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embeddings/oleObject62.bin" ContentType="application/vnd.openxmlformats-officedocument.oleObject"/>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embeddings/oleObject63.bin" ContentType="application/vnd.openxmlformats-officedocument.oleObject"/>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embeddings/oleObject64.bin" ContentType="application/vnd.openxmlformats-officedocument.oleObject"/>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embeddings/oleObject65.bin" ContentType="application/vnd.openxmlformats-officedocument.oleObject"/>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embeddings/oleObject66.bin" ContentType="application/vnd.openxmlformats-officedocument.oleObject"/>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29.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0.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1.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2.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3.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4.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5.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36.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37.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38.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39.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0.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1.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2.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3.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4.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5.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46.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47.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48.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49.xml" ContentType="application/vnd.openxmlformats-officedocument.drawingml.chart+xml"/>
  <Override PartName="/word/charts/style49.xml" ContentType="application/vnd.ms-office.chartstyle+xml"/>
  <Override PartName="/word/charts/colors49.xml" ContentType="application/vnd.ms-office.chartcolorstyle+xml"/>
  <Override PartName="/word/charts/chart50.xml" ContentType="application/vnd.openxmlformats-officedocument.drawingml.chart+xml"/>
  <Override PartName="/word/charts/style50.xml" ContentType="application/vnd.ms-office.chartstyle+xml"/>
  <Override PartName="/word/charts/colors50.xml" ContentType="application/vnd.ms-office.chartcolorstyle+xml"/>
  <Override PartName="/word/charts/chart51.xml" ContentType="application/vnd.openxmlformats-officedocument.drawingml.chart+xml"/>
  <Override PartName="/word/charts/style51.xml" ContentType="application/vnd.ms-office.chartstyle+xml"/>
  <Override PartName="/word/charts/colors51.xml" ContentType="application/vnd.ms-office.chartcolorstyle+xml"/>
  <Override PartName="/word/charts/chart52.xml" ContentType="application/vnd.openxmlformats-officedocument.drawingml.chart+xml"/>
  <Override PartName="/word/charts/style52.xml" ContentType="application/vnd.ms-office.chartstyle+xml"/>
  <Override PartName="/word/charts/colors52.xml" ContentType="application/vnd.ms-office.chartcolorstyle+xml"/>
  <Override PartName="/word/charts/chart53.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54.xml" ContentType="application/vnd.openxmlformats-officedocument.drawingml.chart+xml"/>
  <Override PartName="/word/charts/style54.xml" ContentType="application/vnd.ms-office.chartstyle+xml"/>
  <Override PartName="/word/charts/colors54.xml" ContentType="application/vnd.ms-office.chartcolorstyle+xml"/>
  <Override PartName="/word/charts/chart55.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56.xml" ContentType="application/vnd.openxmlformats-officedocument.drawingml.chart+xml"/>
  <Override PartName="/word/charts/style56.xml" ContentType="application/vnd.ms-office.chartstyle+xml"/>
  <Override PartName="/word/charts/colors56.xml" ContentType="application/vnd.ms-office.chartcolorstyle+xml"/>
  <Override PartName="/word/charts/chart57.xml" ContentType="application/vnd.openxmlformats-officedocument.drawingml.chart+xml"/>
  <Override PartName="/word/charts/style57.xml" ContentType="application/vnd.ms-office.chartstyle+xml"/>
  <Override PartName="/word/charts/colors57.xml" ContentType="application/vnd.ms-office.chartcolorstyle+xml"/>
  <Override PartName="/word/charts/chart58.xml" ContentType="application/vnd.openxmlformats-officedocument.drawingml.chart+xml"/>
  <Override PartName="/word/charts/style58.xml" ContentType="application/vnd.ms-office.chartstyle+xml"/>
  <Override PartName="/word/charts/colors58.xml" ContentType="application/vnd.ms-office.chartcolorstyle+xml"/>
  <Override PartName="/word/charts/chart59.xml" ContentType="application/vnd.openxmlformats-officedocument.drawingml.chart+xml"/>
  <Override PartName="/word/charts/style59.xml" ContentType="application/vnd.ms-office.chartstyle+xml"/>
  <Override PartName="/word/charts/colors59.xml" ContentType="application/vnd.ms-office.chartcolorstyle+xml"/>
  <Override PartName="/word/charts/chart60.xml" ContentType="application/vnd.openxmlformats-officedocument.drawingml.chart+xml"/>
  <Override PartName="/word/charts/style60.xml" ContentType="application/vnd.ms-office.chartstyle+xml"/>
  <Override PartName="/word/charts/colors60.xml" ContentType="application/vnd.ms-office.chartcolorstyle+xml"/>
  <Override PartName="/word/charts/chart61.xml" ContentType="application/vnd.openxmlformats-officedocument.drawingml.chart+xml"/>
  <Override PartName="/word/charts/style61.xml" ContentType="application/vnd.ms-office.chartstyle+xml"/>
  <Override PartName="/word/charts/colors61.xml" ContentType="application/vnd.ms-office.chartcolorstyle+xml"/>
  <Override PartName="/word/charts/chart62.xml" ContentType="application/vnd.openxmlformats-officedocument.drawingml.chart+xml"/>
  <Override PartName="/word/charts/style62.xml" ContentType="application/vnd.ms-office.chartstyle+xml"/>
  <Override PartName="/word/charts/colors62.xml" ContentType="application/vnd.ms-office.chartcolorstyle+xml"/>
  <Override PartName="/word/charts/chart63.xml" ContentType="application/vnd.openxmlformats-officedocument.drawingml.chart+xml"/>
  <Override PartName="/word/charts/style63.xml" ContentType="application/vnd.ms-office.chartstyle+xml"/>
  <Override PartName="/word/charts/colors63.xml" ContentType="application/vnd.ms-office.chartcolorstyle+xml"/>
  <Override PartName="/word/charts/chart64.xml" ContentType="application/vnd.openxmlformats-officedocument.drawingml.chart+xml"/>
  <Override PartName="/word/charts/style64.xml" ContentType="application/vnd.ms-office.chartstyle+xml"/>
  <Override PartName="/word/charts/colors64.xml" ContentType="application/vnd.ms-office.chartcolorstyle+xml"/>
  <Override PartName="/word/charts/chart65.xml" ContentType="application/vnd.openxmlformats-officedocument.drawingml.chart+xml"/>
  <Override PartName="/word/charts/style65.xml" ContentType="application/vnd.ms-office.chartstyle+xml"/>
  <Override PartName="/word/charts/colors65.xml" ContentType="application/vnd.ms-office.chartcolorstyle+xml"/>
  <Override PartName="/word/charts/chart66.xml" ContentType="application/vnd.openxmlformats-officedocument.drawingml.chart+xml"/>
  <Override PartName="/word/charts/style66.xml" ContentType="application/vnd.ms-office.chartstyle+xml"/>
  <Override PartName="/word/charts/colors66.xml" ContentType="application/vnd.ms-office.chartcolorstyle+xml"/>
  <Override PartName="/word/charts/chart67.xml" ContentType="application/vnd.openxmlformats-officedocument.drawingml.chart+xml"/>
  <Override PartName="/word/charts/style67.xml" ContentType="application/vnd.ms-office.chartstyle+xml"/>
  <Override PartName="/word/charts/colors67.xml" ContentType="application/vnd.ms-office.chartcolorstyle+xml"/>
  <Override PartName="/word/charts/chart68.xml" ContentType="application/vnd.openxmlformats-officedocument.drawingml.chart+xml"/>
  <Override PartName="/word/charts/style68.xml" ContentType="application/vnd.ms-office.chartstyle+xml"/>
  <Override PartName="/word/charts/colors68.xml" ContentType="application/vnd.ms-office.chartcolorstyle+xml"/>
  <Override PartName="/word/charts/chart69.xml" ContentType="application/vnd.openxmlformats-officedocument.drawingml.chart+xml"/>
  <Override PartName="/word/charts/style69.xml" ContentType="application/vnd.ms-office.chartstyle+xml"/>
  <Override PartName="/word/charts/colors69.xml" ContentType="application/vnd.ms-office.chartcolorstyle+xml"/>
  <Override PartName="/word/charts/chart70.xml" ContentType="application/vnd.openxmlformats-officedocument.drawingml.chart+xml"/>
  <Override PartName="/word/charts/style70.xml" ContentType="application/vnd.ms-office.chartstyle+xml"/>
  <Override PartName="/word/charts/colors70.xml" ContentType="application/vnd.ms-office.chartcolorstyle+xml"/>
  <Override PartName="/word/charts/chart71.xml" ContentType="application/vnd.openxmlformats-officedocument.drawingml.chart+xml"/>
  <Override PartName="/word/charts/style71.xml" ContentType="application/vnd.ms-office.chartstyle+xml"/>
  <Override PartName="/word/charts/colors71.xml" ContentType="application/vnd.ms-office.chartcolorstyle+xml"/>
  <Override PartName="/word/charts/chart72.xml" ContentType="application/vnd.openxmlformats-officedocument.drawingml.chart+xml"/>
  <Override PartName="/word/charts/style72.xml" ContentType="application/vnd.ms-office.chartstyle+xml"/>
  <Override PartName="/word/charts/colors72.xml" ContentType="application/vnd.ms-office.chartcolorstyle+xml"/>
  <Override PartName="/word/embeddings/oleObject67.bin" ContentType="application/vnd.openxmlformats-officedocument.oleObject"/>
  <Override PartName="/word/charts/chart73.xml" ContentType="application/vnd.openxmlformats-officedocument.drawingml.chart+xml"/>
  <Override PartName="/word/charts/style73.xml" ContentType="application/vnd.ms-office.chartstyle+xml"/>
  <Override PartName="/word/charts/colors73.xml" ContentType="application/vnd.ms-office.chartcolorstyle+xml"/>
  <Override PartName="/word/theme/themeOverride1.xml" ContentType="application/vnd.openxmlformats-officedocument.themeOverride+xml"/>
  <Override PartName="/word/charts/chart74.xml" ContentType="application/vnd.openxmlformats-officedocument.drawingml.chart+xml"/>
  <Override PartName="/word/charts/style74.xml" ContentType="application/vnd.ms-office.chartstyle+xml"/>
  <Override PartName="/word/charts/colors74.xml" ContentType="application/vnd.ms-office.chartcolorstyle+xml"/>
  <Override PartName="/word/theme/themeOverride2.xml" ContentType="application/vnd.openxmlformats-officedocument.themeOverride+xml"/>
  <Override PartName="/word/charts/chart75.xml" ContentType="application/vnd.openxmlformats-officedocument.drawingml.chart+xml"/>
  <Override PartName="/word/charts/style75.xml" ContentType="application/vnd.ms-office.chartstyle+xml"/>
  <Override PartName="/word/charts/colors75.xml" ContentType="application/vnd.ms-office.chartcolorstyle+xml"/>
  <Override PartName="/word/charts/chart76.xml" ContentType="application/vnd.openxmlformats-officedocument.drawingml.chart+xml"/>
  <Override PartName="/word/charts/style76.xml" ContentType="application/vnd.ms-office.chartstyle+xml"/>
  <Override PartName="/word/charts/colors76.xml" ContentType="application/vnd.ms-office.chartcolorstyle+xml"/>
  <Override PartName="/word/charts/chart77.xml" ContentType="application/vnd.openxmlformats-officedocument.drawingml.chart+xml"/>
  <Override PartName="/word/charts/style77.xml" ContentType="application/vnd.ms-office.chartstyle+xml"/>
  <Override PartName="/word/charts/colors77.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FE119E" w14:textId="6D1D0006" w:rsidR="006B743C" w:rsidRDefault="00000000">
      <w:pPr>
        <w:pStyle w:val="ZA"/>
        <w:framePr w:wrap="notBeside"/>
        <w:rPr>
          <w:lang w:val="sv-SE"/>
        </w:rPr>
      </w:pPr>
      <w:bookmarkStart w:id="0" w:name="page1"/>
      <w:r>
        <w:rPr>
          <w:sz w:val="64"/>
          <w:lang w:val="sv-SE"/>
        </w:rPr>
        <w:t>3GPP TR 3</w:t>
      </w:r>
      <w:r>
        <w:rPr>
          <w:rFonts w:hint="eastAsia"/>
          <w:sz w:val="64"/>
          <w:lang w:val="sv-SE" w:eastAsia="zh-CN"/>
        </w:rPr>
        <w:t>8</w:t>
      </w:r>
      <w:r>
        <w:rPr>
          <w:sz w:val="64"/>
          <w:lang w:val="sv-SE"/>
        </w:rPr>
        <w:t>.</w:t>
      </w:r>
      <w:r>
        <w:rPr>
          <w:rFonts w:hint="eastAsia"/>
          <w:sz w:val="64"/>
          <w:lang w:val="sv-SE" w:eastAsia="zh-CN"/>
        </w:rPr>
        <w:t>876</w:t>
      </w:r>
      <w:r>
        <w:rPr>
          <w:sz w:val="64"/>
          <w:lang w:val="sv-SE"/>
        </w:rPr>
        <w:t xml:space="preserve"> </w:t>
      </w:r>
      <w:r>
        <w:rPr>
          <w:lang w:val="sv-SE"/>
        </w:rPr>
        <w:t>V</w:t>
      </w:r>
      <w:r>
        <w:rPr>
          <w:rFonts w:hint="eastAsia"/>
          <w:lang w:val="en-US" w:eastAsia="zh-CN"/>
        </w:rPr>
        <w:t>1</w:t>
      </w:r>
      <w:r w:rsidR="008469DD">
        <w:rPr>
          <w:lang w:val="en-US" w:eastAsia="zh-CN"/>
        </w:rPr>
        <w:t>8</w:t>
      </w:r>
      <w:r>
        <w:rPr>
          <w:lang w:val="sv-SE"/>
        </w:rPr>
        <w:t>.</w:t>
      </w:r>
      <w:r w:rsidR="001E5789">
        <w:rPr>
          <w:lang w:val="en-US" w:eastAsia="zh-CN"/>
        </w:rPr>
        <w:t>1</w:t>
      </w:r>
      <w:r>
        <w:rPr>
          <w:lang w:val="sv-SE"/>
        </w:rPr>
        <w:t>.</w:t>
      </w:r>
      <w:r w:rsidR="008469DD">
        <w:rPr>
          <w:lang w:val="sv-SE" w:eastAsia="zh-CN"/>
        </w:rPr>
        <w:t>0</w:t>
      </w:r>
      <w:r>
        <w:rPr>
          <w:lang w:val="sv-SE"/>
        </w:rPr>
        <w:t xml:space="preserve"> </w:t>
      </w:r>
      <w:r>
        <w:rPr>
          <w:sz w:val="32"/>
          <w:lang w:val="sv-SE"/>
        </w:rPr>
        <w:t>(</w:t>
      </w:r>
      <w:r w:rsidR="001E5789">
        <w:rPr>
          <w:sz w:val="32"/>
          <w:lang w:val="sv-SE"/>
        </w:rPr>
        <w:t>20</w:t>
      </w:r>
      <w:r w:rsidR="001E5789">
        <w:rPr>
          <w:rFonts w:hint="eastAsia"/>
          <w:sz w:val="32"/>
          <w:lang w:val="sv-SE" w:eastAsia="zh-CN"/>
        </w:rPr>
        <w:t>2</w:t>
      </w:r>
      <w:r w:rsidR="001E5789">
        <w:rPr>
          <w:sz w:val="32"/>
          <w:lang w:val="sv-SE" w:eastAsia="zh-CN"/>
        </w:rPr>
        <w:t>4</w:t>
      </w:r>
      <w:r>
        <w:rPr>
          <w:sz w:val="32"/>
          <w:lang w:val="sv-SE"/>
        </w:rPr>
        <w:t>-</w:t>
      </w:r>
      <w:r w:rsidR="001E5789">
        <w:rPr>
          <w:sz w:val="32"/>
          <w:lang w:val="en-US" w:eastAsia="zh-CN"/>
        </w:rPr>
        <w:t>03</w:t>
      </w:r>
      <w:r>
        <w:rPr>
          <w:sz w:val="32"/>
          <w:lang w:val="sv-SE"/>
        </w:rPr>
        <w:t>)</w:t>
      </w:r>
    </w:p>
    <w:p w14:paraId="0AF68FAD" w14:textId="77777777" w:rsidR="006B743C" w:rsidRDefault="00000000">
      <w:pPr>
        <w:pStyle w:val="ZB"/>
        <w:framePr w:wrap="notBeside"/>
      </w:pPr>
      <w:bookmarkStart w:id="1" w:name="MCCQCTEMPBM_00000010"/>
      <w:r>
        <w:t>Technical Report</w:t>
      </w:r>
    </w:p>
    <w:bookmarkEnd w:id="1"/>
    <w:p w14:paraId="2FF298F2" w14:textId="77777777" w:rsidR="006B743C" w:rsidRDefault="00000000">
      <w:pPr>
        <w:pStyle w:val="ZT"/>
        <w:framePr w:wrap="notBeside"/>
      </w:pPr>
      <w:r>
        <w:t>3rd Generation Partnership Project;</w:t>
      </w:r>
    </w:p>
    <w:p w14:paraId="08E2561F" w14:textId="77777777" w:rsidR="006B743C" w:rsidRDefault="00000000">
      <w:pPr>
        <w:pStyle w:val="ZT"/>
        <w:framePr w:wrap="notBeside"/>
        <w:rPr>
          <w:lang w:eastAsia="zh-CN"/>
        </w:rPr>
      </w:pPr>
      <w:bookmarkStart w:id="2" w:name="MCCQCTEMPBM_00000011"/>
      <w:bookmarkStart w:id="3" w:name="MCCQCTEMPBM_00000014"/>
      <w:r>
        <w:t>Technical Specification Group Radio Access Network;</w:t>
      </w:r>
    </w:p>
    <w:bookmarkEnd w:id="2"/>
    <w:bookmarkEnd w:id="3"/>
    <w:p w14:paraId="6E0EA229" w14:textId="77777777" w:rsidR="006B743C" w:rsidRDefault="00000000">
      <w:pPr>
        <w:pStyle w:val="ZT"/>
        <w:framePr w:wrap="notBeside"/>
        <w:rPr>
          <w:lang w:eastAsia="zh-CN"/>
        </w:rPr>
      </w:pPr>
      <w:r>
        <w:rPr>
          <w:rFonts w:hint="eastAsia"/>
          <w:lang w:eastAsia="zh-CN"/>
        </w:rPr>
        <w:t>NR;</w:t>
      </w:r>
    </w:p>
    <w:p w14:paraId="426FFE9C" w14:textId="37D53A4B" w:rsidR="006B743C" w:rsidRDefault="00000000">
      <w:pPr>
        <w:pStyle w:val="ZT"/>
        <w:framePr w:wrap="notBeside"/>
      </w:pPr>
      <w:r>
        <w:t>Air-to-ground network for NR</w:t>
      </w:r>
    </w:p>
    <w:p w14:paraId="5D8784B5" w14:textId="50F7F69E" w:rsidR="006B743C" w:rsidRDefault="00000000">
      <w:pPr>
        <w:pStyle w:val="ZT"/>
        <w:framePr w:wrap="notBeside"/>
        <w:rPr>
          <w:i/>
          <w:sz w:val="28"/>
        </w:rPr>
      </w:pPr>
      <w:r>
        <w:t>(</w:t>
      </w:r>
      <w:r>
        <w:rPr>
          <w:rStyle w:val="ZGSM"/>
        </w:rPr>
        <w:t>Release 1</w:t>
      </w:r>
      <w:r>
        <w:rPr>
          <w:rStyle w:val="ZGSM"/>
          <w:rFonts w:hint="eastAsia"/>
          <w:lang w:eastAsia="zh-CN"/>
        </w:rPr>
        <w:t>8</w:t>
      </w:r>
      <w:r>
        <w:t>)</w:t>
      </w:r>
    </w:p>
    <w:p w14:paraId="32FAEC05" w14:textId="77777777" w:rsidR="006B743C" w:rsidRDefault="00000000">
      <w:pPr>
        <w:pStyle w:val="ZU"/>
        <w:framePr w:h="4929" w:hRule="exact" w:wrap="notBeside"/>
        <w:tabs>
          <w:tab w:val="right" w:pos="10206"/>
        </w:tabs>
        <w:jc w:val="left"/>
      </w:pPr>
      <w:r>
        <w:rPr>
          <w:i/>
        </w:rPr>
        <w:t xml:space="preserve">  </w:t>
      </w:r>
      <w:r>
        <w:object w:dxaOrig="2060" w:dyaOrig="1270" w14:anchorId="1DCC76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3.8pt" o:ole="">
            <v:imagedata r:id="rId9" o:title=""/>
          </v:shape>
          <o:OLEObject Type="Embed" ProgID="Word.Picture.8" ShapeID="_x0000_i1025" DrawAspect="Content" ObjectID="_1773759138" r:id="rId10"/>
        </w:object>
      </w:r>
      <w:r>
        <w:tab/>
      </w:r>
      <w:r>
        <w:rPr>
          <w:lang w:val="en-US" w:eastAsia="zh-CN"/>
        </w:rPr>
        <w:drawing>
          <wp:inline distT="0" distB="0" distL="0" distR="0" wp14:anchorId="47F24508" wp14:editId="344F30DA">
            <wp:extent cx="1628775" cy="952500"/>
            <wp:effectExtent l="19050" t="0" r="9525" b="0"/>
            <wp:docPr id="20" name="图片 2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GPP-logo_web"/>
                    <pic:cNvPicPr>
                      <a:picLocks noChangeAspect="1" noChangeArrowheads="1"/>
                    </pic:cNvPicPr>
                  </pic:nvPicPr>
                  <pic:blipFill>
                    <a:blip r:embed="rId11" cstate="print"/>
                    <a:srcRect/>
                    <a:stretch>
                      <a:fillRect/>
                    </a:stretch>
                  </pic:blipFill>
                  <pic:spPr>
                    <a:xfrm>
                      <a:off x="0" y="0"/>
                      <a:ext cx="1628775" cy="952500"/>
                    </a:xfrm>
                    <a:prstGeom prst="rect">
                      <a:avLst/>
                    </a:prstGeom>
                    <a:noFill/>
                    <a:ln w="9525">
                      <a:noFill/>
                      <a:miter lim="800000"/>
                      <a:headEnd/>
                      <a:tailEnd/>
                    </a:ln>
                  </pic:spPr>
                </pic:pic>
              </a:graphicData>
            </a:graphic>
          </wp:inline>
        </w:drawing>
      </w:r>
    </w:p>
    <w:p w14:paraId="5F3D549B" w14:textId="77777777" w:rsidR="006B743C" w:rsidRDefault="006B743C">
      <w:pPr>
        <w:pStyle w:val="ZU"/>
        <w:framePr w:h="4929" w:hRule="exact" w:wrap="notBeside"/>
        <w:tabs>
          <w:tab w:val="right" w:pos="10206"/>
        </w:tabs>
        <w:jc w:val="left"/>
      </w:pPr>
    </w:p>
    <w:p w14:paraId="4EE3A183" w14:textId="77777777" w:rsidR="006B743C" w:rsidRDefault="00000000">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Report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DB80B50" w14:textId="77777777" w:rsidR="006B743C" w:rsidRDefault="006B743C">
      <w:pPr>
        <w:pStyle w:val="ZV"/>
        <w:framePr w:wrap="notBeside"/>
      </w:pPr>
    </w:p>
    <w:p w14:paraId="6896C50A" w14:textId="77777777" w:rsidR="006B743C" w:rsidRDefault="006B743C"/>
    <w:bookmarkEnd w:id="0"/>
    <w:p w14:paraId="7B120DAF" w14:textId="77777777" w:rsidR="006B743C" w:rsidRDefault="006B743C">
      <w:pPr>
        <w:sectPr w:rsidR="006B743C" w:rsidSect="00D57132">
          <w:footnotePr>
            <w:numRestart w:val="eachSect"/>
          </w:footnotePr>
          <w:pgSz w:w="11907" w:h="16840"/>
          <w:pgMar w:top="2268" w:right="851" w:bottom="10773" w:left="851" w:header="0" w:footer="0" w:gutter="0"/>
          <w:cols w:space="720"/>
        </w:sectPr>
      </w:pPr>
    </w:p>
    <w:tbl>
      <w:tblPr>
        <w:tblW w:w="10423" w:type="dxa"/>
        <w:tblLook w:val="04A0" w:firstRow="1" w:lastRow="0" w:firstColumn="1" w:lastColumn="0" w:noHBand="0" w:noVBand="1"/>
      </w:tblPr>
      <w:tblGrid>
        <w:gridCol w:w="10423"/>
      </w:tblGrid>
      <w:tr w:rsidR="00C65A90" w14:paraId="039FB158" w14:textId="77777777" w:rsidTr="0015751B">
        <w:trPr>
          <w:trHeight w:hRule="exact" w:val="5387"/>
        </w:trPr>
        <w:tc>
          <w:tcPr>
            <w:tcW w:w="10423" w:type="dxa"/>
            <w:shd w:val="clear" w:color="auto" w:fill="auto"/>
          </w:tcPr>
          <w:p w14:paraId="35810124" w14:textId="77777777" w:rsidR="00C65A90" w:rsidRDefault="00C65A90" w:rsidP="0015751B">
            <w:pPr>
              <w:pStyle w:val="FP"/>
              <w:spacing w:after="240"/>
              <w:ind w:left="2835" w:right="2835"/>
              <w:jc w:val="center"/>
              <w:rPr>
                <w:rFonts w:ascii="Arial" w:hAnsi="Arial"/>
                <w:b/>
                <w:i/>
              </w:rPr>
            </w:pPr>
            <w:bookmarkStart w:id="4" w:name="coords3gpp"/>
            <w:bookmarkStart w:id="5" w:name="page2" w:colFirst="0" w:colLast="0"/>
            <w:r>
              <w:rPr>
                <w:rFonts w:ascii="Arial" w:hAnsi="Arial"/>
                <w:b/>
                <w:i/>
              </w:rPr>
              <w:lastRenderedPageBreak/>
              <w:t>3GPP</w:t>
            </w:r>
          </w:p>
          <w:p w14:paraId="31159613" w14:textId="77777777" w:rsidR="00C65A90" w:rsidRDefault="00C65A90" w:rsidP="0015751B">
            <w:pPr>
              <w:pStyle w:val="FP"/>
              <w:pBdr>
                <w:bottom w:val="single" w:sz="6" w:space="1" w:color="auto"/>
              </w:pBdr>
              <w:ind w:left="2835" w:right="2835"/>
              <w:jc w:val="center"/>
            </w:pPr>
            <w:r>
              <w:t>Postal address</w:t>
            </w:r>
          </w:p>
          <w:p w14:paraId="242B2222" w14:textId="77777777" w:rsidR="00C65A90" w:rsidRDefault="00C65A90" w:rsidP="0015751B">
            <w:pPr>
              <w:pStyle w:val="FP"/>
              <w:ind w:left="2835" w:right="2835"/>
              <w:jc w:val="center"/>
              <w:rPr>
                <w:rFonts w:ascii="Arial" w:hAnsi="Arial"/>
                <w:sz w:val="18"/>
              </w:rPr>
            </w:pPr>
          </w:p>
          <w:p w14:paraId="25C933EA" w14:textId="77777777" w:rsidR="00C65A90" w:rsidRDefault="00C65A90" w:rsidP="0015751B">
            <w:pPr>
              <w:pStyle w:val="FP"/>
              <w:pBdr>
                <w:bottom w:val="single" w:sz="6" w:space="1" w:color="auto"/>
              </w:pBdr>
              <w:spacing w:before="240"/>
              <w:ind w:left="2835" w:right="2835"/>
              <w:jc w:val="center"/>
            </w:pPr>
            <w:bookmarkStart w:id="6" w:name="MCCQCTEMPBM_00000017"/>
            <w:r>
              <w:t>3GPP support office address</w:t>
            </w:r>
          </w:p>
          <w:p w14:paraId="32D96F60" w14:textId="77777777" w:rsidR="00C65A90" w:rsidRDefault="00C65A90" w:rsidP="0015751B">
            <w:pPr>
              <w:pStyle w:val="FP"/>
              <w:ind w:left="2835" w:right="2835"/>
              <w:jc w:val="center"/>
              <w:rPr>
                <w:rFonts w:ascii="Arial" w:hAnsi="Arial"/>
                <w:sz w:val="18"/>
                <w:lang w:val="fr-FR"/>
              </w:rPr>
            </w:pPr>
            <w:r>
              <w:rPr>
                <w:rFonts w:ascii="Arial" w:hAnsi="Arial"/>
                <w:sz w:val="18"/>
                <w:lang w:val="fr-FR"/>
              </w:rPr>
              <w:t>650 Route des Lucioles - Sophia Antipolis</w:t>
            </w:r>
          </w:p>
          <w:p w14:paraId="5A9287C5" w14:textId="77777777" w:rsidR="00C65A90" w:rsidRDefault="00C65A90" w:rsidP="0015751B">
            <w:pPr>
              <w:pStyle w:val="FP"/>
              <w:ind w:left="2835" w:right="2835"/>
              <w:jc w:val="center"/>
              <w:rPr>
                <w:rFonts w:ascii="Arial" w:hAnsi="Arial"/>
                <w:sz w:val="18"/>
                <w:lang w:val="fr-FR"/>
              </w:rPr>
            </w:pPr>
            <w:r>
              <w:rPr>
                <w:rFonts w:ascii="Arial" w:hAnsi="Arial"/>
                <w:sz w:val="18"/>
                <w:lang w:val="fr-FR"/>
              </w:rPr>
              <w:t>Valbonne - FRANCE</w:t>
            </w:r>
          </w:p>
          <w:p w14:paraId="426F7EDC" w14:textId="77777777" w:rsidR="00C65A90" w:rsidRDefault="00C65A90" w:rsidP="0015751B">
            <w:pPr>
              <w:pStyle w:val="FP"/>
              <w:spacing w:after="20"/>
              <w:ind w:left="2835" w:right="2835"/>
              <w:jc w:val="center"/>
              <w:rPr>
                <w:rFonts w:ascii="Arial" w:hAnsi="Arial"/>
                <w:sz w:val="18"/>
              </w:rPr>
            </w:pPr>
            <w:r>
              <w:rPr>
                <w:rFonts w:ascii="Arial" w:hAnsi="Arial"/>
                <w:sz w:val="18"/>
              </w:rPr>
              <w:t>Tel.: +33 4 92 94 42 00 Fax: +33 4 93 65 47 16</w:t>
            </w:r>
          </w:p>
          <w:p w14:paraId="4A62A626" w14:textId="77777777" w:rsidR="00C65A90" w:rsidRDefault="00C65A90" w:rsidP="0015751B">
            <w:pPr>
              <w:pStyle w:val="FP"/>
              <w:pBdr>
                <w:bottom w:val="single" w:sz="6" w:space="1" w:color="auto"/>
              </w:pBdr>
              <w:spacing w:before="240"/>
              <w:ind w:left="2835" w:right="2835"/>
              <w:jc w:val="center"/>
            </w:pPr>
            <w:r>
              <w:t>Internet</w:t>
            </w:r>
          </w:p>
          <w:p w14:paraId="458CCCAE" w14:textId="77777777" w:rsidR="00C65A90" w:rsidRDefault="00C65A90" w:rsidP="0015751B">
            <w:pPr>
              <w:pStyle w:val="FP"/>
              <w:ind w:left="2835" w:right="2835"/>
              <w:jc w:val="center"/>
              <w:rPr>
                <w:rFonts w:ascii="Arial" w:hAnsi="Arial"/>
                <w:sz w:val="18"/>
              </w:rPr>
            </w:pPr>
            <w:r>
              <w:rPr>
                <w:rFonts w:ascii="Arial" w:hAnsi="Arial"/>
                <w:sz w:val="18"/>
              </w:rPr>
              <w:t>https://www.3gpp.org</w:t>
            </w:r>
            <w:bookmarkEnd w:id="4"/>
          </w:p>
          <w:bookmarkEnd w:id="6"/>
          <w:p w14:paraId="459516FD" w14:textId="77777777" w:rsidR="00C65A90" w:rsidRDefault="00C65A90" w:rsidP="0015751B"/>
        </w:tc>
      </w:tr>
      <w:tr w:rsidR="00C65A90" w14:paraId="2ACBC39F" w14:textId="77777777" w:rsidTr="0015751B">
        <w:tc>
          <w:tcPr>
            <w:tcW w:w="10423" w:type="dxa"/>
            <w:shd w:val="clear" w:color="auto" w:fill="auto"/>
            <w:vAlign w:val="bottom"/>
          </w:tcPr>
          <w:p w14:paraId="206330BF" w14:textId="77777777" w:rsidR="00C65A90" w:rsidRDefault="00C65A90" w:rsidP="0015751B">
            <w:pPr>
              <w:pStyle w:val="FP"/>
              <w:pBdr>
                <w:bottom w:val="single" w:sz="6" w:space="1" w:color="auto"/>
              </w:pBdr>
              <w:spacing w:after="240"/>
              <w:jc w:val="center"/>
              <w:rPr>
                <w:rFonts w:ascii="Arial" w:hAnsi="Arial"/>
                <w:b/>
                <w:i/>
              </w:rPr>
            </w:pPr>
            <w:bookmarkStart w:id="7" w:name="copyrightNotification"/>
            <w:bookmarkEnd w:id="5"/>
            <w:r>
              <w:rPr>
                <w:rFonts w:ascii="Arial" w:hAnsi="Arial"/>
                <w:b/>
                <w:i/>
              </w:rPr>
              <w:t>Copyright Notification</w:t>
            </w:r>
          </w:p>
          <w:p w14:paraId="1851D692" w14:textId="77777777" w:rsidR="00C65A90" w:rsidRDefault="00C65A90" w:rsidP="0015751B">
            <w:pPr>
              <w:pStyle w:val="FP"/>
              <w:jc w:val="center"/>
            </w:pPr>
            <w:r>
              <w:t>No part may be reproduced except as authorized by written permission.</w:t>
            </w:r>
            <w:r>
              <w:br/>
              <w:t>The copyright and the foregoing restriction extend to reproduction in all media.</w:t>
            </w:r>
          </w:p>
          <w:p w14:paraId="16A167F2" w14:textId="77777777" w:rsidR="00C65A90" w:rsidRDefault="00C65A90" w:rsidP="0015751B">
            <w:pPr>
              <w:pStyle w:val="FP"/>
              <w:jc w:val="center"/>
            </w:pPr>
          </w:p>
          <w:p w14:paraId="491D7EA3" w14:textId="632F8A80" w:rsidR="00C65A90" w:rsidRDefault="00C65A90" w:rsidP="0015751B">
            <w:pPr>
              <w:pStyle w:val="FP"/>
              <w:jc w:val="center"/>
              <w:rPr>
                <w:sz w:val="18"/>
              </w:rPr>
            </w:pPr>
            <w:r>
              <w:rPr>
                <w:sz w:val="18"/>
              </w:rPr>
              <w:t xml:space="preserve">© </w:t>
            </w:r>
            <w:r w:rsidR="001E5789">
              <w:rPr>
                <w:sz w:val="18"/>
              </w:rPr>
              <w:t>2024</w:t>
            </w:r>
            <w:r>
              <w:rPr>
                <w:sz w:val="18"/>
              </w:rPr>
              <w:t>, 3GPP Organizational Partners (ARIB, ATIS, CCSA, ETSI, TSDSI, TTA, TTC).</w:t>
            </w:r>
            <w:bookmarkStart w:id="8" w:name="copyrightaddon"/>
            <w:bookmarkEnd w:id="8"/>
          </w:p>
          <w:p w14:paraId="0B90173F" w14:textId="77777777" w:rsidR="00C65A90" w:rsidRDefault="00C65A90" w:rsidP="0015751B">
            <w:pPr>
              <w:pStyle w:val="FP"/>
              <w:jc w:val="center"/>
              <w:rPr>
                <w:sz w:val="18"/>
              </w:rPr>
            </w:pPr>
            <w:r>
              <w:rPr>
                <w:sz w:val="18"/>
              </w:rPr>
              <w:t>All rights reserved.</w:t>
            </w:r>
          </w:p>
          <w:p w14:paraId="31D8922C" w14:textId="77777777" w:rsidR="00C65A90" w:rsidRDefault="00C65A90" w:rsidP="0015751B">
            <w:pPr>
              <w:pStyle w:val="FP"/>
              <w:rPr>
                <w:sz w:val="18"/>
              </w:rPr>
            </w:pPr>
          </w:p>
          <w:p w14:paraId="5C6C63FF" w14:textId="77777777" w:rsidR="00C65A90" w:rsidRDefault="00C65A90" w:rsidP="0015751B">
            <w:pPr>
              <w:pStyle w:val="FP"/>
              <w:rPr>
                <w:sz w:val="18"/>
              </w:rPr>
            </w:pPr>
            <w:r>
              <w:rPr>
                <w:sz w:val="18"/>
              </w:rPr>
              <w:t>UMTS™ is a Trade Mark of ETSI registered for the benefit of its members</w:t>
            </w:r>
          </w:p>
          <w:p w14:paraId="45450873" w14:textId="77777777" w:rsidR="00C65A90" w:rsidRDefault="00C65A90" w:rsidP="0015751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4620351" w14:textId="77777777" w:rsidR="00C65A90" w:rsidRDefault="00C65A90" w:rsidP="0015751B">
            <w:pPr>
              <w:pStyle w:val="FP"/>
              <w:rPr>
                <w:sz w:val="18"/>
              </w:rPr>
            </w:pPr>
            <w:r>
              <w:rPr>
                <w:sz w:val="18"/>
              </w:rPr>
              <w:t>GSM® and the GSM logo are registered and owned by the GSM Association</w:t>
            </w:r>
            <w:bookmarkEnd w:id="7"/>
          </w:p>
          <w:p w14:paraId="3F25DE3E" w14:textId="77777777" w:rsidR="00C65A90" w:rsidRDefault="00C65A90" w:rsidP="0015751B"/>
        </w:tc>
      </w:tr>
    </w:tbl>
    <w:p w14:paraId="534A12F7" w14:textId="77777777" w:rsidR="006B743C" w:rsidRDefault="00000000">
      <w:pPr>
        <w:pStyle w:val="TT"/>
      </w:pPr>
      <w:r>
        <w:br w:type="page"/>
      </w:r>
      <w:r>
        <w:lastRenderedPageBreak/>
        <w:t>Contents</w:t>
      </w:r>
    </w:p>
    <w:p w14:paraId="1AD0D555" w14:textId="60B84726" w:rsidR="009801E1" w:rsidRDefault="009801E1">
      <w:pPr>
        <w:pStyle w:val="TOC1"/>
        <w:rPr>
          <w:rFonts w:asciiTheme="minorHAnsi" w:eastAsiaTheme="minorEastAsia" w:hAnsiTheme="minorHAnsi" w:cstheme="minorBidi"/>
          <w:kern w:val="2"/>
          <w:szCs w:val="22"/>
          <w14:ligatures w14:val="standardContextual"/>
        </w:rPr>
      </w:pPr>
      <w:r>
        <w:fldChar w:fldCharType="begin"/>
      </w:r>
      <w:r>
        <w:instrText xml:space="preserve"> TOC \o \u </w:instrText>
      </w:r>
      <w:r>
        <w:fldChar w:fldCharType="separate"/>
      </w:r>
      <w:r>
        <w:t>Foreword</w:t>
      </w:r>
      <w:r>
        <w:tab/>
      </w:r>
      <w:r>
        <w:fldChar w:fldCharType="begin"/>
      </w:r>
      <w:r>
        <w:instrText xml:space="preserve"> PAGEREF _Toc162012261 \h </w:instrText>
      </w:r>
      <w:r>
        <w:fldChar w:fldCharType="separate"/>
      </w:r>
      <w:r>
        <w:t>11</w:t>
      </w:r>
      <w:r>
        <w:fldChar w:fldCharType="end"/>
      </w:r>
    </w:p>
    <w:p w14:paraId="5894D10E" w14:textId="09CF9AF5" w:rsidR="009801E1" w:rsidRDefault="009801E1">
      <w:pPr>
        <w:pStyle w:val="TOC1"/>
        <w:rPr>
          <w:rFonts w:asciiTheme="minorHAnsi" w:eastAsiaTheme="minorEastAsia" w:hAnsiTheme="minorHAnsi" w:cstheme="minorBidi"/>
          <w:kern w:val="2"/>
          <w:szCs w:val="22"/>
          <w14:ligatures w14:val="standardContextual"/>
        </w:rPr>
      </w:pPr>
      <w:r w:rsidRPr="00687C7A">
        <w:rPr>
          <w:lang w:val="en-US" w:eastAsia="zh-CN"/>
        </w:rPr>
        <w:t>1</w:t>
      </w:r>
      <w:r>
        <w:rPr>
          <w:rFonts w:asciiTheme="minorHAnsi" w:eastAsiaTheme="minorEastAsia" w:hAnsiTheme="minorHAnsi" w:cstheme="minorBidi"/>
          <w:kern w:val="2"/>
          <w:szCs w:val="22"/>
          <w14:ligatures w14:val="standardContextual"/>
        </w:rPr>
        <w:tab/>
      </w:r>
      <w:r w:rsidRPr="00687C7A">
        <w:rPr>
          <w:lang w:val="en-US" w:eastAsia="zh-CN"/>
        </w:rPr>
        <w:t>Scope</w:t>
      </w:r>
      <w:r>
        <w:tab/>
      </w:r>
      <w:r>
        <w:fldChar w:fldCharType="begin"/>
      </w:r>
      <w:r>
        <w:instrText xml:space="preserve"> PAGEREF _Toc162012262 \h </w:instrText>
      </w:r>
      <w:r>
        <w:fldChar w:fldCharType="separate"/>
      </w:r>
      <w:r>
        <w:t>12</w:t>
      </w:r>
      <w:r>
        <w:fldChar w:fldCharType="end"/>
      </w:r>
    </w:p>
    <w:p w14:paraId="6024E23F" w14:textId="7451AF24" w:rsidR="009801E1" w:rsidRDefault="009801E1">
      <w:pPr>
        <w:pStyle w:val="TOC1"/>
        <w:rPr>
          <w:rFonts w:asciiTheme="minorHAnsi" w:eastAsiaTheme="minorEastAsia" w:hAnsiTheme="minorHAnsi" w:cstheme="minorBidi"/>
          <w:kern w:val="2"/>
          <w:szCs w:val="22"/>
          <w14:ligatures w14:val="standardContextual"/>
        </w:rPr>
      </w:pPr>
      <w:r>
        <w:rPr>
          <w:lang w:eastAsia="zh-CN"/>
        </w:rPr>
        <w:t>2</w:t>
      </w:r>
      <w:r>
        <w:rPr>
          <w:rFonts w:asciiTheme="minorHAnsi" w:eastAsiaTheme="minorEastAsia" w:hAnsiTheme="minorHAnsi" w:cstheme="minorBidi"/>
          <w:kern w:val="2"/>
          <w:szCs w:val="22"/>
          <w14:ligatures w14:val="standardContextual"/>
        </w:rPr>
        <w:tab/>
      </w:r>
      <w:r>
        <w:rPr>
          <w:lang w:eastAsia="zh-CN"/>
        </w:rPr>
        <w:t>References</w:t>
      </w:r>
      <w:r>
        <w:tab/>
      </w:r>
      <w:r>
        <w:fldChar w:fldCharType="begin"/>
      </w:r>
      <w:r>
        <w:instrText xml:space="preserve"> PAGEREF _Toc162012263 \h </w:instrText>
      </w:r>
      <w:r>
        <w:fldChar w:fldCharType="separate"/>
      </w:r>
      <w:r>
        <w:t>12</w:t>
      </w:r>
      <w:r>
        <w:fldChar w:fldCharType="end"/>
      </w:r>
    </w:p>
    <w:p w14:paraId="020874C4" w14:textId="413F394D" w:rsidR="009801E1" w:rsidRDefault="009801E1">
      <w:pPr>
        <w:pStyle w:val="TOC1"/>
        <w:rPr>
          <w:rFonts w:asciiTheme="minorHAnsi" w:eastAsiaTheme="minorEastAsia" w:hAnsiTheme="minorHAnsi" w:cstheme="minorBidi"/>
          <w:kern w:val="2"/>
          <w:szCs w:val="22"/>
          <w14:ligatures w14:val="standardContextual"/>
        </w:rPr>
      </w:pPr>
      <w:r>
        <w:rPr>
          <w:lang w:eastAsia="zh-CN"/>
        </w:rPr>
        <w:t>3</w:t>
      </w:r>
      <w:r>
        <w:rPr>
          <w:rFonts w:asciiTheme="minorHAnsi" w:eastAsiaTheme="minorEastAsia" w:hAnsiTheme="minorHAnsi" w:cstheme="minorBidi"/>
          <w:kern w:val="2"/>
          <w:szCs w:val="22"/>
          <w14:ligatures w14:val="standardContextual"/>
        </w:rPr>
        <w:tab/>
      </w:r>
      <w:r>
        <w:rPr>
          <w:lang w:eastAsia="zh-CN"/>
        </w:rPr>
        <w:t>Definitions, symbols and abbreviations</w:t>
      </w:r>
      <w:r>
        <w:tab/>
      </w:r>
      <w:r>
        <w:fldChar w:fldCharType="begin"/>
      </w:r>
      <w:r>
        <w:instrText xml:space="preserve"> PAGEREF _Toc162012264 \h </w:instrText>
      </w:r>
      <w:r>
        <w:fldChar w:fldCharType="separate"/>
      </w:r>
      <w:r>
        <w:t>13</w:t>
      </w:r>
      <w:r>
        <w:fldChar w:fldCharType="end"/>
      </w:r>
    </w:p>
    <w:p w14:paraId="19742992" w14:textId="1E0E661E" w:rsidR="009801E1" w:rsidRDefault="009801E1">
      <w:pPr>
        <w:pStyle w:val="TOC2"/>
        <w:rPr>
          <w:rFonts w:asciiTheme="minorHAnsi" w:eastAsiaTheme="minorEastAsia" w:hAnsiTheme="minorHAnsi" w:cstheme="minorBidi"/>
          <w:kern w:val="2"/>
          <w:sz w:val="22"/>
          <w:szCs w:val="22"/>
          <w14:ligatures w14:val="standardContextual"/>
        </w:rPr>
      </w:pPr>
      <w:r w:rsidRPr="00687C7A">
        <w:rPr>
          <w:lang w:val="en-US" w:eastAsia="zh-CN"/>
        </w:rPr>
        <w:t>3.1</w:t>
      </w:r>
      <w:r>
        <w:rPr>
          <w:rFonts w:asciiTheme="minorHAnsi" w:eastAsiaTheme="minorEastAsia" w:hAnsiTheme="minorHAnsi" w:cstheme="minorBidi"/>
          <w:kern w:val="2"/>
          <w:sz w:val="22"/>
          <w:szCs w:val="22"/>
          <w14:ligatures w14:val="standardContextual"/>
        </w:rPr>
        <w:tab/>
      </w:r>
      <w:r>
        <w:t>Definitions</w:t>
      </w:r>
      <w:r>
        <w:tab/>
      </w:r>
      <w:r>
        <w:fldChar w:fldCharType="begin"/>
      </w:r>
      <w:r>
        <w:instrText xml:space="preserve"> PAGEREF _Toc162012265 \h </w:instrText>
      </w:r>
      <w:r>
        <w:fldChar w:fldCharType="separate"/>
      </w:r>
      <w:r>
        <w:t>13</w:t>
      </w:r>
      <w:r>
        <w:fldChar w:fldCharType="end"/>
      </w:r>
    </w:p>
    <w:p w14:paraId="186B7985" w14:textId="7444911C" w:rsidR="009801E1" w:rsidRDefault="009801E1">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_Toc162012266 \h </w:instrText>
      </w:r>
      <w:r>
        <w:fldChar w:fldCharType="separate"/>
      </w:r>
      <w:r>
        <w:t>13</w:t>
      </w:r>
      <w:r>
        <w:fldChar w:fldCharType="end"/>
      </w:r>
    </w:p>
    <w:p w14:paraId="6E21A5A0" w14:textId="78DCF9AB" w:rsidR="009801E1" w:rsidRDefault="009801E1">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_Toc162012267 \h </w:instrText>
      </w:r>
      <w:r>
        <w:fldChar w:fldCharType="separate"/>
      </w:r>
      <w:r>
        <w:t>13</w:t>
      </w:r>
      <w:r>
        <w:fldChar w:fldCharType="end"/>
      </w:r>
    </w:p>
    <w:p w14:paraId="1BDBE1D0" w14:textId="387161AF" w:rsidR="009801E1" w:rsidRDefault="009801E1">
      <w:pPr>
        <w:pStyle w:val="TOC1"/>
        <w:rPr>
          <w:rFonts w:asciiTheme="minorHAnsi" w:eastAsiaTheme="minorEastAsia" w:hAnsiTheme="minorHAnsi" w:cstheme="minorBidi"/>
          <w:kern w:val="2"/>
          <w:szCs w:val="22"/>
          <w14:ligatures w14:val="standardContextual"/>
        </w:rPr>
      </w:pPr>
      <w:r>
        <w:rPr>
          <w:lang w:eastAsia="zh-CN"/>
        </w:rPr>
        <w:t>4</w:t>
      </w:r>
      <w:r>
        <w:rPr>
          <w:rFonts w:asciiTheme="minorHAnsi" w:eastAsiaTheme="minorEastAsia" w:hAnsiTheme="minorHAnsi" w:cstheme="minorBidi"/>
          <w:kern w:val="2"/>
          <w:szCs w:val="22"/>
          <w14:ligatures w14:val="standardContextual"/>
        </w:rPr>
        <w:tab/>
      </w:r>
      <w:r>
        <w:rPr>
          <w:lang w:eastAsia="zh-CN"/>
        </w:rPr>
        <w:t>Background</w:t>
      </w:r>
      <w:r>
        <w:tab/>
      </w:r>
      <w:r>
        <w:fldChar w:fldCharType="begin"/>
      </w:r>
      <w:r>
        <w:instrText xml:space="preserve"> PAGEREF _Toc162012268 \h </w:instrText>
      </w:r>
      <w:r>
        <w:fldChar w:fldCharType="separate"/>
      </w:r>
      <w:r>
        <w:t>13</w:t>
      </w:r>
      <w:r>
        <w:fldChar w:fldCharType="end"/>
      </w:r>
    </w:p>
    <w:p w14:paraId="5D72B79C" w14:textId="510BE844" w:rsidR="009801E1" w:rsidRDefault="009801E1">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rPr>
          <w:lang w:eastAsia="zh-CN"/>
        </w:rPr>
        <w:t>ATG bands</w:t>
      </w:r>
      <w:r>
        <w:tab/>
      </w:r>
      <w:r>
        <w:fldChar w:fldCharType="begin"/>
      </w:r>
      <w:r>
        <w:instrText xml:space="preserve"> PAGEREF _Toc162012269 \h </w:instrText>
      </w:r>
      <w:r>
        <w:fldChar w:fldCharType="separate"/>
      </w:r>
      <w:r>
        <w:t>14</w:t>
      </w:r>
      <w:r>
        <w:fldChar w:fldCharType="end"/>
      </w:r>
    </w:p>
    <w:p w14:paraId="14FACDB7" w14:textId="2584E98F" w:rsidR="009801E1" w:rsidRDefault="009801E1">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rPr>
          <w:lang w:eastAsia="zh-CN"/>
        </w:rPr>
        <w:t>Co-existence study</w:t>
      </w:r>
      <w:r>
        <w:tab/>
      </w:r>
      <w:r>
        <w:fldChar w:fldCharType="begin"/>
      </w:r>
      <w:r>
        <w:instrText xml:space="preserve"> PAGEREF _Toc162012270 \h </w:instrText>
      </w:r>
      <w:r>
        <w:fldChar w:fldCharType="separate"/>
      </w:r>
      <w:r>
        <w:t>14</w:t>
      </w:r>
      <w:r>
        <w:fldChar w:fldCharType="end"/>
      </w:r>
    </w:p>
    <w:p w14:paraId="74B2AA7D" w14:textId="0793254F" w:rsidR="009801E1" w:rsidRDefault="009801E1">
      <w:pPr>
        <w:pStyle w:val="TOC2"/>
        <w:rPr>
          <w:rFonts w:asciiTheme="minorHAnsi" w:eastAsiaTheme="minorEastAsia" w:hAnsiTheme="minorHAnsi" w:cstheme="minorBidi"/>
          <w:kern w:val="2"/>
          <w:sz w:val="22"/>
          <w:szCs w:val="22"/>
          <w14:ligatures w14:val="standardContextual"/>
        </w:rPr>
      </w:pPr>
      <w:r>
        <w:rPr>
          <w:lang w:eastAsia="en-US"/>
        </w:rPr>
        <w:t>6.1</w:t>
      </w:r>
      <w:r>
        <w:rPr>
          <w:rFonts w:asciiTheme="minorHAnsi" w:eastAsiaTheme="minorEastAsia" w:hAnsiTheme="minorHAnsi" w:cstheme="minorBidi"/>
          <w:kern w:val="2"/>
          <w:sz w:val="22"/>
          <w:szCs w:val="22"/>
          <w14:ligatures w14:val="standardContextual"/>
        </w:rPr>
        <w:tab/>
      </w:r>
      <w:r>
        <w:rPr>
          <w:lang w:eastAsia="en-US"/>
        </w:rPr>
        <w:t>Co-existence simulation scenario</w:t>
      </w:r>
      <w:r>
        <w:tab/>
      </w:r>
      <w:r>
        <w:fldChar w:fldCharType="begin"/>
      </w:r>
      <w:r>
        <w:instrText xml:space="preserve"> PAGEREF _Toc162012271 \h </w:instrText>
      </w:r>
      <w:r>
        <w:fldChar w:fldCharType="separate"/>
      </w:r>
      <w:r>
        <w:t>14</w:t>
      </w:r>
      <w:r>
        <w:fldChar w:fldCharType="end"/>
      </w:r>
    </w:p>
    <w:p w14:paraId="0543626B" w14:textId="7F5F8325" w:rsidR="009801E1" w:rsidRDefault="009801E1">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Co-existence simulation assumption</w:t>
      </w:r>
      <w:r>
        <w:tab/>
      </w:r>
      <w:r>
        <w:fldChar w:fldCharType="begin"/>
      </w:r>
      <w:r>
        <w:instrText xml:space="preserve"> PAGEREF _Toc162012272 \h </w:instrText>
      </w:r>
      <w:r>
        <w:fldChar w:fldCharType="separate"/>
      </w:r>
      <w:r>
        <w:t>15</w:t>
      </w:r>
      <w:r>
        <w:fldChar w:fldCharType="end"/>
      </w:r>
    </w:p>
    <w:p w14:paraId="052350A8" w14:textId="72E24F11" w:rsidR="009801E1" w:rsidRDefault="009801E1">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Network layout model</w:t>
      </w:r>
      <w:r>
        <w:tab/>
      </w:r>
      <w:r>
        <w:fldChar w:fldCharType="begin"/>
      </w:r>
      <w:r>
        <w:instrText xml:space="preserve"> PAGEREF _Toc162012273 \h </w:instrText>
      </w:r>
      <w:r>
        <w:fldChar w:fldCharType="separate"/>
      </w:r>
      <w:r>
        <w:t>15</w:t>
      </w:r>
      <w:r>
        <w:fldChar w:fldCharType="end"/>
      </w:r>
    </w:p>
    <w:p w14:paraId="36D9EFD5" w14:textId="46B16FEA" w:rsidR="009801E1" w:rsidRDefault="009801E1">
      <w:pPr>
        <w:pStyle w:val="TOC4"/>
        <w:rPr>
          <w:rFonts w:asciiTheme="minorHAnsi" w:eastAsiaTheme="minorEastAsia" w:hAnsiTheme="minorHAnsi" w:cstheme="minorBidi"/>
          <w:kern w:val="2"/>
          <w:sz w:val="22"/>
          <w:szCs w:val="22"/>
          <w14:ligatures w14:val="standardContextual"/>
        </w:rPr>
      </w:pPr>
      <w:r>
        <w:rPr>
          <w:lang w:eastAsia="zh-CN"/>
        </w:rPr>
        <w:t>6.2.1.1</w:t>
      </w:r>
      <w:r>
        <w:rPr>
          <w:rFonts w:asciiTheme="minorHAnsi" w:eastAsiaTheme="minorEastAsia" w:hAnsiTheme="minorHAnsi" w:cstheme="minorBidi"/>
          <w:kern w:val="2"/>
          <w:sz w:val="22"/>
          <w:szCs w:val="22"/>
          <w14:ligatures w14:val="standardContextual"/>
        </w:rPr>
        <w:tab/>
      </w:r>
      <w:r>
        <w:t>Co-existence between ATG and NR terrestrial network</w:t>
      </w:r>
      <w:r>
        <w:tab/>
      </w:r>
      <w:r>
        <w:fldChar w:fldCharType="begin"/>
      </w:r>
      <w:r>
        <w:instrText xml:space="preserve"> PAGEREF _Toc162012274 \h </w:instrText>
      </w:r>
      <w:r>
        <w:fldChar w:fldCharType="separate"/>
      </w:r>
      <w:r>
        <w:t>15</w:t>
      </w:r>
      <w:r>
        <w:fldChar w:fldCharType="end"/>
      </w:r>
    </w:p>
    <w:p w14:paraId="61D29E10" w14:textId="34514CA0" w:rsidR="009801E1" w:rsidRDefault="009801E1">
      <w:pPr>
        <w:pStyle w:val="TOC4"/>
        <w:rPr>
          <w:rFonts w:asciiTheme="minorHAnsi" w:eastAsiaTheme="minorEastAsia" w:hAnsiTheme="minorHAnsi" w:cstheme="minorBidi"/>
          <w:kern w:val="2"/>
          <w:sz w:val="22"/>
          <w:szCs w:val="22"/>
          <w14:ligatures w14:val="standardContextual"/>
        </w:rPr>
      </w:pPr>
      <w:r>
        <w:rPr>
          <w:lang w:eastAsia="zh-CN"/>
        </w:rPr>
        <w:t>6.2.1.2</w:t>
      </w:r>
      <w:r>
        <w:rPr>
          <w:rFonts w:asciiTheme="minorHAnsi" w:eastAsiaTheme="minorEastAsia" w:hAnsiTheme="minorHAnsi" w:cstheme="minorBidi"/>
          <w:kern w:val="2"/>
          <w:sz w:val="22"/>
          <w:szCs w:val="22"/>
          <w14:ligatures w14:val="standardContextual"/>
        </w:rPr>
        <w:tab/>
      </w:r>
      <w:r>
        <w:t>TN Network Layout</w:t>
      </w:r>
      <w:r>
        <w:tab/>
      </w:r>
      <w:r>
        <w:fldChar w:fldCharType="begin"/>
      </w:r>
      <w:r>
        <w:instrText xml:space="preserve"> PAGEREF _Toc162012275 \h </w:instrText>
      </w:r>
      <w:r>
        <w:fldChar w:fldCharType="separate"/>
      </w:r>
      <w:r>
        <w:t>17</w:t>
      </w:r>
      <w:r>
        <w:fldChar w:fldCharType="end"/>
      </w:r>
    </w:p>
    <w:p w14:paraId="6806A3ED" w14:textId="44A664A1" w:rsidR="009801E1" w:rsidRDefault="009801E1">
      <w:pPr>
        <w:pStyle w:val="TOC4"/>
        <w:rPr>
          <w:rFonts w:asciiTheme="minorHAnsi" w:eastAsiaTheme="minorEastAsia" w:hAnsiTheme="minorHAnsi" w:cstheme="minorBidi"/>
          <w:kern w:val="2"/>
          <w:sz w:val="22"/>
          <w:szCs w:val="22"/>
          <w14:ligatures w14:val="standardContextual"/>
        </w:rPr>
      </w:pPr>
      <w:r>
        <w:rPr>
          <w:lang w:eastAsia="zh-CN"/>
        </w:rPr>
        <w:t>6.2.1.3</w:t>
      </w:r>
      <w:r>
        <w:rPr>
          <w:rFonts w:asciiTheme="minorHAnsi" w:eastAsiaTheme="minorEastAsia" w:hAnsiTheme="minorHAnsi" w:cstheme="minorBidi"/>
          <w:kern w:val="2"/>
          <w:sz w:val="22"/>
          <w:szCs w:val="22"/>
          <w14:ligatures w14:val="standardContextual"/>
        </w:rPr>
        <w:tab/>
      </w:r>
      <w:r>
        <w:t>ATG Network Layout</w:t>
      </w:r>
      <w:r>
        <w:tab/>
      </w:r>
      <w:r>
        <w:fldChar w:fldCharType="begin"/>
      </w:r>
      <w:r>
        <w:instrText xml:space="preserve"> PAGEREF _Toc162012276 \h </w:instrText>
      </w:r>
      <w:r>
        <w:fldChar w:fldCharType="separate"/>
      </w:r>
      <w:r>
        <w:t>17</w:t>
      </w:r>
      <w:r>
        <w:fldChar w:fldCharType="end"/>
      </w:r>
    </w:p>
    <w:p w14:paraId="61CBAC50" w14:textId="5F9366EC" w:rsidR="009801E1" w:rsidRDefault="009801E1">
      <w:pPr>
        <w:pStyle w:val="TOC4"/>
        <w:rPr>
          <w:rFonts w:asciiTheme="minorHAnsi" w:eastAsiaTheme="minorEastAsia" w:hAnsiTheme="minorHAnsi" w:cstheme="minorBidi"/>
          <w:kern w:val="2"/>
          <w:sz w:val="22"/>
          <w:szCs w:val="22"/>
          <w14:ligatures w14:val="standardContextual"/>
        </w:rPr>
      </w:pPr>
      <w:r>
        <w:t>6.2.1.4</w:t>
      </w:r>
      <w:r>
        <w:rPr>
          <w:rFonts w:asciiTheme="minorHAnsi" w:eastAsiaTheme="minorEastAsia" w:hAnsiTheme="minorHAnsi" w:cstheme="minorBidi"/>
          <w:kern w:val="2"/>
          <w:sz w:val="22"/>
          <w:szCs w:val="22"/>
          <w14:ligatures w14:val="standardContextual"/>
        </w:rPr>
        <w:tab/>
      </w:r>
      <w:r>
        <w:t>Non-synchronized scenarios network layout</w:t>
      </w:r>
      <w:r>
        <w:tab/>
      </w:r>
      <w:r>
        <w:fldChar w:fldCharType="begin"/>
      </w:r>
      <w:r>
        <w:instrText xml:space="preserve"> PAGEREF _Toc162012277 \h </w:instrText>
      </w:r>
      <w:r>
        <w:fldChar w:fldCharType="separate"/>
      </w:r>
      <w:r>
        <w:t>18</w:t>
      </w:r>
      <w:r>
        <w:fldChar w:fldCharType="end"/>
      </w:r>
    </w:p>
    <w:p w14:paraId="5D9E6482" w14:textId="3E9745B8" w:rsidR="009801E1" w:rsidRDefault="009801E1">
      <w:pPr>
        <w:pStyle w:val="TOC3"/>
        <w:rPr>
          <w:rFonts w:asciiTheme="minorHAnsi" w:eastAsiaTheme="minorEastAsia" w:hAnsiTheme="minorHAnsi" w:cstheme="minorBidi"/>
          <w:kern w:val="2"/>
          <w:sz w:val="22"/>
          <w:szCs w:val="22"/>
          <w14:ligatures w14:val="standardContextual"/>
        </w:rPr>
      </w:pPr>
      <w:r>
        <w:rPr>
          <w:lang w:eastAsia="zh-CN"/>
        </w:rPr>
        <w:t>6.2.2</w:t>
      </w:r>
      <w:r>
        <w:rPr>
          <w:rFonts w:asciiTheme="minorHAnsi" w:eastAsiaTheme="minorEastAsia" w:hAnsiTheme="minorHAnsi" w:cstheme="minorBidi"/>
          <w:kern w:val="2"/>
          <w:sz w:val="22"/>
          <w:szCs w:val="22"/>
          <w14:ligatures w14:val="standardContextual"/>
        </w:rPr>
        <w:tab/>
      </w:r>
      <w:r>
        <w:t>System parameters</w:t>
      </w:r>
      <w:r>
        <w:tab/>
      </w:r>
      <w:r>
        <w:fldChar w:fldCharType="begin"/>
      </w:r>
      <w:r>
        <w:instrText xml:space="preserve"> PAGEREF _Toc162012278 \h </w:instrText>
      </w:r>
      <w:r>
        <w:fldChar w:fldCharType="separate"/>
      </w:r>
      <w:r>
        <w:t>21</w:t>
      </w:r>
      <w:r>
        <w:fldChar w:fldCharType="end"/>
      </w:r>
    </w:p>
    <w:p w14:paraId="2082BB33" w14:textId="26EE6056" w:rsidR="009801E1" w:rsidRDefault="009801E1">
      <w:pPr>
        <w:pStyle w:val="TOC4"/>
        <w:rPr>
          <w:rFonts w:asciiTheme="minorHAnsi" w:eastAsiaTheme="minorEastAsia" w:hAnsiTheme="minorHAnsi" w:cstheme="minorBidi"/>
          <w:kern w:val="2"/>
          <w:sz w:val="22"/>
          <w:szCs w:val="22"/>
          <w14:ligatures w14:val="standardContextual"/>
        </w:rPr>
      </w:pPr>
      <w:r>
        <w:t>6.2.2.1</w:t>
      </w:r>
      <w:r>
        <w:rPr>
          <w:rFonts w:asciiTheme="minorHAnsi" w:eastAsiaTheme="minorEastAsia" w:hAnsiTheme="minorHAnsi" w:cstheme="minorBidi"/>
          <w:kern w:val="2"/>
          <w:sz w:val="22"/>
          <w:szCs w:val="22"/>
          <w14:ligatures w14:val="standardContextual"/>
        </w:rPr>
        <w:tab/>
      </w:r>
      <w:r>
        <w:t>ATG parameters</w:t>
      </w:r>
      <w:r>
        <w:tab/>
      </w:r>
      <w:r>
        <w:fldChar w:fldCharType="begin"/>
      </w:r>
      <w:r>
        <w:instrText xml:space="preserve"> PAGEREF _Toc162012279 \h </w:instrText>
      </w:r>
      <w:r>
        <w:fldChar w:fldCharType="separate"/>
      </w:r>
      <w:r>
        <w:t>21</w:t>
      </w:r>
      <w:r>
        <w:fldChar w:fldCharType="end"/>
      </w:r>
    </w:p>
    <w:p w14:paraId="5254638D" w14:textId="58A0C89F" w:rsidR="009801E1" w:rsidRDefault="009801E1">
      <w:pPr>
        <w:pStyle w:val="TOC4"/>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ATG UE parameters</w:t>
      </w:r>
      <w:r>
        <w:tab/>
      </w:r>
      <w:r>
        <w:fldChar w:fldCharType="begin"/>
      </w:r>
      <w:r>
        <w:instrText xml:space="preserve"> PAGEREF _Toc162012280 \h </w:instrText>
      </w:r>
      <w:r>
        <w:fldChar w:fldCharType="separate"/>
      </w:r>
      <w:r>
        <w:t>22</w:t>
      </w:r>
      <w:r>
        <w:fldChar w:fldCharType="end"/>
      </w:r>
    </w:p>
    <w:p w14:paraId="0A7BF1C4" w14:textId="4B00B5DD" w:rsidR="009801E1" w:rsidRDefault="009801E1">
      <w:pPr>
        <w:pStyle w:val="TOC4"/>
        <w:rPr>
          <w:rFonts w:asciiTheme="minorHAnsi" w:eastAsiaTheme="minorEastAsia" w:hAnsiTheme="minorHAnsi" w:cstheme="minorBidi"/>
          <w:kern w:val="2"/>
          <w:sz w:val="22"/>
          <w:szCs w:val="22"/>
          <w14:ligatures w14:val="standardContextual"/>
        </w:rPr>
      </w:pPr>
      <w:r>
        <w:t>6.2.2.3</w:t>
      </w:r>
      <w:r>
        <w:rPr>
          <w:rFonts w:asciiTheme="minorHAnsi" w:eastAsiaTheme="minorEastAsia" w:hAnsiTheme="minorHAnsi" w:cstheme="minorBidi"/>
          <w:kern w:val="2"/>
          <w:sz w:val="22"/>
          <w:szCs w:val="22"/>
          <w14:ligatures w14:val="standardContextual"/>
        </w:rPr>
        <w:tab/>
      </w:r>
      <w:r>
        <w:t>TN BS and UE parameters</w:t>
      </w:r>
      <w:r>
        <w:tab/>
      </w:r>
      <w:r>
        <w:fldChar w:fldCharType="begin"/>
      </w:r>
      <w:r>
        <w:instrText xml:space="preserve"> PAGEREF _Toc162012281 \h </w:instrText>
      </w:r>
      <w:r>
        <w:fldChar w:fldCharType="separate"/>
      </w:r>
      <w:r>
        <w:t>22</w:t>
      </w:r>
      <w:r>
        <w:fldChar w:fldCharType="end"/>
      </w:r>
    </w:p>
    <w:p w14:paraId="4FF6A200" w14:textId="5528C128" w:rsidR="009801E1" w:rsidRDefault="009801E1">
      <w:pPr>
        <w:pStyle w:val="TOC3"/>
        <w:rPr>
          <w:rFonts w:asciiTheme="minorHAnsi" w:eastAsiaTheme="minorEastAsia" w:hAnsiTheme="minorHAnsi" w:cstheme="minorBidi"/>
          <w:kern w:val="2"/>
          <w:sz w:val="22"/>
          <w:szCs w:val="22"/>
          <w14:ligatures w14:val="standardContextual"/>
        </w:rPr>
      </w:pPr>
      <w:r>
        <w:rPr>
          <w:lang w:eastAsia="zh-CN"/>
        </w:rPr>
        <w:t>6.2.3</w:t>
      </w:r>
      <w:r>
        <w:rPr>
          <w:rFonts w:asciiTheme="minorHAnsi" w:eastAsiaTheme="minorEastAsia" w:hAnsiTheme="minorHAnsi" w:cstheme="minorBidi"/>
          <w:kern w:val="2"/>
          <w:sz w:val="22"/>
          <w:szCs w:val="22"/>
          <w14:ligatures w14:val="standardContextual"/>
        </w:rPr>
        <w:tab/>
      </w:r>
      <w:r>
        <w:t>Antenna and beamforming pattern modelling</w:t>
      </w:r>
      <w:r>
        <w:tab/>
      </w:r>
      <w:r>
        <w:fldChar w:fldCharType="begin"/>
      </w:r>
      <w:r>
        <w:instrText xml:space="preserve"> PAGEREF _Toc162012282 \h </w:instrText>
      </w:r>
      <w:r>
        <w:fldChar w:fldCharType="separate"/>
      </w:r>
      <w:r>
        <w:t>23</w:t>
      </w:r>
      <w:r>
        <w:fldChar w:fldCharType="end"/>
      </w:r>
    </w:p>
    <w:p w14:paraId="43B1C3E0" w14:textId="71F75D35" w:rsidR="009801E1" w:rsidRDefault="009801E1">
      <w:pPr>
        <w:pStyle w:val="TOC4"/>
        <w:rPr>
          <w:rFonts w:asciiTheme="minorHAnsi" w:eastAsiaTheme="minorEastAsia" w:hAnsiTheme="minorHAnsi" w:cstheme="minorBidi"/>
          <w:kern w:val="2"/>
          <w:sz w:val="22"/>
          <w:szCs w:val="22"/>
          <w14:ligatures w14:val="standardContextual"/>
        </w:rPr>
      </w:pPr>
      <w:r>
        <w:t>6.2.3.1</w:t>
      </w:r>
      <w:r>
        <w:rPr>
          <w:rFonts w:asciiTheme="minorHAnsi" w:eastAsiaTheme="minorEastAsia" w:hAnsiTheme="minorHAnsi" w:cstheme="minorBidi"/>
          <w:kern w:val="2"/>
          <w:sz w:val="22"/>
          <w:szCs w:val="22"/>
          <w14:ligatures w14:val="standardContextual"/>
        </w:rPr>
        <w:tab/>
      </w:r>
      <w:r>
        <w:t>ATG BS antenna model</w:t>
      </w:r>
      <w:r>
        <w:tab/>
      </w:r>
      <w:r>
        <w:fldChar w:fldCharType="begin"/>
      </w:r>
      <w:r>
        <w:instrText xml:space="preserve"> PAGEREF _Toc162012283 \h </w:instrText>
      </w:r>
      <w:r>
        <w:fldChar w:fldCharType="separate"/>
      </w:r>
      <w:r>
        <w:t>23</w:t>
      </w:r>
      <w:r>
        <w:fldChar w:fldCharType="end"/>
      </w:r>
    </w:p>
    <w:p w14:paraId="15B4351B" w14:textId="14EADB3A" w:rsidR="009801E1" w:rsidRDefault="009801E1">
      <w:pPr>
        <w:pStyle w:val="TOC4"/>
        <w:rPr>
          <w:rFonts w:asciiTheme="minorHAnsi" w:eastAsiaTheme="minorEastAsia" w:hAnsiTheme="minorHAnsi" w:cstheme="minorBidi"/>
          <w:kern w:val="2"/>
          <w:sz w:val="22"/>
          <w:szCs w:val="22"/>
          <w14:ligatures w14:val="standardContextual"/>
        </w:rPr>
      </w:pPr>
      <w:r>
        <w:t>6.2.3.2</w:t>
      </w:r>
      <w:r>
        <w:rPr>
          <w:rFonts w:asciiTheme="minorHAnsi" w:eastAsiaTheme="minorEastAsia" w:hAnsiTheme="minorHAnsi" w:cstheme="minorBidi"/>
          <w:kern w:val="2"/>
          <w:sz w:val="22"/>
          <w:szCs w:val="22"/>
          <w14:ligatures w14:val="standardContextual"/>
        </w:rPr>
        <w:tab/>
      </w:r>
      <w:r>
        <w:t>ATG UE antenna model</w:t>
      </w:r>
      <w:r>
        <w:tab/>
      </w:r>
      <w:r>
        <w:fldChar w:fldCharType="begin"/>
      </w:r>
      <w:r>
        <w:instrText xml:space="preserve"> PAGEREF _Toc162012284 \h </w:instrText>
      </w:r>
      <w:r>
        <w:fldChar w:fldCharType="separate"/>
      </w:r>
      <w:r>
        <w:t>24</w:t>
      </w:r>
      <w:r>
        <w:fldChar w:fldCharType="end"/>
      </w:r>
    </w:p>
    <w:p w14:paraId="3D660049" w14:textId="01A7E2E7" w:rsidR="009801E1" w:rsidRDefault="009801E1">
      <w:pPr>
        <w:pStyle w:val="TOC4"/>
        <w:rPr>
          <w:rFonts w:asciiTheme="minorHAnsi" w:eastAsiaTheme="minorEastAsia" w:hAnsiTheme="minorHAnsi" w:cstheme="minorBidi"/>
          <w:kern w:val="2"/>
          <w:sz w:val="22"/>
          <w:szCs w:val="22"/>
          <w14:ligatures w14:val="standardContextual"/>
        </w:rPr>
      </w:pPr>
      <w:r>
        <w:t>6.2.3.3</w:t>
      </w:r>
      <w:r>
        <w:rPr>
          <w:rFonts w:asciiTheme="minorHAnsi" w:eastAsiaTheme="minorEastAsia" w:hAnsiTheme="minorHAnsi" w:cstheme="minorBidi"/>
          <w:kern w:val="2"/>
          <w:sz w:val="22"/>
          <w:szCs w:val="22"/>
          <w14:ligatures w14:val="standardContextual"/>
        </w:rPr>
        <w:tab/>
      </w:r>
      <w:r>
        <w:t>TN BS antenna model</w:t>
      </w:r>
      <w:r>
        <w:tab/>
      </w:r>
      <w:r>
        <w:fldChar w:fldCharType="begin"/>
      </w:r>
      <w:r>
        <w:instrText xml:space="preserve"> PAGEREF _Toc162012285 \h </w:instrText>
      </w:r>
      <w:r>
        <w:fldChar w:fldCharType="separate"/>
      </w:r>
      <w:r>
        <w:t>24</w:t>
      </w:r>
      <w:r>
        <w:fldChar w:fldCharType="end"/>
      </w:r>
    </w:p>
    <w:p w14:paraId="0D25C232" w14:textId="3F4C941A" w:rsidR="009801E1" w:rsidRDefault="009801E1">
      <w:pPr>
        <w:pStyle w:val="TOC4"/>
        <w:rPr>
          <w:rFonts w:asciiTheme="minorHAnsi" w:eastAsiaTheme="minorEastAsia" w:hAnsiTheme="minorHAnsi" w:cstheme="minorBidi"/>
          <w:kern w:val="2"/>
          <w:sz w:val="22"/>
          <w:szCs w:val="22"/>
          <w14:ligatures w14:val="standardContextual"/>
        </w:rPr>
      </w:pPr>
      <w:r>
        <w:t>6.2.3.4</w:t>
      </w:r>
      <w:r>
        <w:rPr>
          <w:rFonts w:asciiTheme="minorHAnsi" w:eastAsiaTheme="minorEastAsia" w:hAnsiTheme="minorHAnsi" w:cstheme="minorBidi"/>
          <w:kern w:val="2"/>
          <w:sz w:val="22"/>
          <w:szCs w:val="22"/>
          <w14:ligatures w14:val="standardContextual"/>
        </w:rPr>
        <w:tab/>
      </w:r>
      <w:r>
        <w:t>TN UE antenna model</w:t>
      </w:r>
      <w:r>
        <w:tab/>
      </w:r>
      <w:r>
        <w:fldChar w:fldCharType="begin"/>
      </w:r>
      <w:r>
        <w:instrText xml:space="preserve"> PAGEREF _Toc162012286 \h </w:instrText>
      </w:r>
      <w:r>
        <w:fldChar w:fldCharType="separate"/>
      </w:r>
      <w:r>
        <w:t>25</w:t>
      </w:r>
      <w:r>
        <w:fldChar w:fldCharType="end"/>
      </w:r>
    </w:p>
    <w:p w14:paraId="7C97AB30" w14:textId="2A19C3FE" w:rsidR="009801E1" w:rsidRDefault="009801E1">
      <w:pPr>
        <w:pStyle w:val="TOC3"/>
        <w:rPr>
          <w:rFonts w:asciiTheme="minorHAnsi" w:eastAsiaTheme="minorEastAsia" w:hAnsiTheme="minorHAnsi" w:cstheme="minorBidi"/>
          <w:kern w:val="2"/>
          <w:sz w:val="22"/>
          <w:szCs w:val="22"/>
          <w14:ligatures w14:val="standardContextual"/>
        </w:rPr>
      </w:pPr>
      <w:r>
        <w:rPr>
          <w:lang w:eastAsia="zh-CN"/>
        </w:rPr>
        <w:t>6.2.4</w:t>
      </w:r>
      <w:r>
        <w:rPr>
          <w:rFonts w:asciiTheme="minorHAnsi" w:eastAsiaTheme="minorEastAsia" w:hAnsiTheme="minorHAnsi" w:cstheme="minorBidi"/>
          <w:kern w:val="2"/>
          <w:sz w:val="22"/>
          <w:szCs w:val="22"/>
          <w14:ligatures w14:val="standardContextual"/>
        </w:rPr>
        <w:tab/>
      </w:r>
      <w:r>
        <w:t>ACLR and ACS modelling</w:t>
      </w:r>
      <w:r>
        <w:tab/>
      </w:r>
      <w:r>
        <w:fldChar w:fldCharType="begin"/>
      </w:r>
      <w:r>
        <w:instrText xml:space="preserve"> PAGEREF _Toc162012287 \h </w:instrText>
      </w:r>
      <w:r>
        <w:fldChar w:fldCharType="separate"/>
      </w:r>
      <w:r>
        <w:t>26</w:t>
      </w:r>
      <w:r>
        <w:fldChar w:fldCharType="end"/>
      </w:r>
    </w:p>
    <w:p w14:paraId="618F4506" w14:textId="344CB518" w:rsidR="009801E1" w:rsidRDefault="009801E1">
      <w:pPr>
        <w:pStyle w:val="TOC3"/>
        <w:rPr>
          <w:rFonts w:asciiTheme="minorHAnsi" w:eastAsiaTheme="minorEastAsia" w:hAnsiTheme="minorHAnsi" w:cstheme="minorBidi"/>
          <w:kern w:val="2"/>
          <w:sz w:val="22"/>
          <w:szCs w:val="22"/>
          <w14:ligatures w14:val="standardContextual"/>
        </w:rPr>
      </w:pPr>
      <w:r>
        <w:rPr>
          <w:lang w:eastAsia="zh-CN"/>
        </w:rPr>
        <w:t>6.2.5</w:t>
      </w:r>
      <w:r>
        <w:rPr>
          <w:rFonts w:asciiTheme="minorHAnsi" w:eastAsiaTheme="minorEastAsia" w:hAnsiTheme="minorHAnsi" w:cstheme="minorBidi"/>
          <w:kern w:val="2"/>
          <w:sz w:val="22"/>
          <w:szCs w:val="22"/>
          <w14:ligatures w14:val="standardContextual"/>
        </w:rPr>
        <w:tab/>
      </w:r>
      <w:r>
        <w:rPr>
          <w:lang w:eastAsia="zh-CN"/>
        </w:rPr>
        <w:t>Propagation model</w:t>
      </w:r>
      <w:r>
        <w:tab/>
      </w:r>
      <w:r>
        <w:fldChar w:fldCharType="begin"/>
      </w:r>
      <w:r>
        <w:instrText xml:space="preserve"> PAGEREF _Toc162012288 \h </w:instrText>
      </w:r>
      <w:r>
        <w:fldChar w:fldCharType="separate"/>
      </w:r>
      <w:r>
        <w:t>26</w:t>
      </w:r>
      <w:r>
        <w:fldChar w:fldCharType="end"/>
      </w:r>
    </w:p>
    <w:p w14:paraId="5057E94B" w14:textId="7CF3E35B" w:rsidR="009801E1" w:rsidRDefault="009801E1">
      <w:pPr>
        <w:pStyle w:val="TOC4"/>
        <w:rPr>
          <w:rFonts w:asciiTheme="minorHAnsi" w:eastAsiaTheme="minorEastAsia" w:hAnsiTheme="minorHAnsi" w:cstheme="minorBidi"/>
          <w:kern w:val="2"/>
          <w:sz w:val="22"/>
          <w:szCs w:val="22"/>
          <w14:ligatures w14:val="standardContextual"/>
        </w:rPr>
      </w:pPr>
      <w:r>
        <w:t>6.2.5.1</w:t>
      </w:r>
      <w:r>
        <w:rPr>
          <w:rFonts w:asciiTheme="minorHAnsi" w:eastAsiaTheme="minorEastAsia" w:hAnsiTheme="minorHAnsi" w:cstheme="minorBidi"/>
          <w:kern w:val="2"/>
          <w:sz w:val="22"/>
          <w:szCs w:val="22"/>
          <w14:ligatures w14:val="standardContextual"/>
        </w:rPr>
        <w:tab/>
      </w:r>
      <w:r>
        <w:t>Propagation model between TN UE and ATG UE</w:t>
      </w:r>
      <w:r>
        <w:tab/>
      </w:r>
      <w:r>
        <w:fldChar w:fldCharType="begin"/>
      </w:r>
      <w:r>
        <w:instrText xml:space="preserve"> PAGEREF _Toc162012289 \h </w:instrText>
      </w:r>
      <w:r>
        <w:fldChar w:fldCharType="separate"/>
      </w:r>
      <w:r>
        <w:t>26</w:t>
      </w:r>
      <w:r>
        <w:fldChar w:fldCharType="end"/>
      </w:r>
    </w:p>
    <w:p w14:paraId="579DD496" w14:textId="2C6D0646" w:rsidR="009801E1" w:rsidRDefault="009801E1">
      <w:pPr>
        <w:pStyle w:val="TOC4"/>
        <w:rPr>
          <w:rFonts w:asciiTheme="minorHAnsi" w:eastAsiaTheme="minorEastAsia" w:hAnsiTheme="minorHAnsi" w:cstheme="minorBidi"/>
          <w:kern w:val="2"/>
          <w:sz w:val="22"/>
          <w:szCs w:val="22"/>
          <w14:ligatures w14:val="standardContextual"/>
        </w:rPr>
      </w:pPr>
      <w:r>
        <w:t>6.2.5.2</w:t>
      </w:r>
      <w:r>
        <w:rPr>
          <w:rFonts w:asciiTheme="minorHAnsi" w:eastAsiaTheme="minorEastAsia" w:hAnsiTheme="minorHAnsi" w:cstheme="minorBidi"/>
          <w:kern w:val="2"/>
          <w:sz w:val="22"/>
          <w:szCs w:val="22"/>
          <w14:ligatures w14:val="standardContextual"/>
        </w:rPr>
        <w:tab/>
      </w:r>
      <w:r>
        <w:t>Propagation model between TN BS and TN UE</w:t>
      </w:r>
      <w:r>
        <w:tab/>
      </w:r>
      <w:r>
        <w:fldChar w:fldCharType="begin"/>
      </w:r>
      <w:r>
        <w:instrText xml:space="preserve"> PAGEREF _Toc162012290 \h </w:instrText>
      </w:r>
      <w:r>
        <w:fldChar w:fldCharType="separate"/>
      </w:r>
      <w:r>
        <w:t>28</w:t>
      </w:r>
      <w:r>
        <w:fldChar w:fldCharType="end"/>
      </w:r>
    </w:p>
    <w:p w14:paraId="5CF15F5F" w14:textId="70DDC42F" w:rsidR="009801E1" w:rsidRDefault="009801E1">
      <w:pPr>
        <w:pStyle w:val="TOC4"/>
        <w:rPr>
          <w:rFonts w:asciiTheme="minorHAnsi" w:eastAsiaTheme="minorEastAsia" w:hAnsiTheme="minorHAnsi" w:cstheme="minorBidi"/>
          <w:kern w:val="2"/>
          <w:sz w:val="22"/>
          <w:szCs w:val="22"/>
          <w14:ligatures w14:val="standardContextual"/>
        </w:rPr>
      </w:pPr>
      <w:r>
        <w:t>6.2.5.3</w:t>
      </w:r>
      <w:r>
        <w:rPr>
          <w:rFonts w:asciiTheme="minorHAnsi" w:eastAsiaTheme="minorEastAsia" w:hAnsiTheme="minorHAnsi" w:cstheme="minorBidi"/>
          <w:kern w:val="2"/>
          <w:sz w:val="22"/>
          <w:szCs w:val="22"/>
          <w14:ligatures w14:val="standardContextual"/>
        </w:rPr>
        <w:tab/>
      </w:r>
      <w:r>
        <w:t>Propagation model between ATG BS and TN BS</w:t>
      </w:r>
      <w:r>
        <w:tab/>
      </w:r>
      <w:r>
        <w:fldChar w:fldCharType="begin"/>
      </w:r>
      <w:r>
        <w:instrText xml:space="preserve"> PAGEREF _Toc162012291 \h </w:instrText>
      </w:r>
      <w:r>
        <w:fldChar w:fldCharType="separate"/>
      </w:r>
      <w:r>
        <w:t>31</w:t>
      </w:r>
      <w:r>
        <w:fldChar w:fldCharType="end"/>
      </w:r>
    </w:p>
    <w:p w14:paraId="32E4BA65" w14:textId="7C44BFF7" w:rsidR="009801E1" w:rsidRDefault="009801E1">
      <w:pPr>
        <w:pStyle w:val="TOC4"/>
        <w:rPr>
          <w:rFonts w:asciiTheme="minorHAnsi" w:eastAsiaTheme="minorEastAsia" w:hAnsiTheme="minorHAnsi" w:cstheme="minorBidi"/>
          <w:kern w:val="2"/>
          <w:sz w:val="22"/>
          <w:szCs w:val="22"/>
          <w14:ligatures w14:val="standardContextual"/>
        </w:rPr>
      </w:pPr>
      <w:r>
        <w:t>6.2.5.4</w:t>
      </w:r>
      <w:r>
        <w:rPr>
          <w:rFonts w:asciiTheme="minorHAnsi" w:eastAsiaTheme="minorEastAsia" w:hAnsiTheme="minorHAnsi" w:cstheme="minorBidi"/>
          <w:kern w:val="2"/>
          <w:sz w:val="22"/>
          <w:szCs w:val="22"/>
          <w14:ligatures w14:val="standardContextual"/>
        </w:rPr>
        <w:tab/>
      </w:r>
      <w:r>
        <w:t>Propagation model between ATG BS and TN UE</w:t>
      </w:r>
      <w:r>
        <w:tab/>
      </w:r>
      <w:r>
        <w:fldChar w:fldCharType="begin"/>
      </w:r>
      <w:r>
        <w:instrText xml:space="preserve"> PAGEREF _Toc162012292 \h </w:instrText>
      </w:r>
      <w:r>
        <w:fldChar w:fldCharType="separate"/>
      </w:r>
      <w:r>
        <w:t>31</w:t>
      </w:r>
      <w:r>
        <w:fldChar w:fldCharType="end"/>
      </w:r>
    </w:p>
    <w:p w14:paraId="0BCF8A57" w14:textId="75FF7049" w:rsidR="009801E1" w:rsidRDefault="009801E1">
      <w:pPr>
        <w:pStyle w:val="TOC4"/>
        <w:rPr>
          <w:rFonts w:asciiTheme="minorHAnsi" w:eastAsiaTheme="minorEastAsia" w:hAnsiTheme="minorHAnsi" w:cstheme="minorBidi"/>
          <w:kern w:val="2"/>
          <w:sz w:val="22"/>
          <w:szCs w:val="22"/>
          <w14:ligatures w14:val="standardContextual"/>
        </w:rPr>
      </w:pPr>
      <w:r>
        <w:t>6.2.5.5</w:t>
      </w:r>
      <w:r>
        <w:rPr>
          <w:rFonts w:asciiTheme="minorHAnsi" w:eastAsiaTheme="minorEastAsia" w:hAnsiTheme="minorHAnsi" w:cstheme="minorBidi"/>
          <w:kern w:val="2"/>
          <w:sz w:val="22"/>
          <w:szCs w:val="22"/>
          <w14:ligatures w14:val="standardContextual"/>
        </w:rPr>
        <w:tab/>
      </w:r>
      <w:r>
        <w:t>Propagation model between TN BS and ATG UE</w:t>
      </w:r>
      <w:r>
        <w:tab/>
      </w:r>
      <w:r>
        <w:fldChar w:fldCharType="begin"/>
      </w:r>
      <w:r>
        <w:instrText xml:space="preserve"> PAGEREF _Toc162012293 \h </w:instrText>
      </w:r>
      <w:r>
        <w:fldChar w:fldCharType="separate"/>
      </w:r>
      <w:r>
        <w:t>31</w:t>
      </w:r>
      <w:r>
        <w:fldChar w:fldCharType="end"/>
      </w:r>
    </w:p>
    <w:p w14:paraId="33FAD052" w14:textId="25669FB9" w:rsidR="009801E1" w:rsidRDefault="009801E1">
      <w:pPr>
        <w:pStyle w:val="TOC4"/>
        <w:rPr>
          <w:rFonts w:asciiTheme="minorHAnsi" w:eastAsiaTheme="minorEastAsia" w:hAnsiTheme="minorHAnsi" w:cstheme="minorBidi"/>
          <w:kern w:val="2"/>
          <w:sz w:val="22"/>
          <w:szCs w:val="22"/>
          <w14:ligatures w14:val="standardContextual"/>
        </w:rPr>
      </w:pPr>
      <w:r>
        <w:rPr>
          <w:lang w:eastAsia="zh-CN"/>
        </w:rPr>
        <w:t>6.2.5.6</w:t>
      </w:r>
      <w:r>
        <w:rPr>
          <w:rFonts w:asciiTheme="minorHAnsi" w:eastAsiaTheme="minorEastAsia" w:hAnsiTheme="minorHAnsi" w:cstheme="minorBidi"/>
          <w:kern w:val="2"/>
          <w:sz w:val="22"/>
          <w:szCs w:val="22"/>
          <w14:ligatures w14:val="standardContextual"/>
        </w:rPr>
        <w:tab/>
      </w:r>
      <w:r>
        <w:t>Propagation model between ATG BS and ATG UE</w:t>
      </w:r>
      <w:r>
        <w:tab/>
      </w:r>
      <w:r>
        <w:fldChar w:fldCharType="begin"/>
      </w:r>
      <w:r>
        <w:instrText xml:space="preserve"> PAGEREF _Toc162012294 \h </w:instrText>
      </w:r>
      <w:r>
        <w:fldChar w:fldCharType="separate"/>
      </w:r>
      <w:r>
        <w:t>31</w:t>
      </w:r>
      <w:r>
        <w:fldChar w:fldCharType="end"/>
      </w:r>
    </w:p>
    <w:p w14:paraId="3816B3C7" w14:textId="50C2AB91" w:rsidR="009801E1" w:rsidRDefault="009801E1">
      <w:pPr>
        <w:pStyle w:val="TOC3"/>
        <w:rPr>
          <w:rFonts w:asciiTheme="minorHAnsi" w:eastAsiaTheme="minorEastAsia" w:hAnsiTheme="minorHAnsi" w:cstheme="minorBidi"/>
          <w:kern w:val="2"/>
          <w:sz w:val="22"/>
          <w:szCs w:val="22"/>
          <w14:ligatures w14:val="standardContextual"/>
        </w:rPr>
      </w:pPr>
      <w:r>
        <w:rPr>
          <w:lang w:eastAsia="zh-CN"/>
        </w:rPr>
        <w:t>6.2.6</w:t>
      </w:r>
      <w:r>
        <w:rPr>
          <w:rFonts w:asciiTheme="minorHAnsi" w:eastAsiaTheme="minorEastAsia" w:hAnsiTheme="minorHAnsi" w:cstheme="minorBidi"/>
          <w:kern w:val="2"/>
          <w:sz w:val="22"/>
          <w:szCs w:val="22"/>
          <w14:ligatures w14:val="standardContextual"/>
        </w:rPr>
        <w:tab/>
      </w:r>
      <w:r>
        <w:rPr>
          <w:lang w:eastAsia="zh-CN"/>
        </w:rPr>
        <w:t>Transmission power control model</w:t>
      </w:r>
      <w:r>
        <w:tab/>
      </w:r>
      <w:r>
        <w:fldChar w:fldCharType="begin"/>
      </w:r>
      <w:r>
        <w:instrText xml:space="preserve"> PAGEREF _Toc162012295 \h </w:instrText>
      </w:r>
      <w:r>
        <w:fldChar w:fldCharType="separate"/>
      </w:r>
      <w:r>
        <w:t>31</w:t>
      </w:r>
      <w:r>
        <w:fldChar w:fldCharType="end"/>
      </w:r>
    </w:p>
    <w:p w14:paraId="59FBB8E6" w14:textId="0D07AEE0" w:rsidR="009801E1" w:rsidRDefault="009801E1">
      <w:pPr>
        <w:pStyle w:val="TOC4"/>
        <w:rPr>
          <w:rFonts w:asciiTheme="minorHAnsi" w:eastAsiaTheme="minorEastAsia" w:hAnsiTheme="minorHAnsi" w:cstheme="minorBidi"/>
          <w:kern w:val="2"/>
          <w:sz w:val="22"/>
          <w:szCs w:val="22"/>
          <w14:ligatures w14:val="standardContextual"/>
        </w:rPr>
      </w:pPr>
      <w:r>
        <w:t>6.2.6.1</w:t>
      </w:r>
      <w:r>
        <w:rPr>
          <w:rFonts w:asciiTheme="minorHAnsi" w:eastAsiaTheme="minorEastAsia" w:hAnsiTheme="minorHAnsi" w:cstheme="minorBidi"/>
          <w:kern w:val="2"/>
          <w:sz w:val="22"/>
          <w:szCs w:val="22"/>
          <w14:ligatures w14:val="standardContextual"/>
        </w:rPr>
        <w:tab/>
      </w:r>
      <w:r>
        <w:t>TN UL TPC</w:t>
      </w:r>
      <w:r>
        <w:tab/>
      </w:r>
      <w:r>
        <w:fldChar w:fldCharType="begin"/>
      </w:r>
      <w:r>
        <w:instrText xml:space="preserve"> PAGEREF _Toc162012296 \h </w:instrText>
      </w:r>
      <w:r>
        <w:fldChar w:fldCharType="separate"/>
      </w:r>
      <w:r>
        <w:t>31</w:t>
      </w:r>
      <w:r>
        <w:fldChar w:fldCharType="end"/>
      </w:r>
    </w:p>
    <w:p w14:paraId="28F14711" w14:textId="608847F1" w:rsidR="009801E1" w:rsidRDefault="009801E1">
      <w:pPr>
        <w:pStyle w:val="TOC4"/>
        <w:rPr>
          <w:rFonts w:asciiTheme="minorHAnsi" w:eastAsiaTheme="minorEastAsia" w:hAnsiTheme="minorHAnsi" w:cstheme="minorBidi"/>
          <w:kern w:val="2"/>
          <w:sz w:val="22"/>
          <w:szCs w:val="22"/>
          <w14:ligatures w14:val="standardContextual"/>
        </w:rPr>
      </w:pPr>
      <w:r>
        <w:t>6.2.6.2</w:t>
      </w:r>
      <w:r>
        <w:rPr>
          <w:rFonts w:asciiTheme="minorHAnsi" w:eastAsiaTheme="minorEastAsia" w:hAnsiTheme="minorHAnsi" w:cstheme="minorBidi"/>
          <w:kern w:val="2"/>
          <w:sz w:val="22"/>
          <w:szCs w:val="22"/>
          <w14:ligatures w14:val="standardContextual"/>
        </w:rPr>
        <w:tab/>
      </w:r>
      <w:r>
        <w:t>TN DL TPC</w:t>
      </w:r>
      <w:r>
        <w:tab/>
      </w:r>
      <w:r>
        <w:fldChar w:fldCharType="begin"/>
      </w:r>
      <w:r>
        <w:instrText xml:space="preserve"> PAGEREF _Toc162012297 \h </w:instrText>
      </w:r>
      <w:r>
        <w:fldChar w:fldCharType="separate"/>
      </w:r>
      <w:r>
        <w:t>32</w:t>
      </w:r>
      <w:r>
        <w:fldChar w:fldCharType="end"/>
      </w:r>
    </w:p>
    <w:p w14:paraId="4B402626" w14:textId="4463AEC0" w:rsidR="009801E1" w:rsidRDefault="009801E1">
      <w:pPr>
        <w:pStyle w:val="TOC4"/>
        <w:rPr>
          <w:rFonts w:asciiTheme="minorHAnsi" w:eastAsiaTheme="minorEastAsia" w:hAnsiTheme="minorHAnsi" w:cstheme="minorBidi"/>
          <w:kern w:val="2"/>
          <w:sz w:val="22"/>
          <w:szCs w:val="22"/>
          <w14:ligatures w14:val="standardContextual"/>
        </w:rPr>
      </w:pPr>
      <w:r>
        <w:t>6.2.6.3</w:t>
      </w:r>
      <w:r>
        <w:rPr>
          <w:rFonts w:asciiTheme="minorHAnsi" w:eastAsiaTheme="minorEastAsia" w:hAnsiTheme="minorHAnsi" w:cstheme="minorBidi"/>
          <w:kern w:val="2"/>
          <w:sz w:val="22"/>
          <w:szCs w:val="22"/>
          <w14:ligatures w14:val="standardContextual"/>
        </w:rPr>
        <w:tab/>
      </w:r>
      <w:r>
        <w:t>ATG UL TPC</w:t>
      </w:r>
      <w:r>
        <w:tab/>
      </w:r>
      <w:r>
        <w:fldChar w:fldCharType="begin"/>
      </w:r>
      <w:r>
        <w:instrText xml:space="preserve"> PAGEREF _Toc162012298 \h </w:instrText>
      </w:r>
      <w:r>
        <w:fldChar w:fldCharType="separate"/>
      </w:r>
      <w:r>
        <w:t>32</w:t>
      </w:r>
      <w:r>
        <w:fldChar w:fldCharType="end"/>
      </w:r>
    </w:p>
    <w:p w14:paraId="77046AE0" w14:textId="6AE40130" w:rsidR="009801E1" w:rsidRDefault="009801E1">
      <w:pPr>
        <w:pStyle w:val="TOC4"/>
        <w:rPr>
          <w:rFonts w:asciiTheme="minorHAnsi" w:eastAsiaTheme="minorEastAsia" w:hAnsiTheme="minorHAnsi" w:cstheme="minorBidi"/>
          <w:kern w:val="2"/>
          <w:sz w:val="22"/>
          <w:szCs w:val="22"/>
          <w14:ligatures w14:val="standardContextual"/>
        </w:rPr>
      </w:pPr>
      <w:r>
        <w:t>6.2.6.4</w:t>
      </w:r>
      <w:r>
        <w:rPr>
          <w:rFonts w:asciiTheme="minorHAnsi" w:eastAsiaTheme="minorEastAsia" w:hAnsiTheme="minorHAnsi" w:cstheme="minorBidi"/>
          <w:kern w:val="2"/>
          <w:sz w:val="22"/>
          <w:szCs w:val="22"/>
          <w14:ligatures w14:val="standardContextual"/>
        </w:rPr>
        <w:tab/>
      </w:r>
      <w:r>
        <w:t>ATG DL TPC</w:t>
      </w:r>
      <w:r>
        <w:tab/>
      </w:r>
      <w:r>
        <w:fldChar w:fldCharType="begin"/>
      </w:r>
      <w:r>
        <w:instrText xml:space="preserve"> PAGEREF _Toc162012299 \h </w:instrText>
      </w:r>
      <w:r>
        <w:fldChar w:fldCharType="separate"/>
      </w:r>
      <w:r>
        <w:t>33</w:t>
      </w:r>
      <w:r>
        <w:fldChar w:fldCharType="end"/>
      </w:r>
    </w:p>
    <w:p w14:paraId="7F8502DD" w14:textId="54B44F58" w:rsidR="009801E1" w:rsidRDefault="009801E1">
      <w:pPr>
        <w:pStyle w:val="TOC3"/>
        <w:rPr>
          <w:rFonts w:asciiTheme="minorHAnsi" w:eastAsiaTheme="minorEastAsia" w:hAnsiTheme="minorHAnsi" w:cstheme="minorBidi"/>
          <w:kern w:val="2"/>
          <w:sz w:val="22"/>
          <w:szCs w:val="22"/>
          <w14:ligatures w14:val="standardContextual"/>
        </w:rPr>
      </w:pPr>
      <w:r>
        <w:rPr>
          <w:lang w:eastAsia="zh-CN"/>
        </w:rPr>
        <w:t>6.2.7</w:t>
      </w:r>
      <w:r>
        <w:rPr>
          <w:rFonts w:asciiTheme="minorHAnsi" w:eastAsiaTheme="minorEastAsia" w:hAnsiTheme="minorHAnsi" w:cstheme="minorBidi"/>
          <w:kern w:val="2"/>
          <w:sz w:val="22"/>
          <w:szCs w:val="22"/>
          <w14:ligatures w14:val="standardContextual"/>
        </w:rPr>
        <w:tab/>
      </w:r>
      <w:r>
        <w:rPr>
          <w:lang w:eastAsia="zh-CN"/>
        </w:rPr>
        <w:t>Received power model</w:t>
      </w:r>
      <w:r>
        <w:tab/>
      </w:r>
      <w:r>
        <w:fldChar w:fldCharType="begin"/>
      </w:r>
      <w:r>
        <w:instrText xml:space="preserve"> PAGEREF _Toc162012300 \h </w:instrText>
      </w:r>
      <w:r>
        <w:fldChar w:fldCharType="separate"/>
      </w:r>
      <w:r>
        <w:t>33</w:t>
      </w:r>
      <w:r>
        <w:fldChar w:fldCharType="end"/>
      </w:r>
    </w:p>
    <w:p w14:paraId="2CCBE347" w14:textId="27FEC3A7" w:rsidR="009801E1" w:rsidRDefault="009801E1">
      <w:pPr>
        <w:pStyle w:val="TOC3"/>
        <w:rPr>
          <w:rFonts w:asciiTheme="minorHAnsi" w:eastAsiaTheme="minorEastAsia" w:hAnsiTheme="minorHAnsi" w:cstheme="minorBidi"/>
          <w:kern w:val="2"/>
          <w:sz w:val="22"/>
          <w:szCs w:val="22"/>
          <w14:ligatures w14:val="standardContextual"/>
        </w:rPr>
      </w:pPr>
      <w:r>
        <w:rPr>
          <w:lang w:eastAsia="zh-CN"/>
        </w:rPr>
        <w:t>6.2.8</w:t>
      </w:r>
      <w:r>
        <w:rPr>
          <w:rFonts w:asciiTheme="minorHAnsi" w:eastAsiaTheme="minorEastAsia" w:hAnsiTheme="minorHAnsi" w:cstheme="minorBidi"/>
          <w:kern w:val="2"/>
          <w:sz w:val="22"/>
          <w:szCs w:val="22"/>
          <w14:ligatures w14:val="standardContextual"/>
        </w:rPr>
        <w:tab/>
      </w:r>
      <w:r>
        <w:rPr>
          <w:lang w:eastAsia="zh-CN"/>
        </w:rPr>
        <w:t>Performance metric</w:t>
      </w:r>
      <w:r>
        <w:tab/>
      </w:r>
      <w:r>
        <w:fldChar w:fldCharType="begin"/>
      </w:r>
      <w:r>
        <w:instrText xml:space="preserve"> PAGEREF _Toc162012301 \h </w:instrText>
      </w:r>
      <w:r>
        <w:fldChar w:fldCharType="separate"/>
      </w:r>
      <w:r>
        <w:t>33</w:t>
      </w:r>
      <w:r>
        <w:fldChar w:fldCharType="end"/>
      </w:r>
    </w:p>
    <w:p w14:paraId="24DAF289" w14:textId="0AFC3936" w:rsidR="009801E1" w:rsidRDefault="009801E1">
      <w:pPr>
        <w:pStyle w:val="TOC3"/>
        <w:rPr>
          <w:rFonts w:asciiTheme="minorHAnsi" w:eastAsiaTheme="minorEastAsia" w:hAnsiTheme="minorHAnsi" w:cstheme="minorBidi"/>
          <w:kern w:val="2"/>
          <w:sz w:val="22"/>
          <w:szCs w:val="22"/>
          <w14:ligatures w14:val="standardContextual"/>
        </w:rPr>
      </w:pPr>
      <w:r>
        <w:rPr>
          <w:lang w:eastAsia="zh-CN"/>
        </w:rPr>
        <w:t>6.2.9</w:t>
      </w:r>
      <w:r>
        <w:rPr>
          <w:rFonts w:asciiTheme="minorHAnsi" w:eastAsiaTheme="minorEastAsia" w:hAnsiTheme="minorHAnsi" w:cstheme="minorBidi"/>
          <w:kern w:val="2"/>
          <w:sz w:val="22"/>
          <w:szCs w:val="22"/>
          <w14:ligatures w14:val="standardContextual"/>
        </w:rPr>
        <w:tab/>
      </w:r>
      <w:r>
        <w:rPr>
          <w:lang w:eastAsia="zh-CN"/>
        </w:rPr>
        <w:t>Link level performance for NR ATG coexistence</w:t>
      </w:r>
      <w:r>
        <w:tab/>
      </w:r>
      <w:r>
        <w:fldChar w:fldCharType="begin"/>
      </w:r>
      <w:r>
        <w:instrText xml:space="preserve"> PAGEREF _Toc162012302 \h </w:instrText>
      </w:r>
      <w:r>
        <w:fldChar w:fldCharType="separate"/>
      </w:r>
      <w:r>
        <w:t>34</w:t>
      </w:r>
      <w:r>
        <w:fldChar w:fldCharType="end"/>
      </w:r>
    </w:p>
    <w:p w14:paraId="7E974024" w14:textId="6D7C6483" w:rsidR="009801E1" w:rsidRDefault="009801E1">
      <w:pPr>
        <w:pStyle w:val="TOC2"/>
        <w:rPr>
          <w:rFonts w:asciiTheme="minorHAnsi" w:eastAsiaTheme="minorEastAsia" w:hAnsiTheme="minorHAnsi" w:cstheme="minorBidi"/>
          <w:kern w:val="2"/>
          <w:sz w:val="22"/>
          <w:szCs w:val="22"/>
          <w14:ligatures w14:val="standardContextual"/>
        </w:rPr>
      </w:pPr>
      <w:r>
        <w:rPr>
          <w:lang w:eastAsia="zh-CN"/>
        </w:rPr>
        <w:t>6.3</w:t>
      </w:r>
      <w:r>
        <w:rPr>
          <w:rFonts w:asciiTheme="minorHAnsi" w:eastAsiaTheme="minorEastAsia" w:hAnsiTheme="minorHAnsi" w:cstheme="minorBidi"/>
          <w:kern w:val="2"/>
          <w:sz w:val="22"/>
          <w:szCs w:val="22"/>
          <w14:ligatures w14:val="standardContextual"/>
        </w:rPr>
        <w:tab/>
      </w:r>
      <w:r>
        <w:rPr>
          <w:lang w:eastAsia="zh-CN"/>
        </w:rPr>
        <w:t>Co-existence simulation methodology</w:t>
      </w:r>
      <w:r>
        <w:tab/>
      </w:r>
      <w:r>
        <w:fldChar w:fldCharType="begin"/>
      </w:r>
      <w:r>
        <w:instrText xml:space="preserve"> PAGEREF _Toc162012303 \h </w:instrText>
      </w:r>
      <w:r>
        <w:fldChar w:fldCharType="separate"/>
      </w:r>
      <w:r>
        <w:t>34</w:t>
      </w:r>
      <w:r>
        <w:fldChar w:fldCharType="end"/>
      </w:r>
    </w:p>
    <w:p w14:paraId="0B84A522" w14:textId="116AEB11" w:rsidR="009801E1" w:rsidRDefault="009801E1">
      <w:pPr>
        <w:pStyle w:val="TOC2"/>
        <w:rPr>
          <w:rFonts w:asciiTheme="minorHAnsi" w:eastAsiaTheme="minorEastAsia" w:hAnsiTheme="minorHAnsi" w:cstheme="minorBidi"/>
          <w:kern w:val="2"/>
          <w:sz w:val="22"/>
          <w:szCs w:val="22"/>
          <w14:ligatures w14:val="standardContextual"/>
        </w:rPr>
      </w:pPr>
      <w:r>
        <w:rPr>
          <w:lang w:eastAsia="ja-JP"/>
        </w:rPr>
        <w:t>6.4</w:t>
      </w:r>
      <w:r>
        <w:rPr>
          <w:rFonts w:asciiTheme="minorHAnsi" w:eastAsiaTheme="minorEastAsia" w:hAnsiTheme="minorHAnsi" w:cstheme="minorBidi"/>
          <w:kern w:val="2"/>
          <w:sz w:val="22"/>
          <w:szCs w:val="22"/>
          <w14:ligatures w14:val="standardContextual"/>
        </w:rPr>
        <w:tab/>
      </w:r>
      <w:r>
        <w:rPr>
          <w:lang w:eastAsia="ja-JP"/>
        </w:rPr>
        <w:t>Co-existence simulation results</w:t>
      </w:r>
      <w:r>
        <w:tab/>
      </w:r>
      <w:r>
        <w:fldChar w:fldCharType="begin"/>
      </w:r>
      <w:r>
        <w:instrText xml:space="preserve"> PAGEREF _Toc162012304 \h </w:instrText>
      </w:r>
      <w:r>
        <w:fldChar w:fldCharType="separate"/>
      </w:r>
      <w:r>
        <w:t>35</w:t>
      </w:r>
      <w:r>
        <w:fldChar w:fldCharType="end"/>
      </w:r>
    </w:p>
    <w:p w14:paraId="7ABFCD29" w14:textId="69714AA9" w:rsidR="009801E1" w:rsidRDefault="009801E1">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Synchronized Scenarios</w:t>
      </w:r>
      <w:r>
        <w:tab/>
      </w:r>
      <w:r>
        <w:fldChar w:fldCharType="begin"/>
      </w:r>
      <w:r>
        <w:instrText xml:space="preserve"> PAGEREF _Toc162012305 \h </w:instrText>
      </w:r>
      <w:r>
        <w:fldChar w:fldCharType="separate"/>
      </w:r>
      <w:r>
        <w:t>35</w:t>
      </w:r>
      <w:r>
        <w:fldChar w:fldCharType="end"/>
      </w:r>
    </w:p>
    <w:p w14:paraId="2B2E867F" w14:textId="3E898A3C" w:rsidR="009801E1" w:rsidRDefault="009801E1">
      <w:pPr>
        <w:pStyle w:val="TOC4"/>
        <w:rPr>
          <w:rFonts w:asciiTheme="minorHAnsi" w:eastAsiaTheme="minorEastAsia" w:hAnsiTheme="minorHAnsi" w:cstheme="minorBidi"/>
          <w:kern w:val="2"/>
          <w:sz w:val="22"/>
          <w:szCs w:val="22"/>
          <w14:ligatures w14:val="standardContextual"/>
        </w:rPr>
      </w:pPr>
      <w:r w:rsidRPr="00687C7A">
        <w:rPr>
          <w:lang w:val="sv-SE"/>
        </w:rPr>
        <w:t>6.4.1.1</w:t>
      </w:r>
      <w:r>
        <w:rPr>
          <w:rFonts w:asciiTheme="minorHAnsi" w:eastAsiaTheme="minorEastAsia" w:hAnsiTheme="minorHAnsi" w:cstheme="minorBidi"/>
          <w:kern w:val="2"/>
          <w:sz w:val="22"/>
          <w:szCs w:val="22"/>
          <w14:ligatures w14:val="standardContextual"/>
        </w:rPr>
        <w:tab/>
      </w:r>
      <w:r w:rsidRPr="00687C7A">
        <w:rPr>
          <w:lang w:val="sv-SE"/>
        </w:rPr>
        <w:t>`Scenario 1: 4GHz ATG DL interfering TN DL</w:t>
      </w:r>
      <w:r>
        <w:tab/>
      </w:r>
      <w:r>
        <w:fldChar w:fldCharType="begin"/>
      </w:r>
      <w:r>
        <w:instrText xml:space="preserve"> PAGEREF _Toc162012306 \h </w:instrText>
      </w:r>
      <w:r>
        <w:fldChar w:fldCharType="separate"/>
      </w:r>
      <w:r>
        <w:t>35</w:t>
      </w:r>
      <w:r>
        <w:fldChar w:fldCharType="end"/>
      </w:r>
    </w:p>
    <w:p w14:paraId="32EA7F7E" w14:textId="62144FF8" w:rsidR="009801E1" w:rsidRDefault="009801E1">
      <w:pPr>
        <w:pStyle w:val="TOC5"/>
        <w:rPr>
          <w:rFonts w:asciiTheme="minorHAnsi" w:eastAsiaTheme="minorEastAsia" w:hAnsiTheme="minorHAnsi" w:cstheme="minorBidi"/>
          <w:kern w:val="2"/>
          <w:sz w:val="22"/>
          <w:szCs w:val="22"/>
          <w14:ligatures w14:val="standardContextual"/>
        </w:rPr>
      </w:pPr>
      <w:r w:rsidRPr="00687C7A">
        <w:rPr>
          <w:lang w:val="en-US" w:eastAsia="zh-CN"/>
        </w:rPr>
        <w:t>6.4.1.1.1</w:t>
      </w:r>
      <w:r>
        <w:rPr>
          <w:rFonts w:asciiTheme="minorHAnsi" w:eastAsiaTheme="minorEastAsia" w:hAnsiTheme="minorHAnsi" w:cstheme="minorBidi"/>
          <w:kern w:val="2"/>
          <w:sz w:val="22"/>
          <w:szCs w:val="22"/>
          <w14:ligatures w14:val="standardContextual"/>
        </w:rPr>
        <w:tab/>
      </w:r>
      <w:r>
        <w:t>Non-Subarray model</w:t>
      </w:r>
      <w:r>
        <w:tab/>
      </w:r>
      <w:r>
        <w:fldChar w:fldCharType="begin"/>
      </w:r>
      <w:r>
        <w:instrText xml:space="preserve"> PAGEREF _Toc162012307 \h </w:instrText>
      </w:r>
      <w:r>
        <w:fldChar w:fldCharType="separate"/>
      </w:r>
      <w:r>
        <w:t>38</w:t>
      </w:r>
      <w:r>
        <w:fldChar w:fldCharType="end"/>
      </w:r>
    </w:p>
    <w:p w14:paraId="6929D7F1" w14:textId="5937F41C" w:rsidR="009801E1" w:rsidRDefault="009801E1">
      <w:pPr>
        <w:pStyle w:val="TOC5"/>
        <w:rPr>
          <w:rFonts w:asciiTheme="minorHAnsi" w:eastAsiaTheme="minorEastAsia" w:hAnsiTheme="minorHAnsi" w:cstheme="minorBidi"/>
          <w:kern w:val="2"/>
          <w:sz w:val="22"/>
          <w:szCs w:val="22"/>
          <w14:ligatures w14:val="standardContextual"/>
        </w:rPr>
      </w:pPr>
      <w:r w:rsidRPr="00687C7A">
        <w:rPr>
          <w:lang w:val="en-US" w:eastAsia="zh-CN"/>
        </w:rPr>
        <w:t>6.4.1.1.2</w:t>
      </w:r>
      <w:r>
        <w:rPr>
          <w:rFonts w:asciiTheme="minorHAnsi" w:eastAsiaTheme="minorEastAsia" w:hAnsiTheme="minorHAnsi" w:cstheme="minorBidi"/>
          <w:kern w:val="2"/>
          <w:sz w:val="22"/>
          <w:szCs w:val="22"/>
          <w14:ligatures w14:val="standardContextual"/>
        </w:rPr>
        <w:tab/>
      </w:r>
      <w:r>
        <w:t>Subarray model</w:t>
      </w:r>
      <w:r>
        <w:tab/>
      </w:r>
      <w:r>
        <w:fldChar w:fldCharType="begin"/>
      </w:r>
      <w:r>
        <w:instrText xml:space="preserve"> PAGEREF _Toc162012308 \h </w:instrText>
      </w:r>
      <w:r>
        <w:fldChar w:fldCharType="separate"/>
      </w:r>
      <w:r>
        <w:t>40</w:t>
      </w:r>
      <w:r>
        <w:fldChar w:fldCharType="end"/>
      </w:r>
    </w:p>
    <w:p w14:paraId="054E2A39" w14:textId="207DAE14" w:rsidR="009801E1" w:rsidRDefault="009801E1">
      <w:pPr>
        <w:pStyle w:val="TOC4"/>
        <w:rPr>
          <w:rFonts w:asciiTheme="minorHAnsi" w:eastAsiaTheme="minorEastAsia" w:hAnsiTheme="minorHAnsi" w:cstheme="minorBidi"/>
          <w:kern w:val="2"/>
          <w:sz w:val="22"/>
          <w:szCs w:val="22"/>
          <w14:ligatures w14:val="standardContextual"/>
        </w:rPr>
      </w:pPr>
      <w:r w:rsidRPr="00687C7A">
        <w:rPr>
          <w:lang w:val="sv-SE"/>
        </w:rPr>
        <w:t>6.4.1.2</w:t>
      </w:r>
      <w:r>
        <w:rPr>
          <w:rFonts w:asciiTheme="minorHAnsi" w:eastAsiaTheme="minorEastAsia" w:hAnsiTheme="minorHAnsi" w:cstheme="minorBidi"/>
          <w:kern w:val="2"/>
          <w:sz w:val="22"/>
          <w:szCs w:val="22"/>
          <w14:ligatures w14:val="standardContextual"/>
        </w:rPr>
        <w:tab/>
      </w:r>
      <w:r w:rsidRPr="00687C7A">
        <w:rPr>
          <w:lang w:val="sv-SE"/>
        </w:rPr>
        <w:t>Scenario 2: 4GHz ATG UL interfering TN UL</w:t>
      </w:r>
      <w:r>
        <w:tab/>
      </w:r>
      <w:r>
        <w:fldChar w:fldCharType="begin"/>
      </w:r>
      <w:r>
        <w:instrText xml:space="preserve"> PAGEREF _Toc162012309 \h </w:instrText>
      </w:r>
      <w:r>
        <w:fldChar w:fldCharType="separate"/>
      </w:r>
      <w:r>
        <w:t>41</w:t>
      </w:r>
      <w:r>
        <w:fldChar w:fldCharType="end"/>
      </w:r>
    </w:p>
    <w:p w14:paraId="22B66EE0" w14:textId="0DE50A3B" w:rsidR="009801E1" w:rsidRDefault="009801E1">
      <w:pPr>
        <w:pStyle w:val="TOC5"/>
        <w:rPr>
          <w:rFonts w:asciiTheme="minorHAnsi" w:eastAsiaTheme="minorEastAsia" w:hAnsiTheme="minorHAnsi" w:cstheme="minorBidi"/>
          <w:kern w:val="2"/>
          <w:sz w:val="22"/>
          <w:szCs w:val="22"/>
          <w14:ligatures w14:val="standardContextual"/>
        </w:rPr>
      </w:pPr>
      <w:r w:rsidRPr="00687C7A">
        <w:rPr>
          <w:lang w:val="en-US" w:eastAsia="zh-CN"/>
        </w:rPr>
        <w:t>6.4.1.2.1</w:t>
      </w:r>
      <w:r>
        <w:rPr>
          <w:rFonts w:asciiTheme="minorHAnsi" w:eastAsiaTheme="minorEastAsia" w:hAnsiTheme="minorHAnsi" w:cstheme="minorBidi"/>
          <w:kern w:val="2"/>
          <w:sz w:val="22"/>
          <w:szCs w:val="22"/>
          <w14:ligatures w14:val="standardContextual"/>
        </w:rPr>
        <w:tab/>
      </w:r>
      <w:r>
        <w:t>Non-Subarray model</w:t>
      </w:r>
      <w:r>
        <w:tab/>
      </w:r>
      <w:r>
        <w:fldChar w:fldCharType="begin"/>
      </w:r>
      <w:r>
        <w:instrText xml:space="preserve"> PAGEREF _Toc162012310 \h </w:instrText>
      </w:r>
      <w:r>
        <w:fldChar w:fldCharType="separate"/>
      </w:r>
      <w:r>
        <w:t>44</w:t>
      </w:r>
      <w:r>
        <w:fldChar w:fldCharType="end"/>
      </w:r>
    </w:p>
    <w:p w14:paraId="4BC85A9F" w14:textId="42ED1AA1" w:rsidR="009801E1" w:rsidRDefault="009801E1">
      <w:pPr>
        <w:pStyle w:val="TOC5"/>
        <w:rPr>
          <w:rFonts w:asciiTheme="minorHAnsi" w:eastAsiaTheme="minorEastAsia" w:hAnsiTheme="minorHAnsi" w:cstheme="minorBidi"/>
          <w:kern w:val="2"/>
          <w:sz w:val="22"/>
          <w:szCs w:val="22"/>
          <w14:ligatures w14:val="standardContextual"/>
        </w:rPr>
      </w:pPr>
      <w:r w:rsidRPr="00687C7A">
        <w:rPr>
          <w:lang w:val="en-US" w:eastAsia="zh-CN"/>
        </w:rPr>
        <w:t>6.4.1.2.2</w:t>
      </w:r>
      <w:r>
        <w:rPr>
          <w:rFonts w:asciiTheme="minorHAnsi" w:eastAsiaTheme="minorEastAsia" w:hAnsiTheme="minorHAnsi" w:cstheme="minorBidi"/>
          <w:kern w:val="2"/>
          <w:sz w:val="22"/>
          <w:szCs w:val="22"/>
          <w14:ligatures w14:val="standardContextual"/>
        </w:rPr>
        <w:tab/>
      </w:r>
      <w:r>
        <w:t>Subarray model</w:t>
      </w:r>
      <w:r>
        <w:tab/>
      </w:r>
      <w:r>
        <w:fldChar w:fldCharType="begin"/>
      </w:r>
      <w:r>
        <w:instrText xml:space="preserve"> PAGEREF _Toc162012311 \h </w:instrText>
      </w:r>
      <w:r>
        <w:fldChar w:fldCharType="separate"/>
      </w:r>
      <w:r>
        <w:t>47</w:t>
      </w:r>
      <w:r>
        <w:fldChar w:fldCharType="end"/>
      </w:r>
    </w:p>
    <w:p w14:paraId="60495808" w14:textId="2329DED8" w:rsidR="009801E1" w:rsidRDefault="009801E1">
      <w:pPr>
        <w:pStyle w:val="TOC4"/>
        <w:rPr>
          <w:rFonts w:asciiTheme="minorHAnsi" w:eastAsiaTheme="minorEastAsia" w:hAnsiTheme="minorHAnsi" w:cstheme="minorBidi"/>
          <w:kern w:val="2"/>
          <w:sz w:val="22"/>
          <w:szCs w:val="22"/>
          <w14:ligatures w14:val="standardContextual"/>
        </w:rPr>
      </w:pPr>
      <w:r w:rsidRPr="00687C7A">
        <w:rPr>
          <w:lang w:val="sv-SE"/>
        </w:rPr>
        <w:t>6.4.1.3</w:t>
      </w:r>
      <w:r>
        <w:rPr>
          <w:rFonts w:asciiTheme="minorHAnsi" w:eastAsiaTheme="minorEastAsia" w:hAnsiTheme="minorHAnsi" w:cstheme="minorBidi"/>
          <w:kern w:val="2"/>
          <w:sz w:val="22"/>
          <w:szCs w:val="22"/>
          <w14:ligatures w14:val="standardContextual"/>
        </w:rPr>
        <w:tab/>
      </w:r>
      <w:r w:rsidRPr="00687C7A">
        <w:rPr>
          <w:lang w:val="sv-SE"/>
        </w:rPr>
        <w:t>Scenario 3: 4GHz TN DL interfering ATG DL</w:t>
      </w:r>
      <w:r>
        <w:tab/>
      </w:r>
      <w:r>
        <w:fldChar w:fldCharType="begin"/>
      </w:r>
      <w:r>
        <w:instrText xml:space="preserve"> PAGEREF _Toc162012312 \h </w:instrText>
      </w:r>
      <w:r>
        <w:fldChar w:fldCharType="separate"/>
      </w:r>
      <w:r>
        <w:t>51</w:t>
      </w:r>
      <w:r>
        <w:fldChar w:fldCharType="end"/>
      </w:r>
    </w:p>
    <w:p w14:paraId="78C315AD" w14:textId="1E6162B3" w:rsidR="009801E1" w:rsidRDefault="009801E1">
      <w:pPr>
        <w:pStyle w:val="TOC5"/>
        <w:rPr>
          <w:rFonts w:asciiTheme="minorHAnsi" w:eastAsiaTheme="minorEastAsia" w:hAnsiTheme="minorHAnsi" w:cstheme="minorBidi"/>
          <w:kern w:val="2"/>
          <w:sz w:val="22"/>
          <w:szCs w:val="22"/>
          <w14:ligatures w14:val="standardContextual"/>
        </w:rPr>
      </w:pPr>
      <w:r w:rsidRPr="00687C7A">
        <w:rPr>
          <w:lang w:val="en-US" w:eastAsia="zh-CN"/>
        </w:rPr>
        <w:t>6.4.1.3.1</w:t>
      </w:r>
      <w:r>
        <w:rPr>
          <w:rFonts w:asciiTheme="minorHAnsi" w:eastAsiaTheme="minorEastAsia" w:hAnsiTheme="minorHAnsi" w:cstheme="minorBidi"/>
          <w:kern w:val="2"/>
          <w:sz w:val="22"/>
          <w:szCs w:val="22"/>
          <w14:ligatures w14:val="standardContextual"/>
        </w:rPr>
        <w:tab/>
      </w:r>
      <w:r>
        <w:t>Non-Subarray model</w:t>
      </w:r>
      <w:r>
        <w:tab/>
      </w:r>
      <w:r>
        <w:fldChar w:fldCharType="begin"/>
      </w:r>
      <w:r>
        <w:instrText xml:space="preserve"> PAGEREF _Toc162012313 \h </w:instrText>
      </w:r>
      <w:r>
        <w:fldChar w:fldCharType="separate"/>
      </w:r>
      <w:r>
        <w:t>52</w:t>
      </w:r>
      <w:r>
        <w:fldChar w:fldCharType="end"/>
      </w:r>
    </w:p>
    <w:p w14:paraId="6F2387D4" w14:textId="4EC3EC2F" w:rsidR="009801E1" w:rsidRDefault="009801E1">
      <w:pPr>
        <w:pStyle w:val="TOC5"/>
        <w:rPr>
          <w:rFonts w:asciiTheme="minorHAnsi" w:eastAsiaTheme="minorEastAsia" w:hAnsiTheme="minorHAnsi" w:cstheme="minorBidi"/>
          <w:kern w:val="2"/>
          <w:sz w:val="22"/>
          <w:szCs w:val="22"/>
          <w14:ligatures w14:val="standardContextual"/>
        </w:rPr>
      </w:pPr>
      <w:r w:rsidRPr="00687C7A">
        <w:rPr>
          <w:lang w:val="en-US" w:eastAsia="zh-CN"/>
        </w:rPr>
        <w:t>6.4.1.3.2</w:t>
      </w:r>
      <w:r>
        <w:rPr>
          <w:rFonts w:asciiTheme="minorHAnsi" w:eastAsiaTheme="minorEastAsia" w:hAnsiTheme="minorHAnsi" w:cstheme="minorBidi"/>
          <w:kern w:val="2"/>
          <w:sz w:val="22"/>
          <w:szCs w:val="22"/>
          <w14:ligatures w14:val="standardContextual"/>
        </w:rPr>
        <w:tab/>
      </w:r>
      <w:r>
        <w:t>Subarray model</w:t>
      </w:r>
      <w:r>
        <w:tab/>
      </w:r>
      <w:r>
        <w:fldChar w:fldCharType="begin"/>
      </w:r>
      <w:r>
        <w:instrText xml:space="preserve"> PAGEREF _Toc162012314 \h </w:instrText>
      </w:r>
      <w:r>
        <w:fldChar w:fldCharType="separate"/>
      </w:r>
      <w:r>
        <w:t>54</w:t>
      </w:r>
      <w:r>
        <w:fldChar w:fldCharType="end"/>
      </w:r>
    </w:p>
    <w:p w14:paraId="411EC521" w14:textId="27660AA4" w:rsidR="009801E1" w:rsidRDefault="009801E1">
      <w:pPr>
        <w:pStyle w:val="TOC4"/>
        <w:rPr>
          <w:rFonts w:asciiTheme="minorHAnsi" w:eastAsiaTheme="minorEastAsia" w:hAnsiTheme="minorHAnsi" w:cstheme="minorBidi"/>
          <w:kern w:val="2"/>
          <w:sz w:val="22"/>
          <w:szCs w:val="22"/>
          <w14:ligatures w14:val="standardContextual"/>
        </w:rPr>
      </w:pPr>
      <w:r w:rsidRPr="00687C7A">
        <w:rPr>
          <w:lang w:val="sv-SE"/>
        </w:rPr>
        <w:t>6.4.1.4</w:t>
      </w:r>
      <w:r>
        <w:rPr>
          <w:rFonts w:asciiTheme="minorHAnsi" w:eastAsiaTheme="minorEastAsia" w:hAnsiTheme="minorHAnsi" w:cstheme="minorBidi"/>
          <w:kern w:val="2"/>
          <w:sz w:val="22"/>
          <w:szCs w:val="22"/>
          <w14:ligatures w14:val="standardContextual"/>
        </w:rPr>
        <w:tab/>
      </w:r>
      <w:r w:rsidRPr="00687C7A">
        <w:rPr>
          <w:lang w:val="sv-SE"/>
        </w:rPr>
        <w:t>Scenario 4: 4GHz TN UL interfering ATG UL</w:t>
      </w:r>
      <w:r>
        <w:tab/>
      </w:r>
      <w:r>
        <w:fldChar w:fldCharType="begin"/>
      </w:r>
      <w:r>
        <w:instrText xml:space="preserve"> PAGEREF _Toc162012315 \h </w:instrText>
      </w:r>
      <w:r>
        <w:fldChar w:fldCharType="separate"/>
      </w:r>
      <w:r>
        <w:t>56</w:t>
      </w:r>
      <w:r>
        <w:fldChar w:fldCharType="end"/>
      </w:r>
    </w:p>
    <w:p w14:paraId="547D593B" w14:textId="416957DE" w:rsidR="009801E1" w:rsidRDefault="009801E1">
      <w:pPr>
        <w:pStyle w:val="TOC5"/>
        <w:rPr>
          <w:rFonts w:asciiTheme="minorHAnsi" w:eastAsiaTheme="minorEastAsia" w:hAnsiTheme="minorHAnsi" w:cstheme="minorBidi"/>
          <w:kern w:val="2"/>
          <w:sz w:val="22"/>
          <w:szCs w:val="22"/>
          <w14:ligatures w14:val="standardContextual"/>
        </w:rPr>
      </w:pPr>
      <w:r w:rsidRPr="00687C7A">
        <w:rPr>
          <w:lang w:val="en-US" w:eastAsia="zh-CN"/>
        </w:rPr>
        <w:t>6.4.1.4.1</w:t>
      </w:r>
      <w:r>
        <w:rPr>
          <w:rFonts w:asciiTheme="minorHAnsi" w:eastAsiaTheme="minorEastAsia" w:hAnsiTheme="minorHAnsi" w:cstheme="minorBidi"/>
          <w:kern w:val="2"/>
          <w:sz w:val="22"/>
          <w:szCs w:val="22"/>
          <w14:ligatures w14:val="standardContextual"/>
        </w:rPr>
        <w:tab/>
      </w:r>
      <w:r>
        <w:t>Non-Subarray model</w:t>
      </w:r>
      <w:r>
        <w:tab/>
      </w:r>
      <w:r>
        <w:fldChar w:fldCharType="begin"/>
      </w:r>
      <w:r>
        <w:instrText xml:space="preserve"> PAGEREF _Toc162012316 \h </w:instrText>
      </w:r>
      <w:r>
        <w:fldChar w:fldCharType="separate"/>
      </w:r>
      <w:r>
        <w:t>57</w:t>
      </w:r>
      <w:r>
        <w:fldChar w:fldCharType="end"/>
      </w:r>
    </w:p>
    <w:p w14:paraId="67D508E5" w14:textId="4538B8FB" w:rsidR="009801E1" w:rsidRDefault="009801E1">
      <w:pPr>
        <w:pStyle w:val="TOC5"/>
        <w:rPr>
          <w:rFonts w:asciiTheme="minorHAnsi" w:eastAsiaTheme="minorEastAsia" w:hAnsiTheme="minorHAnsi" w:cstheme="minorBidi"/>
          <w:kern w:val="2"/>
          <w:sz w:val="22"/>
          <w:szCs w:val="22"/>
          <w14:ligatures w14:val="standardContextual"/>
        </w:rPr>
      </w:pPr>
      <w:r w:rsidRPr="00687C7A">
        <w:rPr>
          <w:lang w:val="en-US" w:eastAsia="zh-CN"/>
        </w:rPr>
        <w:t>6.4.1.4.2</w:t>
      </w:r>
      <w:r>
        <w:rPr>
          <w:rFonts w:asciiTheme="minorHAnsi" w:eastAsiaTheme="minorEastAsia" w:hAnsiTheme="minorHAnsi" w:cstheme="minorBidi"/>
          <w:kern w:val="2"/>
          <w:sz w:val="22"/>
          <w:szCs w:val="22"/>
          <w14:ligatures w14:val="standardContextual"/>
        </w:rPr>
        <w:tab/>
      </w:r>
      <w:r>
        <w:t>Subarray model</w:t>
      </w:r>
      <w:r>
        <w:tab/>
      </w:r>
      <w:r>
        <w:fldChar w:fldCharType="begin"/>
      </w:r>
      <w:r>
        <w:instrText xml:space="preserve"> PAGEREF _Toc162012317 \h </w:instrText>
      </w:r>
      <w:r>
        <w:fldChar w:fldCharType="separate"/>
      </w:r>
      <w:r>
        <w:t>58</w:t>
      </w:r>
      <w:r>
        <w:fldChar w:fldCharType="end"/>
      </w:r>
    </w:p>
    <w:p w14:paraId="72C31893" w14:textId="1A5FE290" w:rsidR="009801E1" w:rsidRDefault="009801E1">
      <w:pPr>
        <w:pStyle w:val="TOC4"/>
        <w:rPr>
          <w:rFonts w:asciiTheme="minorHAnsi" w:eastAsiaTheme="minorEastAsia" w:hAnsiTheme="minorHAnsi" w:cstheme="minorBidi"/>
          <w:kern w:val="2"/>
          <w:sz w:val="22"/>
          <w:szCs w:val="22"/>
          <w14:ligatures w14:val="standardContextual"/>
        </w:rPr>
      </w:pPr>
      <w:r w:rsidRPr="00687C7A">
        <w:rPr>
          <w:lang w:val="sv-SE"/>
        </w:rPr>
        <w:t>6.4.1.5</w:t>
      </w:r>
      <w:r>
        <w:rPr>
          <w:rFonts w:asciiTheme="minorHAnsi" w:eastAsiaTheme="minorEastAsia" w:hAnsiTheme="minorHAnsi" w:cstheme="minorBidi"/>
          <w:kern w:val="2"/>
          <w:sz w:val="22"/>
          <w:szCs w:val="22"/>
          <w14:ligatures w14:val="standardContextual"/>
        </w:rPr>
        <w:tab/>
      </w:r>
      <w:r w:rsidRPr="00687C7A">
        <w:rPr>
          <w:lang w:val="sv-SE"/>
        </w:rPr>
        <w:t>Scenario 9: 2GHz ATG DL interfering TN DL</w:t>
      </w:r>
      <w:r>
        <w:tab/>
      </w:r>
      <w:r>
        <w:fldChar w:fldCharType="begin"/>
      </w:r>
      <w:r>
        <w:instrText xml:space="preserve"> PAGEREF _Toc162012318 \h </w:instrText>
      </w:r>
      <w:r>
        <w:fldChar w:fldCharType="separate"/>
      </w:r>
      <w:r>
        <w:t>59</w:t>
      </w:r>
      <w:r>
        <w:fldChar w:fldCharType="end"/>
      </w:r>
    </w:p>
    <w:p w14:paraId="4192A202" w14:textId="1E4FFD84" w:rsidR="009801E1" w:rsidRDefault="009801E1">
      <w:pPr>
        <w:pStyle w:val="TOC5"/>
        <w:rPr>
          <w:rFonts w:asciiTheme="minorHAnsi" w:eastAsiaTheme="minorEastAsia" w:hAnsiTheme="minorHAnsi" w:cstheme="minorBidi"/>
          <w:kern w:val="2"/>
          <w:sz w:val="22"/>
          <w:szCs w:val="22"/>
          <w14:ligatures w14:val="standardContextual"/>
        </w:rPr>
      </w:pPr>
      <w:r w:rsidRPr="00687C7A">
        <w:rPr>
          <w:lang w:val="en-US" w:eastAsia="zh-CN"/>
        </w:rPr>
        <w:t>6.4.1.5.1</w:t>
      </w:r>
      <w:r>
        <w:rPr>
          <w:rFonts w:asciiTheme="minorHAnsi" w:eastAsiaTheme="minorEastAsia" w:hAnsiTheme="minorHAnsi" w:cstheme="minorBidi"/>
          <w:kern w:val="2"/>
          <w:sz w:val="22"/>
          <w:szCs w:val="22"/>
          <w14:ligatures w14:val="standardContextual"/>
        </w:rPr>
        <w:tab/>
      </w:r>
      <w:r>
        <w:t>Non-Subarray model</w:t>
      </w:r>
      <w:r>
        <w:tab/>
      </w:r>
      <w:r>
        <w:fldChar w:fldCharType="begin"/>
      </w:r>
      <w:r>
        <w:instrText xml:space="preserve"> PAGEREF _Toc162012319 \h </w:instrText>
      </w:r>
      <w:r>
        <w:fldChar w:fldCharType="separate"/>
      </w:r>
      <w:r>
        <w:t>62</w:t>
      </w:r>
      <w:r>
        <w:fldChar w:fldCharType="end"/>
      </w:r>
    </w:p>
    <w:p w14:paraId="315E0211" w14:textId="7FE4BA50" w:rsidR="009801E1" w:rsidRDefault="009801E1">
      <w:pPr>
        <w:pStyle w:val="TOC5"/>
        <w:rPr>
          <w:rFonts w:asciiTheme="minorHAnsi" w:eastAsiaTheme="minorEastAsia" w:hAnsiTheme="minorHAnsi" w:cstheme="minorBidi"/>
          <w:kern w:val="2"/>
          <w:sz w:val="22"/>
          <w:szCs w:val="22"/>
          <w14:ligatures w14:val="standardContextual"/>
        </w:rPr>
      </w:pPr>
      <w:r w:rsidRPr="00687C7A">
        <w:rPr>
          <w:lang w:val="en-US" w:eastAsia="zh-CN"/>
        </w:rPr>
        <w:t>6.4.1.5.2</w:t>
      </w:r>
      <w:r>
        <w:rPr>
          <w:rFonts w:asciiTheme="minorHAnsi" w:eastAsiaTheme="minorEastAsia" w:hAnsiTheme="minorHAnsi" w:cstheme="minorBidi"/>
          <w:kern w:val="2"/>
          <w:sz w:val="22"/>
          <w:szCs w:val="22"/>
          <w14:ligatures w14:val="standardContextual"/>
        </w:rPr>
        <w:tab/>
      </w:r>
      <w:r>
        <w:t>Subarray model</w:t>
      </w:r>
      <w:r>
        <w:tab/>
      </w:r>
      <w:r>
        <w:fldChar w:fldCharType="begin"/>
      </w:r>
      <w:r>
        <w:instrText xml:space="preserve"> PAGEREF _Toc162012320 \h </w:instrText>
      </w:r>
      <w:r>
        <w:fldChar w:fldCharType="separate"/>
      </w:r>
      <w:r>
        <w:t>64</w:t>
      </w:r>
      <w:r>
        <w:fldChar w:fldCharType="end"/>
      </w:r>
    </w:p>
    <w:p w14:paraId="7E8209C2" w14:textId="1D4F08F6" w:rsidR="009801E1" w:rsidRDefault="009801E1">
      <w:pPr>
        <w:pStyle w:val="TOC4"/>
        <w:rPr>
          <w:rFonts w:asciiTheme="minorHAnsi" w:eastAsiaTheme="minorEastAsia" w:hAnsiTheme="minorHAnsi" w:cstheme="minorBidi"/>
          <w:kern w:val="2"/>
          <w:sz w:val="22"/>
          <w:szCs w:val="22"/>
          <w14:ligatures w14:val="standardContextual"/>
        </w:rPr>
      </w:pPr>
      <w:r w:rsidRPr="00687C7A">
        <w:rPr>
          <w:lang w:val="sv-SE"/>
        </w:rPr>
        <w:t>6.4.1.6</w:t>
      </w:r>
      <w:r>
        <w:rPr>
          <w:rFonts w:asciiTheme="minorHAnsi" w:eastAsiaTheme="minorEastAsia" w:hAnsiTheme="minorHAnsi" w:cstheme="minorBidi"/>
          <w:kern w:val="2"/>
          <w:sz w:val="22"/>
          <w:szCs w:val="22"/>
          <w14:ligatures w14:val="standardContextual"/>
        </w:rPr>
        <w:tab/>
      </w:r>
      <w:r w:rsidRPr="00687C7A">
        <w:rPr>
          <w:lang w:val="sv-SE"/>
        </w:rPr>
        <w:t>Scenario 10: 2GHz ATG UL interfering TN UL</w:t>
      </w:r>
      <w:r>
        <w:tab/>
      </w:r>
      <w:r>
        <w:fldChar w:fldCharType="begin"/>
      </w:r>
      <w:r>
        <w:instrText xml:space="preserve"> PAGEREF _Toc162012321 \h </w:instrText>
      </w:r>
      <w:r>
        <w:fldChar w:fldCharType="separate"/>
      </w:r>
      <w:r>
        <w:t>66</w:t>
      </w:r>
      <w:r>
        <w:fldChar w:fldCharType="end"/>
      </w:r>
    </w:p>
    <w:p w14:paraId="5DBD5189" w14:textId="364B1BF2" w:rsidR="009801E1" w:rsidRDefault="009801E1">
      <w:pPr>
        <w:pStyle w:val="TOC5"/>
        <w:rPr>
          <w:rFonts w:asciiTheme="minorHAnsi" w:eastAsiaTheme="minorEastAsia" w:hAnsiTheme="minorHAnsi" w:cstheme="minorBidi"/>
          <w:kern w:val="2"/>
          <w:sz w:val="22"/>
          <w:szCs w:val="22"/>
          <w14:ligatures w14:val="standardContextual"/>
        </w:rPr>
      </w:pPr>
      <w:r w:rsidRPr="00687C7A">
        <w:rPr>
          <w:lang w:val="en-US" w:eastAsia="zh-CN"/>
        </w:rPr>
        <w:t>6.4.1.6.1</w:t>
      </w:r>
      <w:r>
        <w:rPr>
          <w:rFonts w:asciiTheme="minorHAnsi" w:eastAsiaTheme="minorEastAsia" w:hAnsiTheme="minorHAnsi" w:cstheme="minorBidi"/>
          <w:kern w:val="2"/>
          <w:sz w:val="22"/>
          <w:szCs w:val="22"/>
          <w14:ligatures w14:val="standardContextual"/>
        </w:rPr>
        <w:tab/>
      </w:r>
      <w:r>
        <w:t>Non-Subarray model</w:t>
      </w:r>
      <w:r>
        <w:tab/>
      </w:r>
      <w:r>
        <w:fldChar w:fldCharType="begin"/>
      </w:r>
      <w:r>
        <w:instrText xml:space="preserve"> PAGEREF _Toc162012322 \h </w:instrText>
      </w:r>
      <w:r>
        <w:fldChar w:fldCharType="separate"/>
      </w:r>
      <w:r>
        <w:t>69</w:t>
      </w:r>
      <w:r>
        <w:fldChar w:fldCharType="end"/>
      </w:r>
    </w:p>
    <w:p w14:paraId="42EDCA90" w14:textId="38EF4BC7" w:rsidR="009801E1" w:rsidRDefault="009801E1">
      <w:pPr>
        <w:pStyle w:val="TOC5"/>
        <w:rPr>
          <w:rFonts w:asciiTheme="minorHAnsi" w:eastAsiaTheme="minorEastAsia" w:hAnsiTheme="minorHAnsi" w:cstheme="minorBidi"/>
          <w:kern w:val="2"/>
          <w:sz w:val="22"/>
          <w:szCs w:val="22"/>
          <w14:ligatures w14:val="standardContextual"/>
        </w:rPr>
      </w:pPr>
      <w:r w:rsidRPr="00687C7A">
        <w:rPr>
          <w:lang w:val="en-US" w:eastAsia="zh-CN"/>
        </w:rPr>
        <w:t>6.4.1.6.2</w:t>
      </w:r>
      <w:r>
        <w:rPr>
          <w:rFonts w:asciiTheme="minorHAnsi" w:eastAsiaTheme="minorEastAsia" w:hAnsiTheme="minorHAnsi" w:cstheme="minorBidi"/>
          <w:kern w:val="2"/>
          <w:sz w:val="22"/>
          <w:szCs w:val="22"/>
          <w14:ligatures w14:val="standardContextual"/>
        </w:rPr>
        <w:tab/>
      </w:r>
      <w:r>
        <w:t>Subarray model</w:t>
      </w:r>
      <w:r>
        <w:tab/>
      </w:r>
      <w:r>
        <w:fldChar w:fldCharType="begin"/>
      </w:r>
      <w:r>
        <w:instrText xml:space="preserve"> PAGEREF _Toc162012323 \h </w:instrText>
      </w:r>
      <w:r>
        <w:fldChar w:fldCharType="separate"/>
      </w:r>
      <w:r>
        <w:t>73</w:t>
      </w:r>
      <w:r>
        <w:fldChar w:fldCharType="end"/>
      </w:r>
    </w:p>
    <w:p w14:paraId="3780CF54" w14:textId="7E2FA8B6" w:rsidR="009801E1" w:rsidRDefault="009801E1">
      <w:pPr>
        <w:pStyle w:val="TOC4"/>
        <w:rPr>
          <w:rFonts w:asciiTheme="minorHAnsi" w:eastAsiaTheme="minorEastAsia" w:hAnsiTheme="minorHAnsi" w:cstheme="minorBidi"/>
          <w:kern w:val="2"/>
          <w:sz w:val="22"/>
          <w:szCs w:val="22"/>
          <w14:ligatures w14:val="standardContextual"/>
        </w:rPr>
      </w:pPr>
      <w:r w:rsidRPr="00687C7A">
        <w:rPr>
          <w:lang w:val="sv-SE"/>
        </w:rPr>
        <w:t>6.4.1.7</w:t>
      </w:r>
      <w:r>
        <w:rPr>
          <w:rFonts w:asciiTheme="minorHAnsi" w:eastAsiaTheme="minorEastAsia" w:hAnsiTheme="minorHAnsi" w:cstheme="minorBidi"/>
          <w:kern w:val="2"/>
          <w:sz w:val="22"/>
          <w:szCs w:val="22"/>
          <w14:ligatures w14:val="standardContextual"/>
        </w:rPr>
        <w:tab/>
      </w:r>
      <w:r w:rsidRPr="00687C7A">
        <w:rPr>
          <w:lang w:val="sv-SE"/>
        </w:rPr>
        <w:t>Scenario 11: 2GHz TN DL interfering ATG DL</w:t>
      </w:r>
      <w:r>
        <w:tab/>
      </w:r>
      <w:r>
        <w:fldChar w:fldCharType="begin"/>
      </w:r>
      <w:r>
        <w:instrText xml:space="preserve"> PAGEREF _Toc162012324 \h </w:instrText>
      </w:r>
      <w:r>
        <w:fldChar w:fldCharType="separate"/>
      </w:r>
      <w:r>
        <w:t>77</w:t>
      </w:r>
      <w:r>
        <w:fldChar w:fldCharType="end"/>
      </w:r>
    </w:p>
    <w:p w14:paraId="639E9B43" w14:textId="494584BB" w:rsidR="009801E1" w:rsidRDefault="009801E1">
      <w:pPr>
        <w:pStyle w:val="TOC5"/>
        <w:rPr>
          <w:rFonts w:asciiTheme="minorHAnsi" w:eastAsiaTheme="minorEastAsia" w:hAnsiTheme="minorHAnsi" w:cstheme="minorBidi"/>
          <w:kern w:val="2"/>
          <w:sz w:val="22"/>
          <w:szCs w:val="22"/>
          <w14:ligatures w14:val="standardContextual"/>
        </w:rPr>
      </w:pPr>
      <w:r w:rsidRPr="00687C7A">
        <w:rPr>
          <w:lang w:val="en-US" w:eastAsia="zh-CN"/>
        </w:rPr>
        <w:t>6.4.1.7.1</w:t>
      </w:r>
      <w:r>
        <w:rPr>
          <w:rFonts w:asciiTheme="minorHAnsi" w:eastAsiaTheme="minorEastAsia" w:hAnsiTheme="minorHAnsi" w:cstheme="minorBidi"/>
          <w:kern w:val="2"/>
          <w:sz w:val="22"/>
          <w:szCs w:val="22"/>
          <w14:ligatures w14:val="standardContextual"/>
        </w:rPr>
        <w:tab/>
      </w:r>
      <w:r>
        <w:t>Non-Subarray model</w:t>
      </w:r>
      <w:r>
        <w:tab/>
      </w:r>
      <w:r>
        <w:fldChar w:fldCharType="begin"/>
      </w:r>
      <w:r>
        <w:instrText xml:space="preserve"> PAGEREF _Toc162012325 \h </w:instrText>
      </w:r>
      <w:r>
        <w:fldChar w:fldCharType="separate"/>
      </w:r>
      <w:r>
        <w:t>78</w:t>
      </w:r>
      <w:r>
        <w:fldChar w:fldCharType="end"/>
      </w:r>
    </w:p>
    <w:p w14:paraId="56B739B2" w14:textId="67E11AFB" w:rsidR="009801E1" w:rsidRDefault="009801E1">
      <w:pPr>
        <w:pStyle w:val="TOC5"/>
        <w:rPr>
          <w:rFonts w:asciiTheme="minorHAnsi" w:eastAsiaTheme="minorEastAsia" w:hAnsiTheme="minorHAnsi" w:cstheme="minorBidi"/>
          <w:kern w:val="2"/>
          <w:sz w:val="22"/>
          <w:szCs w:val="22"/>
          <w14:ligatures w14:val="standardContextual"/>
        </w:rPr>
      </w:pPr>
      <w:r w:rsidRPr="00687C7A">
        <w:rPr>
          <w:lang w:val="en-US" w:eastAsia="zh-CN"/>
        </w:rPr>
        <w:t>6.4.1.7.2</w:t>
      </w:r>
      <w:r>
        <w:rPr>
          <w:rFonts w:asciiTheme="minorHAnsi" w:eastAsiaTheme="minorEastAsia" w:hAnsiTheme="minorHAnsi" w:cstheme="minorBidi"/>
          <w:kern w:val="2"/>
          <w:sz w:val="22"/>
          <w:szCs w:val="22"/>
          <w14:ligatures w14:val="standardContextual"/>
        </w:rPr>
        <w:tab/>
      </w:r>
      <w:r>
        <w:t>Subarray model</w:t>
      </w:r>
      <w:r>
        <w:tab/>
      </w:r>
      <w:r>
        <w:fldChar w:fldCharType="begin"/>
      </w:r>
      <w:r>
        <w:instrText xml:space="preserve"> PAGEREF _Toc162012326 \h </w:instrText>
      </w:r>
      <w:r>
        <w:fldChar w:fldCharType="separate"/>
      </w:r>
      <w:r>
        <w:t>80</w:t>
      </w:r>
      <w:r>
        <w:fldChar w:fldCharType="end"/>
      </w:r>
    </w:p>
    <w:p w14:paraId="4E2D5222" w14:textId="1D0EABD6" w:rsidR="009801E1" w:rsidRDefault="009801E1">
      <w:pPr>
        <w:pStyle w:val="TOC4"/>
        <w:rPr>
          <w:rFonts w:asciiTheme="minorHAnsi" w:eastAsiaTheme="minorEastAsia" w:hAnsiTheme="minorHAnsi" w:cstheme="minorBidi"/>
          <w:kern w:val="2"/>
          <w:sz w:val="22"/>
          <w:szCs w:val="22"/>
          <w14:ligatures w14:val="standardContextual"/>
        </w:rPr>
      </w:pPr>
      <w:r w:rsidRPr="00687C7A">
        <w:rPr>
          <w:lang w:val="sv-SE"/>
        </w:rPr>
        <w:t>6.4.1.8</w:t>
      </w:r>
      <w:r>
        <w:rPr>
          <w:rFonts w:asciiTheme="minorHAnsi" w:eastAsiaTheme="minorEastAsia" w:hAnsiTheme="minorHAnsi" w:cstheme="minorBidi"/>
          <w:kern w:val="2"/>
          <w:sz w:val="22"/>
          <w:szCs w:val="22"/>
          <w14:ligatures w14:val="standardContextual"/>
        </w:rPr>
        <w:tab/>
      </w:r>
      <w:r w:rsidRPr="00687C7A">
        <w:rPr>
          <w:lang w:val="sv-SE"/>
        </w:rPr>
        <w:t>Scenario 12: 2GHz TN UL interfering ATG UL</w:t>
      </w:r>
      <w:r>
        <w:tab/>
      </w:r>
      <w:r>
        <w:fldChar w:fldCharType="begin"/>
      </w:r>
      <w:r>
        <w:instrText xml:space="preserve"> PAGEREF _Toc162012327 \h </w:instrText>
      </w:r>
      <w:r>
        <w:fldChar w:fldCharType="separate"/>
      </w:r>
      <w:r>
        <w:t>82</w:t>
      </w:r>
      <w:r>
        <w:fldChar w:fldCharType="end"/>
      </w:r>
    </w:p>
    <w:p w14:paraId="3BB4AE7B" w14:textId="26DC47FB" w:rsidR="009801E1" w:rsidRDefault="009801E1">
      <w:pPr>
        <w:pStyle w:val="TOC5"/>
        <w:rPr>
          <w:rFonts w:asciiTheme="minorHAnsi" w:eastAsiaTheme="minorEastAsia" w:hAnsiTheme="minorHAnsi" w:cstheme="minorBidi"/>
          <w:kern w:val="2"/>
          <w:sz w:val="22"/>
          <w:szCs w:val="22"/>
          <w14:ligatures w14:val="standardContextual"/>
        </w:rPr>
      </w:pPr>
      <w:r w:rsidRPr="00687C7A">
        <w:rPr>
          <w:lang w:val="en-US" w:eastAsia="zh-CN"/>
        </w:rPr>
        <w:t>6.4.1.8.1</w:t>
      </w:r>
      <w:r>
        <w:rPr>
          <w:rFonts w:asciiTheme="minorHAnsi" w:eastAsiaTheme="minorEastAsia" w:hAnsiTheme="minorHAnsi" w:cstheme="minorBidi"/>
          <w:kern w:val="2"/>
          <w:sz w:val="22"/>
          <w:szCs w:val="22"/>
          <w14:ligatures w14:val="standardContextual"/>
        </w:rPr>
        <w:tab/>
      </w:r>
      <w:r>
        <w:t>Non-Subarray model</w:t>
      </w:r>
      <w:r>
        <w:tab/>
      </w:r>
      <w:r>
        <w:fldChar w:fldCharType="begin"/>
      </w:r>
      <w:r>
        <w:instrText xml:space="preserve"> PAGEREF _Toc162012328 \h </w:instrText>
      </w:r>
      <w:r>
        <w:fldChar w:fldCharType="separate"/>
      </w:r>
      <w:r>
        <w:t>83</w:t>
      </w:r>
      <w:r>
        <w:fldChar w:fldCharType="end"/>
      </w:r>
    </w:p>
    <w:p w14:paraId="1D966D24" w14:textId="6C875C39" w:rsidR="009801E1" w:rsidRDefault="009801E1">
      <w:pPr>
        <w:pStyle w:val="TOC5"/>
        <w:rPr>
          <w:rFonts w:asciiTheme="minorHAnsi" w:eastAsiaTheme="minorEastAsia" w:hAnsiTheme="minorHAnsi" w:cstheme="minorBidi"/>
          <w:kern w:val="2"/>
          <w:sz w:val="22"/>
          <w:szCs w:val="22"/>
          <w14:ligatures w14:val="standardContextual"/>
        </w:rPr>
      </w:pPr>
      <w:r w:rsidRPr="00687C7A">
        <w:rPr>
          <w:lang w:val="en-US" w:eastAsia="zh-CN"/>
        </w:rPr>
        <w:t>6.4.1.8.2</w:t>
      </w:r>
      <w:r>
        <w:rPr>
          <w:rFonts w:asciiTheme="minorHAnsi" w:eastAsiaTheme="minorEastAsia" w:hAnsiTheme="minorHAnsi" w:cstheme="minorBidi"/>
          <w:kern w:val="2"/>
          <w:sz w:val="22"/>
          <w:szCs w:val="22"/>
          <w14:ligatures w14:val="standardContextual"/>
        </w:rPr>
        <w:tab/>
      </w:r>
      <w:r>
        <w:t>Subarray model</w:t>
      </w:r>
      <w:r>
        <w:tab/>
      </w:r>
      <w:r>
        <w:fldChar w:fldCharType="begin"/>
      </w:r>
      <w:r>
        <w:instrText xml:space="preserve"> PAGEREF _Toc162012329 \h </w:instrText>
      </w:r>
      <w:r>
        <w:fldChar w:fldCharType="separate"/>
      </w:r>
      <w:r>
        <w:t>84</w:t>
      </w:r>
      <w:r>
        <w:fldChar w:fldCharType="end"/>
      </w:r>
    </w:p>
    <w:p w14:paraId="2EE5CA5B" w14:textId="45E29637" w:rsidR="009801E1" w:rsidRDefault="009801E1">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Non-synchronized Scenarios</w:t>
      </w:r>
      <w:r>
        <w:tab/>
      </w:r>
      <w:r>
        <w:fldChar w:fldCharType="begin"/>
      </w:r>
      <w:r>
        <w:instrText xml:space="preserve"> PAGEREF _Toc162012330 \h </w:instrText>
      </w:r>
      <w:r>
        <w:fldChar w:fldCharType="separate"/>
      </w:r>
      <w:r>
        <w:t>85</w:t>
      </w:r>
      <w:r>
        <w:fldChar w:fldCharType="end"/>
      </w:r>
    </w:p>
    <w:p w14:paraId="4090DB74" w14:textId="02B6C21A" w:rsidR="009801E1" w:rsidRDefault="009801E1">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Scenario 5: 4GHz ATG DL interfering TN UL</w:t>
      </w:r>
      <w:r>
        <w:tab/>
      </w:r>
      <w:r>
        <w:fldChar w:fldCharType="begin"/>
      </w:r>
      <w:r>
        <w:instrText xml:space="preserve"> PAGEREF _Toc162012331 \h </w:instrText>
      </w:r>
      <w:r>
        <w:fldChar w:fldCharType="separate"/>
      </w:r>
      <w:r>
        <w:t>85</w:t>
      </w:r>
      <w:r>
        <w:fldChar w:fldCharType="end"/>
      </w:r>
    </w:p>
    <w:p w14:paraId="103FB52E" w14:textId="4A6214D6" w:rsidR="009801E1" w:rsidRDefault="009801E1">
      <w:pPr>
        <w:pStyle w:val="TOC5"/>
        <w:rPr>
          <w:rFonts w:asciiTheme="minorHAnsi" w:eastAsiaTheme="minorEastAsia" w:hAnsiTheme="minorHAnsi" w:cstheme="minorBidi"/>
          <w:kern w:val="2"/>
          <w:sz w:val="22"/>
          <w:szCs w:val="22"/>
          <w14:ligatures w14:val="standardContextual"/>
        </w:rPr>
      </w:pPr>
      <w:r>
        <w:t>6.4.2.1.1</w:t>
      </w:r>
      <w:r>
        <w:rPr>
          <w:rFonts w:asciiTheme="minorHAnsi" w:eastAsiaTheme="minorEastAsia" w:hAnsiTheme="minorHAnsi" w:cstheme="minorBidi"/>
          <w:kern w:val="2"/>
          <w:sz w:val="22"/>
          <w:szCs w:val="22"/>
          <w14:ligatures w14:val="standardContextual"/>
        </w:rPr>
        <w:tab/>
      </w:r>
      <w:r>
        <w:t>Using FSPL model</w:t>
      </w:r>
      <w:r>
        <w:tab/>
      </w:r>
      <w:r>
        <w:fldChar w:fldCharType="begin"/>
      </w:r>
      <w:r>
        <w:instrText xml:space="preserve"> PAGEREF _Toc162012332 \h </w:instrText>
      </w:r>
      <w:r>
        <w:fldChar w:fldCharType="separate"/>
      </w:r>
      <w:r>
        <w:t>86</w:t>
      </w:r>
      <w:r>
        <w:fldChar w:fldCharType="end"/>
      </w:r>
    </w:p>
    <w:p w14:paraId="7716567C" w14:textId="6B5BD868" w:rsidR="009801E1" w:rsidRDefault="009801E1">
      <w:pPr>
        <w:pStyle w:val="TOC5"/>
        <w:rPr>
          <w:rFonts w:asciiTheme="minorHAnsi" w:eastAsiaTheme="minorEastAsia" w:hAnsiTheme="minorHAnsi" w:cstheme="minorBidi"/>
          <w:kern w:val="2"/>
          <w:sz w:val="22"/>
          <w:szCs w:val="22"/>
          <w14:ligatures w14:val="standardContextual"/>
        </w:rPr>
      </w:pPr>
      <w:r>
        <w:t>6.4.2.1.2</w:t>
      </w:r>
      <w:r>
        <w:rPr>
          <w:rFonts w:asciiTheme="minorHAnsi" w:eastAsiaTheme="minorEastAsia" w:hAnsiTheme="minorHAnsi" w:cstheme="minorBidi"/>
          <w:kern w:val="2"/>
          <w:sz w:val="22"/>
          <w:szCs w:val="22"/>
          <w14:ligatures w14:val="standardContextual"/>
        </w:rPr>
        <w:tab/>
      </w:r>
      <w:r>
        <w:t>Using RMa model in TR 38.901 with updating hUT as 30m</w:t>
      </w:r>
      <w:r>
        <w:tab/>
      </w:r>
      <w:r>
        <w:fldChar w:fldCharType="begin"/>
      </w:r>
      <w:r>
        <w:instrText xml:space="preserve"> PAGEREF _Toc162012333 \h </w:instrText>
      </w:r>
      <w:r>
        <w:fldChar w:fldCharType="separate"/>
      </w:r>
      <w:r>
        <w:t>87</w:t>
      </w:r>
      <w:r>
        <w:fldChar w:fldCharType="end"/>
      </w:r>
    </w:p>
    <w:p w14:paraId="2F00DCC4" w14:textId="6510FF48" w:rsidR="009801E1" w:rsidRDefault="009801E1">
      <w:pPr>
        <w:pStyle w:val="TOC4"/>
        <w:rPr>
          <w:rFonts w:asciiTheme="minorHAnsi" w:eastAsiaTheme="minorEastAsia" w:hAnsiTheme="minorHAnsi" w:cstheme="minorBidi"/>
          <w:kern w:val="2"/>
          <w:sz w:val="22"/>
          <w:szCs w:val="22"/>
          <w14:ligatures w14:val="standardContextual"/>
        </w:rPr>
      </w:pPr>
      <w:r w:rsidRPr="00687C7A">
        <w:rPr>
          <w:lang w:val="sv-SE"/>
        </w:rPr>
        <w:t>6.4.2.2</w:t>
      </w:r>
      <w:r>
        <w:rPr>
          <w:rFonts w:asciiTheme="minorHAnsi" w:eastAsiaTheme="minorEastAsia" w:hAnsiTheme="minorHAnsi" w:cstheme="minorBidi"/>
          <w:kern w:val="2"/>
          <w:sz w:val="22"/>
          <w:szCs w:val="22"/>
          <w14:ligatures w14:val="standardContextual"/>
        </w:rPr>
        <w:tab/>
      </w:r>
      <w:r w:rsidRPr="00687C7A">
        <w:rPr>
          <w:lang w:val="sv-SE"/>
        </w:rPr>
        <w:t>Scenario 6: 4GHz TN UL interfering TN DL</w:t>
      </w:r>
      <w:r>
        <w:tab/>
      </w:r>
      <w:r>
        <w:fldChar w:fldCharType="begin"/>
      </w:r>
      <w:r>
        <w:instrText xml:space="preserve"> PAGEREF _Toc162012334 \h </w:instrText>
      </w:r>
      <w:r>
        <w:fldChar w:fldCharType="separate"/>
      </w:r>
      <w:r>
        <w:t>87</w:t>
      </w:r>
      <w:r>
        <w:fldChar w:fldCharType="end"/>
      </w:r>
    </w:p>
    <w:p w14:paraId="4F221FA6" w14:textId="30FE974B" w:rsidR="009801E1" w:rsidRDefault="009801E1">
      <w:pPr>
        <w:pStyle w:val="TOC4"/>
        <w:rPr>
          <w:rFonts w:asciiTheme="minorHAnsi" w:eastAsiaTheme="minorEastAsia" w:hAnsiTheme="minorHAnsi" w:cstheme="minorBidi"/>
          <w:kern w:val="2"/>
          <w:sz w:val="22"/>
          <w:szCs w:val="22"/>
          <w14:ligatures w14:val="standardContextual"/>
        </w:rPr>
      </w:pPr>
      <w:r w:rsidRPr="00687C7A">
        <w:rPr>
          <w:lang w:val="sv-SE"/>
        </w:rPr>
        <w:t>6.4.2.3</w:t>
      </w:r>
      <w:r>
        <w:rPr>
          <w:rFonts w:asciiTheme="minorHAnsi" w:eastAsiaTheme="minorEastAsia" w:hAnsiTheme="minorHAnsi" w:cstheme="minorBidi"/>
          <w:kern w:val="2"/>
          <w:sz w:val="22"/>
          <w:szCs w:val="22"/>
          <w14:ligatures w14:val="standardContextual"/>
        </w:rPr>
        <w:tab/>
      </w:r>
      <w:r w:rsidRPr="00687C7A">
        <w:rPr>
          <w:lang w:val="sv-SE"/>
        </w:rPr>
        <w:t>Scenario 7: 4GHz TN DL interfering ATG UL</w:t>
      </w:r>
      <w:r>
        <w:tab/>
      </w:r>
      <w:r>
        <w:fldChar w:fldCharType="begin"/>
      </w:r>
      <w:r>
        <w:instrText xml:space="preserve"> PAGEREF _Toc162012335 \h </w:instrText>
      </w:r>
      <w:r>
        <w:fldChar w:fldCharType="separate"/>
      </w:r>
      <w:r>
        <w:t>87</w:t>
      </w:r>
      <w:r>
        <w:fldChar w:fldCharType="end"/>
      </w:r>
    </w:p>
    <w:p w14:paraId="6B24F1FA" w14:textId="38D0CF09" w:rsidR="009801E1" w:rsidRDefault="009801E1">
      <w:pPr>
        <w:pStyle w:val="TOC5"/>
        <w:rPr>
          <w:rFonts w:asciiTheme="minorHAnsi" w:eastAsiaTheme="minorEastAsia" w:hAnsiTheme="minorHAnsi" w:cstheme="minorBidi"/>
          <w:kern w:val="2"/>
          <w:sz w:val="22"/>
          <w:szCs w:val="22"/>
          <w14:ligatures w14:val="standardContextual"/>
        </w:rPr>
      </w:pPr>
      <w:r>
        <w:t>6.4.2.3.1</w:t>
      </w:r>
      <w:r>
        <w:rPr>
          <w:rFonts w:asciiTheme="minorHAnsi" w:eastAsiaTheme="minorEastAsia" w:hAnsiTheme="minorHAnsi" w:cstheme="minorBidi"/>
          <w:kern w:val="2"/>
          <w:sz w:val="22"/>
          <w:szCs w:val="22"/>
          <w14:ligatures w14:val="standardContextual"/>
        </w:rPr>
        <w:tab/>
      </w:r>
      <w:r>
        <w:t>Using FSPL model</w:t>
      </w:r>
      <w:r>
        <w:tab/>
      </w:r>
      <w:r>
        <w:fldChar w:fldCharType="begin"/>
      </w:r>
      <w:r>
        <w:instrText xml:space="preserve"> PAGEREF _Toc162012336 \h </w:instrText>
      </w:r>
      <w:r>
        <w:fldChar w:fldCharType="separate"/>
      </w:r>
      <w:r>
        <w:t>88</w:t>
      </w:r>
      <w:r>
        <w:fldChar w:fldCharType="end"/>
      </w:r>
    </w:p>
    <w:p w14:paraId="0363F963" w14:textId="2FF3C444" w:rsidR="009801E1" w:rsidRDefault="009801E1">
      <w:pPr>
        <w:pStyle w:val="TOC5"/>
        <w:rPr>
          <w:rFonts w:asciiTheme="minorHAnsi" w:eastAsiaTheme="minorEastAsia" w:hAnsiTheme="minorHAnsi" w:cstheme="minorBidi"/>
          <w:kern w:val="2"/>
          <w:sz w:val="22"/>
          <w:szCs w:val="22"/>
          <w14:ligatures w14:val="standardContextual"/>
        </w:rPr>
      </w:pPr>
      <w:r>
        <w:t>6.4.2.3.2</w:t>
      </w:r>
      <w:r>
        <w:rPr>
          <w:rFonts w:asciiTheme="minorHAnsi" w:eastAsiaTheme="minorEastAsia" w:hAnsiTheme="minorHAnsi" w:cstheme="minorBidi"/>
          <w:kern w:val="2"/>
          <w:sz w:val="22"/>
          <w:szCs w:val="22"/>
          <w14:ligatures w14:val="standardContextual"/>
        </w:rPr>
        <w:tab/>
      </w:r>
      <w:r>
        <w:t>Using RMa model in TR 38.901 with updating hUT as 30m</w:t>
      </w:r>
      <w:r>
        <w:tab/>
      </w:r>
      <w:r>
        <w:fldChar w:fldCharType="begin"/>
      </w:r>
      <w:r>
        <w:instrText xml:space="preserve"> PAGEREF _Toc162012337 \h </w:instrText>
      </w:r>
      <w:r>
        <w:fldChar w:fldCharType="separate"/>
      </w:r>
      <w:r>
        <w:t>88</w:t>
      </w:r>
      <w:r>
        <w:fldChar w:fldCharType="end"/>
      </w:r>
    </w:p>
    <w:p w14:paraId="2D62FE4B" w14:textId="506D06FF" w:rsidR="009801E1" w:rsidRDefault="009801E1">
      <w:pPr>
        <w:pStyle w:val="TOC4"/>
        <w:rPr>
          <w:rFonts w:asciiTheme="minorHAnsi" w:eastAsiaTheme="minorEastAsia" w:hAnsiTheme="minorHAnsi" w:cstheme="minorBidi"/>
          <w:kern w:val="2"/>
          <w:sz w:val="22"/>
          <w:szCs w:val="22"/>
          <w14:ligatures w14:val="standardContextual"/>
        </w:rPr>
      </w:pPr>
      <w:r w:rsidRPr="00687C7A">
        <w:rPr>
          <w:lang w:val="sv-SE"/>
        </w:rPr>
        <w:t>6.4.2.4</w:t>
      </w:r>
      <w:r>
        <w:rPr>
          <w:rFonts w:asciiTheme="minorHAnsi" w:eastAsiaTheme="minorEastAsia" w:hAnsiTheme="minorHAnsi" w:cstheme="minorBidi"/>
          <w:kern w:val="2"/>
          <w:sz w:val="22"/>
          <w:szCs w:val="22"/>
          <w14:ligatures w14:val="standardContextual"/>
        </w:rPr>
        <w:tab/>
      </w:r>
      <w:r w:rsidRPr="00687C7A">
        <w:rPr>
          <w:lang w:val="sv-SE"/>
        </w:rPr>
        <w:t>Scenario 8: 4GHz TN UL interfering TN DL</w:t>
      </w:r>
      <w:r>
        <w:tab/>
      </w:r>
      <w:r>
        <w:fldChar w:fldCharType="begin"/>
      </w:r>
      <w:r>
        <w:instrText xml:space="preserve"> PAGEREF _Toc162012338 \h </w:instrText>
      </w:r>
      <w:r>
        <w:fldChar w:fldCharType="separate"/>
      </w:r>
      <w:r>
        <w:t>89</w:t>
      </w:r>
      <w:r>
        <w:fldChar w:fldCharType="end"/>
      </w:r>
    </w:p>
    <w:p w14:paraId="49C246FB" w14:textId="72EF4F8B" w:rsidR="009801E1" w:rsidRDefault="009801E1">
      <w:pPr>
        <w:pStyle w:val="TOC4"/>
        <w:rPr>
          <w:rFonts w:asciiTheme="minorHAnsi" w:eastAsiaTheme="minorEastAsia" w:hAnsiTheme="minorHAnsi" w:cstheme="minorBidi"/>
          <w:kern w:val="2"/>
          <w:sz w:val="22"/>
          <w:szCs w:val="22"/>
          <w14:ligatures w14:val="standardContextual"/>
        </w:rPr>
      </w:pPr>
      <w:r w:rsidRPr="00687C7A">
        <w:rPr>
          <w:lang w:val="sv-SE"/>
        </w:rPr>
        <w:t>6.4.2.5</w:t>
      </w:r>
      <w:r>
        <w:rPr>
          <w:rFonts w:asciiTheme="minorHAnsi" w:eastAsiaTheme="minorEastAsia" w:hAnsiTheme="minorHAnsi" w:cstheme="minorBidi"/>
          <w:kern w:val="2"/>
          <w:sz w:val="22"/>
          <w:szCs w:val="22"/>
          <w14:ligatures w14:val="standardContextual"/>
        </w:rPr>
        <w:tab/>
      </w:r>
      <w:r w:rsidRPr="00687C7A">
        <w:rPr>
          <w:lang w:val="sv-SE"/>
        </w:rPr>
        <w:t>Scenario 13: 4GHz TN UL interfering TN DL</w:t>
      </w:r>
      <w:r>
        <w:tab/>
      </w:r>
      <w:r>
        <w:fldChar w:fldCharType="begin"/>
      </w:r>
      <w:r>
        <w:instrText xml:space="preserve"> PAGEREF _Toc162012339 \h </w:instrText>
      </w:r>
      <w:r>
        <w:fldChar w:fldCharType="separate"/>
      </w:r>
      <w:r>
        <w:t>89</w:t>
      </w:r>
      <w:r>
        <w:fldChar w:fldCharType="end"/>
      </w:r>
    </w:p>
    <w:p w14:paraId="3D29ECD1" w14:textId="74909D06" w:rsidR="009801E1" w:rsidRDefault="009801E1">
      <w:pPr>
        <w:pStyle w:val="TOC4"/>
        <w:rPr>
          <w:rFonts w:asciiTheme="minorHAnsi" w:eastAsiaTheme="minorEastAsia" w:hAnsiTheme="minorHAnsi" w:cstheme="minorBidi"/>
          <w:kern w:val="2"/>
          <w:sz w:val="22"/>
          <w:szCs w:val="22"/>
          <w14:ligatures w14:val="standardContextual"/>
        </w:rPr>
      </w:pPr>
      <w:r w:rsidRPr="00687C7A">
        <w:rPr>
          <w:lang w:val="sv-SE"/>
        </w:rPr>
        <w:t>6.4.2.6</w:t>
      </w:r>
      <w:r>
        <w:rPr>
          <w:rFonts w:asciiTheme="minorHAnsi" w:eastAsiaTheme="minorEastAsia" w:hAnsiTheme="minorHAnsi" w:cstheme="minorBidi"/>
          <w:kern w:val="2"/>
          <w:sz w:val="22"/>
          <w:szCs w:val="22"/>
          <w14:ligatures w14:val="standardContextual"/>
        </w:rPr>
        <w:tab/>
      </w:r>
      <w:r w:rsidRPr="00687C7A">
        <w:rPr>
          <w:lang w:val="sv-SE"/>
        </w:rPr>
        <w:t>Scenario 14: 2GHz TN DL interfering ATG UL</w:t>
      </w:r>
      <w:r>
        <w:tab/>
      </w:r>
      <w:r>
        <w:fldChar w:fldCharType="begin"/>
      </w:r>
      <w:r>
        <w:instrText xml:space="preserve"> PAGEREF _Toc162012340 \h </w:instrText>
      </w:r>
      <w:r>
        <w:fldChar w:fldCharType="separate"/>
      </w:r>
      <w:r>
        <w:t>89</w:t>
      </w:r>
      <w:r>
        <w:fldChar w:fldCharType="end"/>
      </w:r>
    </w:p>
    <w:p w14:paraId="0C6EDB68" w14:textId="2716AA7C" w:rsidR="009801E1" w:rsidRDefault="009801E1">
      <w:pPr>
        <w:pStyle w:val="TOC5"/>
        <w:rPr>
          <w:rFonts w:asciiTheme="minorHAnsi" w:eastAsiaTheme="minorEastAsia" w:hAnsiTheme="minorHAnsi" w:cstheme="minorBidi"/>
          <w:kern w:val="2"/>
          <w:sz w:val="22"/>
          <w:szCs w:val="22"/>
          <w14:ligatures w14:val="standardContextual"/>
        </w:rPr>
      </w:pPr>
      <w:r>
        <w:t>6.4.2.6.1</w:t>
      </w:r>
      <w:r>
        <w:rPr>
          <w:rFonts w:asciiTheme="minorHAnsi" w:eastAsiaTheme="minorEastAsia" w:hAnsiTheme="minorHAnsi" w:cstheme="minorBidi"/>
          <w:kern w:val="2"/>
          <w:sz w:val="22"/>
          <w:szCs w:val="22"/>
          <w14:ligatures w14:val="standardContextual"/>
        </w:rPr>
        <w:tab/>
      </w:r>
      <w:r>
        <w:t>Using FSPL model</w:t>
      </w:r>
      <w:r>
        <w:tab/>
      </w:r>
      <w:r>
        <w:fldChar w:fldCharType="begin"/>
      </w:r>
      <w:r>
        <w:instrText xml:space="preserve"> PAGEREF _Toc162012341 \h </w:instrText>
      </w:r>
      <w:r>
        <w:fldChar w:fldCharType="separate"/>
      </w:r>
      <w:r>
        <w:t>89</w:t>
      </w:r>
      <w:r>
        <w:fldChar w:fldCharType="end"/>
      </w:r>
    </w:p>
    <w:p w14:paraId="13E3D137" w14:textId="6454395F" w:rsidR="009801E1" w:rsidRDefault="009801E1">
      <w:pPr>
        <w:pStyle w:val="TOC5"/>
        <w:rPr>
          <w:rFonts w:asciiTheme="minorHAnsi" w:eastAsiaTheme="minorEastAsia" w:hAnsiTheme="minorHAnsi" w:cstheme="minorBidi"/>
          <w:kern w:val="2"/>
          <w:sz w:val="22"/>
          <w:szCs w:val="22"/>
          <w14:ligatures w14:val="standardContextual"/>
        </w:rPr>
      </w:pPr>
      <w:r>
        <w:t>6.4.2.6.2</w:t>
      </w:r>
      <w:r>
        <w:rPr>
          <w:rFonts w:asciiTheme="minorHAnsi" w:eastAsiaTheme="minorEastAsia" w:hAnsiTheme="minorHAnsi" w:cstheme="minorBidi"/>
          <w:kern w:val="2"/>
          <w:sz w:val="22"/>
          <w:szCs w:val="22"/>
          <w14:ligatures w14:val="standardContextual"/>
        </w:rPr>
        <w:tab/>
      </w:r>
      <w:r>
        <w:t>Using RMa model in TR 38.901 with updating hUT as 30m</w:t>
      </w:r>
      <w:r>
        <w:tab/>
      </w:r>
      <w:r>
        <w:fldChar w:fldCharType="begin"/>
      </w:r>
      <w:r>
        <w:instrText xml:space="preserve"> PAGEREF _Toc162012342 \h </w:instrText>
      </w:r>
      <w:r>
        <w:fldChar w:fldCharType="separate"/>
      </w:r>
      <w:r>
        <w:t>90</w:t>
      </w:r>
      <w:r>
        <w:fldChar w:fldCharType="end"/>
      </w:r>
    </w:p>
    <w:p w14:paraId="25DDF9CF" w14:textId="3B462BEA" w:rsidR="009801E1" w:rsidRDefault="009801E1">
      <w:pPr>
        <w:pStyle w:val="TOC2"/>
        <w:rPr>
          <w:rFonts w:asciiTheme="minorHAnsi" w:eastAsiaTheme="minorEastAsia" w:hAnsiTheme="minorHAnsi" w:cstheme="minorBidi"/>
          <w:kern w:val="2"/>
          <w:sz w:val="22"/>
          <w:szCs w:val="22"/>
          <w14:ligatures w14:val="standardContextual"/>
        </w:rPr>
      </w:pPr>
      <w:r>
        <w:rPr>
          <w:lang w:eastAsia="ja-JP"/>
        </w:rPr>
        <w:t>6.5</w:t>
      </w:r>
      <w:r>
        <w:rPr>
          <w:rFonts w:asciiTheme="minorHAnsi" w:eastAsiaTheme="minorEastAsia" w:hAnsiTheme="minorHAnsi" w:cstheme="minorBidi"/>
          <w:kern w:val="2"/>
          <w:sz w:val="22"/>
          <w:szCs w:val="22"/>
          <w14:ligatures w14:val="standardContextual"/>
        </w:rPr>
        <w:tab/>
      </w:r>
      <w:r>
        <w:rPr>
          <w:lang w:eastAsia="ja-JP"/>
        </w:rPr>
        <w:t>Summary of co-existence study</w:t>
      </w:r>
      <w:r>
        <w:tab/>
      </w:r>
      <w:r>
        <w:fldChar w:fldCharType="begin"/>
      </w:r>
      <w:r>
        <w:instrText xml:space="preserve"> PAGEREF _Toc162012343 \h </w:instrText>
      </w:r>
      <w:r>
        <w:fldChar w:fldCharType="separate"/>
      </w:r>
      <w:r>
        <w:t>90</w:t>
      </w:r>
      <w:r>
        <w:fldChar w:fldCharType="end"/>
      </w:r>
    </w:p>
    <w:p w14:paraId="4FC530F9" w14:textId="2D825102" w:rsidR="009801E1" w:rsidRDefault="009801E1">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Synchronized Scenarios</w:t>
      </w:r>
      <w:r>
        <w:tab/>
      </w:r>
      <w:r>
        <w:fldChar w:fldCharType="begin"/>
      </w:r>
      <w:r>
        <w:instrText xml:space="preserve"> PAGEREF _Toc162012344 \h </w:instrText>
      </w:r>
      <w:r>
        <w:fldChar w:fldCharType="separate"/>
      </w:r>
      <w:r>
        <w:t>90</w:t>
      </w:r>
      <w:r>
        <w:fldChar w:fldCharType="end"/>
      </w:r>
    </w:p>
    <w:p w14:paraId="5AF491D4" w14:textId="4235347F" w:rsidR="009801E1" w:rsidRDefault="009801E1">
      <w:pPr>
        <w:pStyle w:val="TOC3"/>
        <w:rPr>
          <w:rFonts w:asciiTheme="minorHAnsi" w:eastAsiaTheme="minorEastAsia" w:hAnsiTheme="minorHAnsi" w:cstheme="minorBidi"/>
          <w:kern w:val="2"/>
          <w:sz w:val="22"/>
          <w:szCs w:val="22"/>
          <w14:ligatures w14:val="standardContextual"/>
        </w:rPr>
      </w:pPr>
      <w:r w:rsidRPr="00687C7A">
        <w:rPr>
          <w:lang w:val="en-US" w:eastAsia="en-US"/>
        </w:rPr>
        <w:t>6.5.2</w:t>
      </w:r>
      <w:r>
        <w:rPr>
          <w:rFonts w:asciiTheme="minorHAnsi" w:eastAsiaTheme="minorEastAsia" w:hAnsiTheme="minorHAnsi" w:cstheme="minorBidi"/>
          <w:kern w:val="2"/>
          <w:sz w:val="22"/>
          <w:szCs w:val="22"/>
          <w14:ligatures w14:val="standardContextual"/>
        </w:rPr>
        <w:tab/>
      </w:r>
      <w:r w:rsidRPr="00687C7A">
        <w:rPr>
          <w:lang w:val="en-US" w:eastAsia="en-US"/>
        </w:rPr>
        <w:t>Non-Synchronized Scenarios</w:t>
      </w:r>
      <w:r>
        <w:tab/>
      </w:r>
      <w:r>
        <w:fldChar w:fldCharType="begin"/>
      </w:r>
      <w:r>
        <w:instrText xml:space="preserve"> PAGEREF _Toc162012345 \h </w:instrText>
      </w:r>
      <w:r>
        <w:fldChar w:fldCharType="separate"/>
      </w:r>
      <w:r>
        <w:t>91</w:t>
      </w:r>
      <w:r>
        <w:fldChar w:fldCharType="end"/>
      </w:r>
    </w:p>
    <w:p w14:paraId="738B55E4" w14:textId="41816775" w:rsidR="009801E1" w:rsidRDefault="009801E1">
      <w:pPr>
        <w:pStyle w:val="TOC1"/>
        <w:rPr>
          <w:rFonts w:asciiTheme="minorHAnsi" w:eastAsiaTheme="minorEastAsia" w:hAnsiTheme="minorHAnsi" w:cstheme="minorBidi"/>
          <w:kern w:val="2"/>
          <w:szCs w:val="22"/>
          <w14:ligatures w14:val="standardContextual"/>
        </w:rPr>
      </w:pPr>
      <w:r w:rsidRPr="00687C7A">
        <w:rPr>
          <w:lang w:val="sv-SE" w:eastAsia="zh-CN"/>
        </w:rPr>
        <w:t>7</w:t>
      </w:r>
      <w:r>
        <w:rPr>
          <w:rFonts w:asciiTheme="minorHAnsi" w:eastAsiaTheme="minorEastAsia" w:hAnsiTheme="minorHAnsi" w:cstheme="minorBidi"/>
          <w:kern w:val="2"/>
          <w:szCs w:val="22"/>
          <w14:ligatures w14:val="standardContextual"/>
        </w:rPr>
        <w:tab/>
      </w:r>
      <w:r w:rsidRPr="00687C7A">
        <w:rPr>
          <w:lang w:val="sv-SE" w:eastAsia="zh-CN"/>
        </w:rPr>
        <w:t>RF requirements</w:t>
      </w:r>
      <w:r>
        <w:tab/>
      </w:r>
      <w:r>
        <w:fldChar w:fldCharType="begin"/>
      </w:r>
      <w:r>
        <w:instrText xml:space="preserve"> PAGEREF _Toc162012346 \h </w:instrText>
      </w:r>
      <w:r>
        <w:fldChar w:fldCharType="separate"/>
      </w:r>
      <w:r>
        <w:t>92</w:t>
      </w:r>
      <w:r>
        <w:fldChar w:fldCharType="end"/>
      </w:r>
    </w:p>
    <w:p w14:paraId="436B10E7" w14:textId="213D9E68" w:rsidR="009801E1" w:rsidRDefault="009801E1">
      <w:pPr>
        <w:pStyle w:val="TOC2"/>
        <w:rPr>
          <w:rFonts w:asciiTheme="minorHAnsi" w:eastAsiaTheme="minorEastAsia" w:hAnsiTheme="minorHAnsi" w:cstheme="minorBidi"/>
          <w:kern w:val="2"/>
          <w:sz w:val="22"/>
          <w:szCs w:val="22"/>
          <w14:ligatures w14:val="standardContextual"/>
        </w:rPr>
      </w:pPr>
      <w:r>
        <w:rPr>
          <w:lang w:eastAsia="zh-CN"/>
        </w:rPr>
        <w:t>7</w:t>
      </w:r>
      <w:r>
        <w:t>.1</w:t>
      </w:r>
      <w:r>
        <w:rPr>
          <w:rFonts w:asciiTheme="minorHAnsi" w:eastAsiaTheme="minorEastAsia" w:hAnsiTheme="minorHAnsi" w:cstheme="minorBidi"/>
          <w:kern w:val="2"/>
          <w:sz w:val="22"/>
          <w:szCs w:val="22"/>
          <w14:ligatures w14:val="standardContextual"/>
        </w:rPr>
        <w:tab/>
      </w:r>
      <w:r>
        <w:rPr>
          <w:lang w:eastAsia="zh-CN"/>
        </w:rPr>
        <w:t>ATG UE</w:t>
      </w:r>
      <w:r>
        <w:t xml:space="preserve"> specific</w:t>
      </w:r>
      <w:r>
        <w:tab/>
      </w:r>
      <w:r>
        <w:fldChar w:fldCharType="begin"/>
      </w:r>
      <w:r>
        <w:instrText xml:space="preserve"> PAGEREF _Toc162012347 \h </w:instrText>
      </w:r>
      <w:r>
        <w:fldChar w:fldCharType="separate"/>
      </w:r>
      <w:r>
        <w:t>92</w:t>
      </w:r>
      <w:r>
        <w:fldChar w:fldCharType="end"/>
      </w:r>
    </w:p>
    <w:p w14:paraId="7D74382B" w14:textId="49AEE9D6" w:rsidR="009801E1" w:rsidRDefault="009801E1">
      <w:pPr>
        <w:pStyle w:val="TOC3"/>
        <w:rPr>
          <w:rFonts w:asciiTheme="minorHAnsi" w:eastAsiaTheme="minorEastAsia" w:hAnsiTheme="minorHAnsi" w:cstheme="minorBidi"/>
          <w:kern w:val="2"/>
          <w:sz w:val="22"/>
          <w:szCs w:val="22"/>
          <w14:ligatures w14:val="standardContextual"/>
        </w:rPr>
      </w:pPr>
      <w:r>
        <w:t>7.</w:t>
      </w:r>
      <w:r>
        <w:rPr>
          <w:lang w:eastAsia="zh-CN"/>
        </w:rPr>
        <w:t>1</w:t>
      </w:r>
      <w:r>
        <w:t>.1</w:t>
      </w:r>
      <w:r>
        <w:rPr>
          <w:rFonts w:asciiTheme="minorHAnsi" w:eastAsiaTheme="minorEastAsia" w:hAnsiTheme="minorHAnsi" w:cstheme="minorBidi"/>
          <w:kern w:val="2"/>
          <w:sz w:val="22"/>
          <w:szCs w:val="22"/>
          <w14:ligatures w14:val="standardContextual"/>
        </w:rPr>
        <w:tab/>
      </w:r>
      <w:r>
        <w:t xml:space="preserve">ATG </w:t>
      </w:r>
      <w:r>
        <w:rPr>
          <w:lang w:eastAsia="zh-CN"/>
        </w:rPr>
        <w:t>UE</w:t>
      </w:r>
      <w:r>
        <w:t xml:space="preserve"> </w:t>
      </w:r>
      <w:r>
        <w:rPr>
          <w:lang w:eastAsia="zh-CN"/>
        </w:rPr>
        <w:t xml:space="preserve">power </w:t>
      </w:r>
      <w:r>
        <w:t xml:space="preserve">class and </w:t>
      </w:r>
      <w:r>
        <w:rPr>
          <w:lang w:eastAsia="zh-CN"/>
        </w:rPr>
        <w:t xml:space="preserve">requirement </w:t>
      </w:r>
      <w:r>
        <w:t>type</w:t>
      </w:r>
      <w:r>
        <w:tab/>
      </w:r>
      <w:r>
        <w:fldChar w:fldCharType="begin"/>
      </w:r>
      <w:r>
        <w:instrText xml:space="preserve"> PAGEREF _Toc162012348 \h </w:instrText>
      </w:r>
      <w:r>
        <w:fldChar w:fldCharType="separate"/>
      </w:r>
      <w:r>
        <w:t>92</w:t>
      </w:r>
      <w:r>
        <w:fldChar w:fldCharType="end"/>
      </w:r>
    </w:p>
    <w:p w14:paraId="6E9BCA0C" w14:textId="7D631E83" w:rsidR="009801E1" w:rsidRDefault="009801E1">
      <w:pPr>
        <w:pStyle w:val="TOC3"/>
        <w:rPr>
          <w:rFonts w:asciiTheme="minorHAnsi" w:eastAsiaTheme="minorEastAsia" w:hAnsiTheme="minorHAnsi" w:cstheme="minorBidi"/>
          <w:kern w:val="2"/>
          <w:sz w:val="22"/>
          <w:szCs w:val="22"/>
          <w14:ligatures w14:val="standardContextual"/>
        </w:rPr>
      </w:pPr>
      <w:r>
        <w:t>7.</w:t>
      </w:r>
      <w:r>
        <w:rPr>
          <w:lang w:eastAsia="zh-CN"/>
        </w:rPr>
        <w:t>1</w:t>
      </w:r>
      <w:r>
        <w:t>.2</w:t>
      </w:r>
      <w:r>
        <w:rPr>
          <w:rFonts w:asciiTheme="minorHAnsi" w:eastAsiaTheme="minorEastAsia" w:hAnsiTheme="minorHAnsi" w:cstheme="minorBidi"/>
          <w:kern w:val="2"/>
          <w:sz w:val="22"/>
          <w:szCs w:val="22"/>
          <w14:ligatures w14:val="standardContextual"/>
        </w:rPr>
        <w:tab/>
      </w:r>
      <w:r>
        <w:rPr>
          <w:lang w:eastAsia="zh-CN"/>
        </w:rPr>
        <w:t>Tx requirements</w:t>
      </w:r>
      <w:r>
        <w:tab/>
      </w:r>
      <w:r>
        <w:fldChar w:fldCharType="begin"/>
      </w:r>
      <w:r>
        <w:instrText xml:space="preserve"> PAGEREF _Toc162012349 \h </w:instrText>
      </w:r>
      <w:r>
        <w:fldChar w:fldCharType="separate"/>
      </w:r>
      <w:r>
        <w:t>92</w:t>
      </w:r>
      <w:r>
        <w:fldChar w:fldCharType="end"/>
      </w:r>
    </w:p>
    <w:p w14:paraId="69A31515" w14:textId="75F13941" w:rsidR="009801E1" w:rsidRDefault="009801E1">
      <w:pPr>
        <w:pStyle w:val="TOC4"/>
        <w:rPr>
          <w:rFonts w:asciiTheme="minorHAnsi" w:eastAsiaTheme="minorEastAsia" w:hAnsiTheme="minorHAnsi" w:cstheme="minorBidi"/>
          <w:kern w:val="2"/>
          <w:sz w:val="22"/>
          <w:szCs w:val="22"/>
          <w14:ligatures w14:val="standardContextual"/>
        </w:rPr>
      </w:pPr>
      <w:r>
        <w:rPr>
          <w:lang w:eastAsia="zh-CN"/>
        </w:rPr>
        <w:t>7.1.2.1</w:t>
      </w:r>
      <w:r>
        <w:rPr>
          <w:rFonts w:asciiTheme="minorHAnsi" w:eastAsiaTheme="minorEastAsia" w:hAnsiTheme="minorHAnsi" w:cstheme="minorBidi"/>
          <w:kern w:val="2"/>
          <w:sz w:val="22"/>
          <w:szCs w:val="22"/>
          <w14:ligatures w14:val="standardContextual"/>
        </w:rPr>
        <w:tab/>
      </w:r>
      <w:r>
        <w:rPr>
          <w:lang w:eastAsia="zh-CN"/>
        </w:rPr>
        <w:t>Frequency error</w:t>
      </w:r>
      <w:r>
        <w:tab/>
      </w:r>
      <w:r>
        <w:fldChar w:fldCharType="begin"/>
      </w:r>
      <w:r>
        <w:instrText xml:space="preserve"> PAGEREF _Toc162012350 \h </w:instrText>
      </w:r>
      <w:r>
        <w:fldChar w:fldCharType="separate"/>
      </w:r>
      <w:r>
        <w:t>92</w:t>
      </w:r>
      <w:r>
        <w:fldChar w:fldCharType="end"/>
      </w:r>
    </w:p>
    <w:p w14:paraId="306CC808" w14:textId="1B408E6F" w:rsidR="009801E1" w:rsidRDefault="009801E1">
      <w:pPr>
        <w:pStyle w:val="TOC4"/>
        <w:rPr>
          <w:rFonts w:asciiTheme="minorHAnsi" w:eastAsiaTheme="minorEastAsia" w:hAnsiTheme="minorHAnsi" w:cstheme="minorBidi"/>
          <w:kern w:val="2"/>
          <w:sz w:val="22"/>
          <w:szCs w:val="22"/>
          <w14:ligatures w14:val="standardContextual"/>
        </w:rPr>
      </w:pPr>
      <w:r>
        <w:rPr>
          <w:lang w:eastAsia="zh-CN"/>
        </w:rPr>
        <w:t>7.1.2.2</w:t>
      </w:r>
      <w:r>
        <w:rPr>
          <w:rFonts w:asciiTheme="minorHAnsi" w:eastAsiaTheme="minorEastAsia" w:hAnsiTheme="minorHAnsi" w:cstheme="minorBidi"/>
          <w:kern w:val="2"/>
          <w:sz w:val="22"/>
          <w:szCs w:val="22"/>
          <w14:ligatures w14:val="standardContextual"/>
        </w:rPr>
        <w:tab/>
      </w:r>
      <w:r>
        <w:rPr>
          <w:lang w:eastAsia="zh-CN"/>
        </w:rPr>
        <w:t>MOP requirements</w:t>
      </w:r>
      <w:r>
        <w:tab/>
      </w:r>
      <w:r>
        <w:fldChar w:fldCharType="begin"/>
      </w:r>
      <w:r>
        <w:instrText xml:space="preserve"> PAGEREF _Toc162012351 \h </w:instrText>
      </w:r>
      <w:r>
        <w:fldChar w:fldCharType="separate"/>
      </w:r>
      <w:r>
        <w:t>93</w:t>
      </w:r>
      <w:r>
        <w:fldChar w:fldCharType="end"/>
      </w:r>
    </w:p>
    <w:p w14:paraId="5842A8FB" w14:textId="4C7425C4" w:rsidR="009801E1" w:rsidRDefault="009801E1">
      <w:pPr>
        <w:pStyle w:val="TOC4"/>
        <w:rPr>
          <w:rFonts w:asciiTheme="minorHAnsi" w:eastAsiaTheme="minorEastAsia" w:hAnsiTheme="minorHAnsi" w:cstheme="minorBidi"/>
          <w:kern w:val="2"/>
          <w:sz w:val="22"/>
          <w:szCs w:val="22"/>
          <w14:ligatures w14:val="standardContextual"/>
        </w:rPr>
      </w:pPr>
      <w:r>
        <w:rPr>
          <w:lang w:eastAsia="zh-CN"/>
        </w:rPr>
        <w:t>7.1.2.3</w:t>
      </w:r>
      <w:r>
        <w:rPr>
          <w:rFonts w:asciiTheme="minorHAnsi" w:eastAsiaTheme="minorEastAsia" w:hAnsiTheme="minorHAnsi" w:cstheme="minorBidi"/>
          <w:kern w:val="2"/>
          <w:sz w:val="22"/>
          <w:szCs w:val="22"/>
          <w14:ligatures w14:val="standardContextual"/>
        </w:rPr>
        <w:tab/>
      </w:r>
      <w:r>
        <w:rPr>
          <w:lang w:eastAsia="zh-CN"/>
        </w:rPr>
        <w:t>MPR/AMPR requirements</w:t>
      </w:r>
      <w:r>
        <w:tab/>
      </w:r>
      <w:r>
        <w:fldChar w:fldCharType="begin"/>
      </w:r>
      <w:r>
        <w:instrText xml:space="preserve"> PAGEREF _Toc162012352 \h </w:instrText>
      </w:r>
      <w:r>
        <w:fldChar w:fldCharType="separate"/>
      </w:r>
      <w:r>
        <w:t>93</w:t>
      </w:r>
      <w:r>
        <w:fldChar w:fldCharType="end"/>
      </w:r>
    </w:p>
    <w:p w14:paraId="1059895E" w14:textId="15296529" w:rsidR="009801E1" w:rsidRDefault="009801E1">
      <w:pPr>
        <w:pStyle w:val="TOC4"/>
        <w:rPr>
          <w:rFonts w:asciiTheme="minorHAnsi" w:eastAsiaTheme="minorEastAsia" w:hAnsiTheme="minorHAnsi" w:cstheme="minorBidi"/>
          <w:kern w:val="2"/>
          <w:sz w:val="22"/>
          <w:szCs w:val="22"/>
          <w14:ligatures w14:val="standardContextual"/>
        </w:rPr>
      </w:pPr>
      <w:r>
        <w:rPr>
          <w:lang w:eastAsia="zh-CN"/>
        </w:rPr>
        <w:t>7.1.2.4</w:t>
      </w:r>
      <w:r>
        <w:rPr>
          <w:rFonts w:asciiTheme="minorHAnsi" w:eastAsiaTheme="minorEastAsia" w:hAnsiTheme="minorHAnsi" w:cstheme="minorBidi"/>
          <w:kern w:val="2"/>
          <w:sz w:val="22"/>
          <w:szCs w:val="22"/>
          <w14:ligatures w14:val="standardContextual"/>
        </w:rPr>
        <w:tab/>
      </w:r>
      <w:r>
        <w:rPr>
          <w:lang w:eastAsia="zh-CN"/>
        </w:rPr>
        <w:t>Configured transmitted power</w:t>
      </w:r>
      <w:r>
        <w:tab/>
      </w:r>
      <w:r>
        <w:fldChar w:fldCharType="begin"/>
      </w:r>
      <w:r>
        <w:instrText xml:space="preserve"> PAGEREF _Toc162012353 \h </w:instrText>
      </w:r>
      <w:r>
        <w:fldChar w:fldCharType="separate"/>
      </w:r>
      <w:r>
        <w:t>93</w:t>
      </w:r>
      <w:r>
        <w:fldChar w:fldCharType="end"/>
      </w:r>
    </w:p>
    <w:p w14:paraId="55F78901" w14:textId="32ECB7A1" w:rsidR="009801E1" w:rsidRDefault="009801E1">
      <w:pPr>
        <w:pStyle w:val="TOC4"/>
        <w:rPr>
          <w:rFonts w:asciiTheme="minorHAnsi" w:eastAsiaTheme="minorEastAsia" w:hAnsiTheme="minorHAnsi" w:cstheme="minorBidi"/>
          <w:kern w:val="2"/>
          <w:sz w:val="22"/>
          <w:szCs w:val="22"/>
          <w14:ligatures w14:val="standardContextual"/>
        </w:rPr>
      </w:pPr>
      <w:r>
        <w:rPr>
          <w:lang w:eastAsia="zh-CN"/>
        </w:rPr>
        <w:t>7.1.2.5</w:t>
      </w:r>
      <w:r>
        <w:rPr>
          <w:rFonts w:asciiTheme="minorHAnsi" w:eastAsiaTheme="minorEastAsia" w:hAnsiTheme="minorHAnsi" w:cstheme="minorBidi"/>
          <w:kern w:val="2"/>
          <w:sz w:val="22"/>
          <w:szCs w:val="22"/>
          <w14:ligatures w14:val="standardContextual"/>
        </w:rPr>
        <w:tab/>
      </w:r>
      <w:r>
        <w:rPr>
          <w:lang w:eastAsia="zh-CN"/>
        </w:rPr>
        <w:t>Minimum output power</w:t>
      </w:r>
      <w:r>
        <w:tab/>
      </w:r>
      <w:r>
        <w:fldChar w:fldCharType="begin"/>
      </w:r>
      <w:r>
        <w:instrText xml:space="preserve"> PAGEREF _Toc162012354 \h </w:instrText>
      </w:r>
      <w:r>
        <w:fldChar w:fldCharType="separate"/>
      </w:r>
      <w:r>
        <w:t>93</w:t>
      </w:r>
      <w:r>
        <w:fldChar w:fldCharType="end"/>
      </w:r>
    </w:p>
    <w:p w14:paraId="144FCB80" w14:textId="4775DF8F" w:rsidR="009801E1" w:rsidRDefault="009801E1">
      <w:pPr>
        <w:pStyle w:val="TOC4"/>
        <w:rPr>
          <w:rFonts w:asciiTheme="minorHAnsi" w:eastAsiaTheme="minorEastAsia" w:hAnsiTheme="minorHAnsi" w:cstheme="minorBidi"/>
          <w:kern w:val="2"/>
          <w:sz w:val="22"/>
          <w:szCs w:val="22"/>
          <w14:ligatures w14:val="standardContextual"/>
        </w:rPr>
      </w:pPr>
      <w:r>
        <w:rPr>
          <w:lang w:eastAsia="zh-CN"/>
        </w:rPr>
        <w:t>7.1.2.6</w:t>
      </w:r>
      <w:r>
        <w:rPr>
          <w:rFonts w:asciiTheme="minorHAnsi" w:eastAsiaTheme="minorEastAsia" w:hAnsiTheme="minorHAnsi" w:cstheme="minorBidi"/>
          <w:kern w:val="2"/>
          <w:sz w:val="22"/>
          <w:szCs w:val="22"/>
          <w14:ligatures w14:val="standardContextual"/>
        </w:rPr>
        <w:tab/>
      </w:r>
      <w:r>
        <w:rPr>
          <w:lang w:eastAsia="zh-CN"/>
        </w:rPr>
        <w:t>Transmit OFF power</w:t>
      </w:r>
      <w:r>
        <w:tab/>
      </w:r>
      <w:r>
        <w:fldChar w:fldCharType="begin"/>
      </w:r>
      <w:r>
        <w:instrText xml:space="preserve"> PAGEREF _Toc162012355 \h </w:instrText>
      </w:r>
      <w:r>
        <w:fldChar w:fldCharType="separate"/>
      </w:r>
      <w:r>
        <w:t>94</w:t>
      </w:r>
      <w:r>
        <w:fldChar w:fldCharType="end"/>
      </w:r>
    </w:p>
    <w:p w14:paraId="543EA2B3" w14:textId="54C60119" w:rsidR="009801E1" w:rsidRDefault="009801E1">
      <w:pPr>
        <w:pStyle w:val="TOC4"/>
        <w:rPr>
          <w:rFonts w:asciiTheme="minorHAnsi" w:eastAsiaTheme="minorEastAsia" w:hAnsiTheme="minorHAnsi" w:cstheme="minorBidi"/>
          <w:kern w:val="2"/>
          <w:sz w:val="22"/>
          <w:szCs w:val="22"/>
          <w14:ligatures w14:val="standardContextual"/>
        </w:rPr>
      </w:pPr>
      <w:r>
        <w:rPr>
          <w:lang w:eastAsia="zh-CN"/>
        </w:rPr>
        <w:t>7.1.2.7</w:t>
      </w:r>
      <w:r>
        <w:rPr>
          <w:rFonts w:asciiTheme="minorHAnsi" w:eastAsiaTheme="minorEastAsia" w:hAnsiTheme="minorHAnsi" w:cstheme="minorBidi"/>
          <w:kern w:val="2"/>
          <w:sz w:val="22"/>
          <w:szCs w:val="22"/>
          <w14:ligatures w14:val="standardContextual"/>
        </w:rPr>
        <w:tab/>
      </w:r>
      <w:r>
        <w:rPr>
          <w:lang w:eastAsia="zh-CN"/>
        </w:rPr>
        <w:t>Transmit ON/OFF time mask</w:t>
      </w:r>
      <w:r>
        <w:tab/>
      </w:r>
      <w:r>
        <w:fldChar w:fldCharType="begin"/>
      </w:r>
      <w:r>
        <w:instrText xml:space="preserve"> PAGEREF _Toc162012356 \h </w:instrText>
      </w:r>
      <w:r>
        <w:fldChar w:fldCharType="separate"/>
      </w:r>
      <w:r>
        <w:t>94</w:t>
      </w:r>
      <w:r>
        <w:fldChar w:fldCharType="end"/>
      </w:r>
    </w:p>
    <w:p w14:paraId="01F48586" w14:textId="75A88A3E" w:rsidR="009801E1" w:rsidRDefault="009801E1">
      <w:pPr>
        <w:pStyle w:val="TOC4"/>
        <w:rPr>
          <w:rFonts w:asciiTheme="minorHAnsi" w:eastAsiaTheme="minorEastAsia" w:hAnsiTheme="minorHAnsi" w:cstheme="minorBidi"/>
          <w:kern w:val="2"/>
          <w:sz w:val="22"/>
          <w:szCs w:val="22"/>
          <w14:ligatures w14:val="standardContextual"/>
        </w:rPr>
      </w:pPr>
      <w:r>
        <w:rPr>
          <w:lang w:eastAsia="zh-CN"/>
        </w:rPr>
        <w:t>7.1.2.8</w:t>
      </w:r>
      <w:r>
        <w:rPr>
          <w:rFonts w:asciiTheme="minorHAnsi" w:eastAsiaTheme="minorEastAsia" w:hAnsiTheme="minorHAnsi" w:cstheme="minorBidi"/>
          <w:kern w:val="2"/>
          <w:sz w:val="22"/>
          <w:szCs w:val="22"/>
          <w14:ligatures w14:val="standardContextual"/>
        </w:rPr>
        <w:tab/>
      </w:r>
      <w:r>
        <w:rPr>
          <w:lang w:eastAsia="zh-CN"/>
        </w:rPr>
        <w:t>Power control</w:t>
      </w:r>
      <w:r>
        <w:tab/>
      </w:r>
      <w:r>
        <w:fldChar w:fldCharType="begin"/>
      </w:r>
      <w:r>
        <w:instrText xml:space="preserve"> PAGEREF _Toc162012357 \h </w:instrText>
      </w:r>
      <w:r>
        <w:fldChar w:fldCharType="separate"/>
      </w:r>
      <w:r>
        <w:t>94</w:t>
      </w:r>
      <w:r>
        <w:fldChar w:fldCharType="end"/>
      </w:r>
    </w:p>
    <w:p w14:paraId="1CB306A7" w14:textId="2C701F20" w:rsidR="009801E1" w:rsidRDefault="009801E1">
      <w:pPr>
        <w:pStyle w:val="TOC4"/>
        <w:rPr>
          <w:rFonts w:asciiTheme="minorHAnsi" w:eastAsiaTheme="minorEastAsia" w:hAnsiTheme="minorHAnsi" w:cstheme="minorBidi"/>
          <w:kern w:val="2"/>
          <w:sz w:val="22"/>
          <w:szCs w:val="22"/>
          <w14:ligatures w14:val="standardContextual"/>
        </w:rPr>
      </w:pPr>
      <w:r>
        <w:rPr>
          <w:lang w:eastAsia="zh-CN"/>
        </w:rPr>
        <w:t>7.1.2.9</w:t>
      </w:r>
      <w:r>
        <w:rPr>
          <w:rFonts w:asciiTheme="minorHAnsi" w:eastAsiaTheme="minorEastAsia" w:hAnsiTheme="minorHAnsi" w:cstheme="minorBidi"/>
          <w:kern w:val="2"/>
          <w:sz w:val="22"/>
          <w:szCs w:val="22"/>
          <w14:ligatures w14:val="standardContextual"/>
        </w:rPr>
        <w:tab/>
      </w:r>
      <w:r>
        <w:rPr>
          <w:lang w:eastAsia="zh-CN"/>
        </w:rPr>
        <w:t>Transmit signal quality</w:t>
      </w:r>
      <w:r>
        <w:tab/>
      </w:r>
      <w:r>
        <w:fldChar w:fldCharType="begin"/>
      </w:r>
      <w:r>
        <w:instrText xml:space="preserve"> PAGEREF _Toc162012358 \h </w:instrText>
      </w:r>
      <w:r>
        <w:fldChar w:fldCharType="separate"/>
      </w:r>
      <w:r>
        <w:t>94</w:t>
      </w:r>
      <w:r>
        <w:fldChar w:fldCharType="end"/>
      </w:r>
    </w:p>
    <w:p w14:paraId="1B12E527" w14:textId="1356E400" w:rsidR="009801E1" w:rsidRDefault="009801E1">
      <w:pPr>
        <w:pStyle w:val="TOC4"/>
        <w:rPr>
          <w:rFonts w:asciiTheme="minorHAnsi" w:eastAsiaTheme="minorEastAsia" w:hAnsiTheme="minorHAnsi" w:cstheme="minorBidi"/>
          <w:kern w:val="2"/>
          <w:sz w:val="22"/>
          <w:szCs w:val="22"/>
          <w14:ligatures w14:val="standardContextual"/>
        </w:rPr>
      </w:pPr>
      <w:r>
        <w:rPr>
          <w:lang w:eastAsia="zh-CN"/>
        </w:rPr>
        <w:t>7.1.2.10</w:t>
      </w:r>
      <w:r>
        <w:rPr>
          <w:rFonts w:asciiTheme="minorHAnsi" w:eastAsiaTheme="minorEastAsia" w:hAnsiTheme="minorHAnsi" w:cstheme="minorBidi"/>
          <w:kern w:val="2"/>
          <w:sz w:val="22"/>
          <w:szCs w:val="22"/>
          <w14:ligatures w14:val="standardContextual"/>
        </w:rPr>
        <w:tab/>
      </w:r>
      <w:r>
        <w:rPr>
          <w:lang w:eastAsia="zh-CN"/>
        </w:rPr>
        <w:t>Occupied bandwidth</w:t>
      </w:r>
      <w:r>
        <w:tab/>
      </w:r>
      <w:r>
        <w:fldChar w:fldCharType="begin"/>
      </w:r>
      <w:r>
        <w:instrText xml:space="preserve"> PAGEREF _Toc162012359 \h </w:instrText>
      </w:r>
      <w:r>
        <w:fldChar w:fldCharType="separate"/>
      </w:r>
      <w:r>
        <w:t>95</w:t>
      </w:r>
      <w:r>
        <w:fldChar w:fldCharType="end"/>
      </w:r>
    </w:p>
    <w:p w14:paraId="3EEDC14A" w14:textId="0005B20E" w:rsidR="009801E1" w:rsidRDefault="009801E1">
      <w:pPr>
        <w:pStyle w:val="TOC4"/>
        <w:rPr>
          <w:rFonts w:asciiTheme="minorHAnsi" w:eastAsiaTheme="minorEastAsia" w:hAnsiTheme="minorHAnsi" w:cstheme="minorBidi"/>
          <w:kern w:val="2"/>
          <w:sz w:val="22"/>
          <w:szCs w:val="22"/>
          <w14:ligatures w14:val="standardContextual"/>
        </w:rPr>
      </w:pPr>
      <w:r>
        <w:rPr>
          <w:lang w:eastAsia="zh-CN"/>
        </w:rPr>
        <w:t>7.1.2.11</w:t>
      </w:r>
      <w:r>
        <w:rPr>
          <w:rFonts w:asciiTheme="minorHAnsi" w:eastAsiaTheme="minorEastAsia" w:hAnsiTheme="minorHAnsi" w:cstheme="minorBidi"/>
          <w:kern w:val="2"/>
          <w:sz w:val="22"/>
          <w:szCs w:val="22"/>
          <w14:ligatures w14:val="standardContextual"/>
        </w:rPr>
        <w:tab/>
      </w:r>
      <w:r>
        <w:rPr>
          <w:lang w:eastAsia="zh-CN"/>
        </w:rPr>
        <w:t>SEM requirements</w:t>
      </w:r>
      <w:r>
        <w:tab/>
      </w:r>
      <w:r>
        <w:fldChar w:fldCharType="begin"/>
      </w:r>
      <w:r>
        <w:instrText xml:space="preserve"> PAGEREF _Toc162012360 \h </w:instrText>
      </w:r>
      <w:r>
        <w:fldChar w:fldCharType="separate"/>
      </w:r>
      <w:r>
        <w:t>96</w:t>
      </w:r>
      <w:r>
        <w:fldChar w:fldCharType="end"/>
      </w:r>
    </w:p>
    <w:p w14:paraId="421D0F98" w14:textId="45A132C6" w:rsidR="009801E1" w:rsidRDefault="009801E1">
      <w:pPr>
        <w:pStyle w:val="TOC4"/>
        <w:rPr>
          <w:rFonts w:asciiTheme="minorHAnsi" w:eastAsiaTheme="minorEastAsia" w:hAnsiTheme="minorHAnsi" w:cstheme="minorBidi"/>
          <w:kern w:val="2"/>
          <w:sz w:val="22"/>
          <w:szCs w:val="22"/>
          <w14:ligatures w14:val="standardContextual"/>
        </w:rPr>
      </w:pPr>
      <w:r>
        <w:rPr>
          <w:lang w:eastAsia="zh-CN"/>
        </w:rPr>
        <w:t>7.1.2.12</w:t>
      </w:r>
      <w:r>
        <w:rPr>
          <w:rFonts w:asciiTheme="minorHAnsi" w:eastAsiaTheme="minorEastAsia" w:hAnsiTheme="minorHAnsi" w:cstheme="minorBidi"/>
          <w:kern w:val="2"/>
          <w:sz w:val="22"/>
          <w:szCs w:val="22"/>
          <w14:ligatures w14:val="standardContextual"/>
        </w:rPr>
        <w:tab/>
      </w:r>
      <w:r>
        <w:rPr>
          <w:lang w:eastAsia="zh-CN"/>
        </w:rPr>
        <w:t>ACLR requirements</w:t>
      </w:r>
      <w:r>
        <w:tab/>
      </w:r>
      <w:r>
        <w:fldChar w:fldCharType="begin"/>
      </w:r>
      <w:r>
        <w:instrText xml:space="preserve"> PAGEREF _Toc162012361 \h </w:instrText>
      </w:r>
      <w:r>
        <w:fldChar w:fldCharType="separate"/>
      </w:r>
      <w:r>
        <w:t>96</w:t>
      </w:r>
      <w:r>
        <w:fldChar w:fldCharType="end"/>
      </w:r>
    </w:p>
    <w:p w14:paraId="6FEC20A5" w14:textId="03A6E713" w:rsidR="009801E1" w:rsidRDefault="009801E1">
      <w:pPr>
        <w:pStyle w:val="TOC4"/>
        <w:rPr>
          <w:rFonts w:asciiTheme="minorHAnsi" w:eastAsiaTheme="minorEastAsia" w:hAnsiTheme="minorHAnsi" w:cstheme="minorBidi"/>
          <w:kern w:val="2"/>
          <w:sz w:val="22"/>
          <w:szCs w:val="22"/>
          <w14:ligatures w14:val="standardContextual"/>
        </w:rPr>
      </w:pPr>
      <w:r>
        <w:rPr>
          <w:lang w:eastAsia="zh-CN"/>
        </w:rPr>
        <w:t>7.1.2.13</w:t>
      </w:r>
      <w:r>
        <w:rPr>
          <w:rFonts w:asciiTheme="minorHAnsi" w:eastAsiaTheme="minorEastAsia" w:hAnsiTheme="minorHAnsi" w:cstheme="minorBidi"/>
          <w:kern w:val="2"/>
          <w:sz w:val="22"/>
          <w:szCs w:val="22"/>
          <w14:ligatures w14:val="standardContextual"/>
        </w:rPr>
        <w:tab/>
      </w:r>
      <w:r>
        <w:rPr>
          <w:lang w:eastAsia="zh-CN"/>
        </w:rPr>
        <w:t>Spurious emission</w:t>
      </w:r>
      <w:r>
        <w:tab/>
      </w:r>
      <w:r>
        <w:fldChar w:fldCharType="begin"/>
      </w:r>
      <w:r>
        <w:instrText xml:space="preserve"> PAGEREF _Toc162012362 \h </w:instrText>
      </w:r>
      <w:r>
        <w:fldChar w:fldCharType="separate"/>
      </w:r>
      <w:r>
        <w:t>96</w:t>
      </w:r>
      <w:r>
        <w:fldChar w:fldCharType="end"/>
      </w:r>
    </w:p>
    <w:p w14:paraId="50AD3F65" w14:textId="39BC8593" w:rsidR="009801E1" w:rsidRDefault="009801E1">
      <w:pPr>
        <w:pStyle w:val="TOC4"/>
        <w:rPr>
          <w:rFonts w:asciiTheme="minorHAnsi" w:eastAsiaTheme="minorEastAsia" w:hAnsiTheme="minorHAnsi" w:cstheme="minorBidi"/>
          <w:kern w:val="2"/>
          <w:sz w:val="22"/>
          <w:szCs w:val="22"/>
          <w14:ligatures w14:val="standardContextual"/>
        </w:rPr>
      </w:pPr>
      <w:r>
        <w:rPr>
          <w:lang w:eastAsia="zh-CN"/>
        </w:rPr>
        <w:t>7.1.2.14</w:t>
      </w:r>
      <w:r>
        <w:rPr>
          <w:rFonts w:asciiTheme="minorHAnsi" w:eastAsiaTheme="minorEastAsia" w:hAnsiTheme="minorHAnsi" w:cstheme="minorBidi"/>
          <w:kern w:val="2"/>
          <w:sz w:val="22"/>
          <w:szCs w:val="22"/>
          <w14:ligatures w14:val="standardContextual"/>
        </w:rPr>
        <w:tab/>
      </w:r>
      <w:r>
        <w:rPr>
          <w:lang w:eastAsia="zh-CN"/>
        </w:rPr>
        <w:t>Spurious emissions for UE co-existence</w:t>
      </w:r>
      <w:r>
        <w:tab/>
      </w:r>
      <w:r>
        <w:fldChar w:fldCharType="begin"/>
      </w:r>
      <w:r>
        <w:instrText xml:space="preserve"> PAGEREF _Toc162012363 \h </w:instrText>
      </w:r>
      <w:r>
        <w:fldChar w:fldCharType="separate"/>
      </w:r>
      <w:r>
        <w:t>96</w:t>
      </w:r>
      <w:r>
        <w:fldChar w:fldCharType="end"/>
      </w:r>
    </w:p>
    <w:p w14:paraId="2165DD6F" w14:textId="31DD3B27" w:rsidR="009801E1" w:rsidRDefault="009801E1">
      <w:pPr>
        <w:pStyle w:val="TOC4"/>
        <w:rPr>
          <w:rFonts w:asciiTheme="minorHAnsi" w:eastAsiaTheme="minorEastAsia" w:hAnsiTheme="minorHAnsi" w:cstheme="minorBidi"/>
          <w:kern w:val="2"/>
          <w:sz w:val="22"/>
          <w:szCs w:val="22"/>
          <w14:ligatures w14:val="standardContextual"/>
        </w:rPr>
      </w:pPr>
      <w:r>
        <w:rPr>
          <w:lang w:eastAsia="zh-CN"/>
        </w:rPr>
        <w:t>7.1.2.15</w:t>
      </w:r>
      <w:r>
        <w:rPr>
          <w:rFonts w:asciiTheme="minorHAnsi" w:eastAsiaTheme="minorEastAsia" w:hAnsiTheme="minorHAnsi" w:cstheme="minorBidi"/>
          <w:kern w:val="2"/>
          <w:sz w:val="22"/>
          <w:szCs w:val="22"/>
          <w14:ligatures w14:val="standardContextual"/>
        </w:rPr>
        <w:tab/>
      </w:r>
      <w:r>
        <w:rPr>
          <w:lang w:eastAsia="zh-CN"/>
        </w:rPr>
        <w:t>Transmit intermodulation</w:t>
      </w:r>
      <w:r>
        <w:tab/>
      </w:r>
      <w:r>
        <w:fldChar w:fldCharType="begin"/>
      </w:r>
      <w:r>
        <w:instrText xml:space="preserve"> PAGEREF _Toc162012364 \h </w:instrText>
      </w:r>
      <w:r>
        <w:fldChar w:fldCharType="separate"/>
      </w:r>
      <w:r>
        <w:t>96</w:t>
      </w:r>
      <w:r>
        <w:fldChar w:fldCharType="end"/>
      </w:r>
    </w:p>
    <w:p w14:paraId="5BECB9B3" w14:textId="1D3B7872" w:rsidR="009801E1" w:rsidRDefault="009801E1">
      <w:pPr>
        <w:pStyle w:val="TOC3"/>
        <w:rPr>
          <w:rFonts w:asciiTheme="minorHAnsi" w:eastAsiaTheme="minorEastAsia" w:hAnsiTheme="minorHAnsi" w:cstheme="minorBidi"/>
          <w:kern w:val="2"/>
          <w:sz w:val="22"/>
          <w:szCs w:val="22"/>
          <w14:ligatures w14:val="standardContextual"/>
        </w:rPr>
      </w:pPr>
      <w:r>
        <w:t>7.</w:t>
      </w:r>
      <w:r>
        <w:rPr>
          <w:lang w:eastAsia="zh-CN"/>
        </w:rPr>
        <w:t>1</w:t>
      </w:r>
      <w: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Rx requirements</w:t>
      </w:r>
      <w:r>
        <w:tab/>
      </w:r>
      <w:r>
        <w:fldChar w:fldCharType="begin"/>
      </w:r>
      <w:r>
        <w:instrText xml:space="preserve"> PAGEREF _Toc162012365 \h </w:instrText>
      </w:r>
      <w:r>
        <w:fldChar w:fldCharType="separate"/>
      </w:r>
      <w:r>
        <w:t>96</w:t>
      </w:r>
      <w:r>
        <w:fldChar w:fldCharType="end"/>
      </w:r>
    </w:p>
    <w:p w14:paraId="239CE1B8" w14:textId="53BA41D8" w:rsidR="009801E1" w:rsidRDefault="009801E1">
      <w:pPr>
        <w:pStyle w:val="TOC4"/>
        <w:rPr>
          <w:rFonts w:asciiTheme="minorHAnsi" w:eastAsiaTheme="minorEastAsia" w:hAnsiTheme="minorHAnsi" w:cstheme="minorBidi"/>
          <w:kern w:val="2"/>
          <w:sz w:val="22"/>
          <w:szCs w:val="22"/>
          <w14:ligatures w14:val="standardContextual"/>
        </w:rPr>
      </w:pPr>
      <w:r w:rsidRPr="00687C7A">
        <w:rPr>
          <w:lang w:val="en-US" w:eastAsia="zh-CN"/>
        </w:rPr>
        <w:t>7.1.3.1</w:t>
      </w:r>
      <w:r>
        <w:rPr>
          <w:rFonts w:asciiTheme="minorHAnsi" w:eastAsiaTheme="minorEastAsia" w:hAnsiTheme="minorHAnsi" w:cstheme="minorBidi"/>
          <w:kern w:val="2"/>
          <w:sz w:val="22"/>
          <w:szCs w:val="22"/>
          <w14:ligatures w14:val="standardContextual"/>
        </w:rPr>
        <w:tab/>
      </w:r>
      <w:r w:rsidRPr="00687C7A">
        <w:rPr>
          <w:lang w:val="en-US" w:eastAsia="zh-CN"/>
        </w:rPr>
        <w:t>General</w:t>
      </w:r>
      <w:r>
        <w:tab/>
      </w:r>
      <w:r>
        <w:fldChar w:fldCharType="begin"/>
      </w:r>
      <w:r>
        <w:instrText xml:space="preserve"> PAGEREF _Toc162012366 \h </w:instrText>
      </w:r>
      <w:r>
        <w:fldChar w:fldCharType="separate"/>
      </w:r>
      <w:r>
        <w:t>96</w:t>
      </w:r>
      <w:r>
        <w:fldChar w:fldCharType="end"/>
      </w:r>
    </w:p>
    <w:p w14:paraId="548C1394" w14:textId="4184C39F" w:rsidR="009801E1" w:rsidRDefault="009801E1">
      <w:pPr>
        <w:pStyle w:val="TOC4"/>
        <w:rPr>
          <w:rFonts w:asciiTheme="minorHAnsi" w:eastAsiaTheme="minorEastAsia" w:hAnsiTheme="minorHAnsi" w:cstheme="minorBidi"/>
          <w:kern w:val="2"/>
          <w:sz w:val="22"/>
          <w:szCs w:val="22"/>
          <w14:ligatures w14:val="standardContextual"/>
        </w:rPr>
      </w:pPr>
      <w:r w:rsidRPr="00687C7A">
        <w:rPr>
          <w:lang w:val="en-US" w:eastAsia="zh-CN"/>
        </w:rPr>
        <w:t>7.1.3.2</w:t>
      </w:r>
      <w:r>
        <w:rPr>
          <w:rFonts w:asciiTheme="minorHAnsi" w:eastAsiaTheme="minorEastAsia" w:hAnsiTheme="minorHAnsi" w:cstheme="minorBidi"/>
          <w:kern w:val="2"/>
          <w:sz w:val="22"/>
          <w:szCs w:val="22"/>
          <w14:ligatures w14:val="standardContextual"/>
        </w:rPr>
        <w:tab/>
      </w:r>
      <w:r w:rsidRPr="00687C7A">
        <w:rPr>
          <w:lang w:val="en-US" w:eastAsia="zh-CN"/>
        </w:rPr>
        <w:t>Diversity characteristics</w:t>
      </w:r>
      <w:r>
        <w:tab/>
      </w:r>
      <w:r>
        <w:fldChar w:fldCharType="begin"/>
      </w:r>
      <w:r>
        <w:instrText xml:space="preserve"> PAGEREF _Toc162012367 \h </w:instrText>
      </w:r>
      <w:r>
        <w:fldChar w:fldCharType="separate"/>
      </w:r>
      <w:r>
        <w:t>96</w:t>
      </w:r>
      <w:r>
        <w:fldChar w:fldCharType="end"/>
      </w:r>
    </w:p>
    <w:p w14:paraId="1CD7F666" w14:textId="4187B43A" w:rsidR="009801E1" w:rsidRDefault="009801E1">
      <w:pPr>
        <w:pStyle w:val="TOC4"/>
        <w:rPr>
          <w:rFonts w:asciiTheme="minorHAnsi" w:eastAsiaTheme="minorEastAsia" w:hAnsiTheme="minorHAnsi" w:cstheme="minorBidi"/>
          <w:kern w:val="2"/>
          <w:sz w:val="22"/>
          <w:szCs w:val="22"/>
          <w14:ligatures w14:val="standardContextual"/>
        </w:rPr>
      </w:pPr>
      <w:r w:rsidRPr="00687C7A">
        <w:rPr>
          <w:lang w:val="en-US" w:eastAsia="zh-CN"/>
        </w:rPr>
        <w:t>7.1.3.3</w:t>
      </w:r>
      <w:r>
        <w:rPr>
          <w:rFonts w:asciiTheme="minorHAnsi" w:eastAsiaTheme="minorEastAsia" w:hAnsiTheme="minorHAnsi" w:cstheme="minorBidi"/>
          <w:kern w:val="2"/>
          <w:sz w:val="22"/>
          <w:szCs w:val="22"/>
          <w14:ligatures w14:val="standardContextual"/>
        </w:rPr>
        <w:tab/>
      </w:r>
      <w:r w:rsidRPr="00687C7A">
        <w:rPr>
          <w:lang w:val="en-US" w:eastAsia="zh-CN"/>
        </w:rPr>
        <w:t>REFSENS requirements</w:t>
      </w:r>
      <w:r>
        <w:tab/>
      </w:r>
      <w:r>
        <w:fldChar w:fldCharType="begin"/>
      </w:r>
      <w:r>
        <w:instrText xml:space="preserve"> PAGEREF _Toc162012368 \h </w:instrText>
      </w:r>
      <w:r>
        <w:fldChar w:fldCharType="separate"/>
      </w:r>
      <w:r>
        <w:t>96</w:t>
      </w:r>
      <w:r>
        <w:fldChar w:fldCharType="end"/>
      </w:r>
    </w:p>
    <w:p w14:paraId="24147488" w14:textId="7847C3F2" w:rsidR="009801E1" w:rsidRDefault="009801E1">
      <w:pPr>
        <w:pStyle w:val="TOC4"/>
        <w:rPr>
          <w:rFonts w:asciiTheme="minorHAnsi" w:eastAsiaTheme="minorEastAsia" w:hAnsiTheme="minorHAnsi" w:cstheme="minorBidi"/>
          <w:kern w:val="2"/>
          <w:sz w:val="22"/>
          <w:szCs w:val="22"/>
          <w14:ligatures w14:val="standardContextual"/>
        </w:rPr>
      </w:pPr>
      <w:r>
        <w:t>7.1.3.4</w:t>
      </w:r>
      <w:r>
        <w:rPr>
          <w:rFonts w:asciiTheme="minorHAnsi" w:eastAsiaTheme="minorEastAsia" w:hAnsiTheme="minorHAnsi" w:cstheme="minorBidi"/>
          <w:kern w:val="2"/>
          <w:sz w:val="22"/>
          <w:szCs w:val="22"/>
          <w14:ligatures w14:val="standardContextual"/>
        </w:rPr>
        <w:tab/>
      </w:r>
      <w:r>
        <w:t>Maximum input level</w:t>
      </w:r>
      <w:r>
        <w:tab/>
      </w:r>
      <w:r>
        <w:fldChar w:fldCharType="begin"/>
      </w:r>
      <w:r>
        <w:instrText xml:space="preserve"> PAGEREF _Toc162012369 \h </w:instrText>
      </w:r>
      <w:r>
        <w:fldChar w:fldCharType="separate"/>
      </w:r>
      <w:r>
        <w:t>98</w:t>
      </w:r>
      <w:r>
        <w:fldChar w:fldCharType="end"/>
      </w:r>
    </w:p>
    <w:p w14:paraId="3FC75834" w14:textId="044A6209" w:rsidR="009801E1" w:rsidRDefault="009801E1">
      <w:pPr>
        <w:pStyle w:val="TOC4"/>
        <w:rPr>
          <w:rFonts w:asciiTheme="minorHAnsi" w:eastAsiaTheme="minorEastAsia" w:hAnsiTheme="minorHAnsi" w:cstheme="minorBidi"/>
          <w:kern w:val="2"/>
          <w:sz w:val="22"/>
          <w:szCs w:val="22"/>
          <w14:ligatures w14:val="standardContextual"/>
        </w:rPr>
      </w:pPr>
      <w:r>
        <w:t>7.1.3.5</w:t>
      </w:r>
      <w:r>
        <w:rPr>
          <w:rFonts w:asciiTheme="minorHAnsi" w:eastAsiaTheme="minorEastAsia" w:hAnsiTheme="minorHAnsi" w:cstheme="minorBidi"/>
          <w:kern w:val="2"/>
          <w:sz w:val="22"/>
          <w:szCs w:val="22"/>
          <w14:ligatures w14:val="standardContextual"/>
        </w:rPr>
        <w:tab/>
      </w:r>
      <w:r>
        <w:t>Adjacent channel selectivity</w:t>
      </w:r>
      <w:r>
        <w:tab/>
      </w:r>
      <w:r>
        <w:fldChar w:fldCharType="begin"/>
      </w:r>
      <w:r>
        <w:instrText xml:space="preserve"> PAGEREF _Toc162012370 \h </w:instrText>
      </w:r>
      <w:r>
        <w:fldChar w:fldCharType="separate"/>
      </w:r>
      <w:r>
        <w:t>99</w:t>
      </w:r>
      <w:r>
        <w:fldChar w:fldCharType="end"/>
      </w:r>
    </w:p>
    <w:p w14:paraId="5D8F91B7" w14:textId="565BADE9" w:rsidR="009801E1" w:rsidRDefault="009801E1">
      <w:pPr>
        <w:pStyle w:val="TOC4"/>
        <w:rPr>
          <w:rFonts w:asciiTheme="minorHAnsi" w:eastAsiaTheme="minorEastAsia" w:hAnsiTheme="minorHAnsi" w:cstheme="minorBidi"/>
          <w:kern w:val="2"/>
          <w:sz w:val="22"/>
          <w:szCs w:val="22"/>
          <w14:ligatures w14:val="standardContextual"/>
        </w:rPr>
      </w:pPr>
      <w:r>
        <w:t>7.1.3.6</w:t>
      </w:r>
      <w:r>
        <w:rPr>
          <w:rFonts w:asciiTheme="minorHAnsi" w:eastAsiaTheme="minorEastAsia" w:hAnsiTheme="minorHAnsi" w:cstheme="minorBidi"/>
          <w:kern w:val="2"/>
          <w:sz w:val="22"/>
          <w:szCs w:val="22"/>
          <w14:ligatures w14:val="standardContextual"/>
        </w:rPr>
        <w:tab/>
      </w:r>
      <w:r>
        <w:t>In-band blocking requirements</w:t>
      </w:r>
      <w:r>
        <w:tab/>
      </w:r>
      <w:r>
        <w:fldChar w:fldCharType="begin"/>
      </w:r>
      <w:r>
        <w:instrText xml:space="preserve"> PAGEREF _Toc162012371 \h </w:instrText>
      </w:r>
      <w:r>
        <w:fldChar w:fldCharType="separate"/>
      </w:r>
      <w:r>
        <w:t>99</w:t>
      </w:r>
      <w:r>
        <w:fldChar w:fldCharType="end"/>
      </w:r>
    </w:p>
    <w:p w14:paraId="67D5F69D" w14:textId="15B72C96" w:rsidR="009801E1" w:rsidRDefault="009801E1">
      <w:pPr>
        <w:pStyle w:val="TOC4"/>
        <w:rPr>
          <w:rFonts w:asciiTheme="minorHAnsi" w:eastAsiaTheme="minorEastAsia" w:hAnsiTheme="minorHAnsi" w:cstheme="minorBidi"/>
          <w:kern w:val="2"/>
          <w:sz w:val="22"/>
          <w:szCs w:val="22"/>
          <w14:ligatures w14:val="standardContextual"/>
        </w:rPr>
      </w:pPr>
      <w:r>
        <w:t>7.1.3.7</w:t>
      </w:r>
      <w:r>
        <w:rPr>
          <w:rFonts w:asciiTheme="minorHAnsi" w:eastAsiaTheme="minorEastAsia" w:hAnsiTheme="minorHAnsi" w:cstheme="minorBidi"/>
          <w:kern w:val="2"/>
          <w:sz w:val="22"/>
          <w:szCs w:val="22"/>
          <w14:ligatures w14:val="standardContextual"/>
        </w:rPr>
        <w:tab/>
      </w:r>
      <w:r>
        <w:t>Out-of-Band blocking requirements/ Spurious response</w:t>
      </w:r>
      <w:r>
        <w:tab/>
      </w:r>
      <w:r>
        <w:fldChar w:fldCharType="begin"/>
      </w:r>
      <w:r>
        <w:instrText xml:space="preserve"> PAGEREF _Toc162012372 \h </w:instrText>
      </w:r>
      <w:r>
        <w:fldChar w:fldCharType="separate"/>
      </w:r>
      <w:r>
        <w:t>101</w:t>
      </w:r>
      <w:r>
        <w:fldChar w:fldCharType="end"/>
      </w:r>
    </w:p>
    <w:p w14:paraId="1662DCC6" w14:textId="5732D643" w:rsidR="009801E1" w:rsidRDefault="009801E1">
      <w:pPr>
        <w:pStyle w:val="TOC4"/>
        <w:rPr>
          <w:rFonts w:asciiTheme="minorHAnsi" w:eastAsiaTheme="minorEastAsia" w:hAnsiTheme="minorHAnsi" w:cstheme="minorBidi"/>
          <w:kern w:val="2"/>
          <w:sz w:val="22"/>
          <w:szCs w:val="22"/>
          <w14:ligatures w14:val="standardContextual"/>
        </w:rPr>
      </w:pPr>
      <w:r>
        <w:t>7.1.3.8</w:t>
      </w:r>
      <w:r>
        <w:rPr>
          <w:rFonts w:asciiTheme="minorHAnsi" w:eastAsiaTheme="minorEastAsia" w:hAnsiTheme="minorHAnsi" w:cstheme="minorBidi"/>
          <w:kern w:val="2"/>
          <w:sz w:val="22"/>
          <w:szCs w:val="22"/>
          <w14:ligatures w14:val="standardContextual"/>
        </w:rPr>
        <w:tab/>
      </w:r>
      <w:r>
        <w:t>Narrow band blocking requirements</w:t>
      </w:r>
      <w:r>
        <w:tab/>
      </w:r>
      <w:r>
        <w:fldChar w:fldCharType="begin"/>
      </w:r>
      <w:r>
        <w:instrText xml:space="preserve"> PAGEREF _Toc162012373 \h </w:instrText>
      </w:r>
      <w:r>
        <w:fldChar w:fldCharType="separate"/>
      </w:r>
      <w:r>
        <w:t>102</w:t>
      </w:r>
      <w:r>
        <w:fldChar w:fldCharType="end"/>
      </w:r>
    </w:p>
    <w:p w14:paraId="69BC5572" w14:textId="3115B852" w:rsidR="009801E1" w:rsidRDefault="009801E1">
      <w:pPr>
        <w:pStyle w:val="TOC4"/>
        <w:rPr>
          <w:rFonts w:asciiTheme="minorHAnsi" w:eastAsiaTheme="minorEastAsia" w:hAnsiTheme="minorHAnsi" w:cstheme="minorBidi"/>
          <w:kern w:val="2"/>
          <w:sz w:val="22"/>
          <w:szCs w:val="22"/>
          <w14:ligatures w14:val="standardContextual"/>
        </w:rPr>
      </w:pPr>
      <w:r>
        <w:t>7.1.3.9</w:t>
      </w:r>
      <w:r>
        <w:rPr>
          <w:rFonts w:asciiTheme="minorHAnsi" w:eastAsiaTheme="minorEastAsia" w:hAnsiTheme="minorHAnsi" w:cstheme="minorBidi"/>
          <w:kern w:val="2"/>
          <w:sz w:val="22"/>
          <w:szCs w:val="22"/>
          <w14:ligatures w14:val="standardContextual"/>
        </w:rPr>
        <w:tab/>
      </w:r>
      <w:r>
        <w:t>Intermodulation characteristics</w:t>
      </w:r>
      <w:r>
        <w:tab/>
      </w:r>
      <w:r>
        <w:fldChar w:fldCharType="begin"/>
      </w:r>
      <w:r>
        <w:instrText xml:space="preserve"> PAGEREF _Toc162012374 \h </w:instrText>
      </w:r>
      <w:r>
        <w:fldChar w:fldCharType="separate"/>
      </w:r>
      <w:r>
        <w:t>102</w:t>
      </w:r>
      <w:r>
        <w:fldChar w:fldCharType="end"/>
      </w:r>
    </w:p>
    <w:p w14:paraId="7926D51F" w14:textId="3AD31ACA" w:rsidR="009801E1" w:rsidRDefault="009801E1">
      <w:pPr>
        <w:pStyle w:val="TOC4"/>
        <w:rPr>
          <w:rFonts w:asciiTheme="minorHAnsi" w:eastAsiaTheme="minorEastAsia" w:hAnsiTheme="minorHAnsi" w:cstheme="minorBidi"/>
          <w:kern w:val="2"/>
          <w:sz w:val="22"/>
          <w:szCs w:val="22"/>
          <w14:ligatures w14:val="standardContextual"/>
        </w:rPr>
      </w:pPr>
      <w:r>
        <w:t>7.1.3.10</w:t>
      </w:r>
      <w:r>
        <w:rPr>
          <w:rFonts w:asciiTheme="minorHAnsi" w:eastAsiaTheme="minorEastAsia" w:hAnsiTheme="minorHAnsi" w:cstheme="minorBidi"/>
          <w:kern w:val="2"/>
          <w:sz w:val="22"/>
          <w:szCs w:val="22"/>
          <w14:ligatures w14:val="standardContextual"/>
        </w:rPr>
        <w:tab/>
      </w:r>
      <w:r>
        <w:t>Receiver Spurious emissions</w:t>
      </w:r>
      <w:r>
        <w:tab/>
      </w:r>
      <w:r>
        <w:fldChar w:fldCharType="begin"/>
      </w:r>
      <w:r>
        <w:instrText xml:space="preserve"> PAGEREF _Toc162012375 \h </w:instrText>
      </w:r>
      <w:r>
        <w:fldChar w:fldCharType="separate"/>
      </w:r>
      <w:r>
        <w:t>102</w:t>
      </w:r>
      <w:r>
        <w:fldChar w:fldCharType="end"/>
      </w:r>
    </w:p>
    <w:p w14:paraId="61CAF6E1" w14:textId="09D58026" w:rsidR="009801E1" w:rsidRDefault="009801E1">
      <w:pPr>
        <w:pStyle w:val="TOC2"/>
        <w:rPr>
          <w:rFonts w:asciiTheme="minorHAnsi" w:eastAsiaTheme="minorEastAsia" w:hAnsiTheme="minorHAnsi" w:cstheme="minorBidi"/>
          <w:kern w:val="2"/>
          <w:sz w:val="22"/>
          <w:szCs w:val="22"/>
          <w14:ligatures w14:val="standardContextual"/>
        </w:rPr>
      </w:pPr>
      <w:r>
        <w:rPr>
          <w:lang w:eastAsia="zh-CN"/>
        </w:rPr>
        <w:t>7</w:t>
      </w:r>
      <w:r>
        <w:t>.2</w:t>
      </w:r>
      <w:r>
        <w:rPr>
          <w:rFonts w:asciiTheme="minorHAnsi" w:eastAsiaTheme="minorEastAsia" w:hAnsiTheme="minorHAnsi" w:cstheme="minorBidi"/>
          <w:kern w:val="2"/>
          <w:sz w:val="22"/>
          <w:szCs w:val="22"/>
          <w14:ligatures w14:val="standardContextual"/>
        </w:rPr>
        <w:tab/>
      </w:r>
      <w:r>
        <w:rPr>
          <w:lang w:eastAsia="zh-CN"/>
        </w:rPr>
        <w:t xml:space="preserve">ATG </w:t>
      </w:r>
      <w:r>
        <w:t>BS specific</w:t>
      </w:r>
      <w:r>
        <w:tab/>
      </w:r>
      <w:r>
        <w:fldChar w:fldCharType="begin"/>
      </w:r>
      <w:r>
        <w:instrText xml:space="preserve"> PAGEREF _Toc162012376 \h </w:instrText>
      </w:r>
      <w:r>
        <w:fldChar w:fldCharType="separate"/>
      </w:r>
      <w:r>
        <w:t>102</w:t>
      </w:r>
      <w:r>
        <w:fldChar w:fldCharType="end"/>
      </w:r>
    </w:p>
    <w:p w14:paraId="426DEFE1" w14:textId="3145F806" w:rsidR="009801E1" w:rsidRDefault="009801E1">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ATG BS class and BS type</w:t>
      </w:r>
      <w:r>
        <w:tab/>
      </w:r>
      <w:r>
        <w:fldChar w:fldCharType="begin"/>
      </w:r>
      <w:r>
        <w:instrText xml:space="preserve"> PAGEREF _Toc162012377 \h </w:instrText>
      </w:r>
      <w:r>
        <w:fldChar w:fldCharType="separate"/>
      </w:r>
      <w:r>
        <w:t>102</w:t>
      </w:r>
      <w:r>
        <w:fldChar w:fldCharType="end"/>
      </w:r>
    </w:p>
    <w:p w14:paraId="0E9851EC" w14:textId="0DA260CD" w:rsidR="009801E1" w:rsidRDefault="009801E1">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rPr>
          <w:lang w:eastAsia="zh-CN"/>
        </w:rPr>
        <w:t>Tx requirements</w:t>
      </w:r>
      <w:r>
        <w:tab/>
      </w:r>
      <w:r>
        <w:fldChar w:fldCharType="begin"/>
      </w:r>
      <w:r>
        <w:instrText xml:space="preserve"> PAGEREF _Toc162012378 \h </w:instrText>
      </w:r>
      <w:r>
        <w:fldChar w:fldCharType="separate"/>
      </w:r>
      <w:r>
        <w:t>102</w:t>
      </w:r>
      <w:r>
        <w:fldChar w:fldCharType="end"/>
      </w:r>
    </w:p>
    <w:p w14:paraId="048B93A5" w14:textId="3244E39F" w:rsidR="009801E1" w:rsidRDefault="009801E1">
      <w:pPr>
        <w:pStyle w:val="TOC4"/>
        <w:rPr>
          <w:rFonts w:asciiTheme="minorHAnsi" w:eastAsiaTheme="minorEastAsia" w:hAnsiTheme="minorHAnsi" w:cstheme="minorBidi"/>
          <w:kern w:val="2"/>
          <w:sz w:val="22"/>
          <w:szCs w:val="22"/>
          <w14:ligatures w14:val="standardContextual"/>
        </w:rPr>
      </w:pPr>
      <w:r>
        <w:t>7.2.2.1</w:t>
      </w:r>
      <w:r>
        <w:rPr>
          <w:rFonts w:asciiTheme="minorHAnsi" w:eastAsiaTheme="minorEastAsia" w:hAnsiTheme="minorHAnsi" w:cstheme="minorBidi"/>
          <w:kern w:val="2"/>
          <w:sz w:val="22"/>
          <w:szCs w:val="22"/>
          <w14:ligatures w14:val="standardContextual"/>
        </w:rPr>
        <w:tab/>
      </w:r>
      <w:r>
        <w:t>ATG Base station power</w:t>
      </w:r>
      <w:r>
        <w:tab/>
      </w:r>
      <w:r>
        <w:fldChar w:fldCharType="begin"/>
      </w:r>
      <w:r>
        <w:instrText xml:space="preserve"> PAGEREF _Toc162012379 \h </w:instrText>
      </w:r>
      <w:r>
        <w:fldChar w:fldCharType="separate"/>
      </w:r>
      <w:r>
        <w:t>102</w:t>
      </w:r>
      <w:r>
        <w:fldChar w:fldCharType="end"/>
      </w:r>
    </w:p>
    <w:p w14:paraId="79ABCA4C" w14:textId="13A26483" w:rsidR="009801E1" w:rsidRDefault="009801E1">
      <w:pPr>
        <w:pStyle w:val="TOC4"/>
        <w:rPr>
          <w:rFonts w:asciiTheme="minorHAnsi" w:eastAsiaTheme="minorEastAsia" w:hAnsiTheme="minorHAnsi" w:cstheme="minorBidi"/>
          <w:kern w:val="2"/>
          <w:sz w:val="22"/>
          <w:szCs w:val="22"/>
          <w14:ligatures w14:val="standardContextual"/>
        </w:rPr>
      </w:pPr>
      <w:r>
        <w:t>7.2.2.2</w:t>
      </w:r>
      <w:r>
        <w:rPr>
          <w:rFonts w:asciiTheme="minorHAnsi" w:eastAsiaTheme="minorEastAsia" w:hAnsiTheme="minorHAnsi" w:cstheme="minorBidi"/>
          <w:kern w:val="2"/>
          <w:sz w:val="22"/>
          <w:szCs w:val="22"/>
          <w14:ligatures w14:val="standardContextual"/>
        </w:rPr>
        <w:tab/>
      </w:r>
      <w:r>
        <w:t>Transmitted signal quality</w:t>
      </w:r>
      <w:r>
        <w:tab/>
      </w:r>
      <w:r>
        <w:fldChar w:fldCharType="begin"/>
      </w:r>
      <w:r>
        <w:instrText xml:space="preserve"> PAGEREF _Toc162012380 \h </w:instrText>
      </w:r>
      <w:r>
        <w:fldChar w:fldCharType="separate"/>
      </w:r>
      <w:r>
        <w:t>103</w:t>
      </w:r>
      <w:r>
        <w:fldChar w:fldCharType="end"/>
      </w:r>
    </w:p>
    <w:p w14:paraId="4E7CD000" w14:textId="529FC6C4" w:rsidR="009801E1" w:rsidRDefault="009801E1">
      <w:pPr>
        <w:pStyle w:val="TOC4"/>
        <w:rPr>
          <w:rFonts w:asciiTheme="minorHAnsi" w:eastAsiaTheme="minorEastAsia" w:hAnsiTheme="minorHAnsi" w:cstheme="minorBidi"/>
          <w:kern w:val="2"/>
          <w:sz w:val="22"/>
          <w:szCs w:val="22"/>
          <w14:ligatures w14:val="standardContextual"/>
        </w:rPr>
      </w:pPr>
      <w:r>
        <w:t>7.2.2.3</w:t>
      </w:r>
      <w:r>
        <w:rPr>
          <w:rFonts w:asciiTheme="minorHAnsi" w:eastAsiaTheme="minorEastAsia" w:hAnsiTheme="minorHAnsi" w:cstheme="minorBidi"/>
          <w:kern w:val="2"/>
          <w:sz w:val="22"/>
          <w:szCs w:val="22"/>
          <w14:ligatures w14:val="standardContextual"/>
        </w:rPr>
        <w:tab/>
      </w:r>
      <w:r w:rsidRPr="00687C7A">
        <w:rPr>
          <w:lang w:val="en-US" w:eastAsia="zh-CN"/>
        </w:rPr>
        <w:t>Unwanted emission requirements</w:t>
      </w:r>
      <w:r>
        <w:tab/>
      </w:r>
      <w:r>
        <w:fldChar w:fldCharType="begin"/>
      </w:r>
      <w:r>
        <w:instrText xml:space="preserve"> PAGEREF _Toc162012381 \h </w:instrText>
      </w:r>
      <w:r>
        <w:fldChar w:fldCharType="separate"/>
      </w:r>
      <w:r>
        <w:t>104</w:t>
      </w:r>
      <w:r>
        <w:fldChar w:fldCharType="end"/>
      </w:r>
    </w:p>
    <w:p w14:paraId="25447CB9" w14:textId="416DA736" w:rsidR="009801E1" w:rsidRDefault="009801E1">
      <w:pPr>
        <w:pStyle w:val="TOC4"/>
        <w:rPr>
          <w:rFonts w:asciiTheme="minorHAnsi" w:eastAsiaTheme="minorEastAsia" w:hAnsiTheme="minorHAnsi" w:cstheme="minorBidi"/>
          <w:kern w:val="2"/>
          <w:sz w:val="22"/>
          <w:szCs w:val="22"/>
          <w14:ligatures w14:val="standardContextual"/>
        </w:rPr>
      </w:pPr>
      <w:r>
        <w:t>7.2.2.4</w:t>
      </w:r>
      <w:r>
        <w:rPr>
          <w:rFonts w:asciiTheme="minorHAnsi" w:eastAsiaTheme="minorEastAsia" w:hAnsiTheme="minorHAnsi" w:cstheme="minorBidi"/>
          <w:kern w:val="2"/>
          <w:sz w:val="22"/>
          <w:szCs w:val="22"/>
          <w14:ligatures w14:val="standardContextual"/>
        </w:rPr>
        <w:tab/>
      </w:r>
      <w:r>
        <w:t>Transmitter spurious emissions</w:t>
      </w:r>
      <w:r>
        <w:tab/>
      </w:r>
      <w:r>
        <w:fldChar w:fldCharType="begin"/>
      </w:r>
      <w:r>
        <w:instrText xml:space="preserve"> PAGEREF _Toc162012382 \h </w:instrText>
      </w:r>
      <w:r>
        <w:fldChar w:fldCharType="separate"/>
      </w:r>
      <w:r>
        <w:t>104</w:t>
      </w:r>
      <w:r>
        <w:fldChar w:fldCharType="end"/>
      </w:r>
    </w:p>
    <w:p w14:paraId="4F718E30" w14:textId="3AE9F321" w:rsidR="009801E1" w:rsidRDefault="009801E1">
      <w:pPr>
        <w:pStyle w:val="TOC4"/>
        <w:rPr>
          <w:rFonts w:asciiTheme="minorHAnsi" w:eastAsiaTheme="minorEastAsia" w:hAnsiTheme="minorHAnsi" w:cstheme="minorBidi"/>
          <w:kern w:val="2"/>
          <w:sz w:val="22"/>
          <w:szCs w:val="22"/>
          <w14:ligatures w14:val="standardContextual"/>
        </w:rPr>
      </w:pPr>
      <w:r>
        <w:t>7.2.2.5</w:t>
      </w:r>
      <w:r>
        <w:rPr>
          <w:rFonts w:asciiTheme="minorHAnsi" w:eastAsiaTheme="minorEastAsia" w:hAnsiTheme="minorHAnsi" w:cstheme="minorBidi"/>
          <w:kern w:val="2"/>
          <w:sz w:val="22"/>
          <w:szCs w:val="22"/>
          <w14:ligatures w14:val="standardContextual"/>
        </w:rPr>
        <w:tab/>
      </w:r>
      <w:r>
        <w:t>Transmitter intermodulation</w:t>
      </w:r>
      <w:r>
        <w:tab/>
      </w:r>
      <w:r>
        <w:fldChar w:fldCharType="begin"/>
      </w:r>
      <w:r>
        <w:instrText xml:space="preserve"> PAGEREF _Toc162012383 \h </w:instrText>
      </w:r>
      <w:r>
        <w:fldChar w:fldCharType="separate"/>
      </w:r>
      <w:r>
        <w:t>104</w:t>
      </w:r>
      <w:r>
        <w:fldChar w:fldCharType="end"/>
      </w:r>
    </w:p>
    <w:p w14:paraId="52689E21" w14:textId="7A277300" w:rsidR="009801E1" w:rsidRDefault="009801E1">
      <w:pPr>
        <w:pStyle w:val="TOC3"/>
        <w:rPr>
          <w:rFonts w:asciiTheme="minorHAnsi" w:eastAsiaTheme="minorEastAsia" w:hAnsiTheme="minorHAnsi" w:cstheme="minorBidi"/>
          <w:kern w:val="2"/>
          <w:sz w:val="22"/>
          <w:szCs w:val="22"/>
          <w14:ligatures w14:val="standardContextual"/>
        </w:rPr>
      </w:pPr>
      <w:r>
        <w:t>7.2.</w:t>
      </w:r>
      <w:r>
        <w:rPr>
          <w:lang w:eastAsia="zh-CN"/>
        </w:rPr>
        <w:t>3</w:t>
      </w:r>
      <w:r>
        <w:rPr>
          <w:rFonts w:asciiTheme="minorHAnsi" w:eastAsiaTheme="minorEastAsia" w:hAnsiTheme="minorHAnsi" w:cstheme="minorBidi"/>
          <w:kern w:val="2"/>
          <w:sz w:val="22"/>
          <w:szCs w:val="22"/>
          <w14:ligatures w14:val="standardContextual"/>
        </w:rPr>
        <w:tab/>
      </w:r>
      <w:r>
        <w:rPr>
          <w:lang w:eastAsia="zh-CN"/>
        </w:rPr>
        <w:t>Rx requirements</w:t>
      </w:r>
      <w:r>
        <w:tab/>
      </w:r>
      <w:r>
        <w:fldChar w:fldCharType="begin"/>
      </w:r>
      <w:r>
        <w:instrText xml:space="preserve"> PAGEREF _Toc162012384 \h </w:instrText>
      </w:r>
      <w:r>
        <w:fldChar w:fldCharType="separate"/>
      </w:r>
      <w:r>
        <w:t>104</w:t>
      </w:r>
      <w:r>
        <w:fldChar w:fldCharType="end"/>
      </w:r>
    </w:p>
    <w:p w14:paraId="128737E6" w14:textId="56DD9416" w:rsidR="009801E1" w:rsidRDefault="009801E1">
      <w:pPr>
        <w:pStyle w:val="TOC4"/>
        <w:rPr>
          <w:rFonts w:asciiTheme="minorHAnsi" w:eastAsiaTheme="minorEastAsia" w:hAnsiTheme="minorHAnsi" w:cstheme="minorBidi"/>
          <w:kern w:val="2"/>
          <w:sz w:val="22"/>
          <w:szCs w:val="22"/>
          <w14:ligatures w14:val="standardContextual"/>
        </w:rPr>
      </w:pPr>
      <w:r>
        <w:t>7.2.3.1</w:t>
      </w:r>
      <w:r>
        <w:rPr>
          <w:rFonts w:asciiTheme="minorHAnsi" w:eastAsiaTheme="minorEastAsia" w:hAnsiTheme="minorHAnsi" w:cstheme="minorBidi"/>
          <w:kern w:val="2"/>
          <w:sz w:val="22"/>
          <w:szCs w:val="22"/>
          <w14:ligatures w14:val="standardContextual"/>
        </w:rPr>
        <w:tab/>
      </w:r>
      <w:r>
        <w:t>Reference sensitivity level</w:t>
      </w:r>
      <w:r>
        <w:tab/>
      </w:r>
      <w:r>
        <w:fldChar w:fldCharType="begin"/>
      </w:r>
      <w:r>
        <w:instrText xml:space="preserve"> PAGEREF _Toc162012385 \h </w:instrText>
      </w:r>
      <w:r>
        <w:fldChar w:fldCharType="separate"/>
      </w:r>
      <w:r>
        <w:t>104</w:t>
      </w:r>
      <w:r>
        <w:fldChar w:fldCharType="end"/>
      </w:r>
    </w:p>
    <w:p w14:paraId="68783936" w14:textId="0EAA0206" w:rsidR="009801E1" w:rsidRDefault="009801E1">
      <w:pPr>
        <w:pStyle w:val="TOC4"/>
        <w:rPr>
          <w:rFonts w:asciiTheme="minorHAnsi" w:eastAsiaTheme="minorEastAsia" w:hAnsiTheme="minorHAnsi" w:cstheme="minorBidi"/>
          <w:kern w:val="2"/>
          <w:sz w:val="22"/>
          <w:szCs w:val="22"/>
          <w14:ligatures w14:val="standardContextual"/>
        </w:rPr>
      </w:pPr>
      <w:r>
        <w:t>7.2.3.2</w:t>
      </w:r>
      <w:r>
        <w:rPr>
          <w:rFonts w:asciiTheme="minorHAnsi" w:eastAsiaTheme="minorEastAsia" w:hAnsiTheme="minorHAnsi" w:cstheme="minorBidi"/>
          <w:kern w:val="2"/>
          <w:sz w:val="22"/>
          <w:szCs w:val="22"/>
          <w14:ligatures w14:val="standardContextual"/>
        </w:rPr>
        <w:tab/>
      </w:r>
      <w:r>
        <w:t>Dynamic range</w:t>
      </w:r>
      <w:r>
        <w:tab/>
      </w:r>
      <w:r>
        <w:fldChar w:fldCharType="begin"/>
      </w:r>
      <w:r>
        <w:instrText xml:space="preserve"> PAGEREF _Toc162012386 \h </w:instrText>
      </w:r>
      <w:r>
        <w:fldChar w:fldCharType="separate"/>
      </w:r>
      <w:r>
        <w:t>104</w:t>
      </w:r>
      <w:r>
        <w:fldChar w:fldCharType="end"/>
      </w:r>
    </w:p>
    <w:p w14:paraId="6737B178" w14:textId="68503245" w:rsidR="009801E1" w:rsidRDefault="009801E1">
      <w:pPr>
        <w:pStyle w:val="TOC4"/>
        <w:rPr>
          <w:rFonts w:asciiTheme="minorHAnsi" w:eastAsiaTheme="minorEastAsia" w:hAnsiTheme="minorHAnsi" w:cstheme="minorBidi"/>
          <w:kern w:val="2"/>
          <w:sz w:val="22"/>
          <w:szCs w:val="22"/>
          <w14:ligatures w14:val="standardContextual"/>
        </w:rPr>
      </w:pPr>
      <w:r>
        <w:t>7.2.3.3</w:t>
      </w:r>
      <w:r>
        <w:rPr>
          <w:rFonts w:asciiTheme="minorHAnsi" w:eastAsiaTheme="minorEastAsia" w:hAnsiTheme="minorHAnsi" w:cstheme="minorBidi"/>
          <w:kern w:val="2"/>
          <w:sz w:val="22"/>
          <w:szCs w:val="22"/>
          <w14:ligatures w14:val="standardContextual"/>
        </w:rPr>
        <w:tab/>
      </w:r>
      <w:r>
        <w:t>ACS</w:t>
      </w:r>
      <w:r>
        <w:tab/>
      </w:r>
      <w:r>
        <w:fldChar w:fldCharType="begin"/>
      </w:r>
      <w:r>
        <w:instrText xml:space="preserve"> PAGEREF _Toc162012387 \h </w:instrText>
      </w:r>
      <w:r>
        <w:fldChar w:fldCharType="separate"/>
      </w:r>
      <w:r>
        <w:t>105</w:t>
      </w:r>
      <w:r>
        <w:fldChar w:fldCharType="end"/>
      </w:r>
    </w:p>
    <w:p w14:paraId="5EA0352A" w14:textId="6616F86B" w:rsidR="009801E1" w:rsidRDefault="009801E1">
      <w:pPr>
        <w:pStyle w:val="TOC4"/>
        <w:rPr>
          <w:rFonts w:asciiTheme="minorHAnsi" w:eastAsiaTheme="minorEastAsia" w:hAnsiTheme="minorHAnsi" w:cstheme="minorBidi"/>
          <w:kern w:val="2"/>
          <w:sz w:val="22"/>
          <w:szCs w:val="22"/>
          <w14:ligatures w14:val="standardContextual"/>
        </w:rPr>
      </w:pPr>
      <w:r>
        <w:rPr>
          <w:lang w:eastAsia="en-US"/>
        </w:rPr>
        <w:t>7.2.3.4</w:t>
      </w:r>
      <w:r>
        <w:rPr>
          <w:rFonts w:asciiTheme="minorHAnsi" w:eastAsiaTheme="minorEastAsia" w:hAnsiTheme="minorHAnsi" w:cstheme="minorBidi"/>
          <w:kern w:val="2"/>
          <w:sz w:val="22"/>
          <w:szCs w:val="22"/>
          <w14:ligatures w14:val="standardContextual"/>
        </w:rPr>
        <w:tab/>
      </w:r>
      <w:r>
        <w:rPr>
          <w:lang w:eastAsia="en-US"/>
        </w:rPr>
        <w:t>In-band blocking</w:t>
      </w:r>
      <w:r>
        <w:tab/>
      </w:r>
      <w:r>
        <w:fldChar w:fldCharType="begin"/>
      </w:r>
      <w:r>
        <w:instrText xml:space="preserve"> PAGEREF _Toc162012388 \h </w:instrText>
      </w:r>
      <w:r>
        <w:fldChar w:fldCharType="separate"/>
      </w:r>
      <w:r>
        <w:t>105</w:t>
      </w:r>
      <w:r>
        <w:fldChar w:fldCharType="end"/>
      </w:r>
    </w:p>
    <w:p w14:paraId="43246DAA" w14:textId="54DE1F9D" w:rsidR="009801E1" w:rsidRDefault="009801E1">
      <w:pPr>
        <w:pStyle w:val="TOC4"/>
        <w:rPr>
          <w:rFonts w:asciiTheme="minorHAnsi" w:eastAsiaTheme="minorEastAsia" w:hAnsiTheme="minorHAnsi" w:cstheme="minorBidi"/>
          <w:kern w:val="2"/>
          <w:sz w:val="22"/>
          <w:szCs w:val="22"/>
          <w14:ligatures w14:val="standardContextual"/>
        </w:rPr>
      </w:pPr>
      <w:r>
        <w:rPr>
          <w:lang w:eastAsia="en-US"/>
        </w:rPr>
        <w:t>7.2.3.5</w:t>
      </w:r>
      <w:r>
        <w:rPr>
          <w:rFonts w:asciiTheme="minorHAnsi" w:eastAsiaTheme="minorEastAsia" w:hAnsiTheme="minorHAnsi" w:cstheme="minorBidi"/>
          <w:kern w:val="2"/>
          <w:sz w:val="22"/>
          <w:szCs w:val="22"/>
          <w14:ligatures w14:val="standardContextual"/>
        </w:rPr>
        <w:tab/>
      </w:r>
      <w:r>
        <w:rPr>
          <w:lang w:eastAsia="en-US"/>
        </w:rPr>
        <w:t>Receiver intermodulation</w:t>
      </w:r>
      <w:r>
        <w:tab/>
      </w:r>
      <w:r>
        <w:fldChar w:fldCharType="begin"/>
      </w:r>
      <w:r>
        <w:instrText xml:space="preserve"> PAGEREF _Toc162012389 \h </w:instrText>
      </w:r>
      <w:r>
        <w:fldChar w:fldCharType="separate"/>
      </w:r>
      <w:r>
        <w:t>105</w:t>
      </w:r>
      <w:r>
        <w:fldChar w:fldCharType="end"/>
      </w:r>
    </w:p>
    <w:p w14:paraId="678FF1B1" w14:textId="2872EDD9" w:rsidR="009801E1" w:rsidRDefault="009801E1">
      <w:pPr>
        <w:pStyle w:val="TOC4"/>
        <w:rPr>
          <w:rFonts w:asciiTheme="minorHAnsi" w:eastAsiaTheme="minorEastAsia" w:hAnsiTheme="minorHAnsi" w:cstheme="minorBidi"/>
          <w:kern w:val="2"/>
          <w:sz w:val="22"/>
          <w:szCs w:val="22"/>
          <w14:ligatures w14:val="standardContextual"/>
        </w:rPr>
      </w:pPr>
      <w:r>
        <w:rPr>
          <w:lang w:eastAsia="en-US"/>
        </w:rPr>
        <w:t>7.2.3.6</w:t>
      </w:r>
      <w:r>
        <w:rPr>
          <w:rFonts w:asciiTheme="minorHAnsi" w:eastAsiaTheme="minorEastAsia" w:hAnsiTheme="minorHAnsi" w:cstheme="minorBidi"/>
          <w:kern w:val="2"/>
          <w:sz w:val="22"/>
          <w:szCs w:val="22"/>
          <w14:ligatures w14:val="standardContextual"/>
        </w:rPr>
        <w:tab/>
      </w:r>
      <w:r>
        <w:rPr>
          <w:lang w:eastAsia="en-US"/>
        </w:rPr>
        <w:t>Out of band blocking</w:t>
      </w:r>
      <w:r>
        <w:tab/>
      </w:r>
      <w:r>
        <w:fldChar w:fldCharType="begin"/>
      </w:r>
      <w:r>
        <w:instrText xml:space="preserve"> PAGEREF _Toc162012390 \h </w:instrText>
      </w:r>
      <w:r>
        <w:fldChar w:fldCharType="separate"/>
      </w:r>
      <w:r>
        <w:t>105</w:t>
      </w:r>
      <w:r>
        <w:fldChar w:fldCharType="end"/>
      </w:r>
    </w:p>
    <w:p w14:paraId="1837F276" w14:textId="10E14855" w:rsidR="009801E1" w:rsidRDefault="009801E1">
      <w:pPr>
        <w:pStyle w:val="TOC4"/>
        <w:rPr>
          <w:rFonts w:asciiTheme="minorHAnsi" w:eastAsiaTheme="minorEastAsia" w:hAnsiTheme="minorHAnsi" w:cstheme="minorBidi"/>
          <w:kern w:val="2"/>
          <w:sz w:val="22"/>
          <w:szCs w:val="22"/>
          <w14:ligatures w14:val="standardContextual"/>
        </w:rPr>
      </w:pPr>
      <w:r>
        <w:rPr>
          <w:lang w:eastAsia="en-US"/>
        </w:rPr>
        <w:t>7.2.3.7</w:t>
      </w:r>
      <w:r>
        <w:rPr>
          <w:rFonts w:asciiTheme="minorHAnsi" w:eastAsiaTheme="minorEastAsia" w:hAnsiTheme="minorHAnsi" w:cstheme="minorBidi"/>
          <w:kern w:val="2"/>
          <w:sz w:val="22"/>
          <w:szCs w:val="22"/>
          <w14:ligatures w14:val="standardContextual"/>
        </w:rPr>
        <w:tab/>
      </w:r>
      <w:r>
        <w:rPr>
          <w:lang w:eastAsia="en-US"/>
        </w:rPr>
        <w:t>In-channel selectivity</w:t>
      </w:r>
      <w:r>
        <w:tab/>
      </w:r>
      <w:r>
        <w:fldChar w:fldCharType="begin"/>
      </w:r>
      <w:r>
        <w:instrText xml:space="preserve"> PAGEREF _Toc162012391 \h </w:instrText>
      </w:r>
      <w:r>
        <w:fldChar w:fldCharType="separate"/>
      </w:r>
      <w:r>
        <w:t>105</w:t>
      </w:r>
      <w:r>
        <w:fldChar w:fldCharType="end"/>
      </w:r>
    </w:p>
    <w:p w14:paraId="355D6692" w14:textId="0AFE4D63" w:rsidR="009801E1" w:rsidRDefault="009801E1">
      <w:pPr>
        <w:pStyle w:val="TOC1"/>
        <w:rPr>
          <w:rFonts w:asciiTheme="minorHAnsi" w:eastAsiaTheme="minorEastAsia" w:hAnsiTheme="minorHAnsi" w:cstheme="minorBidi"/>
          <w:kern w:val="2"/>
          <w:szCs w:val="22"/>
          <w14:ligatures w14:val="standardContextual"/>
        </w:rPr>
      </w:pPr>
      <w:r w:rsidRPr="00687C7A">
        <w:rPr>
          <w:lang w:val="sv-SE" w:eastAsia="zh-CN"/>
        </w:rPr>
        <w:t>8</w:t>
      </w:r>
      <w:r>
        <w:rPr>
          <w:rFonts w:asciiTheme="minorHAnsi" w:eastAsiaTheme="minorEastAsia" w:hAnsiTheme="minorHAnsi" w:cstheme="minorBidi"/>
          <w:kern w:val="2"/>
          <w:szCs w:val="22"/>
          <w14:ligatures w14:val="standardContextual"/>
        </w:rPr>
        <w:tab/>
      </w:r>
      <w:r w:rsidRPr="00687C7A">
        <w:rPr>
          <w:lang w:val="sv-SE" w:eastAsia="zh-CN"/>
        </w:rPr>
        <w:t>RRM requirements</w:t>
      </w:r>
      <w:r>
        <w:tab/>
      </w:r>
      <w:r>
        <w:fldChar w:fldCharType="begin"/>
      </w:r>
      <w:r>
        <w:instrText xml:space="preserve"> PAGEREF _Toc162012392 \h </w:instrText>
      </w:r>
      <w:r>
        <w:fldChar w:fldCharType="separate"/>
      </w:r>
      <w:r>
        <w:t>105</w:t>
      </w:r>
      <w:r>
        <w:fldChar w:fldCharType="end"/>
      </w:r>
    </w:p>
    <w:p w14:paraId="5B34B060" w14:textId="2F05C9DC" w:rsidR="009801E1" w:rsidRDefault="009801E1">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_Toc162012393 \h </w:instrText>
      </w:r>
      <w:r>
        <w:fldChar w:fldCharType="separate"/>
      </w:r>
      <w:r>
        <w:t>105</w:t>
      </w:r>
      <w:r>
        <w:fldChar w:fldCharType="end"/>
      </w:r>
    </w:p>
    <w:p w14:paraId="0F5F3BB4" w14:textId="5BD7C841" w:rsidR="009801E1" w:rsidRDefault="009801E1">
      <w:pPr>
        <w:pStyle w:val="TOC1"/>
        <w:rPr>
          <w:rFonts w:asciiTheme="minorHAnsi" w:eastAsiaTheme="minorEastAsia" w:hAnsiTheme="minorHAnsi" w:cstheme="minorBidi"/>
          <w:kern w:val="2"/>
          <w:szCs w:val="22"/>
          <w14:ligatures w14:val="standardContextual"/>
        </w:rPr>
      </w:pPr>
      <w:r>
        <w:rPr>
          <w:lang w:eastAsia="zh-CN"/>
        </w:rPr>
        <w:t>9</w:t>
      </w:r>
      <w:r>
        <w:rPr>
          <w:rFonts w:asciiTheme="minorHAnsi" w:eastAsiaTheme="minorEastAsia" w:hAnsiTheme="minorHAnsi" w:cstheme="minorBidi"/>
          <w:kern w:val="2"/>
          <w:szCs w:val="22"/>
          <w14:ligatures w14:val="standardContextual"/>
        </w:rPr>
        <w:tab/>
      </w:r>
      <w:r>
        <w:rPr>
          <w:lang w:eastAsia="zh-CN"/>
        </w:rPr>
        <w:t>Conclusion</w:t>
      </w:r>
      <w:r>
        <w:tab/>
      </w:r>
      <w:r>
        <w:fldChar w:fldCharType="begin"/>
      </w:r>
      <w:r>
        <w:instrText xml:space="preserve"> PAGEREF _Toc162012394 \h </w:instrText>
      </w:r>
      <w:r>
        <w:fldChar w:fldCharType="separate"/>
      </w:r>
      <w:r>
        <w:t>109</w:t>
      </w:r>
      <w:r>
        <w:fldChar w:fldCharType="end"/>
      </w:r>
    </w:p>
    <w:p w14:paraId="53822049" w14:textId="39661A35" w:rsidR="009801E1" w:rsidRDefault="009801E1">
      <w:pPr>
        <w:pStyle w:val="TOC1"/>
        <w:rPr>
          <w:rFonts w:asciiTheme="minorHAnsi" w:eastAsiaTheme="minorEastAsia" w:hAnsiTheme="minorHAnsi" w:cstheme="minorBidi"/>
          <w:kern w:val="2"/>
          <w:szCs w:val="22"/>
          <w14:ligatures w14:val="standardContextual"/>
        </w:rPr>
      </w:pPr>
      <w:r>
        <w:rPr>
          <w:lang w:eastAsia="zh-CN"/>
        </w:rPr>
        <w:t>1</w:t>
      </w:r>
      <w:r>
        <w:t>0</w:t>
      </w:r>
      <w:r>
        <w:rPr>
          <w:rFonts w:asciiTheme="minorHAnsi" w:eastAsiaTheme="minorEastAsia" w:hAnsiTheme="minorHAnsi" w:cstheme="minorBidi"/>
          <w:kern w:val="2"/>
          <w:szCs w:val="22"/>
          <w14:ligatures w14:val="standardContextual"/>
        </w:rPr>
        <w:tab/>
      </w:r>
      <w:r>
        <w:t>Required changes to NR, E-UTRA, UTRA and MSR specifications</w:t>
      </w:r>
      <w:r>
        <w:tab/>
      </w:r>
      <w:r>
        <w:fldChar w:fldCharType="begin"/>
      </w:r>
      <w:r>
        <w:instrText xml:space="preserve"> PAGEREF _Toc162012395 \h </w:instrText>
      </w:r>
      <w:r>
        <w:fldChar w:fldCharType="separate"/>
      </w:r>
      <w:r>
        <w:t>110</w:t>
      </w:r>
      <w:r>
        <w:fldChar w:fldCharType="end"/>
      </w:r>
    </w:p>
    <w:p w14:paraId="421D7DB1" w14:textId="62F4A0CF" w:rsidR="009801E1" w:rsidRDefault="009801E1">
      <w:pPr>
        <w:pStyle w:val="TOC8"/>
        <w:rPr>
          <w:rFonts w:asciiTheme="minorHAnsi" w:eastAsiaTheme="minorEastAsia" w:hAnsiTheme="minorHAnsi" w:cstheme="minorBidi"/>
          <w:b w:val="0"/>
          <w:kern w:val="2"/>
          <w:szCs w:val="22"/>
          <w14:ligatures w14:val="standardContextual"/>
        </w:rPr>
      </w:pPr>
      <w:r>
        <w:rPr>
          <w:lang w:eastAsia="zh-CN"/>
        </w:rPr>
        <w:t xml:space="preserve">Annex A: Calibration results of </w:t>
      </w:r>
      <w:r w:rsidRPr="00687C7A">
        <w:rPr>
          <w:lang w:val="en-US" w:eastAsia="zh-CN"/>
        </w:rPr>
        <w:t>synchronized operation</w:t>
      </w:r>
      <w:r>
        <w:tab/>
      </w:r>
      <w:r>
        <w:fldChar w:fldCharType="begin"/>
      </w:r>
      <w:r>
        <w:instrText xml:space="preserve"> PAGEREF _Toc162012396 \h </w:instrText>
      </w:r>
      <w:r>
        <w:fldChar w:fldCharType="separate"/>
      </w:r>
      <w:r>
        <w:t>110</w:t>
      </w:r>
      <w:r>
        <w:fldChar w:fldCharType="end"/>
      </w:r>
    </w:p>
    <w:p w14:paraId="006BBBBB" w14:textId="7B9ACD25" w:rsidR="009801E1" w:rsidRDefault="009801E1">
      <w:pPr>
        <w:pStyle w:val="TOC2"/>
        <w:rPr>
          <w:rFonts w:asciiTheme="minorHAnsi" w:eastAsiaTheme="minorEastAsia" w:hAnsiTheme="minorHAnsi" w:cstheme="minorBidi"/>
          <w:kern w:val="2"/>
          <w:sz w:val="22"/>
          <w:szCs w:val="22"/>
          <w14:ligatures w14:val="standardContextual"/>
        </w:rPr>
      </w:pPr>
      <w:r>
        <w:t>A.1</w:t>
      </w:r>
      <w:r>
        <w:rPr>
          <w:rFonts w:asciiTheme="minorHAnsi" w:eastAsiaTheme="minorEastAsia" w:hAnsiTheme="minorHAnsi" w:cstheme="minorBidi"/>
          <w:kern w:val="2"/>
          <w:sz w:val="22"/>
          <w:szCs w:val="22"/>
          <w14:ligatures w14:val="standardContextual"/>
        </w:rPr>
        <w:tab/>
      </w:r>
      <w:r>
        <w:t>Calibration assumptions</w:t>
      </w:r>
      <w:r>
        <w:tab/>
      </w:r>
      <w:r>
        <w:fldChar w:fldCharType="begin"/>
      </w:r>
      <w:r>
        <w:instrText xml:space="preserve"> PAGEREF _Toc162012397 \h </w:instrText>
      </w:r>
      <w:r>
        <w:fldChar w:fldCharType="separate"/>
      </w:r>
      <w:r>
        <w:t>110</w:t>
      </w:r>
      <w:r>
        <w:fldChar w:fldCharType="end"/>
      </w:r>
    </w:p>
    <w:p w14:paraId="400DB2E6" w14:textId="3E45E36D" w:rsidR="009801E1" w:rsidRDefault="009801E1">
      <w:pPr>
        <w:pStyle w:val="TOC2"/>
        <w:rPr>
          <w:rFonts w:asciiTheme="minorHAnsi" w:eastAsiaTheme="minorEastAsia" w:hAnsiTheme="minorHAnsi" w:cstheme="minorBidi"/>
          <w:kern w:val="2"/>
          <w:sz w:val="22"/>
          <w:szCs w:val="22"/>
          <w14:ligatures w14:val="standardContextual"/>
        </w:rPr>
      </w:pPr>
      <w:r>
        <w:t>A.2</w:t>
      </w:r>
      <w:r>
        <w:rPr>
          <w:rFonts w:asciiTheme="minorHAnsi" w:eastAsiaTheme="minorEastAsia" w:hAnsiTheme="minorHAnsi" w:cstheme="minorBidi"/>
          <w:kern w:val="2"/>
          <w:sz w:val="22"/>
          <w:szCs w:val="22"/>
          <w14:ligatures w14:val="standardContextual"/>
        </w:rPr>
        <w:tab/>
      </w:r>
      <w:r>
        <w:t>Calibration results at 2GHz</w:t>
      </w:r>
      <w:r w:rsidRPr="00687C7A">
        <w:rPr>
          <w:lang w:val="en-US" w:eastAsia="zh-CN"/>
        </w:rPr>
        <w:t xml:space="preserve"> and 4GHz</w:t>
      </w:r>
      <w:r>
        <w:tab/>
      </w:r>
      <w:r>
        <w:fldChar w:fldCharType="begin"/>
      </w:r>
      <w:r>
        <w:instrText xml:space="preserve"> PAGEREF _Toc162012398 \h </w:instrText>
      </w:r>
      <w:r>
        <w:fldChar w:fldCharType="separate"/>
      </w:r>
      <w:r>
        <w:t>110</w:t>
      </w:r>
      <w:r>
        <w:fldChar w:fldCharType="end"/>
      </w:r>
    </w:p>
    <w:p w14:paraId="689503B6" w14:textId="753A7FCD" w:rsidR="009801E1" w:rsidRDefault="009801E1">
      <w:pPr>
        <w:pStyle w:val="TOC8"/>
        <w:rPr>
          <w:rFonts w:asciiTheme="minorHAnsi" w:eastAsiaTheme="minorEastAsia" w:hAnsiTheme="minorHAnsi" w:cstheme="minorBidi"/>
          <w:b w:val="0"/>
          <w:kern w:val="2"/>
          <w:szCs w:val="22"/>
          <w14:ligatures w14:val="standardContextual"/>
        </w:rPr>
      </w:pPr>
      <w:r>
        <w:rPr>
          <w:lang w:eastAsia="zh-CN"/>
        </w:rPr>
        <w:t xml:space="preserve">Annex B: Calibration results of </w:t>
      </w:r>
      <w:r w:rsidRPr="00687C7A">
        <w:rPr>
          <w:lang w:val="en-US" w:eastAsia="zh-CN"/>
        </w:rPr>
        <w:t>non-synchronized operation</w:t>
      </w:r>
      <w:r>
        <w:tab/>
      </w:r>
      <w:r>
        <w:fldChar w:fldCharType="begin"/>
      </w:r>
      <w:r>
        <w:instrText xml:space="preserve"> PAGEREF _Toc162012399 \h </w:instrText>
      </w:r>
      <w:r>
        <w:fldChar w:fldCharType="separate"/>
      </w:r>
      <w:r>
        <w:t>111</w:t>
      </w:r>
      <w:r>
        <w:fldChar w:fldCharType="end"/>
      </w:r>
    </w:p>
    <w:p w14:paraId="37BC4079" w14:textId="13E81CA9" w:rsidR="009801E1" w:rsidRDefault="009801E1">
      <w:pPr>
        <w:pStyle w:val="TOC2"/>
        <w:rPr>
          <w:rFonts w:asciiTheme="minorHAnsi" w:eastAsiaTheme="minorEastAsia" w:hAnsiTheme="minorHAnsi" w:cstheme="minorBidi"/>
          <w:kern w:val="2"/>
          <w:sz w:val="22"/>
          <w:szCs w:val="22"/>
          <w14:ligatures w14:val="standardContextual"/>
        </w:rPr>
      </w:pPr>
      <w:r>
        <w:t>B.1</w:t>
      </w:r>
      <w:r>
        <w:rPr>
          <w:rFonts w:asciiTheme="minorHAnsi" w:eastAsiaTheme="minorEastAsia" w:hAnsiTheme="minorHAnsi" w:cstheme="minorBidi"/>
          <w:kern w:val="2"/>
          <w:sz w:val="22"/>
          <w:szCs w:val="22"/>
          <w14:ligatures w14:val="standardContextual"/>
        </w:rPr>
        <w:tab/>
      </w:r>
      <w:r>
        <w:t>Calibration assumptions</w:t>
      </w:r>
      <w:r>
        <w:tab/>
      </w:r>
      <w:r>
        <w:fldChar w:fldCharType="begin"/>
      </w:r>
      <w:r>
        <w:instrText xml:space="preserve"> PAGEREF _Toc162012400 \h </w:instrText>
      </w:r>
      <w:r>
        <w:fldChar w:fldCharType="separate"/>
      </w:r>
      <w:r>
        <w:t>111</w:t>
      </w:r>
      <w:r>
        <w:fldChar w:fldCharType="end"/>
      </w:r>
    </w:p>
    <w:p w14:paraId="4C023640" w14:textId="28246B76" w:rsidR="009801E1" w:rsidRDefault="009801E1">
      <w:pPr>
        <w:pStyle w:val="TOC2"/>
        <w:rPr>
          <w:rFonts w:asciiTheme="minorHAnsi" w:eastAsiaTheme="minorEastAsia" w:hAnsiTheme="minorHAnsi" w:cstheme="minorBidi"/>
          <w:kern w:val="2"/>
          <w:sz w:val="22"/>
          <w:szCs w:val="22"/>
          <w14:ligatures w14:val="standardContextual"/>
        </w:rPr>
      </w:pPr>
      <w:r>
        <w:t>B.2</w:t>
      </w:r>
      <w:r>
        <w:rPr>
          <w:rFonts w:asciiTheme="minorHAnsi" w:eastAsiaTheme="minorEastAsia" w:hAnsiTheme="minorHAnsi" w:cstheme="minorBidi"/>
          <w:kern w:val="2"/>
          <w:sz w:val="22"/>
          <w:szCs w:val="22"/>
          <w14:ligatures w14:val="standardContextual"/>
        </w:rPr>
        <w:tab/>
      </w:r>
      <w:r>
        <w:t>Calibration results at 2GHz</w:t>
      </w:r>
      <w:r w:rsidRPr="00687C7A">
        <w:rPr>
          <w:rFonts w:eastAsia="SimSun"/>
          <w:lang w:val="en-US" w:eastAsia="zh-CN"/>
        </w:rPr>
        <w:t xml:space="preserve"> and 4GHz</w:t>
      </w:r>
      <w:r>
        <w:tab/>
      </w:r>
      <w:r>
        <w:fldChar w:fldCharType="begin"/>
      </w:r>
      <w:r>
        <w:instrText xml:space="preserve"> PAGEREF _Toc162012401 \h </w:instrText>
      </w:r>
      <w:r>
        <w:fldChar w:fldCharType="separate"/>
      </w:r>
      <w:r>
        <w:t>111</w:t>
      </w:r>
      <w:r>
        <w:fldChar w:fldCharType="end"/>
      </w:r>
    </w:p>
    <w:p w14:paraId="0BE81C5B" w14:textId="13862454" w:rsidR="009801E1" w:rsidRDefault="009801E1">
      <w:pPr>
        <w:pStyle w:val="TOC8"/>
        <w:rPr>
          <w:rFonts w:asciiTheme="minorHAnsi" w:eastAsiaTheme="minorEastAsia" w:hAnsiTheme="minorHAnsi" w:cstheme="minorBidi"/>
          <w:b w:val="0"/>
          <w:kern w:val="2"/>
          <w:szCs w:val="22"/>
          <w14:ligatures w14:val="standardContextual"/>
        </w:rPr>
      </w:pPr>
      <w:r>
        <w:rPr>
          <w:lang w:eastAsia="zh-CN"/>
        </w:rPr>
        <w:t>Annex C</w:t>
      </w:r>
      <w:r w:rsidRPr="00687C7A">
        <w:rPr>
          <w:lang w:val="en-US" w:eastAsia="zh-CN"/>
        </w:rPr>
        <w:t>:</w:t>
      </w:r>
      <w:r>
        <w:rPr>
          <w:lang w:eastAsia="zh-CN"/>
        </w:rPr>
        <w:t xml:space="preserve"> Co-existence scenarios simulation data</w:t>
      </w:r>
      <w:r>
        <w:tab/>
      </w:r>
      <w:r>
        <w:fldChar w:fldCharType="begin"/>
      </w:r>
      <w:r>
        <w:instrText xml:space="preserve"> PAGEREF _Toc162012402 \h </w:instrText>
      </w:r>
      <w:r>
        <w:fldChar w:fldCharType="separate"/>
      </w:r>
      <w:r>
        <w:t>111</w:t>
      </w:r>
      <w:r>
        <w:fldChar w:fldCharType="end"/>
      </w:r>
    </w:p>
    <w:p w14:paraId="62948023" w14:textId="5DCE00FC" w:rsidR="009801E1" w:rsidRDefault="009801E1">
      <w:pPr>
        <w:pStyle w:val="TOC2"/>
        <w:rPr>
          <w:rFonts w:asciiTheme="minorHAnsi" w:eastAsiaTheme="minorEastAsia" w:hAnsiTheme="minorHAnsi" w:cstheme="minorBidi"/>
          <w:kern w:val="2"/>
          <w:sz w:val="22"/>
          <w:szCs w:val="22"/>
          <w14:ligatures w14:val="standardContextual"/>
        </w:rPr>
      </w:pPr>
      <w:r>
        <w:t>C.1</w:t>
      </w:r>
      <w:r>
        <w:rPr>
          <w:rFonts w:asciiTheme="minorHAnsi" w:eastAsiaTheme="minorEastAsia" w:hAnsiTheme="minorHAnsi" w:cstheme="minorBidi"/>
          <w:kern w:val="2"/>
          <w:sz w:val="22"/>
          <w:szCs w:val="22"/>
          <w14:ligatures w14:val="standardContextual"/>
        </w:rPr>
        <w:tab/>
      </w:r>
      <w:r>
        <w:t>Synchronized scenarios</w:t>
      </w:r>
      <w:r>
        <w:tab/>
      </w:r>
      <w:r>
        <w:fldChar w:fldCharType="begin"/>
      </w:r>
      <w:r>
        <w:instrText xml:space="preserve"> PAGEREF _Toc162012403 \h </w:instrText>
      </w:r>
      <w:r>
        <w:fldChar w:fldCharType="separate"/>
      </w:r>
      <w:r>
        <w:t>111</w:t>
      </w:r>
      <w:r>
        <w:fldChar w:fldCharType="end"/>
      </w:r>
    </w:p>
    <w:p w14:paraId="76049794" w14:textId="278F31EC" w:rsidR="009801E1" w:rsidRDefault="009801E1">
      <w:pPr>
        <w:pStyle w:val="TOC2"/>
        <w:rPr>
          <w:rFonts w:asciiTheme="minorHAnsi" w:eastAsiaTheme="minorEastAsia" w:hAnsiTheme="minorHAnsi" w:cstheme="minorBidi"/>
          <w:kern w:val="2"/>
          <w:sz w:val="22"/>
          <w:szCs w:val="22"/>
          <w14:ligatures w14:val="standardContextual"/>
        </w:rPr>
      </w:pPr>
      <w:r>
        <w:t>C.2</w:t>
      </w:r>
      <w:r>
        <w:rPr>
          <w:rFonts w:asciiTheme="minorHAnsi" w:eastAsiaTheme="minorEastAsia" w:hAnsiTheme="minorHAnsi" w:cstheme="minorBidi"/>
          <w:kern w:val="2"/>
          <w:sz w:val="22"/>
          <w:szCs w:val="22"/>
          <w14:ligatures w14:val="standardContextual"/>
        </w:rPr>
        <w:tab/>
      </w:r>
      <w:r>
        <w:t>Non-Synchronized scenarios</w:t>
      </w:r>
      <w:r>
        <w:tab/>
      </w:r>
      <w:r>
        <w:fldChar w:fldCharType="begin"/>
      </w:r>
      <w:r>
        <w:instrText xml:space="preserve"> PAGEREF _Toc162012404 \h </w:instrText>
      </w:r>
      <w:r>
        <w:fldChar w:fldCharType="separate"/>
      </w:r>
      <w:r>
        <w:t>112</w:t>
      </w:r>
      <w:r>
        <w:fldChar w:fldCharType="end"/>
      </w:r>
    </w:p>
    <w:p w14:paraId="2937F2F1" w14:textId="2A8AAECE" w:rsidR="009801E1" w:rsidRDefault="009801E1">
      <w:pPr>
        <w:pStyle w:val="TOC8"/>
        <w:rPr>
          <w:rFonts w:asciiTheme="minorHAnsi" w:eastAsiaTheme="minorEastAsia" w:hAnsiTheme="minorHAnsi" w:cstheme="minorBidi"/>
          <w:b w:val="0"/>
          <w:kern w:val="2"/>
          <w:szCs w:val="22"/>
          <w14:ligatures w14:val="standardContextual"/>
        </w:rPr>
      </w:pPr>
      <w:r>
        <w:rPr>
          <w:lang w:eastAsia="zh-CN"/>
        </w:rPr>
        <w:t>Annex D</w:t>
      </w:r>
      <w:r w:rsidRPr="00687C7A">
        <w:rPr>
          <w:lang w:val="en-US" w:eastAsia="zh-CN"/>
        </w:rPr>
        <w:t>:</w:t>
      </w:r>
      <w:r>
        <w:rPr>
          <w:lang w:eastAsia="zh-CN"/>
        </w:rPr>
        <w:t xml:space="preserve"> Supplementary simulation results for co-existence synchronized scenarios</w:t>
      </w:r>
      <w:r>
        <w:tab/>
      </w:r>
      <w:r>
        <w:fldChar w:fldCharType="begin"/>
      </w:r>
      <w:r>
        <w:instrText xml:space="preserve"> PAGEREF _Toc162012405 \h </w:instrText>
      </w:r>
      <w:r>
        <w:fldChar w:fldCharType="separate"/>
      </w:r>
      <w:r>
        <w:t>112</w:t>
      </w:r>
      <w:r>
        <w:fldChar w:fldCharType="end"/>
      </w:r>
    </w:p>
    <w:p w14:paraId="626FC9DC" w14:textId="76513C03" w:rsidR="009801E1" w:rsidRDefault="009801E1">
      <w:pPr>
        <w:pStyle w:val="TOC2"/>
        <w:rPr>
          <w:rFonts w:asciiTheme="minorHAnsi" w:eastAsiaTheme="minorEastAsia" w:hAnsiTheme="minorHAnsi" w:cstheme="minorBidi"/>
          <w:kern w:val="2"/>
          <w:sz w:val="22"/>
          <w:szCs w:val="22"/>
          <w14:ligatures w14:val="standardContextual"/>
        </w:rPr>
      </w:pPr>
      <w:r>
        <w:rPr>
          <w:lang w:eastAsia="ja-JP"/>
        </w:rPr>
        <w:t>D.1</w:t>
      </w:r>
      <w:r>
        <w:rPr>
          <w:rFonts w:asciiTheme="minorHAnsi" w:eastAsiaTheme="minorEastAsia" w:hAnsiTheme="minorHAnsi" w:cstheme="minorBidi"/>
          <w:kern w:val="2"/>
          <w:sz w:val="22"/>
          <w:szCs w:val="22"/>
          <w14:ligatures w14:val="standardContextual"/>
        </w:rPr>
        <w:tab/>
      </w:r>
      <w:r>
        <w:rPr>
          <w:lang w:eastAsia="ja-JP"/>
        </w:rPr>
        <w:t>Synchronized scenarios</w:t>
      </w:r>
      <w:r>
        <w:tab/>
      </w:r>
      <w:r>
        <w:fldChar w:fldCharType="begin"/>
      </w:r>
      <w:r>
        <w:instrText xml:space="preserve"> PAGEREF _Toc162012406 \h </w:instrText>
      </w:r>
      <w:r>
        <w:fldChar w:fldCharType="separate"/>
      </w:r>
      <w:r>
        <w:t>112</w:t>
      </w:r>
      <w:r>
        <w:fldChar w:fldCharType="end"/>
      </w:r>
    </w:p>
    <w:p w14:paraId="759FF39B" w14:textId="4F9A1A46" w:rsidR="009801E1" w:rsidRDefault="009801E1">
      <w:pPr>
        <w:pStyle w:val="TOC3"/>
        <w:rPr>
          <w:rFonts w:asciiTheme="minorHAnsi" w:eastAsiaTheme="minorEastAsia" w:hAnsiTheme="minorHAnsi" w:cstheme="minorBidi"/>
          <w:kern w:val="2"/>
          <w:sz w:val="22"/>
          <w:szCs w:val="22"/>
          <w14:ligatures w14:val="standardContextual"/>
        </w:rPr>
      </w:pPr>
      <w:r w:rsidRPr="00687C7A">
        <w:rPr>
          <w:lang w:val="en-IN" w:eastAsia="ja-JP"/>
        </w:rPr>
        <w:t>D.1.1</w:t>
      </w:r>
      <w:r>
        <w:rPr>
          <w:rFonts w:asciiTheme="minorHAnsi" w:eastAsiaTheme="minorEastAsia" w:hAnsiTheme="minorHAnsi" w:cstheme="minorBidi"/>
          <w:kern w:val="2"/>
          <w:sz w:val="22"/>
          <w:szCs w:val="22"/>
          <w14:ligatures w14:val="standardContextual"/>
        </w:rPr>
        <w:tab/>
      </w:r>
      <w:r>
        <w:rPr>
          <w:lang w:eastAsia="ja-JP"/>
        </w:rPr>
        <w:t>Impact of the number of TN BS columns</w:t>
      </w:r>
      <w:r>
        <w:tab/>
      </w:r>
      <w:r>
        <w:fldChar w:fldCharType="begin"/>
      </w:r>
      <w:r>
        <w:instrText xml:space="preserve"> PAGEREF _Toc162012407 \h </w:instrText>
      </w:r>
      <w:r>
        <w:fldChar w:fldCharType="separate"/>
      </w:r>
      <w:r>
        <w:t>112</w:t>
      </w:r>
      <w:r>
        <w:fldChar w:fldCharType="end"/>
      </w:r>
    </w:p>
    <w:p w14:paraId="145176B9" w14:textId="6AF39E96" w:rsidR="009801E1" w:rsidRDefault="009801E1">
      <w:pPr>
        <w:pStyle w:val="TOC3"/>
        <w:rPr>
          <w:rFonts w:asciiTheme="minorHAnsi" w:eastAsiaTheme="minorEastAsia" w:hAnsiTheme="minorHAnsi" w:cstheme="minorBidi"/>
          <w:kern w:val="2"/>
          <w:sz w:val="22"/>
          <w:szCs w:val="22"/>
          <w14:ligatures w14:val="standardContextual"/>
        </w:rPr>
      </w:pPr>
      <w:r w:rsidRPr="00687C7A">
        <w:rPr>
          <w:lang w:val="en-IN" w:eastAsia="ja-JP"/>
        </w:rPr>
        <w:t>D.1.2</w:t>
      </w:r>
      <w:r>
        <w:rPr>
          <w:rFonts w:asciiTheme="minorHAnsi" w:eastAsiaTheme="minorEastAsia" w:hAnsiTheme="minorHAnsi" w:cstheme="minorBidi"/>
          <w:kern w:val="2"/>
          <w:sz w:val="22"/>
          <w:szCs w:val="22"/>
          <w14:ligatures w14:val="standardContextual"/>
        </w:rPr>
        <w:tab/>
      </w:r>
      <w:r>
        <w:rPr>
          <w:lang w:eastAsia="ja-JP"/>
        </w:rPr>
        <w:t>Impact of ATG UE antenna type</w:t>
      </w:r>
      <w:r>
        <w:tab/>
      </w:r>
      <w:r>
        <w:fldChar w:fldCharType="begin"/>
      </w:r>
      <w:r>
        <w:instrText xml:space="preserve"> PAGEREF _Toc162012408 \h </w:instrText>
      </w:r>
      <w:r>
        <w:fldChar w:fldCharType="separate"/>
      </w:r>
      <w:r>
        <w:t>113</w:t>
      </w:r>
      <w:r>
        <w:fldChar w:fldCharType="end"/>
      </w:r>
    </w:p>
    <w:p w14:paraId="144462F6" w14:textId="59D1F4FB" w:rsidR="009801E1" w:rsidRDefault="009801E1">
      <w:pPr>
        <w:pStyle w:val="TOC3"/>
        <w:rPr>
          <w:rFonts w:asciiTheme="minorHAnsi" w:eastAsiaTheme="minorEastAsia" w:hAnsiTheme="minorHAnsi" w:cstheme="minorBidi"/>
          <w:kern w:val="2"/>
          <w:sz w:val="22"/>
          <w:szCs w:val="22"/>
          <w14:ligatures w14:val="standardContextual"/>
        </w:rPr>
      </w:pPr>
      <w:r w:rsidRPr="00687C7A">
        <w:rPr>
          <w:lang w:val="en-IN" w:eastAsia="ja-JP"/>
        </w:rPr>
        <w:t>D.1.3</w:t>
      </w:r>
      <w:r>
        <w:rPr>
          <w:rFonts w:asciiTheme="minorHAnsi" w:eastAsiaTheme="minorEastAsia" w:hAnsiTheme="minorHAnsi" w:cstheme="minorBidi"/>
          <w:kern w:val="2"/>
          <w:sz w:val="22"/>
          <w:szCs w:val="22"/>
          <w14:ligatures w14:val="standardContextual"/>
        </w:rPr>
        <w:tab/>
      </w:r>
      <w:r>
        <w:rPr>
          <w:lang w:eastAsia="ja-JP"/>
        </w:rPr>
        <w:t>Impact of ATG-TN BS antennas collocation</w:t>
      </w:r>
      <w:r>
        <w:tab/>
      </w:r>
      <w:r>
        <w:fldChar w:fldCharType="begin"/>
      </w:r>
      <w:r>
        <w:instrText xml:space="preserve"> PAGEREF _Toc162012409 \h </w:instrText>
      </w:r>
      <w:r>
        <w:fldChar w:fldCharType="separate"/>
      </w:r>
      <w:r>
        <w:t>113</w:t>
      </w:r>
      <w:r>
        <w:fldChar w:fldCharType="end"/>
      </w:r>
    </w:p>
    <w:p w14:paraId="1E954359" w14:textId="48A64E6A" w:rsidR="009801E1" w:rsidRDefault="009801E1">
      <w:pPr>
        <w:pStyle w:val="TOC3"/>
        <w:rPr>
          <w:rFonts w:asciiTheme="minorHAnsi" w:eastAsiaTheme="minorEastAsia" w:hAnsiTheme="minorHAnsi" w:cstheme="minorBidi"/>
          <w:kern w:val="2"/>
          <w:sz w:val="22"/>
          <w:szCs w:val="22"/>
          <w14:ligatures w14:val="standardContextual"/>
        </w:rPr>
      </w:pPr>
      <w:r w:rsidRPr="00687C7A">
        <w:rPr>
          <w:lang w:val="en-IN" w:eastAsia="ja-JP"/>
        </w:rPr>
        <w:t xml:space="preserve">D.1.4 </w:t>
      </w:r>
      <w:r>
        <w:rPr>
          <w:rFonts w:asciiTheme="minorHAnsi" w:eastAsiaTheme="minorEastAsia" w:hAnsiTheme="minorHAnsi" w:cstheme="minorBidi"/>
          <w:kern w:val="2"/>
          <w:sz w:val="22"/>
          <w:szCs w:val="22"/>
          <w14:ligatures w14:val="standardContextual"/>
        </w:rPr>
        <w:tab/>
      </w:r>
      <w:r>
        <w:rPr>
          <w:lang w:eastAsia="ja-JP"/>
        </w:rPr>
        <w:t>mpact of ATG UE height distribution</w:t>
      </w:r>
      <w:r>
        <w:tab/>
      </w:r>
      <w:r>
        <w:fldChar w:fldCharType="begin"/>
      </w:r>
      <w:r>
        <w:instrText xml:space="preserve"> PAGEREF _Toc162012410 \h </w:instrText>
      </w:r>
      <w:r>
        <w:fldChar w:fldCharType="separate"/>
      </w:r>
      <w:r>
        <w:t>114</w:t>
      </w:r>
      <w:r>
        <w:fldChar w:fldCharType="end"/>
      </w:r>
    </w:p>
    <w:p w14:paraId="5F4567D9" w14:textId="67B2F7C2" w:rsidR="009801E1" w:rsidRDefault="009801E1">
      <w:pPr>
        <w:pStyle w:val="TOC8"/>
        <w:rPr>
          <w:rFonts w:asciiTheme="minorHAnsi" w:eastAsiaTheme="minorEastAsia" w:hAnsiTheme="minorHAnsi" w:cstheme="minorBidi"/>
          <w:b w:val="0"/>
          <w:kern w:val="2"/>
          <w:szCs w:val="22"/>
          <w14:ligatures w14:val="standardContextual"/>
        </w:rPr>
      </w:pPr>
      <w:r>
        <w:t>Annex E (informative): Change history</w:t>
      </w:r>
      <w:r>
        <w:tab/>
      </w:r>
      <w:r>
        <w:fldChar w:fldCharType="begin"/>
      </w:r>
      <w:r>
        <w:instrText xml:space="preserve"> PAGEREF _Toc162012411 \h </w:instrText>
      </w:r>
      <w:r>
        <w:fldChar w:fldCharType="separate"/>
      </w:r>
      <w:r>
        <w:t>116</w:t>
      </w:r>
      <w:r>
        <w:fldChar w:fldCharType="end"/>
      </w:r>
    </w:p>
    <w:p w14:paraId="5C8D6F2A" w14:textId="42A8FE11" w:rsidR="006B743C" w:rsidRDefault="009801E1">
      <w:r>
        <w:fldChar w:fldCharType="end"/>
      </w:r>
    </w:p>
    <w:p w14:paraId="38EE8D4D" w14:textId="77777777" w:rsidR="006B743C" w:rsidRDefault="00000000">
      <w:pPr>
        <w:pStyle w:val="Heading1"/>
      </w:pPr>
      <w:r>
        <w:br w:type="page"/>
      </w:r>
      <w:bookmarkStart w:id="9" w:name="_Toc4368"/>
      <w:bookmarkStart w:id="10" w:name="_Toc4012"/>
      <w:bookmarkStart w:id="11" w:name="_Toc6217"/>
      <w:bookmarkStart w:id="12" w:name="_Toc133498111"/>
      <w:bookmarkStart w:id="13" w:name="_Toc473553993"/>
      <w:bookmarkStart w:id="14" w:name="_Toc5871"/>
      <w:bookmarkStart w:id="15" w:name="_Toc15410"/>
      <w:bookmarkStart w:id="16" w:name="_Toc26730"/>
      <w:bookmarkStart w:id="17" w:name="_Toc12171"/>
      <w:bookmarkStart w:id="18" w:name="_Toc24577"/>
      <w:bookmarkStart w:id="19" w:name="_Toc9458"/>
      <w:bookmarkStart w:id="20" w:name="_Toc154581079"/>
      <w:bookmarkStart w:id="21" w:name="_Toc154581352"/>
      <w:bookmarkStart w:id="22" w:name="_Toc154583193"/>
      <w:bookmarkStart w:id="23" w:name="_Toc154583344"/>
      <w:bookmarkStart w:id="24" w:name="_Toc154583495"/>
      <w:bookmarkStart w:id="25" w:name="_Toc155643484"/>
      <w:bookmarkStart w:id="26" w:name="_Toc162012261"/>
      <w:r>
        <w:lastRenderedPageBreak/>
        <w:t>Foreword</w:t>
      </w:r>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32AFA428" w14:textId="77777777" w:rsidR="006B743C" w:rsidRDefault="00000000">
      <w:r>
        <w:t>This Technical Report has been produced by the 3</w:t>
      </w:r>
      <w:r>
        <w:rPr>
          <w:vertAlign w:val="superscript"/>
        </w:rPr>
        <w:t>rd</w:t>
      </w:r>
      <w:r>
        <w:t xml:space="preserve"> Generation Partnership Project (3GPP).</w:t>
      </w:r>
    </w:p>
    <w:p w14:paraId="17395C90" w14:textId="77777777" w:rsidR="006B743C"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EA0C57A" w14:textId="77777777" w:rsidR="006B743C" w:rsidRDefault="00000000">
      <w:pPr>
        <w:pStyle w:val="B1"/>
      </w:pPr>
      <w:r>
        <w:t>Version x.y.z</w:t>
      </w:r>
    </w:p>
    <w:p w14:paraId="48C47F89" w14:textId="77777777" w:rsidR="006B743C" w:rsidRDefault="00000000">
      <w:pPr>
        <w:pStyle w:val="B1"/>
      </w:pPr>
      <w:r>
        <w:t>where:</w:t>
      </w:r>
    </w:p>
    <w:p w14:paraId="355D76AC" w14:textId="77777777" w:rsidR="006B743C" w:rsidRDefault="00000000">
      <w:pPr>
        <w:pStyle w:val="B2"/>
      </w:pPr>
      <w:r>
        <w:t>x</w:t>
      </w:r>
      <w:r>
        <w:tab/>
        <w:t>the first digit:</w:t>
      </w:r>
    </w:p>
    <w:p w14:paraId="5D9E7E66" w14:textId="77777777" w:rsidR="006B743C" w:rsidRDefault="00000000">
      <w:pPr>
        <w:pStyle w:val="B3"/>
      </w:pPr>
      <w:r>
        <w:t>1</w:t>
      </w:r>
      <w:r>
        <w:tab/>
        <w:t>presented to TSG for information;</w:t>
      </w:r>
    </w:p>
    <w:p w14:paraId="2463E7B2" w14:textId="77777777" w:rsidR="006B743C" w:rsidRDefault="00000000">
      <w:pPr>
        <w:pStyle w:val="B3"/>
      </w:pPr>
      <w:r>
        <w:t>2</w:t>
      </w:r>
      <w:r>
        <w:tab/>
        <w:t>presented to TSG for approval;</w:t>
      </w:r>
    </w:p>
    <w:p w14:paraId="27BC6CEF" w14:textId="77777777" w:rsidR="006B743C" w:rsidRDefault="00000000">
      <w:pPr>
        <w:pStyle w:val="B3"/>
      </w:pPr>
      <w:r>
        <w:t>3</w:t>
      </w:r>
      <w:r>
        <w:tab/>
        <w:t>or greater indicates TSG approved document under change control.</w:t>
      </w:r>
    </w:p>
    <w:p w14:paraId="02ABDB6E" w14:textId="77777777" w:rsidR="006B743C" w:rsidRDefault="00000000">
      <w:pPr>
        <w:pStyle w:val="B2"/>
      </w:pPr>
      <w:r>
        <w:t>y</w:t>
      </w:r>
      <w:r>
        <w:tab/>
        <w:t>the second digit is incremented for all changes of substance, i.e. technical enhancements, corrections, updates, etc.</w:t>
      </w:r>
    </w:p>
    <w:p w14:paraId="160DACD5" w14:textId="77777777" w:rsidR="006B743C" w:rsidRDefault="00000000">
      <w:pPr>
        <w:pStyle w:val="B2"/>
      </w:pPr>
      <w:r>
        <w:t>z</w:t>
      </w:r>
      <w:r>
        <w:tab/>
        <w:t>the third digit is incremented when editorial only changes have been incorporated in the document.</w:t>
      </w:r>
    </w:p>
    <w:p w14:paraId="25AC1EC1" w14:textId="77777777" w:rsidR="006B743C" w:rsidRDefault="00000000">
      <w:pPr>
        <w:rPr>
          <w:rFonts w:eastAsia="SimSun"/>
          <w:lang w:val="en-US" w:eastAsia="zh-CN"/>
        </w:rPr>
      </w:pPr>
      <w:r>
        <w:br w:type="page"/>
      </w:r>
    </w:p>
    <w:p w14:paraId="5724A582" w14:textId="77777777" w:rsidR="006B743C" w:rsidRDefault="00000000">
      <w:pPr>
        <w:pStyle w:val="Heading1"/>
        <w:rPr>
          <w:lang w:val="en-US" w:eastAsia="zh-CN"/>
        </w:rPr>
      </w:pPr>
      <w:bookmarkStart w:id="27" w:name="_Toc4292"/>
      <w:bookmarkStart w:id="28" w:name="_Toc154581080"/>
      <w:bookmarkStart w:id="29" w:name="_Toc154581353"/>
      <w:bookmarkStart w:id="30" w:name="_Toc154583194"/>
      <w:bookmarkStart w:id="31" w:name="_Toc154583345"/>
      <w:bookmarkStart w:id="32" w:name="_Toc154583496"/>
      <w:bookmarkStart w:id="33" w:name="_Toc155643485"/>
      <w:bookmarkStart w:id="34" w:name="_Toc162012262"/>
      <w:r>
        <w:rPr>
          <w:rFonts w:hint="eastAsia"/>
          <w:lang w:val="en-US" w:eastAsia="zh-CN"/>
        </w:rPr>
        <w:lastRenderedPageBreak/>
        <w:t>1</w:t>
      </w:r>
      <w:r>
        <w:rPr>
          <w:rFonts w:hint="eastAsia"/>
          <w:lang w:val="en-US" w:eastAsia="zh-CN"/>
        </w:rPr>
        <w:tab/>
        <w:t>Scope</w:t>
      </w:r>
      <w:bookmarkEnd w:id="27"/>
      <w:bookmarkEnd w:id="28"/>
      <w:bookmarkEnd w:id="29"/>
      <w:bookmarkEnd w:id="30"/>
      <w:bookmarkEnd w:id="31"/>
      <w:bookmarkEnd w:id="32"/>
      <w:bookmarkEnd w:id="33"/>
      <w:bookmarkEnd w:id="34"/>
    </w:p>
    <w:p w14:paraId="33EE4C70" w14:textId="77777777" w:rsidR="006B743C" w:rsidRDefault="00000000" w:rsidP="00862D88">
      <w:r>
        <w:t>The present document covers the RF</w:t>
      </w:r>
      <w:r>
        <w:rPr>
          <w:rFonts w:eastAsia="SimSun" w:hint="eastAsia"/>
          <w:lang w:val="en-US" w:eastAsia="zh-CN"/>
        </w:rPr>
        <w:t>, RRM</w:t>
      </w:r>
      <w:r>
        <w:t xml:space="preserve"> and co-existence aspects of the work item “Air-to-ground network for NR” [2]</w:t>
      </w:r>
    </w:p>
    <w:p w14:paraId="57F720DB" w14:textId="77777777" w:rsidR="006B743C" w:rsidRDefault="00000000" w:rsidP="00862D88">
      <w:r>
        <w:t xml:space="preserve">The objectives for the study are the following: </w:t>
      </w:r>
    </w:p>
    <w:p w14:paraId="3EB445EE" w14:textId="77777777" w:rsidR="006B743C" w:rsidRDefault="00000000" w:rsidP="00862D88">
      <w:pPr>
        <w:pStyle w:val="B1"/>
      </w:pPr>
      <w:r>
        <w:t>-</w:t>
      </w:r>
      <w:r>
        <w:tab/>
        <w:t>Study and evaluate adjacent channel co-existence for ATG scenarios.</w:t>
      </w:r>
    </w:p>
    <w:p w14:paraId="24EB832B" w14:textId="77777777" w:rsidR="006B743C" w:rsidRDefault="00000000" w:rsidP="00862D88">
      <w:pPr>
        <w:pStyle w:val="B1"/>
      </w:pPr>
      <w:r>
        <w:t>-</w:t>
      </w:r>
      <w:r>
        <w:tab/>
        <w:t xml:space="preserve">Study and specify RF core requirements for ATG network and the ATG UE such that ATG deployment are well supported. </w:t>
      </w:r>
    </w:p>
    <w:p w14:paraId="7A13DBF0" w14:textId="77777777" w:rsidR="006B743C" w:rsidRDefault="00000000" w:rsidP="00862D88">
      <w:pPr>
        <w:pStyle w:val="B1"/>
      </w:pPr>
      <w:r>
        <w:t>-</w:t>
      </w:r>
      <w:r>
        <w:tab/>
        <w:t>Study and specify RRM requirement supporting ATG network deployment and ATG UE mobility</w:t>
      </w:r>
    </w:p>
    <w:p w14:paraId="66E985CA" w14:textId="77777777" w:rsidR="006B743C" w:rsidRDefault="006B743C" w:rsidP="00862D88">
      <w:pPr>
        <w:rPr>
          <w:lang w:eastAsia="zh-CN"/>
        </w:rPr>
      </w:pPr>
    </w:p>
    <w:p w14:paraId="27BE7D1C" w14:textId="77777777" w:rsidR="006B743C" w:rsidRDefault="00000000">
      <w:pPr>
        <w:pStyle w:val="Heading1"/>
        <w:rPr>
          <w:lang w:eastAsia="zh-CN"/>
        </w:rPr>
      </w:pPr>
      <w:bookmarkStart w:id="35" w:name="_Toc473553995"/>
      <w:bookmarkStart w:id="36" w:name="_Toc24143"/>
      <w:bookmarkStart w:id="37" w:name="_Toc133498113"/>
      <w:bookmarkStart w:id="38" w:name="_Toc6256"/>
      <w:bookmarkStart w:id="39" w:name="_Toc22425"/>
      <w:bookmarkStart w:id="40" w:name="_Toc25082"/>
      <w:bookmarkStart w:id="41" w:name="_Toc11207"/>
      <w:bookmarkStart w:id="42" w:name="_Toc8243"/>
      <w:bookmarkStart w:id="43" w:name="_Toc7782"/>
      <w:bookmarkStart w:id="44" w:name="_Toc16330"/>
      <w:bookmarkStart w:id="45" w:name="_Toc11172"/>
      <w:bookmarkStart w:id="46" w:name="_Toc154581081"/>
      <w:bookmarkStart w:id="47" w:name="_Toc154581354"/>
      <w:bookmarkStart w:id="48" w:name="_Toc154583195"/>
      <w:bookmarkStart w:id="49" w:name="_Toc154583346"/>
      <w:bookmarkStart w:id="50" w:name="_Toc154583497"/>
      <w:bookmarkStart w:id="51" w:name="_Toc155643486"/>
      <w:bookmarkStart w:id="52" w:name="_Toc162012263"/>
      <w:r>
        <w:rPr>
          <w:lang w:eastAsia="zh-CN"/>
        </w:rPr>
        <w:t>2</w:t>
      </w:r>
      <w:r>
        <w:rPr>
          <w:rFonts w:hint="eastAsia"/>
          <w:lang w:val="en-US" w:eastAsia="zh-CN"/>
        </w:rPr>
        <w:tab/>
      </w:r>
      <w:r>
        <w:rPr>
          <w:lang w:eastAsia="zh-CN"/>
        </w:rPr>
        <w:t>References</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51D27622" w14:textId="77777777" w:rsidR="006B743C" w:rsidRDefault="00000000">
      <w:r>
        <w:t>The following documents contain provisions which, through reference in this text, constitute provisions of the present document.</w:t>
      </w:r>
    </w:p>
    <w:p w14:paraId="120AE3D3" w14:textId="77777777" w:rsidR="006B743C" w:rsidRDefault="00000000">
      <w:pPr>
        <w:ind w:left="568" w:hanging="284"/>
      </w:pPr>
      <w:r>
        <w:t>-</w:t>
      </w:r>
      <w:r>
        <w:tab/>
        <w:t>References are either specific (identified by date of publication, edition number, version number, etc.) or non</w:t>
      </w:r>
      <w:r>
        <w:noBreakHyphen/>
        <w:t>specific.</w:t>
      </w:r>
    </w:p>
    <w:p w14:paraId="46D2D797" w14:textId="77777777" w:rsidR="006B743C" w:rsidRDefault="00000000">
      <w:pPr>
        <w:ind w:left="568" w:hanging="284"/>
      </w:pPr>
      <w:r>
        <w:t>-</w:t>
      </w:r>
      <w:r>
        <w:tab/>
        <w:t>For a specific reference, subsequent revisions do not apply.</w:t>
      </w:r>
    </w:p>
    <w:p w14:paraId="21A58FB4" w14:textId="77777777" w:rsidR="006B743C" w:rsidRDefault="00000000">
      <w:pPr>
        <w:ind w:left="568" w:hanging="284"/>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6786A9AE" w14:textId="77777777" w:rsidR="006B743C" w:rsidRDefault="00000000">
      <w:pPr>
        <w:keepLines/>
        <w:ind w:left="1702" w:hanging="1418"/>
      </w:pPr>
      <w:r>
        <w:t>[1]</w:t>
      </w:r>
      <w:r>
        <w:tab/>
        <w:t>3GPP TR 21.905: "Vocabulary for 3GPP Specifications".</w:t>
      </w:r>
    </w:p>
    <w:p w14:paraId="34286861" w14:textId="77777777" w:rsidR="006B743C" w:rsidRDefault="00000000">
      <w:pPr>
        <w:keepLines/>
        <w:ind w:left="1702" w:hanging="1418"/>
      </w:pPr>
      <w:r>
        <w:t>[2]</w:t>
      </w:r>
      <w:r>
        <w:tab/>
        <w:t xml:space="preserve">RP-230279, </w:t>
      </w:r>
      <w:r>
        <w:rPr>
          <w:rFonts w:hint="eastAsia"/>
        </w:rPr>
        <w:t>Air-to-ground network for NR</w:t>
      </w:r>
      <w:r>
        <w:t>, CMCC</w:t>
      </w:r>
    </w:p>
    <w:p w14:paraId="0D3927DC" w14:textId="77777777" w:rsidR="006B743C" w:rsidRDefault="00000000">
      <w:pPr>
        <w:keepLines/>
        <w:spacing w:after="0"/>
        <w:ind w:left="1702" w:hanging="1418"/>
      </w:pPr>
      <w:r>
        <w:t>[3]</w:t>
      </w:r>
      <w:r>
        <w:tab/>
      </w:r>
      <w:r>
        <w:tab/>
        <w:t>ERC Recommendation 74-01: "Unwanted emissions in the spurious domain".</w:t>
      </w:r>
    </w:p>
    <w:p w14:paraId="64BAD57F" w14:textId="77777777" w:rsidR="006B743C" w:rsidRDefault="00000000">
      <w:pPr>
        <w:keepLines/>
        <w:spacing w:after="0"/>
        <w:ind w:left="1702" w:hanging="1418"/>
      </w:pPr>
      <w:r>
        <w:t>[4]</w:t>
      </w:r>
      <w:r>
        <w:tab/>
        <w:t>3GPP TS 38.101-1: “NR; User Equipment (UE) radio transmission and reception; Part 1: Range 1 Standalone”.</w:t>
      </w:r>
    </w:p>
    <w:p w14:paraId="6E9D5A47" w14:textId="77777777" w:rsidR="006B743C" w:rsidRDefault="00000000">
      <w:pPr>
        <w:keepLines/>
        <w:spacing w:after="0"/>
        <w:ind w:left="1702" w:hanging="1418"/>
      </w:pPr>
      <w:r>
        <w:t>[5]</w:t>
      </w:r>
      <w:r>
        <w:tab/>
        <w:t>3GPP TS 38.104: “NR; Base Station (BS) radio transmission and reception”.</w:t>
      </w:r>
    </w:p>
    <w:p w14:paraId="259D3A46" w14:textId="77777777" w:rsidR="006B743C" w:rsidRDefault="00000000">
      <w:pPr>
        <w:pStyle w:val="EX"/>
        <w:rPr>
          <w:rFonts w:eastAsia="DengXian"/>
          <w:sz w:val="21"/>
        </w:rPr>
      </w:pPr>
      <w:r>
        <w:rPr>
          <w:lang w:eastAsia="en-US"/>
        </w:rPr>
        <w:t>[</w:t>
      </w:r>
      <w:r>
        <w:rPr>
          <w:rFonts w:eastAsia="SimSun" w:hint="eastAsia"/>
          <w:lang w:val="en-US" w:eastAsia="zh-CN"/>
        </w:rPr>
        <w:t>6</w:t>
      </w:r>
      <w:r>
        <w:rPr>
          <w:lang w:eastAsia="en-US"/>
        </w:rPr>
        <w:t>]</w:t>
      </w:r>
      <w:r>
        <w:rPr>
          <w:lang w:eastAsia="en-US"/>
        </w:rPr>
        <w:tab/>
        <w:t xml:space="preserve">R4-2308745, </w:t>
      </w:r>
      <w:r>
        <w:rPr>
          <w:rFonts w:eastAsia="DengXian"/>
          <w:sz w:val="21"/>
        </w:rPr>
        <w:t>Discussion on ATG UE RF Tx requirements, Ericsson</w:t>
      </w:r>
    </w:p>
    <w:p w14:paraId="1BD1593D" w14:textId="77777777" w:rsidR="006B743C" w:rsidRDefault="00000000">
      <w:pPr>
        <w:pStyle w:val="EX"/>
        <w:rPr>
          <w:rFonts w:eastAsia="DengXian"/>
          <w:sz w:val="21"/>
          <w:lang w:val="en-US" w:eastAsia="zh-CN"/>
        </w:rPr>
      </w:pPr>
      <w:r>
        <w:rPr>
          <w:rFonts w:eastAsia="DengXian" w:hint="eastAsia"/>
          <w:sz w:val="21"/>
          <w:lang w:val="en-US" w:eastAsia="zh-CN"/>
        </w:rPr>
        <w:t>[7]</w:t>
      </w:r>
      <w:r>
        <w:rPr>
          <w:rFonts w:eastAsia="DengXian" w:hint="eastAsia"/>
          <w:sz w:val="21"/>
          <w:lang w:val="en-US" w:eastAsia="zh-CN"/>
        </w:rPr>
        <w:tab/>
      </w:r>
      <w:bookmarkStart w:id="53" w:name="specTitle"/>
      <w:r>
        <w:t>3GPP TS 38.101-</w:t>
      </w:r>
      <w:r>
        <w:rPr>
          <w:rFonts w:eastAsia="SimSun" w:hint="eastAsia"/>
          <w:lang w:val="en-US" w:eastAsia="zh-CN"/>
        </w:rPr>
        <w:t>5</w:t>
      </w:r>
      <w:r>
        <w:t xml:space="preserve">: </w:t>
      </w:r>
      <w:r>
        <w:rPr>
          <w:rFonts w:eastAsia="SimSun" w:hint="eastAsia"/>
          <w:lang w:val="en-US" w:eastAsia="zh-CN"/>
        </w:rPr>
        <w:t xml:space="preserve"> </w:t>
      </w:r>
      <w:r>
        <w:rPr>
          <w:rFonts w:eastAsia="SimSun"/>
          <w:lang w:val="en-US" w:eastAsia="zh-CN"/>
        </w:rPr>
        <w:t>“</w:t>
      </w:r>
      <w:r>
        <w:rPr>
          <w:rFonts w:eastAsia="DengXian" w:hint="eastAsia"/>
          <w:sz w:val="21"/>
          <w:lang w:val="en-US" w:eastAsia="zh-CN"/>
        </w:rPr>
        <w:t>NR; User Equipment (UE) radio transmission and reception; Part 5: Satellite access Radio Frequency (RF) and performance requirements</w:t>
      </w:r>
      <w:r>
        <w:rPr>
          <w:rFonts w:eastAsia="DengXian"/>
          <w:sz w:val="21"/>
          <w:lang w:val="en-US" w:eastAsia="zh-CN"/>
        </w:rPr>
        <w:t>”</w:t>
      </w:r>
      <w:r>
        <w:rPr>
          <w:rFonts w:eastAsia="DengXian" w:hint="eastAsia"/>
          <w:sz w:val="21"/>
          <w:lang w:val="en-US" w:eastAsia="zh-CN"/>
        </w:rPr>
        <w:t xml:space="preserve">. </w:t>
      </w:r>
      <w:bookmarkEnd w:id="53"/>
    </w:p>
    <w:p w14:paraId="4959296A" w14:textId="77777777" w:rsidR="006B743C" w:rsidRDefault="00000000">
      <w:pPr>
        <w:pStyle w:val="EX"/>
        <w:rPr>
          <w:rFonts w:eastAsia="DengXian"/>
          <w:sz w:val="21"/>
          <w:lang w:val="en-US" w:eastAsia="zh-CN"/>
        </w:rPr>
      </w:pPr>
      <w:r>
        <w:rPr>
          <w:rFonts w:eastAsia="DengXian" w:hint="eastAsia"/>
          <w:sz w:val="21"/>
          <w:lang w:val="en-US" w:eastAsia="zh-CN"/>
        </w:rPr>
        <w:t>[</w:t>
      </w:r>
      <w:r>
        <w:rPr>
          <w:rFonts w:eastAsia="DengXian"/>
          <w:sz w:val="21"/>
          <w:lang w:val="en-US" w:eastAsia="zh-CN"/>
        </w:rPr>
        <w:t>8</w:t>
      </w:r>
      <w:r>
        <w:rPr>
          <w:rFonts w:eastAsia="DengXian" w:hint="eastAsia"/>
          <w:sz w:val="21"/>
          <w:lang w:val="en-US" w:eastAsia="zh-CN"/>
        </w:rPr>
        <w:t>]</w:t>
      </w:r>
      <w:r>
        <w:rPr>
          <w:rFonts w:eastAsia="DengXian" w:hint="eastAsia"/>
          <w:sz w:val="21"/>
          <w:lang w:val="en-US" w:eastAsia="zh-CN"/>
        </w:rPr>
        <w:tab/>
      </w:r>
      <w:r>
        <w:rPr>
          <w:rFonts w:eastAsia="DengXian"/>
          <w:sz w:val="21"/>
          <w:lang w:val="en-US" w:eastAsia="zh-CN"/>
        </w:rPr>
        <w:t xml:space="preserve">ITU-R M.2059-0: </w:t>
      </w:r>
      <w:r>
        <w:rPr>
          <w:rFonts w:eastAsia="DengXian" w:hint="eastAsia"/>
          <w:sz w:val="21"/>
          <w:lang w:val="en-US" w:eastAsia="zh-CN"/>
        </w:rPr>
        <w:t xml:space="preserve"> </w:t>
      </w:r>
      <w:r>
        <w:rPr>
          <w:rFonts w:eastAsia="DengXian"/>
          <w:sz w:val="21"/>
          <w:lang w:val="en-US" w:eastAsia="zh-CN"/>
        </w:rPr>
        <w:t>“Operational and technical characteristics and protection criteria of radio altimeters utilizing the band 4 200-4 400 MHz”</w:t>
      </w:r>
      <w:r>
        <w:rPr>
          <w:rFonts w:eastAsia="DengXian" w:hint="eastAsia"/>
          <w:sz w:val="21"/>
          <w:lang w:val="en-US" w:eastAsia="zh-CN"/>
        </w:rPr>
        <w:t>.</w:t>
      </w:r>
    </w:p>
    <w:p w14:paraId="4B21E869" w14:textId="7FD7EDC2" w:rsidR="00DF391B" w:rsidRDefault="00DF391B">
      <w:pPr>
        <w:pStyle w:val="EX"/>
        <w:rPr>
          <w:rFonts w:eastAsia="DengXian"/>
          <w:sz w:val="21"/>
          <w:lang w:val="en-US" w:eastAsia="zh-CN"/>
        </w:rPr>
      </w:pPr>
      <w:r>
        <w:rPr>
          <w:rFonts w:eastAsia="DengXian" w:hint="eastAsia"/>
          <w:sz w:val="21"/>
          <w:lang w:val="en-US" w:eastAsia="zh-CN"/>
        </w:rPr>
        <w:t>[</w:t>
      </w:r>
      <w:r>
        <w:rPr>
          <w:rFonts w:eastAsia="DengXian"/>
          <w:sz w:val="21"/>
          <w:lang w:val="en-US" w:eastAsia="zh-CN"/>
        </w:rPr>
        <w:t>9</w:t>
      </w:r>
      <w:r>
        <w:rPr>
          <w:rFonts w:eastAsia="DengXian" w:hint="eastAsia"/>
          <w:sz w:val="21"/>
          <w:lang w:val="en-US" w:eastAsia="zh-CN"/>
        </w:rPr>
        <w:t>]</w:t>
      </w:r>
      <w:r>
        <w:rPr>
          <w:rFonts w:eastAsia="DengXian" w:hint="eastAsia"/>
          <w:sz w:val="21"/>
          <w:lang w:val="en-US" w:eastAsia="zh-CN"/>
        </w:rPr>
        <w:tab/>
      </w:r>
      <w:r w:rsidRPr="00D06295">
        <w:rPr>
          <w:rFonts w:eastAsia="DengXian"/>
          <w:sz w:val="21"/>
          <w:lang w:val="en-US" w:eastAsia="zh-CN"/>
        </w:rPr>
        <w:t>3GPP TS 3</w:t>
      </w:r>
      <w:r>
        <w:rPr>
          <w:rFonts w:eastAsia="DengXian"/>
          <w:sz w:val="21"/>
          <w:lang w:val="en-US" w:eastAsia="zh-CN"/>
        </w:rPr>
        <w:t>7</w:t>
      </w:r>
      <w:r w:rsidRPr="00D06295">
        <w:rPr>
          <w:rFonts w:eastAsia="DengXian"/>
          <w:sz w:val="21"/>
          <w:lang w:val="en-US" w:eastAsia="zh-CN"/>
        </w:rPr>
        <w:t>.</w:t>
      </w:r>
      <w:r>
        <w:rPr>
          <w:rFonts w:eastAsia="DengXian"/>
          <w:sz w:val="21"/>
          <w:lang w:val="en-US" w:eastAsia="zh-CN"/>
        </w:rPr>
        <w:t>35</w:t>
      </w:r>
      <w:r w:rsidRPr="00D06295">
        <w:rPr>
          <w:rFonts w:eastAsia="DengXian"/>
          <w:sz w:val="21"/>
          <w:lang w:val="en-US" w:eastAsia="zh-CN"/>
        </w:rPr>
        <w:t>5:</w:t>
      </w:r>
      <w:r>
        <w:rPr>
          <w:rFonts w:eastAsia="DengXian"/>
          <w:sz w:val="21"/>
          <w:lang w:val="en-US" w:eastAsia="zh-CN"/>
        </w:rPr>
        <w:t xml:space="preserve"> </w:t>
      </w:r>
      <w:r>
        <w:rPr>
          <w:rFonts w:eastAsia="DengXian" w:hint="eastAsia"/>
          <w:sz w:val="21"/>
          <w:lang w:val="en-US" w:eastAsia="zh-CN"/>
        </w:rPr>
        <w:t xml:space="preserve"> </w:t>
      </w:r>
      <w:r>
        <w:rPr>
          <w:rFonts w:eastAsia="DengXian"/>
          <w:sz w:val="21"/>
          <w:lang w:val="en-US" w:eastAsia="zh-CN"/>
        </w:rPr>
        <w:t>“</w:t>
      </w:r>
      <w:r w:rsidRPr="00D06295">
        <w:rPr>
          <w:rFonts w:eastAsia="DengXian"/>
          <w:sz w:val="21"/>
          <w:lang w:val="en-US" w:eastAsia="zh-CN"/>
        </w:rPr>
        <w:t>LTE Positioning Protocol (LPP)</w:t>
      </w:r>
      <w:r>
        <w:rPr>
          <w:rFonts w:eastAsia="DengXian"/>
          <w:sz w:val="21"/>
          <w:lang w:val="en-US" w:eastAsia="zh-CN"/>
        </w:rPr>
        <w:t>”</w:t>
      </w:r>
      <w:r>
        <w:rPr>
          <w:rFonts w:eastAsia="DengXian" w:hint="eastAsia"/>
          <w:sz w:val="21"/>
          <w:lang w:val="en-US" w:eastAsia="zh-CN"/>
        </w:rPr>
        <w:t>.</w:t>
      </w:r>
    </w:p>
    <w:p w14:paraId="2EDB92B6" w14:textId="77777777" w:rsidR="006B743C" w:rsidRDefault="006B743C" w:rsidP="00862D88">
      <w:pPr>
        <w:pStyle w:val="EX"/>
        <w:rPr>
          <w:lang w:eastAsia="zh-CN"/>
        </w:rPr>
      </w:pPr>
    </w:p>
    <w:p w14:paraId="38982E01" w14:textId="77777777" w:rsidR="006B743C" w:rsidRDefault="00000000">
      <w:pPr>
        <w:pStyle w:val="Heading1"/>
        <w:rPr>
          <w:lang w:eastAsia="zh-CN"/>
        </w:rPr>
      </w:pPr>
      <w:bookmarkStart w:id="54" w:name="_Toc133498114"/>
      <w:bookmarkStart w:id="55" w:name="_Toc4257"/>
      <w:bookmarkStart w:id="56" w:name="_Toc14938"/>
      <w:bookmarkStart w:id="57" w:name="_Toc481653278"/>
      <w:bookmarkStart w:id="58" w:name="_Toc18880"/>
      <w:bookmarkStart w:id="59" w:name="_Toc166"/>
      <w:bookmarkStart w:id="60" w:name="_Toc6145"/>
      <w:bookmarkStart w:id="61" w:name="_Toc19750"/>
      <w:bookmarkStart w:id="62" w:name="_Toc23564"/>
      <w:bookmarkStart w:id="63" w:name="_Toc29566"/>
      <w:bookmarkStart w:id="64" w:name="_Toc29553"/>
      <w:bookmarkStart w:id="65" w:name="_Toc154581082"/>
      <w:bookmarkStart w:id="66" w:name="_Toc154581355"/>
      <w:bookmarkStart w:id="67" w:name="_Toc154583196"/>
      <w:bookmarkStart w:id="68" w:name="_Toc154583347"/>
      <w:bookmarkStart w:id="69" w:name="_Toc154583498"/>
      <w:bookmarkStart w:id="70" w:name="_Toc155643487"/>
      <w:bookmarkStart w:id="71" w:name="_Toc162012264"/>
      <w:bookmarkStart w:id="72" w:name="_Toc473553999"/>
      <w:r>
        <w:rPr>
          <w:lang w:eastAsia="zh-CN"/>
        </w:rPr>
        <w:lastRenderedPageBreak/>
        <w:t>3</w:t>
      </w:r>
      <w:r>
        <w:rPr>
          <w:rFonts w:hint="eastAsia"/>
          <w:lang w:val="en-US" w:eastAsia="zh-CN"/>
        </w:rPr>
        <w:tab/>
      </w:r>
      <w:r>
        <w:rPr>
          <w:lang w:eastAsia="zh-CN"/>
        </w:rPr>
        <w:t>Definitions, symbols and abbreviations</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4129A6B1" w14:textId="77777777" w:rsidR="006B743C" w:rsidRDefault="00000000" w:rsidP="000E022A">
      <w:pPr>
        <w:pStyle w:val="Heading2"/>
        <w:rPr>
          <w:lang w:val="en-US" w:eastAsia="zh-CN"/>
        </w:rPr>
      </w:pPr>
      <w:bookmarkStart w:id="73" w:name="_Toc30831"/>
      <w:bookmarkStart w:id="74" w:name="_Toc154581356"/>
      <w:bookmarkStart w:id="75" w:name="_Toc154583197"/>
      <w:bookmarkStart w:id="76" w:name="_Toc154583348"/>
      <w:bookmarkStart w:id="77" w:name="_Toc154583499"/>
      <w:bookmarkStart w:id="78" w:name="_Toc155643488"/>
      <w:bookmarkStart w:id="79" w:name="_Toc162012265"/>
      <w:r>
        <w:rPr>
          <w:rFonts w:hint="eastAsia"/>
          <w:lang w:val="en-US" w:eastAsia="zh-CN"/>
        </w:rPr>
        <w:t>3.1</w:t>
      </w:r>
      <w:r>
        <w:rPr>
          <w:rFonts w:hint="eastAsia"/>
          <w:lang w:val="en-US" w:eastAsia="zh-CN"/>
        </w:rPr>
        <w:tab/>
      </w:r>
      <w:r>
        <w:t>Definitions</w:t>
      </w:r>
      <w:bookmarkEnd w:id="73"/>
      <w:bookmarkEnd w:id="74"/>
      <w:bookmarkEnd w:id="75"/>
      <w:bookmarkEnd w:id="76"/>
      <w:bookmarkEnd w:id="77"/>
      <w:bookmarkEnd w:id="78"/>
      <w:bookmarkEnd w:id="79"/>
    </w:p>
    <w:p w14:paraId="75ECB554" w14:textId="77777777" w:rsidR="006B743C" w:rsidRDefault="00000000">
      <w:r>
        <w:t xml:space="preserve">For the purposes of the present document, the terms and definitions given in </w:t>
      </w:r>
      <w:bookmarkStart w:id="80" w:name="OLE_LINK7"/>
      <w:bookmarkStart w:id="81" w:name="OLE_LINK6"/>
      <w:bookmarkStart w:id="82" w:name="OLE_LINK8"/>
      <w:r>
        <w:t xml:space="preserve">3GPP </w:t>
      </w:r>
      <w:bookmarkEnd w:id="80"/>
      <w:bookmarkEnd w:id="81"/>
      <w:bookmarkEnd w:id="82"/>
      <w:r>
        <w:t>TR 21.905 [1] and the following apply. A term defined in the present document takes precedence over the definition of the same term, if any, in 3GPP TR 21.905 [1].</w:t>
      </w:r>
    </w:p>
    <w:p w14:paraId="14F56056" w14:textId="77777777" w:rsidR="006B743C" w:rsidRDefault="00000000">
      <w:pPr>
        <w:rPr>
          <w:b/>
        </w:rPr>
      </w:pPr>
      <w:r>
        <w:rPr>
          <w:b/>
        </w:rPr>
        <w:t xml:space="preserve">ATG UE: </w:t>
      </w:r>
      <w:r>
        <w:rPr>
          <w:bCs/>
        </w:rPr>
        <w:t>a UE mounted on an aircraft</w:t>
      </w:r>
    </w:p>
    <w:p w14:paraId="247D90CC" w14:textId="77777777" w:rsidR="006B743C" w:rsidRDefault="00000000">
      <w:r>
        <w:rPr>
          <w:b/>
        </w:rPr>
        <w:t>TAB connector:</w:t>
      </w:r>
      <w:r>
        <w:t xml:space="preserve"> </w:t>
      </w:r>
      <w:r>
        <w:rPr>
          <w:i/>
        </w:rPr>
        <w:t>transceiver array boundary</w:t>
      </w:r>
      <w:r>
        <w:t xml:space="preserve"> connector</w:t>
      </w:r>
    </w:p>
    <w:p w14:paraId="00289584" w14:textId="77777777" w:rsidR="006B743C" w:rsidRDefault="00000000">
      <w:pPr>
        <w:rPr>
          <w:rFonts w:eastAsia="SimSun" w:cs="v5.0.0"/>
          <w:bCs/>
        </w:rPr>
      </w:pPr>
      <w:r>
        <w:rPr>
          <w:rFonts w:eastAsia="SimSun" w:cs="v5.0.0"/>
          <w:b/>
          <w:bCs/>
        </w:rPr>
        <w:t>TRP (total radiated power):</w:t>
      </w:r>
      <w:r>
        <w:rPr>
          <w:rFonts w:eastAsia="SimSun" w:cs="v5.0.0"/>
          <w:bCs/>
        </w:rPr>
        <w:t xml:space="preserve"> the total power radiated by the antenna</w:t>
      </w:r>
    </w:p>
    <w:p w14:paraId="2FFC8D4B" w14:textId="77777777" w:rsidR="006B743C" w:rsidRDefault="00000000">
      <w:pPr>
        <w:pStyle w:val="NO"/>
        <w:rPr>
          <w:rFonts w:eastAsia="SimSun"/>
        </w:rPr>
      </w:pPr>
      <w:r>
        <w:rPr>
          <w:rFonts w:eastAsia="SimSun"/>
        </w:rPr>
        <w:t>NOTE:</w:t>
      </w:r>
      <w:r>
        <w:rPr>
          <w:rFonts w:eastAsia="SimSun"/>
        </w:rPr>
        <w:tab/>
        <w:t xml:space="preserve">The </w:t>
      </w:r>
      <w:r>
        <w:rPr>
          <w:rFonts w:eastAsia="SimSun"/>
          <w:i/>
        </w:rPr>
        <w:t>total radiated power</w:t>
      </w:r>
      <w:r>
        <w:rPr>
          <w:rFonts w:eastAsia="SimSun"/>
        </w:rPr>
        <w:t xml:space="preserve"> is the power radiating in all direction for two orthogonal polarizations</w:t>
      </w:r>
    </w:p>
    <w:p w14:paraId="06C553C3" w14:textId="77777777" w:rsidR="006B743C" w:rsidRDefault="00000000">
      <w:r>
        <w:rPr>
          <w:b/>
        </w:rPr>
        <w:t>RX beam peak direction</w:t>
      </w:r>
      <w:r>
        <w:t>: direction where the maximum total component of RSRP and thus best total component of EIS is found</w:t>
      </w:r>
    </w:p>
    <w:p w14:paraId="5B2B15B6" w14:textId="77777777" w:rsidR="006B743C" w:rsidRDefault="00000000">
      <w:r>
        <w:rPr>
          <w:b/>
        </w:rPr>
        <w:t>TX beam peak direction:</w:t>
      </w:r>
      <w:r>
        <w:t xml:space="preserve"> direction where the maximum total component of EIRP is found</w:t>
      </w:r>
    </w:p>
    <w:p w14:paraId="1EECD7F6" w14:textId="77777777" w:rsidR="006B743C" w:rsidRDefault="00000000" w:rsidP="000E022A">
      <w:pPr>
        <w:pStyle w:val="Heading2"/>
      </w:pPr>
      <w:bookmarkStart w:id="83" w:name="_Toc12335"/>
      <w:bookmarkStart w:id="84" w:name="_Toc481653280"/>
      <w:bookmarkStart w:id="85" w:name="_Toc12362"/>
      <w:bookmarkStart w:id="86" w:name="_Toc19872"/>
      <w:bookmarkStart w:id="87" w:name="_Toc133498116"/>
      <w:bookmarkStart w:id="88" w:name="_Toc743"/>
      <w:bookmarkStart w:id="89" w:name="_Toc4484"/>
      <w:bookmarkStart w:id="90" w:name="_Toc21578"/>
      <w:bookmarkStart w:id="91" w:name="_Toc31600"/>
      <w:bookmarkStart w:id="92" w:name="_Toc3682"/>
      <w:bookmarkStart w:id="93" w:name="_Toc9008"/>
      <w:bookmarkStart w:id="94" w:name="_Toc154581357"/>
      <w:bookmarkStart w:id="95" w:name="_Toc154583198"/>
      <w:bookmarkStart w:id="96" w:name="_Toc154583349"/>
      <w:bookmarkStart w:id="97" w:name="_Toc154583500"/>
      <w:bookmarkStart w:id="98" w:name="_Toc155643489"/>
      <w:bookmarkStart w:id="99" w:name="_Toc162012266"/>
      <w:r>
        <w:t>3.2</w:t>
      </w:r>
      <w:r>
        <w:rPr>
          <w:rFonts w:eastAsia="SimSun" w:hint="eastAsia"/>
          <w:lang w:val="en-US" w:eastAsia="zh-CN"/>
        </w:rPr>
        <w:tab/>
      </w:r>
      <w:r>
        <w:t>Symbols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7F25C0F8" w14:textId="77777777" w:rsidR="006B743C" w:rsidRDefault="00000000" w:rsidP="002E234B">
      <w:r>
        <w:t>For the purposes of the present document, the following symbols apply:</w:t>
      </w:r>
    </w:p>
    <w:p w14:paraId="2542B000" w14:textId="77777777" w:rsidR="006B743C" w:rsidRDefault="006B743C" w:rsidP="002E234B"/>
    <w:p w14:paraId="0A66C01A" w14:textId="77777777" w:rsidR="006B743C" w:rsidRDefault="00000000" w:rsidP="000E022A">
      <w:pPr>
        <w:pStyle w:val="Heading2"/>
      </w:pPr>
      <w:bookmarkStart w:id="100" w:name="_Toc481653281"/>
      <w:bookmarkStart w:id="101" w:name="_Toc133498117"/>
      <w:bookmarkStart w:id="102" w:name="_Toc27528"/>
      <w:bookmarkStart w:id="103" w:name="_Toc11280"/>
      <w:bookmarkStart w:id="104" w:name="_Toc1993"/>
      <w:bookmarkStart w:id="105" w:name="_Toc21618"/>
      <w:bookmarkStart w:id="106" w:name="_Toc29851"/>
      <w:bookmarkStart w:id="107" w:name="_Toc28645"/>
      <w:bookmarkStart w:id="108" w:name="_Toc6057"/>
      <w:bookmarkStart w:id="109" w:name="_Toc9909"/>
      <w:bookmarkStart w:id="110" w:name="_Toc18670"/>
      <w:bookmarkStart w:id="111" w:name="_Toc154581358"/>
      <w:bookmarkStart w:id="112" w:name="_Toc154583199"/>
      <w:bookmarkStart w:id="113" w:name="_Toc154583350"/>
      <w:bookmarkStart w:id="114" w:name="_Toc154583501"/>
      <w:bookmarkStart w:id="115" w:name="_Toc155643490"/>
      <w:bookmarkStart w:id="116" w:name="_Toc162012267"/>
      <w:r>
        <w:t>3.3</w:t>
      </w:r>
      <w:r>
        <w:rPr>
          <w:rFonts w:eastAsia="SimSun" w:hint="eastAsia"/>
          <w:lang w:val="en-US" w:eastAsia="zh-CN"/>
        </w:rPr>
        <w:tab/>
      </w:r>
      <w:r>
        <w:t>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22E45F97" w14:textId="77777777" w:rsidR="006B743C"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E33FBE6" w14:textId="77777777" w:rsidR="006B743C" w:rsidRDefault="00000000">
      <w:pPr>
        <w:pStyle w:val="EW"/>
      </w:pPr>
      <w:r>
        <w:rPr>
          <w:lang w:eastAsia="zh-CN"/>
        </w:rPr>
        <w:t>AA</w:t>
      </w:r>
      <w:r>
        <w:rPr>
          <w:lang w:eastAsia="zh-CN"/>
        </w:rPr>
        <w:tab/>
        <w:t>Antenna Array</w:t>
      </w:r>
    </w:p>
    <w:p w14:paraId="1B536A71" w14:textId="77777777" w:rsidR="006B743C" w:rsidRDefault="00000000">
      <w:pPr>
        <w:pStyle w:val="EW"/>
      </w:pPr>
      <w:r>
        <w:t>ATG</w:t>
      </w:r>
      <w:r>
        <w:tab/>
        <w:t>Air To Ground</w:t>
      </w:r>
    </w:p>
    <w:p w14:paraId="6A273A41" w14:textId="77777777" w:rsidR="006B743C" w:rsidRDefault="00000000">
      <w:pPr>
        <w:pStyle w:val="EW"/>
      </w:pPr>
      <w:r>
        <w:t>EIRP</w:t>
      </w:r>
      <w:r>
        <w:tab/>
        <w:t>Effective Isotropic Radiated Power</w:t>
      </w:r>
    </w:p>
    <w:p w14:paraId="7DF2BB35" w14:textId="77777777" w:rsidR="006B743C" w:rsidRDefault="00000000">
      <w:pPr>
        <w:pStyle w:val="EW"/>
      </w:pPr>
      <w:r>
        <w:t>RDN</w:t>
      </w:r>
      <w:r>
        <w:tab/>
        <w:t>Radio Distribution Network</w:t>
      </w:r>
    </w:p>
    <w:p w14:paraId="6404DA29" w14:textId="77777777" w:rsidR="006B743C" w:rsidRDefault="00000000">
      <w:pPr>
        <w:pStyle w:val="EW"/>
      </w:pPr>
      <w:r>
        <w:t>TAB</w:t>
      </w:r>
      <w:r>
        <w:tab/>
        <w:t>Transceiver Array Boundary</w:t>
      </w:r>
    </w:p>
    <w:p w14:paraId="2932451E" w14:textId="77777777" w:rsidR="006B743C" w:rsidRDefault="00000000">
      <w:pPr>
        <w:pStyle w:val="EW"/>
        <w:rPr>
          <w:lang w:eastAsia="zh-CN"/>
        </w:rPr>
      </w:pPr>
      <w:r>
        <w:rPr>
          <w:rFonts w:hint="eastAsia"/>
          <w:lang w:eastAsia="zh-CN"/>
        </w:rPr>
        <w:t>TN</w:t>
      </w:r>
      <w:r>
        <w:rPr>
          <w:lang w:eastAsia="zh-CN"/>
        </w:rPr>
        <w:tab/>
      </w:r>
      <w:r>
        <w:rPr>
          <w:lang w:eastAsia="zh-CN"/>
        </w:rPr>
        <w:tab/>
      </w:r>
      <w:r>
        <w:rPr>
          <w:rFonts w:hint="eastAsia"/>
          <w:lang w:eastAsia="zh-CN"/>
        </w:rPr>
        <w:t>Terrestrial</w:t>
      </w:r>
      <w:r>
        <w:rPr>
          <w:lang w:eastAsia="zh-CN"/>
        </w:rPr>
        <w:t xml:space="preserve"> </w:t>
      </w:r>
      <w:r>
        <w:rPr>
          <w:rFonts w:hint="eastAsia"/>
          <w:lang w:eastAsia="zh-CN"/>
        </w:rPr>
        <w:t>Network</w:t>
      </w:r>
    </w:p>
    <w:p w14:paraId="08924ACC" w14:textId="77777777" w:rsidR="006B743C" w:rsidRDefault="00000000">
      <w:pPr>
        <w:pStyle w:val="EW"/>
      </w:pPr>
      <w:r>
        <w:t>TRP</w:t>
      </w:r>
      <w:r>
        <w:tab/>
        <w:t>Total Radiated Power</w:t>
      </w:r>
    </w:p>
    <w:p w14:paraId="4625B42E" w14:textId="77777777" w:rsidR="002E234B" w:rsidRDefault="002E234B">
      <w:pPr>
        <w:pStyle w:val="EW"/>
      </w:pPr>
    </w:p>
    <w:p w14:paraId="6F4C1EBE" w14:textId="77777777" w:rsidR="006B743C" w:rsidRDefault="00000000">
      <w:pPr>
        <w:pStyle w:val="Heading1"/>
        <w:rPr>
          <w:lang w:eastAsia="zh-CN"/>
        </w:rPr>
      </w:pPr>
      <w:bookmarkStart w:id="117" w:name="_Toc29941"/>
      <w:bookmarkStart w:id="118" w:name="_Toc3043"/>
      <w:bookmarkStart w:id="119" w:name="_Toc31267"/>
      <w:bookmarkStart w:id="120" w:name="_Toc13765"/>
      <w:bookmarkStart w:id="121" w:name="_Toc133498118"/>
      <w:bookmarkStart w:id="122" w:name="_Toc26621"/>
      <w:bookmarkStart w:id="123" w:name="_Toc30380"/>
      <w:bookmarkStart w:id="124" w:name="_Toc2595"/>
      <w:bookmarkStart w:id="125" w:name="_Toc15833"/>
      <w:bookmarkStart w:id="126" w:name="_Toc11304"/>
      <w:bookmarkStart w:id="127" w:name="_Toc154581083"/>
      <w:bookmarkStart w:id="128" w:name="_Toc154581359"/>
      <w:bookmarkStart w:id="129" w:name="_Toc154583200"/>
      <w:bookmarkStart w:id="130" w:name="_Toc154583351"/>
      <w:bookmarkStart w:id="131" w:name="_Toc154583502"/>
      <w:bookmarkStart w:id="132" w:name="_Toc155643491"/>
      <w:bookmarkStart w:id="133" w:name="_Toc162012268"/>
      <w:r>
        <w:rPr>
          <w:lang w:eastAsia="zh-CN"/>
        </w:rPr>
        <w:t>4</w:t>
      </w:r>
      <w:r>
        <w:rPr>
          <w:rFonts w:hint="eastAsia"/>
          <w:lang w:val="en-US" w:eastAsia="zh-CN"/>
        </w:rPr>
        <w:tab/>
      </w:r>
      <w:r>
        <w:rPr>
          <w:lang w:eastAsia="zh-CN"/>
        </w:rPr>
        <w:t>Background</w:t>
      </w:r>
      <w:bookmarkEnd w:id="72"/>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5644466C" w14:textId="77777777" w:rsidR="006B743C" w:rsidRDefault="00000000" w:rsidP="00862D88">
      <w:pPr>
        <w:rPr>
          <w:lang w:val="en-US" w:eastAsia="zh-CN"/>
        </w:rPr>
      </w:pPr>
      <w:r>
        <w:rPr>
          <w:lang w:val="en-US" w:eastAsia="zh-CN"/>
        </w:rPr>
        <w:t xml:space="preserve">Air-to-ground (ATG) network refers to in-flight connectivity technique, using ground-based cell towers that send signals up to an aircraft’s antenna(s) of onboard ATG terminal. As a plane travels into different sections of airspace, the </w:t>
      </w:r>
      <w:r>
        <w:rPr>
          <w:lang w:val="en-US" w:eastAsia="zh-CN"/>
        </w:rPr>
        <w:lastRenderedPageBreak/>
        <w:t>onboard ATG terminal automatically connects to the cell with strongest received signal power, just as a mobile phone does on the ground. In this network, a direct radio link will be established between BS on the ground and CPE type of UE mounted in the aircraft</w:t>
      </w:r>
      <w:r>
        <w:rPr>
          <w:rFonts w:hint="eastAsia"/>
          <w:lang w:val="en-US" w:eastAsia="zh-CN"/>
        </w:rPr>
        <w:t>.</w:t>
      </w:r>
    </w:p>
    <w:p w14:paraId="250C399B" w14:textId="77777777" w:rsidR="006B743C" w:rsidRDefault="00000000" w:rsidP="00862D88">
      <w:pPr>
        <w:rPr>
          <w:lang w:val="en-US" w:eastAsia="zh-CN"/>
        </w:rPr>
      </w:pPr>
      <w:r>
        <w:rPr>
          <w:rFonts w:hint="eastAsia"/>
          <w:lang w:val="en-US" w:eastAsia="zh-CN"/>
        </w:rPr>
        <w:t>From</w:t>
      </w:r>
      <w:r>
        <w:rPr>
          <w:lang w:val="en-US" w:eastAsia="zh-CN"/>
        </w:rPr>
        <w:t xml:space="preserve"> the trials and commercial operation [https://inflight.telekom.net/ean/] of </w:t>
      </w:r>
      <w:r>
        <w:rPr>
          <w:rFonts w:hint="eastAsia"/>
          <w:lang w:val="en-US" w:eastAsia="zh-CN"/>
        </w:rPr>
        <w:t xml:space="preserve">adapted LTE </w:t>
      </w:r>
      <w:r>
        <w:rPr>
          <w:lang w:val="en-US" w:eastAsia="zh-CN"/>
        </w:rPr>
        <w:t>ATG solutions, some characteristics are considered for ATG network deployment scenarios.</w:t>
      </w:r>
    </w:p>
    <w:p w14:paraId="610AB49E" w14:textId="77777777" w:rsidR="006B743C" w:rsidRDefault="00000000" w:rsidP="00862D88">
      <w:pPr>
        <w:pStyle w:val="B1"/>
      </w:pPr>
      <w:r>
        <w:rPr>
          <w:b/>
          <w:bCs/>
        </w:rPr>
        <w:t>-</w:t>
      </w:r>
      <w:r>
        <w:rPr>
          <w:b/>
          <w:bCs/>
        </w:rPr>
        <w:tab/>
        <w:t>Extremely large inter-site distance (ISD) and large coverage range:</w:t>
      </w:r>
      <w:r>
        <w:t xml:space="preserve"> In order to control the network deployment cost and considering the limited number of flights, large ISD is preferred, e.g., about 100km to 200km. At the same time, when the plane is above the sea, the distance between the plane and the nearest base station could be more than 200km and even up to 300km. Therefore, ATG network should be able to provide up to 300km cell coverage range.</w:t>
      </w:r>
    </w:p>
    <w:p w14:paraId="72BFEBE9" w14:textId="77777777" w:rsidR="006B743C" w:rsidRDefault="00000000" w:rsidP="00862D88">
      <w:pPr>
        <w:pStyle w:val="B1"/>
      </w:pPr>
      <w:r>
        <w:rPr>
          <w:b/>
          <w:bCs/>
        </w:rPr>
        <w:t>-</w:t>
      </w:r>
      <w:r>
        <w:rPr>
          <w:b/>
          <w:bCs/>
        </w:rPr>
        <w:tab/>
        <w:t>Utilizing non-disjoint frequency for deploying both ATG and terrestrial networks, i.e. same operating band but ATG network and TN use adjacent carriers:</w:t>
      </w:r>
      <w:r>
        <w:t xml:space="preserve"> Operators are interested to adopt the same frequency for deploying both ATG and terrestrial networks to save frequency resource cost, while interference between ATG and terrestrial networks becomes non-negligible and should be addressed. </w:t>
      </w:r>
    </w:p>
    <w:p w14:paraId="47CA33AB" w14:textId="77777777" w:rsidR="006B743C" w:rsidRDefault="00000000" w:rsidP="00862D88">
      <w:pPr>
        <w:pStyle w:val="B1"/>
      </w:pPr>
      <w:r>
        <w:rPr>
          <w:b/>
          <w:bCs/>
        </w:rPr>
        <w:t>-</w:t>
      </w:r>
      <w:r>
        <w:rPr>
          <w:b/>
          <w:bCs/>
        </w:rPr>
        <w:tab/>
        <w:t>Much powerful on-board ATG terminal capacity:</w:t>
      </w:r>
      <w:r>
        <w:t xml:space="preserve"> On-board ATG terminal can be much powerful than normal terrestrial UE, e.g., with higher EIRP via much larger transmission power and/or much larger on-board antenna gain.</w:t>
      </w:r>
    </w:p>
    <w:p w14:paraId="332D01DC" w14:textId="77777777" w:rsidR="006B743C" w:rsidRDefault="00000000">
      <w:pPr>
        <w:pStyle w:val="Heading1"/>
        <w:rPr>
          <w:lang w:eastAsia="zh-CN"/>
        </w:rPr>
      </w:pPr>
      <w:bookmarkStart w:id="134" w:name="_Toc473554000"/>
      <w:bookmarkStart w:id="135" w:name="_Toc32231"/>
      <w:bookmarkStart w:id="136" w:name="_Toc133498119"/>
      <w:bookmarkStart w:id="137" w:name="_Toc15141"/>
      <w:bookmarkStart w:id="138" w:name="_Toc10537"/>
      <w:bookmarkStart w:id="139" w:name="_Toc24085"/>
      <w:bookmarkStart w:id="140" w:name="_Toc6421"/>
      <w:bookmarkStart w:id="141" w:name="_Toc2364"/>
      <w:bookmarkStart w:id="142" w:name="_Toc1911"/>
      <w:bookmarkStart w:id="143" w:name="_Toc7384"/>
      <w:bookmarkStart w:id="144" w:name="_Toc29135"/>
      <w:bookmarkStart w:id="145" w:name="_Toc154581084"/>
      <w:bookmarkStart w:id="146" w:name="_Toc154581360"/>
      <w:bookmarkStart w:id="147" w:name="_Toc154583201"/>
      <w:bookmarkStart w:id="148" w:name="_Toc154583352"/>
      <w:bookmarkStart w:id="149" w:name="_Toc154583503"/>
      <w:bookmarkStart w:id="150" w:name="_Toc155643492"/>
      <w:bookmarkStart w:id="151" w:name="_Toc162012269"/>
      <w:r>
        <w:rPr>
          <w:lang w:eastAsia="zh-CN"/>
        </w:rPr>
        <w:t>5</w:t>
      </w:r>
      <w:bookmarkEnd w:id="134"/>
      <w:r>
        <w:rPr>
          <w:rFonts w:hint="eastAsia"/>
          <w:lang w:val="en-US" w:eastAsia="zh-CN"/>
        </w:rPr>
        <w:tab/>
      </w:r>
      <w:r>
        <w:rPr>
          <w:rFonts w:hint="eastAsia"/>
          <w:lang w:eastAsia="zh-CN"/>
        </w:rPr>
        <w:t xml:space="preserve">ATG </w:t>
      </w:r>
      <w:r>
        <w:rPr>
          <w:lang w:eastAsia="zh-CN"/>
        </w:rPr>
        <w:t>band</w:t>
      </w:r>
      <w:r>
        <w:rPr>
          <w:rFonts w:hint="eastAsia"/>
          <w:lang w:eastAsia="zh-CN"/>
        </w:rPr>
        <w:t>s</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60AD2D7C" w14:textId="77777777" w:rsidR="006B743C" w:rsidRPr="00862D88" w:rsidRDefault="00000000" w:rsidP="00862D88">
      <w:r>
        <w:rPr>
          <w:lang w:val="en-US" w:eastAsia="zh-CN"/>
        </w:rPr>
        <w:t>ATG will operate within existing NR operating bands and does not need new bands. Depending on the operator’s request so far, the following NR bands are intended for ATG deployment in Rel-18. Other new band request for ATG deployment is not precluded in future.</w:t>
      </w:r>
    </w:p>
    <w:p w14:paraId="6EB6E2B5" w14:textId="77777777" w:rsidR="006B743C" w:rsidRDefault="00000000" w:rsidP="00862D88">
      <w:pPr>
        <w:pStyle w:val="TH"/>
        <w:rPr>
          <w:lang w:eastAsia="en-US"/>
        </w:rPr>
      </w:pPr>
      <w:r>
        <w:rPr>
          <w:lang w:eastAsia="en-US"/>
        </w:rPr>
        <w:t>Table 5-1: ATG operating bands</w:t>
      </w:r>
    </w:p>
    <w:tbl>
      <w:tblPr>
        <w:tblW w:w="7737" w:type="dxa"/>
        <w:jc w:val="center"/>
        <w:tblLayout w:type="fixed"/>
        <w:tblLook w:val="04A0" w:firstRow="1" w:lastRow="0" w:firstColumn="1" w:lastColumn="0" w:noHBand="0" w:noVBand="1"/>
      </w:tblPr>
      <w:tblGrid>
        <w:gridCol w:w="1161"/>
        <w:gridCol w:w="2715"/>
        <w:gridCol w:w="2953"/>
        <w:gridCol w:w="908"/>
      </w:tblGrid>
      <w:tr w:rsidR="006B743C" w14:paraId="24F69A12" w14:textId="77777777">
        <w:trPr>
          <w:trHeight w:val="187"/>
          <w:jc w:val="center"/>
        </w:trPr>
        <w:tc>
          <w:tcPr>
            <w:tcW w:w="1161" w:type="dxa"/>
            <w:tcBorders>
              <w:top w:val="single" w:sz="4" w:space="0" w:color="auto"/>
              <w:left w:val="single" w:sz="4" w:space="0" w:color="auto"/>
              <w:bottom w:val="nil"/>
              <w:right w:val="single" w:sz="4" w:space="0" w:color="auto"/>
            </w:tcBorders>
          </w:tcPr>
          <w:p w14:paraId="792432D6" w14:textId="77777777" w:rsidR="006B743C" w:rsidRDefault="00000000" w:rsidP="00862D88">
            <w:pPr>
              <w:pStyle w:val="TAH"/>
              <w:rPr>
                <w:rFonts w:eastAsia="MS Mincho"/>
              </w:rPr>
            </w:pPr>
            <w:r>
              <w:rPr>
                <w:rFonts w:eastAsia="MS Mincho"/>
              </w:rPr>
              <w:t>NR operating band</w:t>
            </w:r>
          </w:p>
        </w:tc>
        <w:tc>
          <w:tcPr>
            <w:tcW w:w="2715" w:type="dxa"/>
            <w:tcBorders>
              <w:top w:val="single" w:sz="4" w:space="0" w:color="auto"/>
              <w:left w:val="single" w:sz="4" w:space="0" w:color="auto"/>
              <w:bottom w:val="single" w:sz="4" w:space="0" w:color="auto"/>
              <w:right w:val="single" w:sz="4" w:space="0" w:color="auto"/>
            </w:tcBorders>
          </w:tcPr>
          <w:p w14:paraId="7CBF29F5" w14:textId="77777777" w:rsidR="006B743C" w:rsidRDefault="00000000" w:rsidP="00862D88">
            <w:pPr>
              <w:pStyle w:val="TAH"/>
              <w:rPr>
                <w:rFonts w:eastAsia="MS Mincho"/>
              </w:rPr>
            </w:pPr>
            <w:r>
              <w:rPr>
                <w:rFonts w:eastAsia="MS Mincho"/>
              </w:rPr>
              <w:t xml:space="preserve">Uplink (UL) </w:t>
            </w:r>
            <w:r>
              <w:rPr>
                <w:rFonts w:eastAsia="MS Mincho"/>
                <w:i/>
              </w:rPr>
              <w:t>operating band</w:t>
            </w:r>
            <w:r>
              <w:rPr>
                <w:rFonts w:eastAsia="MS Mincho"/>
              </w:rPr>
              <w:br/>
              <w:t>BS receive / UE transmit</w:t>
            </w:r>
          </w:p>
          <w:p w14:paraId="4CB9A3B3" w14:textId="77777777" w:rsidR="006B743C" w:rsidRDefault="00000000" w:rsidP="00862D88">
            <w:pPr>
              <w:pStyle w:val="TAH"/>
              <w:rPr>
                <w:rFonts w:eastAsia="MS Mincho"/>
                <w:vertAlign w:val="subscript"/>
              </w:rPr>
            </w:pPr>
            <w:r>
              <w:rPr>
                <w:rFonts w:eastAsia="MS Mincho"/>
              </w:rPr>
              <w:t>F</w:t>
            </w:r>
            <w:r>
              <w:rPr>
                <w:rFonts w:eastAsia="MS Mincho"/>
                <w:vertAlign w:val="subscript"/>
              </w:rPr>
              <w:t xml:space="preserve">UL_low </w:t>
            </w:r>
            <w:r>
              <w:rPr>
                <w:rFonts w:eastAsia="MS Mincho"/>
              </w:rPr>
              <w:t xml:space="preserve">  –  F</w:t>
            </w:r>
            <w:r>
              <w:rPr>
                <w:rFonts w:eastAsia="MS Mincho"/>
                <w:vertAlign w:val="subscript"/>
              </w:rPr>
              <w:t>UL_high</w:t>
            </w:r>
          </w:p>
        </w:tc>
        <w:tc>
          <w:tcPr>
            <w:tcW w:w="2953" w:type="dxa"/>
            <w:tcBorders>
              <w:top w:val="single" w:sz="4" w:space="0" w:color="auto"/>
              <w:left w:val="single" w:sz="4" w:space="0" w:color="auto"/>
              <w:bottom w:val="single" w:sz="4" w:space="0" w:color="auto"/>
              <w:right w:val="single" w:sz="4" w:space="0" w:color="auto"/>
            </w:tcBorders>
          </w:tcPr>
          <w:p w14:paraId="08C9E212" w14:textId="77777777" w:rsidR="006B743C" w:rsidRDefault="00000000" w:rsidP="00862D88">
            <w:pPr>
              <w:pStyle w:val="TAH"/>
              <w:rPr>
                <w:rFonts w:eastAsia="MS Mincho"/>
              </w:rPr>
            </w:pPr>
            <w:r>
              <w:rPr>
                <w:rFonts w:eastAsia="MS Mincho"/>
              </w:rPr>
              <w:t xml:space="preserve">Downlink (DL) </w:t>
            </w:r>
            <w:r>
              <w:rPr>
                <w:rFonts w:eastAsia="MS Mincho"/>
                <w:i/>
              </w:rPr>
              <w:t>operating band</w:t>
            </w:r>
            <w:r>
              <w:rPr>
                <w:rFonts w:eastAsia="MS Mincho"/>
              </w:rPr>
              <w:br/>
              <w:t>BS transmit / UE receive</w:t>
            </w:r>
          </w:p>
          <w:p w14:paraId="43F2906D" w14:textId="77777777" w:rsidR="006B743C" w:rsidRDefault="00000000" w:rsidP="00862D88">
            <w:pPr>
              <w:pStyle w:val="TAH"/>
              <w:rPr>
                <w:rFonts w:eastAsia="MS Mincho"/>
              </w:rPr>
            </w:pPr>
            <w:r>
              <w:rPr>
                <w:rFonts w:eastAsia="MS Mincho"/>
              </w:rPr>
              <w:t>F</w:t>
            </w:r>
            <w:r>
              <w:rPr>
                <w:rFonts w:eastAsia="MS Mincho"/>
                <w:vertAlign w:val="subscript"/>
              </w:rPr>
              <w:t>DL_low</w:t>
            </w:r>
            <w:r>
              <w:rPr>
                <w:rFonts w:eastAsia="MS Mincho"/>
              </w:rPr>
              <w:t xml:space="preserve">   –  F</w:t>
            </w:r>
            <w:r>
              <w:rPr>
                <w:rFonts w:eastAsia="MS Mincho"/>
                <w:vertAlign w:val="subscript"/>
              </w:rPr>
              <w:t>DL_high</w:t>
            </w:r>
          </w:p>
        </w:tc>
        <w:tc>
          <w:tcPr>
            <w:tcW w:w="908" w:type="dxa"/>
            <w:tcBorders>
              <w:top w:val="single" w:sz="4" w:space="0" w:color="auto"/>
              <w:left w:val="single" w:sz="4" w:space="0" w:color="auto"/>
              <w:bottom w:val="nil"/>
              <w:right w:val="single" w:sz="4" w:space="0" w:color="auto"/>
            </w:tcBorders>
          </w:tcPr>
          <w:p w14:paraId="4B9B6ECD" w14:textId="77777777" w:rsidR="006B743C" w:rsidRDefault="00000000" w:rsidP="00862D88">
            <w:pPr>
              <w:pStyle w:val="TAH"/>
              <w:rPr>
                <w:rFonts w:eastAsia="MS Mincho"/>
              </w:rPr>
            </w:pPr>
            <w:r>
              <w:rPr>
                <w:rFonts w:eastAsia="MS Mincho"/>
              </w:rPr>
              <w:t>Duplex Mode</w:t>
            </w:r>
          </w:p>
        </w:tc>
      </w:tr>
      <w:tr w:rsidR="006B743C" w14:paraId="1EBED7E5" w14:textId="77777777">
        <w:trPr>
          <w:trHeight w:val="187"/>
          <w:jc w:val="center"/>
        </w:trPr>
        <w:tc>
          <w:tcPr>
            <w:tcW w:w="1161" w:type="dxa"/>
            <w:tcBorders>
              <w:top w:val="single" w:sz="4" w:space="0" w:color="auto"/>
              <w:left w:val="single" w:sz="4" w:space="0" w:color="auto"/>
              <w:bottom w:val="nil"/>
              <w:right w:val="single" w:sz="4" w:space="0" w:color="auto"/>
            </w:tcBorders>
          </w:tcPr>
          <w:p w14:paraId="23817816" w14:textId="77777777" w:rsidR="006B743C" w:rsidRDefault="00000000" w:rsidP="00862D88">
            <w:pPr>
              <w:pStyle w:val="TAC"/>
              <w:rPr>
                <w:rFonts w:eastAsia="MS Mincho"/>
              </w:rPr>
            </w:pPr>
            <w:r>
              <w:rPr>
                <w:rFonts w:eastAsia="MS Mincho"/>
              </w:rPr>
              <w:t>n1</w:t>
            </w:r>
          </w:p>
        </w:tc>
        <w:tc>
          <w:tcPr>
            <w:tcW w:w="2715" w:type="dxa"/>
            <w:tcBorders>
              <w:top w:val="single" w:sz="4" w:space="0" w:color="auto"/>
              <w:left w:val="single" w:sz="4" w:space="0" w:color="auto"/>
              <w:bottom w:val="single" w:sz="4" w:space="0" w:color="auto"/>
              <w:right w:val="single" w:sz="4" w:space="0" w:color="auto"/>
            </w:tcBorders>
          </w:tcPr>
          <w:p w14:paraId="38E8ABC6" w14:textId="77777777" w:rsidR="006B743C" w:rsidRDefault="00000000" w:rsidP="00862D88">
            <w:pPr>
              <w:pStyle w:val="TAC"/>
              <w:rPr>
                <w:rFonts w:eastAsia="MS Mincho"/>
              </w:rPr>
            </w:pPr>
            <w:r>
              <w:rPr>
                <w:rFonts w:eastAsia="MS Mincho"/>
              </w:rPr>
              <w:t>1920 MHz – 1980 MHz</w:t>
            </w:r>
          </w:p>
        </w:tc>
        <w:tc>
          <w:tcPr>
            <w:tcW w:w="2953" w:type="dxa"/>
            <w:tcBorders>
              <w:top w:val="single" w:sz="4" w:space="0" w:color="auto"/>
              <w:left w:val="single" w:sz="4" w:space="0" w:color="auto"/>
              <w:bottom w:val="single" w:sz="4" w:space="0" w:color="auto"/>
              <w:right w:val="single" w:sz="4" w:space="0" w:color="auto"/>
            </w:tcBorders>
          </w:tcPr>
          <w:p w14:paraId="5112A538" w14:textId="77777777" w:rsidR="006B743C" w:rsidRDefault="00000000" w:rsidP="00862D88">
            <w:pPr>
              <w:pStyle w:val="TAC"/>
              <w:rPr>
                <w:rFonts w:eastAsia="MS Mincho"/>
              </w:rPr>
            </w:pPr>
            <w:r>
              <w:rPr>
                <w:rFonts w:eastAsia="MS Mincho"/>
              </w:rPr>
              <w:t>2110 MHz – 2170 MHz</w:t>
            </w:r>
          </w:p>
        </w:tc>
        <w:tc>
          <w:tcPr>
            <w:tcW w:w="908" w:type="dxa"/>
            <w:tcBorders>
              <w:top w:val="single" w:sz="4" w:space="0" w:color="auto"/>
              <w:left w:val="single" w:sz="4" w:space="0" w:color="auto"/>
              <w:bottom w:val="nil"/>
              <w:right w:val="single" w:sz="4" w:space="0" w:color="auto"/>
            </w:tcBorders>
          </w:tcPr>
          <w:p w14:paraId="53592A76" w14:textId="77777777" w:rsidR="006B743C" w:rsidRDefault="00000000" w:rsidP="00862D88">
            <w:pPr>
              <w:pStyle w:val="TAC"/>
              <w:rPr>
                <w:rFonts w:eastAsia="MS Mincho"/>
              </w:rPr>
            </w:pPr>
            <w:r>
              <w:rPr>
                <w:rFonts w:eastAsia="MS Mincho"/>
              </w:rPr>
              <w:t>FDD</w:t>
            </w:r>
          </w:p>
        </w:tc>
      </w:tr>
      <w:tr w:rsidR="006B743C" w14:paraId="732E8A1A" w14:textId="77777777">
        <w:trPr>
          <w:trHeight w:val="187"/>
          <w:jc w:val="center"/>
        </w:trPr>
        <w:tc>
          <w:tcPr>
            <w:tcW w:w="1161" w:type="dxa"/>
            <w:tcBorders>
              <w:top w:val="single" w:sz="4" w:space="0" w:color="auto"/>
              <w:left w:val="single" w:sz="4" w:space="0" w:color="auto"/>
              <w:bottom w:val="nil"/>
              <w:right w:val="single" w:sz="4" w:space="0" w:color="auto"/>
            </w:tcBorders>
          </w:tcPr>
          <w:p w14:paraId="1A6D3CAB" w14:textId="77777777" w:rsidR="006B743C" w:rsidRDefault="00000000" w:rsidP="00862D88">
            <w:pPr>
              <w:pStyle w:val="TAC"/>
              <w:rPr>
                <w:rFonts w:eastAsia="MS Mincho"/>
              </w:rPr>
            </w:pPr>
            <w:r>
              <w:rPr>
                <w:rFonts w:eastAsia="MS Mincho"/>
              </w:rPr>
              <w:t>n3</w:t>
            </w:r>
          </w:p>
        </w:tc>
        <w:tc>
          <w:tcPr>
            <w:tcW w:w="2715" w:type="dxa"/>
            <w:tcBorders>
              <w:top w:val="single" w:sz="4" w:space="0" w:color="auto"/>
              <w:left w:val="single" w:sz="4" w:space="0" w:color="auto"/>
              <w:bottom w:val="single" w:sz="4" w:space="0" w:color="auto"/>
              <w:right w:val="single" w:sz="4" w:space="0" w:color="auto"/>
            </w:tcBorders>
          </w:tcPr>
          <w:p w14:paraId="6BBD22BE" w14:textId="77777777" w:rsidR="006B743C" w:rsidRDefault="00000000" w:rsidP="00862D88">
            <w:pPr>
              <w:pStyle w:val="TAC"/>
              <w:rPr>
                <w:rFonts w:eastAsia="MS Mincho"/>
              </w:rPr>
            </w:pPr>
            <w:r>
              <w:rPr>
                <w:rFonts w:eastAsia="MS Mincho"/>
              </w:rPr>
              <w:t>1710 MHz – 1785 MHz</w:t>
            </w:r>
          </w:p>
        </w:tc>
        <w:tc>
          <w:tcPr>
            <w:tcW w:w="2953" w:type="dxa"/>
            <w:tcBorders>
              <w:top w:val="single" w:sz="4" w:space="0" w:color="auto"/>
              <w:left w:val="single" w:sz="4" w:space="0" w:color="auto"/>
              <w:bottom w:val="single" w:sz="4" w:space="0" w:color="auto"/>
              <w:right w:val="single" w:sz="4" w:space="0" w:color="auto"/>
            </w:tcBorders>
          </w:tcPr>
          <w:p w14:paraId="51EABCD2" w14:textId="77777777" w:rsidR="006B743C" w:rsidRDefault="00000000" w:rsidP="00862D88">
            <w:pPr>
              <w:pStyle w:val="TAC"/>
              <w:rPr>
                <w:rFonts w:eastAsia="MS Mincho"/>
              </w:rPr>
            </w:pPr>
            <w:r>
              <w:rPr>
                <w:rFonts w:eastAsia="MS Mincho"/>
              </w:rPr>
              <w:t>1805 MHz – 1880 MHz</w:t>
            </w:r>
          </w:p>
        </w:tc>
        <w:tc>
          <w:tcPr>
            <w:tcW w:w="908" w:type="dxa"/>
            <w:tcBorders>
              <w:top w:val="single" w:sz="4" w:space="0" w:color="auto"/>
              <w:left w:val="single" w:sz="4" w:space="0" w:color="auto"/>
              <w:bottom w:val="nil"/>
              <w:right w:val="single" w:sz="4" w:space="0" w:color="auto"/>
            </w:tcBorders>
          </w:tcPr>
          <w:p w14:paraId="355AB069" w14:textId="77777777" w:rsidR="006B743C" w:rsidRDefault="00000000" w:rsidP="00862D88">
            <w:pPr>
              <w:pStyle w:val="TAC"/>
              <w:rPr>
                <w:rFonts w:eastAsia="MS Mincho"/>
              </w:rPr>
            </w:pPr>
            <w:r>
              <w:rPr>
                <w:rFonts w:eastAsia="MS Mincho"/>
              </w:rPr>
              <w:t>FDD</w:t>
            </w:r>
          </w:p>
        </w:tc>
      </w:tr>
      <w:tr w:rsidR="006B743C" w14:paraId="485FBF5C" w14:textId="77777777">
        <w:trPr>
          <w:trHeight w:val="187"/>
          <w:jc w:val="center"/>
        </w:trPr>
        <w:tc>
          <w:tcPr>
            <w:tcW w:w="1161" w:type="dxa"/>
            <w:tcBorders>
              <w:top w:val="single" w:sz="4" w:space="0" w:color="auto"/>
              <w:left w:val="single" w:sz="4" w:space="0" w:color="auto"/>
              <w:bottom w:val="nil"/>
              <w:right w:val="single" w:sz="4" w:space="0" w:color="auto"/>
            </w:tcBorders>
          </w:tcPr>
          <w:p w14:paraId="5B74FF1B" w14:textId="77777777" w:rsidR="006B743C" w:rsidRDefault="00000000" w:rsidP="00862D88">
            <w:pPr>
              <w:pStyle w:val="TAC"/>
              <w:rPr>
                <w:rFonts w:eastAsia="MS Mincho"/>
              </w:rPr>
            </w:pPr>
            <w:r>
              <w:rPr>
                <w:rFonts w:eastAsia="MS Mincho"/>
              </w:rPr>
              <w:t>n34</w:t>
            </w:r>
          </w:p>
        </w:tc>
        <w:tc>
          <w:tcPr>
            <w:tcW w:w="2715" w:type="dxa"/>
            <w:tcBorders>
              <w:top w:val="single" w:sz="4" w:space="0" w:color="auto"/>
              <w:left w:val="single" w:sz="4" w:space="0" w:color="auto"/>
              <w:bottom w:val="single" w:sz="4" w:space="0" w:color="auto"/>
              <w:right w:val="single" w:sz="4" w:space="0" w:color="auto"/>
            </w:tcBorders>
          </w:tcPr>
          <w:p w14:paraId="326B8BCC" w14:textId="77777777" w:rsidR="006B743C" w:rsidRDefault="00000000" w:rsidP="00862D88">
            <w:pPr>
              <w:pStyle w:val="TAC"/>
              <w:rPr>
                <w:rFonts w:eastAsia="MS Mincho"/>
              </w:rPr>
            </w:pPr>
            <w:r>
              <w:rPr>
                <w:rFonts w:eastAsia="MS Mincho"/>
              </w:rPr>
              <w:t>2010 MHz – 2025 MHz</w:t>
            </w:r>
          </w:p>
        </w:tc>
        <w:tc>
          <w:tcPr>
            <w:tcW w:w="2953" w:type="dxa"/>
            <w:tcBorders>
              <w:top w:val="single" w:sz="4" w:space="0" w:color="auto"/>
              <w:left w:val="single" w:sz="4" w:space="0" w:color="auto"/>
              <w:bottom w:val="single" w:sz="4" w:space="0" w:color="auto"/>
              <w:right w:val="single" w:sz="4" w:space="0" w:color="auto"/>
            </w:tcBorders>
          </w:tcPr>
          <w:p w14:paraId="62DED48B" w14:textId="77777777" w:rsidR="006B743C" w:rsidRDefault="00000000" w:rsidP="00862D88">
            <w:pPr>
              <w:pStyle w:val="TAC"/>
              <w:rPr>
                <w:rFonts w:eastAsia="MS Mincho"/>
              </w:rPr>
            </w:pPr>
            <w:r>
              <w:rPr>
                <w:rFonts w:eastAsia="MS Mincho"/>
              </w:rPr>
              <w:t>2010 MHz – 2025 MHz</w:t>
            </w:r>
          </w:p>
        </w:tc>
        <w:tc>
          <w:tcPr>
            <w:tcW w:w="908" w:type="dxa"/>
            <w:tcBorders>
              <w:top w:val="single" w:sz="4" w:space="0" w:color="auto"/>
              <w:left w:val="single" w:sz="4" w:space="0" w:color="auto"/>
              <w:bottom w:val="nil"/>
              <w:right w:val="single" w:sz="4" w:space="0" w:color="auto"/>
            </w:tcBorders>
          </w:tcPr>
          <w:p w14:paraId="198CC49F" w14:textId="77777777" w:rsidR="006B743C" w:rsidRDefault="00000000" w:rsidP="00862D88">
            <w:pPr>
              <w:pStyle w:val="TAC"/>
              <w:rPr>
                <w:rFonts w:eastAsia="MS Mincho"/>
              </w:rPr>
            </w:pPr>
            <w:r>
              <w:rPr>
                <w:rFonts w:eastAsia="MS Mincho"/>
              </w:rPr>
              <w:t>TDD</w:t>
            </w:r>
          </w:p>
        </w:tc>
      </w:tr>
      <w:tr w:rsidR="006B743C" w14:paraId="79EE5846" w14:textId="77777777">
        <w:trPr>
          <w:trHeight w:val="187"/>
          <w:jc w:val="center"/>
        </w:trPr>
        <w:tc>
          <w:tcPr>
            <w:tcW w:w="1161" w:type="dxa"/>
            <w:tcBorders>
              <w:top w:val="single" w:sz="4" w:space="0" w:color="auto"/>
              <w:left w:val="single" w:sz="4" w:space="0" w:color="auto"/>
              <w:bottom w:val="nil"/>
              <w:right w:val="single" w:sz="4" w:space="0" w:color="auto"/>
            </w:tcBorders>
          </w:tcPr>
          <w:p w14:paraId="1C3CFDB9" w14:textId="77777777" w:rsidR="006B743C" w:rsidRDefault="00000000" w:rsidP="00862D88">
            <w:pPr>
              <w:pStyle w:val="TAC"/>
              <w:rPr>
                <w:rFonts w:eastAsia="MS Mincho"/>
              </w:rPr>
            </w:pPr>
            <w:r>
              <w:rPr>
                <w:rFonts w:eastAsia="MS Mincho"/>
              </w:rPr>
              <w:t>n39</w:t>
            </w:r>
          </w:p>
        </w:tc>
        <w:tc>
          <w:tcPr>
            <w:tcW w:w="2715" w:type="dxa"/>
            <w:tcBorders>
              <w:top w:val="single" w:sz="4" w:space="0" w:color="auto"/>
              <w:left w:val="single" w:sz="4" w:space="0" w:color="auto"/>
              <w:bottom w:val="single" w:sz="4" w:space="0" w:color="auto"/>
              <w:right w:val="single" w:sz="4" w:space="0" w:color="auto"/>
            </w:tcBorders>
          </w:tcPr>
          <w:p w14:paraId="6ADE58C1" w14:textId="77777777" w:rsidR="006B743C" w:rsidRDefault="00000000" w:rsidP="00862D88">
            <w:pPr>
              <w:pStyle w:val="TAC"/>
              <w:rPr>
                <w:rFonts w:eastAsia="MS Mincho"/>
              </w:rPr>
            </w:pPr>
            <w:r>
              <w:rPr>
                <w:rFonts w:eastAsia="MS Mincho"/>
              </w:rPr>
              <w:t>1880 MHz – 1920 MHz</w:t>
            </w:r>
          </w:p>
        </w:tc>
        <w:tc>
          <w:tcPr>
            <w:tcW w:w="2953" w:type="dxa"/>
            <w:tcBorders>
              <w:top w:val="single" w:sz="4" w:space="0" w:color="auto"/>
              <w:left w:val="single" w:sz="4" w:space="0" w:color="auto"/>
              <w:bottom w:val="single" w:sz="4" w:space="0" w:color="auto"/>
              <w:right w:val="single" w:sz="4" w:space="0" w:color="auto"/>
            </w:tcBorders>
          </w:tcPr>
          <w:p w14:paraId="6EFFC6F1" w14:textId="77777777" w:rsidR="006B743C" w:rsidRDefault="00000000" w:rsidP="00862D88">
            <w:pPr>
              <w:pStyle w:val="TAC"/>
              <w:rPr>
                <w:rFonts w:eastAsia="MS Mincho"/>
              </w:rPr>
            </w:pPr>
            <w:r>
              <w:rPr>
                <w:rFonts w:eastAsia="MS Mincho"/>
              </w:rPr>
              <w:t>1880 MHz – 1920 MHz</w:t>
            </w:r>
          </w:p>
        </w:tc>
        <w:tc>
          <w:tcPr>
            <w:tcW w:w="908" w:type="dxa"/>
            <w:tcBorders>
              <w:top w:val="single" w:sz="4" w:space="0" w:color="auto"/>
              <w:left w:val="single" w:sz="4" w:space="0" w:color="auto"/>
              <w:bottom w:val="nil"/>
              <w:right w:val="single" w:sz="4" w:space="0" w:color="auto"/>
            </w:tcBorders>
          </w:tcPr>
          <w:p w14:paraId="657FFBDE" w14:textId="77777777" w:rsidR="006B743C" w:rsidRDefault="00000000" w:rsidP="00862D88">
            <w:pPr>
              <w:pStyle w:val="TAC"/>
              <w:rPr>
                <w:rFonts w:eastAsia="MS Mincho"/>
              </w:rPr>
            </w:pPr>
            <w:r>
              <w:rPr>
                <w:rFonts w:eastAsia="MS Mincho"/>
              </w:rPr>
              <w:t>TDD</w:t>
            </w:r>
          </w:p>
        </w:tc>
      </w:tr>
      <w:tr w:rsidR="006B743C" w14:paraId="67F5C0BC" w14:textId="77777777">
        <w:trPr>
          <w:trHeight w:val="187"/>
          <w:jc w:val="center"/>
        </w:trPr>
        <w:tc>
          <w:tcPr>
            <w:tcW w:w="1161" w:type="dxa"/>
            <w:tcBorders>
              <w:top w:val="single" w:sz="4" w:space="0" w:color="auto"/>
              <w:left w:val="single" w:sz="4" w:space="0" w:color="auto"/>
              <w:bottom w:val="nil"/>
              <w:right w:val="single" w:sz="4" w:space="0" w:color="auto"/>
            </w:tcBorders>
          </w:tcPr>
          <w:p w14:paraId="47BD7375" w14:textId="77777777" w:rsidR="006B743C" w:rsidRDefault="00000000" w:rsidP="00862D88">
            <w:pPr>
              <w:pStyle w:val="TAC"/>
              <w:rPr>
                <w:rFonts w:eastAsia="MS Mincho"/>
              </w:rPr>
            </w:pPr>
            <w:r>
              <w:rPr>
                <w:rFonts w:eastAsia="MS Mincho"/>
              </w:rPr>
              <w:t>n41</w:t>
            </w:r>
          </w:p>
        </w:tc>
        <w:tc>
          <w:tcPr>
            <w:tcW w:w="2715" w:type="dxa"/>
            <w:tcBorders>
              <w:top w:val="single" w:sz="4" w:space="0" w:color="auto"/>
              <w:left w:val="single" w:sz="4" w:space="0" w:color="auto"/>
              <w:bottom w:val="single" w:sz="4" w:space="0" w:color="auto"/>
              <w:right w:val="single" w:sz="4" w:space="0" w:color="auto"/>
            </w:tcBorders>
          </w:tcPr>
          <w:p w14:paraId="4A033D6C" w14:textId="77777777" w:rsidR="006B743C" w:rsidRDefault="00000000" w:rsidP="00862D88">
            <w:pPr>
              <w:pStyle w:val="TAC"/>
              <w:rPr>
                <w:rFonts w:eastAsia="MS Mincho"/>
              </w:rPr>
            </w:pPr>
            <w:r>
              <w:rPr>
                <w:rFonts w:eastAsia="MS Mincho"/>
              </w:rPr>
              <w:t>2496 MHz – 2690 MHz</w:t>
            </w:r>
          </w:p>
        </w:tc>
        <w:tc>
          <w:tcPr>
            <w:tcW w:w="2953" w:type="dxa"/>
            <w:tcBorders>
              <w:top w:val="single" w:sz="4" w:space="0" w:color="auto"/>
              <w:left w:val="single" w:sz="4" w:space="0" w:color="auto"/>
              <w:bottom w:val="single" w:sz="4" w:space="0" w:color="auto"/>
              <w:right w:val="single" w:sz="4" w:space="0" w:color="auto"/>
            </w:tcBorders>
          </w:tcPr>
          <w:p w14:paraId="795843FA" w14:textId="77777777" w:rsidR="006B743C" w:rsidRDefault="00000000" w:rsidP="00862D88">
            <w:pPr>
              <w:pStyle w:val="TAC"/>
              <w:rPr>
                <w:rFonts w:eastAsia="MS Mincho"/>
              </w:rPr>
            </w:pPr>
            <w:r>
              <w:rPr>
                <w:rFonts w:eastAsia="MS Mincho"/>
              </w:rPr>
              <w:t>2496 MHz – 2690 MHz</w:t>
            </w:r>
          </w:p>
        </w:tc>
        <w:tc>
          <w:tcPr>
            <w:tcW w:w="908" w:type="dxa"/>
            <w:tcBorders>
              <w:top w:val="single" w:sz="4" w:space="0" w:color="auto"/>
              <w:left w:val="single" w:sz="4" w:space="0" w:color="auto"/>
              <w:bottom w:val="nil"/>
              <w:right w:val="single" w:sz="4" w:space="0" w:color="auto"/>
            </w:tcBorders>
          </w:tcPr>
          <w:p w14:paraId="4A34D5AA" w14:textId="77777777" w:rsidR="006B743C" w:rsidRDefault="00000000" w:rsidP="00862D88">
            <w:pPr>
              <w:pStyle w:val="TAC"/>
              <w:rPr>
                <w:rFonts w:eastAsia="MS Mincho"/>
              </w:rPr>
            </w:pPr>
            <w:r>
              <w:rPr>
                <w:rFonts w:eastAsia="MS Mincho"/>
              </w:rPr>
              <w:t>TDD</w:t>
            </w:r>
          </w:p>
        </w:tc>
      </w:tr>
      <w:tr w:rsidR="006B743C" w14:paraId="7628D991" w14:textId="77777777" w:rsidTr="002E1C61">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59EFCE4D" w14:textId="77777777" w:rsidR="006B743C" w:rsidRDefault="00000000" w:rsidP="00862D88">
            <w:pPr>
              <w:pStyle w:val="TAC"/>
              <w:rPr>
                <w:rFonts w:eastAsia="MS Mincho"/>
              </w:rPr>
            </w:pPr>
            <w:r>
              <w:rPr>
                <w:rFonts w:eastAsia="MS Mincho"/>
              </w:rPr>
              <w:t>n78</w:t>
            </w:r>
          </w:p>
        </w:tc>
        <w:tc>
          <w:tcPr>
            <w:tcW w:w="2715" w:type="dxa"/>
            <w:tcBorders>
              <w:top w:val="single" w:sz="4" w:space="0" w:color="auto"/>
              <w:left w:val="single" w:sz="4" w:space="0" w:color="auto"/>
              <w:bottom w:val="single" w:sz="4" w:space="0" w:color="auto"/>
              <w:right w:val="single" w:sz="4" w:space="0" w:color="auto"/>
            </w:tcBorders>
          </w:tcPr>
          <w:p w14:paraId="5FCA504A" w14:textId="77777777" w:rsidR="006B743C" w:rsidRDefault="00000000" w:rsidP="00862D88">
            <w:pPr>
              <w:pStyle w:val="TAC"/>
              <w:rPr>
                <w:rFonts w:eastAsia="MS Mincho"/>
              </w:rPr>
            </w:pPr>
            <w:r>
              <w:rPr>
                <w:rFonts w:eastAsia="MS Mincho"/>
              </w:rPr>
              <w:t>3300 MHz – 3800 MHz</w:t>
            </w:r>
          </w:p>
        </w:tc>
        <w:tc>
          <w:tcPr>
            <w:tcW w:w="2953" w:type="dxa"/>
            <w:tcBorders>
              <w:top w:val="single" w:sz="4" w:space="0" w:color="auto"/>
              <w:left w:val="single" w:sz="4" w:space="0" w:color="auto"/>
              <w:bottom w:val="single" w:sz="4" w:space="0" w:color="auto"/>
              <w:right w:val="single" w:sz="4" w:space="0" w:color="auto"/>
            </w:tcBorders>
          </w:tcPr>
          <w:p w14:paraId="6F770B6F" w14:textId="77777777" w:rsidR="006B743C" w:rsidRDefault="00000000" w:rsidP="00862D88">
            <w:pPr>
              <w:pStyle w:val="TAC"/>
              <w:rPr>
                <w:rFonts w:eastAsia="MS Mincho"/>
              </w:rPr>
            </w:pPr>
            <w:r>
              <w:rPr>
                <w:rFonts w:eastAsia="MS Mincho"/>
              </w:rPr>
              <w:t>3300 MHz – 3800 MHz</w:t>
            </w:r>
          </w:p>
        </w:tc>
        <w:tc>
          <w:tcPr>
            <w:tcW w:w="908" w:type="dxa"/>
            <w:tcBorders>
              <w:top w:val="single" w:sz="4" w:space="0" w:color="auto"/>
              <w:left w:val="single" w:sz="4" w:space="0" w:color="auto"/>
              <w:bottom w:val="single" w:sz="4" w:space="0" w:color="auto"/>
              <w:right w:val="single" w:sz="4" w:space="0" w:color="auto"/>
            </w:tcBorders>
          </w:tcPr>
          <w:p w14:paraId="44FE9863" w14:textId="77777777" w:rsidR="006B743C" w:rsidRDefault="00000000" w:rsidP="00862D88">
            <w:pPr>
              <w:pStyle w:val="TAC"/>
              <w:rPr>
                <w:rFonts w:eastAsia="MS Mincho"/>
              </w:rPr>
            </w:pPr>
            <w:r>
              <w:rPr>
                <w:rFonts w:eastAsia="MS Mincho"/>
              </w:rPr>
              <w:t>TDD</w:t>
            </w:r>
          </w:p>
        </w:tc>
      </w:tr>
      <w:tr w:rsidR="006B743C" w14:paraId="6B99EE3B" w14:textId="77777777" w:rsidTr="002E1C61">
        <w:trPr>
          <w:trHeight w:val="187"/>
          <w:jc w:val="center"/>
        </w:trPr>
        <w:tc>
          <w:tcPr>
            <w:tcW w:w="1161" w:type="dxa"/>
            <w:tcBorders>
              <w:top w:val="single" w:sz="4" w:space="0" w:color="auto"/>
              <w:left w:val="single" w:sz="4" w:space="0" w:color="auto"/>
              <w:bottom w:val="single" w:sz="4" w:space="0" w:color="auto"/>
              <w:right w:val="single" w:sz="4" w:space="0" w:color="auto"/>
            </w:tcBorders>
          </w:tcPr>
          <w:p w14:paraId="182F7415" w14:textId="77777777" w:rsidR="006B743C" w:rsidRDefault="00000000" w:rsidP="00862D88">
            <w:pPr>
              <w:pStyle w:val="TAC"/>
              <w:rPr>
                <w:rFonts w:eastAsia="MS Mincho"/>
              </w:rPr>
            </w:pPr>
            <w:r>
              <w:rPr>
                <w:rFonts w:eastAsia="MS Mincho"/>
              </w:rPr>
              <w:t>n79</w:t>
            </w:r>
          </w:p>
        </w:tc>
        <w:tc>
          <w:tcPr>
            <w:tcW w:w="2715" w:type="dxa"/>
            <w:tcBorders>
              <w:top w:val="single" w:sz="4" w:space="0" w:color="auto"/>
              <w:left w:val="single" w:sz="4" w:space="0" w:color="auto"/>
              <w:bottom w:val="single" w:sz="4" w:space="0" w:color="auto"/>
              <w:right w:val="single" w:sz="4" w:space="0" w:color="auto"/>
            </w:tcBorders>
          </w:tcPr>
          <w:p w14:paraId="6F850C63" w14:textId="77777777" w:rsidR="006B743C" w:rsidRDefault="00000000" w:rsidP="00862D88">
            <w:pPr>
              <w:pStyle w:val="TAC"/>
              <w:rPr>
                <w:rFonts w:eastAsia="MS Mincho"/>
              </w:rPr>
            </w:pPr>
            <w:r>
              <w:rPr>
                <w:rFonts w:eastAsia="MS Mincho"/>
              </w:rPr>
              <w:t>4400 MHz – 5000 MHz</w:t>
            </w:r>
          </w:p>
        </w:tc>
        <w:tc>
          <w:tcPr>
            <w:tcW w:w="2953" w:type="dxa"/>
            <w:tcBorders>
              <w:top w:val="single" w:sz="4" w:space="0" w:color="auto"/>
              <w:left w:val="single" w:sz="4" w:space="0" w:color="auto"/>
              <w:bottom w:val="single" w:sz="4" w:space="0" w:color="auto"/>
              <w:right w:val="single" w:sz="4" w:space="0" w:color="auto"/>
            </w:tcBorders>
          </w:tcPr>
          <w:p w14:paraId="5E392C19" w14:textId="77777777" w:rsidR="006B743C" w:rsidRDefault="00000000" w:rsidP="00862D88">
            <w:pPr>
              <w:pStyle w:val="TAC"/>
              <w:rPr>
                <w:rFonts w:eastAsia="MS Mincho"/>
              </w:rPr>
            </w:pPr>
            <w:r>
              <w:rPr>
                <w:rFonts w:eastAsia="MS Mincho"/>
              </w:rPr>
              <w:t>4400 MHz – 5000 MHz</w:t>
            </w:r>
          </w:p>
        </w:tc>
        <w:tc>
          <w:tcPr>
            <w:tcW w:w="908" w:type="dxa"/>
            <w:tcBorders>
              <w:top w:val="single" w:sz="4" w:space="0" w:color="auto"/>
              <w:left w:val="single" w:sz="4" w:space="0" w:color="auto"/>
              <w:bottom w:val="single" w:sz="4" w:space="0" w:color="auto"/>
              <w:right w:val="single" w:sz="4" w:space="0" w:color="auto"/>
            </w:tcBorders>
          </w:tcPr>
          <w:p w14:paraId="525D97EB" w14:textId="77777777" w:rsidR="006B743C" w:rsidRDefault="00000000" w:rsidP="00862D88">
            <w:pPr>
              <w:pStyle w:val="TAC"/>
              <w:rPr>
                <w:rFonts w:eastAsia="MS Mincho"/>
              </w:rPr>
            </w:pPr>
            <w:r>
              <w:rPr>
                <w:rFonts w:eastAsia="MS Mincho"/>
              </w:rPr>
              <w:t>TDD</w:t>
            </w:r>
          </w:p>
        </w:tc>
      </w:tr>
    </w:tbl>
    <w:p w14:paraId="0D2D614C" w14:textId="77777777" w:rsidR="00862D88" w:rsidRDefault="00862D88" w:rsidP="00862D88">
      <w:pPr>
        <w:rPr>
          <w:lang w:eastAsia="zh-CN"/>
        </w:rPr>
      </w:pPr>
      <w:bookmarkStart w:id="152" w:name="_Toc4753"/>
      <w:bookmarkStart w:id="153" w:name="_Toc133498120"/>
      <w:bookmarkStart w:id="154" w:name="_Toc3023"/>
      <w:bookmarkStart w:id="155" w:name="_Toc19932"/>
      <w:bookmarkStart w:id="156" w:name="_Toc20209"/>
      <w:bookmarkStart w:id="157" w:name="_Toc136"/>
      <w:bookmarkStart w:id="158" w:name="_Toc465"/>
      <w:bookmarkStart w:id="159" w:name="_Toc21157"/>
      <w:bookmarkStart w:id="160" w:name="_Toc18376"/>
      <w:bookmarkStart w:id="161" w:name="_Toc19655"/>
    </w:p>
    <w:p w14:paraId="0B5541CD" w14:textId="3BCEF22C" w:rsidR="006B743C" w:rsidRDefault="00000000" w:rsidP="00F82035">
      <w:pPr>
        <w:pStyle w:val="Heading1"/>
        <w:rPr>
          <w:lang w:eastAsia="zh-CN"/>
        </w:rPr>
      </w:pPr>
      <w:bookmarkStart w:id="162" w:name="_Toc154581085"/>
      <w:bookmarkStart w:id="163" w:name="_Toc154581361"/>
      <w:bookmarkStart w:id="164" w:name="_Toc154583202"/>
      <w:bookmarkStart w:id="165" w:name="_Toc154583353"/>
      <w:bookmarkStart w:id="166" w:name="_Toc154583504"/>
      <w:bookmarkStart w:id="167" w:name="_Toc155643493"/>
      <w:bookmarkStart w:id="168" w:name="_Toc162012270"/>
      <w:r>
        <w:rPr>
          <w:rFonts w:hint="eastAsia"/>
          <w:lang w:eastAsia="zh-CN"/>
        </w:rPr>
        <w:t>6</w:t>
      </w:r>
      <w:r>
        <w:tab/>
      </w:r>
      <w:r>
        <w:rPr>
          <w:rFonts w:hint="eastAsia"/>
          <w:lang w:eastAsia="zh-CN"/>
        </w:rPr>
        <w:t>Co-existence study</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60CA0C65" w14:textId="1436890B" w:rsidR="006B743C" w:rsidRDefault="00000000">
      <w:pPr>
        <w:pStyle w:val="Heading2"/>
        <w:overflowPunct/>
        <w:autoSpaceDE/>
        <w:autoSpaceDN/>
        <w:adjustRightInd/>
        <w:textAlignment w:val="auto"/>
        <w:rPr>
          <w:lang w:eastAsia="en-US"/>
        </w:rPr>
      </w:pPr>
      <w:bookmarkStart w:id="169" w:name="_Toc20167"/>
      <w:bookmarkStart w:id="170" w:name="_Toc30435"/>
      <w:bookmarkStart w:id="171" w:name="_Toc7077"/>
      <w:bookmarkStart w:id="172" w:name="_Toc17580"/>
      <w:bookmarkStart w:id="173" w:name="_Toc22650"/>
      <w:bookmarkStart w:id="174" w:name="_Toc9035"/>
      <w:bookmarkStart w:id="175" w:name="_Toc3999"/>
      <w:bookmarkStart w:id="176" w:name="_Toc2628"/>
      <w:bookmarkStart w:id="177" w:name="_Toc154581362"/>
      <w:bookmarkStart w:id="178" w:name="_Toc154583203"/>
      <w:bookmarkStart w:id="179" w:name="_Toc154583354"/>
      <w:bookmarkStart w:id="180" w:name="_Toc154583505"/>
      <w:bookmarkStart w:id="181" w:name="_Toc155643494"/>
      <w:bookmarkStart w:id="182" w:name="_Toc162012271"/>
      <w:r>
        <w:rPr>
          <w:rFonts w:hint="eastAsia"/>
          <w:lang w:eastAsia="en-US"/>
        </w:rPr>
        <w:t>6.1</w:t>
      </w:r>
      <w:r w:rsidR="00205DEA">
        <w:rPr>
          <w:lang w:eastAsia="en-US"/>
        </w:rPr>
        <w:tab/>
      </w:r>
      <w:r>
        <w:rPr>
          <w:lang w:eastAsia="en-US"/>
        </w:rPr>
        <w:t>Co-existence simulation scenario</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424A5E00" w14:textId="77777777" w:rsidR="006B743C" w:rsidRDefault="00000000" w:rsidP="00862D88">
      <w:pPr>
        <w:rPr>
          <w:lang w:val="en-US" w:eastAsia="zh-CN"/>
        </w:rPr>
      </w:pPr>
      <w:r>
        <w:rPr>
          <w:lang w:eastAsia="zh-CN"/>
        </w:rPr>
        <w:t>Table 6.1-1 summarizes the initial simulation scenarios for ATG coexistence study considering non co-location scenario as the baselin</w:t>
      </w:r>
      <w:r>
        <w:rPr>
          <w:rFonts w:hint="eastAsia"/>
          <w:lang w:val="en-US" w:eastAsia="zh-CN"/>
        </w:rPr>
        <w:t>e</w:t>
      </w:r>
      <w:r>
        <w:rPr>
          <w:lang w:eastAsia="zh-CN"/>
        </w:rPr>
        <w:t xml:space="preserve">. Assume non-co-located for simulation cases 1, 4, 5, 6, 7, 8, 9, 12, 13, 14. For simulation cases 2, 3, 10, </w:t>
      </w:r>
      <w:r>
        <w:rPr>
          <w:lang w:eastAsia="zh-CN"/>
        </w:rPr>
        <w:lastRenderedPageBreak/>
        <w:t>11, if evidence is brought forward that the ACLR/ACS requirements to cover co-location are substantially different to the requirements for the non-co-location</w:t>
      </w:r>
      <w:r>
        <w:rPr>
          <w:rFonts w:hint="eastAsia"/>
          <w:lang w:val="en-US" w:eastAsia="zh-CN"/>
        </w:rPr>
        <w:t>,</w:t>
      </w:r>
      <w:r>
        <w:rPr>
          <w:lang w:eastAsia="zh-CN"/>
        </w:rPr>
        <w:t xml:space="preserve"> then discuss further how to cover both cases</w:t>
      </w:r>
      <w:r>
        <w:rPr>
          <w:rFonts w:hint="eastAsia"/>
          <w:lang w:val="en-US" w:eastAsia="zh-CN"/>
        </w:rPr>
        <w:t>.</w:t>
      </w:r>
    </w:p>
    <w:p w14:paraId="3A0501A3" w14:textId="77777777" w:rsidR="006B743C" w:rsidRDefault="00000000" w:rsidP="00F82035">
      <w:pPr>
        <w:pStyle w:val="TH"/>
        <w:rPr>
          <w:lang w:eastAsia="en-US"/>
        </w:rPr>
      </w:pPr>
      <w:r>
        <w:rPr>
          <w:lang w:eastAsia="en-US"/>
        </w:rPr>
        <w:t>Table 6.1-1: Simulation scenarios for ATG coexistence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
        <w:gridCol w:w="1415"/>
        <w:gridCol w:w="1318"/>
        <w:gridCol w:w="1083"/>
        <w:gridCol w:w="1318"/>
        <w:gridCol w:w="1083"/>
        <w:gridCol w:w="1223"/>
        <w:gridCol w:w="828"/>
        <w:gridCol w:w="811"/>
      </w:tblGrid>
      <w:tr w:rsidR="006B743C" w14:paraId="358B97EF" w14:textId="77777777" w:rsidTr="00F82035">
        <w:tc>
          <w:tcPr>
            <w:tcW w:w="287" w:type="pct"/>
            <w:tcBorders>
              <w:top w:val="single" w:sz="4" w:space="0" w:color="auto"/>
              <w:left w:val="single" w:sz="4" w:space="0" w:color="auto"/>
              <w:bottom w:val="nil"/>
              <w:right w:val="single" w:sz="4" w:space="0" w:color="auto"/>
            </w:tcBorders>
            <w:shd w:val="clear" w:color="auto" w:fill="auto"/>
            <w:vAlign w:val="center"/>
          </w:tcPr>
          <w:p w14:paraId="6D1CA9AC" w14:textId="6D96C97B" w:rsidR="006B743C" w:rsidRDefault="006B743C" w:rsidP="00E151FF">
            <w:pPr>
              <w:pStyle w:val="TAH"/>
              <w:rPr>
                <w:lang w:eastAsia="ja-JP"/>
              </w:rPr>
            </w:pPr>
          </w:p>
        </w:tc>
        <w:tc>
          <w:tcPr>
            <w:tcW w:w="735" w:type="pct"/>
            <w:tcBorders>
              <w:top w:val="single" w:sz="4" w:space="0" w:color="auto"/>
              <w:left w:val="single" w:sz="4" w:space="0" w:color="auto"/>
              <w:bottom w:val="nil"/>
              <w:right w:val="single" w:sz="4" w:space="0" w:color="auto"/>
            </w:tcBorders>
            <w:shd w:val="clear" w:color="auto" w:fill="auto"/>
            <w:vAlign w:val="center"/>
          </w:tcPr>
          <w:p w14:paraId="7FA6150E" w14:textId="37DE7E0F" w:rsidR="006B743C" w:rsidRDefault="006B743C" w:rsidP="00E151FF">
            <w:pPr>
              <w:pStyle w:val="TAH"/>
              <w:rPr>
                <w:lang w:eastAsia="en-US"/>
              </w:rPr>
            </w:pPr>
          </w:p>
        </w:tc>
        <w:tc>
          <w:tcPr>
            <w:tcW w:w="124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82B7BE" w14:textId="77777777" w:rsidR="006B743C" w:rsidRDefault="00000000" w:rsidP="00E151FF">
            <w:pPr>
              <w:pStyle w:val="TAH"/>
              <w:rPr>
                <w:lang w:eastAsia="en-US"/>
              </w:rPr>
            </w:pPr>
            <w:r>
              <w:rPr>
                <w:lang w:eastAsia="en-US"/>
              </w:rPr>
              <w:t>Aggressor</w:t>
            </w:r>
          </w:p>
        </w:tc>
        <w:tc>
          <w:tcPr>
            <w:tcW w:w="124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FBF07" w14:textId="77777777" w:rsidR="006B743C" w:rsidRDefault="00000000" w:rsidP="00E151FF">
            <w:pPr>
              <w:pStyle w:val="TAH"/>
              <w:rPr>
                <w:lang w:eastAsia="en-US"/>
              </w:rPr>
            </w:pPr>
            <w:r>
              <w:rPr>
                <w:lang w:eastAsia="en-US"/>
              </w:rPr>
              <w:t>Victim</w:t>
            </w:r>
          </w:p>
        </w:tc>
        <w:tc>
          <w:tcPr>
            <w:tcW w:w="635" w:type="pct"/>
            <w:tcBorders>
              <w:top w:val="single" w:sz="4" w:space="0" w:color="auto"/>
              <w:left w:val="single" w:sz="4" w:space="0" w:color="auto"/>
              <w:bottom w:val="nil"/>
              <w:right w:val="single" w:sz="4" w:space="0" w:color="auto"/>
            </w:tcBorders>
            <w:shd w:val="clear" w:color="auto" w:fill="auto"/>
            <w:vAlign w:val="center"/>
          </w:tcPr>
          <w:p w14:paraId="72E04290" w14:textId="71037EF2" w:rsidR="006B743C" w:rsidRDefault="006B743C" w:rsidP="00E151FF">
            <w:pPr>
              <w:pStyle w:val="TAH"/>
              <w:rPr>
                <w:lang w:eastAsia="en-US"/>
              </w:rPr>
            </w:pPr>
          </w:p>
        </w:tc>
        <w:tc>
          <w:tcPr>
            <w:tcW w:w="430" w:type="pct"/>
            <w:tcBorders>
              <w:top w:val="single" w:sz="4" w:space="0" w:color="auto"/>
              <w:left w:val="single" w:sz="4" w:space="0" w:color="auto"/>
              <w:bottom w:val="nil"/>
              <w:right w:val="single" w:sz="4" w:space="0" w:color="auto"/>
            </w:tcBorders>
            <w:shd w:val="clear" w:color="auto" w:fill="auto"/>
            <w:vAlign w:val="center"/>
          </w:tcPr>
          <w:p w14:paraId="2066720B" w14:textId="07CD7B65" w:rsidR="006B743C" w:rsidRDefault="006B743C" w:rsidP="00E151FF">
            <w:pPr>
              <w:pStyle w:val="TAH"/>
              <w:rPr>
                <w:lang w:eastAsia="en-US"/>
              </w:rPr>
            </w:pPr>
          </w:p>
        </w:tc>
        <w:tc>
          <w:tcPr>
            <w:tcW w:w="421" w:type="pct"/>
            <w:tcBorders>
              <w:top w:val="single" w:sz="4" w:space="0" w:color="auto"/>
              <w:left w:val="single" w:sz="4" w:space="0" w:color="auto"/>
              <w:bottom w:val="nil"/>
              <w:right w:val="single" w:sz="4" w:space="0" w:color="auto"/>
            </w:tcBorders>
            <w:shd w:val="clear" w:color="auto" w:fill="auto"/>
            <w:vAlign w:val="center"/>
          </w:tcPr>
          <w:p w14:paraId="1531E0D9" w14:textId="2600CD37" w:rsidR="006B743C" w:rsidRDefault="006B743C" w:rsidP="00E151FF">
            <w:pPr>
              <w:pStyle w:val="TAH"/>
              <w:rPr>
                <w:lang w:eastAsia="en-US"/>
              </w:rPr>
            </w:pPr>
          </w:p>
        </w:tc>
      </w:tr>
      <w:tr w:rsidR="00F82035" w14:paraId="370368FD" w14:textId="77777777" w:rsidTr="00F82035">
        <w:tc>
          <w:tcPr>
            <w:tcW w:w="0" w:type="auto"/>
            <w:tcBorders>
              <w:top w:val="nil"/>
              <w:left w:val="single" w:sz="4" w:space="0" w:color="auto"/>
              <w:bottom w:val="single" w:sz="4" w:space="0" w:color="auto"/>
              <w:right w:val="single" w:sz="4" w:space="0" w:color="auto"/>
            </w:tcBorders>
            <w:shd w:val="clear" w:color="auto" w:fill="auto"/>
            <w:vAlign w:val="center"/>
          </w:tcPr>
          <w:p w14:paraId="47508104" w14:textId="61DAB954" w:rsidR="00F82035" w:rsidRDefault="00F82035" w:rsidP="00E151FF">
            <w:pPr>
              <w:pStyle w:val="TAH"/>
              <w:rPr>
                <w:bCs/>
                <w:szCs w:val="18"/>
                <w:lang w:eastAsia="ja-JP"/>
              </w:rPr>
            </w:pPr>
            <w:r>
              <w:rPr>
                <w:lang w:eastAsia="en-US"/>
              </w:rPr>
              <w:t>No.</w:t>
            </w:r>
          </w:p>
        </w:tc>
        <w:tc>
          <w:tcPr>
            <w:tcW w:w="0" w:type="auto"/>
            <w:tcBorders>
              <w:top w:val="nil"/>
              <w:left w:val="single" w:sz="4" w:space="0" w:color="auto"/>
              <w:bottom w:val="single" w:sz="4" w:space="0" w:color="auto"/>
              <w:right w:val="single" w:sz="4" w:space="0" w:color="auto"/>
            </w:tcBorders>
            <w:shd w:val="clear" w:color="auto" w:fill="auto"/>
            <w:vAlign w:val="center"/>
          </w:tcPr>
          <w:p w14:paraId="76726472" w14:textId="1F04B132" w:rsidR="00F82035" w:rsidRDefault="00F82035" w:rsidP="00E151FF">
            <w:pPr>
              <w:pStyle w:val="TAH"/>
              <w:rPr>
                <w:bCs/>
                <w:szCs w:val="18"/>
                <w:lang w:eastAsia="ja-JP"/>
              </w:rPr>
            </w:pPr>
            <w:r>
              <w:rPr>
                <w:lang w:eastAsia="en-US"/>
              </w:rPr>
              <w:t>Combination</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1D845C22" w14:textId="77777777" w:rsidR="00F82035" w:rsidRDefault="00F82035" w:rsidP="00E151FF">
            <w:pPr>
              <w:pStyle w:val="TAH"/>
              <w:rPr>
                <w:lang w:eastAsia="zh-CN"/>
              </w:rPr>
            </w:pPr>
            <w:r>
              <w:rPr>
                <w:lang w:eastAsia="zh-CN"/>
              </w:rPr>
              <w:t>deployment scenario</w:t>
            </w:r>
          </w:p>
          <w:p w14:paraId="79CF3B6C" w14:textId="77777777" w:rsidR="00F82035" w:rsidRDefault="00F82035" w:rsidP="00E151FF">
            <w:pPr>
              <w:pStyle w:val="TAH"/>
              <w:rPr>
                <w:lang w:eastAsia="zh-CN"/>
              </w:rPr>
            </w:pPr>
            <w:r>
              <w:rPr>
                <w:lang w:eastAsia="zh-CN"/>
              </w:rPr>
              <w:t>UL/DL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E278B7B" w14:textId="77777777" w:rsidR="00F82035" w:rsidRDefault="00F82035" w:rsidP="00E151FF">
            <w:pPr>
              <w:pStyle w:val="TAH"/>
              <w:rPr>
                <w:lang w:eastAsia="zh-CN"/>
              </w:rPr>
            </w:pPr>
            <w:r>
              <w:rPr>
                <w:lang w:eastAsia="zh-CN"/>
              </w:rPr>
              <w:t>CBW</w:t>
            </w:r>
          </w:p>
          <w:p w14:paraId="6E1EC13A" w14:textId="77777777" w:rsidR="00F82035" w:rsidRDefault="00F82035" w:rsidP="00E151FF">
            <w:pPr>
              <w:pStyle w:val="TAH"/>
              <w:rPr>
                <w:lang w:eastAsia="zh-CN"/>
              </w:rPr>
            </w:pPr>
            <w:r>
              <w:rPr>
                <w:lang w:eastAsia="zh-CN"/>
              </w:rPr>
              <w:t>duplex mode</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2CE7BC37" w14:textId="77777777" w:rsidR="00F82035" w:rsidRDefault="00F82035" w:rsidP="00E151FF">
            <w:pPr>
              <w:pStyle w:val="TAH"/>
              <w:rPr>
                <w:lang w:eastAsia="zh-CN"/>
              </w:rPr>
            </w:pPr>
            <w:r>
              <w:rPr>
                <w:lang w:eastAsia="zh-CN"/>
              </w:rPr>
              <w:t>deployment scenario</w:t>
            </w:r>
          </w:p>
          <w:p w14:paraId="512C646B" w14:textId="77777777" w:rsidR="00F82035" w:rsidRDefault="00F82035" w:rsidP="00E151FF">
            <w:pPr>
              <w:pStyle w:val="TAH"/>
              <w:rPr>
                <w:lang w:eastAsia="ja-JP"/>
              </w:rPr>
            </w:pPr>
            <w:r>
              <w:rPr>
                <w:lang w:eastAsia="zh-CN"/>
              </w:rPr>
              <w:t>UL/DL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F153FED" w14:textId="77777777" w:rsidR="00F82035" w:rsidRDefault="00F82035" w:rsidP="00E151FF">
            <w:pPr>
              <w:pStyle w:val="TAH"/>
              <w:rPr>
                <w:lang w:eastAsia="zh-CN"/>
              </w:rPr>
            </w:pPr>
            <w:r>
              <w:rPr>
                <w:lang w:eastAsia="zh-CN"/>
              </w:rPr>
              <w:t>CBW</w:t>
            </w:r>
          </w:p>
          <w:p w14:paraId="5D4245E1" w14:textId="77777777" w:rsidR="00F82035" w:rsidRDefault="00F82035" w:rsidP="00E151FF">
            <w:pPr>
              <w:pStyle w:val="TAH"/>
              <w:rPr>
                <w:lang w:eastAsia="zh-CN"/>
              </w:rPr>
            </w:pPr>
            <w:r>
              <w:rPr>
                <w:lang w:eastAsia="zh-CN"/>
              </w:rPr>
              <w:t>duplex mode</w:t>
            </w:r>
          </w:p>
        </w:tc>
        <w:tc>
          <w:tcPr>
            <w:tcW w:w="0" w:type="auto"/>
            <w:tcBorders>
              <w:top w:val="nil"/>
              <w:left w:val="single" w:sz="4" w:space="0" w:color="auto"/>
              <w:bottom w:val="single" w:sz="4" w:space="0" w:color="auto"/>
              <w:right w:val="single" w:sz="4" w:space="0" w:color="auto"/>
            </w:tcBorders>
            <w:shd w:val="clear" w:color="auto" w:fill="auto"/>
            <w:vAlign w:val="center"/>
          </w:tcPr>
          <w:p w14:paraId="527FC053" w14:textId="15BB8806" w:rsidR="00F82035" w:rsidRDefault="00F82035" w:rsidP="00E151FF">
            <w:pPr>
              <w:pStyle w:val="TAH"/>
              <w:rPr>
                <w:bCs/>
                <w:szCs w:val="18"/>
                <w:lang w:eastAsia="ja-JP"/>
              </w:rPr>
            </w:pPr>
            <w:r>
              <w:rPr>
                <w:lang w:eastAsia="zh-CN"/>
              </w:rPr>
              <w:t>Simulation frequency</w:t>
            </w:r>
          </w:p>
        </w:tc>
        <w:tc>
          <w:tcPr>
            <w:tcW w:w="0" w:type="auto"/>
            <w:tcBorders>
              <w:top w:val="nil"/>
              <w:left w:val="single" w:sz="4" w:space="0" w:color="auto"/>
              <w:bottom w:val="single" w:sz="4" w:space="0" w:color="auto"/>
              <w:right w:val="single" w:sz="4" w:space="0" w:color="auto"/>
            </w:tcBorders>
            <w:shd w:val="clear" w:color="auto" w:fill="auto"/>
            <w:vAlign w:val="center"/>
          </w:tcPr>
          <w:p w14:paraId="0A020619" w14:textId="565E186F" w:rsidR="00F82035" w:rsidRDefault="00F82035" w:rsidP="00E151FF">
            <w:pPr>
              <w:pStyle w:val="TAH"/>
              <w:rPr>
                <w:bCs/>
                <w:szCs w:val="18"/>
                <w:lang w:eastAsia="ja-JP"/>
              </w:rPr>
            </w:pPr>
            <w:r>
              <w:rPr>
                <w:lang w:eastAsia="en-US"/>
              </w:rPr>
              <w:t>Notes</w:t>
            </w:r>
          </w:p>
        </w:tc>
        <w:tc>
          <w:tcPr>
            <w:tcW w:w="0" w:type="auto"/>
            <w:tcBorders>
              <w:top w:val="nil"/>
              <w:left w:val="single" w:sz="4" w:space="0" w:color="auto"/>
              <w:bottom w:val="single" w:sz="4" w:space="0" w:color="auto"/>
              <w:right w:val="single" w:sz="4" w:space="0" w:color="auto"/>
            </w:tcBorders>
            <w:shd w:val="clear" w:color="auto" w:fill="auto"/>
            <w:vAlign w:val="center"/>
          </w:tcPr>
          <w:p w14:paraId="0AB0ADAC" w14:textId="72DC3463" w:rsidR="00F82035" w:rsidRDefault="00F82035" w:rsidP="00E151FF">
            <w:pPr>
              <w:pStyle w:val="TAH"/>
              <w:rPr>
                <w:bCs/>
                <w:szCs w:val="18"/>
                <w:lang w:eastAsia="ja-JP"/>
              </w:rPr>
            </w:pPr>
            <w:r>
              <w:rPr>
                <w:lang w:eastAsia="en-US"/>
              </w:rPr>
              <w:t>Study Phase</w:t>
            </w:r>
          </w:p>
        </w:tc>
      </w:tr>
      <w:tr w:rsidR="006B743C" w14:paraId="03740FF9" w14:textId="77777777" w:rsidTr="00F82035">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14:paraId="18DF9305" w14:textId="77777777" w:rsidR="006B743C" w:rsidRDefault="00000000" w:rsidP="00F82035">
            <w:pPr>
              <w:pStyle w:val="TAC"/>
            </w:pPr>
            <w:r>
              <w:rPr>
                <w:lang w:eastAsia="en-US"/>
              </w:rPr>
              <w:t>1</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5417E9E0" w14:textId="77777777" w:rsidR="006B743C" w:rsidRDefault="00000000" w:rsidP="00F82035">
            <w:pPr>
              <w:pStyle w:val="TAC"/>
              <w:rPr>
                <w:rFonts w:eastAsia="SimSun"/>
                <w:lang w:eastAsia="zh-CN"/>
              </w:rPr>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34742605" w14:textId="77777777" w:rsidR="006B743C" w:rsidRDefault="00000000" w:rsidP="00F82035">
            <w:pPr>
              <w:pStyle w:val="TAC"/>
            </w:pPr>
            <w:r>
              <w:rPr>
                <w:rFonts w:eastAsia="SimSun"/>
                <w:lang w:eastAsia="zh-CN"/>
              </w:rPr>
              <w:t xml:space="preserve">ATG </w:t>
            </w:r>
            <w:r>
              <w:rPr>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66E35A04" w14:textId="77777777" w:rsidR="006B743C" w:rsidRDefault="00000000" w:rsidP="00F82035">
            <w:pPr>
              <w:pStyle w:val="TAC"/>
              <w:rPr>
                <w:lang w:eastAsia="en-US"/>
              </w:rPr>
            </w:pPr>
            <w:r>
              <w:rPr>
                <w:lang w:eastAsia="en-US"/>
              </w:rPr>
              <w:t>100MHz</w:t>
            </w:r>
          </w:p>
          <w:p w14:paraId="3B01413E" w14:textId="77777777" w:rsidR="006B743C" w:rsidRDefault="00000000" w:rsidP="00F82035">
            <w:pPr>
              <w:pStyle w:val="TAC"/>
              <w:rPr>
                <w:rFonts w:eastAsia="SimSun"/>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3A30AFAE" w14:textId="77777777" w:rsidR="006B743C" w:rsidRDefault="00000000" w:rsidP="00F82035">
            <w:pPr>
              <w:pStyle w:val="TAC"/>
              <w:rPr>
                <w:rFonts w:eastAsia="SimSun"/>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78D07CFA" w14:textId="77777777" w:rsidR="006B743C" w:rsidRDefault="00000000" w:rsidP="00F82035">
            <w:pPr>
              <w:pStyle w:val="TAC"/>
            </w:pPr>
            <w:r>
              <w:rPr>
                <w:lang w:eastAsia="en-US"/>
              </w:rPr>
              <w:t>100MHz</w:t>
            </w:r>
          </w:p>
          <w:p w14:paraId="715769B2"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tcPr>
          <w:p w14:paraId="417EBAA4"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vAlign w:val="center"/>
          </w:tcPr>
          <w:p w14:paraId="35CAEB7D" w14:textId="77777777" w:rsidR="006B743C" w:rsidRDefault="006B743C" w:rsidP="00F82035">
            <w:pPr>
              <w:pStyle w:val="TAC"/>
              <w:rPr>
                <w:rFonts w:eastAsia="Yu Mincho"/>
                <w:b/>
                <w:kern w:val="2"/>
                <w:szCs w:val="24"/>
                <w:lang w:val="en-US" w:eastAsia="zh-CN"/>
              </w:rPr>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44B8DFF2" w14:textId="77777777" w:rsidR="006B743C" w:rsidRDefault="00000000" w:rsidP="00F82035">
            <w:pPr>
              <w:pStyle w:val="TAC"/>
              <w:rPr>
                <w:lang w:val="en-US"/>
              </w:rPr>
            </w:pPr>
            <w:r>
              <w:rPr>
                <w:lang w:eastAsia="en-US"/>
              </w:rPr>
              <w:t>Phase 1</w:t>
            </w:r>
          </w:p>
        </w:tc>
      </w:tr>
      <w:tr w:rsidR="006B743C" w14:paraId="7336F31E"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6957AC2" w14:textId="77777777" w:rsidR="006B743C" w:rsidRDefault="00000000" w:rsidP="00F82035">
            <w:pPr>
              <w:pStyle w:val="TAC"/>
              <w:rPr>
                <w:rFonts w:eastAsia="SimSun"/>
                <w:lang w:eastAsia="zh-CN"/>
              </w:rPr>
            </w:pPr>
            <w:r>
              <w:rPr>
                <w:rFonts w:eastAsia="SimSun"/>
                <w:lang w:eastAsia="zh-CN"/>
              </w:rPr>
              <w:t>2</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7F9319E6"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495579F3" w14:textId="77777777" w:rsidR="006B743C" w:rsidRDefault="00000000" w:rsidP="00F82035">
            <w:pPr>
              <w:pStyle w:val="TAC"/>
              <w:rPr>
                <w:rFonts w:eastAsia="SimSun"/>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6F34409B" w14:textId="77777777" w:rsidR="006B743C" w:rsidRDefault="00000000" w:rsidP="00F82035">
            <w:pPr>
              <w:pStyle w:val="TAC"/>
            </w:pPr>
            <w:r>
              <w:rPr>
                <w:lang w:eastAsia="en-US"/>
              </w:rPr>
              <w:t>100MHz</w:t>
            </w:r>
          </w:p>
          <w:p w14:paraId="429F78A3" w14:textId="77777777" w:rsidR="006B743C" w:rsidRDefault="00000000" w:rsidP="00F82035">
            <w:pPr>
              <w:pStyle w:val="TAC"/>
              <w:rPr>
                <w:rFonts w:eastAsia="SimSun"/>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AE3E8A4" w14:textId="77777777" w:rsidR="006B743C" w:rsidRDefault="00000000" w:rsidP="00F82035">
            <w:pPr>
              <w:pStyle w:val="TAC"/>
              <w:rPr>
                <w:rFonts w:eastAsia="SimSun"/>
                <w:lang w:eastAsia="zh-CN"/>
              </w:rPr>
            </w:pPr>
            <w:r>
              <w:rPr>
                <w:rFonts w:eastAsia="SimSun"/>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460DD35" w14:textId="77777777" w:rsidR="006B743C" w:rsidRDefault="00000000" w:rsidP="00F82035">
            <w:pPr>
              <w:pStyle w:val="TAC"/>
            </w:pPr>
            <w:r>
              <w:rPr>
                <w:lang w:eastAsia="en-US"/>
              </w:rPr>
              <w:t>100MHz</w:t>
            </w:r>
          </w:p>
          <w:p w14:paraId="6312F705"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699B6091"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08D48E25"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D5DD165" w14:textId="77777777" w:rsidR="006B743C" w:rsidRDefault="00000000" w:rsidP="00F82035">
            <w:pPr>
              <w:pStyle w:val="TAC"/>
              <w:rPr>
                <w:lang w:val="en-US" w:eastAsia="en-US"/>
              </w:rPr>
            </w:pPr>
            <w:r>
              <w:rPr>
                <w:lang w:eastAsia="en-US"/>
              </w:rPr>
              <w:t>Phase 1</w:t>
            </w:r>
          </w:p>
        </w:tc>
      </w:tr>
      <w:tr w:rsidR="006B743C" w14:paraId="3E82EB13"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E19C787" w14:textId="77777777" w:rsidR="006B743C" w:rsidRDefault="00000000" w:rsidP="00F82035">
            <w:pPr>
              <w:pStyle w:val="TAC"/>
              <w:rPr>
                <w:rFonts w:eastAsia="SimSun"/>
                <w:lang w:eastAsia="zh-CN"/>
              </w:rPr>
            </w:pPr>
            <w:r>
              <w:rPr>
                <w:rFonts w:eastAsia="SimSun"/>
                <w:lang w:eastAsia="zh-CN"/>
              </w:rPr>
              <w:t>3</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5E0842CF"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7DF7E4F3" w14:textId="77777777" w:rsidR="006B743C" w:rsidRDefault="00000000" w:rsidP="00F82035">
            <w:pPr>
              <w:pStyle w:val="TAC"/>
              <w:rPr>
                <w:kern w:val="2"/>
                <w:szCs w:val="24"/>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A1731BE" w14:textId="77777777" w:rsidR="006B743C" w:rsidRDefault="00000000" w:rsidP="00F82035">
            <w:pPr>
              <w:pStyle w:val="TAC"/>
            </w:pPr>
            <w:r>
              <w:rPr>
                <w:lang w:eastAsia="en-US"/>
              </w:rPr>
              <w:t>100MHz</w:t>
            </w:r>
          </w:p>
          <w:p w14:paraId="56DC1C6A" w14:textId="77777777" w:rsidR="006B743C" w:rsidRDefault="00000000" w:rsidP="00F82035">
            <w:pPr>
              <w:pStyle w:val="TAC"/>
              <w:rPr>
                <w:rFonts w:eastAsia="SimSun"/>
                <w:kern w:val="2"/>
                <w:szCs w:val="24"/>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553AF8E8" w14:textId="77777777" w:rsidR="006B743C" w:rsidRDefault="00000000" w:rsidP="00F82035">
            <w:pPr>
              <w:pStyle w:val="TAC"/>
              <w:rPr>
                <w:rFonts w:eastAsia="SimSun"/>
                <w:kern w:val="2"/>
                <w:szCs w:val="24"/>
                <w:lang w:eastAsia="zh-CN"/>
              </w:rPr>
            </w:pPr>
            <w:r>
              <w:rPr>
                <w:rFonts w:eastAsia="SimSun"/>
                <w:lang w:eastAsia="zh-CN"/>
              </w:rPr>
              <w:t xml:space="preserve">ATG </w:t>
            </w:r>
            <w:r>
              <w:rPr>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26BB36C" w14:textId="77777777" w:rsidR="006B743C" w:rsidRDefault="00000000" w:rsidP="00F82035">
            <w:pPr>
              <w:pStyle w:val="TAC"/>
            </w:pPr>
            <w:r>
              <w:rPr>
                <w:lang w:eastAsia="en-US"/>
              </w:rPr>
              <w:t>100MHz</w:t>
            </w:r>
          </w:p>
          <w:p w14:paraId="08CF1998"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0C158A27"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161BAE8"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D4C2DBA" w14:textId="77777777" w:rsidR="006B743C" w:rsidRDefault="00000000" w:rsidP="00F82035">
            <w:pPr>
              <w:pStyle w:val="TAC"/>
              <w:rPr>
                <w:kern w:val="2"/>
                <w:szCs w:val="24"/>
                <w:lang w:val="en-US" w:eastAsia="zh-CN"/>
              </w:rPr>
            </w:pPr>
            <w:r>
              <w:rPr>
                <w:lang w:eastAsia="en-US"/>
              </w:rPr>
              <w:t>Phase 1</w:t>
            </w:r>
          </w:p>
        </w:tc>
      </w:tr>
      <w:tr w:rsidR="006B743C" w14:paraId="0248044D"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3F80FBB6" w14:textId="77777777" w:rsidR="006B743C" w:rsidRDefault="00000000" w:rsidP="00F82035">
            <w:pPr>
              <w:pStyle w:val="TAC"/>
              <w:rPr>
                <w:rFonts w:eastAsia="SimSun"/>
                <w:lang w:eastAsia="zh-CN"/>
              </w:rPr>
            </w:pPr>
            <w:r>
              <w:rPr>
                <w:rFonts w:eastAsia="SimSun"/>
                <w:lang w:eastAsia="zh-CN"/>
              </w:rPr>
              <w:t>4</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52455DB7"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4A292533" w14:textId="77777777" w:rsidR="006B743C" w:rsidRDefault="00000000" w:rsidP="00F82035">
            <w:pPr>
              <w:pStyle w:val="TAC"/>
              <w:rPr>
                <w:kern w:val="2"/>
                <w:szCs w:val="24"/>
                <w:lang w:eastAsia="zh-CN"/>
              </w:rPr>
            </w:pPr>
            <w:r>
              <w:rPr>
                <w:rFonts w:eastAsia="SimSun"/>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2784E8B3" w14:textId="77777777" w:rsidR="006B743C" w:rsidRDefault="00000000" w:rsidP="00F82035">
            <w:pPr>
              <w:pStyle w:val="TAC"/>
            </w:pPr>
            <w:r>
              <w:rPr>
                <w:lang w:eastAsia="en-US"/>
              </w:rPr>
              <w:t>100MHz</w:t>
            </w:r>
          </w:p>
          <w:p w14:paraId="30DFE655" w14:textId="77777777" w:rsidR="006B743C" w:rsidRDefault="00000000" w:rsidP="00F82035">
            <w:pPr>
              <w:pStyle w:val="TAC"/>
              <w:rPr>
                <w:rFonts w:eastAsia="SimSun"/>
                <w:kern w:val="2"/>
                <w:szCs w:val="24"/>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1894136A" w14:textId="77777777" w:rsidR="006B743C" w:rsidRDefault="00000000" w:rsidP="00F82035">
            <w:pPr>
              <w:pStyle w:val="TAC"/>
              <w:rPr>
                <w:rFonts w:eastAsia="SimSun"/>
                <w:kern w:val="2"/>
                <w:szCs w:val="24"/>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03B97665" w14:textId="77777777" w:rsidR="006B743C" w:rsidRDefault="00000000" w:rsidP="00F82035">
            <w:pPr>
              <w:pStyle w:val="TAC"/>
            </w:pPr>
            <w:r>
              <w:rPr>
                <w:lang w:eastAsia="en-US"/>
              </w:rPr>
              <w:t>100MHz</w:t>
            </w:r>
          </w:p>
          <w:p w14:paraId="7CFFAC99"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778D545A"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03E9FAC2"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24593E8" w14:textId="77777777" w:rsidR="006B743C" w:rsidRDefault="00000000" w:rsidP="00F82035">
            <w:pPr>
              <w:pStyle w:val="TAC"/>
              <w:rPr>
                <w:kern w:val="2"/>
                <w:szCs w:val="24"/>
                <w:lang w:val="en-US" w:eastAsia="zh-CN"/>
              </w:rPr>
            </w:pPr>
            <w:r>
              <w:rPr>
                <w:lang w:eastAsia="en-US"/>
              </w:rPr>
              <w:t>Phase 1</w:t>
            </w:r>
          </w:p>
        </w:tc>
      </w:tr>
      <w:tr w:rsidR="006B743C" w14:paraId="5AD01FFB"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FD9A95C" w14:textId="77777777" w:rsidR="006B743C" w:rsidRDefault="00000000" w:rsidP="00F82035">
            <w:pPr>
              <w:pStyle w:val="TAC"/>
              <w:rPr>
                <w:rFonts w:eastAsia="SimSun"/>
                <w:lang w:eastAsia="zh-CN"/>
              </w:rPr>
            </w:pPr>
            <w:r>
              <w:rPr>
                <w:rFonts w:eastAsia="SimSun"/>
                <w:lang w:eastAsia="zh-CN"/>
              </w:rPr>
              <w:t>5</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7C42E86A"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2DDB31FB" w14:textId="77777777" w:rsidR="006B743C" w:rsidRDefault="00000000" w:rsidP="00F82035">
            <w:pPr>
              <w:pStyle w:val="TAC"/>
              <w:rPr>
                <w:kern w:val="2"/>
                <w:szCs w:val="24"/>
                <w:lang w:eastAsia="zh-CN"/>
              </w:rPr>
            </w:pPr>
            <w:r>
              <w:rPr>
                <w:rFonts w:eastAsia="SimSun"/>
                <w:lang w:eastAsia="zh-CN"/>
              </w:rPr>
              <w:t xml:space="preserve">ATG </w:t>
            </w:r>
            <w:r>
              <w:rPr>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4D192D3E" w14:textId="77777777" w:rsidR="006B743C" w:rsidRDefault="00000000" w:rsidP="00F82035">
            <w:pPr>
              <w:pStyle w:val="TAC"/>
            </w:pPr>
            <w:r>
              <w:rPr>
                <w:lang w:eastAsia="en-US"/>
              </w:rPr>
              <w:t>100MHz</w:t>
            </w:r>
          </w:p>
          <w:p w14:paraId="59E9932A" w14:textId="77777777" w:rsidR="006B743C" w:rsidRDefault="00000000" w:rsidP="00F82035">
            <w:pPr>
              <w:pStyle w:val="TAC"/>
              <w:rPr>
                <w:rFonts w:eastAsia="SimSun"/>
                <w:kern w:val="2"/>
                <w:szCs w:val="24"/>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70BFA4D2" w14:textId="77777777" w:rsidR="006B743C" w:rsidRDefault="00000000" w:rsidP="00F82035">
            <w:pPr>
              <w:pStyle w:val="TAC"/>
              <w:rPr>
                <w:rFonts w:eastAsia="SimSun"/>
                <w:kern w:val="2"/>
                <w:szCs w:val="24"/>
                <w:lang w:eastAsia="zh-CN"/>
              </w:rPr>
            </w:pPr>
            <w:r>
              <w:rPr>
                <w:rFonts w:eastAsia="SimSun"/>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03230215" w14:textId="77777777" w:rsidR="006B743C" w:rsidRDefault="00000000" w:rsidP="00F82035">
            <w:pPr>
              <w:pStyle w:val="TAC"/>
            </w:pPr>
            <w:r>
              <w:rPr>
                <w:lang w:eastAsia="en-US"/>
              </w:rPr>
              <w:t>100MHz</w:t>
            </w:r>
          </w:p>
          <w:p w14:paraId="7113816B"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1458E302"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10974F5"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52D89B71" w14:textId="77777777" w:rsidR="006B743C" w:rsidRDefault="00000000" w:rsidP="00F82035">
            <w:pPr>
              <w:pStyle w:val="TAC"/>
              <w:rPr>
                <w:rFonts w:eastAsia="SimSun"/>
                <w:kern w:val="2"/>
                <w:szCs w:val="24"/>
                <w:lang w:val="en-US" w:eastAsia="zh-CN"/>
              </w:rPr>
            </w:pPr>
            <w:r>
              <w:rPr>
                <w:lang w:eastAsia="en-US"/>
              </w:rPr>
              <w:t xml:space="preserve">Phase </w:t>
            </w:r>
            <w:r>
              <w:rPr>
                <w:rFonts w:eastAsia="SimSun" w:hint="eastAsia"/>
                <w:lang w:val="en-US" w:eastAsia="zh-CN"/>
              </w:rPr>
              <w:t>2</w:t>
            </w:r>
          </w:p>
        </w:tc>
      </w:tr>
      <w:tr w:rsidR="006B743C" w14:paraId="4DD7155E"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7D67C988" w14:textId="77777777" w:rsidR="006B743C" w:rsidRDefault="00000000" w:rsidP="00F82035">
            <w:pPr>
              <w:pStyle w:val="TAC"/>
              <w:rPr>
                <w:rFonts w:eastAsia="SimSun"/>
                <w:lang w:eastAsia="zh-CN"/>
              </w:rPr>
            </w:pPr>
            <w:r>
              <w:rPr>
                <w:rFonts w:eastAsia="SimSun"/>
                <w:lang w:eastAsia="zh-CN"/>
              </w:rPr>
              <w:t>6</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11AB4F16"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405A906" w14:textId="77777777" w:rsidR="006B743C" w:rsidRDefault="00000000" w:rsidP="00F82035">
            <w:pPr>
              <w:pStyle w:val="TAC"/>
              <w:rPr>
                <w:kern w:val="2"/>
                <w:szCs w:val="24"/>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18324790" w14:textId="77777777" w:rsidR="006B743C" w:rsidRDefault="00000000" w:rsidP="00F82035">
            <w:pPr>
              <w:pStyle w:val="TAC"/>
            </w:pPr>
            <w:r>
              <w:rPr>
                <w:lang w:eastAsia="en-US"/>
              </w:rPr>
              <w:t>100MHz</w:t>
            </w:r>
          </w:p>
          <w:p w14:paraId="5BF026DE" w14:textId="77777777" w:rsidR="006B743C" w:rsidRDefault="00000000" w:rsidP="00F82035">
            <w:pPr>
              <w:pStyle w:val="TAC"/>
              <w:rPr>
                <w:rFonts w:eastAsia="SimSun"/>
                <w:kern w:val="2"/>
                <w:szCs w:val="24"/>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270FFE66" w14:textId="77777777" w:rsidR="006B743C" w:rsidRDefault="00000000" w:rsidP="00F82035">
            <w:pPr>
              <w:pStyle w:val="TAC"/>
              <w:rPr>
                <w:rFonts w:eastAsia="SimSun"/>
                <w:kern w:val="2"/>
                <w:szCs w:val="24"/>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B9F4A2D" w14:textId="77777777" w:rsidR="006B743C" w:rsidRDefault="00000000" w:rsidP="00F82035">
            <w:pPr>
              <w:pStyle w:val="TAC"/>
            </w:pPr>
            <w:r>
              <w:rPr>
                <w:lang w:eastAsia="en-US"/>
              </w:rPr>
              <w:t>100MHz</w:t>
            </w:r>
          </w:p>
          <w:p w14:paraId="18ED5FE4"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65846280"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22C3BCF1"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A34275E" w14:textId="77777777" w:rsidR="006B743C" w:rsidRDefault="00000000" w:rsidP="00F82035">
            <w:pPr>
              <w:pStyle w:val="TAC"/>
              <w:rPr>
                <w:rFonts w:eastAsia="SimSun"/>
                <w:kern w:val="2"/>
                <w:szCs w:val="24"/>
                <w:lang w:val="en-US" w:eastAsia="zh-CN"/>
              </w:rPr>
            </w:pPr>
            <w:r>
              <w:rPr>
                <w:lang w:eastAsia="en-US"/>
              </w:rPr>
              <w:t xml:space="preserve">Phase </w:t>
            </w:r>
            <w:r>
              <w:rPr>
                <w:rFonts w:eastAsia="SimSun" w:hint="eastAsia"/>
                <w:lang w:val="en-US" w:eastAsia="zh-CN"/>
              </w:rPr>
              <w:t>2</w:t>
            </w:r>
          </w:p>
        </w:tc>
      </w:tr>
      <w:tr w:rsidR="006B743C" w14:paraId="21076D92"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4F5B9748" w14:textId="77777777" w:rsidR="006B743C" w:rsidRDefault="00000000" w:rsidP="00F82035">
            <w:pPr>
              <w:pStyle w:val="TAC"/>
              <w:rPr>
                <w:rFonts w:eastAsia="SimSun"/>
                <w:lang w:eastAsia="zh-CN"/>
              </w:rPr>
            </w:pPr>
            <w:r>
              <w:rPr>
                <w:rFonts w:eastAsia="SimSun"/>
                <w:lang w:eastAsia="zh-CN"/>
              </w:rPr>
              <w:t>7</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07C780B9"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0BA1EB56" w14:textId="77777777" w:rsidR="006B743C" w:rsidRDefault="00000000" w:rsidP="00F82035">
            <w:pPr>
              <w:pStyle w:val="TAC"/>
              <w:rPr>
                <w:kern w:val="2"/>
                <w:szCs w:val="24"/>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DCE0993" w14:textId="77777777" w:rsidR="006B743C" w:rsidRDefault="00000000" w:rsidP="00F82035">
            <w:pPr>
              <w:pStyle w:val="TAC"/>
            </w:pPr>
            <w:r>
              <w:rPr>
                <w:lang w:eastAsia="en-US"/>
              </w:rPr>
              <w:t>100MHz</w:t>
            </w:r>
          </w:p>
          <w:p w14:paraId="4452233F" w14:textId="77777777" w:rsidR="006B743C" w:rsidRDefault="00000000" w:rsidP="00F82035">
            <w:pPr>
              <w:pStyle w:val="TAC"/>
              <w:rPr>
                <w:rFonts w:eastAsia="SimSun"/>
                <w:kern w:val="2"/>
                <w:szCs w:val="24"/>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1E1EEF5F" w14:textId="77777777" w:rsidR="006B743C" w:rsidRDefault="00000000" w:rsidP="00F82035">
            <w:pPr>
              <w:pStyle w:val="TAC"/>
              <w:rPr>
                <w:rFonts w:eastAsia="SimSun"/>
                <w:kern w:val="2"/>
                <w:szCs w:val="24"/>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23D1CDEE" w14:textId="77777777" w:rsidR="006B743C" w:rsidRDefault="00000000" w:rsidP="00F82035">
            <w:pPr>
              <w:pStyle w:val="TAC"/>
            </w:pPr>
            <w:r>
              <w:rPr>
                <w:lang w:eastAsia="en-US"/>
              </w:rPr>
              <w:t>100MHz</w:t>
            </w:r>
          </w:p>
          <w:p w14:paraId="42D5E2B3"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2266D28F"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5DA87025"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21E31E20" w14:textId="77777777" w:rsidR="006B743C" w:rsidRDefault="00000000" w:rsidP="00F82035">
            <w:pPr>
              <w:pStyle w:val="TAC"/>
              <w:rPr>
                <w:kern w:val="2"/>
                <w:szCs w:val="24"/>
                <w:lang w:val="en-US" w:eastAsia="zh-CN"/>
              </w:rPr>
            </w:pPr>
            <w:r>
              <w:rPr>
                <w:lang w:eastAsia="en-US"/>
              </w:rPr>
              <w:t xml:space="preserve">Phase </w:t>
            </w:r>
            <w:r>
              <w:rPr>
                <w:rFonts w:eastAsia="SimSun" w:hint="eastAsia"/>
                <w:lang w:val="en-US" w:eastAsia="zh-CN"/>
              </w:rPr>
              <w:t>2</w:t>
            </w:r>
          </w:p>
        </w:tc>
      </w:tr>
      <w:tr w:rsidR="006B743C" w14:paraId="015F7D70"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35033981" w14:textId="77777777" w:rsidR="006B743C" w:rsidRDefault="00000000" w:rsidP="00F82035">
            <w:pPr>
              <w:pStyle w:val="TAC"/>
              <w:rPr>
                <w:rFonts w:eastAsia="SimSun"/>
                <w:lang w:eastAsia="zh-CN"/>
              </w:rPr>
            </w:pPr>
            <w:r>
              <w:rPr>
                <w:rFonts w:eastAsia="SimSun"/>
                <w:lang w:eastAsia="zh-CN"/>
              </w:rPr>
              <w:t>8</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57C1DDEF"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436BEC05" w14:textId="77777777" w:rsidR="006B743C" w:rsidRDefault="00000000" w:rsidP="00F82035">
            <w:pPr>
              <w:pStyle w:val="TAC"/>
              <w:rPr>
                <w:kern w:val="2"/>
                <w:szCs w:val="24"/>
                <w:lang w:eastAsia="zh-CN"/>
              </w:rPr>
            </w:pPr>
            <w:r>
              <w:rPr>
                <w:rFonts w:eastAsia="SimSun"/>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1E4A5FA0" w14:textId="77777777" w:rsidR="006B743C" w:rsidRDefault="00000000" w:rsidP="00F82035">
            <w:pPr>
              <w:pStyle w:val="TAC"/>
            </w:pPr>
            <w:r>
              <w:rPr>
                <w:lang w:eastAsia="en-US"/>
              </w:rPr>
              <w:t>100MHz</w:t>
            </w:r>
          </w:p>
          <w:p w14:paraId="26432E81" w14:textId="77777777" w:rsidR="006B743C" w:rsidRDefault="00000000" w:rsidP="00F82035">
            <w:pPr>
              <w:pStyle w:val="TAC"/>
              <w:rPr>
                <w:rFonts w:eastAsia="SimSun"/>
                <w:kern w:val="2"/>
                <w:szCs w:val="24"/>
                <w:lang w:eastAsia="zh-CN"/>
              </w:rPr>
            </w:pPr>
            <w:r>
              <w:rPr>
                <w:lang w:eastAsia="en-US"/>
              </w:rPr>
              <w:t>TDD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A5BD93C" w14:textId="77777777" w:rsidR="006B743C" w:rsidRDefault="00000000" w:rsidP="00F82035">
            <w:pPr>
              <w:pStyle w:val="TAC"/>
              <w:rPr>
                <w:rFonts w:eastAsia="SimSun"/>
                <w:kern w:val="2"/>
                <w:szCs w:val="24"/>
                <w:lang w:eastAsia="zh-CN"/>
              </w:rPr>
            </w:pPr>
            <w:r>
              <w:rPr>
                <w:rFonts w:eastAsia="SimSun"/>
                <w:lang w:eastAsia="zh-CN"/>
              </w:rPr>
              <w:t xml:space="preserve">ATG </w:t>
            </w:r>
            <w:r>
              <w:rPr>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30A9D2DA" w14:textId="77777777" w:rsidR="006B743C" w:rsidRDefault="00000000" w:rsidP="00F82035">
            <w:pPr>
              <w:pStyle w:val="TAC"/>
            </w:pPr>
            <w:r>
              <w:rPr>
                <w:lang w:eastAsia="en-US"/>
              </w:rPr>
              <w:t>100MHz</w:t>
            </w:r>
          </w:p>
          <w:p w14:paraId="7E0AB901" w14:textId="77777777" w:rsidR="006B743C" w:rsidRDefault="00000000" w:rsidP="00F82035">
            <w:pPr>
              <w:pStyle w:val="TAC"/>
              <w:rPr>
                <w:bCs/>
                <w:lang w:val="en-US" w:eastAsia="zh-CN"/>
              </w:rPr>
            </w:pPr>
            <w:r>
              <w:rPr>
                <w:rFonts w:eastAsia="Yu Mincho"/>
                <w:lang w:eastAsia="en-US"/>
              </w:rPr>
              <w:t>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7C6843F6" w14:textId="77777777" w:rsidR="006B743C" w:rsidRDefault="00000000" w:rsidP="00F82035">
            <w:pPr>
              <w:pStyle w:val="TAC"/>
              <w:rPr>
                <w:bCs/>
                <w:lang w:val="en-US" w:eastAsia="zh-CN"/>
              </w:rPr>
            </w:pPr>
            <w:r>
              <w:rPr>
                <w:bCs/>
                <w:lang w:val="en-US" w:eastAsia="zh-CN"/>
              </w:rPr>
              <w:t>4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47042416"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4E9333E" w14:textId="77777777" w:rsidR="006B743C" w:rsidRDefault="00000000" w:rsidP="00F82035">
            <w:pPr>
              <w:pStyle w:val="TAC"/>
              <w:rPr>
                <w:kern w:val="2"/>
                <w:szCs w:val="24"/>
                <w:lang w:val="en-US" w:eastAsia="zh-CN"/>
              </w:rPr>
            </w:pPr>
            <w:r>
              <w:rPr>
                <w:lang w:eastAsia="en-US"/>
              </w:rPr>
              <w:t xml:space="preserve">Phase </w:t>
            </w:r>
            <w:r>
              <w:rPr>
                <w:rFonts w:eastAsia="SimSun" w:hint="eastAsia"/>
                <w:lang w:val="en-US" w:eastAsia="zh-CN"/>
              </w:rPr>
              <w:t>2</w:t>
            </w:r>
          </w:p>
        </w:tc>
      </w:tr>
      <w:tr w:rsidR="006B743C" w14:paraId="752C1373"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475BCFBC" w14:textId="77777777" w:rsidR="006B743C" w:rsidRDefault="00000000" w:rsidP="00F82035">
            <w:pPr>
              <w:pStyle w:val="TAC"/>
              <w:rPr>
                <w:rFonts w:eastAsia="SimSun"/>
                <w:lang w:eastAsia="zh-CN"/>
              </w:rPr>
            </w:pPr>
            <w:r>
              <w:rPr>
                <w:rFonts w:eastAsia="SimSun"/>
                <w:lang w:eastAsia="zh-CN"/>
              </w:rPr>
              <w:t>9</w:t>
            </w:r>
          </w:p>
        </w:tc>
        <w:tc>
          <w:tcPr>
            <w:tcW w:w="735" w:type="pct"/>
            <w:tcBorders>
              <w:top w:val="single" w:sz="4" w:space="0" w:color="auto"/>
              <w:left w:val="single" w:sz="4" w:space="0" w:color="auto"/>
              <w:bottom w:val="single" w:sz="4" w:space="0" w:color="auto"/>
              <w:right w:val="single" w:sz="4" w:space="0" w:color="auto"/>
            </w:tcBorders>
            <w:shd w:val="clear" w:color="auto" w:fill="auto"/>
            <w:vAlign w:val="center"/>
          </w:tcPr>
          <w:p w14:paraId="283D32EB"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4ED73B96" w14:textId="77777777" w:rsidR="006B743C" w:rsidRDefault="00000000" w:rsidP="00F82035">
            <w:pPr>
              <w:pStyle w:val="TAC"/>
              <w:rPr>
                <w:kern w:val="2"/>
                <w:szCs w:val="24"/>
                <w:lang w:eastAsia="zh-CN"/>
              </w:rPr>
            </w:pPr>
            <w:r>
              <w:rPr>
                <w:rFonts w:eastAsia="SimSun"/>
                <w:lang w:eastAsia="zh-CN"/>
              </w:rPr>
              <w:t xml:space="preserve">ATG </w:t>
            </w:r>
            <w:r>
              <w:rPr>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3215B7A5" w14:textId="77777777" w:rsidR="006B743C" w:rsidRDefault="00000000" w:rsidP="00F82035">
            <w:pPr>
              <w:pStyle w:val="TAC"/>
              <w:rPr>
                <w:rFonts w:eastAsia="SimSun"/>
                <w:kern w:val="2"/>
                <w:szCs w:val="24"/>
                <w:lang w:eastAsia="zh-CN"/>
              </w:rPr>
            </w:pPr>
            <w:r>
              <w:rPr>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0632F9BB" w14:textId="77777777" w:rsidR="006B743C" w:rsidRDefault="00000000" w:rsidP="00F82035">
            <w:pPr>
              <w:pStyle w:val="TAC"/>
              <w:rPr>
                <w:rFonts w:eastAsia="SimSun"/>
                <w:kern w:val="2"/>
                <w:szCs w:val="24"/>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6CA324AB" w14:textId="77777777" w:rsidR="006B743C" w:rsidRDefault="00000000" w:rsidP="00F82035">
            <w:pPr>
              <w:pStyle w:val="TAC"/>
              <w:rPr>
                <w:rFonts w:eastAsia="SimSun"/>
                <w:bCs/>
                <w:szCs w:val="18"/>
                <w:lang w:val="en-US" w:eastAsia="zh-CN"/>
              </w:rPr>
            </w:pPr>
            <w:r>
              <w:rPr>
                <w:rFonts w:eastAsia="Yu Mincho"/>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vAlign w:val="center"/>
          </w:tcPr>
          <w:p w14:paraId="49C294A1" w14:textId="77777777" w:rsidR="006B743C" w:rsidRDefault="00000000" w:rsidP="00F82035">
            <w:pPr>
              <w:pStyle w:val="TAC"/>
              <w:rPr>
                <w:bCs/>
                <w:lang w:val="en-US" w:eastAsia="zh-CN"/>
              </w:rPr>
            </w:pPr>
            <w:r>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vAlign w:val="center"/>
          </w:tcPr>
          <w:p w14:paraId="48CCBC87"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169714A" w14:textId="77777777" w:rsidR="006B743C" w:rsidRDefault="00000000" w:rsidP="00F82035">
            <w:pPr>
              <w:pStyle w:val="TAC"/>
              <w:rPr>
                <w:kern w:val="2"/>
                <w:szCs w:val="24"/>
                <w:lang w:val="en-US" w:eastAsia="zh-CN"/>
              </w:rPr>
            </w:pPr>
            <w:r>
              <w:rPr>
                <w:lang w:eastAsia="en-US"/>
              </w:rPr>
              <w:t>Phase 1</w:t>
            </w:r>
          </w:p>
        </w:tc>
      </w:tr>
      <w:tr w:rsidR="006B743C" w14:paraId="7F26BFAC"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36F30E73" w14:textId="77777777" w:rsidR="006B743C" w:rsidRDefault="00000000" w:rsidP="00F82035">
            <w:pPr>
              <w:pStyle w:val="TAC"/>
              <w:rPr>
                <w:rFonts w:eastAsia="SimSun"/>
                <w:lang w:eastAsia="zh-CN"/>
              </w:rPr>
            </w:pPr>
            <w:r>
              <w:rPr>
                <w:rFonts w:eastAsia="SimSun"/>
                <w:lang w:eastAsia="zh-CN"/>
              </w:rPr>
              <w:t>10</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257E2C5E"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7478DCC6" w14:textId="77777777" w:rsidR="006B743C" w:rsidRDefault="00000000" w:rsidP="00F82035">
            <w:pPr>
              <w:pStyle w:val="TAC"/>
              <w:rPr>
                <w:kern w:val="2"/>
                <w:szCs w:val="24"/>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BBA94D5" w14:textId="77777777" w:rsidR="006B743C" w:rsidRDefault="00000000" w:rsidP="00F82035">
            <w:pPr>
              <w:pStyle w:val="TAC"/>
              <w:rPr>
                <w:rFonts w:eastAsia="SimSun"/>
                <w:kern w:val="2"/>
                <w:szCs w:val="24"/>
                <w:lang w:eastAsia="zh-CN"/>
              </w:rPr>
            </w:pPr>
            <w:r>
              <w:rPr>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1FECA7CA" w14:textId="77777777" w:rsidR="006B743C" w:rsidRDefault="00000000" w:rsidP="00F82035">
            <w:pPr>
              <w:pStyle w:val="TAC"/>
              <w:rPr>
                <w:rFonts w:eastAsia="SimSun"/>
                <w:kern w:val="2"/>
                <w:szCs w:val="24"/>
                <w:lang w:eastAsia="zh-CN"/>
              </w:rPr>
            </w:pPr>
            <w:r>
              <w:rPr>
                <w:rFonts w:eastAsia="SimSun"/>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4EDC640" w14:textId="77777777" w:rsidR="006B743C" w:rsidRDefault="00000000" w:rsidP="00F82035">
            <w:pPr>
              <w:pStyle w:val="TAC"/>
              <w:rPr>
                <w:rFonts w:eastAsia="SimSun"/>
                <w:bCs/>
                <w:szCs w:val="18"/>
                <w:lang w:val="en-US" w:eastAsia="zh-CN"/>
              </w:rPr>
            </w:pPr>
            <w:r>
              <w:rPr>
                <w:rFonts w:eastAsia="Yu Mincho"/>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40DB653C" w14:textId="77777777" w:rsidR="006B743C" w:rsidRDefault="00000000" w:rsidP="00F82035">
            <w:pPr>
              <w:pStyle w:val="TAC"/>
              <w:rPr>
                <w:bCs/>
                <w:lang w:val="en-US" w:eastAsia="zh-CN"/>
              </w:rPr>
            </w:pPr>
            <w:r>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BC77C6C"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6EFD1BF7" w14:textId="77777777" w:rsidR="006B743C" w:rsidRDefault="00000000" w:rsidP="00F82035">
            <w:pPr>
              <w:pStyle w:val="TAC"/>
              <w:rPr>
                <w:kern w:val="2"/>
                <w:szCs w:val="24"/>
                <w:lang w:val="en-US" w:eastAsia="zh-CN"/>
              </w:rPr>
            </w:pPr>
            <w:r>
              <w:rPr>
                <w:lang w:eastAsia="en-US"/>
              </w:rPr>
              <w:t>Phase 1</w:t>
            </w:r>
          </w:p>
        </w:tc>
      </w:tr>
      <w:tr w:rsidR="006B743C" w14:paraId="7A38D008"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0C942DE3" w14:textId="77777777" w:rsidR="006B743C" w:rsidRDefault="00000000" w:rsidP="00F82035">
            <w:pPr>
              <w:pStyle w:val="TAC"/>
              <w:rPr>
                <w:rFonts w:eastAsia="SimSun"/>
                <w:lang w:eastAsia="zh-CN"/>
              </w:rPr>
            </w:pPr>
            <w:r>
              <w:rPr>
                <w:rFonts w:eastAsia="SimSun"/>
                <w:lang w:eastAsia="zh-CN"/>
              </w:rPr>
              <w:t>11</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2BB10F72"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42AA41CF" w14:textId="77777777" w:rsidR="006B743C" w:rsidRDefault="00000000" w:rsidP="00F82035">
            <w:pPr>
              <w:pStyle w:val="TAC"/>
              <w:rPr>
                <w:kern w:val="2"/>
                <w:szCs w:val="24"/>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18AB8149" w14:textId="77777777" w:rsidR="006B743C" w:rsidRDefault="00000000" w:rsidP="00F82035">
            <w:pPr>
              <w:pStyle w:val="TAC"/>
              <w:rPr>
                <w:rFonts w:eastAsia="SimSun"/>
                <w:kern w:val="2"/>
                <w:szCs w:val="24"/>
                <w:lang w:eastAsia="zh-CN"/>
              </w:rPr>
            </w:pPr>
            <w:r>
              <w:rPr>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068B9441" w14:textId="77777777" w:rsidR="006B743C" w:rsidRDefault="00000000" w:rsidP="00F82035">
            <w:pPr>
              <w:pStyle w:val="TAC"/>
              <w:rPr>
                <w:rFonts w:eastAsia="SimSun"/>
                <w:kern w:val="2"/>
                <w:szCs w:val="24"/>
                <w:lang w:eastAsia="zh-CN"/>
              </w:rPr>
            </w:pPr>
            <w:r>
              <w:rPr>
                <w:rFonts w:eastAsia="SimSun"/>
                <w:lang w:eastAsia="zh-CN"/>
              </w:rPr>
              <w:t xml:space="preserve">ATG </w:t>
            </w:r>
            <w:r>
              <w:rPr>
                <w:lang w:eastAsia="en-US"/>
              </w:rPr>
              <w:t>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33C34713" w14:textId="77777777" w:rsidR="006B743C" w:rsidRDefault="00000000" w:rsidP="00F82035">
            <w:pPr>
              <w:pStyle w:val="TAC"/>
              <w:rPr>
                <w:rFonts w:eastAsia="SimSun"/>
                <w:bCs/>
                <w:szCs w:val="18"/>
                <w:lang w:val="en-US" w:eastAsia="zh-CN"/>
              </w:rPr>
            </w:pPr>
            <w:r>
              <w:rPr>
                <w:rFonts w:eastAsia="Yu Mincho"/>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658A65FD" w14:textId="77777777" w:rsidR="006B743C" w:rsidRDefault="00000000" w:rsidP="00F82035">
            <w:pPr>
              <w:pStyle w:val="TAC"/>
              <w:rPr>
                <w:bCs/>
                <w:lang w:val="en-US" w:eastAsia="zh-CN"/>
              </w:rPr>
            </w:pPr>
            <w:r>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09777CB2"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47F76DB7" w14:textId="77777777" w:rsidR="006B743C" w:rsidRDefault="00000000" w:rsidP="00F82035">
            <w:pPr>
              <w:pStyle w:val="TAC"/>
              <w:rPr>
                <w:kern w:val="2"/>
                <w:szCs w:val="24"/>
                <w:lang w:val="en-US" w:eastAsia="zh-CN"/>
              </w:rPr>
            </w:pPr>
            <w:r>
              <w:rPr>
                <w:lang w:eastAsia="en-US"/>
              </w:rPr>
              <w:t>Phase 1</w:t>
            </w:r>
          </w:p>
        </w:tc>
      </w:tr>
      <w:tr w:rsidR="006B743C" w14:paraId="004CCA8D"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7091B8D7" w14:textId="77777777" w:rsidR="006B743C" w:rsidRDefault="00000000" w:rsidP="00F82035">
            <w:pPr>
              <w:pStyle w:val="TAC"/>
              <w:rPr>
                <w:rFonts w:eastAsia="SimSun"/>
                <w:lang w:eastAsia="zh-CN"/>
              </w:rPr>
            </w:pPr>
            <w:r>
              <w:rPr>
                <w:rFonts w:eastAsia="SimSun"/>
                <w:lang w:eastAsia="zh-CN"/>
              </w:rPr>
              <w:t>12</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216D0CB7"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6F8D7EA7" w14:textId="77777777" w:rsidR="006B743C" w:rsidRDefault="00000000" w:rsidP="00F82035">
            <w:pPr>
              <w:pStyle w:val="TAC"/>
              <w:rPr>
                <w:kern w:val="2"/>
                <w:szCs w:val="24"/>
                <w:lang w:eastAsia="zh-CN"/>
              </w:rPr>
            </w:pPr>
            <w:r>
              <w:rPr>
                <w:rFonts w:eastAsia="SimSun"/>
                <w:lang w:eastAsia="zh-CN"/>
              </w:rPr>
              <w:t>TN rural 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2240B306" w14:textId="77777777" w:rsidR="006B743C" w:rsidRDefault="00000000" w:rsidP="00F82035">
            <w:pPr>
              <w:pStyle w:val="TAC"/>
              <w:rPr>
                <w:rFonts w:eastAsia="SimSun"/>
                <w:kern w:val="2"/>
                <w:szCs w:val="24"/>
                <w:lang w:eastAsia="zh-CN"/>
              </w:rPr>
            </w:pPr>
            <w:r>
              <w:rPr>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2720A574" w14:textId="77777777" w:rsidR="006B743C" w:rsidRDefault="00000000" w:rsidP="00F82035">
            <w:pPr>
              <w:pStyle w:val="TAC"/>
              <w:rPr>
                <w:rFonts w:eastAsia="SimSun"/>
                <w:kern w:val="2"/>
                <w:szCs w:val="24"/>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2A78166E" w14:textId="77777777" w:rsidR="006B743C" w:rsidRDefault="00000000" w:rsidP="00F82035">
            <w:pPr>
              <w:pStyle w:val="TAC"/>
              <w:rPr>
                <w:rFonts w:eastAsia="SimSun"/>
                <w:bCs/>
                <w:szCs w:val="18"/>
                <w:lang w:val="en-US" w:eastAsia="zh-CN"/>
              </w:rPr>
            </w:pPr>
            <w:r>
              <w:rPr>
                <w:rFonts w:eastAsia="Yu Mincho"/>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5C0131C8" w14:textId="77777777" w:rsidR="006B743C" w:rsidRDefault="00000000" w:rsidP="00F82035">
            <w:pPr>
              <w:pStyle w:val="TAC"/>
              <w:rPr>
                <w:bCs/>
                <w:lang w:val="en-US" w:eastAsia="zh-CN"/>
              </w:rPr>
            </w:pPr>
            <w:r>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4DFABDC" w14:textId="77777777" w:rsidR="006B743C" w:rsidRDefault="006B743C" w:rsidP="00F82035">
            <w:pPr>
              <w:pStyle w:val="TAC"/>
              <w:rPr>
                <w:rFonts w:eastAsia="Yu Mincho"/>
                <w:b/>
                <w:kern w:val="2"/>
                <w:szCs w:val="24"/>
                <w:lang w:val="en-US" w:eastAsia="ja-JP"/>
              </w:rPr>
            </w:pP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3D0E779" w14:textId="77777777" w:rsidR="006B743C" w:rsidRDefault="00000000" w:rsidP="00F82035">
            <w:pPr>
              <w:pStyle w:val="TAC"/>
              <w:rPr>
                <w:kern w:val="2"/>
                <w:szCs w:val="24"/>
                <w:lang w:val="en-US" w:eastAsia="zh-CN"/>
              </w:rPr>
            </w:pPr>
            <w:r>
              <w:rPr>
                <w:lang w:eastAsia="en-US"/>
              </w:rPr>
              <w:t>Phase 1</w:t>
            </w:r>
          </w:p>
        </w:tc>
      </w:tr>
      <w:tr w:rsidR="006B743C" w14:paraId="70260DCC"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1D03428A" w14:textId="77777777" w:rsidR="006B743C" w:rsidRDefault="00000000" w:rsidP="00F82035">
            <w:pPr>
              <w:pStyle w:val="TAC"/>
              <w:rPr>
                <w:rFonts w:eastAsia="SimSun"/>
                <w:lang w:eastAsia="zh-CN"/>
              </w:rPr>
            </w:pPr>
            <w:r>
              <w:rPr>
                <w:rFonts w:eastAsia="SimSun"/>
                <w:lang w:eastAsia="zh-CN"/>
              </w:rPr>
              <w:t>13</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211C6E45"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5ABF0F87" w14:textId="77777777" w:rsidR="006B743C" w:rsidRDefault="00000000" w:rsidP="00F82035">
            <w:pPr>
              <w:pStyle w:val="TAC"/>
              <w:rPr>
                <w:kern w:val="2"/>
                <w:szCs w:val="24"/>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6EC38C4D" w14:textId="77777777" w:rsidR="006B743C" w:rsidRDefault="00000000" w:rsidP="00F82035">
            <w:pPr>
              <w:pStyle w:val="TAC"/>
              <w:rPr>
                <w:rFonts w:eastAsia="SimSun"/>
                <w:kern w:val="2"/>
                <w:szCs w:val="24"/>
                <w:lang w:eastAsia="zh-CN"/>
              </w:rPr>
            </w:pPr>
            <w:r>
              <w:rPr>
                <w:lang w:eastAsia="en-US"/>
              </w:rPr>
              <w:t>20MHz FDD</w:t>
            </w:r>
          </w:p>
        </w:tc>
        <w:tc>
          <w:tcPr>
            <w:tcW w:w="684" w:type="pct"/>
            <w:tcBorders>
              <w:top w:val="single" w:sz="4" w:space="0" w:color="auto"/>
              <w:left w:val="single" w:sz="4" w:space="0" w:color="auto"/>
              <w:bottom w:val="single" w:sz="4" w:space="0" w:color="auto"/>
              <w:right w:val="single" w:sz="4" w:space="0" w:color="auto"/>
            </w:tcBorders>
            <w:shd w:val="clear" w:color="auto" w:fill="auto"/>
          </w:tcPr>
          <w:p w14:paraId="5EEA5324" w14:textId="77777777" w:rsidR="006B743C" w:rsidRDefault="00000000" w:rsidP="00F82035">
            <w:pPr>
              <w:pStyle w:val="TAC"/>
              <w:rPr>
                <w:rFonts w:eastAsia="SimSun"/>
                <w:kern w:val="2"/>
                <w:szCs w:val="24"/>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vAlign w:val="center"/>
          </w:tcPr>
          <w:p w14:paraId="5E847EF1" w14:textId="77777777" w:rsidR="006B743C" w:rsidRDefault="00000000" w:rsidP="00F82035">
            <w:pPr>
              <w:pStyle w:val="TAC"/>
              <w:rPr>
                <w:rFonts w:eastAsia="SimSun"/>
                <w:bCs/>
                <w:szCs w:val="18"/>
                <w:lang w:val="en-US" w:eastAsia="zh-CN"/>
              </w:rPr>
            </w:pPr>
            <w:r>
              <w:rPr>
                <w:rFonts w:eastAsia="Yu Mincho"/>
                <w:lang w:eastAsia="en-US"/>
              </w:rPr>
              <w:t>20MHz TDD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1C06CEDA" w14:textId="77777777" w:rsidR="006B743C" w:rsidRDefault="00000000" w:rsidP="00F82035">
            <w:pPr>
              <w:pStyle w:val="TAC"/>
              <w:rPr>
                <w:bCs/>
                <w:lang w:val="en-US" w:eastAsia="zh-CN"/>
              </w:rPr>
            </w:pPr>
            <w:r>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4C3A38DE" w14:textId="77777777" w:rsidR="006B743C" w:rsidRDefault="00000000" w:rsidP="00F82035">
            <w:pPr>
              <w:pStyle w:val="TAC"/>
              <w:rPr>
                <w:bCs/>
                <w:lang w:val="en-US" w:eastAsia="zh-CN"/>
              </w:rPr>
            </w:pPr>
            <w:r>
              <w:rPr>
                <w:bCs/>
                <w:lang w:val="en-US" w:eastAsia="zh-CN"/>
              </w:rPr>
              <w:t>n1/n39</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70A474E9" w14:textId="77777777" w:rsidR="006B743C" w:rsidRDefault="00000000" w:rsidP="00F82035">
            <w:pPr>
              <w:pStyle w:val="TAC"/>
              <w:rPr>
                <w:kern w:val="2"/>
                <w:szCs w:val="24"/>
                <w:lang w:val="en-US" w:eastAsia="zh-CN"/>
              </w:rPr>
            </w:pPr>
            <w:r>
              <w:rPr>
                <w:lang w:eastAsia="en-US"/>
              </w:rPr>
              <w:t xml:space="preserve">Phase </w:t>
            </w:r>
            <w:r>
              <w:rPr>
                <w:rFonts w:eastAsia="SimSun" w:hint="eastAsia"/>
                <w:lang w:val="en-US" w:eastAsia="zh-CN"/>
              </w:rPr>
              <w:t>2</w:t>
            </w:r>
          </w:p>
        </w:tc>
      </w:tr>
      <w:tr w:rsidR="006B743C" w14:paraId="4EA8DDF3" w14:textId="77777777">
        <w:tc>
          <w:tcPr>
            <w:tcW w:w="287" w:type="pct"/>
            <w:tcBorders>
              <w:top w:val="single" w:sz="4" w:space="0" w:color="auto"/>
              <w:left w:val="single" w:sz="4" w:space="0" w:color="auto"/>
              <w:bottom w:val="single" w:sz="4" w:space="0" w:color="auto"/>
              <w:right w:val="single" w:sz="4" w:space="0" w:color="auto"/>
            </w:tcBorders>
            <w:shd w:val="clear" w:color="auto" w:fill="auto"/>
          </w:tcPr>
          <w:p w14:paraId="7EEC2E63" w14:textId="77777777" w:rsidR="006B743C" w:rsidRDefault="00000000" w:rsidP="00F82035">
            <w:pPr>
              <w:pStyle w:val="TAC"/>
              <w:rPr>
                <w:rFonts w:eastAsia="SimSun"/>
                <w:lang w:eastAsia="zh-CN"/>
              </w:rPr>
            </w:pPr>
            <w:r>
              <w:rPr>
                <w:rFonts w:eastAsia="SimSun"/>
                <w:lang w:eastAsia="zh-CN"/>
              </w:rPr>
              <w:t>14</w:t>
            </w:r>
          </w:p>
        </w:tc>
        <w:tc>
          <w:tcPr>
            <w:tcW w:w="735" w:type="pct"/>
            <w:tcBorders>
              <w:top w:val="single" w:sz="4" w:space="0" w:color="auto"/>
              <w:left w:val="single" w:sz="4" w:space="0" w:color="auto"/>
              <w:bottom w:val="single" w:sz="4" w:space="0" w:color="auto"/>
              <w:right w:val="single" w:sz="4" w:space="0" w:color="auto"/>
            </w:tcBorders>
            <w:shd w:val="clear" w:color="auto" w:fill="auto"/>
          </w:tcPr>
          <w:p w14:paraId="45BC7FBB" w14:textId="77777777" w:rsidR="006B743C" w:rsidRDefault="00000000" w:rsidP="00F82035">
            <w:pPr>
              <w:pStyle w:val="TAC"/>
            </w:pPr>
            <w:r>
              <w:rPr>
                <w:lang w:eastAsia="en-US"/>
              </w:rPr>
              <w:t xml:space="preserve">TN with </w:t>
            </w:r>
            <w:r>
              <w:rPr>
                <w:rFonts w:eastAsia="SimSun"/>
                <w:lang w:eastAsia="zh-CN"/>
              </w:rPr>
              <w:t>ATG</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6B7CF4D5" w14:textId="77777777" w:rsidR="006B743C" w:rsidRDefault="00000000" w:rsidP="00F82035">
            <w:pPr>
              <w:pStyle w:val="TAC"/>
              <w:rPr>
                <w:kern w:val="2"/>
                <w:szCs w:val="24"/>
                <w:lang w:eastAsia="zh-CN"/>
              </w:rPr>
            </w:pPr>
            <w:r>
              <w:rPr>
                <w:rFonts w:eastAsia="SimSun"/>
                <w:lang w:eastAsia="zh-CN"/>
              </w:rPr>
              <w:t>TN rural DL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33C98FA8" w14:textId="77777777" w:rsidR="006B743C" w:rsidRDefault="00000000" w:rsidP="00F82035">
            <w:pPr>
              <w:pStyle w:val="TAC"/>
              <w:rPr>
                <w:rFonts w:eastAsia="SimSun"/>
                <w:kern w:val="2"/>
                <w:szCs w:val="24"/>
                <w:lang w:eastAsia="zh-CN"/>
              </w:rPr>
            </w:pPr>
            <w:r>
              <w:rPr>
                <w:lang w:eastAsia="en-US"/>
              </w:rPr>
              <w:t>20MHz TDD</w:t>
            </w:r>
          </w:p>
        </w:tc>
        <w:tc>
          <w:tcPr>
            <w:tcW w:w="684" w:type="pct"/>
            <w:tcBorders>
              <w:top w:val="single" w:sz="4" w:space="0" w:color="auto"/>
              <w:left w:val="single" w:sz="4" w:space="0" w:color="auto"/>
              <w:bottom w:val="single" w:sz="4" w:space="0" w:color="auto"/>
              <w:right w:val="single" w:sz="4" w:space="0" w:color="auto"/>
            </w:tcBorders>
            <w:shd w:val="clear" w:color="auto" w:fill="auto"/>
            <w:vAlign w:val="center"/>
          </w:tcPr>
          <w:p w14:paraId="5698F8AC" w14:textId="77777777" w:rsidR="006B743C" w:rsidRDefault="00000000" w:rsidP="00F82035">
            <w:pPr>
              <w:pStyle w:val="TAC"/>
              <w:rPr>
                <w:rFonts w:eastAsia="SimSun"/>
                <w:kern w:val="2"/>
                <w:szCs w:val="24"/>
                <w:lang w:eastAsia="zh-CN"/>
              </w:rPr>
            </w:pPr>
            <w:r>
              <w:rPr>
                <w:rFonts w:eastAsia="SimSun"/>
                <w:lang w:eastAsia="zh-CN"/>
              </w:rPr>
              <w:t xml:space="preserve">ATG </w:t>
            </w:r>
            <w:r>
              <w:rPr>
                <w:lang w:eastAsia="en-US"/>
              </w:rPr>
              <w:t>UL</w:t>
            </w:r>
          </w:p>
        </w:tc>
        <w:tc>
          <w:tcPr>
            <w:tcW w:w="562" w:type="pct"/>
            <w:tcBorders>
              <w:top w:val="single" w:sz="4" w:space="0" w:color="auto"/>
              <w:left w:val="single" w:sz="4" w:space="0" w:color="auto"/>
              <w:bottom w:val="single" w:sz="4" w:space="0" w:color="auto"/>
              <w:right w:val="single" w:sz="4" w:space="0" w:color="auto"/>
            </w:tcBorders>
            <w:shd w:val="clear" w:color="auto" w:fill="auto"/>
          </w:tcPr>
          <w:p w14:paraId="4588B3C1" w14:textId="77777777" w:rsidR="006B743C" w:rsidRDefault="00000000" w:rsidP="00F82035">
            <w:pPr>
              <w:pStyle w:val="TAC"/>
              <w:rPr>
                <w:rFonts w:eastAsia="SimSun"/>
                <w:bCs/>
                <w:szCs w:val="18"/>
                <w:lang w:val="en-US" w:eastAsia="zh-CN"/>
              </w:rPr>
            </w:pPr>
            <w:r>
              <w:rPr>
                <w:rFonts w:eastAsia="Yu Mincho"/>
                <w:lang w:eastAsia="en-US"/>
              </w:rPr>
              <w:t>20MHz FDD</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2864C1B7" w14:textId="77777777" w:rsidR="006B743C" w:rsidRDefault="00000000" w:rsidP="00F82035">
            <w:pPr>
              <w:pStyle w:val="TAC"/>
              <w:rPr>
                <w:bCs/>
                <w:lang w:val="en-US" w:eastAsia="zh-CN"/>
              </w:rPr>
            </w:pPr>
            <w:r>
              <w:rPr>
                <w:bCs/>
                <w:lang w:val="en-US" w:eastAsia="zh-CN"/>
              </w:rPr>
              <w:t>2 GHz</w:t>
            </w:r>
          </w:p>
        </w:tc>
        <w:tc>
          <w:tcPr>
            <w:tcW w:w="430" w:type="pct"/>
            <w:tcBorders>
              <w:top w:val="single" w:sz="4" w:space="0" w:color="auto"/>
              <w:left w:val="single" w:sz="4" w:space="0" w:color="auto"/>
              <w:bottom w:val="single" w:sz="4" w:space="0" w:color="auto"/>
              <w:right w:val="single" w:sz="4" w:space="0" w:color="auto"/>
            </w:tcBorders>
            <w:shd w:val="clear" w:color="auto" w:fill="auto"/>
          </w:tcPr>
          <w:p w14:paraId="3C6851B6" w14:textId="77777777" w:rsidR="006B743C" w:rsidRDefault="00000000" w:rsidP="00F82035">
            <w:pPr>
              <w:pStyle w:val="TAC"/>
              <w:rPr>
                <w:bCs/>
                <w:lang w:val="en-US" w:eastAsia="zh-CN"/>
              </w:rPr>
            </w:pPr>
            <w:r>
              <w:rPr>
                <w:bCs/>
                <w:lang w:val="en-US" w:eastAsia="zh-CN"/>
              </w:rPr>
              <w:t>n39/n1</w:t>
            </w:r>
          </w:p>
        </w:tc>
        <w:tc>
          <w:tcPr>
            <w:tcW w:w="421" w:type="pct"/>
            <w:tcBorders>
              <w:top w:val="single" w:sz="4" w:space="0" w:color="auto"/>
              <w:left w:val="single" w:sz="4" w:space="0" w:color="auto"/>
              <w:bottom w:val="single" w:sz="4" w:space="0" w:color="auto"/>
              <w:right w:val="single" w:sz="4" w:space="0" w:color="auto"/>
            </w:tcBorders>
            <w:shd w:val="clear" w:color="auto" w:fill="auto"/>
          </w:tcPr>
          <w:p w14:paraId="091390DB" w14:textId="77777777" w:rsidR="006B743C" w:rsidRDefault="00000000" w:rsidP="00F82035">
            <w:pPr>
              <w:pStyle w:val="TAC"/>
              <w:rPr>
                <w:kern w:val="2"/>
                <w:szCs w:val="24"/>
                <w:lang w:val="en-US" w:eastAsia="zh-CN"/>
              </w:rPr>
            </w:pPr>
            <w:r>
              <w:rPr>
                <w:lang w:eastAsia="en-US"/>
              </w:rPr>
              <w:t xml:space="preserve">Phase </w:t>
            </w:r>
            <w:r>
              <w:rPr>
                <w:rFonts w:eastAsia="SimSun" w:hint="eastAsia"/>
                <w:lang w:val="en-US" w:eastAsia="zh-CN"/>
              </w:rPr>
              <w:t>2</w:t>
            </w:r>
          </w:p>
        </w:tc>
      </w:tr>
      <w:tr w:rsidR="006B743C" w14:paraId="17B97882"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3F579C8D" w14:textId="4BA18C7A" w:rsidR="006B743C" w:rsidRDefault="00000000" w:rsidP="00F82035">
            <w:pPr>
              <w:pStyle w:val="TAN"/>
              <w:rPr>
                <w:rFonts w:eastAsia="SimSun"/>
                <w:lang w:val="en-US" w:eastAsia="zh-CN"/>
              </w:rPr>
            </w:pPr>
            <w:r>
              <w:rPr>
                <w:rFonts w:eastAsia="SimSun" w:hint="eastAsia"/>
                <w:lang w:val="en-US" w:eastAsia="zh-CN"/>
              </w:rPr>
              <w:t>NOTE 1:</w:t>
            </w:r>
            <w:r w:rsidR="002E1C61">
              <w:rPr>
                <w:lang w:eastAsia="ja-JP"/>
              </w:rPr>
              <w:tab/>
            </w:r>
            <w:r>
              <w:rPr>
                <w:rFonts w:eastAsia="SimSun" w:hint="eastAsia"/>
                <w:lang w:val="en-US" w:eastAsia="zh-CN"/>
              </w:rPr>
              <w:t>ACLR/ACS requirement for ATG BS and ATG UE are derived based on the synchronized scenario in Phase 1.</w:t>
            </w:r>
          </w:p>
          <w:p w14:paraId="1F1DAEEE" w14:textId="178D57F7" w:rsidR="006B743C" w:rsidRDefault="00000000" w:rsidP="00F82035">
            <w:pPr>
              <w:pStyle w:val="TAN"/>
              <w:rPr>
                <w:rFonts w:eastAsia="SimSun"/>
                <w:lang w:val="en-US" w:eastAsia="zh-CN" w:bidi="ar"/>
              </w:rPr>
            </w:pPr>
            <w:r>
              <w:rPr>
                <w:rFonts w:eastAsia="SimSun" w:hint="eastAsia"/>
                <w:lang w:val="en-US" w:eastAsia="zh-CN"/>
              </w:rPr>
              <w:t>NOTE 2:</w:t>
            </w:r>
            <w:r w:rsidR="002E1C61">
              <w:rPr>
                <w:lang w:eastAsia="ja-JP"/>
              </w:rPr>
              <w:tab/>
            </w:r>
            <w:r>
              <w:rPr>
                <w:rFonts w:eastAsia="SimSun" w:hint="eastAsia"/>
                <w:lang w:val="en-US" w:eastAsia="zh-CN"/>
              </w:rPr>
              <w:t>the non-synchronized coexistence scenarios listed in phase 2 are mainly used to identify the isolation distance between ATG BS and the the legacy TN BSs. And it</w:t>
            </w:r>
            <w:r>
              <w:rPr>
                <w:rFonts w:eastAsia="SimSun"/>
                <w:lang w:val="en-US" w:eastAsia="zh-CN"/>
              </w:rPr>
              <w:t>’</w:t>
            </w:r>
            <w:r>
              <w:rPr>
                <w:rFonts w:eastAsia="SimSun" w:hint="eastAsia"/>
                <w:lang w:val="en-US" w:eastAsia="zh-CN"/>
              </w:rPr>
              <w:t>s agreed to reuse</w:t>
            </w:r>
            <w:r>
              <w:rPr>
                <w:rFonts w:eastAsia="SimSun" w:hint="eastAsia"/>
                <w:lang w:val="en-US" w:eastAsia="zh-CN" w:bidi="ar"/>
              </w:rPr>
              <w:t xml:space="preserve"> 45dB ACLR and 46dB ACS for both TN and ATG BS for non-synchronized scenarios to derive isolated distance.</w:t>
            </w:r>
          </w:p>
          <w:p w14:paraId="50CCB4E8" w14:textId="291F990E" w:rsidR="006B743C" w:rsidRDefault="00000000" w:rsidP="00F82035">
            <w:pPr>
              <w:pStyle w:val="TAN"/>
              <w:rPr>
                <w:rFonts w:eastAsia="SimSun"/>
                <w:lang w:val="en-US" w:eastAsia="zh-CN" w:bidi="ar"/>
              </w:rPr>
            </w:pPr>
            <w:r>
              <w:rPr>
                <w:rFonts w:eastAsia="SimSun" w:hint="eastAsia"/>
                <w:lang w:val="en-US" w:eastAsia="zh-CN"/>
              </w:rPr>
              <w:t>NOTE 3:</w:t>
            </w:r>
            <w:r w:rsidR="002E1C61">
              <w:rPr>
                <w:lang w:eastAsia="ja-JP"/>
              </w:rPr>
              <w:tab/>
            </w:r>
            <w:r>
              <w:rPr>
                <w:rFonts w:eastAsia="SimSun" w:hint="eastAsia"/>
                <w:lang w:val="en-US" w:eastAsia="zh-CN" w:bidi="ar"/>
              </w:rPr>
              <w:t>For scenario 11, if simulator doesn</w:t>
            </w:r>
            <w:r>
              <w:rPr>
                <w:rFonts w:eastAsia="SimSun"/>
                <w:lang w:val="en-US" w:eastAsia="zh-CN" w:bidi="ar"/>
              </w:rPr>
              <w:t>’</w:t>
            </w:r>
            <w:r>
              <w:rPr>
                <w:rFonts w:eastAsia="SimSun" w:hint="eastAsia"/>
                <w:lang w:val="en-US" w:eastAsia="zh-CN" w:bidi="ar"/>
              </w:rPr>
              <w:t>t support additional ring of TN network, i.e. additional 18 site and 54 cells, it</w:t>
            </w:r>
            <w:r>
              <w:rPr>
                <w:rFonts w:eastAsia="SimSun"/>
                <w:lang w:val="en-US" w:eastAsia="zh-CN" w:bidi="ar"/>
              </w:rPr>
              <w:t>’</w:t>
            </w:r>
            <w:r>
              <w:rPr>
                <w:rFonts w:eastAsia="SimSun" w:hint="eastAsia"/>
                <w:lang w:val="en-US" w:eastAsia="zh-CN" w:bidi="ar"/>
              </w:rPr>
              <w:t>s allowed to double the aggregate interference power from the 57 TN cells to simplify the platform modification, i.e. interference +3dB.</w:t>
            </w:r>
          </w:p>
          <w:p w14:paraId="68C2E433" w14:textId="4A771A96" w:rsidR="006B743C" w:rsidRDefault="00000000" w:rsidP="00F82035">
            <w:pPr>
              <w:pStyle w:val="TAN"/>
              <w:rPr>
                <w:rFonts w:eastAsia="SimSun"/>
                <w:lang w:val="en-US" w:eastAsia="zh-CN"/>
              </w:rPr>
            </w:pPr>
            <w:r>
              <w:rPr>
                <w:rFonts w:eastAsia="SimSun"/>
                <w:lang w:val="en-US" w:eastAsia="zh-CN"/>
              </w:rPr>
              <w:t>NOTE 4:</w:t>
            </w:r>
            <w:r w:rsidR="002E1C61">
              <w:rPr>
                <w:lang w:eastAsia="ja-JP"/>
              </w:rPr>
              <w:tab/>
            </w:r>
            <w:r>
              <w:rPr>
                <w:rFonts w:eastAsia="SimSun"/>
                <w:lang w:val="en-US" w:eastAsia="zh-CN" w:bidi="ar"/>
              </w:rPr>
              <w:t xml:space="preserve">For scenario 6, 8 and 13 which is CLI between ATG UE and TN UE,  it’s not expected to have further coexistence </w:t>
            </w:r>
            <w:r>
              <w:rPr>
                <w:rFonts w:eastAsia="SimSun" w:hint="eastAsia"/>
                <w:lang w:val="en-US" w:eastAsia="zh-CN" w:bidi="ar"/>
              </w:rPr>
              <w:t>simulation evaluation</w:t>
            </w:r>
            <w:r>
              <w:rPr>
                <w:rFonts w:eastAsia="SimSun"/>
                <w:lang w:val="en-US" w:eastAsia="zh-CN" w:bidi="ar"/>
              </w:rPr>
              <w:t xml:space="preserve"> in Phase 2 due to low interference level.</w:t>
            </w:r>
          </w:p>
        </w:tc>
      </w:tr>
    </w:tbl>
    <w:p w14:paraId="4150CFFE" w14:textId="77777777" w:rsidR="006B743C" w:rsidRDefault="006B743C"/>
    <w:p w14:paraId="54482906" w14:textId="69725747" w:rsidR="006B743C" w:rsidRDefault="00000000" w:rsidP="00205DEA">
      <w:pPr>
        <w:pStyle w:val="Heading2"/>
      </w:pPr>
      <w:bookmarkStart w:id="183" w:name="_Toc133498122"/>
      <w:bookmarkStart w:id="184" w:name="_Toc31666"/>
      <w:bookmarkStart w:id="185" w:name="_Toc19232"/>
      <w:bookmarkStart w:id="186" w:name="_Toc30518"/>
      <w:bookmarkStart w:id="187" w:name="_Toc19222"/>
      <w:bookmarkStart w:id="188" w:name="_Toc2227"/>
      <w:bookmarkStart w:id="189" w:name="_Toc24500"/>
      <w:bookmarkStart w:id="190" w:name="_Toc26556"/>
      <w:bookmarkStart w:id="191" w:name="_Toc15570"/>
      <w:bookmarkStart w:id="192" w:name="_Toc12307"/>
      <w:bookmarkStart w:id="193" w:name="_Toc154581363"/>
      <w:bookmarkStart w:id="194" w:name="_Toc154583204"/>
      <w:bookmarkStart w:id="195" w:name="_Toc154583355"/>
      <w:bookmarkStart w:id="196" w:name="_Toc154583506"/>
      <w:bookmarkStart w:id="197" w:name="_Toc155643495"/>
      <w:bookmarkStart w:id="198" w:name="_Toc162012272"/>
      <w:r>
        <w:rPr>
          <w:rFonts w:hint="eastAsia"/>
        </w:rPr>
        <w:t>6.2</w:t>
      </w:r>
      <w:r w:rsidR="00862D88">
        <w:tab/>
      </w:r>
      <w:r>
        <w:t>Co-existence simulation assumption</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6F5ABEA4" w14:textId="3E110BC2" w:rsidR="006B743C" w:rsidRDefault="00000000">
      <w:pPr>
        <w:pStyle w:val="Heading3"/>
      </w:pPr>
      <w:bookmarkStart w:id="199" w:name="_Toc9499"/>
      <w:bookmarkStart w:id="200" w:name="_Toc133498123"/>
      <w:bookmarkStart w:id="201" w:name="_Toc13494"/>
      <w:bookmarkStart w:id="202" w:name="_Toc24991"/>
      <w:bookmarkStart w:id="203" w:name="_Toc19942"/>
      <w:bookmarkStart w:id="204" w:name="_Toc19321"/>
      <w:bookmarkStart w:id="205" w:name="_Toc786"/>
      <w:bookmarkStart w:id="206" w:name="_Toc20586"/>
      <w:bookmarkStart w:id="207" w:name="_Toc19200"/>
      <w:bookmarkStart w:id="208" w:name="_Toc1925"/>
      <w:bookmarkStart w:id="209" w:name="_Toc154581364"/>
      <w:bookmarkStart w:id="210" w:name="_Toc154583205"/>
      <w:bookmarkStart w:id="211" w:name="_Toc154583356"/>
      <w:bookmarkStart w:id="212" w:name="_Toc154583507"/>
      <w:bookmarkStart w:id="213" w:name="_Toc155643496"/>
      <w:bookmarkStart w:id="214" w:name="_Toc162012273"/>
      <w:r>
        <w:rPr>
          <w:rFonts w:hint="eastAsia"/>
        </w:rPr>
        <w:t>6.2.1</w:t>
      </w:r>
      <w:r w:rsidR="00862D88">
        <w:tab/>
      </w:r>
      <w:r>
        <w:t>Network layout model</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p>
    <w:p w14:paraId="07509643" w14:textId="1F8BC9ED" w:rsidR="006B743C" w:rsidRDefault="00000000">
      <w:pPr>
        <w:pStyle w:val="Heading4"/>
      </w:pPr>
      <w:bookmarkStart w:id="215" w:name="_Toc5012"/>
      <w:bookmarkStart w:id="216" w:name="_Toc29244"/>
      <w:bookmarkStart w:id="217" w:name="_Toc4508"/>
      <w:bookmarkStart w:id="218" w:name="_Toc8448"/>
      <w:bookmarkStart w:id="219" w:name="_Toc133498124"/>
      <w:bookmarkStart w:id="220" w:name="_Toc22027"/>
      <w:bookmarkStart w:id="221" w:name="_Toc7624"/>
      <w:bookmarkStart w:id="222" w:name="_Toc10442"/>
      <w:bookmarkStart w:id="223" w:name="_Toc13138"/>
      <w:bookmarkStart w:id="224" w:name="_Toc29146"/>
      <w:bookmarkStart w:id="225" w:name="_Toc154581365"/>
      <w:bookmarkStart w:id="226" w:name="_Toc154583206"/>
      <w:bookmarkStart w:id="227" w:name="_Toc154583357"/>
      <w:bookmarkStart w:id="228" w:name="_Toc154583508"/>
      <w:bookmarkStart w:id="229" w:name="_Toc155643497"/>
      <w:bookmarkStart w:id="230" w:name="_Toc162012274"/>
      <w:r>
        <w:rPr>
          <w:rFonts w:hint="eastAsia"/>
          <w:lang w:eastAsia="zh-CN"/>
        </w:rPr>
        <w:t>6.2.1.1</w:t>
      </w:r>
      <w:r w:rsidR="00862D88">
        <w:rPr>
          <w:lang w:eastAsia="zh-CN"/>
        </w:rPr>
        <w:tab/>
      </w:r>
      <w:r>
        <w:t>Co-existence between ATG and NR terrestrial network</w:t>
      </w:r>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14:paraId="39A14568" w14:textId="77777777" w:rsidR="006B743C" w:rsidRDefault="00000000" w:rsidP="00862D88">
      <w:r>
        <w:t>Co-existence modelling is based on positioning a single ATG BS/sector and a TN cluster. Two options exist for the positioning of the TN cluster relative to the ATG BS.</w:t>
      </w:r>
    </w:p>
    <w:p w14:paraId="7AF0820A" w14:textId="77777777" w:rsidR="006B743C" w:rsidRDefault="00000000" w:rsidP="00862D88">
      <w:r>
        <w:lastRenderedPageBreak/>
        <w:t xml:space="preserve">For simulation cases 1, 4, 5, 7, 8, 9, 12, 14 the worst-case network layout for simulation is one in which the TN cluster is placed at the same location as the ATG BS. The ATG BS are offset from the TN BS with </w:t>
      </w:r>
      <m:oMath>
        <m:f>
          <m:fPr>
            <m:ctrlPr>
              <w:rPr>
                <w:rFonts w:ascii="Cambria Math" w:hAnsi="Cambria Math"/>
                <w:i/>
              </w:rPr>
            </m:ctrlPr>
          </m:fPr>
          <m:num>
            <m:rad>
              <m:radPr>
                <m:degHide m:val="1"/>
                <m:ctrlPr>
                  <w:rPr>
                    <w:rFonts w:ascii="Cambria Math" w:hAnsi="Cambria Math"/>
                    <w:i/>
                  </w:rPr>
                </m:ctrlPr>
              </m:radPr>
              <m:deg/>
              <m:e>
                <m:r>
                  <w:rPr>
                    <w:rFonts w:ascii="Cambria Math" w:hAnsi="Cambria Math"/>
                  </w:rPr>
                  <m:t>3</m:t>
                </m:r>
              </m:e>
            </m:rad>
          </m:num>
          <m:den>
            <m:r>
              <w:rPr>
                <w:rFonts w:ascii="Cambria Math" w:hAnsi="Cambria Math"/>
              </w:rPr>
              <m:t>3</m:t>
            </m:r>
          </m:den>
        </m:f>
        <m:sSub>
          <m:sSubPr>
            <m:ctrlPr>
              <w:rPr>
                <w:rFonts w:ascii="Cambria Math" w:hAnsi="Cambria Math"/>
                <w:i/>
              </w:rPr>
            </m:ctrlPr>
          </m:sSubPr>
          <m:e>
            <m:r>
              <w:rPr>
                <w:rFonts w:ascii="Cambria Math" w:hAnsi="Cambria Math"/>
              </w:rPr>
              <m:t>ISD</m:t>
            </m:r>
          </m:e>
          <m:sub>
            <m:r>
              <w:rPr>
                <w:rFonts w:ascii="Cambria Math" w:hAnsi="Cambria Math"/>
              </w:rPr>
              <m:t>TN</m:t>
            </m:r>
          </m:sub>
        </m:sSub>
      </m:oMath>
      <w:r>
        <w:t xml:space="preserve"> as depicted in figure 6.2.1.1-2.</w:t>
      </w:r>
    </w:p>
    <w:p w14:paraId="77B9C2F9" w14:textId="77777777" w:rsidR="006B743C" w:rsidRDefault="00000000" w:rsidP="00D03E3E">
      <w:pPr>
        <w:pStyle w:val="TH"/>
        <w:rPr>
          <w:lang w:val="en-US" w:eastAsia="zh-CN"/>
        </w:rPr>
      </w:pPr>
      <w:r>
        <w:rPr>
          <w:noProof/>
          <w:lang w:val="en-US" w:eastAsia="zh-CN"/>
        </w:rPr>
        <w:drawing>
          <wp:inline distT="0" distB="0" distL="0" distR="0" wp14:anchorId="5D11F914" wp14:editId="158D64F6">
            <wp:extent cx="3249930" cy="232029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249930" cy="2320290"/>
                    </a:xfrm>
                    <a:prstGeom prst="rect">
                      <a:avLst/>
                    </a:prstGeom>
                    <a:noFill/>
                    <a:ln>
                      <a:noFill/>
                    </a:ln>
                  </pic:spPr>
                </pic:pic>
              </a:graphicData>
            </a:graphic>
          </wp:inline>
        </w:drawing>
      </w:r>
    </w:p>
    <w:p w14:paraId="2C79C8B6" w14:textId="77777777" w:rsidR="006B743C" w:rsidRDefault="00000000" w:rsidP="00D03E3E">
      <w:pPr>
        <w:pStyle w:val="TF"/>
        <w:rPr>
          <w:lang w:val="en-US" w:eastAsia="zh-CN"/>
        </w:rPr>
      </w:pPr>
      <w:r>
        <w:rPr>
          <w:lang w:val="en-US" w:eastAsia="zh-CN"/>
        </w:rPr>
        <w:t>Figure 6.2.1.1-1 Network layout with TN network located close to ATG BS</w:t>
      </w:r>
    </w:p>
    <w:p w14:paraId="5715CA81" w14:textId="77777777" w:rsidR="006B743C" w:rsidRDefault="006B743C" w:rsidP="00D03E3E">
      <w:pPr>
        <w:rPr>
          <w:lang w:val="en-US" w:eastAsia="zh-CN"/>
        </w:rPr>
      </w:pPr>
    </w:p>
    <w:p w14:paraId="7A068F47" w14:textId="77777777" w:rsidR="006B743C" w:rsidRDefault="00000000" w:rsidP="00D03E3E">
      <w:pPr>
        <w:pStyle w:val="TH"/>
      </w:pPr>
      <w:r>
        <w:object w:dxaOrig="5760" w:dyaOrig="4400" w14:anchorId="6C66EC09">
          <v:shape id="_x0000_i1026" type="#_x0000_t75" style="width:4in;height:220.1pt" o:ole="">
            <v:imagedata r:id="rId13" o:title=""/>
          </v:shape>
          <o:OLEObject Type="Embed" ProgID="Visio.Drawing.15" ShapeID="_x0000_i1026" DrawAspect="Content" ObjectID="_1773759139" r:id="rId14"/>
        </w:object>
      </w:r>
    </w:p>
    <w:p w14:paraId="68B37D84" w14:textId="77777777" w:rsidR="006B743C" w:rsidRDefault="00000000" w:rsidP="00D03E3E">
      <w:pPr>
        <w:pStyle w:val="TF"/>
      </w:pPr>
      <w:r>
        <w:t>Figure 6.2.1.1-2 Offset of ATG BS compared to TN BS grid when the TN cluster is located close to the ATG BS</w:t>
      </w:r>
    </w:p>
    <w:p w14:paraId="48E3325B" w14:textId="77777777" w:rsidR="006B743C" w:rsidRDefault="00000000" w:rsidP="00D03E3E">
      <w:r>
        <w:t xml:space="preserve">For the remaining simulation cases, if the ATG UE has an </w:t>
      </w:r>
      <w:r>
        <w:rPr>
          <w:rFonts w:eastAsia="SimSun" w:hint="eastAsia"/>
          <w:lang w:eastAsia="zh-CN"/>
        </w:rPr>
        <w:t>omni-directional</w:t>
      </w:r>
      <w:r>
        <w:t xml:space="preserve"> radiation pattern then the worst-case network layout for simulation is one in which the TN is placed directly below the aircraft. If the UE has a directional radiation pattern, then in these cases companies should assess which of the network layout options (TN placed close to ATG BS or TN placed underneath the aircraft) is worst case and apply the worst-case option.</w:t>
      </w:r>
    </w:p>
    <w:p w14:paraId="4F0F9B22" w14:textId="77777777" w:rsidR="006B743C" w:rsidRDefault="00000000" w:rsidP="00D03E3E">
      <w:pPr>
        <w:pStyle w:val="TH"/>
        <w:rPr>
          <w:lang w:val="en-US" w:eastAsia="zh-CN"/>
        </w:rPr>
      </w:pPr>
      <w:r>
        <w:rPr>
          <w:noProof/>
          <w:lang w:val="en-US" w:eastAsia="zh-CN"/>
        </w:rPr>
        <w:lastRenderedPageBreak/>
        <w:drawing>
          <wp:inline distT="0" distB="0" distL="0" distR="0" wp14:anchorId="4379F7BA" wp14:editId="3921681F">
            <wp:extent cx="3840480" cy="196596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3840480" cy="1965960"/>
                    </a:xfrm>
                    <a:prstGeom prst="rect">
                      <a:avLst/>
                    </a:prstGeom>
                    <a:noFill/>
                    <a:ln>
                      <a:noFill/>
                    </a:ln>
                  </pic:spPr>
                </pic:pic>
              </a:graphicData>
            </a:graphic>
          </wp:inline>
        </w:drawing>
      </w:r>
    </w:p>
    <w:p w14:paraId="24BF4B88" w14:textId="77777777" w:rsidR="006B743C" w:rsidRDefault="00000000" w:rsidP="00D03E3E">
      <w:pPr>
        <w:pStyle w:val="TF"/>
        <w:rPr>
          <w:lang w:val="en-US" w:eastAsia="zh-CN"/>
        </w:rPr>
      </w:pPr>
      <w:r>
        <w:rPr>
          <w:lang w:val="en-US" w:eastAsia="zh-CN"/>
        </w:rPr>
        <w:t>Figure 6.2.1.1-3 Network layout with TN network located directly underneath the aircraft</w:t>
      </w:r>
    </w:p>
    <w:p w14:paraId="59C174A0" w14:textId="77777777" w:rsidR="006B743C" w:rsidRDefault="006B743C" w:rsidP="00D03E3E"/>
    <w:p w14:paraId="6DA3FE41" w14:textId="32D18B1D" w:rsidR="006B743C" w:rsidRDefault="00000000" w:rsidP="00205DEA">
      <w:pPr>
        <w:pStyle w:val="Heading4"/>
      </w:pPr>
      <w:bookmarkStart w:id="231" w:name="_Toc17713"/>
      <w:bookmarkStart w:id="232" w:name="_Toc13081"/>
      <w:bookmarkStart w:id="233" w:name="_Toc19789"/>
      <w:bookmarkStart w:id="234" w:name="_Toc32599"/>
      <w:bookmarkStart w:id="235" w:name="_Toc28523"/>
      <w:bookmarkStart w:id="236" w:name="_Toc2848"/>
      <w:bookmarkStart w:id="237" w:name="_Toc1341"/>
      <w:bookmarkStart w:id="238" w:name="_Toc5221"/>
      <w:bookmarkStart w:id="239" w:name="_Toc154581366"/>
      <w:bookmarkStart w:id="240" w:name="_Toc154583207"/>
      <w:bookmarkStart w:id="241" w:name="_Toc154583358"/>
      <w:bookmarkStart w:id="242" w:name="_Toc154583509"/>
      <w:bookmarkStart w:id="243" w:name="_Toc155643498"/>
      <w:bookmarkStart w:id="244" w:name="_Toc162012275"/>
      <w:r>
        <w:rPr>
          <w:rFonts w:hint="eastAsia"/>
          <w:lang w:eastAsia="zh-CN"/>
        </w:rPr>
        <w:t>6.2.1.</w:t>
      </w:r>
      <w:r>
        <w:rPr>
          <w:lang w:eastAsia="zh-CN"/>
        </w:rPr>
        <w:t>2</w:t>
      </w:r>
      <w:r w:rsidR="00D03E3E">
        <w:rPr>
          <w:lang w:eastAsia="zh-CN"/>
        </w:rPr>
        <w:tab/>
      </w:r>
      <w:r>
        <w:t>TN Network Layout</w:t>
      </w:r>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p>
    <w:p w14:paraId="475E058A" w14:textId="77777777" w:rsidR="006B743C" w:rsidRDefault="00000000" w:rsidP="00D03E3E">
      <w:r>
        <w:t>A rural hexagonal grid layout is assumed for TN network clusters with the parameters of table 6.2.1.</w:t>
      </w:r>
      <w:r>
        <w:rPr>
          <w:rFonts w:eastAsia="SimSun" w:hint="eastAsia"/>
          <w:lang w:val="en-US" w:eastAsia="zh-CN"/>
        </w:rPr>
        <w:t>2-1</w:t>
      </w:r>
      <w:r>
        <w:t>.</w:t>
      </w:r>
    </w:p>
    <w:p w14:paraId="7D0757C5" w14:textId="77777777" w:rsidR="006B743C" w:rsidRDefault="00000000" w:rsidP="00862D88">
      <w:pPr>
        <w:pStyle w:val="TH"/>
      </w:pPr>
      <w:r>
        <w:t xml:space="preserve">Table 6.2.1.2-1: Simulation scenarios for </w:t>
      </w:r>
      <w:r>
        <w:rPr>
          <w:rFonts w:eastAsia="SimSun" w:hint="eastAsia"/>
          <w:lang w:val="en-US" w:eastAsia="zh-CN"/>
        </w:rPr>
        <w:t>TN network layout</w:t>
      </w:r>
    </w:p>
    <w:tbl>
      <w:tblPr>
        <w:tblW w:w="9780" w:type="dxa"/>
        <w:tblInd w:w="534" w:type="dxa"/>
        <w:tblCellMar>
          <w:left w:w="0" w:type="dxa"/>
          <w:right w:w="0" w:type="dxa"/>
        </w:tblCellMar>
        <w:tblLook w:val="04A0" w:firstRow="1" w:lastRow="0" w:firstColumn="1" w:lastColumn="0" w:noHBand="0" w:noVBand="1"/>
      </w:tblPr>
      <w:tblGrid>
        <w:gridCol w:w="837"/>
        <w:gridCol w:w="3845"/>
        <w:gridCol w:w="5098"/>
      </w:tblGrid>
      <w:tr w:rsidR="006B743C" w14:paraId="51503CF6" w14:textId="77777777" w:rsidTr="00DD225D">
        <w:tc>
          <w:tcPr>
            <w:tcW w:w="4682"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1DBF1C33" w14:textId="77777777" w:rsidR="006B743C" w:rsidRDefault="00000000" w:rsidP="00862D88">
            <w:pPr>
              <w:pStyle w:val="TAH"/>
              <w:rPr>
                <w:rFonts w:eastAsia="MS PGothic" w:cs="Arial"/>
                <w:lang w:eastAsia="ja-JP"/>
              </w:rPr>
            </w:pPr>
            <w:r>
              <w:rPr>
                <w:lang w:eastAsia="ja-JP"/>
              </w:rPr>
              <w:t>Parameters</w:t>
            </w:r>
          </w:p>
        </w:tc>
        <w:tc>
          <w:tcPr>
            <w:tcW w:w="50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47A99F47" w14:textId="77777777" w:rsidR="006B743C" w:rsidRDefault="00000000" w:rsidP="00862D88">
            <w:pPr>
              <w:pStyle w:val="TAH"/>
              <w:rPr>
                <w:rFonts w:eastAsia="MS PGothic" w:cs="Arial"/>
                <w:lang w:eastAsia="ja-JP"/>
              </w:rPr>
            </w:pPr>
            <w:r>
              <w:rPr>
                <w:lang w:eastAsia="ja-JP"/>
              </w:rPr>
              <w:t>Values</w:t>
            </w:r>
          </w:p>
        </w:tc>
      </w:tr>
      <w:tr w:rsidR="006B743C" w14:paraId="48A7F491" w14:textId="77777777" w:rsidTr="00DD225D">
        <w:trPr>
          <w:trHeight w:val="514"/>
        </w:trPr>
        <w:tc>
          <w:tcPr>
            <w:tcW w:w="4682" w:type="dxa"/>
            <w:gridSpan w:val="2"/>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tcPr>
          <w:p w14:paraId="0E3F7EDD" w14:textId="77777777" w:rsidR="006B743C" w:rsidRDefault="00000000" w:rsidP="00E151FF">
            <w:pPr>
              <w:pStyle w:val="TAC"/>
              <w:rPr>
                <w:rFonts w:eastAsia="MS PGothic" w:cs="Arial"/>
                <w:lang w:eastAsia="ja-JP"/>
              </w:rPr>
            </w:pPr>
            <w:r>
              <w:rPr>
                <w:lang w:eastAsia="ja-JP"/>
              </w:rPr>
              <w:t>Network layout</w:t>
            </w:r>
          </w:p>
        </w:tc>
        <w:tc>
          <w:tcPr>
            <w:tcW w:w="50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34F2A16D" w14:textId="77777777" w:rsidR="006B743C" w:rsidRDefault="00000000" w:rsidP="00E151FF">
            <w:pPr>
              <w:pStyle w:val="TAC"/>
              <w:rPr>
                <w:lang w:eastAsia="ja-JP"/>
              </w:rPr>
            </w:pPr>
            <w:r>
              <w:rPr>
                <w:rFonts w:eastAsia="SimSun" w:hint="eastAsia"/>
                <w:lang w:val="en-US" w:eastAsia="zh-CN"/>
              </w:rPr>
              <w:t>For synchronized case:</w:t>
            </w:r>
          </w:p>
          <w:p w14:paraId="5B27B4D4" w14:textId="77777777" w:rsidR="006B743C" w:rsidRDefault="00000000" w:rsidP="00E151FF">
            <w:pPr>
              <w:pStyle w:val="TAC"/>
              <w:rPr>
                <w:lang w:eastAsia="ja-JP"/>
              </w:rPr>
            </w:pPr>
            <w:r>
              <w:rPr>
                <w:lang w:eastAsia="ja-JP"/>
              </w:rPr>
              <w:t>For scenario 11: hexagonal grid, 37 macro sites, 3 sectors per site with wrap around</w:t>
            </w:r>
          </w:p>
          <w:p w14:paraId="1D5107E1" w14:textId="77777777" w:rsidR="006B743C" w:rsidRDefault="00000000" w:rsidP="00E151FF">
            <w:pPr>
              <w:pStyle w:val="TAC"/>
              <w:rPr>
                <w:rFonts w:eastAsia="MS PGothic"/>
                <w:lang w:eastAsia="ja-JP"/>
              </w:rPr>
            </w:pPr>
            <w:r>
              <w:rPr>
                <w:lang w:eastAsia="ja-JP"/>
              </w:rPr>
              <w:t>For other scenarios: hexagonal grid, 19 macro sites, 3 sectors per site with wrap around</w:t>
            </w:r>
          </w:p>
        </w:tc>
      </w:tr>
      <w:tr w:rsidR="006B743C" w14:paraId="34961E4A" w14:textId="77777777" w:rsidTr="00DD225D">
        <w:trPr>
          <w:trHeight w:val="260"/>
        </w:trPr>
        <w:tc>
          <w:tcPr>
            <w:tcW w:w="4682" w:type="dxa"/>
            <w:gridSpan w:val="2"/>
            <w:tcBorders>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6E5E307F" w14:textId="77777777" w:rsidR="006B743C" w:rsidRDefault="006B743C" w:rsidP="00E151FF">
            <w:pPr>
              <w:pStyle w:val="TAC"/>
            </w:pPr>
          </w:p>
        </w:tc>
        <w:tc>
          <w:tcPr>
            <w:tcW w:w="50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2E775F77" w14:textId="77777777" w:rsidR="006B743C" w:rsidRDefault="00000000" w:rsidP="00E151FF">
            <w:pPr>
              <w:pStyle w:val="TAC"/>
              <w:rPr>
                <w:lang w:eastAsia="ja-JP"/>
              </w:rPr>
            </w:pPr>
            <w:r>
              <w:rPr>
                <w:rFonts w:eastAsia="SimSun" w:hint="eastAsia"/>
                <w:lang w:val="en-US" w:eastAsia="zh-CN"/>
              </w:rPr>
              <w:t xml:space="preserve">For non-synchronized case: </w:t>
            </w:r>
            <w:r>
              <w:rPr>
                <w:rFonts w:eastAsia="SimSun"/>
                <w:color w:val="000000" w:themeColor="text1"/>
                <w:szCs w:val="18"/>
                <w:lang w:eastAsia="zh-CN"/>
              </w:rPr>
              <w:t>no wrap around in TN</w:t>
            </w:r>
          </w:p>
        </w:tc>
      </w:tr>
      <w:tr w:rsidR="006B743C" w14:paraId="227D33ED" w14:textId="77777777" w:rsidTr="00DD225D">
        <w:tc>
          <w:tcPr>
            <w:tcW w:w="4682"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7E14D059" w14:textId="77777777" w:rsidR="006B743C" w:rsidRDefault="00000000" w:rsidP="00E151FF">
            <w:pPr>
              <w:pStyle w:val="TAC"/>
              <w:rPr>
                <w:rFonts w:eastAsia="MS PGothic" w:cs="Arial"/>
                <w:lang w:eastAsia="ja-JP"/>
              </w:rPr>
            </w:pPr>
            <w:r>
              <w:rPr>
                <w:lang w:eastAsia="ja-JP"/>
              </w:rPr>
              <w:t>Inter-site distance</w:t>
            </w:r>
          </w:p>
        </w:tc>
        <w:tc>
          <w:tcPr>
            <w:tcW w:w="50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7F89F3DE" w14:textId="77777777" w:rsidR="006B743C" w:rsidRDefault="00000000" w:rsidP="00E151FF">
            <w:pPr>
              <w:pStyle w:val="TAC"/>
              <w:rPr>
                <w:lang w:eastAsia="ja-JP"/>
              </w:rPr>
            </w:pPr>
            <w:r>
              <w:rPr>
                <w:rFonts w:eastAsia="SimSun" w:hint="eastAsia"/>
                <w:lang w:val="en-US" w:eastAsia="zh-CN"/>
              </w:rPr>
              <w:t>3</w:t>
            </w:r>
            <w:r>
              <w:rPr>
                <w:lang w:eastAsia="ja-JP"/>
              </w:rPr>
              <w:t>.5 km</w:t>
            </w:r>
            <w:r>
              <w:rPr>
                <w:rFonts w:hint="eastAsia"/>
                <w:lang w:eastAsia="ja-JP"/>
              </w:rPr>
              <w:t xml:space="preserve"> (</w:t>
            </w:r>
            <w:r>
              <w:rPr>
                <w:lang w:eastAsia="ja-JP"/>
              </w:rPr>
              <w:t>4GHz)</w:t>
            </w:r>
          </w:p>
          <w:p w14:paraId="6A5D907E" w14:textId="77777777" w:rsidR="006B743C" w:rsidRDefault="00000000" w:rsidP="00E151FF">
            <w:pPr>
              <w:pStyle w:val="TAC"/>
              <w:rPr>
                <w:lang w:eastAsia="ja-JP"/>
              </w:rPr>
            </w:pPr>
            <w:r>
              <w:rPr>
                <w:rFonts w:eastAsia="SimSun" w:hint="eastAsia"/>
                <w:lang w:val="en-US" w:eastAsia="zh-CN"/>
              </w:rPr>
              <w:t>7</w:t>
            </w:r>
            <w:r>
              <w:rPr>
                <w:lang w:eastAsia="ja-JP"/>
              </w:rPr>
              <w:t>.5 k</w:t>
            </w:r>
            <w:r>
              <w:rPr>
                <w:rFonts w:hint="eastAsia"/>
                <w:lang w:eastAsia="ja-JP"/>
              </w:rPr>
              <w:t>m (</w:t>
            </w:r>
            <w:r>
              <w:rPr>
                <w:lang w:eastAsia="ja-JP"/>
              </w:rPr>
              <w:t>2GHz</w:t>
            </w:r>
            <w:r>
              <w:rPr>
                <w:rFonts w:hint="eastAsia"/>
                <w:lang w:eastAsia="ja-JP"/>
              </w:rPr>
              <w:t>)</w:t>
            </w:r>
          </w:p>
        </w:tc>
      </w:tr>
      <w:tr w:rsidR="006B743C" w14:paraId="1078AAC2" w14:textId="77777777" w:rsidTr="00DD225D">
        <w:tc>
          <w:tcPr>
            <w:tcW w:w="4682"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383DD221" w14:textId="77777777" w:rsidR="006B743C" w:rsidRDefault="00000000" w:rsidP="00E151FF">
            <w:pPr>
              <w:pStyle w:val="TAC"/>
              <w:rPr>
                <w:rFonts w:eastAsia="MS PGothic" w:cs="Arial"/>
                <w:lang w:eastAsia="ja-JP"/>
              </w:rPr>
            </w:pPr>
            <w:r>
              <w:rPr>
                <w:lang w:eastAsia="ja-JP"/>
              </w:rPr>
              <w:t>BS antenna height</w:t>
            </w:r>
          </w:p>
        </w:tc>
        <w:tc>
          <w:tcPr>
            <w:tcW w:w="50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36B31D52" w14:textId="77777777" w:rsidR="006B743C" w:rsidRDefault="00000000" w:rsidP="00E151FF">
            <w:pPr>
              <w:pStyle w:val="TAC"/>
              <w:rPr>
                <w:rFonts w:eastAsia="MS PGothic"/>
                <w:lang w:eastAsia="ja-JP"/>
              </w:rPr>
            </w:pPr>
            <w:r>
              <w:rPr>
                <w:lang w:eastAsia="ja-JP"/>
              </w:rPr>
              <w:t>30 m</w:t>
            </w:r>
          </w:p>
        </w:tc>
      </w:tr>
      <w:tr w:rsidR="006B743C" w14:paraId="77390B4A" w14:textId="77777777" w:rsidTr="00DD225D">
        <w:tc>
          <w:tcPr>
            <w:tcW w:w="837" w:type="dxa"/>
            <w:vMerge w:val="restar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003B9166" w14:textId="77777777" w:rsidR="006B743C" w:rsidRDefault="00000000" w:rsidP="00E151FF">
            <w:pPr>
              <w:pStyle w:val="TAC"/>
              <w:rPr>
                <w:rFonts w:eastAsia="MS PGothic" w:cs="Arial"/>
                <w:lang w:eastAsia="ja-JP"/>
              </w:rPr>
            </w:pPr>
            <w:r>
              <w:rPr>
                <w:lang w:eastAsia="ja-JP"/>
              </w:rPr>
              <w:t>UE location</w:t>
            </w:r>
          </w:p>
        </w:tc>
        <w:tc>
          <w:tcPr>
            <w:tcW w:w="384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08459D05" w14:textId="77777777" w:rsidR="006B743C" w:rsidRDefault="00000000" w:rsidP="00E151FF">
            <w:pPr>
              <w:pStyle w:val="TAC"/>
              <w:rPr>
                <w:rFonts w:eastAsia="MS PGothic" w:cs="Arial"/>
                <w:lang w:eastAsia="ja-JP"/>
              </w:rPr>
            </w:pPr>
            <w:r>
              <w:rPr>
                <w:lang w:eastAsia="ja-JP"/>
              </w:rPr>
              <w:t>Outdoor/indoor</w:t>
            </w:r>
          </w:p>
        </w:tc>
        <w:tc>
          <w:tcPr>
            <w:tcW w:w="50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71A58DAD" w14:textId="77777777" w:rsidR="006B743C" w:rsidRDefault="00000000" w:rsidP="00E151FF">
            <w:pPr>
              <w:pStyle w:val="TAC"/>
              <w:rPr>
                <w:rFonts w:eastAsia="MS PGothic"/>
                <w:lang w:eastAsia="ja-JP"/>
              </w:rPr>
            </w:pPr>
            <w:r>
              <w:rPr>
                <w:lang w:eastAsia="ja-JP"/>
              </w:rPr>
              <w:t>Outdoor only</w:t>
            </w:r>
          </w:p>
        </w:tc>
      </w:tr>
      <w:tr w:rsidR="006B743C" w14:paraId="58ED9507" w14:textId="77777777" w:rsidTr="00DD225D">
        <w:tc>
          <w:tcPr>
            <w:tcW w:w="837" w:type="dxa"/>
            <w:vMerge/>
            <w:tcBorders>
              <w:top w:val="single" w:sz="4" w:space="0" w:color="auto"/>
              <w:left w:val="single" w:sz="4" w:space="0" w:color="auto"/>
              <w:bottom w:val="single" w:sz="4" w:space="0" w:color="auto"/>
              <w:right w:val="single" w:sz="4" w:space="0" w:color="auto"/>
            </w:tcBorders>
            <w:vAlign w:val="center"/>
          </w:tcPr>
          <w:p w14:paraId="627304B3" w14:textId="77777777" w:rsidR="006B743C" w:rsidRDefault="006B743C" w:rsidP="00E151FF">
            <w:pPr>
              <w:pStyle w:val="TAC"/>
              <w:rPr>
                <w:rFonts w:eastAsia="MS PGothic" w:cs="Arial"/>
                <w:lang w:eastAsia="ja-JP"/>
              </w:rPr>
            </w:pPr>
          </w:p>
        </w:tc>
        <w:tc>
          <w:tcPr>
            <w:tcW w:w="384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718839BD" w14:textId="77777777" w:rsidR="006B743C" w:rsidRDefault="00000000" w:rsidP="00E151FF">
            <w:pPr>
              <w:pStyle w:val="TAC"/>
              <w:rPr>
                <w:rFonts w:eastAsia="MS PGothic" w:cs="Arial"/>
                <w:lang w:eastAsia="ja-JP"/>
              </w:rPr>
            </w:pPr>
            <w:r>
              <w:rPr>
                <w:lang w:eastAsia="ja-JP"/>
              </w:rPr>
              <w:t>Indoor UE ratio</w:t>
            </w:r>
          </w:p>
        </w:tc>
        <w:tc>
          <w:tcPr>
            <w:tcW w:w="50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121C0B63" w14:textId="77777777" w:rsidR="006B743C" w:rsidRDefault="00000000" w:rsidP="00E151FF">
            <w:pPr>
              <w:pStyle w:val="TAC"/>
              <w:rPr>
                <w:lang w:eastAsia="ja-JP"/>
              </w:rPr>
            </w:pPr>
            <w:r>
              <w:rPr>
                <w:lang w:eastAsia="ja-JP"/>
              </w:rPr>
              <w:t>0</w:t>
            </w:r>
            <w:r>
              <w:rPr>
                <w:rFonts w:hint="eastAsia"/>
                <w:lang w:eastAsia="ja-JP"/>
              </w:rPr>
              <w:t>%</w:t>
            </w:r>
          </w:p>
        </w:tc>
      </w:tr>
      <w:tr w:rsidR="006B743C" w14:paraId="04537FF2" w14:textId="77777777" w:rsidTr="00DD225D">
        <w:tc>
          <w:tcPr>
            <w:tcW w:w="837" w:type="dxa"/>
            <w:vMerge/>
            <w:tcBorders>
              <w:top w:val="single" w:sz="4" w:space="0" w:color="auto"/>
              <w:left w:val="single" w:sz="4" w:space="0" w:color="auto"/>
              <w:bottom w:val="single" w:sz="4" w:space="0" w:color="auto"/>
              <w:right w:val="single" w:sz="4" w:space="0" w:color="auto"/>
            </w:tcBorders>
            <w:vAlign w:val="center"/>
          </w:tcPr>
          <w:p w14:paraId="2D7B12FF" w14:textId="77777777" w:rsidR="006B743C" w:rsidRDefault="006B743C" w:rsidP="00E151FF">
            <w:pPr>
              <w:pStyle w:val="TAC"/>
              <w:rPr>
                <w:rFonts w:eastAsia="MS PGothic" w:cs="Arial"/>
                <w:lang w:eastAsia="ja-JP"/>
              </w:rPr>
            </w:pPr>
          </w:p>
        </w:tc>
        <w:tc>
          <w:tcPr>
            <w:tcW w:w="384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6594983A" w14:textId="77777777" w:rsidR="006B743C" w:rsidRDefault="00000000" w:rsidP="00E151FF">
            <w:pPr>
              <w:pStyle w:val="TAC"/>
              <w:rPr>
                <w:rFonts w:eastAsia="MS PGothic" w:cs="Arial"/>
                <w:lang w:eastAsia="ja-JP"/>
              </w:rPr>
            </w:pPr>
            <w:r>
              <w:rPr>
                <w:lang w:eastAsia="ja-JP"/>
              </w:rPr>
              <w:t>LOS/NLOS</w:t>
            </w:r>
          </w:p>
        </w:tc>
        <w:tc>
          <w:tcPr>
            <w:tcW w:w="50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10A0CFE0" w14:textId="77777777" w:rsidR="006B743C" w:rsidRDefault="00000000" w:rsidP="00E151FF">
            <w:pPr>
              <w:pStyle w:val="TAC"/>
              <w:rPr>
                <w:rFonts w:eastAsia="MS PGothic"/>
                <w:lang w:eastAsia="ja-JP"/>
              </w:rPr>
            </w:pPr>
            <w:r>
              <w:rPr>
                <w:lang w:eastAsia="ja-JP"/>
              </w:rPr>
              <w:t>LOS and NLOS, see subclause 6.2.5</w:t>
            </w:r>
          </w:p>
        </w:tc>
      </w:tr>
      <w:tr w:rsidR="006B743C" w14:paraId="61CCB986" w14:textId="77777777" w:rsidTr="00DD225D">
        <w:tc>
          <w:tcPr>
            <w:tcW w:w="837" w:type="dxa"/>
            <w:vMerge/>
            <w:tcBorders>
              <w:top w:val="single" w:sz="4" w:space="0" w:color="auto"/>
              <w:left w:val="single" w:sz="4" w:space="0" w:color="auto"/>
              <w:bottom w:val="single" w:sz="4" w:space="0" w:color="auto"/>
              <w:right w:val="single" w:sz="4" w:space="0" w:color="auto"/>
            </w:tcBorders>
            <w:vAlign w:val="center"/>
          </w:tcPr>
          <w:p w14:paraId="126029E7" w14:textId="77777777" w:rsidR="006B743C" w:rsidRDefault="006B743C" w:rsidP="00E151FF">
            <w:pPr>
              <w:pStyle w:val="TAC"/>
              <w:rPr>
                <w:rFonts w:eastAsia="MS PGothic" w:cs="Arial"/>
                <w:lang w:eastAsia="ja-JP"/>
              </w:rPr>
            </w:pPr>
          </w:p>
        </w:tc>
        <w:tc>
          <w:tcPr>
            <w:tcW w:w="3845"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tcPr>
          <w:p w14:paraId="0E34453C" w14:textId="77777777" w:rsidR="006B743C" w:rsidRDefault="00000000" w:rsidP="00E151FF">
            <w:pPr>
              <w:pStyle w:val="TAC"/>
              <w:rPr>
                <w:rFonts w:eastAsia="MS PGothic" w:cs="Arial"/>
                <w:lang w:eastAsia="ja-JP"/>
              </w:rPr>
            </w:pPr>
            <w:r>
              <w:rPr>
                <w:lang w:eastAsia="ja-JP"/>
              </w:rPr>
              <w:t>UE antenna height</w:t>
            </w:r>
          </w:p>
        </w:tc>
        <w:tc>
          <w:tcPr>
            <w:tcW w:w="50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0650B8C3" w14:textId="77777777" w:rsidR="006B743C" w:rsidRDefault="00000000" w:rsidP="00E151FF">
            <w:pPr>
              <w:pStyle w:val="TAC"/>
              <w:rPr>
                <w:rFonts w:eastAsia="MS PGothic"/>
                <w:lang w:eastAsia="ja-JP"/>
              </w:rPr>
            </w:pPr>
            <w:r>
              <w:rPr>
                <w:lang w:val="nl-NL" w:eastAsia="ja-JP"/>
              </w:rPr>
              <w:t>1.5m</w:t>
            </w:r>
          </w:p>
        </w:tc>
      </w:tr>
      <w:tr w:rsidR="006B743C" w14:paraId="78623BFB" w14:textId="77777777" w:rsidTr="00DD225D">
        <w:tc>
          <w:tcPr>
            <w:tcW w:w="4682"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05F63BB9" w14:textId="77777777" w:rsidR="006B743C" w:rsidRDefault="00000000" w:rsidP="00E151FF">
            <w:pPr>
              <w:pStyle w:val="TAC"/>
              <w:rPr>
                <w:rFonts w:eastAsia="MS PGothic" w:cs="Arial"/>
                <w:lang w:eastAsia="ja-JP"/>
              </w:rPr>
            </w:pPr>
            <w:r>
              <w:rPr>
                <w:lang w:eastAsia="ja-JP"/>
              </w:rPr>
              <w:t>UE distribution (horizontal)</w:t>
            </w:r>
          </w:p>
        </w:tc>
        <w:tc>
          <w:tcPr>
            <w:tcW w:w="50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525DED37" w14:textId="77777777" w:rsidR="006B743C" w:rsidRDefault="00000000" w:rsidP="00E151FF">
            <w:pPr>
              <w:pStyle w:val="TAC"/>
              <w:rPr>
                <w:rFonts w:eastAsia="MS PGothic"/>
                <w:lang w:eastAsia="ja-JP"/>
              </w:rPr>
            </w:pPr>
            <w:r>
              <w:rPr>
                <w:lang w:eastAsia="ja-JP"/>
              </w:rPr>
              <w:t>Uniform</w:t>
            </w:r>
          </w:p>
        </w:tc>
      </w:tr>
      <w:tr w:rsidR="006B743C" w14:paraId="66BFCDDC" w14:textId="77777777" w:rsidTr="00DD225D">
        <w:tc>
          <w:tcPr>
            <w:tcW w:w="4682" w:type="dxa"/>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6BA406B0" w14:textId="77777777" w:rsidR="006B743C" w:rsidRDefault="00000000" w:rsidP="00E151FF">
            <w:pPr>
              <w:pStyle w:val="TAC"/>
              <w:rPr>
                <w:rFonts w:eastAsia="MS PGothic" w:cs="Arial"/>
                <w:lang w:eastAsia="ja-JP"/>
              </w:rPr>
            </w:pPr>
            <w:r>
              <w:rPr>
                <w:lang w:eastAsia="ja-JP"/>
              </w:rPr>
              <w:t>Minimum BS - UE distance (2D)</w:t>
            </w:r>
          </w:p>
        </w:tc>
        <w:tc>
          <w:tcPr>
            <w:tcW w:w="5098" w:type="dxa"/>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0" w:type="dxa"/>
              <w:right w:w="108" w:type="dxa"/>
            </w:tcMar>
            <w:vAlign w:val="center"/>
          </w:tcPr>
          <w:p w14:paraId="0EA18D8B" w14:textId="77777777" w:rsidR="006B743C" w:rsidRDefault="00000000" w:rsidP="00E151FF">
            <w:pPr>
              <w:pStyle w:val="TAC"/>
              <w:rPr>
                <w:rFonts w:eastAsia="MS PGothic"/>
                <w:lang w:eastAsia="ja-JP"/>
              </w:rPr>
            </w:pPr>
            <w:r>
              <w:rPr>
                <w:lang w:eastAsia="ja-JP"/>
              </w:rPr>
              <w:t>35 m</w:t>
            </w:r>
          </w:p>
        </w:tc>
      </w:tr>
    </w:tbl>
    <w:p w14:paraId="67494BE2" w14:textId="77777777" w:rsidR="006B743C" w:rsidRDefault="006B743C"/>
    <w:p w14:paraId="01F10A93" w14:textId="24BC8275" w:rsidR="006B743C" w:rsidRDefault="00000000">
      <w:pPr>
        <w:pStyle w:val="Heading4"/>
      </w:pPr>
      <w:bookmarkStart w:id="245" w:name="_Toc12492"/>
      <w:bookmarkStart w:id="246" w:name="_Toc21132"/>
      <w:bookmarkStart w:id="247" w:name="_Toc1022"/>
      <w:bookmarkStart w:id="248" w:name="_Toc9053"/>
      <w:bookmarkStart w:id="249" w:name="_Toc17571"/>
      <w:bookmarkStart w:id="250" w:name="_Toc31149"/>
      <w:bookmarkStart w:id="251" w:name="_Toc25734"/>
      <w:bookmarkStart w:id="252" w:name="_Toc26252"/>
      <w:bookmarkStart w:id="253" w:name="_Toc154581367"/>
      <w:bookmarkStart w:id="254" w:name="_Toc154583208"/>
      <w:bookmarkStart w:id="255" w:name="_Toc154583359"/>
      <w:bookmarkStart w:id="256" w:name="_Toc154583510"/>
      <w:bookmarkStart w:id="257" w:name="_Toc155643499"/>
      <w:bookmarkStart w:id="258" w:name="_Toc162012276"/>
      <w:r>
        <w:rPr>
          <w:rFonts w:hint="eastAsia"/>
          <w:lang w:eastAsia="zh-CN"/>
        </w:rPr>
        <w:t>6.2.1.</w:t>
      </w:r>
      <w:r>
        <w:rPr>
          <w:lang w:eastAsia="zh-CN"/>
        </w:rPr>
        <w:t>3</w:t>
      </w:r>
      <w:r w:rsidR="00D03E3E">
        <w:rPr>
          <w:lang w:eastAsia="zh-CN"/>
        </w:rPr>
        <w:tab/>
      </w:r>
      <w:r>
        <w:t>ATG Network Layout</w:t>
      </w:r>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172F6B58" w14:textId="6E936A7F" w:rsidR="006B743C" w:rsidRDefault="00000000">
      <w:pPr>
        <w:rPr>
          <w:iCs/>
          <w:lang w:eastAsia="zh-CN"/>
        </w:rPr>
      </w:pPr>
      <w:r>
        <w:rPr>
          <w:iCs/>
          <w:lang w:eastAsia="zh-CN"/>
        </w:rPr>
        <w:t>A single ATG BS with a single cell is assumed for the ATG network. The aircraft are assumed to fly in a straight line from the minimum distance to the maximum horizontal distance from the ATG BS in the horizontal boresight of the ATG sector. The minimum and maximum horizontal distance of the ATG UE from the ATG BS are as depicted in table 6.2.1.3-1 and depend on the assumption of sub-arrays or not for the antenna model</w:t>
      </w:r>
      <w:r w:rsidR="00E151FF">
        <w:rPr>
          <w:iCs/>
          <w:lang w:eastAsia="zh-CN"/>
        </w:rPr>
        <w:t>.</w:t>
      </w:r>
    </w:p>
    <w:p w14:paraId="1135BC75" w14:textId="679629BC" w:rsidR="006B743C" w:rsidRDefault="00000000">
      <w:pPr>
        <w:rPr>
          <w:iCs/>
          <w:lang w:eastAsia="zh-CN"/>
        </w:rPr>
      </w:pPr>
      <w:r>
        <w:rPr>
          <w:iCs/>
          <w:lang w:eastAsia="zh-CN"/>
        </w:rPr>
        <w:t>In the vertical domain, ATG UEs are distributed in height between 3000m and 10000m</w:t>
      </w:r>
      <w:r w:rsidR="00E151FF">
        <w:rPr>
          <w:iCs/>
          <w:lang w:eastAsia="zh-CN"/>
        </w:rPr>
        <w:t>.</w:t>
      </w:r>
    </w:p>
    <w:p w14:paraId="558B826F" w14:textId="77777777" w:rsidR="006B743C" w:rsidRDefault="00000000" w:rsidP="00862D88">
      <w:pPr>
        <w:pStyle w:val="TH"/>
      </w:pPr>
      <w:r>
        <w:t>Table 6.2.1.</w:t>
      </w:r>
      <w:r>
        <w:rPr>
          <w:rFonts w:eastAsia="SimSun" w:hint="eastAsia"/>
          <w:lang w:val="en-US" w:eastAsia="zh-CN"/>
        </w:rPr>
        <w:t>3</w:t>
      </w:r>
      <w:r>
        <w:t>-1: Simulation scenarios for ATG coexistence study</w:t>
      </w:r>
    </w:p>
    <w:tbl>
      <w:tblPr>
        <w:tblW w:w="9323"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00"/>
        <w:gridCol w:w="2475"/>
        <w:gridCol w:w="2448"/>
      </w:tblGrid>
      <w:tr w:rsidR="006B743C" w14:paraId="35560E76" w14:textId="77777777" w:rsidTr="00DD225D">
        <w:trPr>
          <w:trHeight w:val="193"/>
        </w:trPr>
        <w:tc>
          <w:tcPr>
            <w:tcW w:w="4400" w:type="dxa"/>
            <w:shd w:val="clear" w:color="auto" w:fill="auto"/>
            <w:tcMar>
              <w:top w:w="15" w:type="dxa"/>
              <w:left w:w="108" w:type="dxa"/>
              <w:bottom w:w="0" w:type="dxa"/>
              <w:right w:w="108" w:type="dxa"/>
            </w:tcMar>
          </w:tcPr>
          <w:p w14:paraId="6417C36C" w14:textId="77777777" w:rsidR="006B743C" w:rsidRDefault="00000000" w:rsidP="00DD225D">
            <w:pPr>
              <w:pStyle w:val="TAH"/>
              <w:rPr>
                <w:rFonts w:eastAsia="MS PGothic" w:cs="Arial"/>
                <w:lang w:eastAsia="ja-JP"/>
              </w:rPr>
            </w:pPr>
            <w:r>
              <w:rPr>
                <w:lang w:eastAsia="ja-JP"/>
              </w:rPr>
              <w:t>Parameters</w:t>
            </w:r>
          </w:p>
        </w:tc>
        <w:tc>
          <w:tcPr>
            <w:tcW w:w="2475" w:type="dxa"/>
            <w:shd w:val="clear" w:color="auto" w:fill="auto"/>
            <w:tcMar>
              <w:top w:w="15" w:type="dxa"/>
              <w:left w:w="108" w:type="dxa"/>
              <w:bottom w:w="0" w:type="dxa"/>
              <w:right w:w="108" w:type="dxa"/>
            </w:tcMar>
          </w:tcPr>
          <w:p w14:paraId="7EB10409" w14:textId="77777777" w:rsidR="006B743C" w:rsidRDefault="00000000" w:rsidP="00DD225D">
            <w:pPr>
              <w:pStyle w:val="TAH"/>
              <w:rPr>
                <w:rFonts w:eastAsia="MS PGothic" w:cs="Arial"/>
                <w:lang w:eastAsia="ja-JP"/>
              </w:rPr>
            </w:pPr>
            <w:r>
              <w:rPr>
                <w:lang w:eastAsia="ja-JP"/>
              </w:rPr>
              <w:t>No sub-arrays</w:t>
            </w:r>
          </w:p>
        </w:tc>
        <w:tc>
          <w:tcPr>
            <w:tcW w:w="2448" w:type="dxa"/>
          </w:tcPr>
          <w:p w14:paraId="67F4CC7F" w14:textId="77777777" w:rsidR="006B743C" w:rsidRDefault="00000000" w:rsidP="00DD225D">
            <w:pPr>
              <w:pStyle w:val="TAH"/>
              <w:rPr>
                <w:lang w:eastAsia="ja-JP"/>
              </w:rPr>
            </w:pPr>
            <w:r>
              <w:rPr>
                <w:lang w:eastAsia="ja-JP"/>
              </w:rPr>
              <w:t>Sub-arrays</w:t>
            </w:r>
          </w:p>
        </w:tc>
      </w:tr>
      <w:tr w:rsidR="006B743C" w14:paraId="233152FB" w14:textId="77777777" w:rsidTr="00DD225D">
        <w:tc>
          <w:tcPr>
            <w:tcW w:w="4400" w:type="dxa"/>
            <w:shd w:val="clear" w:color="auto" w:fill="auto"/>
            <w:tcMar>
              <w:top w:w="15" w:type="dxa"/>
              <w:left w:w="108" w:type="dxa"/>
              <w:bottom w:w="0" w:type="dxa"/>
              <w:right w:w="108" w:type="dxa"/>
            </w:tcMar>
            <w:vAlign w:val="center"/>
          </w:tcPr>
          <w:p w14:paraId="4175950A" w14:textId="77777777" w:rsidR="006B743C" w:rsidRDefault="00000000" w:rsidP="00DD225D">
            <w:pPr>
              <w:pStyle w:val="TAC"/>
              <w:rPr>
                <w:rFonts w:eastAsia="MS PGothic"/>
                <w:lang w:eastAsia="ja-JP"/>
              </w:rPr>
            </w:pPr>
            <w:r>
              <w:rPr>
                <w:rFonts w:eastAsia="MS PGothic"/>
                <w:lang w:eastAsia="ja-JP"/>
              </w:rPr>
              <w:t>Minimum ATG BS-UE horizontal distance</w:t>
            </w:r>
          </w:p>
        </w:tc>
        <w:tc>
          <w:tcPr>
            <w:tcW w:w="2475" w:type="dxa"/>
            <w:shd w:val="clear" w:color="auto" w:fill="auto"/>
            <w:tcMar>
              <w:top w:w="15" w:type="dxa"/>
              <w:left w:w="108" w:type="dxa"/>
              <w:bottom w:w="0" w:type="dxa"/>
              <w:right w:w="108" w:type="dxa"/>
            </w:tcMar>
            <w:vAlign w:val="center"/>
          </w:tcPr>
          <w:p w14:paraId="56E3881C" w14:textId="77777777" w:rsidR="006B743C" w:rsidRDefault="00000000" w:rsidP="00DD225D">
            <w:pPr>
              <w:pStyle w:val="TAC"/>
              <w:rPr>
                <w:rFonts w:eastAsia="MS PGothic"/>
                <w:lang w:eastAsia="ja-JP"/>
              </w:rPr>
            </w:pPr>
            <w:r>
              <w:rPr>
                <w:rFonts w:eastAsia="MS PGothic"/>
                <w:lang w:eastAsia="ja-JP"/>
              </w:rPr>
              <w:t>20km</w:t>
            </w:r>
          </w:p>
        </w:tc>
        <w:tc>
          <w:tcPr>
            <w:tcW w:w="2448" w:type="dxa"/>
          </w:tcPr>
          <w:p w14:paraId="71E96E17" w14:textId="77777777" w:rsidR="006B743C" w:rsidRDefault="00000000" w:rsidP="00DD225D">
            <w:pPr>
              <w:pStyle w:val="TAC"/>
              <w:rPr>
                <w:rFonts w:eastAsia="MS PGothic"/>
                <w:lang w:eastAsia="ja-JP"/>
              </w:rPr>
            </w:pPr>
            <w:r>
              <w:rPr>
                <w:rFonts w:eastAsia="MS PGothic"/>
                <w:lang w:eastAsia="ja-JP"/>
              </w:rPr>
              <w:t>50km</w:t>
            </w:r>
          </w:p>
        </w:tc>
      </w:tr>
      <w:tr w:rsidR="006B743C" w14:paraId="0C763A61" w14:textId="77777777" w:rsidTr="00DD225D">
        <w:tc>
          <w:tcPr>
            <w:tcW w:w="4400" w:type="dxa"/>
            <w:shd w:val="clear" w:color="auto" w:fill="auto"/>
            <w:tcMar>
              <w:top w:w="15" w:type="dxa"/>
              <w:left w:w="108" w:type="dxa"/>
              <w:bottom w:w="0" w:type="dxa"/>
              <w:right w:w="108" w:type="dxa"/>
            </w:tcMar>
            <w:vAlign w:val="center"/>
          </w:tcPr>
          <w:p w14:paraId="36492CF1" w14:textId="77777777" w:rsidR="006B743C" w:rsidRDefault="00000000" w:rsidP="00DD225D">
            <w:pPr>
              <w:pStyle w:val="TAC"/>
              <w:rPr>
                <w:rFonts w:eastAsia="MS PGothic"/>
                <w:lang w:eastAsia="ja-JP"/>
              </w:rPr>
            </w:pPr>
            <w:r>
              <w:rPr>
                <w:rFonts w:eastAsia="MS PGothic"/>
                <w:lang w:eastAsia="ja-JP"/>
              </w:rPr>
              <w:t>Maximum ATG BS-UE horizontal distance</w:t>
            </w:r>
          </w:p>
        </w:tc>
        <w:tc>
          <w:tcPr>
            <w:tcW w:w="2475" w:type="dxa"/>
            <w:shd w:val="clear" w:color="auto" w:fill="auto"/>
            <w:tcMar>
              <w:top w:w="15" w:type="dxa"/>
              <w:left w:w="108" w:type="dxa"/>
              <w:bottom w:w="0" w:type="dxa"/>
              <w:right w:w="108" w:type="dxa"/>
            </w:tcMar>
            <w:vAlign w:val="center"/>
          </w:tcPr>
          <w:p w14:paraId="304DF783" w14:textId="77777777" w:rsidR="006B743C" w:rsidRDefault="00000000" w:rsidP="00DD225D">
            <w:pPr>
              <w:pStyle w:val="TAC"/>
              <w:rPr>
                <w:lang w:eastAsia="ja-JP"/>
              </w:rPr>
            </w:pPr>
            <w:r>
              <w:rPr>
                <w:lang w:eastAsia="ja-JP"/>
              </w:rPr>
              <w:t>100km</w:t>
            </w:r>
          </w:p>
        </w:tc>
        <w:tc>
          <w:tcPr>
            <w:tcW w:w="2448" w:type="dxa"/>
          </w:tcPr>
          <w:p w14:paraId="3A1D2DE3" w14:textId="77777777" w:rsidR="006B743C" w:rsidRDefault="00000000" w:rsidP="00DD225D">
            <w:pPr>
              <w:pStyle w:val="TAC"/>
              <w:rPr>
                <w:lang w:eastAsia="ja-JP"/>
              </w:rPr>
            </w:pPr>
            <w:r>
              <w:rPr>
                <w:lang w:eastAsia="ja-JP"/>
              </w:rPr>
              <w:t>100km</w:t>
            </w:r>
          </w:p>
        </w:tc>
      </w:tr>
    </w:tbl>
    <w:p w14:paraId="2EAA57B5" w14:textId="77777777" w:rsidR="006B743C" w:rsidRDefault="006B743C">
      <w:pPr>
        <w:rPr>
          <w:iCs/>
          <w:lang w:eastAsia="zh-CN"/>
        </w:rPr>
      </w:pPr>
    </w:p>
    <w:p w14:paraId="57F384A2" w14:textId="77777777" w:rsidR="006B743C" w:rsidRDefault="00000000" w:rsidP="00205DEA">
      <w:pPr>
        <w:pStyle w:val="TH"/>
        <w:rPr>
          <w:lang w:eastAsia="zh-CN"/>
        </w:rPr>
      </w:pPr>
      <w:r>
        <w:rPr>
          <w:noProof/>
          <w:lang w:eastAsia="zh-CN"/>
        </w:rPr>
        <w:lastRenderedPageBreak/>
        <w:drawing>
          <wp:inline distT="0" distB="0" distL="0" distR="0" wp14:anchorId="51A44706" wp14:editId="2645A240">
            <wp:extent cx="5720080" cy="19538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735952" cy="1959123"/>
                    </a:xfrm>
                    <a:prstGeom prst="rect">
                      <a:avLst/>
                    </a:prstGeom>
                    <a:noFill/>
                  </pic:spPr>
                </pic:pic>
              </a:graphicData>
            </a:graphic>
          </wp:inline>
        </w:drawing>
      </w:r>
    </w:p>
    <w:p w14:paraId="34341870" w14:textId="77777777" w:rsidR="006B743C" w:rsidRDefault="00000000" w:rsidP="00205DEA">
      <w:pPr>
        <w:pStyle w:val="TF"/>
        <w:rPr>
          <w:lang w:val="en-US" w:eastAsia="zh-CN"/>
        </w:rPr>
      </w:pPr>
      <w:r>
        <w:rPr>
          <w:lang w:val="en-US" w:eastAsia="zh-CN"/>
        </w:rPr>
        <w:t>Figure 6.2.1.3-1 ATG BS layout (In horizontal boresight direction of ATG antenna)</w:t>
      </w:r>
    </w:p>
    <w:p w14:paraId="4D9A5581" w14:textId="77777777" w:rsidR="006B743C" w:rsidRDefault="006B743C" w:rsidP="00205DEA">
      <w:pPr>
        <w:rPr>
          <w:rFonts w:eastAsia="MS Mincho"/>
          <w:lang w:val="en-US" w:eastAsia="zh-CN"/>
        </w:rPr>
      </w:pPr>
    </w:p>
    <w:p w14:paraId="34CF2761" w14:textId="77777777" w:rsidR="006B743C" w:rsidRDefault="00000000" w:rsidP="00205DEA">
      <w:pPr>
        <w:rPr>
          <w:lang w:eastAsia="zh-CN"/>
        </w:rPr>
      </w:pPr>
      <w:r>
        <w:rPr>
          <w:lang w:eastAsia="zh-CN"/>
        </w:rPr>
        <w:t>For Scenarios 2, 3, 10, 11, in addition to simulations in the above assumptions some extra simulations were carried out in which the ATG UE is assumed to be around 300km from the ATG BS. The TN network is also located at 300km, and the ATG UE is assumed to be positioned within a straight line from the ATG BS and within the TN ground network area.</w:t>
      </w:r>
    </w:p>
    <w:p w14:paraId="0A269533" w14:textId="77777777" w:rsidR="006B743C" w:rsidRDefault="00000000" w:rsidP="00205DEA">
      <w:pPr>
        <w:rPr>
          <w:rFonts w:eastAsia="DengXian"/>
          <w:lang w:val="en-US" w:eastAsia="zh-CN" w:bidi="ar"/>
        </w:rPr>
      </w:pPr>
      <w:r>
        <w:rPr>
          <w:rFonts w:eastAsia="DengXian"/>
          <w:lang w:val="en-US" w:eastAsia="zh-CN" w:bidi="ar"/>
        </w:rPr>
        <w:t>For</w:t>
      </w:r>
      <w:r>
        <w:rPr>
          <w:rFonts w:eastAsia="DengXian" w:hint="eastAsia"/>
          <w:lang w:val="en-US" w:eastAsia="zh-CN" w:bidi="ar"/>
        </w:rPr>
        <w:t xml:space="preserve"> Scenario 2,3,10,11, it is agreed to</w:t>
      </w:r>
      <w:r>
        <w:rPr>
          <w:rFonts w:eastAsia="DengXian"/>
          <w:lang w:val="en-US" w:eastAsia="zh-CN" w:bidi="ar"/>
        </w:rPr>
        <w:t xml:space="preserve"> conclude simulation results based on that ATG UEs flying over a TN cluster while ATG BS is 100km away as shown below.</w:t>
      </w:r>
    </w:p>
    <w:p w14:paraId="05367AA8" w14:textId="3ED2669B" w:rsidR="006B743C" w:rsidRDefault="00000000">
      <w:pPr>
        <w:pStyle w:val="B1"/>
        <w:rPr>
          <w:rFonts w:eastAsia="DengXian"/>
          <w:lang w:val="en-US" w:eastAsia="ko" w:bidi="ar"/>
        </w:rPr>
      </w:pPr>
      <w:r>
        <w:rPr>
          <w:rFonts w:eastAsia="DengXian"/>
          <w:lang w:val="en-US" w:eastAsia="ko" w:bidi="ar"/>
        </w:rPr>
        <w:t>-</w:t>
      </w:r>
      <w:r>
        <w:rPr>
          <w:rFonts w:eastAsia="DengXian"/>
          <w:lang w:val="en-US" w:eastAsia="ko" w:bidi="ar"/>
        </w:rPr>
        <w:tab/>
        <w:t>Optional: ATG BS is 300km away.</w:t>
      </w:r>
    </w:p>
    <w:p w14:paraId="160C2A31" w14:textId="3600E11E" w:rsidR="006B743C" w:rsidRDefault="006B743C">
      <w:pPr>
        <w:overflowPunct/>
        <w:autoSpaceDE/>
        <w:autoSpaceDN/>
        <w:adjustRightInd/>
        <w:spacing w:after="120"/>
        <w:textAlignment w:val="auto"/>
        <w:rPr>
          <w:szCs w:val="24"/>
          <w:lang w:val="en-US" w:eastAsia="zh-CN"/>
        </w:rPr>
      </w:pPr>
    </w:p>
    <w:p w14:paraId="6BBB6540" w14:textId="77777777" w:rsidR="006B743C" w:rsidRDefault="00000000">
      <w:pPr>
        <w:pStyle w:val="TH"/>
        <w:rPr>
          <w:lang w:val="en-US" w:eastAsia="zh-CN" w:bidi="ar"/>
        </w:rPr>
      </w:pPr>
      <w:r>
        <w:rPr>
          <w:noProof/>
          <w:lang w:val="en-US" w:eastAsia="zh-CN" w:bidi="ar"/>
        </w:rPr>
        <w:drawing>
          <wp:inline distT="0" distB="0" distL="114300" distR="114300" wp14:anchorId="586E2865" wp14:editId="15109EE8">
            <wp:extent cx="2978150" cy="1790700"/>
            <wp:effectExtent l="0" t="0" r="1270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7"/>
                    <a:stretch>
                      <a:fillRect/>
                    </a:stretch>
                  </pic:blipFill>
                  <pic:spPr>
                    <a:xfrm>
                      <a:off x="0" y="0"/>
                      <a:ext cx="2978150" cy="1790700"/>
                    </a:xfrm>
                    <a:prstGeom prst="rect">
                      <a:avLst/>
                    </a:prstGeom>
                    <a:noFill/>
                    <a:ln>
                      <a:noFill/>
                    </a:ln>
                  </pic:spPr>
                </pic:pic>
              </a:graphicData>
            </a:graphic>
          </wp:inline>
        </w:drawing>
      </w:r>
    </w:p>
    <w:p w14:paraId="0F284515" w14:textId="77777777" w:rsidR="006B743C" w:rsidRDefault="00000000">
      <w:pPr>
        <w:pStyle w:val="TF"/>
        <w:rPr>
          <w:lang w:val="en-US" w:eastAsia="zh-CN"/>
        </w:rPr>
      </w:pPr>
      <w:r>
        <w:rPr>
          <w:lang w:val="en-US" w:eastAsia="zh-CN"/>
        </w:rPr>
        <w:t>Figure 6.2.1.3-</w:t>
      </w:r>
      <w:r>
        <w:rPr>
          <w:rFonts w:hint="eastAsia"/>
          <w:lang w:val="en-US" w:eastAsia="zh-CN"/>
        </w:rPr>
        <w:t>2:</w:t>
      </w:r>
      <w:r>
        <w:rPr>
          <w:lang w:val="en-US" w:eastAsia="zh-CN"/>
        </w:rPr>
        <w:t xml:space="preserve"> ATG BS layout (</w:t>
      </w:r>
      <w:r>
        <w:rPr>
          <w:rFonts w:hint="eastAsia"/>
          <w:lang w:val="en-US" w:eastAsia="zh-CN"/>
        </w:rPr>
        <w:t>Case 2,3, 10 and 11</w:t>
      </w:r>
      <w:r>
        <w:rPr>
          <w:lang w:val="en-US" w:eastAsia="zh-CN"/>
        </w:rPr>
        <w:t>)</w:t>
      </w:r>
    </w:p>
    <w:p w14:paraId="16EF01C9" w14:textId="77777777" w:rsidR="006B743C" w:rsidRDefault="006B743C" w:rsidP="00205DEA">
      <w:pPr>
        <w:rPr>
          <w:rFonts w:eastAsia="Calibri"/>
          <w:lang w:val="en-US" w:eastAsia="ja-JP"/>
        </w:rPr>
      </w:pPr>
    </w:p>
    <w:p w14:paraId="6A24369C" w14:textId="3C75FB75" w:rsidR="006B743C" w:rsidRDefault="00000000">
      <w:pPr>
        <w:pStyle w:val="Heading4"/>
      </w:pPr>
      <w:bookmarkStart w:id="259" w:name="_Toc10211"/>
      <w:bookmarkStart w:id="260" w:name="_Toc16332"/>
      <w:bookmarkStart w:id="261" w:name="_Toc26015"/>
      <w:bookmarkStart w:id="262" w:name="_Toc19236"/>
      <w:bookmarkStart w:id="263" w:name="_Toc9916"/>
      <w:bookmarkStart w:id="264" w:name="_Toc6216"/>
      <w:bookmarkStart w:id="265" w:name="_Toc9607"/>
      <w:bookmarkStart w:id="266" w:name="_Toc9851"/>
      <w:bookmarkStart w:id="267" w:name="_Toc25267"/>
      <w:bookmarkStart w:id="268" w:name="_Toc154581368"/>
      <w:bookmarkStart w:id="269" w:name="_Toc154583209"/>
      <w:bookmarkStart w:id="270" w:name="_Toc154583360"/>
      <w:bookmarkStart w:id="271" w:name="_Toc154583511"/>
      <w:bookmarkStart w:id="272" w:name="_Toc155643500"/>
      <w:bookmarkStart w:id="273" w:name="_Toc162012277"/>
      <w:r>
        <w:t>6.2.1.4</w:t>
      </w:r>
      <w:r w:rsidR="00205DEA">
        <w:tab/>
      </w:r>
      <w:r>
        <w:t>Non-synchronized scenarios network layout</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0A500087" w14:textId="77777777" w:rsidR="006B743C" w:rsidRDefault="00000000" w:rsidP="00205DEA">
      <w:pPr>
        <w:rPr>
          <w:lang w:eastAsia="ja-JP"/>
        </w:rPr>
      </w:pPr>
      <w:bookmarkStart w:id="274" w:name="_Toc21811"/>
      <w:bookmarkStart w:id="275" w:name="_Toc7572"/>
      <w:bookmarkStart w:id="276" w:name="_Toc3483"/>
      <w:bookmarkStart w:id="277" w:name="_Toc10678"/>
      <w:bookmarkStart w:id="278" w:name="_Toc8376"/>
      <w:bookmarkStart w:id="279" w:name="_Toc20062"/>
      <w:bookmarkStart w:id="280" w:name="_Toc21227"/>
      <w:bookmarkStart w:id="281" w:name="_Toc25695"/>
      <w:bookmarkStart w:id="282" w:name="_Toc30367"/>
      <w:r>
        <w:rPr>
          <w:lang w:eastAsia="ja-JP"/>
        </w:rPr>
        <w:t xml:space="preserve">Case 1 - </w:t>
      </w:r>
      <w:r>
        <w:t>Angle between ATG BS boresight and nearest TN BS boresight in azimuth is 0 degree</w:t>
      </w:r>
      <w:bookmarkEnd w:id="274"/>
      <w:bookmarkEnd w:id="275"/>
      <w:bookmarkEnd w:id="276"/>
      <w:bookmarkEnd w:id="277"/>
      <w:bookmarkEnd w:id="278"/>
      <w:bookmarkEnd w:id="279"/>
      <w:bookmarkEnd w:id="280"/>
      <w:bookmarkEnd w:id="281"/>
      <w:bookmarkEnd w:id="282"/>
    </w:p>
    <w:p w14:paraId="3A30E634" w14:textId="77777777" w:rsidR="006B743C" w:rsidRDefault="00000000">
      <w:pPr>
        <w:rPr>
          <w:rFonts w:cs="Arial"/>
          <w:lang w:eastAsia="ja-JP"/>
        </w:rPr>
      </w:pPr>
      <w:r>
        <w:rPr>
          <w:rFonts w:cs="Arial"/>
          <w:lang w:eastAsia="ja-JP"/>
        </w:rPr>
        <w:t xml:space="preserve">Figure </w:t>
      </w:r>
      <w:r>
        <w:rPr>
          <w:rFonts w:eastAsia="SimSun" w:cs="Arial" w:hint="eastAsia"/>
          <w:lang w:val="en-US" w:eastAsia="zh-CN"/>
        </w:rPr>
        <w:t>6.2.1.4-</w:t>
      </w:r>
      <w:r>
        <w:rPr>
          <w:rFonts w:cs="Arial"/>
          <w:lang w:eastAsia="ja-JP"/>
        </w:rPr>
        <w:t xml:space="preserve">1 depicts the case when the angle between ATG BS boresight and nearest TN boresight in azimuth is 0 degree, also highlighted below – </w:t>
      </w:r>
    </w:p>
    <w:p w14:paraId="00FC2459" w14:textId="6249F33E" w:rsidR="006B743C" w:rsidRDefault="00205DEA" w:rsidP="00205DEA">
      <w:pPr>
        <w:pStyle w:val="B1"/>
        <w:rPr>
          <w:lang w:eastAsia="ja-JP"/>
        </w:rPr>
      </w:pPr>
      <w:r>
        <w:rPr>
          <w:lang w:eastAsia="ja-JP"/>
        </w:rPr>
        <w:t>-</w:t>
      </w:r>
      <w:r>
        <w:rPr>
          <w:lang w:eastAsia="ja-JP"/>
        </w:rPr>
        <w:tab/>
        <w:t xml:space="preserve">The nearest TN BS sector points at the ATG BS in azimuth, with angle between the ATG BS boresight and nearest TN boresight as 0 degree (In Figure </w:t>
      </w:r>
      <w:r>
        <w:rPr>
          <w:rFonts w:hint="eastAsia"/>
          <w:lang w:eastAsia="ja-JP"/>
        </w:rPr>
        <w:t>6.2.1.4-</w:t>
      </w:r>
      <w:r>
        <w:rPr>
          <w:lang w:eastAsia="ja-JP"/>
        </w:rPr>
        <w:t>1, highlighted through the orange dotted line)</w:t>
      </w:r>
    </w:p>
    <w:p w14:paraId="640B1A6F" w14:textId="3EF60739" w:rsidR="006B743C" w:rsidRDefault="00205DEA" w:rsidP="00205DEA">
      <w:pPr>
        <w:pStyle w:val="B1"/>
        <w:rPr>
          <w:lang w:eastAsia="ja-JP"/>
        </w:rPr>
      </w:pPr>
      <w:r>
        <w:rPr>
          <w:lang w:eastAsia="ja-JP"/>
        </w:rPr>
        <w:lastRenderedPageBreak/>
        <w:t>-</w:t>
      </w:r>
      <w:r>
        <w:rPr>
          <w:lang w:eastAsia="ja-JP"/>
        </w:rPr>
        <w:tab/>
        <w:t xml:space="preserve">ATG BS points at the ATG UE (In Figure </w:t>
      </w:r>
      <w:r>
        <w:rPr>
          <w:rFonts w:hint="eastAsia"/>
          <w:lang w:eastAsia="ja-JP"/>
        </w:rPr>
        <w:t>6.2.1.4-</w:t>
      </w:r>
      <w:r>
        <w:rPr>
          <w:lang w:eastAsia="ja-JP"/>
        </w:rPr>
        <w:t>1, highlighted through the orange dotted line).</w:t>
      </w:r>
    </w:p>
    <w:p w14:paraId="190205B2" w14:textId="6B2C72FC" w:rsidR="006B743C" w:rsidRDefault="00205DEA" w:rsidP="00205DEA">
      <w:pPr>
        <w:pStyle w:val="B1"/>
        <w:rPr>
          <w:lang w:eastAsia="ja-JP"/>
        </w:rPr>
      </w:pPr>
      <w:r>
        <w:rPr>
          <w:lang w:eastAsia="ja-JP"/>
        </w:rPr>
        <w:t>-</w:t>
      </w:r>
      <w:r>
        <w:rPr>
          <w:lang w:eastAsia="ja-JP"/>
        </w:rPr>
        <w:tab/>
        <w:t>ATG BS, ATG UE and TN cluster center are in a straight line.</w:t>
      </w:r>
    </w:p>
    <w:p w14:paraId="7DA135C8" w14:textId="18319DA3" w:rsidR="006B743C" w:rsidRDefault="00205DEA" w:rsidP="00205DEA">
      <w:pPr>
        <w:pStyle w:val="B1"/>
        <w:rPr>
          <w:lang w:eastAsia="ja-JP"/>
        </w:rPr>
      </w:pPr>
      <w:r>
        <w:rPr>
          <w:lang w:eastAsia="ja-JP"/>
        </w:rPr>
        <w:t>-</w:t>
      </w:r>
      <w:r>
        <w:rPr>
          <w:lang w:eastAsia="ja-JP"/>
        </w:rPr>
        <w:tab/>
        <w:t>Isolation distance is the between the ATG BS and nearest TN BS.</w:t>
      </w:r>
    </w:p>
    <w:p w14:paraId="2C993BBC" w14:textId="3C558794" w:rsidR="006B743C" w:rsidRDefault="00205DEA" w:rsidP="00205DEA">
      <w:pPr>
        <w:pStyle w:val="B1"/>
        <w:rPr>
          <w:lang w:eastAsia="ja-JP"/>
        </w:rPr>
      </w:pPr>
      <w:r>
        <w:rPr>
          <w:lang w:eastAsia="ja-JP"/>
        </w:rPr>
        <w:t>-</w:t>
      </w:r>
      <w:r>
        <w:rPr>
          <w:lang w:eastAsia="ja-JP"/>
        </w:rPr>
        <w:tab/>
        <w:t>ATG UE is dropped between the maximum and minimum distance assumption depending on the ATG/ TN BS antenna configuration.</w:t>
      </w:r>
    </w:p>
    <w:p w14:paraId="0D955B5D" w14:textId="77777777" w:rsidR="006B743C" w:rsidRDefault="00000000" w:rsidP="00205DEA">
      <w:pPr>
        <w:pStyle w:val="TH"/>
      </w:pPr>
      <w:r>
        <w:rPr>
          <w:noProof/>
        </w:rPr>
        <w:drawing>
          <wp:inline distT="0" distB="0" distL="0" distR="0" wp14:anchorId="39ACF98E" wp14:editId="3BEE9D2B">
            <wp:extent cx="6268720" cy="2193925"/>
            <wp:effectExtent l="0" t="0" r="5080" b="3175"/>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6292802" cy="2202677"/>
                    </a:xfrm>
                    <a:prstGeom prst="rect">
                      <a:avLst/>
                    </a:prstGeom>
                    <a:noFill/>
                    <a:ln>
                      <a:noFill/>
                    </a:ln>
                  </pic:spPr>
                </pic:pic>
              </a:graphicData>
            </a:graphic>
          </wp:inline>
        </w:drawing>
      </w:r>
    </w:p>
    <w:p w14:paraId="35DEBDE0" w14:textId="77777777" w:rsidR="006B743C" w:rsidRDefault="00000000" w:rsidP="00205DEA">
      <w:pPr>
        <w:pStyle w:val="TF"/>
        <w:rPr>
          <w:lang w:eastAsia="ja-JP"/>
        </w:rPr>
      </w:pPr>
      <w:r>
        <w:t xml:space="preserve">Figure </w:t>
      </w:r>
      <w:r>
        <w:rPr>
          <w:rFonts w:eastAsia="SimSun"/>
          <w:lang w:val="en-US" w:eastAsia="zh-CN"/>
        </w:rPr>
        <w:t>6.2.1.4-</w:t>
      </w:r>
      <w:bookmarkStart w:id="283" w:name="MCCQCTEMPBM_00000012"/>
      <w:bookmarkStart w:id="284" w:name="MCCQCTEMPBM_00000015"/>
      <w:bookmarkStart w:id="285" w:name="MCCQCTEMPBM_00000018"/>
      <w:bookmarkStart w:id="286" w:name="MCCQCTEMPBM_00000019"/>
      <w:bookmarkStart w:id="287" w:name="MCCQCTEMPBM_00000020"/>
      <w:bookmarkStart w:id="288" w:name="MCCQCTEMPBM_00000021"/>
      <w:bookmarkStart w:id="289" w:name="MCCQCTEMPBM_00000022"/>
      <w:bookmarkStart w:id="290" w:name="MCCQCTEMPBM_00000023"/>
      <w:r>
        <w:fldChar w:fldCharType="begin"/>
      </w:r>
      <w:r>
        <w:instrText xml:space="preserve"> SEQ Figure \* ARABIC </w:instrText>
      </w:r>
      <w:r>
        <w:fldChar w:fldCharType="separate"/>
      </w:r>
      <w:r>
        <w:t>1</w:t>
      </w:r>
      <w:r>
        <w:fldChar w:fldCharType="end"/>
      </w:r>
      <w:bookmarkEnd w:id="283"/>
      <w:bookmarkEnd w:id="284"/>
      <w:bookmarkEnd w:id="285"/>
      <w:bookmarkEnd w:id="286"/>
      <w:bookmarkEnd w:id="287"/>
      <w:bookmarkEnd w:id="288"/>
      <w:bookmarkEnd w:id="289"/>
      <w:bookmarkEnd w:id="290"/>
      <w:r>
        <w:t>: Angle between ATG BS boresight and nearest TN BS boresight in azimuth is 0 degree</w:t>
      </w:r>
    </w:p>
    <w:p w14:paraId="3D2711F7" w14:textId="77777777" w:rsidR="006B743C" w:rsidRDefault="006B743C" w:rsidP="00205DEA">
      <w:pPr>
        <w:rPr>
          <w:lang w:eastAsia="ja-JP"/>
        </w:rPr>
      </w:pPr>
    </w:p>
    <w:p w14:paraId="1EE91789" w14:textId="77777777" w:rsidR="006B743C" w:rsidRDefault="00000000" w:rsidP="00205DEA">
      <w:pPr>
        <w:rPr>
          <w:lang w:eastAsia="ja-JP"/>
        </w:rPr>
      </w:pPr>
      <w:bookmarkStart w:id="291" w:name="_Toc16696"/>
      <w:bookmarkStart w:id="292" w:name="_Toc3421"/>
      <w:bookmarkStart w:id="293" w:name="_Toc20844"/>
      <w:bookmarkStart w:id="294" w:name="_Toc6154"/>
      <w:bookmarkStart w:id="295" w:name="_Toc28454"/>
      <w:bookmarkStart w:id="296" w:name="_Toc22587"/>
      <w:bookmarkStart w:id="297" w:name="_Toc12696"/>
      <w:bookmarkStart w:id="298" w:name="_Toc30171"/>
      <w:bookmarkStart w:id="299" w:name="_Toc16679"/>
      <w:r>
        <w:rPr>
          <w:lang w:eastAsia="ja-JP"/>
        </w:rPr>
        <w:t xml:space="preserve">Case 2 - </w:t>
      </w:r>
      <w:r>
        <w:t>Angle between ATG BS boresight and nearest TN BS boresight in azimuth is 30 degrees</w:t>
      </w:r>
      <w:bookmarkEnd w:id="291"/>
      <w:bookmarkEnd w:id="292"/>
      <w:bookmarkEnd w:id="293"/>
      <w:bookmarkEnd w:id="294"/>
      <w:bookmarkEnd w:id="295"/>
      <w:bookmarkEnd w:id="296"/>
      <w:bookmarkEnd w:id="297"/>
      <w:bookmarkEnd w:id="298"/>
      <w:bookmarkEnd w:id="299"/>
    </w:p>
    <w:p w14:paraId="6F389E56" w14:textId="77777777" w:rsidR="006B743C" w:rsidRDefault="00000000" w:rsidP="00205DEA">
      <w:pPr>
        <w:rPr>
          <w:rFonts w:cs="Arial"/>
          <w:lang w:eastAsia="ja-JP"/>
        </w:rPr>
      </w:pPr>
      <w:r>
        <w:rPr>
          <w:rFonts w:cs="Arial"/>
          <w:lang w:eastAsia="ja-JP"/>
        </w:rPr>
        <w:t xml:space="preserve">Figure </w:t>
      </w:r>
      <w:r>
        <w:rPr>
          <w:rFonts w:eastAsia="SimSun" w:cs="Arial" w:hint="eastAsia"/>
          <w:lang w:val="en-US" w:eastAsia="zh-CN"/>
        </w:rPr>
        <w:t>6.2.1.4-</w:t>
      </w:r>
      <w:r>
        <w:rPr>
          <w:rFonts w:cs="Arial"/>
          <w:lang w:eastAsia="ja-JP"/>
        </w:rPr>
        <w:t xml:space="preserve">2 depicts the case when the angle between ATG BS boresight and nearest TN boresight in azimuth is 30 degrees, also highlighted below – </w:t>
      </w:r>
    </w:p>
    <w:p w14:paraId="6A1F3297" w14:textId="4EDFC0D2" w:rsidR="006B743C" w:rsidRDefault="00205DEA" w:rsidP="00205DEA">
      <w:pPr>
        <w:pStyle w:val="B1"/>
        <w:rPr>
          <w:lang w:eastAsia="ja-JP"/>
        </w:rPr>
      </w:pPr>
      <w:r>
        <w:rPr>
          <w:lang w:eastAsia="ja-JP"/>
        </w:rPr>
        <w:t>-</w:t>
      </w:r>
      <w:r>
        <w:rPr>
          <w:lang w:eastAsia="ja-JP"/>
        </w:rPr>
        <w:tab/>
        <w:t xml:space="preserve">The nearest TN BS sector points at the ATG BS in azimuth, with angle between the ATG BS boresight and nearest TN boresight as 30 degrees (In Figure </w:t>
      </w:r>
      <w:r>
        <w:rPr>
          <w:rFonts w:hint="eastAsia"/>
          <w:lang w:eastAsia="ja-JP"/>
        </w:rPr>
        <w:t>6.2.1.4-</w:t>
      </w:r>
      <w:r>
        <w:rPr>
          <w:lang w:eastAsia="ja-JP"/>
        </w:rPr>
        <w:t>2, highlighted through the orange dotted line)</w:t>
      </w:r>
    </w:p>
    <w:p w14:paraId="49E4B3AE" w14:textId="1F921388" w:rsidR="006B743C" w:rsidRDefault="00205DEA" w:rsidP="00205DEA">
      <w:pPr>
        <w:pStyle w:val="B1"/>
        <w:rPr>
          <w:lang w:eastAsia="ja-JP"/>
        </w:rPr>
      </w:pPr>
      <w:r>
        <w:rPr>
          <w:lang w:eastAsia="ja-JP"/>
        </w:rPr>
        <w:t>-</w:t>
      </w:r>
      <w:r>
        <w:rPr>
          <w:lang w:eastAsia="ja-JP"/>
        </w:rPr>
        <w:tab/>
        <w:t xml:space="preserve">ATG BS points at the ATG UE ((In Figure </w:t>
      </w:r>
      <w:r>
        <w:rPr>
          <w:rFonts w:hint="eastAsia"/>
          <w:lang w:eastAsia="ja-JP"/>
        </w:rPr>
        <w:t>6.2.1.4-</w:t>
      </w:r>
      <w:r>
        <w:rPr>
          <w:lang w:eastAsia="ja-JP"/>
        </w:rPr>
        <w:t>2, highlighted through the orange dotted line)</w:t>
      </w:r>
    </w:p>
    <w:p w14:paraId="65CDF878" w14:textId="31B152EF" w:rsidR="006B743C" w:rsidRDefault="00205DEA" w:rsidP="00205DEA">
      <w:pPr>
        <w:pStyle w:val="B1"/>
        <w:rPr>
          <w:lang w:eastAsia="ja-JP"/>
        </w:rPr>
      </w:pPr>
      <w:r>
        <w:rPr>
          <w:lang w:eastAsia="ja-JP"/>
        </w:rPr>
        <w:t>-</w:t>
      </w:r>
      <w:r>
        <w:rPr>
          <w:lang w:eastAsia="ja-JP"/>
        </w:rPr>
        <w:tab/>
        <w:t>Isolation distance is the between the ATG BS and nearest TN BS.</w:t>
      </w:r>
    </w:p>
    <w:p w14:paraId="29C200C4" w14:textId="4E5DEBC0" w:rsidR="006B743C" w:rsidRDefault="00205DEA" w:rsidP="00205DEA">
      <w:pPr>
        <w:pStyle w:val="B1"/>
        <w:rPr>
          <w:lang w:eastAsia="ja-JP"/>
        </w:rPr>
      </w:pPr>
      <w:r>
        <w:rPr>
          <w:lang w:eastAsia="ja-JP"/>
        </w:rPr>
        <w:t>-</w:t>
      </w:r>
      <w:r>
        <w:rPr>
          <w:lang w:eastAsia="ja-JP"/>
        </w:rPr>
        <w:tab/>
        <w:t>ATG UE is dropped between the maximum and minimum distance assumption depending on the ATG/ TN BS antenna configuration.</w:t>
      </w:r>
    </w:p>
    <w:p w14:paraId="12A42BA2" w14:textId="77777777" w:rsidR="006B743C" w:rsidRDefault="006B743C" w:rsidP="00205DEA"/>
    <w:p w14:paraId="3F2AA3D1" w14:textId="77777777" w:rsidR="006B743C" w:rsidRDefault="00000000" w:rsidP="00205DEA">
      <w:pPr>
        <w:pStyle w:val="TH"/>
      </w:pPr>
      <w:r>
        <w:rPr>
          <w:noProof/>
        </w:rPr>
        <w:lastRenderedPageBreak/>
        <w:drawing>
          <wp:inline distT="0" distB="0" distL="0" distR="0" wp14:anchorId="4C1059A1" wp14:editId="2A4B5B9E">
            <wp:extent cx="6115685" cy="2706370"/>
            <wp:effectExtent l="0" t="0" r="5715" b="11430"/>
            <wp:docPr id="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6115685" cy="2706370"/>
                    </a:xfrm>
                    <a:prstGeom prst="rect">
                      <a:avLst/>
                    </a:prstGeom>
                    <a:noFill/>
                    <a:ln>
                      <a:noFill/>
                    </a:ln>
                  </pic:spPr>
                </pic:pic>
              </a:graphicData>
            </a:graphic>
          </wp:inline>
        </w:drawing>
      </w:r>
    </w:p>
    <w:p w14:paraId="61DB6B15" w14:textId="77777777" w:rsidR="006B743C" w:rsidRDefault="00000000" w:rsidP="00205DEA">
      <w:pPr>
        <w:pStyle w:val="TF"/>
      </w:pPr>
      <w:r>
        <w:t xml:space="preserve">Figure </w:t>
      </w:r>
      <w:r>
        <w:rPr>
          <w:rFonts w:eastAsia="SimSun"/>
          <w:lang w:val="en-US" w:eastAsia="zh-CN"/>
        </w:rPr>
        <w:t>6.2.1.4-2</w:t>
      </w:r>
      <w:r>
        <w:t>: Angle between ATG BS boresight and nearest TN BS boresight in azimuth is 30 degrees</w:t>
      </w:r>
    </w:p>
    <w:p w14:paraId="39A7DC85" w14:textId="77777777" w:rsidR="006B743C" w:rsidRDefault="006B743C" w:rsidP="00205DEA">
      <w:pPr>
        <w:rPr>
          <w:lang w:eastAsia="ja-JP"/>
        </w:rPr>
      </w:pPr>
    </w:p>
    <w:p w14:paraId="77C3B6A0" w14:textId="77777777" w:rsidR="006B743C" w:rsidRDefault="00000000" w:rsidP="00205DEA">
      <w:pPr>
        <w:rPr>
          <w:lang w:eastAsia="ja-JP"/>
        </w:rPr>
      </w:pPr>
      <w:bookmarkStart w:id="300" w:name="_Toc30616"/>
      <w:bookmarkStart w:id="301" w:name="_Toc9322"/>
      <w:bookmarkStart w:id="302" w:name="_Toc6912"/>
      <w:bookmarkStart w:id="303" w:name="_Toc25917"/>
      <w:bookmarkStart w:id="304" w:name="_Toc13483"/>
      <w:bookmarkStart w:id="305" w:name="_Toc14520"/>
      <w:bookmarkStart w:id="306" w:name="_Toc13304"/>
      <w:bookmarkStart w:id="307" w:name="_Toc7329"/>
      <w:bookmarkStart w:id="308" w:name="_Toc12375"/>
      <w:r>
        <w:rPr>
          <w:lang w:eastAsia="ja-JP"/>
        </w:rPr>
        <w:t xml:space="preserve">Case 3 - </w:t>
      </w:r>
      <w:r>
        <w:t>Angle between ATG BS boresight and nearest TN BS boresight in azimuth is 60 degrees</w:t>
      </w:r>
      <w:bookmarkEnd w:id="300"/>
      <w:bookmarkEnd w:id="301"/>
      <w:bookmarkEnd w:id="302"/>
      <w:bookmarkEnd w:id="303"/>
      <w:bookmarkEnd w:id="304"/>
      <w:bookmarkEnd w:id="305"/>
      <w:bookmarkEnd w:id="306"/>
      <w:bookmarkEnd w:id="307"/>
      <w:bookmarkEnd w:id="308"/>
    </w:p>
    <w:p w14:paraId="2A420FF0" w14:textId="77777777" w:rsidR="006B743C" w:rsidRDefault="00000000" w:rsidP="00205DEA">
      <w:pPr>
        <w:rPr>
          <w:lang w:eastAsia="ja-JP"/>
        </w:rPr>
      </w:pPr>
      <w:r>
        <w:rPr>
          <w:lang w:eastAsia="ja-JP"/>
        </w:rPr>
        <w:t xml:space="preserve">Figure </w:t>
      </w:r>
      <w:r>
        <w:rPr>
          <w:rFonts w:eastAsia="SimSun" w:hint="eastAsia"/>
          <w:lang w:val="en-US" w:eastAsia="zh-CN"/>
        </w:rPr>
        <w:t>6.2.1.4-</w:t>
      </w:r>
      <w:r>
        <w:rPr>
          <w:lang w:eastAsia="ja-JP"/>
        </w:rPr>
        <w:t xml:space="preserve">3 depicts the case when the angle between ATG BS boresight and nearest TN boresight in azimuth is 60 degrees, also highlighted below – </w:t>
      </w:r>
    </w:p>
    <w:p w14:paraId="436A2EBF" w14:textId="2A4CB7F3" w:rsidR="006B743C" w:rsidRDefault="00205DEA" w:rsidP="00205DEA">
      <w:pPr>
        <w:pStyle w:val="B1"/>
        <w:rPr>
          <w:lang w:eastAsia="ja-JP"/>
        </w:rPr>
      </w:pPr>
      <w:r>
        <w:rPr>
          <w:lang w:eastAsia="ja-JP"/>
        </w:rPr>
        <w:t>-</w:t>
      </w:r>
      <w:r>
        <w:rPr>
          <w:lang w:eastAsia="ja-JP"/>
        </w:rPr>
        <w:tab/>
        <w:t xml:space="preserve">The nearest TN BS sector points at the ATG BS in azimuth, with angle between the ATG BS boresight and nearest TN boresight as 60 degrees ((In Figure </w:t>
      </w:r>
      <w:r>
        <w:rPr>
          <w:rFonts w:hint="eastAsia"/>
          <w:lang w:eastAsia="ja-JP"/>
        </w:rPr>
        <w:t>6.2.1.4-</w:t>
      </w:r>
      <w:r>
        <w:rPr>
          <w:lang w:eastAsia="ja-JP"/>
        </w:rPr>
        <w:t>3, highlighted through the orange dotted line)</w:t>
      </w:r>
    </w:p>
    <w:p w14:paraId="5B9036F1" w14:textId="08D6B5FB" w:rsidR="006B743C" w:rsidRDefault="00205DEA" w:rsidP="00205DEA">
      <w:pPr>
        <w:pStyle w:val="B1"/>
        <w:rPr>
          <w:lang w:eastAsia="ja-JP"/>
        </w:rPr>
      </w:pPr>
      <w:r>
        <w:rPr>
          <w:lang w:eastAsia="ja-JP"/>
        </w:rPr>
        <w:t>-</w:t>
      </w:r>
      <w:r>
        <w:rPr>
          <w:lang w:eastAsia="ja-JP"/>
        </w:rPr>
        <w:tab/>
        <w:t xml:space="preserve">ATG BS points at the ATG UE (In Figure </w:t>
      </w:r>
      <w:r>
        <w:rPr>
          <w:rFonts w:hint="eastAsia"/>
          <w:lang w:eastAsia="ja-JP"/>
        </w:rPr>
        <w:t>6.2.1.4-</w:t>
      </w:r>
      <w:r>
        <w:rPr>
          <w:lang w:eastAsia="ja-JP"/>
        </w:rPr>
        <w:t>3, highlighted through the orange dotted line)</w:t>
      </w:r>
    </w:p>
    <w:p w14:paraId="4698A86C" w14:textId="7306B7A0" w:rsidR="006B743C" w:rsidRDefault="00205DEA" w:rsidP="00205DEA">
      <w:pPr>
        <w:pStyle w:val="B1"/>
        <w:rPr>
          <w:lang w:eastAsia="ja-JP"/>
        </w:rPr>
      </w:pPr>
      <w:r>
        <w:rPr>
          <w:lang w:eastAsia="ja-JP"/>
        </w:rPr>
        <w:t>-</w:t>
      </w:r>
      <w:r>
        <w:rPr>
          <w:lang w:eastAsia="ja-JP"/>
        </w:rPr>
        <w:tab/>
        <w:t>Isolation distance is the between the ATG BS and nearest TN BS.</w:t>
      </w:r>
    </w:p>
    <w:p w14:paraId="69820E26" w14:textId="40C32355" w:rsidR="006B743C" w:rsidRDefault="00205DEA" w:rsidP="00205DEA">
      <w:pPr>
        <w:pStyle w:val="B1"/>
        <w:rPr>
          <w:lang w:eastAsia="ja-JP"/>
        </w:rPr>
      </w:pPr>
      <w:r>
        <w:rPr>
          <w:lang w:eastAsia="ja-JP"/>
        </w:rPr>
        <w:t>-</w:t>
      </w:r>
      <w:r>
        <w:rPr>
          <w:lang w:eastAsia="ja-JP"/>
        </w:rPr>
        <w:tab/>
        <w:t>ATG UE is dropped between the maximum and minimum distance assumption depending on the ATG/ TN BS antenna configuration.</w:t>
      </w:r>
    </w:p>
    <w:p w14:paraId="3D65BC9E" w14:textId="77777777" w:rsidR="006B743C" w:rsidRDefault="006B743C">
      <w:pPr>
        <w:rPr>
          <w:rFonts w:cs="Arial"/>
          <w:lang w:eastAsia="ja-JP"/>
        </w:rPr>
      </w:pPr>
    </w:p>
    <w:p w14:paraId="0301DA0F" w14:textId="77777777" w:rsidR="006B743C" w:rsidRDefault="00000000" w:rsidP="00205DEA">
      <w:pPr>
        <w:pStyle w:val="TH"/>
      </w:pPr>
      <w:r>
        <w:rPr>
          <w:noProof/>
        </w:rPr>
        <w:lastRenderedPageBreak/>
        <w:drawing>
          <wp:inline distT="0" distB="0" distL="0" distR="0" wp14:anchorId="280685FB" wp14:editId="1D4EAFE6">
            <wp:extent cx="6115685" cy="3489325"/>
            <wp:effectExtent l="0" t="0" r="5715" b="3175"/>
            <wp:docPr id="9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6115685" cy="3489325"/>
                    </a:xfrm>
                    <a:prstGeom prst="rect">
                      <a:avLst/>
                    </a:prstGeom>
                    <a:noFill/>
                    <a:ln>
                      <a:noFill/>
                    </a:ln>
                  </pic:spPr>
                </pic:pic>
              </a:graphicData>
            </a:graphic>
          </wp:inline>
        </w:drawing>
      </w:r>
    </w:p>
    <w:p w14:paraId="7917310F" w14:textId="77777777" w:rsidR="006B743C" w:rsidRDefault="00000000" w:rsidP="00205DEA">
      <w:pPr>
        <w:pStyle w:val="TF"/>
        <w:rPr>
          <w:lang w:eastAsia="ja-JP"/>
        </w:rPr>
      </w:pPr>
      <w:r>
        <w:t xml:space="preserve">Figure </w:t>
      </w:r>
      <w:r>
        <w:rPr>
          <w:rFonts w:eastAsia="SimSun"/>
          <w:lang w:val="en-US" w:eastAsia="zh-CN"/>
        </w:rPr>
        <w:t>6.2.1.4-3</w:t>
      </w:r>
      <w:r>
        <w:t>: Angle between ATG BS boresight and nearest TN BS boresight in azimuth is 60 degrees</w:t>
      </w:r>
    </w:p>
    <w:p w14:paraId="09C214D3" w14:textId="691683E2" w:rsidR="006B743C" w:rsidRDefault="00000000" w:rsidP="00205DEA">
      <w:pPr>
        <w:pStyle w:val="Heading3"/>
      </w:pPr>
      <w:bookmarkStart w:id="309" w:name="_Toc25668"/>
      <w:bookmarkStart w:id="310" w:name="_Toc4465"/>
      <w:bookmarkStart w:id="311" w:name="_Toc16706"/>
      <w:bookmarkStart w:id="312" w:name="_Toc24545"/>
      <w:bookmarkStart w:id="313" w:name="_Toc21934"/>
      <w:bookmarkStart w:id="314" w:name="_Toc6353"/>
      <w:bookmarkStart w:id="315" w:name="_Toc8336"/>
      <w:bookmarkStart w:id="316" w:name="_Toc4442"/>
      <w:bookmarkStart w:id="317" w:name="_Toc154581369"/>
      <w:bookmarkStart w:id="318" w:name="_Toc154583210"/>
      <w:bookmarkStart w:id="319" w:name="_Toc154583361"/>
      <w:bookmarkStart w:id="320" w:name="_Toc154583512"/>
      <w:bookmarkStart w:id="321" w:name="_Toc155643501"/>
      <w:bookmarkStart w:id="322" w:name="_Toc162012278"/>
      <w:r>
        <w:rPr>
          <w:rFonts w:hint="eastAsia"/>
          <w:lang w:eastAsia="zh-CN"/>
        </w:rPr>
        <w:t>6.2.2</w:t>
      </w:r>
      <w:r w:rsidR="00205DEA">
        <w:rPr>
          <w:lang w:eastAsia="zh-CN"/>
        </w:rPr>
        <w:tab/>
      </w:r>
      <w:r>
        <w:t>System parameters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p>
    <w:p w14:paraId="75A59D51" w14:textId="3CC9C028" w:rsidR="006B743C" w:rsidRDefault="00000000" w:rsidP="00205DEA">
      <w:pPr>
        <w:pStyle w:val="Heading4"/>
      </w:pPr>
      <w:bookmarkStart w:id="323" w:name="_Toc8931"/>
      <w:bookmarkStart w:id="324" w:name="_Toc1422"/>
      <w:bookmarkStart w:id="325" w:name="_Toc7713"/>
      <w:bookmarkStart w:id="326" w:name="_Toc92"/>
      <w:bookmarkStart w:id="327" w:name="_Toc22902"/>
      <w:bookmarkStart w:id="328" w:name="_Toc4301"/>
      <w:bookmarkStart w:id="329" w:name="_Toc20012"/>
      <w:bookmarkStart w:id="330" w:name="_Toc20938"/>
      <w:bookmarkStart w:id="331" w:name="_Toc154581370"/>
      <w:bookmarkStart w:id="332" w:name="_Toc154583211"/>
      <w:bookmarkStart w:id="333" w:name="_Toc154583362"/>
      <w:bookmarkStart w:id="334" w:name="_Toc154583513"/>
      <w:bookmarkStart w:id="335" w:name="_Toc155643502"/>
      <w:bookmarkStart w:id="336" w:name="_Toc162012279"/>
      <w:r>
        <w:rPr>
          <w:rFonts w:hint="eastAsia"/>
        </w:rPr>
        <w:t>6.2.2.1</w:t>
      </w:r>
      <w:r w:rsidR="00205DEA">
        <w:tab/>
      </w:r>
      <w:r>
        <w:t>ATG parameters</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p>
    <w:p w14:paraId="6D91353E" w14:textId="77777777" w:rsidR="006B743C" w:rsidRDefault="00000000">
      <w:pPr>
        <w:rPr>
          <w:lang w:eastAsia="zh-CN"/>
        </w:rPr>
      </w:pPr>
      <w:r>
        <w:rPr>
          <w:lang w:eastAsia="zh-CN"/>
        </w:rPr>
        <w:t>The system parameters for ATG BS</w:t>
      </w:r>
      <w:r>
        <w:rPr>
          <w:rFonts w:hint="eastAsia"/>
          <w:lang w:val="en-US" w:eastAsia="zh-CN"/>
        </w:rPr>
        <w:t xml:space="preserve"> for co-existence study</w:t>
      </w:r>
      <w:r>
        <w:rPr>
          <w:lang w:eastAsia="zh-CN"/>
        </w:rPr>
        <w:t xml:space="preserve"> </w:t>
      </w:r>
      <w:r>
        <w:rPr>
          <w:rFonts w:hint="eastAsia"/>
          <w:lang w:eastAsia="zh-CN"/>
        </w:rPr>
        <w:t>are</w:t>
      </w:r>
      <w:r>
        <w:rPr>
          <w:lang w:eastAsia="zh-CN"/>
        </w:rPr>
        <w:t xml:space="preserve"> assumed as below.</w:t>
      </w:r>
    </w:p>
    <w:p w14:paraId="76B47F6F" w14:textId="77777777" w:rsidR="006B743C" w:rsidRDefault="00000000" w:rsidP="00205DEA">
      <w:pPr>
        <w:pStyle w:val="TH"/>
      </w:pPr>
      <w:r>
        <w:lastRenderedPageBreak/>
        <w:t>Table 6.2.2.1-1: system parameters for ATG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3"/>
        <w:gridCol w:w="6768"/>
      </w:tblGrid>
      <w:tr w:rsidR="006B743C" w14:paraId="68912EBD" w14:textId="77777777">
        <w:trPr>
          <w:jc w:val="center"/>
        </w:trPr>
        <w:tc>
          <w:tcPr>
            <w:tcW w:w="0" w:type="auto"/>
            <w:tcMar>
              <w:top w:w="28" w:type="dxa"/>
              <w:bottom w:w="28" w:type="dxa"/>
            </w:tcMar>
            <w:vAlign w:val="center"/>
          </w:tcPr>
          <w:p w14:paraId="0589C588" w14:textId="77777777" w:rsidR="006B743C" w:rsidRDefault="00000000" w:rsidP="00A719D1">
            <w:pPr>
              <w:pStyle w:val="TAH"/>
            </w:pPr>
            <w:r>
              <w:rPr>
                <w:rFonts w:hint="eastAsia"/>
                <w:lang w:eastAsia="zh-CN"/>
              </w:rPr>
              <w:t xml:space="preserve">ATG </w:t>
            </w:r>
            <w:r>
              <w:rPr>
                <w:lang w:eastAsia="zh-CN"/>
              </w:rPr>
              <w:t>BS</w:t>
            </w:r>
            <w:r>
              <w:t xml:space="preserve"> altitude </w:t>
            </w:r>
          </w:p>
        </w:tc>
        <w:tc>
          <w:tcPr>
            <w:tcW w:w="0" w:type="auto"/>
            <w:tcMar>
              <w:top w:w="28" w:type="dxa"/>
              <w:bottom w:w="28" w:type="dxa"/>
            </w:tcMar>
            <w:vAlign w:val="center"/>
          </w:tcPr>
          <w:p w14:paraId="116B9DCB" w14:textId="77777777" w:rsidR="006B743C" w:rsidRDefault="00000000" w:rsidP="00503E65">
            <w:pPr>
              <w:pStyle w:val="TAL"/>
              <w:rPr>
                <w:lang w:eastAsia="zh-CN"/>
              </w:rPr>
            </w:pPr>
            <w:r>
              <w:t>30m</w:t>
            </w:r>
          </w:p>
        </w:tc>
      </w:tr>
      <w:tr w:rsidR="006B743C" w14:paraId="3A59CE5B" w14:textId="77777777">
        <w:trPr>
          <w:jc w:val="center"/>
        </w:trPr>
        <w:tc>
          <w:tcPr>
            <w:tcW w:w="0" w:type="auto"/>
            <w:tcMar>
              <w:top w:w="28" w:type="dxa"/>
              <w:bottom w:w="28" w:type="dxa"/>
            </w:tcMar>
            <w:vAlign w:val="center"/>
          </w:tcPr>
          <w:p w14:paraId="24BAF921" w14:textId="77777777" w:rsidR="006B743C" w:rsidRDefault="00000000" w:rsidP="00A719D1">
            <w:pPr>
              <w:pStyle w:val="TAH"/>
            </w:pPr>
            <w:r>
              <w:t xml:space="preserve">Carrier frequency </w:t>
            </w:r>
          </w:p>
        </w:tc>
        <w:tc>
          <w:tcPr>
            <w:tcW w:w="0" w:type="auto"/>
            <w:tcMar>
              <w:top w:w="28" w:type="dxa"/>
              <w:bottom w:w="28" w:type="dxa"/>
            </w:tcMar>
            <w:vAlign w:val="center"/>
          </w:tcPr>
          <w:p w14:paraId="33F4331E" w14:textId="77777777" w:rsidR="006B743C" w:rsidRDefault="00000000" w:rsidP="00503E65">
            <w:pPr>
              <w:pStyle w:val="TAL"/>
            </w:pPr>
            <w:r>
              <w:t xml:space="preserve">2GHz, </w:t>
            </w:r>
            <w:r>
              <w:rPr>
                <w:rFonts w:hint="eastAsia"/>
                <w:lang w:eastAsia="zh-CN"/>
              </w:rPr>
              <w:t>4</w:t>
            </w:r>
            <w:r>
              <w:t xml:space="preserve">GHz </w:t>
            </w:r>
          </w:p>
        </w:tc>
      </w:tr>
      <w:tr w:rsidR="006B743C" w14:paraId="7858933F" w14:textId="77777777">
        <w:trPr>
          <w:jc w:val="center"/>
        </w:trPr>
        <w:tc>
          <w:tcPr>
            <w:tcW w:w="0" w:type="auto"/>
            <w:tcMar>
              <w:top w:w="28" w:type="dxa"/>
              <w:bottom w:w="28" w:type="dxa"/>
            </w:tcMar>
            <w:vAlign w:val="center"/>
          </w:tcPr>
          <w:p w14:paraId="224E4556" w14:textId="77777777" w:rsidR="006B743C" w:rsidRDefault="00000000" w:rsidP="00A719D1">
            <w:pPr>
              <w:pStyle w:val="TAH"/>
            </w:pPr>
            <w:r>
              <w:t>Frequency reuse factor</w:t>
            </w:r>
          </w:p>
        </w:tc>
        <w:tc>
          <w:tcPr>
            <w:tcW w:w="0" w:type="auto"/>
            <w:tcMar>
              <w:top w:w="28" w:type="dxa"/>
              <w:bottom w:w="28" w:type="dxa"/>
            </w:tcMar>
            <w:vAlign w:val="center"/>
          </w:tcPr>
          <w:p w14:paraId="2FC6CAA3" w14:textId="77777777" w:rsidR="006B743C" w:rsidRDefault="00000000" w:rsidP="00503E65">
            <w:pPr>
              <w:pStyle w:val="TAL"/>
            </w:pPr>
            <w:r>
              <w:t>1</w:t>
            </w:r>
          </w:p>
        </w:tc>
      </w:tr>
      <w:tr w:rsidR="006B743C" w14:paraId="32C92DD1" w14:textId="77777777">
        <w:trPr>
          <w:jc w:val="center"/>
        </w:trPr>
        <w:tc>
          <w:tcPr>
            <w:tcW w:w="0" w:type="auto"/>
            <w:tcMar>
              <w:top w:w="28" w:type="dxa"/>
              <w:bottom w:w="28" w:type="dxa"/>
            </w:tcMar>
            <w:vAlign w:val="center"/>
          </w:tcPr>
          <w:p w14:paraId="7915D563" w14:textId="77777777" w:rsidR="006B743C" w:rsidRDefault="00000000" w:rsidP="00A719D1">
            <w:pPr>
              <w:pStyle w:val="TAH"/>
            </w:pPr>
            <w:r>
              <w:t>Duplex mode</w:t>
            </w:r>
          </w:p>
        </w:tc>
        <w:tc>
          <w:tcPr>
            <w:tcW w:w="0" w:type="auto"/>
            <w:tcMar>
              <w:top w:w="28" w:type="dxa"/>
              <w:bottom w:w="28" w:type="dxa"/>
            </w:tcMar>
            <w:vAlign w:val="center"/>
          </w:tcPr>
          <w:p w14:paraId="55A840C2" w14:textId="77777777" w:rsidR="006B743C" w:rsidRDefault="00000000" w:rsidP="00503E65">
            <w:pPr>
              <w:pStyle w:val="TAL"/>
            </w:pPr>
            <w:r>
              <w:t>FDD@2GHz, TDD@</w:t>
            </w:r>
            <w:r>
              <w:rPr>
                <w:rFonts w:hint="eastAsia"/>
                <w:lang w:eastAsia="zh-CN"/>
              </w:rPr>
              <w:t>4</w:t>
            </w:r>
            <w:r>
              <w:t>GHz</w:t>
            </w:r>
          </w:p>
        </w:tc>
      </w:tr>
      <w:tr w:rsidR="006B743C" w14:paraId="1373A551" w14:textId="77777777">
        <w:trPr>
          <w:jc w:val="center"/>
        </w:trPr>
        <w:tc>
          <w:tcPr>
            <w:tcW w:w="0" w:type="auto"/>
            <w:tcMar>
              <w:top w:w="28" w:type="dxa"/>
              <w:bottom w:w="28" w:type="dxa"/>
            </w:tcMar>
            <w:vAlign w:val="center"/>
          </w:tcPr>
          <w:p w14:paraId="6AEF6E82" w14:textId="77777777" w:rsidR="006B743C" w:rsidRDefault="00000000" w:rsidP="00A719D1">
            <w:pPr>
              <w:pStyle w:val="TAH"/>
            </w:pPr>
            <w:r>
              <w:t>Channel bandwidth</w:t>
            </w:r>
          </w:p>
        </w:tc>
        <w:tc>
          <w:tcPr>
            <w:tcW w:w="0" w:type="auto"/>
            <w:tcMar>
              <w:top w:w="28" w:type="dxa"/>
              <w:bottom w:w="28" w:type="dxa"/>
            </w:tcMar>
            <w:vAlign w:val="center"/>
          </w:tcPr>
          <w:p w14:paraId="7E6F6B48" w14:textId="77777777" w:rsidR="006B743C" w:rsidRDefault="00000000" w:rsidP="00503E65">
            <w:pPr>
              <w:pStyle w:val="TAL"/>
            </w:pPr>
            <w:r>
              <w:t>20MHz@2GHz, 100MHz@</w:t>
            </w:r>
            <w:r>
              <w:rPr>
                <w:rFonts w:hint="eastAsia"/>
                <w:lang w:eastAsia="zh-CN"/>
              </w:rPr>
              <w:t>4</w:t>
            </w:r>
            <w:r>
              <w:t>GHz</w:t>
            </w:r>
          </w:p>
        </w:tc>
      </w:tr>
      <w:tr w:rsidR="006B743C" w14:paraId="36C0E957" w14:textId="77777777">
        <w:trPr>
          <w:jc w:val="center"/>
        </w:trPr>
        <w:tc>
          <w:tcPr>
            <w:tcW w:w="0" w:type="auto"/>
            <w:tcMar>
              <w:top w:w="28" w:type="dxa"/>
              <w:bottom w:w="28" w:type="dxa"/>
            </w:tcMar>
            <w:vAlign w:val="center"/>
          </w:tcPr>
          <w:p w14:paraId="5699C727" w14:textId="77777777" w:rsidR="006B743C" w:rsidRDefault="00000000" w:rsidP="00A719D1">
            <w:pPr>
              <w:pStyle w:val="TAH"/>
            </w:pPr>
            <w:r>
              <w:t>Subcarrier spacing (SCS)</w:t>
            </w:r>
          </w:p>
        </w:tc>
        <w:tc>
          <w:tcPr>
            <w:tcW w:w="0" w:type="auto"/>
            <w:tcMar>
              <w:top w:w="28" w:type="dxa"/>
              <w:bottom w:w="28" w:type="dxa"/>
            </w:tcMar>
            <w:vAlign w:val="center"/>
          </w:tcPr>
          <w:p w14:paraId="6479FBE2" w14:textId="77777777" w:rsidR="006B743C" w:rsidRDefault="00000000" w:rsidP="00503E65">
            <w:pPr>
              <w:pStyle w:val="TAL"/>
            </w:pPr>
            <w:r>
              <w:t>15k@2GHz, 30k@</w:t>
            </w:r>
            <w:r>
              <w:rPr>
                <w:rFonts w:hint="eastAsia"/>
                <w:lang w:eastAsia="zh-CN"/>
              </w:rPr>
              <w:t>4</w:t>
            </w:r>
            <w:r>
              <w:t>GHz</w:t>
            </w:r>
          </w:p>
        </w:tc>
      </w:tr>
      <w:tr w:rsidR="006B743C" w14:paraId="2A8B0CCC" w14:textId="77777777">
        <w:trPr>
          <w:jc w:val="center"/>
        </w:trPr>
        <w:tc>
          <w:tcPr>
            <w:tcW w:w="0" w:type="auto"/>
            <w:tcMar>
              <w:top w:w="28" w:type="dxa"/>
              <w:bottom w:w="28" w:type="dxa"/>
            </w:tcMar>
            <w:vAlign w:val="center"/>
          </w:tcPr>
          <w:p w14:paraId="21C47916" w14:textId="77777777" w:rsidR="006B743C" w:rsidRDefault="00000000" w:rsidP="00A719D1">
            <w:pPr>
              <w:pStyle w:val="TAH"/>
            </w:pPr>
            <w:r>
              <w:t>Number of cells</w:t>
            </w:r>
          </w:p>
        </w:tc>
        <w:tc>
          <w:tcPr>
            <w:tcW w:w="0" w:type="auto"/>
            <w:tcMar>
              <w:top w:w="28" w:type="dxa"/>
              <w:bottom w:w="28" w:type="dxa"/>
            </w:tcMar>
            <w:vAlign w:val="center"/>
          </w:tcPr>
          <w:p w14:paraId="0966099A" w14:textId="77777777" w:rsidR="006B743C" w:rsidRDefault="00000000" w:rsidP="00503E65">
            <w:pPr>
              <w:pStyle w:val="TAL"/>
            </w:pPr>
            <w:r>
              <w:t>one cell</w:t>
            </w:r>
          </w:p>
        </w:tc>
      </w:tr>
      <w:tr w:rsidR="006B743C" w14:paraId="249FF365" w14:textId="77777777">
        <w:trPr>
          <w:jc w:val="center"/>
        </w:trPr>
        <w:tc>
          <w:tcPr>
            <w:tcW w:w="0" w:type="auto"/>
            <w:tcMar>
              <w:top w:w="28" w:type="dxa"/>
              <w:bottom w:w="28" w:type="dxa"/>
            </w:tcMar>
            <w:vAlign w:val="center"/>
          </w:tcPr>
          <w:p w14:paraId="3376BC43" w14:textId="77777777" w:rsidR="006B743C" w:rsidRDefault="00000000" w:rsidP="00A719D1">
            <w:pPr>
              <w:pStyle w:val="TAH"/>
            </w:pPr>
            <w:r>
              <w:t>UE distribution</w:t>
            </w:r>
          </w:p>
        </w:tc>
        <w:tc>
          <w:tcPr>
            <w:tcW w:w="0" w:type="auto"/>
            <w:tcMar>
              <w:top w:w="28" w:type="dxa"/>
              <w:bottom w:w="28" w:type="dxa"/>
            </w:tcMar>
            <w:vAlign w:val="center"/>
          </w:tcPr>
          <w:p w14:paraId="6D211B1F" w14:textId="77777777" w:rsidR="006B743C" w:rsidRDefault="00000000" w:rsidP="00503E65">
            <w:pPr>
              <w:pStyle w:val="TAL"/>
            </w:pPr>
            <w:r>
              <w:t>Single ATG UE per ATG cell</w:t>
            </w:r>
          </w:p>
          <w:p w14:paraId="2A1A6ABA" w14:textId="77777777" w:rsidR="006B743C" w:rsidRDefault="00000000" w:rsidP="00503E65">
            <w:pPr>
              <w:pStyle w:val="TAL"/>
            </w:pPr>
            <w:r>
              <w:t xml:space="preserve">Horizontal: Random between minimum and maximum distance in the straight line </w:t>
            </w:r>
            <w:r>
              <w:rPr>
                <w:szCs w:val="18"/>
              </w:rPr>
              <w:t>within range described in section 6.2.1.3</w:t>
            </w:r>
          </w:p>
          <w:p w14:paraId="527D1BCA" w14:textId="77777777" w:rsidR="006B743C" w:rsidRDefault="00000000" w:rsidP="00503E65">
            <w:pPr>
              <w:pStyle w:val="TAL"/>
            </w:pPr>
            <w:r>
              <w:t>Vertical: Based on ATG UE uniform distribution among 3 to 10km</w:t>
            </w:r>
          </w:p>
        </w:tc>
      </w:tr>
      <w:tr w:rsidR="006B743C" w14:paraId="67F608B4" w14:textId="77777777">
        <w:trPr>
          <w:jc w:val="center"/>
        </w:trPr>
        <w:tc>
          <w:tcPr>
            <w:tcW w:w="0" w:type="auto"/>
            <w:tcMar>
              <w:top w:w="28" w:type="dxa"/>
              <w:bottom w:w="28" w:type="dxa"/>
            </w:tcMar>
            <w:vAlign w:val="center"/>
          </w:tcPr>
          <w:p w14:paraId="27492975" w14:textId="77777777" w:rsidR="006B743C" w:rsidRDefault="00000000" w:rsidP="00A719D1">
            <w:pPr>
              <w:pStyle w:val="TAH"/>
            </w:pPr>
            <w:r>
              <w:t>Indoor UE percentage</w:t>
            </w:r>
          </w:p>
        </w:tc>
        <w:tc>
          <w:tcPr>
            <w:tcW w:w="0" w:type="auto"/>
            <w:tcMar>
              <w:top w:w="28" w:type="dxa"/>
              <w:bottom w:w="28" w:type="dxa"/>
            </w:tcMar>
            <w:vAlign w:val="center"/>
          </w:tcPr>
          <w:p w14:paraId="3CC83716" w14:textId="77777777" w:rsidR="006B743C" w:rsidRDefault="00000000" w:rsidP="00503E65">
            <w:pPr>
              <w:pStyle w:val="TAL"/>
            </w:pPr>
            <w:r>
              <w:t>0%</w:t>
            </w:r>
          </w:p>
        </w:tc>
      </w:tr>
      <w:tr w:rsidR="006B743C" w14:paraId="0D346679" w14:textId="77777777">
        <w:trPr>
          <w:jc w:val="center"/>
        </w:trPr>
        <w:tc>
          <w:tcPr>
            <w:tcW w:w="0" w:type="auto"/>
            <w:tcMar>
              <w:top w:w="28" w:type="dxa"/>
              <w:bottom w:w="28" w:type="dxa"/>
            </w:tcMar>
            <w:vAlign w:val="center"/>
          </w:tcPr>
          <w:p w14:paraId="64B8C6B1" w14:textId="77777777" w:rsidR="006B743C" w:rsidRDefault="00000000" w:rsidP="00A719D1">
            <w:pPr>
              <w:pStyle w:val="TAH"/>
            </w:pPr>
            <w:r>
              <w:t>Number of DL active UEs per cell (NOTE 2)</w:t>
            </w:r>
          </w:p>
        </w:tc>
        <w:tc>
          <w:tcPr>
            <w:tcW w:w="0" w:type="auto"/>
            <w:tcMar>
              <w:top w:w="28" w:type="dxa"/>
              <w:bottom w:w="28" w:type="dxa"/>
            </w:tcMar>
            <w:vAlign w:val="center"/>
          </w:tcPr>
          <w:p w14:paraId="1FAB6452" w14:textId="77777777" w:rsidR="006B743C" w:rsidRDefault="00000000" w:rsidP="00503E65">
            <w:pPr>
              <w:pStyle w:val="TAL"/>
            </w:pPr>
            <w:r>
              <w:t>one UE</w:t>
            </w:r>
          </w:p>
        </w:tc>
      </w:tr>
      <w:tr w:rsidR="006B743C" w14:paraId="730B18A3" w14:textId="77777777">
        <w:trPr>
          <w:jc w:val="center"/>
        </w:trPr>
        <w:tc>
          <w:tcPr>
            <w:tcW w:w="0" w:type="auto"/>
            <w:tcMar>
              <w:top w:w="28" w:type="dxa"/>
              <w:bottom w:w="28" w:type="dxa"/>
            </w:tcMar>
            <w:vAlign w:val="center"/>
          </w:tcPr>
          <w:p w14:paraId="2E4BEAC7" w14:textId="77777777" w:rsidR="006B743C" w:rsidRDefault="00000000" w:rsidP="00A719D1">
            <w:pPr>
              <w:pStyle w:val="TAH"/>
            </w:pPr>
            <w:r>
              <w:t>Number of UL active UEs per cell</w:t>
            </w:r>
          </w:p>
          <w:p w14:paraId="317A9E53" w14:textId="77777777" w:rsidR="006B743C" w:rsidRDefault="00000000" w:rsidP="00A719D1">
            <w:pPr>
              <w:pStyle w:val="TAH"/>
            </w:pPr>
            <w:r>
              <w:t>(NOTE 2)</w:t>
            </w:r>
          </w:p>
        </w:tc>
        <w:tc>
          <w:tcPr>
            <w:tcW w:w="0" w:type="auto"/>
            <w:tcMar>
              <w:top w:w="28" w:type="dxa"/>
              <w:bottom w:w="28" w:type="dxa"/>
            </w:tcMar>
            <w:vAlign w:val="center"/>
          </w:tcPr>
          <w:p w14:paraId="48189B50" w14:textId="77777777" w:rsidR="006B743C" w:rsidRDefault="00000000" w:rsidP="00503E65">
            <w:pPr>
              <w:pStyle w:val="TAL"/>
              <w:rPr>
                <w:lang w:eastAsia="zh-CN"/>
              </w:rPr>
            </w:pPr>
            <w:r>
              <w:t>one UE</w:t>
            </w:r>
          </w:p>
        </w:tc>
      </w:tr>
      <w:tr w:rsidR="006B743C" w14:paraId="14A5DD19" w14:textId="77777777">
        <w:trPr>
          <w:jc w:val="center"/>
        </w:trPr>
        <w:tc>
          <w:tcPr>
            <w:tcW w:w="0" w:type="auto"/>
            <w:tcMar>
              <w:top w:w="28" w:type="dxa"/>
              <w:bottom w:w="28" w:type="dxa"/>
            </w:tcMar>
            <w:vAlign w:val="center"/>
          </w:tcPr>
          <w:p w14:paraId="0BBD177C" w14:textId="77777777" w:rsidR="006B743C" w:rsidRDefault="00000000" w:rsidP="00A719D1">
            <w:pPr>
              <w:pStyle w:val="TAH"/>
            </w:pPr>
            <w:r>
              <w:t>DL scheduled bandwidth per UE</w:t>
            </w:r>
          </w:p>
        </w:tc>
        <w:tc>
          <w:tcPr>
            <w:tcW w:w="0" w:type="auto"/>
            <w:tcMar>
              <w:top w:w="28" w:type="dxa"/>
              <w:bottom w:w="28" w:type="dxa"/>
            </w:tcMar>
            <w:vAlign w:val="center"/>
          </w:tcPr>
          <w:p w14:paraId="703AA3AB" w14:textId="77777777" w:rsidR="006B743C" w:rsidRDefault="00000000" w:rsidP="00503E65">
            <w:pPr>
              <w:pStyle w:val="TAL"/>
            </w:pPr>
            <w:r>
              <w:t>Full bandwidth</w:t>
            </w:r>
          </w:p>
        </w:tc>
      </w:tr>
      <w:tr w:rsidR="006B743C" w14:paraId="290067D6" w14:textId="77777777">
        <w:trPr>
          <w:jc w:val="center"/>
        </w:trPr>
        <w:tc>
          <w:tcPr>
            <w:tcW w:w="0" w:type="auto"/>
            <w:tcMar>
              <w:top w:w="28" w:type="dxa"/>
              <w:bottom w:w="28" w:type="dxa"/>
            </w:tcMar>
            <w:vAlign w:val="center"/>
          </w:tcPr>
          <w:p w14:paraId="3A1FB2DE" w14:textId="77777777" w:rsidR="006B743C" w:rsidRDefault="00000000" w:rsidP="00A719D1">
            <w:pPr>
              <w:pStyle w:val="TAH"/>
            </w:pPr>
            <w:r>
              <w:t>UL scheduled bandwidth per UE</w:t>
            </w:r>
          </w:p>
        </w:tc>
        <w:tc>
          <w:tcPr>
            <w:tcW w:w="0" w:type="auto"/>
            <w:tcMar>
              <w:top w:w="28" w:type="dxa"/>
              <w:bottom w:w="28" w:type="dxa"/>
            </w:tcMar>
            <w:vAlign w:val="center"/>
          </w:tcPr>
          <w:p w14:paraId="6D1DBD9F" w14:textId="77777777" w:rsidR="006B743C" w:rsidRDefault="00000000" w:rsidP="00503E65">
            <w:pPr>
              <w:pStyle w:val="TAL"/>
              <w:rPr>
                <w:lang w:eastAsia="zh-CN"/>
              </w:rPr>
            </w:pPr>
            <w:r>
              <w:t>Full bandwidth</w:t>
            </w:r>
          </w:p>
        </w:tc>
      </w:tr>
      <w:tr w:rsidR="006B743C" w14:paraId="649BB522" w14:textId="77777777">
        <w:trPr>
          <w:jc w:val="center"/>
        </w:trPr>
        <w:tc>
          <w:tcPr>
            <w:tcW w:w="0" w:type="auto"/>
            <w:tcMar>
              <w:top w:w="28" w:type="dxa"/>
              <w:bottom w:w="28" w:type="dxa"/>
            </w:tcMar>
            <w:vAlign w:val="center"/>
          </w:tcPr>
          <w:p w14:paraId="0F9C45F3" w14:textId="77777777" w:rsidR="006B743C" w:rsidRDefault="00000000" w:rsidP="00A719D1">
            <w:pPr>
              <w:pStyle w:val="TAH"/>
            </w:pPr>
            <w:r>
              <w:rPr>
                <w:lang w:eastAsia="zh-CN"/>
              </w:rPr>
              <w:t>UL target SNR (NOTE 3)</w:t>
            </w:r>
          </w:p>
        </w:tc>
        <w:tc>
          <w:tcPr>
            <w:tcW w:w="0" w:type="auto"/>
            <w:tcMar>
              <w:top w:w="28" w:type="dxa"/>
              <w:bottom w:w="28" w:type="dxa"/>
            </w:tcMar>
            <w:vAlign w:val="center"/>
          </w:tcPr>
          <w:p w14:paraId="79344082" w14:textId="77777777" w:rsidR="006B743C" w:rsidRDefault="00000000" w:rsidP="00503E65">
            <w:pPr>
              <w:pStyle w:val="TAL"/>
              <w:rPr>
                <w:lang w:eastAsia="zh-CN"/>
              </w:rPr>
            </w:pPr>
            <w:r>
              <w:rPr>
                <w:rFonts w:hint="eastAsia"/>
                <w:lang w:eastAsia="zh-CN"/>
              </w:rPr>
              <w:t>1</w:t>
            </w:r>
            <w:r>
              <w:rPr>
                <w:lang w:eastAsia="zh-CN"/>
              </w:rPr>
              <w:t>5dB</w:t>
            </w:r>
          </w:p>
        </w:tc>
      </w:tr>
      <w:tr w:rsidR="006B743C" w14:paraId="748BED9B" w14:textId="77777777">
        <w:trPr>
          <w:jc w:val="center"/>
        </w:trPr>
        <w:tc>
          <w:tcPr>
            <w:tcW w:w="0" w:type="auto"/>
            <w:tcMar>
              <w:top w:w="28" w:type="dxa"/>
              <w:bottom w:w="28" w:type="dxa"/>
            </w:tcMar>
            <w:vAlign w:val="center"/>
          </w:tcPr>
          <w:p w14:paraId="4480C792" w14:textId="77777777" w:rsidR="006B743C" w:rsidRDefault="00000000" w:rsidP="00A719D1">
            <w:pPr>
              <w:pStyle w:val="TAH"/>
            </w:pPr>
            <w:r>
              <w:t>Traffic model</w:t>
            </w:r>
          </w:p>
        </w:tc>
        <w:tc>
          <w:tcPr>
            <w:tcW w:w="0" w:type="auto"/>
            <w:tcMar>
              <w:top w:w="28" w:type="dxa"/>
              <w:bottom w:w="28" w:type="dxa"/>
            </w:tcMar>
            <w:vAlign w:val="center"/>
          </w:tcPr>
          <w:p w14:paraId="1B750D4C" w14:textId="77777777" w:rsidR="006B743C" w:rsidRDefault="00000000" w:rsidP="00503E65">
            <w:pPr>
              <w:pStyle w:val="TAL"/>
            </w:pPr>
            <w:r>
              <w:t>Full buffer</w:t>
            </w:r>
          </w:p>
        </w:tc>
      </w:tr>
      <w:tr w:rsidR="006B743C" w14:paraId="587D8231" w14:textId="77777777">
        <w:trPr>
          <w:jc w:val="center"/>
        </w:trPr>
        <w:tc>
          <w:tcPr>
            <w:tcW w:w="0" w:type="auto"/>
            <w:tcMar>
              <w:top w:w="28" w:type="dxa"/>
              <w:bottom w:w="28" w:type="dxa"/>
            </w:tcMar>
            <w:vAlign w:val="center"/>
          </w:tcPr>
          <w:p w14:paraId="37273AB6" w14:textId="77777777" w:rsidR="006B743C" w:rsidRDefault="00000000" w:rsidP="00A719D1">
            <w:pPr>
              <w:pStyle w:val="TAH"/>
            </w:pPr>
            <w:r>
              <w:rPr>
                <w:rFonts w:hint="eastAsia"/>
                <w:lang w:eastAsia="zh-CN"/>
              </w:rPr>
              <w:t>ATG BS</w:t>
            </w:r>
            <w:r>
              <w:t xml:space="preserve"> maximum output power</w:t>
            </w:r>
          </w:p>
        </w:tc>
        <w:tc>
          <w:tcPr>
            <w:tcW w:w="0" w:type="auto"/>
            <w:tcMar>
              <w:top w:w="28" w:type="dxa"/>
              <w:bottom w:w="28" w:type="dxa"/>
            </w:tcMar>
            <w:vAlign w:val="center"/>
          </w:tcPr>
          <w:p w14:paraId="77042511" w14:textId="77777777" w:rsidR="006B743C" w:rsidRDefault="00000000" w:rsidP="00503E65">
            <w:pPr>
              <w:pStyle w:val="TAL"/>
              <w:rPr>
                <w:rFonts w:eastAsia="SimSun"/>
                <w:lang w:eastAsia="zh-CN"/>
              </w:rPr>
            </w:pPr>
            <w:r>
              <w:rPr>
                <w:rFonts w:eastAsia="SimSun"/>
                <w:lang w:eastAsia="zh-CN"/>
              </w:rPr>
              <w:t>46dBm sum of two polarizations</w:t>
            </w:r>
            <w:r>
              <w:rPr>
                <w:rFonts w:eastAsia="SimSun" w:hint="eastAsia"/>
                <w:lang w:eastAsia="zh-CN"/>
              </w:rPr>
              <w:t xml:space="preserve"> </w:t>
            </w:r>
            <w:r>
              <w:rPr>
                <w:rFonts w:eastAsia="SimSun"/>
                <w:lang w:eastAsia="zh-CN"/>
              </w:rPr>
              <w:t>for 2GHz</w:t>
            </w:r>
          </w:p>
          <w:p w14:paraId="750EEBEB" w14:textId="77777777" w:rsidR="006B743C" w:rsidRDefault="00000000" w:rsidP="00503E65">
            <w:pPr>
              <w:pStyle w:val="TAL"/>
              <w:rPr>
                <w:rFonts w:eastAsia="SimSun"/>
                <w:lang w:eastAsia="zh-CN"/>
              </w:rPr>
            </w:pPr>
            <w:r>
              <w:rPr>
                <w:rFonts w:eastAsia="SimSun" w:hint="eastAsia"/>
                <w:lang w:eastAsia="zh-CN"/>
              </w:rPr>
              <w:t xml:space="preserve">53dBm </w:t>
            </w:r>
            <w:r>
              <w:rPr>
                <w:lang w:eastAsia="zh-CN"/>
              </w:rPr>
              <w:t>sum of two polarizations</w:t>
            </w:r>
            <w:r>
              <w:rPr>
                <w:rFonts w:eastAsia="SimSun" w:hint="eastAsia"/>
                <w:lang w:eastAsia="zh-CN"/>
              </w:rPr>
              <w:t xml:space="preserve"> for 4GHz</w:t>
            </w:r>
          </w:p>
        </w:tc>
      </w:tr>
      <w:tr w:rsidR="006B743C" w14:paraId="1A9E3736" w14:textId="77777777">
        <w:trPr>
          <w:jc w:val="center"/>
        </w:trPr>
        <w:tc>
          <w:tcPr>
            <w:tcW w:w="0" w:type="auto"/>
            <w:tcMar>
              <w:top w:w="28" w:type="dxa"/>
              <w:bottom w:w="28" w:type="dxa"/>
            </w:tcMar>
            <w:vAlign w:val="center"/>
          </w:tcPr>
          <w:p w14:paraId="61F87A53" w14:textId="77777777" w:rsidR="006B743C" w:rsidRDefault="00000000" w:rsidP="00A719D1">
            <w:pPr>
              <w:pStyle w:val="TAH"/>
            </w:pPr>
            <w:r>
              <w:rPr>
                <w:rFonts w:hint="eastAsia"/>
                <w:lang w:eastAsia="zh-CN"/>
              </w:rPr>
              <w:t>ATG BS</w:t>
            </w:r>
            <w:r>
              <w:t xml:space="preserve"> noise figure</w:t>
            </w:r>
          </w:p>
        </w:tc>
        <w:tc>
          <w:tcPr>
            <w:tcW w:w="0" w:type="auto"/>
            <w:tcMar>
              <w:top w:w="28" w:type="dxa"/>
              <w:bottom w:w="28" w:type="dxa"/>
            </w:tcMar>
            <w:vAlign w:val="center"/>
          </w:tcPr>
          <w:p w14:paraId="1479AAE8" w14:textId="77777777" w:rsidR="006B743C" w:rsidRDefault="00000000" w:rsidP="00503E65">
            <w:pPr>
              <w:pStyle w:val="TAL"/>
            </w:pPr>
            <w:r>
              <w:t>5dB</w:t>
            </w:r>
          </w:p>
        </w:tc>
      </w:tr>
      <w:tr w:rsidR="006B743C" w14:paraId="3B27457F" w14:textId="77777777">
        <w:trPr>
          <w:jc w:val="center"/>
        </w:trPr>
        <w:tc>
          <w:tcPr>
            <w:tcW w:w="0" w:type="auto"/>
            <w:tcMar>
              <w:top w:w="28" w:type="dxa"/>
              <w:bottom w:w="28" w:type="dxa"/>
            </w:tcMar>
            <w:vAlign w:val="center"/>
          </w:tcPr>
          <w:p w14:paraId="42B8DD8C" w14:textId="77777777" w:rsidR="006B743C" w:rsidRDefault="00000000" w:rsidP="00A719D1">
            <w:pPr>
              <w:pStyle w:val="TAH"/>
              <w:rPr>
                <w:lang w:eastAsia="zh-CN"/>
              </w:rPr>
            </w:pPr>
            <w:r>
              <w:rPr>
                <w:lang w:eastAsia="zh-CN"/>
              </w:rPr>
              <w:t>Handover margin</w:t>
            </w:r>
          </w:p>
        </w:tc>
        <w:tc>
          <w:tcPr>
            <w:tcW w:w="0" w:type="auto"/>
            <w:tcMar>
              <w:top w:w="28" w:type="dxa"/>
              <w:bottom w:w="28" w:type="dxa"/>
            </w:tcMar>
            <w:vAlign w:val="center"/>
          </w:tcPr>
          <w:p w14:paraId="49180FE9" w14:textId="77777777" w:rsidR="006B743C" w:rsidRDefault="00000000" w:rsidP="00503E65">
            <w:pPr>
              <w:pStyle w:val="TAL"/>
              <w:rPr>
                <w:lang w:eastAsia="zh-CN"/>
              </w:rPr>
            </w:pPr>
            <w:r>
              <w:t>Not needed</w:t>
            </w:r>
          </w:p>
        </w:tc>
      </w:tr>
      <w:tr w:rsidR="006B743C" w14:paraId="0264424F" w14:textId="77777777">
        <w:trPr>
          <w:jc w:val="center"/>
        </w:trPr>
        <w:tc>
          <w:tcPr>
            <w:tcW w:w="0" w:type="auto"/>
            <w:gridSpan w:val="2"/>
            <w:tcMar>
              <w:top w:w="28" w:type="dxa"/>
              <w:bottom w:w="28" w:type="dxa"/>
            </w:tcMar>
            <w:vAlign w:val="center"/>
          </w:tcPr>
          <w:p w14:paraId="6CA1E988" w14:textId="77777777" w:rsidR="006B743C" w:rsidRDefault="00000000" w:rsidP="00503E65">
            <w:pPr>
              <w:pStyle w:val="TAN"/>
              <w:rPr>
                <w:lang w:eastAsia="zh-CN"/>
              </w:rPr>
            </w:pPr>
            <w:r>
              <w:t>NOTE 1:</w:t>
            </w:r>
            <w:r>
              <w:rPr>
                <w:lang w:eastAsia="zh-CN"/>
              </w:rPr>
              <w:t xml:space="preserve"> </w:t>
            </w:r>
            <w:r>
              <w:rPr>
                <w:lang w:eastAsia="zh-CN"/>
              </w:rPr>
              <w:tab/>
            </w:r>
            <w:r>
              <w:rPr>
                <w:rFonts w:hint="eastAsia"/>
                <w:lang w:eastAsia="zh-CN"/>
              </w:rPr>
              <w:t>ATG BS</w:t>
            </w:r>
            <w:r>
              <w:t xml:space="preserve"> is assumed to serve UEs in the rural environment</w:t>
            </w:r>
            <w:r>
              <w:rPr>
                <w:rFonts w:hint="eastAsia"/>
                <w:lang w:eastAsia="zh-CN"/>
              </w:rPr>
              <w:t>.</w:t>
            </w:r>
          </w:p>
          <w:p w14:paraId="1A8902CA" w14:textId="77777777" w:rsidR="006B743C" w:rsidRDefault="00000000" w:rsidP="00503E65">
            <w:pPr>
              <w:pStyle w:val="TAN"/>
            </w:pPr>
            <w:r>
              <w:t>NOTE 2:</w:t>
            </w:r>
            <w:r>
              <w:tab/>
              <w:t>Same as the number of BS beam(s).</w:t>
            </w:r>
          </w:p>
          <w:p w14:paraId="57A8D0EF" w14:textId="3E360394" w:rsidR="006B743C" w:rsidRDefault="00000000" w:rsidP="00503E65">
            <w:pPr>
              <w:pStyle w:val="TAN"/>
            </w:pPr>
            <w:r>
              <w:t>NOTE 3:</w:t>
            </w:r>
            <w:r>
              <w:tab/>
              <w:t>Target SNR for simulation is based on CL values and only compensates pathloss in the simulation assumptions.</w:t>
            </w:r>
          </w:p>
        </w:tc>
      </w:tr>
    </w:tbl>
    <w:p w14:paraId="5B50903D" w14:textId="77777777" w:rsidR="006B743C" w:rsidRDefault="006B743C"/>
    <w:p w14:paraId="3CBA4F33" w14:textId="2F074BD8" w:rsidR="006B743C" w:rsidRDefault="00000000">
      <w:pPr>
        <w:pStyle w:val="Heading4"/>
      </w:pPr>
      <w:bookmarkStart w:id="337" w:name="_Toc28672"/>
      <w:bookmarkStart w:id="338" w:name="_Toc11009"/>
      <w:bookmarkStart w:id="339" w:name="_Toc29485"/>
      <w:bookmarkStart w:id="340" w:name="_Toc14406"/>
      <w:bookmarkStart w:id="341" w:name="_Toc15442"/>
      <w:bookmarkStart w:id="342" w:name="_Toc13807"/>
      <w:bookmarkStart w:id="343" w:name="_Toc29330"/>
      <w:bookmarkStart w:id="344" w:name="_Toc22654"/>
      <w:bookmarkStart w:id="345" w:name="_Toc154581371"/>
      <w:bookmarkStart w:id="346" w:name="_Toc154583212"/>
      <w:bookmarkStart w:id="347" w:name="_Toc154583363"/>
      <w:bookmarkStart w:id="348" w:name="_Toc154583514"/>
      <w:bookmarkStart w:id="349" w:name="_Toc155643503"/>
      <w:bookmarkStart w:id="350" w:name="_Toc162012280"/>
      <w:r>
        <w:rPr>
          <w:rFonts w:hint="eastAsia"/>
        </w:rPr>
        <w:t>6.2.2.2</w:t>
      </w:r>
      <w:r w:rsidR="00205DEA">
        <w:tab/>
      </w:r>
      <w:r>
        <w:t>ATG UE parameters</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p>
    <w:p w14:paraId="527D3C9B" w14:textId="77777777" w:rsidR="006B743C" w:rsidRDefault="00000000">
      <w:pPr>
        <w:rPr>
          <w:lang w:eastAsia="zh-CN"/>
        </w:rPr>
      </w:pPr>
      <w:r>
        <w:rPr>
          <w:lang w:eastAsia="zh-CN"/>
        </w:rPr>
        <w:t xml:space="preserve">The system parameters for ATG </w:t>
      </w:r>
      <w:r>
        <w:rPr>
          <w:rFonts w:hint="eastAsia"/>
          <w:lang w:val="en-US" w:eastAsia="zh-CN"/>
        </w:rPr>
        <w:t>UE</w:t>
      </w:r>
      <w:r>
        <w:rPr>
          <w:lang w:eastAsia="zh-CN"/>
        </w:rPr>
        <w:t xml:space="preserve"> are assumed as below.</w:t>
      </w:r>
    </w:p>
    <w:p w14:paraId="298AE16C" w14:textId="77777777" w:rsidR="006B743C" w:rsidRDefault="00000000" w:rsidP="00205DEA">
      <w:pPr>
        <w:pStyle w:val="TH"/>
        <w:rPr>
          <w:lang w:val="en-US" w:eastAsia="zh-CN"/>
        </w:rPr>
      </w:pPr>
      <w:r>
        <w:t>Table 6.2.2.</w:t>
      </w:r>
      <w:r>
        <w:rPr>
          <w:rFonts w:hint="eastAsia"/>
          <w:lang w:val="en-US" w:eastAsia="zh-CN"/>
        </w:rPr>
        <w:t>2</w:t>
      </w:r>
      <w:r>
        <w:t xml:space="preserve">-1: system parameters for ATG </w:t>
      </w:r>
      <w:r>
        <w:rPr>
          <w:rFonts w:hint="eastAsia"/>
          <w:lang w:val="en-US" w:eastAsia="zh-CN"/>
        </w:rPr>
        <w:t>UE</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536"/>
      </w:tblGrid>
      <w:tr w:rsidR="006B743C" w14:paraId="64649FCA" w14:textId="77777777" w:rsidTr="00A719D1">
        <w:trPr>
          <w:jc w:val="center"/>
        </w:trPr>
        <w:tc>
          <w:tcPr>
            <w:tcW w:w="2830" w:type="dxa"/>
            <w:tcMar>
              <w:top w:w="28" w:type="dxa"/>
              <w:bottom w:w="28" w:type="dxa"/>
            </w:tcMar>
            <w:vAlign w:val="center"/>
          </w:tcPr>
          <w:p w14:paraId="4FF6C147" w14:textId="77777777" w:rsidR="006B743C" w:rsidRDefault="00000000" w:rsidP="00A719D1">
            <w:pPr>
              <w:pStyle w:val="TAH"/>
            </w:pPr>
            <w:r>
              <w:rPr>
                <w:rFonts w:hint="eastAsia"/>
                <w:lang w:eastAsia="zh-CN"/>
              </w:rPr>
              <w:t xml:space="preserve">ATG </w:t>
            </w:r>
            <w:r>
              <w:rPr>
                <w:lang w:eastAsia="zh-CN"/>
              </w:rPr>
              <w:t>UE</w:t>
            </w:r>
            <w:r>
              <w:t xml:space="preserve"> altitude </w:t>
            </w:r>
          </w:p>
        </w:tc>
        <w:tc>
          <w:tcPr>
            <w:tcW w:w="4536" w:type="dxa"/>
            <w:tcMar>
              <w:top w:w="28" w:type="dxa"/>
              <w:bottom w:w="28" w:type="dxa"/>
            </w:tcMar>
            <w:vAlign w:val="center"/>
          </w:tcPr>
          <w:p w14:paraId="4861A0DA" w14:textId="77777777" w:rsidR="006B743C" w:rsidRDefault="00000000" w:rsidP="00503E65">
            <w:pPr>
              <w:pStyle w:val="TAL"/>
              <w:rPr>
                <w:rFonts w:cs="SimSun"/>
                <w:szCs w:val="24"/>
                <w:lang w:eastAsia="zh-CN"/>
              </w:rPr>
            </w:pPr>
            <w:r>
              <w:t>Vertical: Distributed between 3km and 10km</w:t>
            </w:r>
          </w:p>
        </w:tc>
      </w:tr>
      <w:tr w:rsidR="006B743C" w14:paraId="78A08E95" w14:textId="77777777" w:rsidTr="00A719D1">
        <w:trPr>
          <w:jc w:val="center"/>
        </w:trPr>
        <w:tc>
          <w:tcPr>
            <w:tcW w:w="2830" w:type="dxa"/>
            <w:tcMar>
              <w:top w:w="28" w:type="dxa"/>
              <w:bottom w:w="28" w:type="dxa"/>
            </w:tcMar>
            <w:vAlign w:val="center"/>
          </w:tcPr>
          <w:p w14:paraId="0352E500" w14:textId="77777777" w:rsidR="006B743C" w:rsidRDefault="00000000" w:rsidP="00A719D1">
            <w:pPr>
              <w:pStyle w:val="TAH"/>
            </w:pPr>
            <w:r>
              <w:t xml:space="preserve">Carrier frequency </w:t>
            </w:r>
          </w:p>
        </w:tc>
        <w:tc>
          <w:tcPr>
            <w:tcW w:w="4536" w:type="dxa"/>
            <w:tcMar>
              <w:top w:w="28" w:type="dxa"/>
              <w:bottom w:w="28" w:type="dxa"/>
            </w:tcMar>
            <w:vAlign w:val="center"/>
          </w:tcPr>
          <w:p w14:paraId="1E27D199" w14:textId="77777777" w:rsidR="006B743C" w:rsidRDefault="00000000" w:rsidP="00503E65">
            <w:pPr>
              <w:pStyle w:val="TAL"/>
              <w:rPr>
                <w:rFonts w:cs="SimSun"/>
                <w:szCs w:val="24"/>
                <w:lang w:eastAsia="zh-CN"/>
              </w:rPr>
            </w:pPr>
            <w:r>
              <w:rPr>
                <w:rFonts w:cs="SimSun"/>
                <w:szCs w:val="24"/>
              </w:rPr>
              <w:t>2</w:t>
            </w:r>
            <w:r>
              <w:rPr>
                <w:rFonts w:eastAsia="SimSun" w:cs="SimSun" w:hint="eastAsia"/>
                <w:szCs w:val="24"/>
                <w:lang w:eastAsia="zh-CN"/>
              </w:rPr>
              <w:t>GHz</w:t>
            </w:r>
            <w:r>
              <w:rPr>
                <w:rFonts w:cs="SimSun"/>
                <w:szCs w:val="24"/>
              </w:rPr>
              <w:t xml:space="preserve">, </w:t>
            </w:r>
            <w:r>
              <w:rPr>
                <w:rFonts w:eastAsia="SimSun" w:cs="SimSun" w:hint="eastAsia"/>
                <w:szCs w:val="24"/>
                <w:lang w:eastAsia="zh-CN"/>
              </w:rPr>
              <w:t>4</w:t>
            </w:r>
            <w:r>
              <w:rPr>
                <w:rFonts w:cs="SimSun"/>
                <w:szCs w:val="24"/>
              </w:rPr>
              <w:t xml:space="preserve">GHz </w:t>
            </w:r>
          </w:p>
        </w:tc>
      </w:tr>
      <w:tr w:rsidR="006B743C" w14:paraId="08DA63C8" w14:textId="77777777" w:rsidTr="00A719D1">
        <w:trPr>
          <w:trHeight w:val="527"/>
          <w:jc w:val="center"/>
        </w:trPr>
        <w:tc>
          <w:tcPr>
            <w:tcW w:w="2830" w:type="dxa"/>
            <w:tcMar>
              <w:top w:w="28" w:type="dxa"/>
              <w:bottom w:w="28" w:type="dxa"/>
            </w:tcMar>
            <w:vAlign w:val="center"/>
          </w:tcPr>
          <w:p w14:paraId="428ADD38" w14:textId="77777777" w:rsidR="006B743C" w:rsidRDefault="00000000" w:rsidP="00A719D1">
            <w:pPr>
              <w:pStyle w:val="TAH"/>
            </w:pPr>
            <w:r>
              <w:rPr>
                <w:rFonts w:hint="eastAsia"/>
                <w:lang w:eastAsia="zh-CN"/>
              </w:rPr>
              <w:t xml:space="preserve">ATG </w:t>
            </w:r>
            <w:r>
              <w:rPr>
                <w:lang w:eastAsia="zh-CN"/>
              </w:rPr>
              <w:t>UE</w:t>
            </w:r>
            <w:r>
              <w:t xml:space="preserve"> max TX power in dBm</w:t>
            </w:r>
          </w:p>
        </w:tc>
        <w:tc>
          <w:tcPr>
            <w:tcW w:w="4536" w:type="dxa"/>
            <w:tcMar>
              <w:top w:w="28" w:type="dxa"/>
              <w:bottom w:w="28" w:type="dxa"/>
            </w:tcMar>
            <w:vAlign w:val="center"/>
          </w:tcPr>
          <w:p w14:paraId="6455872E" w14:textId="77777777" w:rsidR="006B743C" w:rsidRDefault="00000000" w:rsidP="00503E65">
            <w:pPr>
              <w:pStyle w:val="TAL"/>
              <w:rPr>
                <w:rFonts w:cs="SimSun"/>
                <w:szCs w:val="24"/>
              </w:rPr>
            </w:pPr>
            <w:r>
              <w:rPr>
                <w:rFonts w:cs="SimSun"/>
                <w:szCs w:val="24"/>
              </w:rPr>
              <w:t>40dBm TRP for 2GHz</w:t>
            </w:r>
          </w:p>
          <w:p w14:paraId="402FE7BF" w14:textId="77777777" w:rsidR="006B743C" w:rsidRDefault="00000000" w:rsidP="00503E65">
            <w:pPr>
              <w:pStyle w:val="TAL"/>
              <w:rPr>
                <w:rFonts w:eastAsia="SimSun" w:cs="SimSun"/>
                <w:szCs w:val="24"/>
                <w:lang w:eastAsia="zh-CN"/>
              </w:rPr>
            </w:pPr>
            <w:r>
              <w:rPr>
                <w:rFonts w:cs="SimSun"/>
                <w:szCs w:val="24"/>
              </w:rPr>
              <w:t>43dBm EIRP for 4GHz</w:t>
            </w:r>
          </w:p>
        </w:tc>
      </w:tr>
      <w:tr w:rsidR="006B743C" w14:paraId="256E6BD6" w14:textId="77777777" w:rsidTr="00A719D1">
        <w:trPr>
          <w:trHeight w:val="22"/>
          <w:jc w:val="center"/>
        </w:trPr>
        <w:tc>
          <w:tcPr>
            <w:tcW w:w="2830" w:type="dxa"/>
            <w:tcMar>
              <w:top w:w="28" w:type="dxa"/>
              <w:bottom w:w="28" w:type="dxa"/>
            </w:tcMar>
            <w:vAlign w:val="center"/>
          </w:tcPr>
          <w:p w14:paraId="3D329785" w14:textId="77777777" w:rsidR="006B743C" w:rsidRDefault="00000000" w:rsidP="00A719D1">
            <w:pPr>
              <w:pStyle w:val="TAH"/>
            </w:pPr>
            <w:r>
              <w:rPr>
                <w:rFonts w:hint="eastAsia"/>
              </w:rPr>
              <w:t xml:space="preserve">ATG </w:t>
            </w:r>
            <w:r>
              <w:t>UE min TX power in dBm</w:t>
            </w:r>
          </w:p>
        </w:tc>
        <w:tc>
          <w:tcPr>
            <w:tcW w:w="4536" w:type="dxa"/>
            <w:tcMar>
              <w:top w:w="28" w:type="dxa"/>
              <w:bottom w:w="28" w:type="dxa"/>
            </w:tcMar>
            <w:vAlign w:val="center"/>
          </w:tcPr>
          <w:p w14:paraId="58EB9511" w14:textId="77777777" w:rsidR="006B743C" w:rsidRDefault="00000000" w:rsidP="00503E65">
            <w:pPr>
              <w:pStyle w:val="TAL"/>
            </w:pPr>
            <w:r>
              <w:rPr>
                <w:rFonts w:hint="eastAsia"/>
              </w:rPr>
              <w:t>-33dBm for 100MHz</w:t>
            </w:r>
          </w:p>
          <w:p w14:paraId="60C29F84" w14:textId="77777777" w:rsidR="006B743C" w:rsidRDefault="00000000" w:rsidP="00503E65">
            <w:pPr>
              <w:pStyle w:val="TAL"/>
            </w:pPr>
            <w:r>
              <w:rPr>
                <w:rFonts w:hint="eastAsia"/>
              </w:rPr>
              <w:t>-40dBm for 20MHz</w:t>
            </w:r>
          </w:p>
        </w:tc>
      </w:tr>
      <w:tr w:rsidR="006B743C" w14:paraId="1D6A3EA1" w14:textId="77777777" w:rsidTr="00A719D1">
        <w:trPr>
          <w:jc w:val="center"/>
        </w:trPr>
        <w:tc>
          <w:tcPr>
            <w:tcW w:w="2830" w:type="dxa"/>
            <w:tcMar>
              <w:top w:w="28" w:type="dxa"/>
              <w:bottom w:w="28" w:type="dxa"/>
            </w:tcMar>
            <w:vAlign w:val="center"/>
          </w:tcPr>
          <w:p w14:paraId="182BC544" w14:textId="77777777" w:rsidR="006B743C" w:rsidRDefault="00000000" w:rsidP="00A719D1">
            <w:pPr>
              <w:pStyle w:val="TAH"/>
            </w:pPr>
            <w:r>
              <w:rPr>
                <w:rFonts w:hint="eastAsia"/>
                <w:lang w:eastAsia="zh-CN"/>
              </w:rPr>
              <w:t xml:space="preserve">ATG </w:t>
            </w:r>
            <w:r>
              <w:rPr>
                <w:lang w:eastAsia="zh-CN"/>
              </w:rPr>
              <w:t>UE</w:t>
            </w:r>
            <w:r>
              <w:t xml:space="preserve"> noise figure</w:t>
            </w:r>
          </w:p>
        </w:tc>
        <w:tc>
          <w:tcPr>
            <w:tcW w:w="4536" w:type="dxa"/>
            <w:tcMar>
              <w:top w:w="28" w:type="dxa"/>
              <w:bottom w:w="28" w:type="dxa"/>
            </w:tcMar>
            <w:vAlign w:val="center"/>
          </w:tcPr>
          <w:p w14:paraId="623B70FB" w14:textId="77777777" w:rsidR="006B743C" w:rsidRDefault="00000000" w:rsidP="00503E65">
            <w:pPr>
              <w:pStyle w:val="TAL"/>
              <w:rPr>
                <w:rFonts w:cs="SimSun"/>
                <w:szCs w:val="24"/>
              </w:rPr>
            </w:pPr>
            <w:r>
              <w:rPr>
                <w:rFonts w:eastAsia="SimSun" w:cs="SimSun" w:hint="eastAsia"/>
                <w:szCs w:val="24"/>
                <w:lang w:eastAsia="zh-CN"/>
              </w:rPr>
              <w:t>9dB</w:t>
            </w:r>
          </w:p>
        </w:tc>
      </w:tr>
    </w:tbl>
    <w:p w14:paraId="0FF15A1E" w14:textId="77777777" w:rsidR="006B743C" w:rsidRDefault="006B743C"/>
    <w:p w14:paraId="391AEA25" w14:textId="3BA1AEAC" w:rsidR="006B743C" w:rsidRDefault="00000000">
      <w:pPr>
        <w:pStyle w:val="Heading4"/>
      </w:pPr>
      <w:bookmarkStart w:id="351" w:name="_Toc8872"/>
      <w:bookmarkStart w:id="352" w:name="_Toc2429"/>
      <w:bookmarkStart w:id="353" w:name="_Toc2489"/>
      <w:bookmarkStart w:id="354" w:name="_Toc1382"/>
      <w:bookmarkStart w:id="355" w:name="_Toc3733"/>
      <w:bookmarkStart w:id="356" w:name="_Toc23863"/>
      <w:bookmarkStart w:id="357" w:name="_Toc12644"/>
      <w:bookmarkStart w:id="358" w:name="_Toc21770"/>
      <w:bookmarkStart w:id="359" w:name="_Toc154581372"/>
      <w:bookmarkStart w:id="360" w:name="_Toc154583213"/>
      <w:bookmarkStart w:id="361" w:name="_Toc154583364"/>
      <w:bookmarkStart w:id="362" w:name="_Toc154583515"/>
      <w:bookmarkStart w:id="363" w:name="_Toc155643504"/>
      <w:bookmarkStart w:id="364" w:name="_Toc162012281"/>
      <w:r>
        <w:rPr>
          <w:rFonts w:hint="eastAsia"/>
        </w:rPr>
        <w:t>6.2.2.3</w:t>
      </w:r>
      <w:r w:rsidR="00205DEA">
        <w:tab/>
      </w:r>
      <w:r>
        <w:t>TN BS and UE parameters</w:t>
      </w:r>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58955E96" w14:textId="77777777" w:rsidR="006B743C" w:rsidRDefault="00000000">
      <w:pPr>
        <w:rPr>
          <w:lang w:eastAsia="zh-CN"/>
        </w:rPr>
      </w:pPr>
      <w:r>
        <w:rPr>
          <w:lang w:eastAsia="zh-CN"/>
        </w:rPr>
        <w:t>The system parameters for TN BS and TN UE are assumed as below.</w:t>
      </w:r>
    </w:p>
    <w:p w14:paraId="755A95D4" w14:textId="77777777" w:rsidR="006B743C" w:rsidRDefault="00000000" w:rsidP="00205DEA">
      <w:pPr>
        <w:pStyle w:val="TH"/>
      </w:pPr>
      <w:r>
        <w:lastRenderedPageBreak/>
        <w:t>Table 6.2.2.3-1: system parameters for TN BS and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0"/>
        <w:gridCol w:w="1275"/>
        <w:gridCol w:w="1134"/>
      </w:tblGrid>
      <w:tr w:rsidR="006B743C" w14:paraId="32658B68"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2F32D117" w14:textId="77777777" w:rsidR="006B743C" w:rsidRDefault="00000000" w:rsidP="000A54A4">
            <w:pPr>
              <w:pStyle w:val="TAH"/>
              <w:rPr>
                <w:rFonts w:eastAsia="MS Mincho"/>
                <w:lang w:eastAsia="ja-JP"/>
              </w:rPr>
            </w:pPr>
            <w:r>
              <w:rPr>
                <w:rFonts w:eastAsia="MS Mincho"/>
              </w:rPr>
              <w:t>Parameters</w:t>
            </w:r>
          </w:p>
        </w:tc>
        <w:tc>
          <w:tcPr>
            <w:tcW w:w="1275" w:type="dxa"/>
            <w:tcBorders>
              <w:top w:val="single" w:sz="4" w:space="0" w:color="auto"/>
              <w:left w:val="single" w:sz="4" w:space="0" w:color="auto"/>
              <w:bottom w:val="single" w:sz="4" w:space="0" w:color="auto"/>
              <w:right w:val="single" w:sz="4" w:space="0" w:color="auto"/>
            </w:tcBorders>
          </w:tcPr>
          <w:p w14:paraId="4B8C288F" w14:textId="77777777" w:rsidR="006B743C" w:rsidRDefault="00000000" w:rsidP="000A54A4">
            <w:pPr>
              <w:pStyle w:val="TAH"/>
              <w:rPr>
                <w:rFonts w:eastAsia="SimSun"/>
                <w:lang w:eastAsia="zh-CN"/>
              </w:rPr>
            </w:pPr>
            <w:r>
              <w:rPr>
                <w:rFonts w:eastAsia="SimSun" w:hint="eastAsia"/>
                <w:lang w:eastAsia="zh-CN"/>
              </w:rPr>
              <w:t>R</w:t>
            </w:r>
            <w:r>
              <w:rPr>
                <w:rFonts w:eastAsia="SimSun"/>
                <w:lang w:eastAsia="zh-CN"/>
              </w:rPr>
              <w:t>ural</w:t>
            </w:r>
          </w:p>
        </w:tc>
        <w:tc>
          <w:tcPr>
            <w:tcW w:w="1134" w:type="dxa"/>
            <w:tcBorders>
              <w:top w:val="single" w:sz="4" w:space="0" w:color="auto"/>
              <w:left w:val="single" w:sz="4" w:space="0" w:color="auto"/>
              <w:bottom w:val="single" w:sz="4" w:space="0" w:color="auto"/>
              <w:right w:val="single" w:sz="4" w:space="0" w:color="auto"/>
            </w:tcBorders>
          </w:tcPr>
          <w:p w14:paraId="5AFCE18C" w14:textId="77777777" w:rsidR="006B743C" w:rsidRDefault="00000000" w:rsidP="000A54A4">
            <w:pPr>
              <w:pStyle w:val="TAH"/>
              <w:rPr>
                <w:rFonts w:eastAsia="SimSun"/>
                <w:lang w:eastAsia="zh-CN"/>
              </w:rPr>
            </w:pPr>
            <w:r>
              <w:rPr>
                <w:rFonts w:eastAsia="SimSun" w:hint="eastAsia"/>
                <w:lang w:eastAsia="zh-CN"/>
              </w:rPr>
              <w:t>R</w:t>
            </w:r>
            <w:r>
              <w:rPr>
                <w:rFonts w:eastAsia="SimSun"/>
                <w:lang w:eastAsia="zh-CN"/>
              </w:rPr>
              <w:t>ural</w:t>
            </w:r>
          </w:p>
        </w:tc>
      </w:tr>
      <w:tr w:rsidR="006B743C" w14:paraId="4DFB7BB6"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7CA1DC8F" w14:textId="77777777" w:rsidR="006B743C" w:rsidRDefault="00000000" w:rsidP="000A54A4">
            <w:pPr>
              <w:pStyle w:val="TAC"/>
              <w:rPr>
                <w:rFonts w:eastAsia="MS Mincho"/>
                <w:lang w:eastAsia="ja-JP"/>
              </w:rPr>
            </w:pPr>
            <w:r>
              <w:rPr>
                <w:rFonts w:eastAsia="MS Mincho"/>
                <w:lang w:eastAsia="ja-JP"/>
              </w:rPr>
              <w:t>Carrier frequency</w:t>
            </w:r>
          </w:p>
        </w:tc>
        <w:tc>
          <w:tcPr>
            <w:tcW w:w="1275" w:type="dxa"/>
            <w:tcBorders>
              <w:top w:val="single" w:sz="4" w:space="0" w:color="auto"/>
              <w:left w:val="single" w:sz="4" w:space="0" w:color="auto"/>
              <w:bottom w:val="single" w:sz="4" w:space="0" w:color="auto"/>
              <w:right w:val="single" w:sz="4" w:space="0" w:color="auto"/>
            </w:tcBorders>
            <w:vAlign w:val="center"/>
          </w:tcPr>
          <w:p w14:paraId="68975A99" w14:textId="77777777" w:rsidR="006B743C" w:rsidRDefault="00000000" w:rsidP="000A54A4">
            <w:pPr>
              <w:pStyle w:val="TAC"/>
              <w:rPr>
                <w:rFonts w:eastAsia="SimSun"/>
                <w:bCs/>
                <w:lang w:eastAsia="zh-CN"/>
              </w:rPr>
            </w:pPr>
            <w:r>
              <w:rPr>
                <w:rFonts w:eastAsia="SimSun"/>
                <w:bCs/>
                <w:lang w:eastAsia="zh-CN"/>
              </w:rPr>
              <w:t>2GHz</w:t>
            </w:r>
          </w:p>
        </w:tc>
        <w:tc>
          <w:tcPr>
            <w:tcW w:w="1134" w:type="dxa"/>
            <w:tcBorders>
              <w:top w:val="single" w:sz="4" w:space="0" w:color="auto"/>
              <w:left w:val="single" w:sz="4" w:space="0" w:color="auto"/>
              <w:bottom w:val="single" w:sz="4" w:space="0" w:color="auto"/>
              <w:right w:val="single" w:sz="4" w:space="0" w:color="auto"/>
            </w:tcBorders>
            <w:vAlign w:val="center"/>
          </w:tcPr>
          <w:p w14:paraId="117B9B24" w14:textId="77777777" w:rsidR="006B743C" w:rsidRDefault="00000000" w:rsidP="000A54A4">
            <w:pPr>
              <w:pStyle w:val="TAC"/>
              <w:rPr>
                <w:rFonts w:eastAsia="SimSun"/>
                <w:lang w:eastAsia="zh-CN"/>
              </w:rPr>
            </w:pPr>
            <w:r>
              <w:rPr>
                <w:rFonts w:eastAsia="SimSun"/>
                <w:lang w:eastAsia="zh-CN"/>
              </w:rPr>
              <w:t>4GHz</w:t>
            </w:r>
          </w:p>
        </w:tc>
      </w:tr>
      <w:tr w:rsidR="006B743C" w14:paraId="710049E2"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43C5C178" w14:textId="77777777" w:rsidR="006B743C" w:rsidRDefault="00000000" w:rsidP="000A54A4">
            <w:pPr>
              <w:pStyle w:val="TAC"/>
              <w:rPr>
                <w:rFonts w:eastAsia="MS Mincho"/>
                <w:lang w:eastAsia="ja-JP"/>
              </w:rPr>
            </w:pPr>
            <w:r>
              <w:rPr>
                <w:rFonts w:eastAsia="MS Mincho"/>
                <w:lang w:eastAsia="ja-JP"/>
              </w:rPr>
              <w:t>Channel bandwidth</w:t>
            </w:r>
          </w:p>
        </w:tc>
        <w:tc>
          <w:tcPr>
            <w:tcW w:w="1275" w:type="dxa"/>
            <w:tcBorders>
              <w:top w:val="single" w:sz="4" w:space="0" w:color="auto"/>
              <w:left w:val="single" w:sz="4" w:space="0" w:color="auto"/>
              <w:bottom w:val="single" w:sz="4" w:space="0" w:color="auto"/>
              <w:right w:val="single" w:sz="4" w:space="0" w:color="auto"/>
            </w:tcBorders>
            <w:vAlign w:val="center"/>
          </w:tcPr>
          <w:p w14:paraId="149BF5F5" w14:textId="77777777" w:rsidR="006B743C" w:rsidRDefault="00000000" w:rsidP="000A54A4">
            <w:pPr>
              <w:pStyle w:val="TAC"/>
              <w:rPr>
                <w:rFonts w:eastAsia="SimSun"/>
                <w:lang w:eastAsia="zh-CN"/>
              </w:rPr>
            </w:pPr>
            <w:r>
              <w:rPr>
                <w:rFonts w:eastAsia="SimSun" w:hint="eastAsia"/>
                <w:lang w:eastAsia="zh-CN"/>
              </w:rPr>
              <w:t>2</w:t>
            </w:r>
            <w:r>
              <w:rPr>
                <w:rFonts w:eastAsia="SimSun"/>
                <w:lang w:eastAsia="zh-CN"/>
              </w:rPr>
              <w:t>0MHz</w:t>
            </w:r>
          </w:p>
        </w:tc>
        <w:tc>
          <w:tcPr>
            <w:tcW w:w="1134" w:type="dxa"/>
            <w:tcBorders>
              <w:top w:val="single" w:sz="4" w:space="0" w:color="auto"/>
              <w:left w:val="single" w:sz="4" w:space="0" w:color="auto"/>
              <w:bottom w:val="single" w:sz="4" w:space="0" w:color="auto"/>
              <w:right w:val="single" w:sz="4" w:space="0" w:color="auto"/>
            </w:tcBorders>
            <w:vAlign w:val="center"/>
          </w:tcPr>
          <w:p w14:paraId="3E3777EB" w14:textId="77777777" w:rsidR="006B743C" w:rsidRDefault="00000000" w:rsidP="000A54A4">
            <w:pPr>
              <w:pStyle w:val="TAC"/>
              <w:rPr>
                <w:rFonts w:eastAsia="SimSun"/>
                <w:lang w:eastAsia="zh-CN"/>
              </w:rPr>
            </w:pPr>
            <w:r>
              <w:rPr>
                <w:rFonts w:eastAsia="SimSun" w:hint="eastAsia"/>
                <w:lang w:eastAsia="zh-CN"/>
              </w:rPr>
              <w:t>1</w:t>
            </w:r>
            <w:r>
              <w:rPr>
                <w:rFonts w:eastAsia="SimSun"/>
                <w:lang w:eastAsia="zh-CN"/>
              </w:rPr>
              <w:t>00MHz</w:t>
            </w:r>
          </w:p>
        </w:tc>
      </w:tr>
      <w:tr w:rsidR="006B743C" w14:paraId="52C8963C"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31F694D" w14:textId="77777777" w:rsidR="006B743C" w:rsidRDefault="00000000" w:rsidP="000A54A4">
            <w:pPr>
              <w:pStyle w:val="TAC"/>
              <w:rPr>
                <w:rFonts w:eastAsia="MS Mincho"/>
                <w:lang w:eastAsia="ja-JP"/>
              </w:rPr>
            </w:pPr>
            <w:r>
              <w:rPr>
                <w:rFonts w:eastAsia="MS Mincho"/>
                <w:lang w:eastAsia="ja-JP"/>
              </w:rPr>
              <w:t>Scheduled channel bandwidth per UE (DL)</w:t>
            </w:r>
          </w:p>
        </w:tc>
        <w:tc>
          <w:tcPr>
            <w:tcW w:w="1275" w:type="dxa"/>
            <w:tcBorders>
              <w:top w:val="single" w:sz="4" w:space="0" w:color="auto"/>
              <w:left w:val="single" w:sz="4" w:space="0" w:color="auto"/>
              <w:bottom w:val="single" w:sz="4" w:space="0" w:color="auto"/>
              <w:right w:val="single" w:sz="4" w:space="0" w:color="auto"/>
            </w:tcBorders>
            <w:vAlign w:val="center"/>
          </w:tcPr>
          <w:p w14:paraId="57176EBC" w14:textId="77777777" w:rsidR="006B743C" w:rsidRDefault="00000000" w:rsidP="000A54A4">
            <w:pPr>
              <w:pStyle w:val="TAC"/>
              <w:rPr>
                <w:rFonts w:eastAsia="SimSun"/>
                <w:lang w:eastAsia="zh-CN"/>
              </w:rPr>
            </w:pPr>
            <w:r>
              <w:rPr>
                <w:rFonts w:eastAsia="SimSun" w:hint="eastAsia"/>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3900123E" w14:textId="77777777" w:rsidR="006B743C" w:rsidRDefault="00000000" w:rsidP="000A54A4">
            <w:pPr>
              <w:pStyle w:val="TAC"/>
              <w:rPr>
                <w:rFonts w:eastAsia="SimSun"/>
                <w:lang w:eastAsia="zh-CN"/>
              </w:rPr>
            </w:pPr>
            <w:r>
              <w:rPr>
                <w:rFonts w:eastAsia="SimSun" w:hint="eastAsia"/>
                <w:lang w:eastAsia="zh-CN"/>
              </w:rPr>
              <w:t>1</w:t>
            </w:r>
          </w:p>
        </w:tc>
      </w:tr>
      <w:tr w:rsidR="006B743C" w14:paraId="50260EAD"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74386119" w14:textId="77777777" w:rsidR="006B743C" w:rsidRDefault="00000000" w:rsidP="000A54A4">
            <w:pPr>
              <w:pStyle w:val="TAC"/>
              <w:rPr>
                <w:rFonts w:eastAsia="MS Mincho"/>
                <w:lang w:eastAsia="ja-JP"/>
              </w:rPr>
            </w:pPr>
            <w:r>
              <w:rPr>
                <w:rFonts w:eastAsia="MS Mincho"/>
                <w:lang w:eastAsia="ja-JP"/>
              </w:rPr>
              <w:t>Scheduled channel bandwidth per UE (UL)</w:t>
            </w:r>
          </w:p>
        </w:tc>
        <w:tc>
          <w:tcPr>
            <w:tcW w:w="1275" w:type="dxa"/>
            <w:tcBorders>
              <w:top w:val="single" w:sz="4" w:space="0" w:color="auto"/>
              <w:left w:val="single" w:sz="4" w:space="0" w:color="auto"/>
              <w:bottom w:val="single" w:sz="4" w:space="0" w:color="auto"/>
              <w:right w:val="single" w:sz="4" w:space="0" w:color="auto"/>
            </w:tcBorders>
            <w:vAlign w:val="center"/>
          </w:tcPr>
          <w:p w14:paraId="31F1EC1A" w14:textId="77777777" w:rsidR="006B743C" w:rsidRDefault="00000000" w:rsidP="000A54A4">
            <w:pPr>
              <w:pStyle w:val="TAC"/>
              <w:rPr>
                <w:rFonts w:eastAsia="SimSun"/>
                <w:lang w:val="de-DE" w:eastAsia="zh-CN"/>
              </w:rPr>
            </w:pPr>
            <w:r>
              <w:rPr>
                <w:rFonts w:eastAsia="SimSun"/>
                <w:lang w:val="de-DE"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28FB6A34" w14:textId="77777777" w:rsidR="006B743C" w:rsidRDefault="00000000" w:rsidP="000A54A4">
            <w:pPr>
              <w:pStyle w:val="TAC"/>
              <w:rPr>
                <w:rFonts w:eastAsia="SimSun"/>
                <w:lang w:val="de-DE" w:eastAsia="zh-CN"/>
              </w:rPr>
            </w:pPr>
            <w:r>
              <w:rPr>
                <w:rFonts w:eastAsia="SimSun"/>
                <w:lang w:val="de-DE" w:eastAsia="zh-CN"/>
              </w:rPr>
              <w:t>1</w:t>
            </w:r>
          </w:p>
        </w:tc>
      </w:tr>
      <w:tr w:rsidR="006B743C" w14:paraId="56411CEB"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5F0DEF1E" w14:textId="77777777" w:rsidR="006B743C" w:rsidRDefault="00000000" w:rsidP="000A54A4">
            <w:pPr>
              <w:pStyle w:val="TAC"/>
              <w:rPr>
                <w:rFonts w:eastAsia="MS Mincho"/>
                <w:lang w:eastAsia="ja-JP"/>
              </w:rPr>
            </w:pPr>
            <w:r>
              <w:rPr>
                <w:rFonts w:eastAsia="MS Mincho"/>
                <w:lang w:eastAsia="ja-JP"/>
              </w:rPr>
              <w:t>The number of active UE (DL) (NOTE 1)</w:t>
            </w:r>
          </w:p>
        </w:tc>
        <w:tc>
          <w:tcPr>
            <w:tcW w:w="1275" w:type="dxa"/>
            <w:tcBorders>
              <w:top w:val="single" w:sz="4" w:space="0" w:color="auto"/>
              <w:left w:val="single" w:sz="4" w:space="0" w:color="auto"/>
              <w:bottom w:val="single" w:sz="4" w:space="0" w:color="auto"/>
              <w:right w:val="single" w:sz="4" w:space="0" w:color="auto"/>
            </w:tcBorders>
            <w:vAlign w:val="center"/>
          </w:tcPr>
          <w:p w14:paraId="349B3DCC" w14:textId="77777777" w:rsidR="006B743C" w:rsidRDefault="00000000" w:rsidP="000A54A4">
            <w:pPr>
              <w:pStyle w:val="TAC"/>
              <w:rPr>
                <w:rFonts w:eastAsia="SimSun"/>
                <w:lang w:eastAsia="zh-CN"/>
              </w:rPr>
            </w:pPr>
            <w:r>
              <w:rPr>
                <w:rFonts w:eastAsia="SimSun" w:hint="eastAsia"/>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429E842A" w14:textId="77777777" w:rsidR="006B743C" w:rsidRDefault="00000000" w:rsidP="000A54A4">
            <w:pPr>
              <w:pStyle w:val="TAC"/>
              <w:rPr>
                <w:rFonts w:eastAsia="SimSun"/>
                <w:lang w:eastAsia="zh-CN"/>
              </w:rPr>
            </w:pPr>
            <w:r>
              <w:rPr>
                <w:rFonts w:eastAsia="SimSun" w:hint="eastAsia"/>
                <w:lang w:eastAsia="zh-CN"/>
              </w:rPr>
              <w:t>1</w:t>
            </w:r>
          </w:p>
        </w:tc>
      </w:tr>
      <w:tr w:rsidR="006B743C" w14:paraId="163DC2EE"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1AFF3F29" w14:textId="77777777" w:rsidR="006B743C" w:rsidRDefault="00000000" w:rsidP="000A54A4">
            <w:pPr>
              <w:pStyle w:val="TAC"/>
              <w:rPr>
                <w:lang w:eastAsia="ja-JP"/>
              </w:rPr>
            </w:pPr>
            <w:r>
              <w:rPr>
                <w:rFonts w:eastAsia="MS Mincho"/>
                <w:lang w:eastAsia="ja-JP"/>
              </w:rPr>
              <w:t>The number of active UE (UL) (NOTE 1)</w:t>
            </w:r>
          </w:p>
        </w:tc>
        <w:tc>
          <w:tcPr>
            <w:tcW w:w="1275" w:type="dxa"/>
            <w:tcBorders>
              <w:top w:val="single" w:sz="4" w:space="0" w:color="auto"/>
              <w:left w:val="single" w:sz="4" w:space="0" w:color="auto"/>
              <w:bottom w:val="single" w:sz="4" w:space="0" w:color="auto"/>
              <w:right w:val="single" w:sz="4" w:space="0" w:color="auto"/>
            </w:tcBorders>
            <w:vAlign w:val="center"/>
          </w:tcPr>
          <w:p w14:paraId="4D26CEED" w14:textId="77777777" w:rsidR="006B743C" w:rsidRDefault="00000000" w:rsidP="000A54A4">
            <w:pPr>
              <w:pStyle w:val="TAC"/>
              <w:rPr>
                <w:lang w:eastAsia="zh-CN"/>
              </w:rPr>
            </w:pPr>
            <w:r>
              <w:rPr>
                <w:lang w:eastAsia="zh-CN"/>
              </w:rPr>
              <w:t>1</w:t>
            </w:r>
          </w:p>
        </w:tc>
        <w:tc>
          <w:tcPr>
            <w:tcW w:w="1134" w:type="dxa"/>
            <w:tcBorders>
              <w:top w:val="single" w:sz="4" w:space="0" w:color="auto"/>
              <w:left w:val="single" w:sz="4" w:space="0" w:color="auto"/>
              <w:bottom w:val="single" w:sz="4" w:space="0" w:color="auto"/>
              <w:right w:val="single" w:sz="4" w:space="0" w:color="auto"/>
            </w:tcBorders>
            <w:vAlign w:val="center"/>
          </w:tcPr>
          <w:p w14:paraId="64DD3B6D" w14:textId="77777777" w:rsidR="006B743C" w:rsidRDefault="00000000" w:rsidP="000A54A4">
            <w:pPr>
              <w:pStyle w:val="TAC"/>
              <w:rPr>
                <w:lang w:eastAsia="zh-CN"/>
              </w:rPr>
            </w:pPr>
            <w:r>
              <w:rPr>
                <w:lang w:eastAsia="zh-CN"/>
              </w:rPr>
              <w:t>1</w:t>
            </w:r>
          </w:p>
        </w:tc>
      </w:tr>
      <w:tr w:rsidR="006B743C" w14:paraId="355B6CEA"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5A6BE160" w14:textId="77777777" w:rsidR="006B743C" w:rsidRDefault="00000000" w:rsidP="000A54A4">
            <w:pPr>
              <w:pStyle w:val="TAC"/>
              <w:rPr>
                <w:lang w:eastAsia="ja-JP"/>
              </w:rPr>
            </w:pPr>
            <w:r>
              <w:rPr>
                <w:lang w:eastAsia="ja-JP"/>
              </w:rPr>
              <w:t>Traffic model</w:t>
            </w:r>
          </w:p>
        </w:tc>
        <w:tc>
          <w:tcPr>
            <w:tcW w:w="1275" w:type="dxa"/>
            <w:tcBorders>
              <w:top w:val="single" w:sz="4" w:space="0" w:color="auto"/>
              <w:left w:val="single" w:sz="4" w:space="0" w:color="auto"/>
              <w:bottom w:val="single" w:sz="4" w:space="0" w:color="auto"/>
              <w:right w:val="single" w:sz="4" w:space="0" w:color="auto"/>
            </w:tcBorders>
            <w:vAlign w:val="center"/>
          </w:tcPr>
          <w:p w14:paraId="77B21390" w14:textId="77777777" w:rsidR="006B743C" w:rsidRDefault="00000000" w:rsidP="000A54A4">
            <w:pPr>
              <w:pStyle w:val="TAC"/>
              <w:rPr>
                <w:rFonts w:eastAsia="SimSun"/>
                <w:lang w:eastAsia="zh-CN"/>
              </w:rPr>
            </w:pPr>
            <w:r>
              <w:rPr>
                <w:rFonts w:eastAsia="SimSun" w:hint="eastAsia"/>
                <w:lang w:eastAsia="zh-CN"/>
              </w:rPr>
              <w:t>f</w:t>
            </w:r>
            <w:r>
              <w:rPr>
                <w:rFonts w:eastAsia="SimSun"/>
                <w:lang w:eastAsia="zh-CN"/>
              </w:rPr>
              <w:t>ull buffer</w:t>
            </w:r>
          </w:p>
        </w:tc>
        <w:tc>
          <w:tcPr>
            <w:tcW w:w="1134" w:type="dxa"/>
            <w:tcBorders>
              <w:top w:val="single" w:sz="4" w:space="0" w:color="auto"/>
              <w:left w:val="single" w:sz="4" w:space="0" w:color="auto"/>
              <w:bottom w:val="single" w:sz="4" w:space="0" w:color="auto"/>
              <w:right w:val="single" w:sz="4" w:space="0" w:color="auto"/>
            </w:tcBorders>
            <w:vAlign w:val="center"/>
          </w:tcPr>
          <w:p w14:paraId="05A5668A" w14:textId="77777777" w:rsidR="006B743C" w:rsidRDefault="00000000" w:rsidP="000A54A4">
            <w:pPr>
              <w:pStyle w:val="TAC"/>
            </w:pPr>
            <w:r>
              <w:rPr>
                <w:rFonts w:eastAsia="SimSun" w:hint="eastAsia"/>
                <w:lang w:eastAsia="zh-CN"/>
              </w:rPr>
              <w:t>f</w:t>
            </w:r>
            <w:r>
              <w:rPr>
                <w:rFonts w:eastAsia="SimSun"/>
                <w:lang w:eastAsia="zh-CN"/>
              </w:rPr>
              <w:t>ull buffer</w:t>
            </w:r>
          </w:p>
        </w:tc>
      </w:tr>
      <w:tr w:rsidR="006B743C" w14:paraId="6CC3E7C5"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0F6E0A01" w14:textId="77777777" w:rsidR="006B743C" w:rsidRDefault="00000000" w:rsidP="000A54A4">
            <w:pPr>
              <w:pStyle w:val="TAC"/>
              <w:rPr>
                <w:rFonts w:eastAsia="MS Mincho"/>
                <w:lang w:eastAsia="ja-JP"/>
              </w:rPr>
            </w:pPr>
            <w:r>
              <w:rPr>
                <w:rFonts w:eastAsia="MS Mincho"/>
                <w:lang w:eastAsia="ja-JP"/>
              </w:rPr>
              <w:t>DL power control</w:t>
            </w:r>
          </w:p>
        </w:tc>
        <w:tc>
          <w:tcPr>
            <w:tcW w:w="1275" w:type="dxa"/>
            <w:tcBorders>
              <w:top w:val="single" w:sz="4" w:space="0" w:color="auto"/>
              <w:left w:val="single" w:sz="4" w:space="0" w:color="auto"/>
              <w:bottom w:val="single" w:sz="4" w:space="0" w:color="auto"/>
              <w:right w:val="single" w:sz="4" w:space="0" w:color="auto"/>
            </w:tcBorders>
            <w:vAlign w:val="center"/>
          </w:tcPr>
          <w:p w14:paraId="0B82764C" w14:textId="77777777" w:rsidR="006B743C" w:rsidRDefault="00000000" w:rsidP="000A54A4">
            <w:pPr>
              <w:pStyle w:val="TAC"/>
              <w:rPr>
                <w:rFonts w:eastAsia="SimSun"/>
                <w:lang w:eastAsia="zh-CN"/>
              </w:rPr>
            </w:pPr>
            <w:r>
              <w:rPr>
                <w:rFonts w:eastAsia="SimSun" w:hint="eastAsia"/>
                <w:lang w:eastAsia="zh-CN"/>
              </w:rPr>
              <w:t>N</w:t>
            </w:r>
            <w:r>
              <w:rPr>
                <w:rFonts w:eastAsia="SimSun"/>
                <w:lang w:eastAsia="zh-CN"/>
              </w:rPr>
              <w:t>o</w:t>
            </w:r>
          </w:p>
        </w:tc>
        <w:tc>
          <w:tcPr>
            <w:tcW w:w="1134" w:type="dxa"/>
            <w:tcBorders>
              <w:top w:val="single" w:sz="4" w:space="0" w:color="auto"/>
              <w:left w:val="single" w:sz="4" w:space="0" w:color="auto"/>
              <w:bottom w:val="single" w:sz="4" w:space="0" w:color="auto"/>
              <w:right w:val="single" w:sz="4" w:space="0" w:color="auto"/>
            </w:tcBorders>
            <w:vAlign w:val="center"/>
          </w:tcPr>
          <w:p w14:paraId="27010259" w14:textId="77777777" w:rsidR="006B743C" w:rsidRDefault="00000000" w:rsidP="000A54A4">
            <w:pPr>
              <w:pStyle w:val="TAC"/>
              <w:rPr>
                <w:rFonts w:eastAsia="SimSun"/>
                <w:lang w:eastAsia="zh-CN"/>
              </w:rPr>
            </w:pPr>
            <w:r>
              <w:rPr>
                <w:rFonts w:eastAsia="SimSun" w:hint="eastAsia"/>
                <w:lang w:eastAsia="zh-CN"/>
              </w:rPr>
              <w:t>N</w:t>
            </w:r>
            <w:r>
              <w:rPr>
                <w:rFonts w:eastAsia="SimSun"/>
                <w:lang w:eastAsia="zh-CN"/>
              </w:rPr>
              <w:t>o</w:t>
            </w:r>
          </w:p>
        </w:tc>
      </w:tr>
      <w:tr w:rsidR="006B743C" w14:paraId="43701898"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29F6FCC" w14:textId="77777777" w:rsidR="006B743C" w:rsidRDefault="00000000" w:rsidP="000A54A4">
            <w:pPr>
              <w:pStyle w:val="TAC"/>
              <w:rPr>
                <w:rFonts w:eastAsia="MS Mincho"/>
                <w:lang w:eastAsia="ja-JP"/>
              </w:rPr>
            </w:pPr>
            <w:r>
              <w:rPr>
                <w:lang w:eastAsia="ja-JP"/>
              </w:rPr>
              <w:t>UL power control</w:t>
            </w:r>
          </w:p>
        </w:tc>
        <w:tc>
          <w:tcPr>
            <w:tcW w:w="1275" w:type="dxa"/>
            <w:tcBorders>
              <w:top w:val="single" w:sz="4" w:space="0" w:color="auto"/>
              <w:left w:val="single" w:sz="4" w:space="0" w:color="auto"/>
              <w:bottom w:val="single" w:sz="4" w:space="0" w:color="auto"/>
              <w:right w:val="single" w:sz="4" w:space="0" w:color="auto"/>
            </w:tcBorders>
            <w:vAlign w:val="center"/>
          </w:tcPr>
          <w:p w14:paraId="2990A912" w14:textId="77777777" w:rsidR="006B743C" w:rsidRDefault="00000000" w:rsidP="000A54A4">
            <w:pPr>
              <w:pStyle w:val="TAC"/>
              <w:rPr>
                <w:rFonts w:eastAsia="SimSun"/>
                <w:lang w:eastAsia="zh-CN"/>
              </w:rPr>
            </w:pPr>
            <w:r>
              <w:rPr>
                <w:rFonts w:eastAsia="SimSun" w:hint="eastAsia"/>
                <w:lang w:eastAsia="zh-CN"/>
              </w:rPr>
              <w:t>Y</w:t>
            </w:r>
            <w:r>
              <w:rPr>
                <w:rFonts w:eastAsia="SimSun"/>
                <w:lang w:eastAsia="zh-CN"/>
              </w:rPr>
              <w:t>es</w:t>
            </w:r>
          </w:p>
        </w:tc>
        <w:tc>
          <w:tcPr>
            <w:tcW w:w="1134" w:type="dxa"/>
            <w:tcBorders>
              <w:top w:val="single" w:sz="4" w:space="0" w:color="auto"/>
              <w:left w:val="single" w:sz="4" w:space="0" w:color="auto"/>
              <w:bottom w:val="single" w:sz="4" w:space="0" w:color="auto"/>
              <w:right w:val="single" w:sz="4" w:space="0" w:color="auto"/>
            </w:tcBorders>
            <w:vAlign w:val="center"/>
          </w:tcPr>
          <w:p w14:paraId="2DB2E7B7" w14:textId="77777777" w:rsidR="006B743C" w:rsidRDefault="00000000" w:rsidP="000A54A4">
            <w:pPr>
              <w:pStyle w:val="TAC"/>
              <w:rPr>
                <w:rFonts w:eastAsia="SimSun"/>
                <w:lang w:eastAsia="zh-CN"/>
              </w:rPr>
            </w:pPr>
            <w:r>
              <w:rPr>
                <w:rFonts w:eastAsia="SimSun" w:hint="eastAsia"/>
                <w:lang w:eastAsia="zh-CN"/>
              </w:rPr>
              <w:t>Y</w:t>
            </w:r>
            <w:r>
              <w:rPr>
                <w:rFonts w:eastAsia="SimSun"/>
                <w:lang w:eastAsia="zh-CN"/>
              </w:rPr>
              <w:t>es</w:t>
            </w:r>
          </w:p>
        </w:tc>
      </w:tr>
      <w:tr w:rsidR="006B743C" w14:paraId="4AAEF0E0"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E6C5324" w14:textId="77777777" w:rsidR="006B743C" w:rsidRDefault="00000000" w:rsidP="000A54A4">
            <w:pPr>
              <w:pStyle w:val="TAC"/>
              <w:rPr>
                <w:lang w:eastAsia="ja-JP"/>
              </w:rPr>
            </w:pPr>
            <w:r>
              <w:rPr>
                <w:rFonts w:hint="eastAsia"/>
                <w:lang w:eastAsia="zh-CN"/>
              </w:rPr>
              <w:t>U</w:t>
            </w:r>
            <w:r>
              <w:rPr>
                <w:lang w:eastAsia="zh-CN"/>
              </w:rPr>
              <w:t>L target SNR (NOTE 3)</w:t>
            </w:r>
          </w:p>
        </w:tc>
        <w:tc>
          <w:tcPr>
            <w:tcW w:w="1275" w:type="dxa"/>
            <w:tcBorders>
              <w:top w:val="single" w:sz="4" w:space="0" w:color="auto"/>
              <w:left w:val="single" w:sz="4" w:space="0" w:color="auto"/>
              <w:bottom w:val="single" w:sz="4" w:space="0" w:color="auto"/>
              <w:right w:val="single" w:sz="4" w:space="0" w:color="auto"/>
            </w:tcBorders>
            <w:vAlign w:val="center"/>
          </w:tcPr>
          <w:p w14:paraId="5CBE5056" w14:textId="77777777" w:rsidR="006B743C" w:rsidRDefault="00000000" w:rsidP="000A54A4">
            <w:pPr>
              <w:pStyle w:val="TAC"/>
              <w:rPr>
                <w:rFonts w:eastAsia="SimSun"/>
                <w:lang w:eastAsia="zh-CN"/>
              </w:rPr>
            </w:pPr>
            <w:r>
              <w:rPr>
                <w:rFonts w:eastAsia="SimSun" w:hint="eastAsia"/>
                <w:lang w:eastAsia="zh-CN"/>
              </w:rPr>
              <w:t>1</w:t>
            </w:r>
            <w:r>
              <w:rPr>
                <w:rFonts w:eastAsia="SimSun"/>
                <w:lang w:eastAsia="zh-CN"/>
              </w:rPr>
              <w:t>5dB</w:t>
            </w:r>
          </w:p>
        </w:tc>
        <w:tc>
          <w:tcPr>
            <w:tcW w:w="1134" w:type="dxa"/>
            <w:tcBorders>
              <w:top w:val="single" w:sz="4" w:space="0" w:color="auto"/>
              <w:left w:val="single" w:sz="4" w:space="0" w:color="auto"/>
              <w:bottom w:val="single" w:sz="4" w:space="0" w:color="auto"/>
              <w:right w:val="single" w:sz="4" w:space="0" w:color="auto"/>
            </w:tcBorders>
            <w:vAlign w:val="center"/>
          </w:tcPr>
          <w:p w14:paraId="0C1CDF4B" w14:textId="77777777" w:rsidR="006B743C" w:rsidRDefault="00000000" w:rsidP="000A54A4">
            <w:pPr>
              <w:pStyle w:val="TAC"/>
              <w:rPr>
                <w:rFonts w:eastAsia="SimSun"/>
                <w:lang w:eastAsia="zh-CN"/>
              </w:rPr>
            </w:pPr>
            <w:r>
              <w:rPr>
                <w:rFonts w:eastAsia="SimSun" w:hint="eastAsia"/>
                <w:lang w:eastAsia="zh-CN"/>
              </w:rPr>
              <w:t>1</w:t>
            </w:r>
            <w:r>
              <w:rPr>
                <w:rFonts w:eastAsia="SimSun"/>
                <w:lang w:eastAsia="zh-CN"/>
              </w:rPr>
              <w:t>5dB</w:t>
            </w:r>
          </w:p>
        </w:tc>
      </w:tr>
      <w:tr w:rsidR="006B743C" w14:paraId="2CF8BFB6"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345B96CB" w14:textId="77777777" w:rsidR="006B743C" w:rsidRDefault="00000000" w:rsidP="000A54A4">
            <w:pPr>
              <w:pStyle w:val="TAC"/>
              <w:rPr>
                <w:lang w:eastAsia="ja-JP"/>
              </w:rPr>
            </w:pPr>
            <w:r>
              <w:rPr>
                <w:lang w:eastAsia="ja-JP"/>
              </w:rPr>
              <w:t>TN BS-UE min distance in meters</w:t>
            </w:r>
          </w:p>
        </w:tc>
        <w:tc>
          <w:tcPr>
            <w:tcW w:w="1275" w:type="dxa"/>
            <w:tcBorders>
              <w:top w:val="single" w:sz="4" w:space="0" w:color="auto"/>
              <w:left w:val="single" w:sz="4" w:space="0" w:color="auto"/>
              <w:bottom w:val="single" w:sz="4" w:space="0" w:color="auto"/>
              <w:right w:val="single" w:sz="4" w:space="0" w:color="auto"/>
            </w:tcBorders>
            <w:vAlign w:val="center"/>
          </w:tcPr>
          <w:p w14:paraId="38B4C649" w14:textId="77777777" w:rsidR="006B743C" w:rsidRDefault="00000000" w:rsidP="000A54A4">
            <w:pPr>
              <w:pStyle w:val="TAC"/>
              <w:rPr>
                <w:rFonts w:eastAsia="SimSun"/>
                <w:lang w:eastAsia="zh-CN"/>
              </w:rPr>
            </w:pPr>
            <w:r>
              <w:rPr>
                <w:rFonts w:eastAsia="SimSun" w:hint="eastAsia"/>
                <w:lang w:eastAsia="zh-CN"/>
              </w:rPr>
              <w:t>3</w:t>
            </w:r>
            <w:r>
              <w:rPr>
                <w:rFonts w:eastAsia="SimSun"/>
                <w:lang w:eastAsia="zh-CN"/>
              </w:rPr>
              <w:t>5m</w:t>
            </w:r>
          </w:p>
        </w:tc>
        <w:tc>
          <w:tcPr>
            <w:tcW w:w="1134" w:type="dxa"/>
            <w:tcBorders>
              <w:top w:val="single" w:sz="4" w:space="0" w:color="auto"/>
              <w:left w:val="single" w:sz="4" w:space="0" w:color="auto"/>
              <w:bottom w:val="single" w:sz="4" w:space="0" w:color="auto"/>
              <w:right w:val="single" w:sz="4" w:space="0" w:color="auto"/>
            </w:tcBorders>
            <w:vAlign w:val="center"/>
          </w:tcPr>
          <w:p w14:paraId="0A279E83" w14:textId="77777777" w:rsidR="006B743C" w:rsidRDefault="00000000" w:rsidP="000A54A4">
            <w:pPr>
              <w:pStyle w:val="TAC"/>
              <w:rPr>
                <w:rFonts w:eastAsia="SimSun"/>
                <w:lang w:eastAsia="zh-CN"/>
              </w:rPr>
            </w:pPr>
            <w:r>
              <w:rPr>
                <w:rFonts w:eastAsia="SimSun" w:hint="eastAsia"/>
                <w:lang w:eastAsia="zh-CN"/>
              </w:rPr>
              <w:t>3</w:t>
            </w:r>
            <w:r>
              <w:rPr>
                <w:rFonts w:eastAsia="SimSun"/>
                <w:lang w:eastAsia="zh-CN"/>
              </w:rPr>
              <w:t>5m</w:t>
            </w:r>
          </w:p>
        </w:tc>
      </w:tr>
      <w:tr w:rsidR="006B743C" w14:paraId="083D0775" w14:textId="77777777">
        <w:trPr>
          <w:jc w:val="center"/>
        </w:trPr>
        <w:tc>
          <w:tcPr>
            <w:tcW w:w="4870" w:type="dxa"/>
            <w:tcBorders>
              <w:top w:val="single" w:sz="4" w:space="0" w:color="auto"/>
              <w:left w:val="single" w:sz="4" w:space="0" w:color="auto"/>
              <w:bottom w:val="single" w:sz="4" w:space="0" w:color="auto"/>
              <w:right w:val="single" w:sz="4" w:space="0" w:color="auto"/>
            </w:tcBorders>
          </w:tcPr>
          <w:p w14:paraId="5DDF84D4" w14:textId="77777777" w:rsidR="006B743C" w:rsidRDefault="00000000" w:rsidP="000A54A4">
            <w:pPr>
              <w:pStyle w:val="TAC"/>
              <w:rPr>
                <w:lang w:eastAsia="ja-JP"/>
              </w:rPr>
            </w:pPr>
            <w:r>
              <w:rPr>
                <w:lang w:eastAsia="ja-JP"/>
              </w:rPr>
              <w:t>TN BS max TX power in dBm (NOTE 2)</w:t>
            </w:r>
          </w:p>
        </w:tc>
        <w:tc>
          <w:tcPr>
            <w:tcW w:w="1275" w:type="dxa"/>
            <w:tcBorders>
              <w:top w:val="single" w:sz="4" w:space="0" w:color="auto"/>
              <w:left w:val="single" w:sz="4" w:space="0" w:color="auto"/>
              <w:bottom w:val="single" w:sz="4" w:space="0" w:color="auto"/>
              <w:right w:val="single" w:sz="4" w:space="0" w:color="auto"/>
            </w:tcBorders>
            <w:vAlign w:val="center"/>
          </w:tcPr>
          <w:p w14:paraId="62F79F71" w14:textId="77777777" w:rsidR="006B743C" w:rsidRDefault="00000000" w:rsidP="000A54A4">
            <w:pPr>
              <w:pStyle w:val="TAC"/>
              <w:rPr>
                <w:lang w:eastAsia="zh-CN"/>
              </w:rPr>
            </w:pPr>
            <w:r>
              <w:rPr>
                <w:lang w:eastAsia="zh-CN"/>
              </w:rPr>
              <w:t>46dBm</w:t>
            </w:r>
          </w:p>
        </w:tc>
        <w:tc>
          <w:tcPr>
            <w:tcW w:w="1134" w:type="dxa"/>
            <w:tcBorders>
              <w:top w:val="single" w:sz="4" w:space="0" w:color="auto"/>
              <w:left w:val="single" w:sz="4" w:space="0" w:color="auto"/>
              <w:bottom w:val="single" w:sz="4" w:space="0" w:color="auto"/>
              <w:right w:val="single" w:sz="4" w:space="0" w:color="auto"/>
            </w:tcBorders>
            <w:vAlign w:val="center"/>
          </w:tcPr>
          <w:p w14:paraId="50AC9781" w14:textId="77777777" w:rsidR="006B743C" w:rsidRDefault="00000000" w:rsidP="000A54A4">
            <w:pPr>
              <w:pStyle w:val="TAC"/>
            </w:pPr>
            <w:r>
              <w:rPr>
                <w:lang w:eastAsia="zh-CN"/>
              </w:rPr>
              <w:t>53dBm</w:t>
            </w:r>
          </w:p>
        </w:tc>
      </w:tr>
      <w:tr w:rsidR="006B743C" w14:paraId="12B76996"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2853D3F2" w14:textId="77777777" w:rsidR="006B743C" w:rsidRDefault="00000000" w:rsidP="000A54A4">
            <w:pPr>
              <w:pStyle w:val="TAC"/>
              <w:rPr>
                <w:lang w:eastAsia="ja-JP"/>
              </w:rPr>
            </w:pPr>
            <w:r>
              <w:rPr>
                <w:lang w:eastAsia="ja-JP"/>
              </w:rPr>
              <w:t xml:space="preserve">TN UE </w:t>
            </w:r>
            <w:r>
              <w:rPr>
                <w:rFonts w:eastAsia="MS Mincho"/>
                <w:lang w:eastAsia="ja-JP"/>
              </w:rPr>
              <w:t xml:space="preserve">max </w:t>
            </w:r>
            <w:r>
              <w:rPr>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14:paraId="32F6A67C" w14:textId="77777777" w:rsidR="006B743C" w:rsidRDefault="00000000" w:rsidP="000A54A4">
            <w:pPr>
              <w:pStyle w:val="TAC"/>
              <w:rPr>
                <w:rFonts w:eastAsia="SimSun"/>
                <w:lang w:eastAsia="zh-CN"/>
              </w:rPr>
            </w:pPr>
            <w:r>
              <w:rPr>
                <w:rFonts w:eastAsia="SimSun" w:hint="eastAsia"/>
                <w:lang w:eastAsia="zh-CN"/>
              </w:rPr>
              <w:t>2</w:t>
            </w:r>
            <w:r>
              <w:rPr>
                <w:rFonts w:eastAsia="SimSun"/>
                <w:lang w:eastAsia="zh-CN"/>
              </w:rPr>
              <w:t>3dBm</w:t>
            </w:r>
          </w:p>
        </w:tc>
        <w:tc>
          <w:tcPr>
            <w:tcW w:w="1134" w:type="dxa"/>
            <w:tcBorders>
              <w:top w:val="single" w:sz="4" w:space="0" w:color="auto"/>
              <w:left w:val="single" w:sz="4" w:space="0" w:color="auto"/>
              <w:bottom w:val="single" w:sz="4" w:space="0" w:color="auto"/>
              <w:right w:val="single" w:sz="4" w:space="0" w:color="auto"/>
            </w:tcBorders>
            <w:vAlign w:val="center"/>
          </w:tcPr>
          <w:p w14:paraId="3B5DA609" w14:textId="77777777" w:rsidR="006B743C" w:rsidRDefault="00000000" w:rsidP="000A54A4">
            <w:pPr>
              <w:pStyle w:val="TAC"/>
              <w:rPr>
                <w:rFonts w:eastAsia="SimSun"/>
                <w:lang w:eastAsia="zh-CN"/>
              </w:rPr>
            </w:pPr>
            <w:r>
              <w:rPr>
                <w:rFonts w:eastAsia="SimSun" w:hint="eastAsia"/>
                <w:lang w:eastAsia="zh-CN"/>
              </w:rPr>
              <w:t>2</w:t>
            </w:r>
            <w:r>
              <w:rPr>
                <w:rFonts w:eastAsia="SimSun"/>
                <w:lang w:eastAsia="zh-CN"/>
              </w:rPr>
              <w:t>3dBm</w:t>
            </w:r>
          </w:p>
        </w:tc>
      </w:tr>
      <w:tr w:rsidR="006B743C" w14:paraId="6D4ED0B1"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215A4974" w14:textId="77777777" w:rsidR="006B743C" w:rsidRDefault="00000000" w:rsidP="000A54A4">
            <w:pPr>
              <w:pStyle w:val="TAC"/>
              <w:rPr>
                <w:lang w:eastAsia="ja-JP"/>
              </w:rPr>
            </w:pPr>
            <w:r>
              <w:rPr>
                <w:lang w:eastAsia="ja-JP"/>
              </w:rPr>
              <w:t xml:space="preserve">TN UE </w:t>
            </w:r>
            <w:r>
              <w:rPr>
                <w:rFonts w:eastAsia="MS Mincho"/>
                <w:lang w:eastAsia="ja-JP"/>
              </w:rPr>
              <w:t xml:space="preserve">min </w:t>
            </w:r>
            <w:r>
              <w:rPr>
                <w:lang w:eastAsia="ja-JP"/>
              </w:rPr>
              <w:t>TX power in dBm</w:t>
            </w:r>
          </w:p>
        </w:tc>
        <w:tc>
          <w:tcPr>
            <w:tcW w:w="1275" w:type="dxa"/>
            <w:tcBorders>
              <w:top w:val="single" w:sz="4" w:space="0" w:color="auto"/>
              <w:left w:val="single" w:sz="4" w:space="0" w:color="auto"/>
              <w:bottom w:val="single" w:sz="4" w:space="0" w:color="auto"/>
              <w:right w:val="single" w:sz="4" w:space="0" w:color="auto"/>
            </w:tcBorders>
            <w:vAlign w:val="center"/>
          </w:tcPr>
          <w:p w14:paraId="1FC0B631" w14:textId="77777777" w:rsidR="006B743C" w:rsidRDefault="00000000" w:rsidP="000A54A4">
            <w:pPr>
              <w:pStyle w:val="TAC"/>
              <w:rPr>
                <w:rFonts w:eastAsia="SimSun"/>
                <w:lang w:eastAsia="zh-CN"/>
              </w:rPr>
            </w:pPr>
            <w:r>
              <w:rPr>
                <w:rFonts w:eastAsia="SimSun" w:hint="eastAsia"/>
                <w:lang w:eastAsia="zh-CN"/>
              </w:rPr>
              <w:t>-</w:t>
            </w:r>
            <w:r>
              <w:rPr>
                <w:rFonts w:eastAsia="SimSun"/>
                <w:lang w:eastAsia="zh-CN"/>
              </w:rPr>
              <w:t>40dBm</w:t>
            </w:r>
          </w:p>
        </w:tc>
        <w:tc>
          <w:tcPr>
            <w:tcW w:w="1134" w:type="dxa"/>
            <w:tcBorders>
              <w:top w:val="single" w:sz="4" w:space="0" w:color="auto"/>
              <w:left w:val="single" w:sz="4" w:space="0" w:color="auto"/>
              <w:bottom w:val="single" w:sz="4" w:space="0" w:color="auto"/>
              <w:right w:val="single" w:sz="4" w:space="0" w:color="auto"/>
            </w:tcBorders>
            <w:vAlign w:val="center"/>
          </w:tcPr>
          <w:p w14:paraId="3F1A417B" w14:textId="77777777" w:rsidR="006B743C" w:rsidRDefault="00000000" w:rsidP="000A54A4">
            <w:pPr>
              <w:pStyle w:val="TAC"/>
              <w:rPr>
                <w:rFonts w:eastAsia="SimSun"/>
                <w:lang w:eastAsia="zh-CN"/>
              </w:rPr>
            </w:pPr>
            <w:r>
              <w:rPr>
                <w:rFonts w:eastAsia="SimSun" w:hint="eastAsia"/>
                <w:lang w:eastAsia="zh-CN"/>
              </w:rPr>
              <w:t>-</w:t>
            </w:r>
            <w:r>
              <w:rPr>
                <w:rFonts w:eastAsia="SimSun"/>
                <w:lang w:eastAsia="zh-CN"/>
              </w:rPr>
              <w:t>40dBm</w:t>
            </w:r>
          </w:p>
        </w:tc>
      </w:tr>
      <w:tr w:rsidR="006B743C" w14:paraId="6D2CBA83"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03A8FB4F" w14:textId="77777777" w:rsidR="006B743C" w:rsidRDefault="00000000" w:rsidP="000A54A4">
            <w:pPr>
              <w:pStyle w:val="TAC"/>
              <w:rPr>
                <w:lang w:eastAsia="ja-JP"/>
              </w:rPr>
            </w:pPr>
            <w:r>
              <w:rPr>
                <w:lang w:eastAsia="ja-JP"/>
              </w:rPr>
              <w:t>TN BS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14:paraId="04BDB37C" w14:textId="77777777" w:rsidR="006B743C" w:rsidRDefault="00000000" w:rsidP="000A54A4">
            <w:pPr>
              <w:pStyle w:val="TAC"/>
              <w:rPr>
                <w:rFonts w:eastAsia="SimSun"/>
                <w:lang w:eastAsia="zh-CN"/>
              </w:rPr>
            </w:pPr>
            <w:r>
              <w:rPr>
                <w:rFonts w:eastAsia="SimSun" w:hint="eastAsia"/>
                <w:lang w:eastAsia="zh-CN"/>
              </w:rPr>
              <w:t>5</w:t>
            </w:r>
            <w:r>
              <w:rPr>
                <w:rFonts w:eastAsia="SimSun"/>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7C9B4ED8" w14:textId="77777777" w:rsidR="006B743C" w:rsidRDefault="00000000" w:rsidP="000A54A4">
            <w:pPr>
              <w:pStyle w:val="TAC"/>
              <w:rPr>
                <w:rFonts w:eastAsia="SimSun"/>
                <w:lang w:eastAsia="zh-CN"/>
              </w:rPr>
            </w:pPr>
            <w:r>
              <w:rPr>
                <w:rFonts w:eastAsia="SimSun" w:hint="eastAsia"/>
                <w:lang w:eastAsia="zh-CN"/>
              </w:rPr>
              <w:t>5</w:t>
            </w:r>
            <w:r>
              <w:rPr>
                <w:rFonts w:eastAsia="SimSun"/>
                <w:lang w:eastAsia="zh-CN"/>
              </w:rPr>
              <w:t>dB</w:t>
            </w:r>
          </w:p>
        </w:tc>
      </w:tr>
      <w:tr w:rsidR="006B743C" w14:paraId="40995BFF"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67FC3224" w14:textId="77777777" w:rsidR="006B743C" w:rsidRDefault="00000000" w:rsidP="000A54A4">
            <w:pPr>
              <w:pStyle w:val="TAC"/>
              <w:rPr>
                <w:lang w:eastAsia="ja-JP"/>
              </w:rPr>
            </w:pPr>
            <w:r>
              <w:rPr>
                <w:lang w:eastAsia="ja-JP"/>
              </w:rPr>
              <w:t>TN UE Noise figure in dB</w:t>
            </w:r>
          </w:p>
        </w:tc>
        <w:tc>
          <w:tcPr>
            <w:tcW w:w="1275" w:type="dxa"/>
            <w:tcBorders>
              <w:top w:val="single" w:sz="4" w:space="0" w:color="auto"/>
              <w:left w:val="single" w:sz="4" w:space="0" w:color="auto"/>
              <w:bottom w:val="single" w:sz="4" w:space="0" w:color="auto"/>
              <w:right w:val="single" w:sz="4" w:space="0" w:color="auto"/>
            </w:tcBorders>
            <w:vAlign w:val="center"/>
          </w:tcPr>
          <w:p w14:paraId="511C8756" w14:textId="77777777" w:rsidR="006B743C" w:rsidRDefault="00000000" w:rsidP="000A54A4">
            <w:pPr>
              <w:pStyle w:val="TAC"/>
              <w:rPr>
                <w:rFonts w:eastAsia="SimSun"/>
                <w:lang w:eastAsia="zh-CN"/>
              </w:rPr>
            </w:pPr>
            <w:r>
              <w:rPr>
                <w:rFonts w:eastAsia="SimSun" w:hint="eastAsia"/>
                <w:lang w:eastAsia="zh-CN"/>
              </w:rPr>
              <w:t>9</w:t>
            </w:r>
            <w:r>
              <w:rPr>
                <w:rFonts w:eastAsia="SimSun"/>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4E80DC89" w14:textId="77777777" w:rsidR="006B743C" w:rsidRDefault="00000000" w:rsidP="000A54A4">
            <w:pPr>
              <w:pStyle w:val="TAC"/>
              <w:rPr>
                <w:rFonts w:eastAsia="SimSun"/>
                <w:lang w:eastAsia="zh-CN"/>
              </w:rPr>
            </w:pPr>
            <w:r>
              <w:rPr>
                <w:rFonts w:eastAsia="SimSun" w:hint="eastAsia"/>
                <w:lang w:eastAsia="zh-CN"/>
              </w:rPr>
              <w:t>9</w:t>
            </w:r>
            <w:r>
              <w:rPr>
                <w:rFonts w:eastAsia="SimSun"/>
                <w:lang w:eastAsia="zh-CN"/>
              </w:rPr>
              <w:t>dB</w:t>
            </w:r>
          </w:p>
        </w:tc>
      </w:tr>
      <w:tr w:rsidR="006B743C" w14:paraId="25D7F5E8" w14:textId="77777777">
        <w:trPr>
          <w:jc w:val="center"/>
        </w:trPr>
        <w:tc>
          <w:tcPr>
            <w:tcW w:w="4870" w:type="dxa"/>
            <w:tcBorders>
              <w:top w:val="single" w:sz="4" w:space="0" w:color="auto"/>
              <w:left w:val="single" w:sz="4" w:space="0" w:color="auto"/>
              <w:bottom w:val="single" w:sz="4" w:space="0" w:color="auto"/>
              <w:right w:val="single" w:sz="4" w:space="0" w:color="auto"/>
            </w:tcBorders>
            <w:vAlign w:val="center"/>
          </w:tcPr>
          <w:p w14:paraId="566B1283" w14:textId="77777777" w:rsidR="006B743C" w:rsidRDefault="00000000" w:rsidP="000A54A4">
            <w:pPr>
              <w:pStyle w:val="TAC"/>
              <w:rPr>
                <w:lang w:eastAsia="ja-JP"/>
              </w:rPr>
            </w:pPr>
            <w:r>
              <w:rPr>
                <w:lang w:eastAsia="ja-JP"/>
              </w:rPr>
              <w:t>Handover margin</w:t>
            </w:r>
          </w:p>
        </w:tc>
        <w:tc>
          <w:tcPr>
            <w:tcW w:w="1275" w:type="dxa"/>
            <w:tcBorders>
              <w:top w:val="single" w:sz="4" w:space="0" w:color="auto"/>
              <w:left w:val="single" w:sz="4" w:space="0" w:color="auto"/>
              <w:bottom w:val="single" w:sz="4" w:space="0" w:color="auto"/>
              <w:right w:val="single" w:sz="4" w:space="0" w:color="auto"/>
            </w:tcBorders>
            <w:vAlign w:val="center"/>
          </w:tcPr>
          <w:p w14:paraId="64B2135D" w14:textId="77777777" w:rsidR="006B743C" w:rsidRDefault="00000000" w:rsidP="000A54A4">
            <w:pPr>
              <w:pStyle w:val="TAC"/>
              <w:rPr>
                <w:rFonts w:eastAsia="SimSun"/>
                <w:lang w:eastAsia="zh-CN"/>
              </w:rPr>
            </w:pPr>
            <w:r>
              <w:rPr>
                <w:rFonts w:eastAsia="SimSun" w:hint="eastAsia"/>
                <w:lang w:eastAsia="zh-CN"/>
              </w:rPr>
              <w:t>3</w:t>
            </w:r>
            <w:r>
              <w:rPr>
                <w:rFonts w:eastAsia="SimSun"/>
                <w:lang w:eastAsia="zh-CN"/>
              </w:rPr>
              <w:t>dB</w:t>
            </w:r>
          </w:p>
        </w:tc>
        <w:tc>
          <w:tcPr>
            <w:tcW w:w="1134" w:type="dxa"/>
            <w:tcBorders>
              <w:top w:val="single" w:sz="4" w:space="0" w:color="auto"/>
              <w:left w:val="single" w:sz="4" w:space="0" w:color="auto"/>
              <w:bottom w:val="single" w:sz="4" w:space="0" w:color="auto"/>
              <w:right w:val="single" w:sz="4" w:space="0" w:color="auto"/>
            </w:tcBorders>
            <w:vAlign w:val="center"/>
          </w:tcPr>
          <w:p w14:paraId="1E9DC695" w14:textId="77777777" w:rsidR="006B743C" w:rsidRDefault="00000000" w:rsidP="000A54A4">
            <w:pPr>
              <w:pStyle w:val="TAC"/>
              <w:rPr>
                <w:rFonts w:eastAsia="MS Mincho"/>
                <w:lang w:eastAsia="ja-JP"/>
              </w:rPr>
            </w:pPr>
            <w:r>
              <w:rPr>
                <w:rFonts w:eastAsia="SimSun" w:hint="eastAsia"/>
                <w:lang w:eastAsia="zh-CN"/>
              </w:rPr>
              <w:t>3</w:t>
            </w:r>
            <w:r>
              <w:rPr>
                <w:rFonts w:eastAsia="SimSun"/>
                <w:lang w:eastAsia="zh-CN"/>
              </w:rPr>
              <w:t>dB</w:t>
            </w:r>
          </w:p>
        </w:tc>
      </w:tr>
      <w:tr w:rsidR="006B743C" w14:paraId="6A9B3520" w14:textId="77777777">
        <w:trPr>
          <w:jc w:val="center"/>
        </w:trPr>
        <w:tc>
          <w:tcPr>
            <w:tcW w:w="7279" w:type="dxa"/>
            <w:gridSpan w:val="3"/>
            <w:tcBorders>
              <w:top w:val="single" w:sz="4" w:space="0" w:color="auto"/>
              <w:left w:val="single" w:sz="4" w:space="0" w:color="auto"/>
              <w:bottom w:val="single" w:sz="4" w:space="0" w:color="auto"/>
              <w:right w:val="single" w:sz="4" w:space="0" w:color="auto"/>
            </w:tcBorders>
            <w:vAlign w:val="center"/>
          </w:tcPr>
          <w:p w14:paraId="69018C76" w14:textId="6C8B717F" w:rsidR="006B743C" w:rsidRDefault="00000000" w:rsidP="000A54A4">
            <w:pPr>
              <w:pStyle w:val="TAN"/>
              <w:rPr>
                <w:rFonts w:eastAsia="SimSun"/>
                <w:lang w:val="en-US"/>
              </w:rPr>
            </w:pPr>
            <w:r>
              <w:rPr>
                <w:rFonts w:eastAsia="MS Mincho"/>
                <w:lang w:eastAsia="ja-JP"/>
              </w:rPr>
              <w:t>NOTE 1:</w:t>
            </w:r>
            <w:r>
              <w:rPr>
                <w:rFonts w:eastAsia="MS Mincho"/>
                <w:lang w:eastAsia="ja-JP"/>
              </w:rPr>
              <w:tab/>
              <w:t>Same as the number of BS beam(s)</w:t>
            </w:r>
            <w:r>
              <w:rPr>
                <w:lang w:val="en-US"/>
              </w:rPr>
              <w:t>.</w:t>
            </w:r>
          </w:p>
          <w:p w14:paraId="7B767A22" w14:textId="77777777" w:rsidR="006B743C" w:rsidRDefault="00000000" w:rsidP="000A54A4">
            <w:pPr>
              <w:pStyle w:val="TAN"/>
              <w:rPr>
                <w:lang w:val="en-US"/>
              </w:rPr>
            </w:pPr>
            <w:r>
              <w:rPr>
                <w:rFonts w:eastAsia="MS Mincho"/>
                <w:lang w:eastAsia="ja-JP"/>
              </w:rPr>
              <w:t>NOTE 2:</w:t>
            </w:r>
            <w:r>
              <w:rPr>
                <w:rFonts w:eastAsia="MS Mincho"/>
                <w:lang w:eastAsia="ja-JP"/>
              </w:rPr>
              <w:tab/>
              <w:t xml:space="preserve">TN </w:t>
            </w:r>
            <w:r>
              <w:rPr>
                <w:lang w:val="en-US"/>
              </w:rPr>
              <w:t>BS max TX power is defined as the sum over both polarizations.</w:t>
            </w:r>
          </w:p>
          <w:p w14:paraId="0CD88CB8" w14:textId="2BCBE1A5" w:rsidR="006B743C" w:rsidRDefault="00000000" w:rsidP="000A54A4">
            <w:pPr>
              <w:pStyle w:val="TAN"/>
              <w:rPr>
                <w:rFonts w:eastAsia="SimSun"/>
                <w:lang w:val="en-US" w:eastAsia="zh-CN"/>
              </w:rPr>
            </w:pPr>
            <w:r>
              <w:rPr>
                <w:rFonts w:hint="eastAsia"/>
                <w:lang w:val="en-US" w:eastAsia="zh-CN"/>
              </w:rPr>
              <w:t>N</w:t>
            </w:r>
            <w:r>
              <w:rPr>
                <w:lang w:val="en-US" w:eastAsia="zh-CN"/>
              </w:rPr>
              <w:t>OTE 3:</w:t>
            </w:r>
            <w:r w:rsidR="00503E65">
              <w:rPr>
                <w:rFonts w:eastAsia="MS Mincho"/>
                <w:lang w:eastAsia="ja-JP"/>
              </w:rPr>
              <w:tab/>
            </w:r>
            <w:r>
              <w:rPr>
                <w:lang w:val="en-US" w:eastAsia="zh-CN"/>
              </w:rPr>
              <w:t>Target SNR for simulation is based on CL values and only compensates pathloss in the simulation assumptions.</w:t>
            </w:r>
          </w:p>
        </w:tc>
      </w:tr>
    </w:tbl>
    <w:p w14:paraId="5F51F500" w14:textId="77777777" w:rsidR="006B743C" w:rsidRDefault="006B743C"/>
    <w:p w14:paraId="6630DBD0" w14:textId="1662FF2E" w:rsidR="006B743C" w:rsidRDefault="00000000">
      <w:pPr>
        <w:pStyle w:val="Heading3"/>
      </w:pPr>
      <w:bookmarkStart w:id="365" w:name="_Toc133498125"/>
      <w:bookmarkStart w:id="366" w:name="_Toc15115"/>
      <w:bookmarkStart w:id="367" w:name="_Toc27387"/>
      <w:bookmarkStart w:id="368" w:name="_Toc2633"/>
      <w:bookmarkStart w:id="369" w:name="_Toc14280"/>
      <w:bookmarkStart w:id="370" w:name="_Toc15516"/>
      <w:bookmarkStart w:id="371" w:name="_Toc5877"/>
      <w:bookmarkStart w:id="372" w:name="_Toc10635"/>
      <w:bookmarkStart w:id="373" w:name="_Toc5582"/>
      <w:bookmarkStart w:id="374" w:name="_Toc13148"/>
      <w:bookmarkStart w:id="375" w:name="_Toc154581373"/>
      <w:bookmarkStart w:id="376" w:name="_Toc154583214"/>
      <w:bookmarkStart w:id="377" w:name="_Toc154583365"/>
      <w:bookmarkStart w:id="378" w:name="_Toc154583516"/>
      <w:bookmarkStart w:id="379" w:name="_Toc155643505"/>
      <w:bookmarkStart w:id="380" w:name="_Toc162012282"/>
      <w:r>
        <w:rPr>
          <w:rFonts w:hint="eastAsia"/>
          <w:lang w:eastAsia="zh-CN"/>
        </w:rPr>
        <w:t>6.2.3</w:t>
      </w:r>
      <w:r w:rsidR="00205DEA">
        <w:rPr>
          <w:lang w:eastAsia="zh-CN"/>
        </w:rPr>
        <w:tab/>
      </w:r>
      <w:r>
        <w:t>Antenna and beamforming pattern modelling</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7B6D9A18" w14:textId="71BA3495" w:rsidR="006B743C" w:rsidRDefault="00000000">
      <w:pPr>
        <w:pStyle w:val="Heading4"/>
      </w:pPr>
      <w:bookmarkStart w:id="381" w:name="_Toc26278"/>
      <w:bookmarkStart w:id="382" w:name="_Toc133498126"/>
      <w:bookmarkStart w:id="383" w:name="_Toc9111"/>
      <w:bookmarkStart w:id="384" w:name="_Toc21327"/>
      <w:bookmarkStart w:id="385" w:name="_Toc16217"/>
      <w:bookmarkStart w:id="386" w:name="_Toc934"/>
      <w:bookmarkStart w:id="387" w:name="_Toc29005"/>
      <w:bookmarkStart w:id="388" w:name="_Toc11128"/>
      <w:bookmarkStart w:id="389" w:name="_Toc22297"/>
      <w:bookmarkStart w:id="390" w:name="_Toc19125"/>
      <w:bookmarkStart w:id="391" w:name="_Toc154581374"/>
      <w:bookmarkStart w:id="392" w:name="_Toc154583215"/>
      <w:bookmarkStart w:id="393" w:name="_Toc154583366"/>
      <w:bookmarkStart w:id="394" w:name="_Toc154583517"/>
      <w:bookmarkStart w:id="395" w:name="_Toc155643506"/>
      <w:bookmarkStart w:id="396" w:name="_Toc162012283"/>
      <w:r>
        <w:rPr>
          <w:rFonts w:hint="eastAsia"/>
        </w:rPr>
        <w:t>6.2.3.1</w:t>
      </w:r>
      <w:r w:rsidR="00205DEA">
        <w:tab/>
      </w:r>
      <w:r>
        <w:t>ATG BS antenna model</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36BD7B43" w14:textId="77777777" w:rsidR="006B743C" w:rsidRDefault="00000000">
      <w:pPr>
        <w:numPr>
          <w:ilvl w:val="255"/>
          <w:numId w:val="0"/>
        </w:numPr>
        <w:rPr>
          <w:bCs/>
          <w:lang w:val="en-US" w:eastAsia="zh-CN"/>
        </w:rPr>
      </w:pPr>
      <w:r>
        <w:rPr>
          <w:rFonts w:hint="eastAsia"/>
          <w:bCs/>
          <w:lang w:val="en-US" w:eastAsia="zh-CN"/>
        </w:rPr>
        <w:t>For ATG BS antenna modelling, the following two options for antenna modelling could be used for ATG coexistence study.</w:t>
      </w:r>
    </w:p>
    <w:p w14:paraId="1E2E8C96" w14:textId="77777777" w:rsidR="006B743C" w:rsidRDefault="00000000">
      <w:pPr>
        <w:rPr>
          <w:b/>
          <w:lang w:eastAsia="zh-CN"/>
        </w:rPr>
      </w:pPr>
      <w:r>
        <w:rPr>
          <w:rFonts w:hint="eastAsia"/>
          <w:b/>
          <w:lang w:eastAsia="zh-CN"/>
        </w:rPr>
        <w:t>Option 1: non sub-array model</w:t>
      </w:r>
    </w:p>
    <w:p w14:paraId="7AD428C3" w14:textId="77777777" w:rsidR="006B743C" w:rsidRDefault="00000000" w:rsidP="00205DEA">
      <w:pPr>
        <w:pStyle w:val="TH"/>
        <w:rPr>
          <w:lang w:val="en-US" w:eastAsia="zh-CN"/>
        </w:rPr>
      </w:pPr>
      <w:r>
        <w:t>Table 6.2.</w:t>
      </w:r>
      <w:r>
        <w:rPr>
          <w:rFonts w:hint="eastAsia"/>
          <w:lang w:val="en-US" w:eastAsia="zh-CN"/>
        </w:rPr>
        <w:t>3</w:t>
      </w:r>
      <w:r>
        <w:t>.</w:t>
      </w:r>
      <w:r>
        <w:rPr>
          <w:rFonts w:hint="eastAsia"/>
          <w:lang w:val="en-US" w:eastAsia="zh-CN"/>
        </w:rPr>
        <w:t>1</w:t>
      </w:r>
      <w:r>
        <w:t>-1: AAS antenna parameters</w:t>
      </w:r>
      <w:r>
        <w:rPr>
          <w:rFonts w:hint="eastAsia"/>
          <w:lang w:val="en-US" w:eastAsia="zh-CN"/>
        </w:rPr>
        <w:t xml:space="preserve"> for non sub-array model</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5"/>
        <w:gridCol w:w="5172"/>
      </w:tblGrid>
      <w:tr w:rsidR="006B743C" w14:paraId="070AD0A8" w14:textId="77777777">
        <w:trPr>
          <w:trHeight w:val="440"/>
          <w:jc w:val="center"/>
        </w:trPr>
        <w:tc>
          <w:tcPr>
            <w:tcW w:w="2314" w:type="pct"/>
            <w:tcBorders>
              <w:top w:val="single" w:sz="4" w:space="0" w:color="auto"/>
              <w:left w:val="single" w:sz="4" w:space="0" w:color="auto"/>
              <w:bottom w:val="single" w:sz="4" w:space="0" w:color="auto"/>
              <w:right w:val="single" w:sz="4" w:space="0" w:color="auto"/>
            </w:tcBorders>
            <w:vAlign w:val="center"/>
          </w:tcPr>
          <w:p w14:paraId="382CAB9D" w14:textId="77777777" w:rsidR="006B743C" w:rsidRDefault="006B743C">
            <w:pPr>
              <w:pStyle w:val="TAH"/>
            </w:pPr>
          </w:p>
        </w:tc>
        <w:tc>
          <w:tcPr>
            <w:tcW w:w="2685" w:type="pct"/>
            <w:tcBorders>
              <w:top w:val="single" w:sz="4" w:space="0" w:color="auto"/>
              <w:left w:val="single" w:sz="4" w:space="0" w:color="auto"/>
              <w:bottom w:val="single" w:sz="4" w:space="0" w:color="auto"/>
              <w:right w:val="single" w:sz="4" w:space="0" w:color="auto"/>
            </w:tcBorders>
            <w:vAlign w:val="center"/>
          </w:tcPr>
          <w:p w14:paraId="24C079BB" w14:textId="77777777" w:rsidR="006B743C" w:rsidRDefault="00000000">
            <w:pPr>
              <w:pStyle w:val="TAH"/>
            </w:pPr>
            <w:r>
              <w:t>ATG</w:t>
            </w:r>
          </w:p>
        </w:tc>
      </w:tr>
      <w:tr w:rsidR="006B743C" w14:paraId="49050A59" w14:textId="77777777">
        <w:trPr>
          <w:trHeight w:val="44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44F368B7" w14:textId="77777777" w:rsidR="006B743C" w:rsidRDefault="00000000">
            <w:pPr>
              <w:pStyle w:val="TAC"/>
            </w:pPr>
            <w:r>
              <w:t>Base Station Antenna Characteristics</w:t>
            </w:r>
          </w:p>
        </w:tc>
      </w:tr>
      <w:tr w:rsidR="006B743C" w14:paraId="2D3FF875"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616AD850" w14:textId="77777777" w:rsidR="006B743C" w:rsidRDefault="00000000">
            <w:pPr>
              <w:pStyle w:val="TAL"/>
            </w:pPr>
            <w:r>
              <w:t>Antenna pattern</w:t>
            </w:r>
          </w:p>
        </w:tc>
        <w:tc>
          <w:tcPr>
            <w:tcW w:w="2685" w:type="pct"/>
            <w:tcBorders>
              <w:top w:val="single" w:sz="4" w:space="0" w:color="auto"/>
              <w:left w:val="single" w:sz="4" w:space="0" w:color="auto"/>
              <w:bottom w:val="single" w:sz="4" w:space="0" w:color="auto"/>
              <w:right w:val="single" w:sz="4" w:space="0" w:color="auto"/>
            </w:tcBorders>
          </w:tcPr>
          <w:p w14:paraId="5AF9690D" w14:textId="77777777" w:rsidR="006B743C" w:rsidRDefault="00000000">
            <w:pPr>
              <w:pStyle w:val="TAC"/>
            </w:pPr>
            <w:r>
              <w:t>TR 38.921</w:t>
            </w:r>
          </w:p>
        </w:tc>
      </w:tr>
      <w:tr w:rsidR="006B743C" w14:paraId="36424611"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0A2B6717" w14:textId="77777777" w:rsidR="006B743C" w:rsidRDefault="00000000">
            <w:pPr>
              <w:pStyle w:val="TAL"/>
            </w:pPr>
            <w:r>
              <w:t xml:space="preserve">Element gain (dBi) </w:t>
            </w:r>
          </w:p>
        </w:tc>
        <w:tc>
          <w:tcPr>
            <w:tcW w:w="2685" w:type="pct"/>
            <w:tcBorders>
              <w:top w:val="single" w:sz="4" w:space="0" w:color="auto"/>
              <w:left w:val="single" w:sz="4" w:space="0" w:color="auto"/>
              <w:bottom w:val="single" w:sz="4" w:space="0" w:color="auto"/>
              <w:right w:val="single" w:sz="4" w:space="0" w:color="auto"/>
            </w:tcBorders>
            <w:vAlign w:val="center"/>
          </w:tcPr>
          <w:p w14:paraId="3E1E94E1" w14:textId="77777777" w:rsidR="006B743C" w:rsidRDefault="00000000">
            <w:pPr>
              <w:pStyle w:val="TAC"/>
            </w:pPr>
            <w:r>
              <w:t>7.1</w:t>
            </w:r>
          </w:p>
        </w:tc>
      </w:tr>
      <w:tr w:rsidR="006B743C" w14:paraId="1D5C9339"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2786DB36" w14:textId="77777777" w:rsidR="006B743C" w:rsidRDefault="00000000">
            <w:pPr>
              <w:pStyle w:val="TAL"/>
            </w:pPr>
            <w:r>
              <w:t xml:space="preserve">Horizontal/vertical 3 dB beam width of single element (degree) </w:t>
            </w:r>
          </w:p>
        </w:tc>
        <w:tc>
          <w:tcPr>
            <w:tcW w:w="2685" w:type="pct"/>
            <w:tcBorders>
              <w:top w:val="single" w:sz="4" w:space="0" w:color="auto"/>
              <w:left w:val="single" w:sz="4" w:space="0" w:color="auto"/>
              <w:bottom w:val="single" w:sz="4" w:space="0" w:color="auto"/>
              <w:right w:val="single" w:sz="4" w:space="0" w:color="auto"/>
            </w:tcBorders>
            <w:vAlign w:val="center"/>
          </w:tcPr>
          <w:p w14:paraId="7B9462B5" w14:textId="77777777" w:rsidR="006B743C" w:rsidRDefault="00000000">
            <w:pPr>
              <w:pStyle w:val="TAC"/>
            </w:pPr>
            <w:r>
              <w:t>90º for H</w:t>
            </w:r>
          </w:p>
          <w:p w14:paraId="069BAD86" w14:textId="77777777" w:rsidR="006B743C" w:rsidRDefault="00000000">
            <w:pPr>
              <w:pStyle w:val="TAC"/>
            </w:pPr>
            <w:r>
              <w:t>54º for V</w:t>
            </w:r>
          </w:p>
        </w:tc>
      </w:tr>
      <w:tr w:rsidR="006B743C" w14:paraId="15695BAB"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0388A543" w14:textId="77777777" w:rsidR="006B743C" w:rsidRDefault="00000000">
            <w:pPr>
              <w:pStyle w:val="TAL"/>
            </w:pPr>
            <w:r>
              <w:t>Horizontal/vertical front</w:t>
            </w:r>
            <w:r>
              <w:noBreakHyphen/>
              <w:t>to</w:t>
            </w:r>
            <w:r>
              <w:noBreakHyphen/>
              <w:t>back ratio (dB)</w:t>
            </w:r>
          </w:p>
        </w:tc>
        <w:tc>
          <w:tcPr>
            <w:tcW w:w="2685" w:type="pct"/>
            <w:tcBorders>
              <w:top w:val="single" w:sz="4" w:space="0" w:color="auto"/>
              <w:left w:val="single" w:sz="4" w:space="0" w:color="auto"/>
              <w:bottom w:val="single" w:sz="4" w:space="0" w:color="auto"/>
              <w:right w:val="single" w:sz="4" w:space="0" w:color="auto"/>
            </w:tcBorders>
            <w:vAlign w:val="center"/>
          </w:tcPr>
          <w:p w14:paraId="2C38AD9E" w14:textId="77777777" w:rsidR="006B743C" w:rsidRDefault="00000000">
            <w:pPr>
              <w:pStyle w:val="TAC"/>
            </w:pPr>
            <w:r>
              <w:t>30 for both H/V</w:t>
            </w:r>
          </w:p>
        </w:tc>
      </w:tr>
      <w:tr w:rsidR="006B743C" w14:paraId="7983A86B"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05EE7DBA" w14:textId="77777777" w:rsidR="006B743C" w:rsidRDefault="00000000">
            <w:pPr>
              <w:pStyle w:val="TAL"/>
            </w:pPr>
            <w:r>
              <w:t xml:space="preserve">Antenna polarization </w:t>
            </w:r>
          </w:p>
        </w:tc>
        <w:tc>
          <w:tcPr>
            <w:tcW w:w="2685" w:type="pct"/>
            <w:tcBorders>
              <w:top w:val="single" w:sz="4" w:space="0" w:color="auto"/>
              <w:left w:val="single" w:sz="4" w:space="0" w:color="auto"/>
              <w:bottom w:val="single" w:sz="4" w:space="0" w:color="auto"/>
              <w:right w:val="single" w:sz="4" w:space="0" w:color="auto"/>
            </w:tcBorders>
            <w:vAlign w:val="center"/>
          </w:tcPr>
          <w:p w14:paraId="2959EA71" w14:textId="77777777" w:rsidR="006B743C" w:rsidRDefault="00000000">
            <w:pPr>
              <w:pStyle w:val="TAC"/>
            </w:pPr>
            <w:r>
              <w:t>Linear ±45º</w:t>
            </w:r>
          </w:p>
        </w:tc>
      </w:tr>
      <w:tr w:rsidR="006B743C" w14:paraId="2913F486"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4AE119FD" w14:textId="77777777" w:rsidR="006B743C" w:rsidRDefault="00000000">
            <w:pPr>
              <w:pStyle w:val="TAL"/>
            </w:pPr>
            <w:r>
              <w:t xml:space="preserve">Antenna array configuration (Row × Column) </w:t>
            </w:r>
          </w:p>
        </w:tc>
        <w:tc>
          <w:tcPr>
            <w:tcW w:w="2685" w:type="pct"/>
            <w:tcBorders>
              <w:top w:val="single" w:sz="4" w:space="0" w:color="auto"/>
              <w:left w:val="single" w:sz="4" w:space="0" w:color="auto"/>
              <w:bottom w:val="single" w:sz="4" w:space="0" w:color="auto"/>
            </w:tcBorders>
            <w:vAlign w:val="center"/>
          </w:tcPr>
          <w:p w14:paraId="38AEE856" w14:textId="77777777" w:rsidR="006B743C" w:rsidRDefault="00000000">
            <w:pPr>
              <w:pStyle w:val="TAC"/>
              <w:rPr>
                <w:rFonts w:eastAsia="SimSun"/>
                <w:lang w:eastAsia="zh-CN"/>
              </w:rPr>
            </w:pPr>
            <w:r>
              <w:t>8 × 8 elements</w:t>
            </w:r>
          </w:p>
        </w:tc>
      </w:tr>
      <w:tr w:rsidR="006B743C" w14:paraId="1AF78034"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7D9884E1" w14:textId="77777777" w:rsidR="006B743C" w:rsidRDefault="00000000">
            <w:pPr>
              <w:pStyle w:val="TAL"/>
            </w:pPr>
            <w:r>
              <w:rPr>
                <w:rFonts w:cs="Arial"/>
              </w:rPr>
              <w:t xml:space="preserve">Number of supported polarizations, </w:t>
            </w:r>
            <w:r>
              <w:rPr>
                <w:rFonts w:ascii="Cambria Math" w:hAnsi="Cambria Math"/>
                <w:i/>
              </w:rPr>
              <w:t>P</w:t>
            </w:r>
          </w:p>
        </w:tc>
        <w:tc>
          <w:tcPr>
            <w:tcW w:w="2685" w:type="pct"/>
            <w:tcBorders>
              <w:top w:val="single" w:sz="4" w:space="0" w:color="auto"/>
              <w:left w:val="single" w:sz="4" w:space="0" w:color="auto"/>
              <w:bottom w:val="single" w:sz="4" w:space="0" w:color="auto"/>
            </w:tcBorders>
            <w:vAlign w:val="center"/>
          </w:tcPr>
          <w:p w14:paraId="5F2EA186" w14:textId="77777777" w:rsidR="006B743C" w:rsidRDefault="00000000">
            <w:pPr>
              <w:pStyle w:val="TAC"/>
              <w:rPr>
                <w:lang w:eastAsia="zh-CN"/>
              </w:rPr>
            </w:pPr>
            <w:r>
              <w:rPr>
                <w:rFonts w:hint="eastAsia"/>
                <w:lang w:eastAsia="zh-CN"/>
              </w:rPr>
              <w:t>2</w:t>
            </w:r>
          </w:p>
        </w:tc>
      </w:tr>
      <w:tr w:rsidR="006B743C" w14:paraId="11E7B52A"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23FDFB4C" w14:textId="77777777" w:rsidR="006B743C" w:rsidRDefault="00000000">
            <w:pPr>
              <w:pStyle w:val="TAL"/>
            </w:pPr>
            <w:r>
              <w:t xml:space="preserve">Horizontal/Vertical radiating element spacing </w:t>
            </w:r>
          </w:p>
        </w:tc>
        <w:tc>
          <w:tcPr>
            <w:tcW w:w="2685" w:type="pct"/>
            <w:tcBorders>
              <w:top w:val="single" w:sz="4" w:space="0" w:color="auto"/>
              <w:left w:val="single" w:sz="4" w:space="0" w:color="auto"/>
              <w:bottom w:val="single" w:sz="4" w:space="0" w:color="auto"/>
              <w:right w:val="single" w:sz="4" w:space="0" w:color="auto"/>
            </w:tcBorders>
            <w:vAlign w:val="center"/>
          </w:tcPr>
          <w:p w14:paraId="619E531F" w14:textId="77777777" w:rsidR="006B743C" w:rsidRDefault="00000000">
            <w:pPr>
              <w:pStyle w:val="TAC"/>
            </w:pPr>
            <w:r>
              <w:t>0.5 of wavelength for H, 0.9 of wavelength for V</w:t>
            </w:r>
          </w:p>
        </w:tc>
      </w:tr>
      <w:tr w:rsidR="006B743C" w14:paraId="5FD0C2DD"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011DCB20" w14:textId="77777777" w:rsidR="006B743C" w:rsidRDefault="00000000">
            <w:pPr>
              <w:pStyle w:val="TAL"/>
            </w:pPr>
            <w:r>
              <w:t xml:space="preserve">Array Ohmic loss (dB) </w:t>
            </w:r>
          </w:p>
        </w:tc>
        <w:tc>
          <w:tcPr>
            <w:tcW w:w="2685" w:type="pct"/>
            <w:tcBorders>
              <w:top w:val="single" w:sz="4" w:space="0" w:color="auto"/>
              <w:left w:val="single" w:sz="4" w:space="0" w:color="auto"/>
              <w:bottom w:val="single" w:sz="4" w:space="0" w:color="auto"/>
              <w:right w:val="single" w:sz="4" w:space="0" w:color="auto"/>
            </w:tcBorders>
            <w:vAlign w:val="center"/>
          </w:tcPr>
          <w:p w14:paraId="6F064D4F" w14:textId="77777777" w:rsidR="006B743C" w:rsidRDefault="00000000">
            <w:pPr>
              <w:pStyle w:val="TAC"/>
            </w:pPr>
            <w:r>
              <w:t>2</w:t>
            </w:r>
          </w:p>
        </w:tc>
      </w:tr>
      <w:tr w:rsidR="006B743C" w14:paraId="73B62882"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66D084B4" w14:textId="77777777" w:rsidR="006B743C" w:rsidRDefault="00000000">
            <w:pPr>
              <w:pStyle w:val="TAL"/>
            </w:pPr>
            <w:r>
              <w:t xml:space="preserve">Conducted power (before Ohmic loss) per antenna element (dBm) </w:t>
            </w:r>
            <w:r>
              <w:rPr>
                <w:vertAlign w:val="superscript"/>
              </w:rPr>
              <w:t xml:space="preserve">(Note </w:t>
            </w:r>
            <w:r>
              <w:rPr>
                <w:rFonts w:eastAsia="SimSun" w:hint="eastAsia"/>
                <w:vertAlign w:val="superscript"/>
                <w:lang w:val="en-US" w:eastAsia="zh-CN"/>
              </w:rPr>
              <w:t>1</w:t>
            </w:r>
            <w:r>
              <w:rPr>
                <w:vertAlign w:val="superscript"/>
              </w:rPr>
              <w:t>)</w:t>
            </w:r>
            <w:r>
              <w:t xml:space="preserve"> </w:t>
            </w:r>
          </w:p>
        </w:tc>
        <w:tc>
          <w:tcPr>
            <w:tcW w:w="2685" w:type="pct"/>
            <w:tcBorders>
              <w:top w:val="single" w:sz="4" w:space="0" w:color="auto"/>
              <w:left w:val="single" w:sz="4" w:space="0" w:color="auto"/>
              <w:bottom w:val="single" w:sz="4" w:space="0" w:color="auto"/>
              <w:right w:val="single" w:sz="4" w:space="0" w:color="auto"/>
            </w:tcBorders>
            <w:vAlign w:val="center"/>
          </w:tcPr>
          <w:p w14:paraId="687FE739" w14:textId="77777777" w:rsidR="006B743C" w:rsidRDefault="00000000">
            <w:pPr>
              <w:pStyle w:val="TAC"/>
              <w:rPr>
                <w:rFonts w:eastAsia="SimSun"/>
                <w:lang w:val="en-US" w:eastAsia="zh-CN"/>
              </w:rPr>
            </w:pPr>
            <w:r>
              <w:t>25</w:t>
            </w:r>
            <w:r>
              <w:rPr>
                <w:rFonts w:eastAsia="SimSun" w:hint="eastAsia"/>
                <w:lang w:val="en-US" w:eastAsia="zh-CN"/>
              </w:rPr>
              <w:t xml:space="preserve"> for 2GHz</w:t>
            </w:r>
          </w:p>
          <w:p w14:paraId="0DD65CE3" w14:textId="77777777" w:rsidR="006B743C" w:rsidRDefault="00000000">
            <w:pPr>
              <w:pStyle w:val="TAC"/>
              <w:rPr>
                <w:rFonts w:eastAsia="SimSun"/>
                <w:lang w:val="en-US" w:eastAsia="zh-CN"/>
              </w:rPr>
            </w:pPr>
            <w:r>
              <w:rPr>
                <w:rFonts w:eastAsia="SimSun" w:hint="eastAsia"/>
                <w:lang w:val="en-US" w:eastAsia="zh-CN"/>
              </w:rPr>
              <w:t>32 for 4GHz</w:t>
            </w:r>
          </w:p>
        </w:tc>
      </w:tr>
      <w:tr w:rsidR="006B743C" w14:paraId="19A5338D"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2E3CFE56" w14:textId="77777777" w:rsidR="006B743C" w:rsidRDefault="00000000">
            <w:pPr>
              <w:pStyle w:val="TAL"/>
            </w:pPr>
            <w:r>
              <w:t>Base station maximum coverage angle in the horizontal plane (degrees)</w:t>
            </w:r>
          </w:p>
        </w:tc>
        <w:tc>
          <w:tcPr>
            <w:tcW w:w="2685" w:type="pct"/>
            <w:tcBorders>
              <w:top w:val="single" w:sz="4" w:space="0" w:color="auto"/>
              <w:left w:val="single" w:sz="4" w:space="0" w:color="auto"/>
              <w:bottom w:val="single" w:sz="4" w:space="0" w:color="auto"/>
              <w:right w:val="single" w:sz="4" w:space="0" w:color="auto"/>
            </w:tcBorders>
            <w:vAlign w:val="center"/>
          </w:tcPr>
          <w:p w14:paraId="74F5ED80" w14:textId="77777777" w:rsidR="006B743C" w:rsidRDefault="00000000">
            <w:pPr>
              <w:pStyle w:val="TAC"/>
            </w:pPr>
            <w:r>
              <w:t>120</w:t>
            </w:r>
          </w:p>
        </w:tc>
      </w:tr>
      <w:tr w:rsidR="006B743C" w14:paraId="6524CF80"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71B75900" w14:textId="77777777" w:rsidR="006B743C" w:rsidRDefault="00000000">
            <w:pPr>
              <w:pStyle w:val="TAL"/>
            </w:pPr>
            <w:r>
              <w:t xml:space="preserve">Base station vertical coverage range (degrees) </w:t>
            </w:r>
            <w:r>
              <w:rPr>
                <w:vertAlign w:val="superscript"/>
              </w:rPr>
              <w:t xml:space="preserve">(Note </w:t>
            </w:r>
            <w:r>
              <w:rPr>
                <w:rFonts w:eastAsia="SimSun" w:hint="eastAsia"/>
                <w:vertAlign w:val="superscript"/>
                <w:lang w:val="en-US" w:eastAsia="zh-CN"/>
              </w:rPr>
              <w:t>2</w:t>
            </w:r>
            <w:r>
              <w:rPr>
                <w:vertAlign w:val="superscript"/>
              </w:rPr>
              <w:t>)</w:t>
            </w:r>
          </w:p>
        </w:tc>
        <w:tc>
          <w:tcPr>
            <w:tcW w:w="2685" w:type="pct"/>
            <w:tcBorders>
              <w:top w:val="single" w:sz="4" w:space="0" w:color="auto"/>
              <w:left w:val="single" w:sz="4" w:space="0" w:color="auto"/>
              <w:bottom w:val="single" w:sz="4" w:space="0" w:color="auto"/>
              <w:right w:val="single" w:sz="4" w:space="0" w:color="auto"/>
            </w:tcBorders>
          </w:tcPr>
          <w:p w14:paraId="21DE385B" w14:textId="77777777" w:rsidR="006B743C" w:rsidRDefault="00000000">
            <w:pPr>
              <w:pStyle w:val="TAC"/>
              <w:rPr>
                <w:rFonts w:eastAsia="SimSun"/>
                <w:lang w:eastAsia="zh-CN"/>
              </w:rPr>
            </w:pPr>
            <w:r>
              <w:rPr>
                <w:rFonts w:eastAsia="SimSun" w:hint="eastAsia"/>
                <w:lang w:eastAsia="zh-CN"/>
              </w:rPr>
              <w:t>25</w:t>
            </w:r>
          </w:p>
        </w:tc>
      </w:tr>
      <w:tr w:rsidR="006B743C" w14:paraId="6A54857E" w14:textId="77777777">
        <w:trPr>
          <w:trHeight w:val="20"/>
          <w:jc w:val="center"/>
        </w:trPr>
        <w:tc>
          <w:tcPr>
            <w:tcW w:w="2314" w:type="pct"/>
            <w:tcBorders>
              <w:top w:val="single" w:sz="4" w:space="0" w:color="auto"/>
              <w:left w:val="single" w:sz="4" w:space="0" w:color="auto"/>
              <w:bottom w:val="single" w:sz="4" w:space="0" w:color="auto"/>
              <w:right w:val="single" w:sz="4" w:space="0" w:color="auto"/>
            </w:tcBorders>
          </w:tcPr>
          <w:p w14:paraId="5039568A" w14:textId="77777777" w:rsidR="006B743C" w:rsidRDefault="00000000">
            <w:pPr>
              <w:pStyle w:val="TAL"/>
            </w:pPr>
            <w:r>
              <w:t>Mechanical uptilt (degrees)</w:t>
            </w:r>
          </w:p>
        </w:tc>
        <w:tc>
          <w:tcPr>
            <w:tcW w:w="2685" w:type="pct"/>
            <w:tcBorders>
              <w:top w:val="single" w:sz="4" w:space="0" w:color="auto"/>
              <w:left w:val="single" w:sz="4" w:space="0" w:color="auto"/>
              <w:bottom w:val="single" w:sz="4" w:space="0" w:color="auto"/>
              <w:right w:val="single" w:sz="4" w:space="0" w:color="auto"/>
            </w:tcBorders>
            <w:vAlign w:val="center"/>
          </w:tcPr>
          <w:p w14:paraId="42B9BB55" w14:textId="77777777" w:rsidR="006B743C" w:rsidRDefault="00000000">
            <w:pPr>
              <w:pStyle w:val="TAC"/>
            </w:pPr>
            <w:r>
              <w:rPr>
                <w:rFonts w:eastAsia="SimSun" w:hint="eastAsia"/>
                <w:lang w:eastAsia="zh-CN"/>
              </w:rPr>
              <w:t xml:space="preserve">14 </w:t>
            </w:r>
          </w:p>
        </w:tc>
      </w:tr>
      <w:tr w:rsidR="006B743C" w14:paraId="3F0EA796"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479215E7" w14:textId="4FED4685" w:rsidR="006B743C" w:rsidRDefault="00000000">
            <w:pPr>
              <w:pStyle w:val="TAN"/>
            </w:pPr>
            <w:r>
              <w:rPr>
                <w:rFonts w:eastAsia="SimSun" w:hint="eastAsia"/>
                <w:lang w:val="en-US" w:eastAsia="zh-CN"/>
              </w:rPr>
              <w:t>Note 1:</w:t>
            </w:r>
            <w:r w:rsidR="00503E65">
              <w:rPr>
                <w:rFonts w:eastAsia="MS Mincho"/>
                <w:lang w:eastAsia="ja-JP"/>
              </w:rPr>
              <w:tab/>
            </w:r>
            <w:r>
              <w:t xml:space="preserve">The conducted power per element assumes </w:t>
            </w:r>
            <w:r>
              <w:rPr>
                <w:rFonts w:eastAsia="SimSun" w:hint="eastAsia"/>
                <w:lang w:val="en-US" w:eastAsia="zh-CN"/>
              </w:rPr>
              <w:t>8</w:t>
            </w:r>
            <w:r>
              <w:t>x8x2 elements (i.e. power per H/V polarized element).</w:t>
            </w:r>
          </w:p>
          <w:p w14:paraId="4A5F24AC" w14:textId="24DCC1B9" w:rsidR="006B743C" w:rsidRDefault="00000000">
            <w:pPr>
              <w:pStyle w:val="TAN"/>
              <w:rPr>
                <w:rFonts w:eastAsia="SimSun"/>
                <w:lang w:val="en-US" w:eastAsia="zh-CN"/>
              </w:rPr>
            </w:pPr>
            <w:r>
              <w:rPr>
                <w:rFonts w:eastAsia="SimSun" w:hint="eastAsia"/>
                <w:lang w:val="en-US" w:eastAsia="zh-CN"/>
              </w:rPr>
              <w:t>Note 2:</w:t>
            </w:r>
            <w:r w:rsidR="00503E65">
              <w:rPr>
                <w:rFonts w:eastAsia="MS Mincho"/>
                <w:lang w:eastAsia="ja-JP"/>
              </w:rPr>
              <w:tab/>
            </w:r>
            <w:r>
              <w:t>The vertical coverage range includes the mechanical downtilt.</w:t>
            </w:r>
          </w:p>
        </w:tc>
      </w:tr>
    </w:tbl>
    <w:p w14:paraId="303FFBD0" w14:textId="77777777" w:rsidR="006B743C" w:rsidRDefault="006B743C">
      <w:pPr>
        <w:rPr>
          <w:b/>
          <w:bCs/>
          <w:u w:val="single"/>
          <w:lang w:eastAsia="zh-CN"/>
        </w:rPr>
      </w:pPr>
    </w:p>
    <w:p w14:paraId="21AC17A2" w14:textId="77777777" w:rsidR="006B743C" w:rsidRDefault="00000000">
      <w:pPr>
        <w:rPr>
          <w:b/>
          <w:lang w:eastAsia="zh-CN"/>
        </w:rPr>
      </w:pPr>
      <w:r>
        <w:rPr>
          <w:rFonts w:hint="eastAsia"/>
          <w:b/>
          <w:lang w:eastAsia="zh-CN"/>
        </w:rPr>
        <w:lastRenderedPageBreak/>
        <w:t>Option 2: sub-array model</w:t>
      </w:r>
    </w:p>
    <w:p w14:paraId="621356C0" w14:textId="77777777" w:rsidR="006B743C" w:rsidRDefault="00000000" w:rsidP="00205DEA">
      <w:pPr>
        <w:pStyle w:val="TH"/>
        <w:rPr>
          <w:lang w:eastAsia="zh-CN"/>
        </w:rPr>
      </w:pPr>
      <w:r>
        <w:t>Table 6.2.</w:t>
      </w:r>
      <w:r>
        <w:rPr>
          <w:lang w:val="en-US" w:eastAsia="zh-CN"/>
        </w:rPr>
        <w:t>3</w:t>
      </w:r>
      <w:r>
        <w:t>.</w:t>
      </w:r>
      <w:r>
        <w:rPr>
          <w:lang w:val="en-US" w:eastAsia="zh-CN"/>
        </w:rPr>
        <w:t>1</w:t>
      </w:r>
      <w:r>
        <w:t>-</w:t>
      </w:r>
      <w:r>
        <w:rPr>
          <w:rFonts w:eastAsia="SimSun" w:hint="eastAsia"/>
          <w:lang w:val="en-US" w:eastAsia="zh-CN"/>
        </w:rPr>
        <w:t>2</w:t>
      </w:r>
      <w:r>
        <w:t>: AAS antenna parameters</w:t>
      </w:r>
      <w:r>
        <w:rPr>
          <w:lang w:val="en-US" w:eastAsia="zh-CN"/>
        </w:rPr>
        <w:t xml:space="preserve"> for sub-array model</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2"/>
        <w:gridCol w:w="6453"/>
      </w:tblGrid>
      <w:tr w:rsidR="006B743C" w14:paraId="5E1D7A18" w14:textId="77777777">
        <w:trPr>
          <w:trHeight w:val="440"/>
          <w:jc w:val="center"/>
        </w:trPr>
        <w:tc>
          <w:tcPr>
            <w:tcW w:w="1648" w:type="pct"/>
            <w:tcBorders>
              <w:top w:val="single" w:sz="4" w:space="0" w:color="auto"/>
              <w:left w:val="single" w:sz="4" w:space="0" w:color="auto"/>
              <w:bottom w:val="single" w:sz="4" w:space="0" w:color="auto"/>
              <w:right w:val="single" w:sz="4" w:space="0" w:color="auto"/>
            </w:tcBorders>
            <w:vAlign w:val="center"/>
          </w:tcPr>
          <w:p w14:paraId="1AF3E6BC" w14:textId="77777777" w:rsidR="006B743C" w:rsidRDefault="00000000">
            <w:pPr>
              <w:pStyle w:val="TAH"/>
            </w:pPr>
            <w:r>
              <w:t>Parameter</w:t>
            </w:r>
          </w:p>
        </w:tc>
        <w:tc>
          <w:tcPr>
            <w:tcW w:w="3351" w:type="pct"/>
            <w:tcBorders>
              <w:top w:val="single" w:sz="4" w:space="0" w:color="auto"/>
              <w:left w:val="single" w:sz="4" w:space="0" w:color="auto"/>
              <w:bottom w:val="single" w:sz="4" w:space="0" w:color="auto"/>
              <w:right w:val="single" w:sz="4" w:space="0" w:color="auto"/>
            </w:tcBorders>
            <w:vAlign w:val="center"/>
          </w:tcPr>
          <w:p w14:paraId="19E76BC1" w14:textId="77777777" w:rsidR="006B743C" w:rsidRDefault="00000000">
            <w:pPr>
              <w:pStyle w:val="TAH"/>
            </w:pPr>
            <w:r>
              <w:t>Macro urban</w:t>
            </w:r>
          </w:p>
        </w:tc>
      </w:tr>
      <w:tr w:rsidR="006B743C" w14:paraId="5C38E062"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BE1C04A" w14:textId="77777777" w:rsidR="006B743C" w:rsidRDefault="00000000">
            <w:pPr>
              <w:pStyle w:val="TAL"/>
              <w:rPr>
                <w:lang w:eastAsia="zh-CN"/>
              </w:rPr>
            </w:pPr>
            <w:r>
              <w:t xml:space="preserve">Element gain </w:t>
            </w:r>
            <w:r>
              <w:rPr>
                <w:lang w:eastAsia="zh-CN"/>
              </w:rPr>
              <w:t>(dBi)</w:t>
            </w:r>
          </w:p>
        </w:tc>
        <w:tc>
          <w:tcPr>
            <w:tcW w:w="3351" w:type="pct"/>
            <w:tcBorders>
              <w:top w:val="single" w:sz="4" w:space="0" w:color="auto"/>
              <w:left w:val="single" w:sz="4" w:space="0" w:color="auto"/>
              <w:bottom w:val="single" w:sz="4" w:space="0" w:color="auto"/>
              <w:right w:val="single" w:sz="4" w:space="0" w:color="auto"/>
            </w:tcBorders>
          </w:tcPr>
          <w:p w14:paraId="0E9A9AFF" w14:textId="77777777" w:rsidR="006B743C" w:rsidRDefault="00000000">
            <w:pPr>
              <w:pStyle w:val="TAC"/>
              <w:rPr>
                <w:rFonts w:eastAsia="Calibri"/>
              </w:rPr>
            </w:pPr>
            <w:r>
              <w:t>6.4</w:t>
            </w:r>
          </w:p>
        </w:tc>
      </w:tr>
      <w:tr w:rsidR="006B743C" w14:paraId="13250BBA"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0D04EED7" w14:textId="77777777" w:rsidR="006B743C" w:rsidRDefault="00000000">
            <w:pPr>
              <w:pStyle w:val="TAL"/>
            </w:pPr>
            <w:r>
              <w:t>Horizontal/vertical 3 dB beam width of single element (degree)</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114B5C6A" w14:textId="77777777" w:rsidR="006B743C" w:rsidRDefault="00000000">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r>
      <w:tr w:rsidR="006B743C" w14:paraId="3EE7DFE2"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0F3FA169" w14:textId="77777777" w:rsidR="006B743C" w:rsidRDefault="00000000">
            <w:pPr>
              <w:pStyle w:val="TAL"/>
              <w:rPr>
                <w:lang w:eastAsia="zh-CN"/>
              </w:rPr>
            </w:pPr>
            <w:r>
              <w:rPr>
                <w:lang w:eastAsia="zh-CN"/>
              </w:rPr>
              <w:t>Horizontal/vertical front</w:t>
            </w:r>
            <w:r>
              <w:rPr>
                <w:lang w:eastAsia="zh-CN"/>
              </w:rPr>
              <w:noBreakHyphen/>
              <w:t>to</w:t>
            </w:r>
            <w:r>
              <w:rPr>
                <w:lang w:eastAsia="zh-CN"/>
              </w:rPr>
              <w:noBreakHyphen/>
              <w:t>back ratio (dB)</w:t>
            </w:r>
          </w:p>
        </w:tc>
        <w:tc>
          <w:tcPr>
            <w:tcW w:w="3351" w:type="pct"/>
            <w:tcBorders>
              <w:top w:val="single" w:sz="4" w:space="0" w:color="auto"/>
              <w:left w:val="single" w:sz="4" w:space="0" w:color="auto"/>
              <w:bottom w:val="single" w:sz="4" w:space="0" w:color="auto"/>
              <w:right w:val="single" w:sz="4" w:space="0" w:color="auto"/>
            </w:tcBorders>
            <w:vAlign w:val="center"/>
          </w:tcPr>
          <w:p w14:paraId="171FED86" w14:textId="77777777" w:rsidR="006B743C" w:rsidRDefault="00000000">
            <w:pPr>
              <w:pStyle w:val="TAC"/>
              <w:rPr>
                <w:rFonts w:eastAsia="Calibri"/>
              </w:rPr>
            </w:pPr>
            <w:r>
              <w:t>30 for both H/V</w:t>
            </w:r>
          </w:p>
        </w:tc>
      </w:tr>
      <w:tr w:rsidR="006B743C" w14:paraId="74828DEE"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084AF66" w14:textId="77777777" w:rsidR="006B743C" w:rsidRDefault="00000000">
            <w:pPr>
              <w:pStyle w:val="TAL"/>
              <w:rPr>
                <w:lang w:eastAsia="zh-CN"/>
              </w:rPr>
            </w:pPr>
            <w:r>
              <w:t xml:space="preserve">Antenna polarization </w:t>
            </w:r>
          </w:p>
        </w:tc>
        <w:tc>
          <w:tcPr>
            <w:tcW w:w="3351" w:type="pct"/>
            <w:tcBorders>
              <w:top w:val="single" w:sz="4" w:space="0" w:color="auto"/>
              <w:left w:val="single" w:sz="4" w:space="0" w:color="auto"/>
              <w:bottom w:val="single" w:sz="4" w:space="0" w:color="auto"/>
              <w:right w:val="single" w:sz="4" w:space="0" w:color="auto"/>
            </w:tcBorders>
            <w:vAlign w:val="center"/>
          </w:tcPr>
          <w:p w14:paraId="5D49D523" w14:textId="77777777" w:rsidR="006B743C" w:rsidRDefault="00000000">
            <w:pPr>
              <w:pStyle w:val="TAC"/>
              <w:rPr>
                <w:rFonts w:eastAsia="Calibri"/>
              </w:rPr>
            </w:pPr>
            <w:r>
              <w:t>Linear ±45</w:t>
            </w:r>
            <w:r>
              <w:rPr>
                <w:lang w:eastAsia="ko-KR"/>
              </w:rPr>
              <w:t>º</w:t>
            </w:r>
          </w:p>
        </w:tc>
      </w:tr>
      <w:tr w:rsidR="006B743C" w14:paraId="64D58244"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4F8BEB15" w14:textId="77777777" w:rsidR="006B743C" w:rsidRDefault="00000000">
            <w:pPr>
              <w:pStyle w:val="TAL"/>
            </w:pPr>
            <w:r>
              <w:t>Antenna sub-array configuration (Row × Column)</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45C655C7" w14:textId="77777777" w:rsidR="006B743C" w:rsidRDefault="00000000">
            <w:pPr>
              <w:pStyle w:val="TAC"/>
              <w:rPr>
                <w:rFonts w:eastAsia="Calibri"/>
                <w:lang w:eastAsia="ko-KR"/>
              </w:rPr>
            </w:pPr>
            <w:r>
              <w:t>4 × 8 elements</w:t>
            </w:r>
          </w:p>
        </w:tc>
      </w:tr>
      <w:tr w:rsidR="006B743C" w14:paraId="31681FD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DF355C6" w14:textId="77777777" w:rsidR="006B743C" w:rsidRDefault="00000000">
            <w:pPr>
              <w:pStyle w:val="TAL"/>
            </w:pPr>
            <w:r>
              <w:t xml:space="preserve">Horizontal/Vertical radiating sub-array spacing </w:t>
            </w:r>
          </w:p>
        </w:tc>
        <w:tc>
          <w:tcPr>
            <w:tcW w:w="3351" w:type="pct"/>
            <w:tcBorders>
              <w:top w:val="single" w:sz="4" w:space="0" w:color="auto"/>
              <w:left w:val="single" w:sz="4" w:space="0" w:color="auto"/>
              <w:bottom w:val="single" w:sz="4" w:space="0" w:color="auto"/>
              <w:right w:val="single" w:sz="4" w:space="0" w:color="auto"/>
            </w:tcBorders>
            <w:vAlign w:val="center"/>
          </w:tcPr>
          <w:p w14:paraId="2B2E7C6D" w14:textId="77777777" w:rsidR="006B743C" w:rsidRDefault="00000000">
            <w:pPr>
              <w:pStyle w:val="TAC"/>
              <w:rPr>
                <w:rFonts w:eastAsia="Calibri"/>
              </w:rPr>
            </w:pPr>
            <w:r>
              <w:t>0.5 of wavelength for H, 2.1 of wavelength for V</w:t>
            </w:r>
          </w:p>
        </w:tc>
      </w:tr>
      <w:tr w:rsidR="006B743C" w14:paraId="3B429A2C"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029B38F5" w14:textId="77777777" w:rsidR="006B743C" w:rsidRDefault="00000000">
            <w:pPr>
              <w:pStyle w:val="TAL"/>
              <w:rPr>
                <w:lang w:eastAsia="ko-KR"/>
              </w:rPr>
            </w:pPr>
            <w:r>
              <w:rPr>
                <w:lang w:eastAsia="ko-KR"/>
              </w:rPr>
              <w:t>Number of element rows in sub-array</w:t>
            </w:r>
          </w:p>
        </w:tc>
        <w:tc>
          <w:tcPr>
            <w:tcW w:w="3351" w:type="pct"/>
            <w:tcBorders>
              <w:top w:val="single" w:sz="4" w:space="0" w:color="auto"/>
              <w:left w:val="single" w:sz="4" w:space="0" w:color="auto"/>
              <w:bottom w:val="single" w:sz="4" w:space="0" w:color="auto"/>
              <w:right w:val="single" w:sz="4" w:space="0" w:color="auto"/>
            </w:tcBorders>
            <w:vAlign w:val="center"/>
          </w:tcPr>
          <w:p w14:paraId="17E4B00D" w14:textId="77777777" w:rsidR="006B743C" w:rsidRDefault="00000000">
            <w:pPr>
              <w:pStyle w:val="TAC"/>
              <w:rPr>
                <w:rFonts w:eastAsia="Calibri"/>
                <w:lang w:eastAsia="ko-KR"/>
              </w:rPr>
            </w:pPr>
            <w:r>
              <w:rPr>
                <w:rFonts w:eastAsia="Calibri"/>
                <w:lang w:eastAsia="ko-KR"/>
              </w:rPr>
              <w:t>3</w:t>
            </w:r>
          </w:p>
        </w:tc>
      </w:tr>
      <w:tr w:rsidR="006B743C" w14:paraId="211899C7"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0521645A" w14:textId="77777777" w:rsidR="006B743C" w:rsidRDefault="00000000">
            <w:pPr>
              <w:pStyle w:val="TAL"/>
              <w:rPr>
                <w:lang w:eastAsia="ko-KR"/>
              </w:rPr>
            </w:pPr>
            <w:r>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Pr>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6D13866B" w14:textId="77777777" w:rsidR="006B743C" w:rsidRDefault="00000000">
            <w:pPr>
              <w:pStyle w:val="TAC"/>
              <w:rPr>
                <w:rFonts w:eastAsia="Calibri"/>
                <w:lang w:eastAsia="ko-KR"/>
              </w:rPr>
            </w:pPr>
            <w:r>
              <w:rPr>
                <w:rFonts w:eastAsia="Calibri"/>
                <w:lang w:eastAsia="ko-KR"/>
              </w:rPr>
              <w:t>0.7 of wavelength of V</w:t>
            </w:r>
          </w:p>
        </w:tc>
      </w:tr>
      <w:tr w:rsidR="006B743C" w14:paraId="09CA27B1"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47D03824" w14:textId="77777777" w:rsidR="006B743C" w:rsidRDefault="00000000">
            <w:pPr>
              <w:pStyle w:val="TAL"/>
            </w:pPr>
            <w:r>
              <w:rPr>
                <w:lang w:eastAsia="ko-KR"/>
              </w:rPr>
              <w:t xml:space="preserve">Array Ohmic loss (dB) </w:t>
            </w:r>
          </w:p>
        </w:tc>
        <w:tc>
          <w:tcPr>
            <w:tcW w:w="3351" w:type="pct"/>
            <w:tcBorders>
              <w:top w:val="single" w:sz="4" w:space="0" w:color="auto"/>
              <w:left w:val="single" w:sz="4" w:space="0" w:color="auto"/>
              <w:bottom w:val="single" w:sz="4" w:space="0" w:color="auto"/>
              <w:right w:val="single" w:sz="4" w:space="0" w:color="auto"/>
            </w:tcBorders>
            <w:vAlign w:val="center"/>
          </w:tcPr>
          <w:p w14:paraId="1A06968C" w14:textId="77777777" w:rsidR="006B743C" w:rsidRDefault="00000000">
            <w:pPr>
              <w:pStyle w:val="TAC"/>
              <w:rPr>
                <w:rFonts w:eastAsia="Calibri"/>
              </w:rPr>
            </w:pPr>
            <w:r>
              <w:rPr>
                <w:rFonts w:eastAsia="Calibri"/>
                <w:lang w:eastAsia="ko-KR"/>
              </w:rPr>
              <w:t>2</w:t>
            </w:r>
          </w:p>
        </w:tc>
      </w:tr>
      <w:tr w:rsidR="006B743C" w14:paraId="2104F209"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B6178EF" w14:textId="77777777" w:rsidR="006B743C" w:rsidRDefault="00000000">
            <w:pPr>
              <w:pStyle w:val="TAL"/>
              <w:rPr>
                <w:lang w:eastAsia="ko-KR"/>
              </w:rPr>
            </w:pPr>
            <w:r>
              <w:rPr>
                <w:lang w:eastAsia="ko-KR"/>
              </w:rPr>
              <w:t>Conducted power (before Ohmic loss) per sub-array</w:t>
            </w:r>
            <w:r>
              <w:rPr>
                <w:lang w:eastAsia="zh-CN"/>
              </w:rPr>
              <w:t xml:space="preserve"> (dBm) </w:t>
            </w:r>
            <w:r>
              <w:rPr>
                <w:vertAlign w:val="superscript"/>
                <w:lang w:eastAsia="ko-KR"/>
              </w:rPr>
              <w:t xml:space="preserve">(Note </w:t>
            </w:r>
            <w:r>
              <w:rPr>
                <w:rFonts w:eastAsia="SimSun" w:hint="eastAsia"/>
                <w:vertAlign w:val="superscript"/>
                <w:lang w:val="en-US" w:eastAsia="zh-CN"/>
              </w:rPr>
              <w:t>1</w:t>
            </w:r>
            <w:r>
              <w:rPr>
                <w:vertAlign w:val="superscript"/>
                <w:lang w:eastAsia="ko-KR"/>
              </w:rPr>
              <w:t>)</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5569352D" w14:textId="77777777" w:rsidR="006B743C" w:rsidRDefault="00000000">
            <w:pPr>
              <w:pStyle w:val="TAC"/>
              <w:rPr>
                <w:rFonts w:eastAsia="SimSun"/>
                <w:lang w:val="en-US" w:eastAsia="zh-CN"/>
              </w:rPr>
            </w:pPr>
            <w:r>
              <w:t>28</w:t>
            </w:r>
            <w:r>
              <w:rPr>
                <w:rFonts w:eastAsia="SimSun" w:hint="eastAsia"/>
                <w:lang w:val="en-US" w:eastAsia="zh-CN"/>
              </w:rPr>
              <w:t xml:space="preserve"> for 2GHz</w:t>
            </w:r>
          </w:p>
          <w:p w14:paraId="4029DCB5" w14:textId="77777777" w:rsidR="006B743C" w:rsidRDefault="00000000">
            <w:pPr>
              <w:pStyle w:val="TAC"/>
              <w:rPr>
                <w:rFonts w:eastAsia="SimSun"/>
                <w:lang w:val="en-US" w:eastAsia="zh-CN"/>
              </w:rPr>
            </w:pPr>
            <w:r>
              <w:rPr>
                <w:rFonts w:eastAsia="SimSun" w:hint="eastAsia"/>
                <w:lang w:val="en-US" w:eastAsia="zh-CN"/>
              </w:rPr>
              <w:t>35 for 4GHz</w:t>
            </w:r>
          </w:p>
        </w:tc>
      </w:tr>
      <w:tr w:rsidR="006B743C" w14:paraId="4E68793A"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55C5F46C" w14:textId="77777777" w:rsidR="006B743C" w:rsidRDefault="00000000">
            <w:pPr>
              <w:pStyle w:val="TAL"/>
              <w:rPr>
                <w:lang w:eastAsia="ko-KR"/>
              </w:rPr>
            </w:pPr>
            <w:r>
              <w:rPr>
                <w:lang w:eastAsia="ko-KR"/>
              </w:rPr>
              <w:t>Base station horizontal coverage range (degrees)</w:t>
            </w:r>
          </w:p>
        </w:tc>
        <w:tc>
          <w:tcPr>
            <w:tcW w:w="3351" w:type="pct"/>
            <w:tcBorders>
              <w:top w:val="single" w:sz="4" w:space="0" w:color="auto"/>
              <w:left w:val="single" w:sz="4" w:space="0" w:color="auto"/>
              <w:bottom w:val="single" w:sz="4" w:space="0" w:color="auto"/>
              <w:right w:val="single" w:sz="4" w:space="0" w:color="auto"/>
            </w:tcBorders>
            <w:vAlign w:val="center"/>
          </w:tcPr>
          <w:p w14:paraId="263EB312" w14:textId="77777777" w:rsidR="006B743C" w:rsidRDefault="00000000">
            <w:pPr>
              <w:pStyle w:val="TAC"/>
              <w:rPr>
                <w:rFonts w:eastAsia="Calibri"/>
                <w:lang w:eastAsia="ko-KR"/>
              </w:rPr>
            </w:pPr>
            <w:r>
              <w:rPr>
                <w:rFonts w:eastAsia="Calibri"/>
                <w:lang w:eastAsia="ko-KR"/>
              </w:rPr>
              <w:t>+/-60</w:t>
            </w:r>
          </w:p>
        </w:tc>
      </w:tr>
      <w:tr w:rsidR="006B743C" w14:paraId="17458DBB"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8FF8F0C" w14:textId="77777777" w:rsidR="006B743C" w:rsidRDefault="00000000">
            <w:pPr>
              <w:pStyle w:val="TAL"/>
              <w:rPr>
                <w:lang w:eastAsia="ko-KR"/>
              </w:rPr>
            </w:pPr>
            <w:r>
              <w:rPr>
                <w:lang w:eastAsia="ko-KR"/>
              </w:rPr>
              <w:t xml:space="preserve">Base station vertical coverage range (degrees) </w:t>
            </w:r>
            <w:r>
              <w:rPr>
                <w:vertAlign w:val="superscript"/>
                <w:lang w:eastAsia="ko-KR"/>
              </w:rPr>
              <w:t xml:space="preserve">(Note </w:t>
            </w:r>
            <w:r>
              <w:rPr>
                <w:rFonts w:eastAsia="SimSun" w:hint="eastAsia"/>
                <w:vertAlign w:val="superscript"/>
                <w:lang w:val="en-US" w:eastAsia="zh-CN"/>
              </w:rPr>
              <w:t>2</w:t>
            </w:r>
            <w:r>
              <w:rPr>
                <w:vertAlign w:val="superscript"/>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1F1F8532" w14:textId="77777777" w:rsidR="006B743C" w:rsidRDefault="00000000">
            <w:pPr>
              <w:pStyle w:val="TAC"/>
              <w:rPr>
                <w:rFonts w:eastAsia="SimSun"/>
                <w:lang w:eastAsia="ko-KR"/>
              </w:rPr>
            </w:pPr>
            <w:r>
              <w:rPr>
                <w:rFonts w:eastAsia="SimSun" w:hint="eastAsia"/>
                <w:lang w:val="en-US" w:eastAsia="zh-CN"/>
              </w:rPr>
              <w:t>10</w:t>
            </w:r>
          </w:p>
        </w:tc>
      </w:tr>
      <w:tr w:rsidR="006B743C" w14:paraId="5DE346D0"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25B0C1C" w14:textId="77777777" w:rsidR="006B743C" w:rsidRDefault="00000000">
            <w:pPr>
              <w:pStyle w:val="TAL"/>
              <w:rPr>
                <w:lang w:eastAsia="ko-KR"/>
              </w:rPr>
            </w:pPr>
            <w:r>
              <w:rPr>
                <w:lang w:eastAsia="ko-KR"/>
              </w:rPr>
              <w:t xml:space="preserve">Mechanical </w:t>
            </w:r>
            <w:r>
              <w:rPr>
                <w:rFonts w:hint="eastAsia"/>
                <w:lang w:eastAsia="zh-CN"/>
              </w:rPr>
              <w:t>up</w:t>
            </w:r>
            <w:r>
              <w:rPr>
                <w:lang w:eastAsia="ko-KR"/>
              </w:rPr>
              <w:t xml:space="preserve">-tilt (degrees) </w:t>
            </w:r>
          </w:p>
        </w:tc>
        <w:tc>
          <w:tcPr>
            <w:tcW w:w="3351" w:type="pct"/>
            <w:tcBorders>
              <w:top w:val="single" w:sz="4" w:space="0" w:color="auto"/>
              <w:left w:val="single" w:sz="4" w:space="0" w:color="auto"/>
              <w:bottom w:val="single" w:sz="4" w:space="0" w:color="auto"/>
              <w:right w:val="single" w:sz="4" w:space="0" w:color="auto"/>
            </w:tcBorders>
            <w:vAlign w:val="center"/>
          </w:tcPr>
          <w:p w14:paraId="59EC6B75" w14:textId="77777777" w:rsidR="006B743C" w:rsidRDefault="00000000">
            <w:pPr>
              <w:pStyle w:val="TAC"/>
              <w:rPr>
                <w:rFonts w:eastAsia="SimSun"/>
                <w:lang w:eastAsia="ko-KR"/>
              </w:rPr>
            </w:pPr>
            <w:r>
              <w:rPr>
                <w:rFonts w:eastAsia="SimSun" w:hint="eastAsia"/>
                <w:lang w:val="en-US" w:eastAsia="zh-CN"/>
              </w:rPr>
              <w:t>6.5</w:t>
            </w:r>
          </w:p>
        </w:tc>
      </w:tr>
      <w:tr w:rsidR="006B743C" w14:paraId="22F52146"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73207532" w14:textId="77777777" w:rsidR="006B743C" w:rsidRDefault="00000000">
            <w:pPr>
              <w:pStyle w:val="TAN"/>
            </w:pPr>
            <w:r>
              <w:rPr>
                <w:rFonts w:eastAsia="SimSun" w:hint="eastAsia"/>
                <w:lang w:val="en-US" w:eastAsia="zh-CN"/>
              </w:rPr>
              <w:t xml:space="preserve">Note 1: </w:t>
            </w:r>
            <w:r>
              <w:t xml:space="preserve">The conducted power per </w:t>
            </w:r>
            <w:r>
              <w:rPr>
                <w:rFonts w:eastAsia="SimSun" w:hint="eastAsia"/>
                <w:lang w:val="en-US" w:eastAsia="zh-CN"/>
              </w:rPr>
              <w:t>sub-array</w:t>
            </w:r>
            <w:r>
              <w:t xml:space="preserve"> assumes </w:t>
            </w:r>
            <w:r>
              <w:rPr>
                <w:rFonts w:eastAsia="SimSun" w:hint="eastAsia"/>
                <w:lang w:val="en-US" w:eastAsia="zh-CN"/>
              </w:rPr>
              <w:t>4</w:t>
            </w:r>
            <w:r>
              <w:t xml:space="preserve">x8x2 </w:t>
            </w:r>
            <w:r>
              <w:rPr>
                <w:rFonts w:eastAsia="SimSun" w:hint="eastAsia"/>
                <w:lang w:val="en-US" w:eastAsia="zh-CN"/>
              </w:rPr>
              <w:t>sub-arrays</w:t>
            </w:r>
            <w:r>
              <w:t xml:space="preserve"> (i.e. power per H/V polarized </w:t>
            </w:r>
            <w:r>
              <w:rPr>
                <w:rFonts w:eastAsia="SimSun" w:hint="eastAsia"/>
                <w:lang w:val="en-US" w:eastAsia="zh-CN"/>
              </w:rPr>
              <w:t>sub-array</w:t>
            </w:r>
            <w:r>
              <w:t>).</w:t>
            </w:r>
          </w:p>
          <w:p w14:paraId="3F3D04FD" w14:textId="77777777" w:rsidR="006B743C" w:rsidRDefault="00000000">
            <w:pPr>
              <w:pStyle w:val="TAC"/>
              <w:jc w:val="left"/>
              <w:rPr>
                <w:rFonts w:eastAsia="SimSun"/>
                <w:lang w:val="en-US" w:eastAsia="zh-CN"/>
              </w:rPr>
            </w:pPr>
            <w:r>
              <w:rPr>
                <w:rFonts w:eastAsia="SimSun" w:hint="eastAsia"/>
                <w:lang w:val="en-US" w:eastAsia="zh-CN"/>
              </w:rPr>
              <w:t xml:space="preserve">Note 2: </w:t>
            </w:r>
            <w:r>
              <w:t>The vertical coverage range includes the mechanical downtilt.</w:t>
            </w:r>
          </w:p>
        </w:tc>
      </w:tr>
    </w:tbl>
    <w:p w14:paraId="310A3939" w14:textId="77777777" w:rsidR="006B743C" w:rsidRDefault="006B743C"/>
    <w:p w14:paraId="7041FB6C" w14:textId="2795229E" w:rsidR="006B743C" w:rsidRDefault="00000000">
      <w:pPr>
        <w:pStyle w:val="Heading4"/>
      </w:pPr>
      <w:bookmarkStart w:id="397" w:name="_Toc25156"/>
      <w:bookmarkStart w:id="398" w:name="_Toc28632"/>
      <w:bookmarkStart w:id="399" w:name="_Toc2512"/>
      <w:bookmarkStart w:id="400" w:name="_Toc133498127"/>
      <w:bookmarkStart w:id="401" w:name="_Toc29500"/>
      <w:bookmarkStart w:id="402" w:name="_Toc20283"/>
      <w:bookmarkStart w:id="403" w:name="_Toc29961"/>
      <w:bookmarkStart w:id="404" w:name="_Toc10403"/>
      <w:bookmarkStart w:id="405" w:name="_Toc5136"/>
      <w:bookmarkStart w:id="406" w:name="_Toc9005"/>
      <w:bookmarkStart w:id="407" w:name="_Toc154581375"/>
      <w:bookmarkStart w:id="408" w:name="_Toc154583216"/>
      <w:bookmarkStart w:id="409" w:name="_Toc154583367"/>
      <w:bookmarkStart w:id="410" w:name="_Toc154583518"/>
      <w:bookmarkStart w:id="411" w:name="_Toc155643507"/>
      <w:bookmarkStart w:id="412" w:name="_Toc162012284"/>
      <w:r>
        <w:rPr>
          <w:rFonts w:hint="eastAsia"/>
        </w:rPr>
        <w:t>6.2.3.2</w:t>
      </w:r>
      <w:r w:rsidR="00205DEA">
        <w:tab/>
      </w:r>
      <w:r>
        <w:t>ATG UE antenna model</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2E575586" w14:textId="77777777" w:rsidR="006B743C" w:rsidRDefault="00000000">
      <w:pPr>
        <w:numPr>
          <w:ilvl w:val="255"/>
          <w:numId w:val="0"/>
        </w:numPr>
        <w:rPr>
          <w:lang w:eastAsia="zh-CN"/>
        </w:rPr>
      </w:pPr>
      <w:r>
        <w:rPr>
          <w:lang w:eastAsia="zh-CN"/>
        </w:rPr>
        <w:t xml:space="preserve">For 2GHz, </w:t>
      </w:r>
      <w:r>
        <w:rPr>
          <w:rFonts w:hint="eastAsia"/>
          <w:lang w:eastAsia="zh-CN"/>
        </w:rPr>
        <w:t xml:space="preserve">assume </w:t>
      </w:r>
      <w:r>
        <w:rPr>
          <w:lang w:eastAsia="zh-CN"/>
        </w:rPr>
        <w:t xml:space="preserve">omni-directional antenna, assume 40dBm UE output power </w:t>
      </w:r>
      <w:r>
        <w:rPr>
          <w:rFonts w:hint="eastAsia"/>
          <w:lang w:eastAsia="zh-CN"/>
        </w:rPr>
        <w:t xml:space="preserve">for calibration </w:t>
      </w:r>
      <w:r>
        <w:rPr>
          <w:lang w:eastAsia="zh-CN"/>
        </w:rPr>
        <w:t>(as worst case for simulation purposes).</w:t>
      </w:r>
    </w:p>
    <w:p w14:paraId="6778AFBF" w14:textId="77777777" w:rsidR="006B743C" w:rsidRDefault="00000000">
      <w:pPr>
        <w:numPr>
          <w:ilvl w:val="255"/>
          <w:numId w:val="0"/>
        </w:numPr>
        <w:rPr>
          <w:lang w:eastAsia="zh-CN"/>
        </w:rPr>
      </w:pPr>
      <w:r>
        <w:rPr>
          <w:rFonts w:hint="eastAsia"/>
          <w:lang w:eastAsia="zh-CN"/>
        </w:rPr>
        <w:t>F</w:t>
      </w:r>
      <w:r>
        <w:rPr>
          <w:lang w:eastAsia="zh-CN"/>
        </w:rPr>
        <w:t>or 4GHz, assume that UE is equipped with directional antenna</w:t>
      </w:r>
      <w:r>
        <w:rPr>
          <w:rFonts w:hint="eastAsia"/>
          <w:lang w:eastAsia="zh-CN"/>
        </w:rPr>
        <w:t xml:space="preserve">, </w:t>
      </w:r>
      <w:r>
        <w:rPr>
          <w:lang w:eastAsia="zh-CN"/>
        </w:rPr>
        <w:t>assume a UE EIRP of 43dBm for calibration (as worst case for simulation purposes)</w:t>
      </w:r>
    </w:p>
    <w:p w14:paraId="1BFB29D3" w14:textId="77777777" w:rsidR="006B743C" w:rsidRDefault="00000000">
      <w:pPr>
        <w:pStyle w:val="B1"/>
        <w:rPr>
          <w:lang w:eastAsia="zh-CN"/>
        </w:rPr>
      </w:pPr>
      <w:r>
        <w:rPr>
          <w:lang w:eastAsia="zh-CN"/>
        </w:rPr>
        <w:t>-</w:t>
      </w:r>
      <w:r>
        <w:rPr>
          <w:lang w:eastAsia="zh-CN"/>
        </w:rPr>
        <w:tab/>
        <w:t xml:space="preserve">Use </w:t>
      </w:r>
      <w:r>
        <w:rPr>
          <w:rFonts w:hint="eastAsia"/>
          <w:lang w:eastAsia="zh-CN"/>
        </w:rPr>
        <w:t xml:space="preserve">following </w:t>
      </w:r>
      <w:r>
        <w:rPr>
          <w:lang w:eastAsia="zh-CN"/>
        </w:rPr>
        <w:t>as the starting point for calibration.</w:t>
      </w:r>
    </w:p>
    <w:p w14:paraId="0D804BA9" w14:textId="77777777" w:rsidR="006B743C" w:rsidRDefault="00000000" w:rsidP="00205DEA">
      <w:pPr>
        <w:pStyle w:val="TH"/>
        <w:rPr>
          <w:lang w:val="en-US" w:eastAsia="zh-CN"/>
        </w:rPr>
      </w:pPr>
      <w:r>
        <w:t>Table 6.2.</w:t>
      </w:r>
      <w:r>
        <w:rPr>
          <w:lang w:val="en-US" w:eastAsia="zh-CN"/>
        </w:rPr>
        <w:t>3</w:t>
      </w:r>
      <w:r>
        <w:t>.</w:t>
      </w:r>
      <w:r>
        <w:rPr>
          <w:rFonts w:hint="eastAsia"/>
          <w:lang w:val="en-US" w:eastAsia="zh-CN"/>
        </w:rPr>
        <w:t>2</w:t>
      </w:r>
      <w:r>
        <w:t>-1:  antenna parameters</w:t>
      </w:r>
      <w:r>
        <w:rPr>
          <w:lang w:val="en-US" w:eastAsia="zh-CN"/>
        </w:rPr>
        <w:t xml:space="preserve"> for </w:t>
      </w:r>
      <w:r>
        <w:rPr>
          <w:rFonts w:hint="eastAsia"/>
          <w:lang w:val="en-US" w:eastAsia="zh-CN"/>
        </w:rPr>
        <w:t>antenna array</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0"/>
        <w:gridCol w:w="4399"/>
      </w:tblGrid>
      <w:tr w:rsidR="006B743C" w14:paraId="60F61ABE"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0DE35B3A" w14:textId="77777777" w:rsidR="006B743C" w:rsidRDefault="00000000">
            <w:pPr>
              <w:pStyle w:val="TAL"/>
            </w:pPr>
            <w:r>
              <w:t xml:space="preserve">Horizontal/vertical 3 dB beam width of single element (degree) </w:t>
            </w:r>
          </w:p>
        </w:tc>
        <w:tc>
          <w:tcPr>
            <w:tcW w:w="2284" w:type="pct"/>
            <w:tcBorders>
              <w:top w:val="single" w:sz="4" w:space="0" w:color="auto"/>
              <w:left w:val="single" w:sz="4" w:space="0" w:color="auto"/>
              <w:bottom w:val="single" w:sz="4" w:space="0" w:color="auto"/>
              <w:right w:val="single" w:sz="4" w:space="0" w:color="auto"/>
            </w:tcBorders>
            <w:vAlign w:val="center"/>
          </w:tcPr>
          <w:p w14:paraId="662F88D3" w14:textId="77777777" w:rsidR="006B743C" w:rsidRDefault="00000000">
            <w:pPr>
              <w:pStyle w:val="TAC"/>
            </w:pPr>
            <w:r>
              <w:t>90º for H</w:t>
            </w:r>
          </w:p>
          <w:p w14:paraId="48A0EECD" w14:textId="77777777" w:rsidR="006B743C" w:rsidRDefault="00000000">
            <w:pPr>
              <w:pStyle w:val="TAC"/>
              <w:rPr>
                <w:lang w:val="en-US" w:eastAsia="zh-CN"/>
              </w:rPr>
            </w:pPr>
            <w:r>
              <w:t>90º for V</w:t>
            </w:r>
            <w:r>
              <w:rPr>
                <w:rFonts w:hint="eastAsia"/>
                <w:lang w:val="en-US" w:eastAsia="zh-CN"/>
              </w:rPr>
              <w:t xml:space="preserve"> </w:t>
            </w:r>
          </w:p>
        </w:tc>
      </w:tr>
      <w:tr w:rsidR="006B743C" w14:paraId="36BEF70B"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5C6CD6EB" w14:textId="77777777" w:rsidR="006B743C" w:rsidRDefault="00000000">
            <w:pPr>
              <w:pStyle w:val="TAL"/>
            </w:pPr>
            <w:r>
              <w:t>Element gain (dBi)</w:t>
            </w:r>
          </w:p>
        </w:tc>
        <w:tc>
          <w:tcPr>
            <w:tcW w:w="2284" w:type="pct"/>
            <w:tcBorders>
              <w:top w:val="single" w:sz="4" w:space="0" w:color="auto"/>
              <w:left w:val="single" w:sz="4" w:space="0" w:color="auto"/>
              <w:bottom w:val="single" w:sz="4" w:space="0" w:color="auto"/>
              <w:right w:val="single" w:sz="4" w:space="0" w:color="auto"/>
            </w:tcBorders>
            <w:vAlign w:val="center"/>
          </w:tcPr>
          <w:p w14:paraId="567DE4CA" w14:textId="77777777" w:rsidR="006B743C" w:rsidRDefault="00000000">
            <w:pPr>
              <w:pStyle w:val="TAC"/>
            </w:pPr>
            <w:r>
              <w:t>5 dBi</w:t>
            </w:r>
          </w:p>
        </w:tc>
      </w:tr>
      <w:tr w:rsidR="006B743C" w14:paraId="621B7E0E"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57183CC8" w14:textId="77777777" w:rsidR="006B743C" w:rsidRDefault="00000000">
            <w:pPr>
              <w:pStyle w:val="TAL"/>
            </w:pPr>
            <w:r>
              <w:t>Horizontal/vertical front</w:t>
            </w:r>
            <w:r>
              <w:noBreakHyphen/>
              <w:t>to</w:t>
            </w:r>
            <w:r>
              <w:noBreakHyphen/>
              <w:t>back ratio (dB)</w:t>
            </w:r>
          </w:p>
        </w:tc>
        <w:tc>
          <w:tcPr>
            <w:tcW w:w="2284" w:type="pct"/>
            <w:tcBorders>
              <w:top w:val="single" w:sz="4" w:space="0" w:color="auto"/>
              <w:left w:val="single" w:sz="4" w:space="0" w:color="auto"/>
              <w:bottom w:val="single" w:sz="4" w:space="0" w:color="auto"/>
              <w:right w:val="single" w:sz="4" w:space="0" w:color="auto"/>
            </w:tcBorders>
            <w:vAlign w:val="center"/>
          </w:tcPr>
          <w:p w14:paraId="57E0B20D" w14:textId="77777777" w:rsidR="006B743C" w:rsidRDefault="00000000">
            <w:pPr>
              <w:pStyle w:val="TAC"/>
              <w:rPr>
                <w:lang w:val="en-US" w:eastAsia="zh-CN"/>
              </w:rPr>
            </w:pPr>
            <w:r>
              <w:rPr>
                <w:rFonts w:hint="eastAsia"/>
                <w:lang w:val="en-US" w:eastAsia="zh-CN"/>
              </w:rPr>
              <w:t>30dBc</w:t>
            </w:r>
          </w:p>
        </w:tc>
      </w:tr>
      <w:tr w:rsidR="006B743C" w14:paraId="77D660B0"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53BFB70D" w14:textId="77777777" w:rsidR="006B743C" w:rsidRDefault="00000000">
            <w:pPr>
              <w:pStyle w:val="TAL"/>
            </w:pPr>
            <w:r>
              <w:t xml:space="preserve">Antenna polarization </w:t>
            </w:r>
          </w:p>
        </w:tc>
        <w:tc>
          <w:tcPr>
            <w:tcW w:w="2284" w:type="pct"/>
            <w:tcBorders>
              <w:top w:val="single" w:sz="4" w:space="0" w:color="auto"/>
              <w:left w:val="single" w:sz="4" w:space="0" w:color="auto"/>
              <w:bottom w:val="single" w:sz="4" w:space="0" w:color="auto"/>
              <w:right w:val="single" w:sz="4" w:space="0" w:color="auto"/>
            </w:tcBorders>
            <w:vAlign w:val="center"/>
          </w:tcPr>
          <w:p w14:paraId="7CDE5100" w14:textId="77777777" w:rsidR="006B743C" w:rsidRDefault="00000000">
            <w:pPr>
              <w:pStyle w:val="TAC"/>
            </w:pPr>
            <w:r>
              <w:t>Linear ±</w:t>
            </w:r>
            <w:r>
              <w:rPr>
                <w:rFonts w:hint="eastAsia"/>
                <w:lang w:val="en-US" w:eastAsia="zh-CN"/>
              </w:rPr>
              <w:t>90</w:t>
            </w:r>
            <w:r>
              <w:t>º</w:t>
            </w:r>
          </w:p>
        </w:tc>
      </w:tr>
      <w:tr w:rsidR="006B743C" w14:paraId="78302D49"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76482B28" w14:textId="77777777" w:rsidR="006B743C" w:rsidRDefault="00000000">
            <w:pPr>
              <w:pStyle w:val="TAL"/>
            </w:pPr>
            <w:r>
              <w:t xml:space="preserve">Antenna array configuration (Row × Column x Polarization) </w:t>
            </w:r>
          </w:p>
        </w:tc>
        <w:tc>
          <w:tcPr>
            <w:tcW w:w="2284" w:type="pct"/>
            <w:tcBorders>
              <w:top w:val="single" w:sz="4" w:space="0" w:color="auto"/>
              <w:left w:val="single" w:sz="4" w:space="0" w:color="auto"/>
              <w:bottom w:val="single" w:sz="4" w:space="0" w:color="auto"/>
            </w:tcBorders>
            <w:vAlign w:val="center"/>
          </w:tcPr>
          <w:p w14:paraId="49AC9B09" w14:textId="77777777" w:rsidR="006B743C" w:rsidRDefault="00000000">
            <w:pPr>
              <w:pStyle w:val="TAC"/>
              <w:rPr>
                <w:lang w:val="en-US" w:eastAsia="zh-CN"/>
              </w:rPr>
            </w:pPr>
            <w:r>
              <w:rPr>
                <w:rFonts w:hint="eastAsia"/>
                <w:lang w:val="en-US" w:eastAsia="zh-CN"/>
              </w:rPr>
              <w:t xml:space="preserve"> (8x2x2) or  </w:t>
            </w:r>
          </w:p>
          <w:p w14:paraId="7DC48BB2" w14:textId="77777777" w:rsidR="006B743C" w:rsidRDefault="00000000">
            <w:pPr>
              <w:pStyle w:val="TAC"/>
              <w:rPr>
                <w:lang w:val="en-US" w:eastAsia="zh-CN"/>
              </w:rPr>
            </w:pPr>
            <w:r>
              <w:rPr>
                <w:rFonts w:hint="eastAsia"/>
                <w:lang w:val="en-US" w:eastAsia="zh-CN"/>
              </w:rPr>
              <w:t xml:space="preserve">(16x1x2) </w:t>
            </w:r>
          </w:p>
        </w:tc>
      </w:tr>
      <w:tr w:rsidR="006B743C" w14:paraId="7C972E83"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6B465303" w14:textId="77777777" w:rsidR="006B743C" w:rsidRDefault="00000000">
            <w:pPr>
              <w:pStyle w:val="TAL"/>
            </w:pPr>
            <w:r>
              <w:t xml:space="preserve">Horizontal/Vertical radiating element spacing </w:t>
            </w:r>
          </w:p>
        </w:tc>
        <w:tc>
          <w:tcPr>
            <w:tcW w:w="2284" w:type="pct"/>
            <w:tcBorders>
              <w:top w:val="single" w:sz="4" w:space="0" w:color="auto"/>
              <w:left w:val="single" w:sz="4" w:space="0" w:color="auto"/>
              <w:bottom w:val="single" w:sz="4" w:space="0" w:color="auto"/>
              <w:right w:val="single" w:sz="4" w:space="0" w:color="auto"/>
            </w:tcBorders>
            <w:vAlign w:val="center"/>
          </w:tcPr>
          <w:p w14:paraId="03EB7FEC" w14:textId="77777777" w:rsidR="006B743C" w:rsidRDefault="00000000">
            <w:pPr>
              <w:pStyle w:val="TAC"/>
            </w:pPr>
            <w:r>
              <w:t>0.5 of wavelength for H, 0.</w:t>
            </w:r>
            <w:r>
              <w:rPr>
                <w:rFonts w:hint="eastAsia"/>
                <w:lang w:val="en-US" w:eastAsia="zh-CN"/>
              </w:rPr>
              <w:t>5</w:t>
            </w:r>
            <w:r>
              <w:t xml:space="preserve"> of wavelength for V</w:t>
            </w:r>
          </w:p>
        </w:tc>
      </w:tr>
      <w:tr w:rsidR="006B743C" w14:paraId="7BCB60FC" w14:textId="77777777">
        <w:trPr>
          <w:trHeight w:val="20"/>
          <w:jc w:val="center"/>
        </w:trPr>
        <w:tc>
          <w:tcPr>
            <w:tcW w:w="2715" w:type="pct"/>
            <w:tcBorders>
              <w:top w:val="single" w:sz="4" w:space="0" w:color="auto"/>
              <w:left w:val="single" w:sz="4" w:space="0" w:color="auto"/>
              <w:bottom w:val="single" w:sz="4" w:space="0" w:color="auto"/>
              <w:right w:val="single" w:sz="4" w:space="0" w:color="auto"/>
            </w:tcBorders>
          </w:tcPr>
          <w:p w14:paraId="4EE0571E" w14:textId="77777777" w:rsidR="006B743C" w:rsidRDefault="00000000">
            <w:pPr>
              <w:pStyle w:val="TAL"/>
            </w:pPr>
            <w:r>
              <w:t>UE antenna orientation</w:t>
            </w:r>
          </w:p>
        </w:tc>
        <w:tc>
          <w:tcPr>
            <w:tcW w:w="2284" w:type="pct"/>
            <w:tcBorders>
              <w:top w:val="single" w:sz="4" w:space="0" w:color="auto"/>
              <w:left w:val="single" w:sz="4" w:space="0" w:color="auto"/>
              <w:bottom w:val="single" w:sz="4" w:space="0" w:color="auto"/>
              <w:right w:val="single" w:sz="4" w:space="0" w:color="auto"/>
            </w:tcBorders>
            <w:vAlign w:val="center"/>
          </w:tcPr>
          <w:p w14:paraId="0F7AF9BC" w14:textId="77777777" w:rsidR="006B743C" w:rsidRDefault="00000000">
            <w:pPr>
              <w:pStyle w:val="TAC"/>
            </w:pPr>
            <w:r>
              <w:t>Single UE panel deployed on the abdomen of the airplane facing downwards and with the longest dimension of the array aligned with the direction of the flight route. The flight route is pointed at the BS.</w:t>
            </w:r>
          </w:p>
        </w:tc>
      </w:tr>
    </w:tbl>
    <w:p w14:paraId="44548C85" w14:textId="77777777" w:rsidR="006B743C" w:rsidRDefault="006B743C"/>
    <w:p w14:paraId="7A9FB696" w14:textId="3184DF9F" w:rsidR="006B743C" w:rsidRDefault="00000000">
      <w:pPr>
        <w:pStyle w:val="Heading4"/>
      </w:pPr>
      <w:bookmarkStart w:id="413" w:name="_Toc24925"/>
      <w:bookmarkStart w:id="414" w:name="_Toc16464"/>
      <w:bookmarkStart w:id="415" w:name="_Toc133498128"/>
      <w:bookmarkStart w:id="416" w:name="_Toc17039"/>
      <w:bookmarkStart w:id="417" w:name="_Toc26078"/>
      <w:bookmarkStart w:id="418" w:name="_Toc5717"/>
      <w:bookmarkStart w:id="419" w:name="_Toc10747"/>
      <w:bookmarkStart w:id="420" w:name="_Toc16701"/>
      <w:bookmarkStart w:id="421" w:name="_Toc13654"/>
      <w:bookmarkStart w:id="422" w:name="_Toc24042"/>
      <w:bookmarkStart w:id="423" w:name="_Toc154581376"/>
      <w:bookmarkStart w:id="424" w:name="_Toc154583217"/>
      <w:bookmarkStart w:id="425" w:name="_Toc154583368"/>
      <w:bookmarkStart w:id="426" w:name="_Toc154583519"/>
      <w:bookmarkStart w:id="427" w:name="_Toc155643508"/>
      <w:bookmarkStart w:id="428" w:name="_Toc162012285"/>
      <w:r>
        <w:rPr>
          <w:rFonts w:hint="eastAsia"/>
        </w:rPr>
        <w:t>6.2.3.3</w:t>
      </w:r>
      <w:r w:rsidR="00205DEA">
        <w:tab/>
      </w:r>
      <w:r>
        <w:t>TN BS antenna model</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5C2C8463" w14:textId="77777777" w:rsidR="006B743C" w:rsidRDefault="00000000">
      <w:pPr>
        <w:numPr>
          <w:ilvl w:val="255"/>
          <w:numId w:val="0"/>
        </w:numPr>
        <w:rPr>
          <w:bCs/>
          <w:lang w:eastAsia="zh-CN"/>
        </w:rPr>
      </w:pPr>
      <w:r>
        <w:rPr>
          <w:rFonts w:hint="eastAsia"/>
          <w:bCs/>
          <w:lang w:eastAsia="zh-CN"/>
        </w:rPr>
        <w:t xml:space="preserve">For </w:t>
      </w:r>
      <w:r>
        <w:rPr>
          <w:bCs/>
          <w:lang w:eastAsia="zh-CN"/>
        </w:rPr>
        <w:t>TN</w:t>
      </w:r>
      <w:r>
        <w:rPr>
          <w:rFonts w:hint="eastAsia"/>
          <w:bCs/>
          <w:lang w:eastAsia="zh-CN"/>
        </w:rPr>
        <w:t xml:space="preserve"> BS antenna modelling, the following two options for antenna modelling could be used for ATG coexistence study.</w:t>
      </w:r>
    </w:p>
    <w:p w14:paraId="32DFB962" w14:textId="77777777" w:rsidR="006B743C" w:rsidRDefault="00000000">
      <w:pPr>
        <w:rPr>
          <w:b/>
          <w:lang w:eastAsia="zh-CN"/>
        </w:rPr>
      </w:pPr>
      <w:r>
        <w:rPr>
          <w:rFonts w:hint="eastAsia"/>
          <w:b/>
          <w:lang w:eastAsia="zh-CN"/>
        </w:rPr>
        <w:lastRenderedPageBreak/>
        <w:t>Option 1: non sub-array model</w:t>
      </w:r>
    </w:p>
    <w:p w14:paraId="4BD7C243" w14:textId="77777777" w:rsidR="006B743C" w:rsidRDefault="00000000" w:rsidP="00205DEA">
      <w:pPr>
        <w:pStyle w:val="TH"/>
        <w:rPr>
          <w:lang w:val="en-US" w:eastAsia="zh-CN"/>
        </w:rPr>
      </w:pPr>
      <w:r>
        <w:t>Table 6.2.</w:t>
      </w:r>
      <w:r>
        <w:rPr>
          <w:rFonts w:hint="eastAsia"/>
          <w:lang w:val="en-US" w:eastAsia="zh-CN"/>
        </w:rPr>
        <w:t>3</w:t>
      </w:r>
      <w:r>
        <w:t>.</w:t>
      </w:r>
      <w:r>
        <w:rPr>
          <w:lang w:val="en-US" w:eastAsia="zh-CN"/>
        </w:rPr>
        <w:t>3</w:t>
      </w:r>
      <w:r>
        <w:t xml:space="preserve">-1: </w:t>
      </w:r>
      <w:r>
        <w:rPr>
          <w:lang w:val="en-US"/>
        </w:rPr>
        <w:t>A</w:t>
      </w:r>
      <w:r>
        <w:t>ntenna parameters</w:t>
      </w:r>
      <w:r>
        <w:rPr>
          <w:rFonts w:hint="eastAsia"/>
          <w:lang w:val="en-US" w:eastAsia="zh-CN"/>
        </w:rPr>
        <w:t xml:space="preserve"> for non sub-array model</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7"/>
        <w:gridCol w:w="5170"/>
      </w:tblGrid>
      <w:tr w:rsidR="006B743C" w14:paraId="49833626" w14:textId="77777777">
        <w:trPr>
          <w:trHeight w:val="440"/>
          <w:jc w:val="center"/>
        </w:trPr>
        <w:tc>
          <w:tcPr>
            <w:tcW w:w="2315" w:type="pct"/>
            <w:tcBorders>
              <w:top w:val="single" w:sz="4" w:space="0" w:color="auto"/>
              <w:left w:val="single" w:sz="4" w:space="0" w:color="auto"/>
              <w:bottom w:val="single" w:sz="4" w:space="0" w:color="auto"/>
              <w:right w:val="single" w:sz="4" w:space="0" w:color="auto"/>
            </w:tcBorders>
            <w:vAlign w:val="center"/>
          </w:tcPr>
          <w:p w14:paraId="2F446021" w14:textId="77777777" w:rsidR="006B743C" w:rsidRDefault="006B743C">
            <w:pPr>
              <w:pStyle w:val="TAH"/>
            </w:pPr>
          </w:p>
        </w:tc>
        <w:tc>
          <w:tcPr>
            <w:tcW w:w="2684" w:type="pct"/>
            <w:tcBorders>
              <w:top w:val="single" w:sz="4" w:space="0" w:color="auto"/>
              <w:left w:val="single" w:sz="4" w:space="0" w:color="auto"/>
              <w:bottom w:val="single" w:sz="4" w:space="0" w:color="auto"/>
              <w:right w:val="single" w:sz="4" w:space="0" w:color="auto"/>
            </w:tcBorders>
            <w:vAlign w:val="center"/>
          </w:tcPr>
          <w:p w14:paraId="6D289905" w14:textId="77777777" w:rsidR="006B743C" w:rsidRDefault="00000000">
            <w:pPr>
              <w:pStyle w:val="TAH"/>
              <w:rPr>
                <w:lang w:val="en-US"/>
              </w:rPr>
            </w:pPr>
            <w:r>
              <w:rPr>
                <w:lang w:val="en-US"/>
              </w:rPr>
              <w:t>TN</w:t>
            </w:r>
          </w:p>
        </w:tc>
      </w:tr>
      <w:tr w:rsidR="006B743C" w14:paraId="122273B8" w14:textId="77777777">
        <w:trPr>
          <w:trHeight w:val="440"/>
          <w:jc w:val="center"/>
        </w:trPr>
        <w:tc>
          <w:tcPr>
            <w:tcW w:w="5000" w:type="pct"/>
            <w:gridSpan w:val="2"/>
            <w:tcBorders>
              <w:top w:val="single" w:sz="4" w:space="0" w:color="auto"/>
              <w:left w:val="single" w:sz="4" w:space="0" w:color="auto"/>
              <w:bottom w:val="single" w:sz="4" w:space="0" w:color="auto"/>
              <w:right w:val="single" w:sz="4" w:space="0" w:color="auto"/>
            </w:tcBorders>
            <w:vAlign w:val="center"/>
          </w:tcPr>
          <w:p w14:paraId="49C127D8" w14:textId="77777777" w:rsidR="006B743C" w:rsidRDefault="00000000">
            <w:pPr>
              <w:pStyle w:val="TAC"/>
            </w:pPr>
            <w:r>
              <w:t>Base Station Antenna Characteristics</w:t>
            </w:r>
          </w:p>
        </w:tc>
      </w:tr>
      <w:tr w:rsidR="006B743C" w14:paraId="6ED4808C"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4EBE230C" w14:textId="77777777" w:rsidR="006B743C" w:rsidRDefault="00000000">
            <w:pPr>
              <w:pStyle w:val="TAL"/>
            </w:pPr>
            <w:r>
              <w:t>Antenna pattern</w:t>
            </w:r>
          </w:p>
        </w:tc>
        <w:tc>
          <w:tcPr>
            <w:tcW w:w="2684" w:type="pct"/>
            <w:tcBorders>
              <w:top w:val="single" w:sz="4" w:space="0" w:color="auto"/>
              <w:left w:val="single" w:sz="4" w:space="0" w:color="auto"/>
              <w:bottom w:val="single" w:sz="4" w:space="0" w:color="auto"/>
              <w:right w:val="single" w:sz="4" w:space="0" w:color="auto"/>
            </w:tcBorders>
          </w:tcPr>
          <w:p w14:paraId="6F536EF4" w14:textId="77777777" w:rsidR="006B743C" w:rsidRDefault="00000000">
            <w:pPr>
              <w:pStyle w:val="TAC"/>
            </w:pPr>
            <w:r>
              <w:t>TR 38.921</w:t>
            </w:r>
          </w:p>
        </w:tc>
      </w:tr>
      <w:tr w:rsidR="006B743C" w14:paraId="26F3968D"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9546914" w14:textId="77777777" w:rsidR="006B743C" w:rsidRDefault="00000000">
            <w:pPr>
              <w:pStyle w:val="TAL"/>
            </w:pPr>
            <w:r>
              <w:t xml:space="preserve">Element gain (dBi) </w:t>
            </w:r>
          </w:p>
        </w:tc>
        <w:tc>
          <w:tcPr>
            <w:tcW w:w="2684" w:type="pct"/>
            <w:tcBorders>
              <w:top w:val="single" w:sz="4" w:space="0" w:color="auto"/>
              <w:left w:val="single" w:sz="4" w:space="0" w:color="auto"/>
              <w:bottom w:val="single" w:sz="4" w:space="0" w:color="auto"/>
              <w:right w:val="single" w:sz="4" w:space="0" w:color="auto"/>
            </w:tcBorders>
            <w:vAlign w:val="center"/>
          </w:tcPr>
          <w:p w14:paraId="66500598" w14:textId="77777777" w:rsidR="006B743C" w:rsidRDefault="00000000">
            <w:pPr>
              <w:pStyle w:val="TAC"/>
            </w:pPr>
            <w:r>
              <w:t>7.1</w:t>
            </w:r>
          </w:p>
        </w:tc>
      </w:tr>
      <w:tr w:rsidR="006B743C" w14:paraId="2D522AA5"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9E35C23" w14:textId="77777777" w:rsidR="006B743C" w:rsidRDefault="00000000">
            <w:pPr>
              <w:pStyle w:val="TAL"/>
            </w:pPr>
            <w:r>
              <w:t xml:space="preserve">Horizontal/vertical 3 dB beam width of single element (degree) </w:t>
            </w:r>
          </w:p>
        </w:tc>
        <w:tc>
          <w:tcPr>
            <w:tcW w:w="2684" w:type="pct"/>
            <w:tcBorders>
              <w:top w:val="single" w:sz="4" w:space="0" w:color="auto"/>
              <w:left w:val="single" w:sz="4" w:space="0" w:color="auto"/>
              <w:bottom w:val="single" w:sz="4" w:space="0" w:color="auto"/>
              <w:right w:val="single" w:sz="4" w:space="0" w:color="auto"/>
            </w:tcBorders>
            <w:vAlign w:val="center"/>
          </w:tcPr>
          <w:p w14:paraId="52529E67" w14:textId="77777777" w:rsidR="006B743C" w:rsidRDefault="00000000">
            <w:pPr>
              <w:pStyle w:val="TAC"/>
            </w:pPr>
            <w:r>
              <w:t>90º for H</w:t>
            </w:r>
          </w:p>
          <w:p w14:paraId="4693C0A4" w14:textId="77777777" w:rsidR="006B743C" w:rsidRDefault="00000000">
            <w:pPr>
              <w:pStyle w:val="TAC"/>
            </w:pPr>
            <w:r>
              <w:t>54º for V</w:t>
            </w:r>
          </w:p>
        </w:tc>
      </w:tr>
      <w:tr w:rsidR="006B743C" w14:paraId="656D1F30"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443AD854" w14:textId="77777777" w:rsidR="006B743C" w:rsidRDefault="00000000">
            <w:pPr>
              <w:pStyle w:val="TAL"/>
            </w:pPr>
            <w:r>
              <w:t>Horizontal/vertical front</w:t>
            </w:r>
            <w:r>
              <w:noBreakHyphen/>
              <w:t>to</w:t>
            </w:r>
            <w:r>
              <w:noBreakHyphen/>
              <w:t>back ratio (dB)</w:t>
            </w:r>
          </w:p>
        </w:tc>
        <w:tc>
          <w:tcPr>
            <w:tcW w:w="2684" w:type="pct"/>
            <w:tcBorders>
              <w:top w:val="single" w:sz="4" w:space="0" w:color="auto"/>
              <w:left w:val="single" w:sz="4" w:space="0" w:color="auto"/>
              <w:bottom w:val="single" w:sz="4" w:space="0" w:color="auto"/>
              <w:right w:val="single" w:sz="4" w:space="0" w:color="auto"/>
            </w:tcBorders>
            <w:vAlign w:val="center"/>
          </w:tcPr>
          <w:p w14:paraId="2089E6EF" w14:textId="77777777" w:rsidR="006B743C" w:rsidRDefault="00000000">
            <w:pPr>
              <w:pStyle w:val="TAC"/>
            </w:pPr>
            <w:r>
              <w:t>30 for both H/V</w:t>
            </w:r>
          </w:p>
        </w:tc>
      </w:tr>
      <w:tr w:rsidR="006B743C" w14:paraId="7057A1FA"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26524F67" w14:textId="77777777" w:rsidR="006B743C" w:rsidRDefault="00000000">
            <w:pPr>
              <w:pStyle w:val="TAL"/>
            </w:pPr>
            <w:r>
              <w:t xml:space="preserve">Antenna polarization </w:t>
            </w:r>
          </w:p>
        </w:tc>
        <w:tc>
          <w:tcPr>
            <w:tcW w:w="2684" w:type="pct"/>
            <w:tcBorders>
              <w:top w:val="single" w:sz="4" w:space="0" w:color="auto"/>
              <w:left w:val="single" w:sz="4" w:space="0" w:color="auto"/>
              <w:bottom w:val="single" w:sz="4" w:space="0" w:color="auto"/>
              <w:right w:val="single" w:sz="4" w:space="0" w:color="auto"/>
            </w:tcBorders>
            <w:vAlign w:val="center"/>
          </w:tcPr>
          <w:p w14:paraId="3EBCE986" w14:textId="77777777" w:rsidR="006B743C" w:rsidRDefault="00000000">
            <w:pPr>
              <w:pStyle w:val="TAC"/>
            </w:pPr>
            <w:r>
              <w:t>Linear ±45º</w:t>
            </w:r>
          </w:p>
        </w:tc>
      </w:tr>
      <w:tr w:rsidR="006B743C" w14:paraId="2CD9E955"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CEDEE07" w14:textId="77777777" w:rsidR="006B743C" w:rsidRDefault="00000000">
            <w:pPr>
              <w:pStyle w:val="TAL"/>
            </w:pPr>
            <w:r>
              <w:t xml:space="preserve">Antenna array configuration (Row × Column) </w:t>
            </w:r>
          </w:p>
        </w:tc>
        <w:tc>
          <w:tcPr>
            <w:tcW w:w="2684" w:type="pct"/>
            <w:tcBorders>
              <w:top w:val="single" w:sz="4" w:space="0" w:color="auto"/>
              <w:left w:val="single" w:sz="4" w:space="0" w:color="auto"/>
              <w:bottom w:val="single" w:sz="4" w:space="0" w:color="auto"/>
            </w:tcBorders>
            <w:vAlign w:val="center"/>
          </w:tcPr>
          <w:p w14:paraId="7ED16645" w14:textId="77777777" w:rsidR="006B743C" w:rsidRDefault="00000000">
            <w:pPr>
              <w:pStyle w:val="TAC"/>
              <w:rPr>
                <w:lang w:val="en-US"/>
              </w:rPr>
            </w:pPr>
            <w:r>
              <w:t>8 × 8 elements</w:t>
            </w:r>
            <w:r>
              <w:rPr>
                <w:lang w:val="en-US"/>
              </w:rPr>
              <w:t xml:space="preserve"> AAS</w:t>
            </w:r>
          </w:p>
          <w:p w14:paraId="424D5C47" w14:textId="77777777" w:rsidR="006B743C" w:rsidRDefault="00000000">
            <w:pPr>
              <w:pStyle w:val="TAC"/>
              <w:rPr>
                <w:rFonts w:eastAsia="SimSun"/>
                <w:lang w:val="en-US" w:eastAsia="zh-CN"/>
              </w:rPr>
            </w:pPr>
            <w:r>
              <w:rPr>
                <w:rFonts w:eastAsia="SimSun" w:hint="eastAsia"/>
                <w:lang w:val="en-US" w:eastAsia="zh-CN"/>
              </w:rPr>
              <w:t xml:space="preserve">Optional: </w:t>
            </w:r>
            <w:r>
              <w:rPr>
                <w:lang w:val="en-US"/>
              </w:rPr>
              <w:t>8 x 1 elements non AAS</w:t>
            </w:r>
          </w:p>
        </w:tc>
      </w:tr>
      <w:tr w:rsidR="006B743C" w14:paraId="104A1AF5"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3ED93E0B" w14:textId="77777777" w:rsidR="006B743C" w:rsidRDefault="00000000">
            <w:pPr>
              <w:pStyle w:val="TAL"/>
            </w:pPr>
            <w:r>
              <w:rPr>
                <w:rFonts w:cs="Arial"/>
              </w:rPr>
              <w:t xml:space="preserve">Number of supported polarizations, </w:t>
            </w:r>
            <w:r>
              <w:rPr>
                <w:rFonts w:ascii="Cambria Math" w:hAnsi="Cambria Math"/>
                <w:i/>
              </w:rPr>
              <w:t>P</w:t>
            </w:r>
          </w:p>
        </w:tc>
        <w:tc>
          <w:tcPr>
            <w:tcW w:w="2684" w:type="pct"/>
            <w:tcBorders>
              <w:top w:val="single" w:sz="4" w:space="0" w:color="auto"/>
              <w:left w:val="single" w:sz="4" w:space="0" w:color="auto"/>
              <w:bottom w:val="single" w:sz="4" w:space="0" w:color="auto"/>
            </w:tcBorders>
            <w:vAlign w:val="center"/>
          </w:tcPr>
          <w:p w14:paraId="2F2DEF82" w14:textId="77777777" w:rsidR="006B743C" w:rsidRDefault="00000000">
            <w:pPr>
              <w:pStyle w:val="TAC"/>
              <w:rPr>
                <w:lang w:eastAsia="zh-CN"/>
              </w:rPr>
            </w:pPr>
            <w:r>
              <w:rPr>
                <w:rFonts w:hint="eastAsia"/>
                <w:lang w:eastAsia="zh-CN"/>
              </w:rPr>
              <w:t>2</w:t>
            </w:r>
          </w:p>
        </w:tc>
      </w:tr>
      <w:tr w:rsidR="006B743C" w14:paraId="27C57873"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05F8DC7C" w14:textId="77777777" w:rsidR="006B743C" w:rsidRDefault="00000000">
            <w:pPr>
              <w:pStyle w:val="TAL"/>
            </w:pPr>
            <w:r>
              <w:t xml:space="preserve">Horizontal/Vertical radiating element spacing </w:t>
            </w:r>
          </w:p>
        </w:tc>
        <w:tc>
          <w:tcPr>
            <w:tcW w:w="2684" w:type="pct"/>
            <w:tcBorders>
              <w:top w:val="single" w:sz="4" w:space="0" w:color="auto"/>
              <w:left w:val="single" w:sz="4" w:space="0" w:color="auto"/>
              <w:bottom w:val="single" w:sz="4" w:space="0" w:color="auto"/>
              <w:right w:val="single" w:sz="4" w:space="0" w:color="auto"/>
            </w:tcBorders>
            <w:vAlign w:val="center"/>
          </w:tcPr>
          <w:p w14:paraId="372F2C5B" w14:textId="77777777" w:rsidR="006B743C" w:rsidRDefault="00000000">
            <w:pPr>
              <w:pStyle w:val="TAC"/>
            </w:pPr>
            <w:r>
              <w:t>0.5 of wavelength for H, 0.9 of wavelength for V</w:t>
            </w:r>
          </w:p>
        </w:tc>
      </w:tr>
      <w:tr w:rsidR="006B743C" w14:paraId="3D4466E0"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5DAAA200" w14:textId="77777777" w:rsidR="006B743C" w:rsidRDefault="00000000">
            <w:pPr>
              <w:pStyle w:val="TAL"/>
            </w:pPr>
            <w:r>
              <w:t xml:space="preserve">Array Ohmic loss (dB) </w:t>
            </w:r>
          </w:p>
        </w:tc>
        <w:tc>
          <w:tcPr>
            <w:tcW w:w="2684" w:type="pct"/>
            <w:tcBorders>
              <w:top w:val="single" w:sz="4" w:space="0" w:color="auto"/>
              <w:left w:val="single" w:sz="4" w:space="0" w:color="auto"/>
              <w:bottom w:val="single" w:sz="4" w:space="0" w:color="auto"/>
              <w:right w:val="single" w:sz="4" w:space="0" w:color="auto"/>
            </w:tcBorders>
            <w:vAlign w:val="center"/>
          </w:tcPr>
          <w:p w14:paraId="7615CC1D" w14:textId="77777777" w:rsidR="006B743C" w:rsidRDefault="00000000">
            <w:pPr>
              <w:pStyle w:val="TAC"/>
            </w:pPr>
            <w:r>
              <w:t>2</w:t>
            </w:r>
          </w:p>
        </w:tc>
      </w:tr>
      <w:tr w:rsidR="006B743C" w14:paraId="1AACA524"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042B8069" w14:textId="77777777" w:rsidR="006B743C" w:rsidRDefault="00000000">
            <w:pPr>
              <w:pStyle w:val="TAL"/>
            </w:pPr>
            <w:r>
              <w:t xml:space="preserve">Conducted power (before Ohmic loss) per antenna element (dBm) </w:t>
            </w:r>
            <w:r>
              <w:rPr>
                <w:vertAlign w:val="superscript"/>
              </w:rPr>
              <w:t xml:space="preserve">(Note </w:t>
            </w:r>
            <w:r>
              <w:rPr>
                <w:rFonts w:eastAsia="SimSun" w:hint="eastAsia"/>
                <w:vertAlign w:val="superscript"/>
                <w:lang w:val="en-US" w:eastAsia="zh-CN"/>
              </w:rPr>
              <w:t>1</w:t>
            </w:r>
            <w:r>
              <w:rPr>
                <w:vertAlign w:val="superscript"/>
              </w:rPr>
              <w:t>)</w:t>
            </w:r>
            <w:r>
              <w:t xml:space="preserve"> </w:t>
            </w:r>
          </w:p>
        </w:tc>
        <w:tc>
          <w:tcPr>
            <w:tcW w:w="2684" w:type="pct"/>
            <w:tcBorders>
              <w:top w:val="single" w:sz="4" w:space="0" w:color="auto"/>
              <w:left w:val="single" w:sz="4" w:space="0" w:color="auto"/>
              <w:bottom w:val="single" w:sz="4" w:space="0" w:color="auto"/>
              <w:right w:val="single" w:sz="4" w:space="0" w:color="auto"/>
            </w:tcBorders>
            <w:vAlign w:val="center"/>
          </w:tcPr>
          <w:p w14:paraId="13E9F83D" w14:textId="77777777" w:rsidR="006B743C" w:rsidRDefault="00000000">
            <w:pPr>
              <w:pStyle w:val="TAC"/>
              <w:rPr>
                <w:rFonts w:eastAsia="SimSun"/>
                <w:lang w:val="en-US" w:eastAsia="zh-CN"/>
              </w:rPr>
            </w:pPr>
            <w:r>
              <w:t>25</w:t>
            </w:r>
            <w:r>
              <w:rPr>
                <w:rFonts w:eastAsia="SimSun" w:hint="eastAsia"/>
                <w:lang w:val="en-US" w:eastAsia="zh-CN"/>
              </w:rPr>
              <w:t xml:space="preserve"> for 2GHz</w:t>
            </w:r>
          </w:p>
          <w:p w14:paraId="11E50990" w14:textId="77777777" w:rsidR="006B743C" w:rsidRDefault="00000000">
            <w:pPr>
              <w:pStyle w:val="TAC"/>
              <w:rPr>
                <w:rFonts w:eastAsia="SimSun"/>
                <w:lang w:val="en-US" w:eastAsia="zh-CN"/>
              </w:rPr>
            </w:pPr>
            <w:r>
              <w:rPr>
                <w:rFonts w:eastAsia="SimSun" w:hint="eastAsia"/>
                <w:lang w:val="en-US" w:eastAsia="zh-CN"/>
              </w:rPr>
              <w:t>32 for 4GHz</w:t>
            </w:r>
          </w:p>
        </w:tc>
      </w:tr>
      <w:tr w:rsidR="006B743C" w14:paraId="5BE99D98"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C482905" w14:textId="77777777" w:rsidR="006B743C" w:rsidRDefault="00000000">
            <w:pPr>
              <w:pStyle w:val="TAL"/>
            </w:pPr>
            <w:r>
              <w:t>Base station maximum coverage angle in the horizontal plane (degrees)</w:t>
            </w:r>
          </w:p>
        </w:tc>
        <w:tc>
          <w:tcPr>
            <w:tcW w:w="2684" w:type="pct"/>
            <w:tcBorders>
              <w:top w:val="single" w:sz="4" w:space="0" w:color="auto"/>
              <w:left w:val="single" w:sz="4" w:space="0" w:color="auto"/>
              <w:bottom w:val="single" w:sz="4" w:space="0" w:color="auto"/>
              <w:right w:val="single" w:sz="4" w:space="0" w:color="auto"/>
            </w:tcBorders>
            <w:vAlign w:val="center"/>
          </w:tcPr>
          <w:p w14:paraId="275AA7F1" w14:textId="77777777" w:rsidR="006B743C" w:rsidRDefault="00000000">
            <w:pPr>
              <w:pStyle w:val="TAC"/>
            </w:pPr>
            <w:r>
              <w:t>120</w:t>
            </w:r>
          </w:p>
        </w:tc>
      </w:tr>
      <w:tr w:rsidR="006B743C" w14:paraId="5DF37A93"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2C4FB047" w14:textId="77777777" w:rsidR="006B743C" w:rsidRDefault="00000000">
            <w:pPr>
              <w:pStyle w:val="TAL"/>
            </w:pPr>
            <w:r>
              <w:t xml:space="preserve">Base station vertical coverage range (degrees) </w:t>
            </w:r>
            <w:r>
              <w:rPr>
                <w:vertAlign w:val="superscript"/>
              </w:rPr>
              <w:t xml:space="preserve">(Note </w:t>
            </w:r>
            <w:r>
              <w:rPr>
                <w:rFonts w:eastAsia="SimSun" w:hint="eastAsia"/>
                <w:vertAlign w:val="superscript"/>
                <w:lang w:val="en-US" w:eastAsia="zh-CN"/>
              </w:rPr>
              <w:t>2</w:t>
            </w:r>
            <w:r>
              <w:rPr>
                <w:vertAlign w:val="superscript"/>
              </w:rPr>
              <w:t>)</w:t>
            </w:r>
          </w:p>
        </w:tc>
        <w:tc>
          <w:tcPr>
            <w:tcW w:w="2684" w:type="pct"/>
            <w:tcBorders>
              <w:top w:val="single" w:sz="4" w:space="0" w:color="auto"/>
              <w:left w:val="single" w:sz="4" w:space="0" w:color="auto"/>
              <w:bottom w:val="single" w:sz="4" w:space="0" w:color="auto"/>
              <w:right w:val="single" w:sz="4" w:space="0" w:color="auto"/>
            </w:tcBorders>
          </w:tcPr>
          <w:p w14:paraId="082A6864" w14:textId="77777777" w:rsidR="006B743C" w:rsidRDefault="00000000">
            <w:pPr>
              <w:pStyle w:val="TAC"/>
              <w:rPr>
                <w:rFonts w:eastAsia="SimSun"/>
                <w:lang w:eastAsia="zh-CN"/>
              </w:rPr>
            </w:pPr>
            <w:r>
              <w:rPr>
                <w:rFonts w:eastAsia="SimSun" w:hint="eastAsia"/>
                <w:lang w:eastAsia="zh-CN"/>
              </w:rPr>
              <w:t>25</w:t>
            </w:r>
          </w:p>
        </w:tc>
      </w:tr>
      <w:tr w:rsidR="006B743C" w14:paraId="42591A20" w14:textId="77777777">
        <w:trPr>
          <w:trHeight w:val="20"/>
          <w:jc w:val="center"/>
        </w:trPr>
        <w:tc>
          <w:tcPr>
            <w:tcW w:w="2315" w:type="pct"/>
            <w:tcBorders>
              <w:top w:val="single" w:sz="4" w:space="0" w:color="auto"/>
              <w:left w:val="single" w:sz="4" w:space="0" w:color="auto"/>
              <w:bottom w:val="single" w:sz="4" w:space="0" w:color="auto"/>
              <w:right w:val="single" w:sz="4" w:space="0" w:color="auto"/>
            </w:tcBorders>
          </w:tcPr>
          <w:p w14:paraId="60B246B9" w14:textId="77777777" w:rsidR="006B743C" w:rsidRDefault="00000000">
            <w:pPr>
              <w:pStyle w:val="TAL"/>
            </w:pPr>
            <w:r>
              <w:t xml:space="preserve">Mechanical </w:t>
            </w:r>
            <w:r>
              <w:rPr>
                <w:lang w:val="en-US"/>
              </w:rPr>
              <w:t>down</w:t>
            </w:r>
            <w:r>
              <w:t xml:space="preserve"> (degrees)</w:t>
            </w:r>
          </w:p>
        </w:tc>
        <w:tc>
          <w:tcPr>
            <w:tcW w:w="2684" w:type="pct"/>
            <w:tcBorders>
              <w:top w:val="single" w:sz="4" w:space="0" w:color="auto"/>
              <w:left w:val="single" w:sz="4" w:space="0" w:color="auto"/>
              <w:bottom w:val="single" w:sz="4" w:space="0" w:color="auto"/>
              <w:right w:val="single" w:sz="4" w:space="0" w:color="auto"/>
            </w:tcBorders>
            <w:vAlign w:val="center"/>
          </w:tcPr>
          <w:p w14:paraId="32500192" w14:textId="77777777" w:rsidR="006B743C" w:rsidRDefault="00000000">
            <w:pPr>
              <w:pStyle w:val="TAC"/>
              <w:rPr>
                <w:lang w:val="en-US"/>
              </w:rPr>
            </w:pPr>
            <w:r>
              <w:rPr>
                <w:lang w:val="en-US"/>
              </w:rPr>
              <w:t>3</w:t>
            </w:r>
          </w:p>
        </w:tc>
      </w:tr>
      <w:tr w:rsidR="006B743C" w14:paraId="59F6E127"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6F4C2087" w14:textId="77777777" w:rsidR="006B743C" w:rsidRDefault="00000000">
            <w:pPr>
              <w:pStyle w:val="TAN"/>
            </w:pPr>
            <w:r>
              <w:rPr>
                <w:rFonts w:eastAsia="SimSun" w:hint="eastAsia"/>
                <w:lang w:val="en-US" w:eastAsia="zh-CN"/>
              </w:rPr>
              <w:t xml:space="preserve">Note 1: </w:t>
            </w:r>
            <w:r>
              <w:t xml:space="preserve">The conducted power per element assumes </w:t>
            </w:r>
            <w:r>
              <w:rPr>
                <w:rFonts w:eastAsia="SimSun" w:hint="eastAsia"/>
                <w:lang w:val="en-US" w:eastAsia="zh-CN"/>
              </w:rPr>
              <w:t>8</w:t>
            </w:r>
            <w:r>
              <w:t>x8x2 elements (i.e. power per H/V polarized element).</w:t>
            </w:r>
          </w:p>
          <w:p w14:paraId="5688D241" w14:textId="77777777" w:rsidR="006B743C" w:rsidRDefault="00000000">
            <w:pPr>
              <w:pStyle w:val="TAC"/>
              <w:jc w:val="left"/>
              <w:rPr>
                <w:lang w:val="en-US"/>
              </w:rPr>
            </w:pPr>
            <w:r>
              <w:rPr>
                <w:rFonts w:eastAsia="SimSun" w:hint="eastAsia"/>
                <w:lang w:val="en-US" w:eastAsia="zh-CN"/>
              </w:rPr>
              <w:t xml:space="preserve">Note 2: </w:t>
            </w:r>
            <w:r>
              <w:t>The vertical coverage range includes the mechanical downtilt.</w:t>
            </w:r>
          </w:p>
        </w:tc>
      </w:tr>
    </w:tbl>
    <w:p w14:paraId="6F287154" w14:textId="77777777" w:rsidR="006B743C" w:rsidRDefault="006B743C" w:rsidP="000A54A4">
      <w:pPr>
        <w:rPr>
          <w:lang w:eastAsia="zh-CN"/>
        </w:rPr>
      </w:pPr>
    </w:p>
    <w:p w14:paraId="7D908D63" w14:textId="77777777" w:rsidR="006B743C" w:rsidRDefault="00000000">
      <w:pPr>
        <w:rPr>
          <w:b/>
          <w:lang w:eastAsia="zh-CN"/>
        </w:rPr>
      </w:pPr>
      <w:r>
        <w:rPr>
          <w:rFonts w:hint="eastAsia"/>
          <w:b/>
          <w:lang w:eastAsia="zh-CN"/>
        </w:rPr>
        <w:t>Option 2: sub-array model</w:t>
      </w:r>
    </w:p>
    <w:p w14:paraId="2D8D0222" w14:textId="77777777" w:rsidR="006B743C" w:rsidRDefault="00000000" w:rsidP="00205DEA">
      <w:pPr>
        <w:pStyle w:val="TH"/>
        <w:rPr>
          <w:lang w:eastAsia="zh-CN"/>
        </w:rPr>
      </w:pPr>
      <w:r>
        <w:t>Table 6.2.</w:t>
      </w:r>
      <w:r>
        <w:rPr>
          <w:lang w:val="en-US" w:eastAsia="zh-CN"/>
        </w:rPr>
        <w:t>3</w:t>
      </w:r>
      <w:r>
        <w:t>.</w:t>
      </w:r>
      <w:r>
        <w:rPr>
          <w:lang w:val="en-US" w:eastAsia="zh-CN"/>
        </w:rPr>
        <w:t>3</w:t>
      </w:r>
      <w:r>
        <w:t>-</w:t>
      </w:r>
      <w:r>
        <w:rPr>
          <w:rFonts w:eastAsia="SimSun" w:hint="eastAsia"/>
          <w:lang w:val="en-US" w:eastAsia="zh-CN"/>
        </w:rPr>
        <w:t>2</w:t>
      </w:r>
      <w:r>
        <w:t xml:space="preserve">: </w:t>
      </w:r>
      <w:r>
        <w:rPr>
          <w:lang w:val="en-US"/>
        </w:rPr>
        <w:t>A</w:t>
      </w:r>
      <w:r>
        <w:t>ntenna parameters</w:t>
      </w:r>
      <w:r>
        <w:rPr>
          <w:lang w:val="en-US" w:eastAsia="zh-CN"/>
        </w:rPr>
        <w:t xml:space="preserve"> for sub-array model</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2"/>
        <w:gridCol w:w="6453"/>
      </w:tblGrid>
      <w:tr w:rsidR="006B743C" w14:paraId="22A1060D" w14:textId="77777777">
        <w:trPr>
          <w:trHeight w:val="440"/>
          <w:jc w:val="center"/>
        </w:trPr>
        <w:tc>
          <w:tcPr>
            <w:tcW w:w="1648" w:type="pct"/>
            <w:tcBorders>
              <w:top w:val="single" w:sz="4" w:space="0" w:color="auto"/>
              <w:left w:val="single" w:sz="4" w:space="0" w:color="auto"/>
              <w:bottom w:val="single" w:sz="4" w:space="0" w:color="auto"/>
              <w:right w:val="single" w:sz="4" w:space="0" w:color="auto"/>
            </w:tcBorders>
            <w:vAlign w:val="center"/>
          </w:tcPr>
          <w:p w14:paraId="15978CE0" w14:textId="77777777" w:rsidR="006B743C" w:rsidRDefault="00000000">
            <w:pPr>
              <w:pStyle w:val="TAH"/>
            </w:pPr>
            <w:r>
              <w:t>Parameter</w:t>
            </w:r>
          </w:p>
        </w:tc>
        <w:tc>
          <w:tcPr>
            <w:tcW w:w="3351" w:type="pct"/>
            <w:tcBorders>
              <w:top w:val="single" w:sz="4" w:space="0" w:color="auto"/>
              <w:left w:val="single" w:sz="4" w:space="0" w:color="auto"/>
              <w:bottom w:val="single" w:sz="4" w:space="0" w:color="auto"/>
              <w:right w:val="single" w:sz="4" w:space="0" w:color="auto"/>
            </w:tcBorders>
            <w:vAlign w:val="center"/>
          </w:tcPr>
          <w:p w14:paraId="72041B87" w14:textId="77777777" w:rsidR="006B743C" w:rsidRDefault="00000000">
            <w:pPr>
              <w:pStyle w:val="TAH"/>
            </w:pPr>
            <w:r>
              <w:t>Macro urban</w:t>
            </w:r>
          </w:p>
        </w:tc>
      </w:tr>
      <w:tr w:rsidR="006B743C" w14:paraId="6ED5855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671EBE1" w14:textId="77777777" w:rsidR="006B743C" w:rsidRDefault="00000000">
            <w:pPr>
              <w:pStyle w:val="TAL"/>
              <w:rPr>
                <w:lang w:eastAsia="zh-CN"/>
              </w:rPr>
            </w:pPr>
            <w:r>
              <w:t xml:space="preserve">Element gain </w:t>
            </w:r>
            <w:r>
              <w:rPr>
                <w:lang w:eastAsia="zh-CN"/>
              </w:rPr>
              <w:t xml:space="preserve">(dBi) </w:t>
            </w:r>
          </w:p>
        </w:tc>
        <w:tc>
          <w:tcPr>
            <w:tcW w:w="3351" w:type="pct"/>
            <w:tcBorders>
              <w:top w:val="single" w:sz="4" w:space="0" w:color="auto"/>
              <w:left w:val="single" w:sz="4" w:space="0" w:color="auto"/>
              <w:bottom w:val="single" w:sz="4" w:space="0" w:color="auto"/>
              <w:right w:val="single" w:sz="4" w:space="0" w:color="auto"/>
            </w:tcBorders>
          </w:tcPr>
          <w:p w14:paraId="2B72D155" w14:textId="77777777" w:rsidR="006B743C" w:rsidRDefault="00000000">
            <w:pPr>
              <w:pStyle w:val="TAC"/>
              <w:rPr>
                <w:rFonts w:eastAsia="Calibri"/>
              </w:rPr>
            </w:pPr>
            <w:r>
              <w:t>6.4</w:t>
            </w:r>
          </w:p>
        </w:tc>
      </w:tr>
      <w:tr w:rsidR="006B743C" w14:paraId="487772A8"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06A38AC" w14:textId="77777777" w:rsidR="006B743C" w:rsidRDefault="00000000">
            <w:pPr>
              <w:pStyle w:val="TAL"/>
            </w:pPr>
            <w:r>
              <w:t>Horizontal/vertical 3 dB beam width of single element (degree)</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560CE9F0" w14:textId="77777777" w:rsidR="006B743C" w:rsidRDefault="00000000">
            <w:pPr>
              <w:pStyle w:val="TAC"/>
              <w:rPr>
                <w:rFonts w:eastAsia="Calibri"/>
              </w:rPr>
            </w:pPr>
            <w:r>
              <w:t>90</w:t>
            </w:r>
            <w:r>
              <w:rPr>
                <w:lang w:eastAsia="ko-KR"/>
              </w:rPr>
              <w:t xml:space="preserve">º </w:t>
            </w:r>
            <w:r>
              <w:t xml:space="preserve">for </w:t>
            </w:r>
            <w:r>
              <w:rPr>
                <w:lang w:eastAsia="ko-KR"/>
              </w:rPr>
              <w:t>H</w:t>
            </w:r>
            <w:r>
              <w:rPr>
                <w:lang w:eastAsia="ko-KR"/>
              </w:rPr>
              <w:br/>
              <w:t>65º</w:t>
            </w:r>
            <w:r>
              <w:rPr>
                <w:rFonts w:eastAsia="Malgun Gothic"/>
                <w:lang w:eastAsia="ko-KR"/>
              </w:rPr>
              <w:t xml:space="preserve"> </w:t>
            </w:r>
            <w:r>
              <w:t xml:space="preserve">for </w:t>
            </w:r>
            <w:r>
              <w:rPr>
                <w:lang w:eastAsia="ko-KR"/>
              </w:rPr>
              <w:t>V</w:t>
            </w:r>
          </w:p>
        </w:tc>
      </w:tr>
      <w:tr w:rsidR="006B743C" w14:paraId="1C12E89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9766209" w14:textId="77777777" w:rsidR="006B743C" w:rsidRDefault="00000000">
            <w:pPr>
              <w:pStyle w:val="TAL"/>
              <w:rPr>
                <w:lang w:eastAsia="zh-CN"/>
              </w:rPr>
            </w:pPr>
            <w:r>
              <w:rPr>
                <w:lang w:eastAsia="zh-CN"/>
              </w:rPr>
              <w:t>Horizontal/vertical front</w:t>
            </w:r>
            <w:r>
              <w:rPr>
                <w:lang w:eastAsia="zh-CN"/>
              </w:rPr>
              <w:noBreakHyphen/>
              <w:t>to</w:t>
            </w:r>
            <w:r>
              <w:rPr>
                <w:lang w:eastAsia="zh-CN"/>
              </w:rPr>
              <w:noBreakHyphen/>
              <w:t>back ratio (dB)</w:t>
            </w:r>
          </w:p>
        </w:tc>
        <w:tc>
          <w:tcPr>
            <w:tcW w:w="3351" w:type="pct"/>
            <w:tcBorders>
              <w:top w:val="single" w:sz="4" w:space="0" w:color="auto"/>
              <w:left w:val="single" w:sz="4" w:space="0" w:color="auto"/>
              <w:bottom w:val="single" w:sz="4" w:space="0" w:color="auto"/>
              <w:right w:val="single" w:sz="4" w:space="0" w:color="auto"/>
            </w:tcBorders>
            <w:vAlign w:val="center"/>
          </w:tcPr>
          <w:p w14:paraId="3D9BC64A" w14:textId="77777777" w:rsidR="006B743C" w:rsidRDefault="00000000">
            <w:pPr>
              <w:pStyle w:val="TAC"/>
              <w:rPr>
                <w:rFonts w:eastAsia="Calibri"/>
              </w:rPr>
            </w:pPr>
            <w:r>
              <w:t>30 for both H/V</w:t>
            </w:r>
          </w:p>
        </w:tc>
      </w:tr>
      <w:tr w:rsidR="006B743C" w14:paraId="126077FB"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C729FCF" w14:textId="77777777" w:rsidR="006B743C" w:rsidRDefault="00000000">
            <w:pPr>
              <w:pStyle w:val="TAL"/>
              <w:rPr>
                <w:lang w:eastAsia="zh-CN"/>
              </w:rPr>
            </w:pPr>
            <w:r>
              <w:t xml:space="preserve">Antenna polarization </w:t>
            </w:r>
          </w:p>
        </w:tc>
        <w:tc>
          <w:tcPr>
            <w:tcW w:w="3351" w:type="pct"/>
            <w:tcBorders>
              <w:top w:val="single" w:sz="4" w:space="0" w:color="auto"/>
              <w:left w:val="single" w:sz="4" w:space="0" w:color="auto"/>
              <w:bottom w:val="single" w:sz="4" w:space="0" w:color="auto"/>
              <w:right w:val="single" w:sz="4" w:space="0" w:color="auto"/>
            </w:tcBorders>
            <w:vAlign w:val="center"/>
          </w:tcPr>
          <w:p w14:paraId="74699AB1" w14:textId="77777777" w:rsidR="006B743C" w:rsidRDefault="00000000">
            <w:pPr>
              <w:pStyle w:val="TAC"/>
              <w:rPr>
                <w:rFonts w:eastAsia="Calibri"/>
              </w:rPr>
            </w:pPr>
            <w:r>
              <w:t>Linear ±45</w:t>
            </w:r>
            <w:r>
              <w:rPr>
                <w:lang w:eastAsia="ko-KR"/>
              </w:rPr>
              <w:t>º</w:t>
            </w:r>
          </w:p>
        </w:tc>
      </w:tr>
      <w:tr w:rsidR="006B743C" w14:paraId="2BCCB36F"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9E79F71" w14:textId="77777777" w:rsidR="006B743C" w:rsidRDefault="00000000">
            <w:pPr>
              <w:pStyle w:val="TAL"/>
            </w:pPr>
            <w:r>
              <w:t>Antenna sub-array configuration (Row × Column)</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65DC81EC" w14:textId="77777777" w:rsidR="006B743C" w:rsidRDefault="00000000">
            <w:pPr>
              <w:pStyle w:val="TAC"/>
              <w:rPr>
                <w:lang w:val="en-US"/>
              </w:rPr>
            </w:pPr>
            <w:r>
              <w:t>4 × 8 elements</w:t>
            </w:r>
            <w:r>
              <w:rPr>
                <w:lang w:val="en-US"/>
              </w:rPr>
              <w:t xml:space="preserve"> AAS</w:t>
            </w:r>
          </w:p>
          <w:p w14:paraId="57712CB3" w14:textId="77777777" w:rsidR="006B743C" w:rsidRDefault="00000000">
            <w:pPr>
              <w:pStyle w:val="TAC"/>
              <w:rPr>
                <w:rFonts w:eastAsia="Calibri"/>
                <w:lang w:val="en-US" w:eastAsia="ko-KR"/>
              </w:rPr>
            </w:pPr>
            <w:r>
              <w:rPr>
                <w:rFonts w:eastAsia="SimSun" w:hint="eastAsia"/>
                <w:lang w:val="en-US" w:eastAsia="zh-CN"/>
              </w:rPr>
              <w:t xml:space="preserve">Optional: </w:t>
            </w:r>
            <w:r>
              <w:rPr>
                <w:lang w:val="en-US"/>
              </w:rPr>
              <w:t>4x1 elements non-AAS</w:t>
            </w:r>
          </w:p>
        </w:tc>
      </w:tr>
      <w:tr w:rsidR="006B743C" w14:paraId="7D1C2486"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70C6C15" w14:textId="77777777" w:rsidR="006B743C" w:rsidRDefault="00000000">
            <w:pPr>
              <w:pStyle w:val="TAL"/>
            </w:pPr>
            <w:r>
              <w:t xml:space="preserve">Horizontal/Vertical radiating sub-array spacing </w:t>
            </w:r>
          </w:p>
        </w:tc>
        <w:tc>
          <w:tcPr>
            <w:tcW w:w="3351" w:type="pct"/>
            <w:tcBorders>
              <w:top w:val="single" w:sz="4" w:space="0" w:color="auto"/>
              <w:left w:val="single" w:sz="4" w:space="0" w:color="auto"/>
              <w:bottom w:val="single" w:sz="4" w:space="0" w:color="auto"/>
              <w:right w:val="single" w:sz="4" w:space="0" w:color="auto"/>
            </w:tcBorders>
            <w:vAlign w:val="center"/>
          </w:tcPr>
          <w:p w14:paraId="629B5BC3" w14:textId="77777777" w:rsidR="006B743C" w:rsidRDefault="00000000">
            <w:pPr>
              <w:pStyle w:val="TAC"/>
              <w:rPr>
                <w:rFonts w:eastAsia="Calibri"/>
              </w:rPr>
            </w:pPr>
            <w:r>
              <w:t>0.5 of wavelength for H, 2.1 of wavelength for V</w:t>
            </w:r>
          </w:p>
        </w:tc>
      </w:tr>
      <w:tr w:rsidR="006B743C" w14:paraId="29C7BBB5"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3BB21CF8" w14:textId="77777777" w:rsidR="006B743C" w:rsidRDefault="00000000">
            <w:pPr>
              <w:pStyle w:val="TAL"/>
              <w:rPr>
                <w:lang w:eastAsia="ko-KR"/>
              </w:rPr>
            </w:pPr>
            <w:r>
              <w:rPr>
                <w:lang w:eastAsia="ko-KR"/>
              </w:rPr>
              <w:t>Number of element rows in sub-array</w:t>
            </w:r>
          </w:p>
        </w:tc>
        <w:tc>
          <w:tcPr>
            <w:tcW w:w="3351" w:type="pct"/>
            <w:tcBorders>
              <w:top w:val="single" w:sz="4" w:space="0" w:color="auto"/>
              <w:left w:val="single" w:sz="4" w:space="0" w:color="auto"/>
              <w:bottom w:val="single" w:sz="4" w:space="0" w:color="auto"/>
              <w:right w:val="single" w:sz="4" w:space="0" w:color="auto"/>
            </w:tcBorders>
            <w:vAlign w:val="center"/>
          </w:tcPr>
          <w:p w14:paraId="3B0E2C56" w14:textId="77777777" w:rsidR="006B743C" w:rsidRDefault="00000000">
            <w:pPr>
              <w:pStyle w:val="TAC"/>
              <w:rPr>
                <w:rFonts w:eastAsia="Calibri"/>
                <w:lang w:eastAsia="ko-KR"/>
              </w:rPr>
            </w:pPr>
            <w:r>
              <w:rPr>
                <w:rFonts w:eastAsia="Calibri"/>
                <w:lang w:eastAsia="ko-KR"/>
              </w:rPr>
              <w:t>3</w:t>
            </w:r>
          </w:p>
        </w:tc>
      </w:tr>
      <w:tr w:rsidR="006B743C" w14:paraId="2B6A381C"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6E78C7C6" w14:textId="77777777" w:rsidR="006B743C" w:rsidRDefault="00000000">
            <w:pPr>
              <w:pStyle w:val="TAL"/>
              <w:rPr>
                <w:lang w:eastAsia="ko-KR"/>
              </w:rPr>
            </w:pPr>
            <w:r>
              <w:rPr>
                <w:lang w:eastAsia="ko-KR"/>
              </w:rPr>
              <w:t>Vertical element separation in sub-array (</w:t>
            </w:r>
            <m:oMath>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v,sub</m:t>
                  </m:r>
                </m:sub>
              </m:sSub>
            </m:oMath>
            <w:r>
              <w:rPr>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2A94D989" w14:textId="77777777" w:rsidR="006B743C" w:rsidRDefault="00000000">
            <w:pPr>
              <w:pStyle w:val="TAC"/>
              <w:rPr>
                <w:rFonts w:eastAsia="Calibri"/>
                <w:lang w:eastAsia="ko-KR"/>
              </w:rPr>
            </w:pPr>
            <w:r>
              <w:rPr>
                <w:rFonts w:eastAsia="Calibri"/>
                <w:lang w:eastAsia="ko-KR"/>
              </w:rPr>
              <w:t>0.7 of wavelength of V</w:t>
            </w:r>
          </w:p>
        </w:tc>
      </w:tr>
      <w:tr w:rsidR="006B743C" w14:paraId="3E7470B4"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4F74DC2" w14:textId="77777777" w:rsidR="006B743C" w:rsidRDefault="00000000">
            <w:pPr>
              <w:pStyle w:val="TAL"/>
            </w:pPr>
            <w:r>
              <w:rPr>
                <w:lang w:eastAsia="ko-KR"/>
              </w:rPr>
              <w:t xml:space="preserve">Array Ohmic loss (dB) </w:t>
            </w:r>
          </w:p>
        </w:tc>
        <w:tc>
          <w:tcPr>
            <w:tcW w:w="3351" w:type="pct"/>
            <w:tcBorders>
              <w:top w:val="single" w:sz="4" w:space="0" w:color="auto"/>
              <w:left w:val="single" w:sz="4" w:space="0" w:color="auto"/>
              <w:bottom w:val="single" w:sz="4" w:space="0" w:color="auto"/>
              <w:right w:val="single" w:sz="4" w:space="0" w:color="auto"/>
            </w:tcBorders>
            <w:vAlign w:val="center"/>
          </w:tcPr>
          <w:p w14:paraId="3E6EDF2C" w14:textId="77777777" w:rsidR="006B743C" w:rsidRDefault="00000000">
            <w:pPr>
              <w:pStyle w:val="TAC"/>
              <w:rPr>
                <w:rFonts w:eastAsia="Calibri"/>
              </w:rPr>
            </w:pPr>
            <w:r>
              <w:rPr>
                <w:rFonts w:eastAsia="Calibri"/>
                <w:lang w:eastAsia="ko-KR"/>
              </w:rPr>
              <w:t>2</w:t>
            </w:r>
          </w:p>
        </w:tc>
      </w:tr>
      <w:tr w:rsidR="006B743C" w14:paraId="57BA4EBD"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14147B71" w14:textId="77777777" w:rsidR="006B743C" w:rsidRDefault="00000000">
            <w:pPr>
              <w:pStyle w:val="TAL"/>
              <w:rPr>
                <w:lang w:eastAsia="ko-KR"/>
              </w:rPr>
            </w:pPr>
            <w:r>
              <w:rPr>
                <w:lang w:eastAsia="ko-KR"/>
              </w:rPr>
              <w:t>Conducted power (before Ohmic loss) per sub-array</w:t>
            </w:r>
            <w:r>
              <w:rPr>
                <w:lang w:eastAsia="zh-CN"/>
              </w:rPr>
              <w:t xml:space="preserve"> (dBm) </w:t>
            </w:r>
            <w:r>
              <w:rPr>
                <w:vertAlign w:val="superscript"/>
                <w:lang w:eastAsia="ko-KR"/>
              </w:rPr>
              <w:t xml:space="preserve">(Note </w:t>
            </w:r>
            <w:r>
              <w:rPr>
                <w:rFonts w:eastAsia="SimSun" w:hint="eastAsia"/>
                <w:vertAlign w:val="superscript"/>
                <w:lang w:val="en-US" w:eastAsia="zh-CN"/>
              </w:rPr>
              <w:t>1</w:t>
            </w:r>
            <w:r>
              <w:rPr>
                <w:vertAlign w:val="superscript"/>
                <w:lang w:eastAsia="ko-KR"/>
              </w:rPr>
              <w:t>)</w:t>
            </w:r>
            <w:r>
              <w:rPr>
                <w:lang w:eastAsia="ko-KR"/>
              </w:rPr>
              <w:t xml:space="preserve"> </w:t>
            </w:r>
          </w:p>
        </w:tc>
        <w:tc>
          <w:tcPr>
            <w:tcW w:w="3351" w:type="pct"/>
            <w:tcBorders>
              <w:top w:val="single" w:sz="4" w:space="0" w:color="auto"/>
              <w:left w:val="single" w:sz="4" w:space="0" w:color="auto"/>
              <w:bottom w:val="single" w:sz="4" w:space="0" w:color="auto"/>
              <w:right w:val="single" w:sz="4" w:space="0" w:color="auto"/>
            </w:tcBorders>
            <w:vAlign w:val="center"/>
          </w:tcPr>
          <w:p w14:paraId="70D04D8D" w14:textId="77777777" w:rsidR="006B743C" w:rsidRDefault="00000000">
            <w:pPr>
              <w:pStyle w:val="TAC"/>
              <w:rPr>
                <w:rFonts w:eastAsia="SimSun"/>
                <w:lang w:val="en-US" w:eastAsia="zh-CN"/>
              </w:rPr>
            </w:pPr>
            <w:r>
              <w:t>28</w:t>
            </w:r>
            <w:r>
              <w:rPr>
                <w:rFonts w:eastAsia="SimSun" w:hint="eastAsia"/>
                <w:lang w:val="en-US" w:eastAsia="zh-CN"/>
              </w:rPr>
              <w:t xml:space="preserve"> for 2GHz</w:t>
            </w:r>
          </w:p>
          <w:p w14:paraId="023C2093" w14:textId="77777777" w:rsidR="006B743C" w:rsidRDefault="00000000">
            <w:pPr>
              <w:pStyle w:val="TAC"/>
              <w:rPr>
                <w:rFonts w:eastAsia="SimSun"/>
                <w:lang w:val="en-US" w:eastAsia="zh-CN"/>
              </w:rPr>
            </w:pPr>
            <w:r>
              <w:rPr>
                <w:rFonts w:eastAsia="SimSun" w:hint="eastAsia"/>
                <w:lang w:val="en-US" w:eastAsia="zh-CN"/>
              </w:rPr>
              <w:t>35 for 4GHz</w:t>
            </w:r>
          </w:p>
        </w:tc>
      </w:tr>
      <w:tr w:rsidR="006B743C" w14:paraId="046B8173"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16B905E" w14:textId="77777777" w:rsidR="006B743C" w:rsidRDefault="00000000">
            <w:pPr>
              <w:pStyle w:val="TAL"/>
              <w:rPr>
                <w:lang w:eastAsia="ko-KR"/>
              </w:rPr>
            </w:pPr>
            <w:r>
              <w:rPr>
                <w:lang w:eastAsia="ko-KR"/>
              </w:rPr>
              <w:t>Base station horizontal coverage range (degrees)</w:t>
            </w:r>
          </w:p>
        </w:tc>
        <w:tc>
          <w:tcPr>
            <w:tcW w:w="3351" w:type="pct"/>
            <w:tcBorders>
              <w:top w:val="single" w:sz="4" w:space="0" w:color="auto"/>
              <w:left w:val="single" w:sz="4" w:space="0" w:color="auto"/>
              <w:bottom w:val="single" w:sz="4" w:space="0" w:color="auto"/>
              <w:right w:val="single" w:sz="4" w:space="0" w:color="auto"/>
            </w:tcBorders>
            <w:vAlign w:val="center"/>
          </w:tcPr>
          <w:p w14:paraId="368E1940" w14:textId="77777777" w:rsidR="006B743C" w:rsidRDefault="00000000">
            <w:pPr>
              <w:pStyle w:val="TAC"/>
              <w:rPr>
                <w:rFonts w:eastAsia="Calibri"/>
                <w:lang w:eastAsia="ko-KR"/>
              </w:rPr>
            </w:pPr>
            <w:r>
              <w:rPr>
                <w:rFonts w:eastAsia="Calibri"/>
                <w:lang w:eastAsia="ko-KR"/>
              </w:rPr>
              <w:t>+/-60</w:t>
            </w:r>
          </w:p>
        </w:tc>
      </w:tr>
      <w:tr w:rsidR="006B743C" w14:paraId="3982657B"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2B51BA0C" w14:textId="77777777" w:rsidR="006B743C" w:rsidRDefault="00000000">
            <w:pPr>
              <w:pStyle w:val="TAL"/>
              <w:rPr>
                <w:lang w:eastAsia="ko-KR"/>
              </w:rPr>
            </w:pPr>
            <w:r>
              <w:rPr>
                <w:lang w:eastAsia="ko-KR"/>
              </w:rPr>
              <w:t xml:space="preserve">Base station vertical coverage range (degrees) </w:t>
            </w:r>
            <w:r>
              <w:rPr>
                <w:vertAlign w:val="superscript"/>
                <w:lang w:eastAsia="ko-KR"/>
              </w:rPr>
              <w:t xml:space="preserve">(Note </w:t>
            </w:r>
            <w:r>
              <w:rPr>
                <w:rFonts w:eastAsia="SimSun" w:hint="eastAsia"/>
                <w:vertAlign w:val="superscript"/>
                <w:lang w:val="en-US" w:eastAsia="zh-CN"/>
              </w:rPr>
              <w:t>2</w:t>
            </w:r>
            <w:r>
              <w:rPr>
                <w:vertAlign w:val="superscript"/>
                <w:lang w:eastAsia="ko-KR"/>
              </w:rPr>
              <w:t>)</w:t>
            </w:r>
          </w:p>
        </w:tc>
        <w:tc>
          <w:tcPr>
            <w:tcW w:w="3351" w:type="pct"/>
            <w:tcBorders>
              <w:top w:val="single" w:sz="4" w:space="0" w:color="auto"/>
              <w:left w:val="single" w:sz="4" w:space="0" w:color="auto"/>
              <w:bottom w:val="single" w:sz="4" w:space="0" w:color="auto"/>
              <w:right w:val="single" w:sz="4" w:space="0" w:color="auto"/>
            </w:tcBorders>
            <w:vAlign w:val="center"/>
          </w:tcPr>
          <w:p w14:paraId="795B2AB5" w14:textId="77777777" w:rsidR="006B743C" w:rsidRDefault="00000000">
            <w:pPr>
              <w:pStyle w:val="TAC"/>
              <w:rPr>
                <w:rFonts w:eastAsia="SimSun"/>
                <w:lang w:eastAsia="ko-KR"/>
              </w:rPr>
            </w:pPr>
            <w:r>
              <w:rPr>
                <w:rFonts w:eastAsia="SimSun" w:hint="eastAsia"/>
                <w:lang w:val="en-US" w:eastAsia="zh-CN"/>
              </w:rPr>
              <w:t>10</w:t>
            </w:r>
          </w:p>
        </w:tc>
      </w:tr>
      <w:tr w:rsidR="006B743C" w14:paraId="02BF1AB3" w14:textId="77777777">
        <w:trPr>
          <w:trHeight w:val="20"/>
          <w:jc w:val="center"/>
        </w:trPr>
        <w:tc>
          <w:tcPr>
            <w:tcW w:w="1648" w:type="pct"/>
            <w:tcBorders>
              <w:top w:val="single" w:sz="4" w:space="0" w:color="auto"/>
              <w:left w:val="single" w:sz="4" w:space="0" w:color="auto"/>
              <w:bottom w:val="single" w:sz="4" w:space="0" w:color="auto"/>
              <w:right w:val="single" w:sz="4" w:space="0" w:color="auto"/>
            </w:tcBorders>
          </w:tcPr>
          <w:p w14:paraId="5A7BDFBF" w14:textId="77777777" w:rsidR="006B743C" w:rsidRDefault="00000000">
            <w:pPr>
              <w:pStyle w:val="TAL"/>
              <w:rPr>
                <w:lang w:eastAsia="ko-KR"/>
              </w:rPr>
            </w:pPr>
            <w:r>
              <w:rPr>
                <w:lang w:eastAsia="ko-KR"/>
              </w:rPr>
              <w:t xml:space="preserve">Mechanical </w:t>
            </w:r>
            <w:r>
              <w:rPr>
                <w:lang w:val="en-US" w:eastAsia="ko-KR"/>
              </w:rPr>
              <w:t xml:space="preserve">downtilt </w:t>
            </w:r>
            <w:r>
              <w:rPr>
                <w:lang w:eastAsia="ko-KR"/>
              </w:rPr>
              <w:t xml:space="preserve">(degrees) </w:t>
            </w:r>
          </w:p>
        </w:tc>
        <w:tc>
          <w:tcPr>
            <w:tcW w:w="3351" w:type="pct"/>
            <w:tcBorders>
              <w:top w:val="single" w:sz="4" w:space="0" w:color="auto"/>
              <w:left w:val="single" w:sz="4" w:space="0" w:color="auto"/>
              <w:bottom w:val="single" w:sz="4" w:space="0" w:color="auto"/>
              <w:right w:val="single" w:sz="4" w:space="0" w:color="auto"/>
            </w:tcBorders>
            <w:vAlign w:val="center"/>
          </w:tcPr>
          <w:p w14:paraId="5D4387D7" w14:textId="77777777" w:rsidR="006B743C" w:rsidRDefault="00000000">
            <w:pPr>
              <w:pStyle w:val="TAC"/>
              <w:rPr>
                <w:rFonts w:eastAsia="SimSun"/>
                <w:lang w:eastAsia="ko-KR"/>
              </w:rPr>
            </w:pPr>
            <w:r>
              <w:rPr>
                <w:rFonts w:eastAsia="SimSun"/>
                <w:lang w:eastAsia="ko-KR"/>
              </w:rPr>
              <w:t>3</w:t>
            </w:r>
          </w:p>
        </w:tc>
      </w:tr>
      <w:tr w:rsidR="006B743C" w14:paraId="030A8D40" w14:textId="77777777">
        <w:trPr>
          <w:trHeight w:val="20"/>
          <w:jc w:val="center"/>
        </w:trPr>
        <w:tc>
          <w:tcPr>
            <w:tcW w:w="5000" w:type="pct"/>
            <w:gridSpan w:val="2"/>
            <w:tcBorders>
              <w:top w:val="single" w:sz="4" w:space="0" w:color="auto"/>
              <w:left w:val="single" w:sz="4" w:space="0" w:color="auto"/>
              <w:bottom w:val="single" w:sz="4" w:space="0" w:color="auto"/>
              <w:right w:val="single" w:sz="4" w:space="0" w:color="auto"/>
            </w:tcBorders>
          </w:tcPr>
          <w:p w14:paraId="78700576" w14:textId="77777777" w:rsidR="006B743C" w:rsidRDefault="00000000">
            <w:pPr>
              <w:pStyle w:val="TAN"/>
            </w:pPr>
            <w:r>
              <w:rPr>
                <w:rFonts w:eastAsia="SimSun" w:hint="eastAsia"/>
                <w:lang w:val="en-US" w:eastAsia="zh-CN"/>
              </w:rPr>
              <w:t xml:space="preserve">Note 1: </w:t>
            </w:r>
            <w:r>
              <w:t xml:space="preserve">The conducted power per </w:t>
            </w:r>
            <w:r>
              <w:rPr>
                <w:rFonts w:eastAsia="SimSun" w:hint="eastAsia"/>
                <w:lang w:val="en-US" w:eastAsia="zh-CN"/>
              </w:rPr>
              <w:t>sub-array</w:t>
            </w:r>
            <w:r>
              <w:t xml:space="preserve"> assumes </w:t>
            </w:r>
            <w:r>
              <w:rPr>
                <w:rFonts w:eastAsia="SimSun" w:hint="eastAsia"/>
                <w:lang w:val="en-US" w:eastAsia="zh-CN"/>
              </w:rPr>
              <w:t>4</w:t>
            </w:r>
            <w:r>
              <w:t xml:space="preserve">x8x2 </w:t>
            </w:r>
            <w:r>
              <w:rPr>
                <w:rFonts w:eastAsia="SimSun" w:hint="eastAsia"/>
                <w:lang w:val="en-US" w:eastAsia="zh-CN"/>
              </w:rPr>
              <w:t>sub-arrays</w:t>
            </w:r>
            <w:r>
              <w:t xml:space="preserve"> (i.e. power per H/V polarized </w:t>
            </w:r>
            <w:r>
              <w:rPr>
                <w:rFonts w:eastAsia="SimSun" w:hint="eastAsia"/>
                <w:lang w:val="en-US" w:eastAsia="zh-CN"/>
              </w:rPr>
              <w:t>sub-array</w:t>
            </w:r>
            <w:r>
              <w:t>).</w:t>
            </w:r>
          </w:p>
          <w:p w14:paraId="7C8E8829" w14:textId="77777777" w:rsidR="006B743C" w:rsidRDefault="00000000">
            <w:pPr>
              <w:pStyle w:val="TAC"/>
              <w:jc w:val="left"/>
              <w:rPr>
                <w:rFonts w:eastAsia="SimSun"/>
                <w:lang w:eastAsia="ko-KR"/>
              </w:rPr>
            </w:pPr>
            <w:r>
              <w:rPr>
                <w:rFonts w:eastAsia="SimSun" w:hint="eastAsia"/>
                <w:lang w:val="en-US" w:eastAsia="zh-CN"/>
              </w:rPr>
              <w:t xml:space="preserve">Note 2: </w:t>
            </w:r>
            <w:r>
              <w:t>The vertical coverage range includes the mechanical downtilt.</w:t>
            </w:r>
          </w:p>
        </w:tc>
      </w:tr>
    </w:tbl>
    <w:p w14:paraId="46D98992" w14:textId="77777777" w:rsidR="006B743C" w:rsidRDefault="006B743C"/>
    <w:p w14:paraId="227F7E29" w14:textId="3C33FAA4" w:rsidR="006B743C" w:rsidRDefault="00000000">
      <w:pPr>
        <w:pStyle w:val="Heading4"/>
      </w:pPr>
      <w:bookmarkStart w:id="429" w:name="_Toc133498129"/>
      <w:bookmarkStart w:id="430" w:name="_Toc18184"/>
      <w:bookmarkStart w:id="431" w:name="_Toc11898"/>
      <w:bookmarkStart w:id="432" w:name="_Toc31836"/>
      <w:bookmarkStart w:id="433" w:name="_Toc9984"/>
      <w:bookmarkStart w:id="434" w:name="_Toc24491"/>
      <w:bookmarkStart w:id="435" w:name="_Toc8548"/>
      <w:bookmarkStart w:id="436" w:name="_Toc15438"/>
      <w:bookmarkStart w:id="437" w:name="_Toc30963"/>
      <w:bookmarkStart w:id="438" w:name="_Toc16951"/>
      <w:bookmarkStart w:id="439" w:name="_Toc154581377"/>
      <w:bookmarkStart w:id="440" w:name="_Toc154583218"/>
      <w:bookmarkStart w:id="441" w:name="_Toc154583369"/>
      <w:bookmarkStart w:id="442" w:name="_Toc154583520"/>
      <w:bookmarkStart w:id="443" w:name="_Toc155643509"/>
      <w:bookmarkStart w:id="444" w:name="_Toc162012286"/>
      <w:r>
        <w:rPr>
          <w:rFonts w:hint="eastAsia"/>
        </w:rPr>
        <w:t>6</w:t>
      </w:r>
      <w:r>
        <w:t>.</w:t>
      </w:r>
      <w:r>
        <w:rPr>
          <w:rFonts w:hint="eastAsia"/>
        </w:rPr>
        <w:t>2</w:t>
      </w:r>
      <w:r>
        <w:t>.</w:t>
      </w:r>
      <w:r>
        <w:rPr>
          <w:rFonts w:hint="eastAsia"/>
        </w:rPr>
        <w:t>3</w:t>
      </w:r>
      <w:r>
        <w:t>.</w:t>
      </w:r>
      <w:r>
        <w:rPr>
          <w:rFonts w:hint="eastAsia"/>
        </w:rPr>
        <w:t>4</w:t>
      </w:r>
      <w:r w:rsidR="00205DEA">
        <w:tab/>
      </w:r>
      <w:r>
        <w:t>TN UE antenna model</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1017A664" w14:textId="77777777" w:rsidR="006B743C" w:rsidRDefault="00000000">
      <w:pPr>
        <w:rPr>
          <w:lang w:eastAsia="zh-CN"/>
        </w:rPr>
      </w:pPr>
      <w:r>
        <w:rPr>
          <w:lang w:eastAsia="zh-CN"/>
        </w:rPr>
        <w:t>The following assumption for TN UE antenna is shown as below.</w:t>
      </w:r>
    </w:p>
    <w:p w14:paraId="76570658" w14:textId="77777777" w:rsidR="006B743C" w:rsidRDefault="00000000" w:rsidP="00205DEA">
      <w:pPr>
        <w:pStyle w:val="TH"/>
      </w:pPr>
      <w:r>
        <w:lastRenderedPageBreak/>
        <w:t>Table 6.2.3.4-1: TN handheld UE antenna charateristic</w:t>
      </w:r>
    </w:p>
    <w:tbl>
      <w:tblPr>
        <w:tblW w:w="44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2"/>
        <w:gridCol w:w="4813"/>
      </w:tblGrid>
      <w:tr w:rsidR="006B743C" w14:paraId="6CEED7BD"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039B4AC5" w14:textId="77777777" w:rsidR="006B743C" w:rsidRDefault="00000000">
            <w:pPr>
              <w:pStyle w:val="TAH"/>
              <w:rPr>
                <w:lang w:eastAsia="ja-JP"/>
              </w:rPr>
            </w:pPr>
            <w:r>
              <w:t>Characteristics</w:t>
            </w:r>
          </w:p>
        </w:tc>
        <w:tc>
          <w:tcPr>
            <w:tcW w:w="2833" w:type="pct"/>
            <w:tcBorders>
              <w:top w:val="single" w:sz="4" w:space="0" w:color="auto"/>
              <w:left w:val="single" w:sz="4" w:space="0" w:color="auto"/>
              <w:bottom w:val="single" w:sz="4" w:space="0" w:color="auto"/>
              <w:right w:val="single" w:sz="4" w:space="0" w:color="auto"/>
            </w:tcBorders>
          </w:tcPr>
          <w:p w14:paraId="77901126" w14:textId="77777777" w:rsidR="006B743C" w:rsidRDefault="00000000">
            <w:pPr>
              <w:pStyle w:val="TAH"/>
            </w:pPr>
            <w:r>
              <w:t>Handheld</w:t>
            </w:r>
          </w:p>
        </w:tc>
      </w:tr>
      <w:tr w:rsidR="006B743C" w14:paraId="185C76A0"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21D74E18" w14:textId="77777777" w:rsidR="006B743C" w:rsidRDefault="00000000">
            <w:pPr>
              <w:pStyle w:val="TAL"/>
            </w:pPr>
            <w:r>
              <w:t>Antenna type and configuration</w:t>
            </w:r>
          </w:p>
        </w:tc>
        <w:tc>
          <w:tcPr>
            <w:tcW w:w="2833" w:type="pct"/>
            <w:tcBorders>
              <w:top w:val="single" w:sz="4" w:space="0" w:color="auto"/>
              <w:left w:val="single" w:sz="4" w:space="0" w:color="auto"/>
              <w:bottom w:val="single" w:sz="4" w:space="0" w:color="auto"/>
              <w:right w:val="single" w:sz="4" w:space="0" w:color="auto"/>
            </w:tcBorders>
          </w:tcPr>
          <w:p w14:paraId="5BDBBFDD" w14:textId="77777777" w:rsidR="006B743C" w:rsidRDefault="00000000">
            <w:pPr>
              <w:pStyle w:val="TAL"/>
            </w:pPr>
            <w:r>
              <w:rPr>
                <w:rFonts w:eastAsia="SimSun" w:hint="eastAsia"/>
                <w:lang w:val="en-US" w:eastAsia="zh-CN"/>
              </w:rPr>
              <w:t>1</w:t>
            </w:r>
            <w:r>
              <w:t xml:space="preserve"> omni-directional antenna element</w:t>
            </w:r>
          </w:p>
        </w:tc>
      </w:tr>
      <w:tr w:rsidR="006B743C" w14:paraId="4CF2FDA4"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2E3F9CD6" w14:textId="77777777" w:rsidR="006B743C" w:rsidRDefault="00000000">
            <w:pPr>
              <w:pStyle w:val="TAL"/>
            </w:pPr>
            <w:r>
              <w:t>Polarisation</w:t>
            </w:r>
          </w:p>
        </w:tc>
        <w:tc>
          <w:tcPr>
            <w:tcW w:w="2833" w:type="pct"/>
            <w:tcBorders>
              <w:top w:val="single" w:sz="4" w:space="0" w:color="auto"/>
              <w:left w:val="single" w:sz="4" w:space="0" w:color="auto"/>
              <w:bottom w:val="single" w:sz="4" w:space="0" w:color="auto"/>
              <w:right w:val="single" w:sz="4" w:space="0" w:color="auto"/>
            </w:tcBorders>
          </w:tcPr>
          <w:p w14:paraId="597086DF" w14:textId="77777777" w:rsidR="006B743C" w:rsidRDefault="00000000">
            <w:pPr>
              <w:pStyle w:val="TAL"/>
              <w:rPr>
                <w:rFonts w:eastAsia="SimSun"/>
                <w:lang w:val="en-US" w:eastAsia="zh-CN"/>
              </w:rPr>
            </w:pPr>
            <w:r>
              <w:rPr>
                <w:rFonts w:eastAsia="SimSun" w:hint="eastAsia"/>
                <w:lang w:val="en-US" w:eastAsia="zh-CN"/>
              </w:rPr>
              <w:t>no</w:t>
            </w:r>
          </w:p>
        </w:tc>
      </w:tr>
      <w:tr w:rsidR="006B743C" w14:paraId="6141670E"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20F9543F" w14:textId="77777777" w:rsidR="006B743C" w:rsidRDefault="00000000">
            <w:pPr>
              <w:pStyle w:val="TAL"/>
            </w:pPr>
            <w:r>
              <w:t xml:space="preserve">Tx/Rx Antenna gain </w:t>
            </w:r>
          </w:p>
        </w:tc>
        <w:tc>
          <w:tcPr>
            <w:tcW w:w="2833" w:type="pct"/>
            <w:tcBorders>
              <w:top w:val="single" w:sz="4" w:space="0" w:color="auto"/>
              <w:left w:val="single" w:sz="4" w:space="0" w:color="auto"/>
              <w:bottom w:val="single" w:sz="4" w:space="0" w:color="auto"/>
              <w:right w:val="single" w:sz="4" w:space="0" w:color="auto"/>
            </w:tcBorders>
          </w:tcPr>
          <w:p w14:paraId="1821BC4C" w14:textId="77777777" w:rsidR="006B743C" w:rsidRDefault="00000000">
            <w:pPr>
              <w:pStyle w:val="TAL"/>
            </w:pPr>
            <w:r>
              <w:t>0 dBi per element</w:t>
            </w:r>
          </w:p>
        </w:tc>
      </w:tr>
      <w:tr w:rsidR="006B743C" w14:paraId="33CBF5C7" w14:textId="77777777">
        <w:trPr>
          <w:jc w:val="center"/>
        </w:trPr>
        <w:tc>
          <w:tcPr>
            <w:tcW w:w="2167" w:type="pct"/>
            <w:tcBorders>
              <w:top w:val="single" w:sz="4" w:space="0" w:color="auto"/>
              <w:left w:val="single" w:sz="4" w:space="0" w:color="auto"/>
              <w:bottom w:val="single" w:sz="4" w:space="0" w:color="auto"/>
              <w:right w:val="single" w:sz="4" w:space="0" w:color="auto"/>
            </w:tcBorders>
          </w:tcPr>
          <w:p w14:paraId="251B6DD0" w14:textId="77777777" w:rsidR="006B743C" w:rsidRDefault="00000000">
            <w:pPr>
              <w:pStyle w:val="TAL"/>
              <w:rPr>
                <w:lang w:eastAsia="zh-CN"/>
              </w:rPr>
            </w:pPr>
            <w:r>
              <w:rPr>
                <w:lang w:eastAsia="zh-CN"/>
              </w:rPr>
              <w:t>the number of Tx and Rx</w:t>
            </w:r>
          </w:p>
        </w:tc>
        <w:tc>
          <w:tcPr>
            <w:tcW w:w="2833" w:type="pct"/>
            <w:tcBorders>
              <w:top w:val="single" w:sz="4" w:space="0" w:color="auto"/>
              <w:left w:val="single" w:sz="4" w:space="0" w:color="auto"/>
              <w:bottom w:val="single" w:sz="4" w:space="0" w:color="auto"/>
              <w:right w:val="single" w:sz="4" w:space="0" w:color="auto"/>
            </w:tcBorders>
          </w:tcPr>
          <w:p w14:paraId="2850835B" w14:textId="77777777" w:rsidR="006B743C" w:rsidRDefault="00000000">
            <w:pPr>
              <w:pStyle w:val="TAL"/>
              <w:rPr>
                <w:lang w:eastAsia="zh-CN"/>
              </w:rPr>
            </w:pPr>
            <w:r>
              <w:rPr>
                <w:lang w:eastAsia="zh-CN"/>
              </w:rPr>
              <w:t>1T2R</w:t>
            </w:r>
          </w:p>
        </w:tc>
      </w:tr>
    </w:tbl>
    <w:p w14:paraId="32A0A437" w14:textId="77777777" w:rsidR="006B743C" w:rsidRDefault="006B743C"/>
    <w:p w14:paraId="57C8B269" w14:textId="668B35A4" w:rsidR="006B743C" w:rsidRDefault="00000000">
      <w:pPr>
        <w:pStyle w:val="Heading3"/>
      </w:pPr>
      <w:bookmarkStart w:id="445" w:name="_Toc21924"/>
      <w:bookmarkStart w:id="446" w:name="_Toc6876"/>
      <w:bookmarkStart w:id="447" w:name="_Toc8727"/>
      <w:bookmarkStart w:id="448" w:name="_Toc133498130"/>
      <w:bookmarkStart w:id="449" w:name="_Toc31969"/>
      <w:bookmarkStart w:id="450" w:name="_Toc4907"/>
      <w:bookmarkStart w:id="451" w:name="_Toc13405"/>
      <w:bookmarkStart w:id="452" w:name="_Toc23795"/>
      <w:bookmarkStart w:id="453" w:name="_Toc26624"/>
      <w:bookmarkStart w:id="454" w:name="_Toc29935"/>
      <w:bookmarkStart w:id="455" w:name="_Toc154581378"/>
      <w:bookmarkStart w:id="456" w:name="_Toc154583219"/>
      <w:bookmarkStart w:id="457" w:name="_Toc154583370"/>
      <w:bookmarkStart w:id="458" w:name="_Toc154583521"/>
      <w:bookmarkStart w:id="459" w:name="_Toc155643510"/>
      <w:bookmarkStart w:id="460" w:name="_Toc162012287"/>
      <w:r>
        <w:rPr>
          <w:rFonts w:hint="eastAsia"/>
          <w:lang w:eastAsia="zh-CN"/>
        </w:rPr>
        <w:t>6.2.4</w:t>
      </w:r>
      <w:r w:rsidR="00205DEA">
        <w:rPr>
          <w:lang w:eastAsia="zh-CN"/>
        </w:rPr>
        <w:tab/>
      </w:r>
      <w:r>
        <w:t>ACLR and ACS modelling</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49715D94" w14:textId="77777777" w:rsidR="006B743C" w:rsidRDefault="00000000">
      <w:pPr>
        <w:rPr>
          <w:rFonts w:eastAsia="MS Mincho"/>
        </w:rPr>
      </w:pPr>
      <w:r>
        <w:rPr>
          <w:rFonts w:eastAsia="MS Mincho"/>
        </w:rPr>
        <w:t xml:space="preserve">For DL it seems reasonable from the perspective of simulating worst case scenarios that we assume BS ACLR </w:t>
      </w:r>
      <w:r>
        <w:rPr>
          <w:rFonts w:eastAsia="MS Mincho"/>
          <w:lang w:eastAsia="ja-JP"/>
        </w:rPr>
        <w:t xml:space="preserve">is </w:t>
      </w:r>
      <w:r>
        <w:rPr>
          <w:rFonts w:eastAsia="MS Mincho"/>
        </w:rPr>
        <w:t>modelled as flat in space, and the UE ACS can be modelled flat in space.</w:t>
      </w:r>
    </w:p>
    <w:p w14:paraId="1D1FE523" w14:textId="77777777" w:rsidR="006B743C" w:rsidRDefault="00000000">
      <w:pPr>
        <w:rPr>
          <w:rFonts w:eastAsia="MS Mincho"/>
        </w:rPr>
      </w:pPr>
      <w:r>
        <w:rPr>
          <w:rFonts w:eastAsia="MS Mincho"/>
        </w:rPr>
        <w:t>If this assumption is for DL, then the similar assumption could be made for the UL.</w:t>
      </w:r>
    </w:p>
    <w:p w14:paraId="6BA6388B" w14:textId="77777777" w:rsidR="006B743C" w:rsidRDefault="00000000">
      <w:pPr>
        <w:rPr>
          <w:rFonts w:eastAsia="MS Mincho"/>
        </w:rPr>
      </w:pPr>
      <w:r>
        <w:rPr>
          <w:rFonts w:eastAsia="MS Mincho"/>
        </w:rPr>
        <w:t>Therefore, it is assumed that both ACLR ( or the adjacent channel interference) and ACS are flat in both space and frequency. The ACIR model can be express as:</w:t>
      </w:r>
    </w:p>
    <w:p w14:paraId="62D41B9D" w14:textId="77777777" w:rsidR="006B743C" w:rsidRDefault="00000000">
      <w:pPr>
        <w:pStyle w:val="EQ"/>
        <w:rPr>
          <w:rFonts w:eastAsia="MS Mincho"/>
        </w:rPr>
      </w:pPr>
      <w:r>
        <w:rPr>
          <w:rFonts w:eastAsia="MS Mincho"/>
        </w:rPr>
        <w:object w:dxaOrig="2320" w:dyaOrig="880" w14:anchorId="6EBEC97E">
          <v:shape id="_x0000_i1027" type="#_x0000_t75" style="width:115.75pt;height:43.75pt" o:ole="">
            <v:imagedata r:id="rId21" o:title=""/>
          </v:shape>
          <o:OLEObject Type="Embed" ProgID="Equation.3" ShapeID="_x0000_i1027" DrawAspect="Content" ObjectID="_1773759140" r:id="rId22"/>
        </w:object>
      </w:r>
    </w:p>
    <w:p w14:paraId="7E343E42" w14:textId="77777777" w:rsidR="006B743C" w:rsidRDefault="00000000">
      <w:pPr>
        <w:rPr>
          <w:rFonts w:eastAsia="MS Mincho"/>
        </w:rPr>
      </w:pPr>
      <w:r>
        <w:rPr>
          <w:rFonts w:eastAsia="MS Mincho"/>
        </w:rPr>
        <w:t>(Assuming ACLR, ACS and ACIR to be linear).</w:t>
      </w:r>
    </w:p>
    <w:p w14:paraId="35455D38" w14:textId="77777777" w:rsidR="006B743C" w:rsidRDefault="00000000">
      <w:pPr>
        <w:rPr>
          <w:rFonts w:eastAsiaTheme="minorEastAsia"/>
          <w:lang w:eastAsia="zh-CN"/>
        </w:rPr>
      </w:pPr>
      <w:r>
        <w:rPr>
          <w:rFonts w:eastAsiaTheme="minorEastAsia"/>
          <w:lang w:eastAsia="zh-CN"/>
        </w:rPr>
        <w:t>The ACLR/ACS requirements for TN are defined as below.</w:t>
      </w:r>
    </w:p>
    <w:p w14:paraId="4115EEE8" w14:textId="77777777" w:rsidR="006B743C" w:rsidRDefault="00000000" w:rsidP="00205DEA">
      <w:pPr>
        <w:pStyle w:val="TH"/>
      </w:pPr>
      <w:r>
        <w:t>Table 6.2.4-1: ACLR/ACS requirements for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B743C" w14:paraId="6960DF33" w14:textId="77777777">
        <w:trPr>
          <w:jc w:val="center"/>
        </w:trPr>
        <w:tc>
          <w:tcPr>
            <w:tcW w:w="5238" w:type="dxa"/>
            <w:gridSpan w:val="3"/>
          </w:tcPr>
          <w:p w14:paraId="017B11A7" w14:textId="77777777" w:rsidR="006B743C" w:rsidRDefault="00000000" w:rsidP="000A54A4">
            <w:pPr>
              <w:pStyle w:val="TAH"/>
              <w:rPr>
                <w:lang w:eastAsia="ja-JP"/>
              </w:rPr>
            </w:pPr>
            <w:r>
              <w:rPr>
                <w:rFonts w:hint="eastAsia"/>
                <w:lang w:eastAsia="ja-JP"/>
              </w:rPr>
              <w:t>NR</w:t>
            </w:r>
            <w:r>
              <w:rPr>
                <w:lang w:eastAsia="ja-JP"/>
              </w:rPr>
              <w:t xml:space="preserve"> TN system</w:t>
            </w:r>
          </w:p>
        </w:tc>
      </w:tr>
      <w:tr w:rsidR="006B743C" w14:paraId="3E0D0310" w14:textId="77777777">
        <w:trPr>
          <w:jc w:val="center"/>
        </w:trPr>
        <w:tc>
          <w:tcPr>
            <w:tcW w:w="1278" w:type="dxa"/>
            <w:vMerge w:val="restart"/>
            <w:vAlign w:val="center"/>
          </w:tcPr>
          <w:p w14:paraId="445F95D3" w14:textId="77777777" w:rsidR="006B743C" w:rsidRDefault="00000000">
            <w:pPr>
              <w:keepNext/>
              <w:keepLines/>
              <w:snapToGrid w:val="0"/>
              <w:jc w:val="center"/>
              <w:rPr>
                <w:rFonts w:ascii="Arial" w:hAnsi="Arial"/>
                <w:sz w:val="18"/>
              </w:rPr>
            </w:pPr>
            <w:r>
              <w:rPr>
                <w:rFonts w:ascii="Arial" w:hAnsi="Arial"/>
                <w:sz w:val="18"/>
              </w:rPr>
              <w:t>BS</w:t>
            </w:r>
          </w:p>
        </w:tc>
        <w:tc>
          <w:tcPr>
            <w:tcW w:w="1350" w:type="dxa"/>
            <w:vAlign w:val="center"/>
          </w:tcPr>
          <w:p w14:paraId="22038CFB" w14:textId="77777777" w:rsidR="006B743C" w:rsidRDefault="00000000">
            <w:pPr>
              <w:keepNext/>
              <w:keepLines/>
              <w:snapToGrid w:val="0"/>
              <w:jc w:val="center"/>
              <w:rPr>
                <w:rFonts w:ascii="Arial" w:hAnsi="Arial"/>
                <w:sz w:val="18"/>
              </w:rPr>
            </w:pPr>
            <w:r>
              <w:rPr>
                <w:rFonts w:ascii="Arial" w:hAnsi="Arial"/>
                <w:sz w:val="18"/>
              </w:rPr>
              <w:t>ACLR</w:t>
            </w:r>
          </w:p>
        </w:tc>
        <w:tc>
          <w:tcPr>
            <w:tcW w:w="2610" w:type="dxa"/>
          </w:tcPr>
          <w:p w14:paraId="7D443E0A" w14:textId="77777777" w:rsidR="006B743C" w:rsidRDefault="00000000">
            <w:pPr>
              <w:keepNext/>
              <w:keepLines/>
              <w:snapToGrid w:val="0"/>
              <w:jc w:val="center"/>
              <w:rPr>
                <w:rFonts w:ascii="Arial" w:hAnsi="Arial"/>
                <w:sz w:val="18"/>
              </w:rPr>
            </w:pPr>
            <w:r>
              <w:rPr>
                <w:rFonts w:ascii="Arial" w:hAnsi="Arial"/>
                <w:sz w:val="18"/>
              </w:rPr>
              <w:t>45 dB</w:t>
            </w:r>
          </w:p>
        </w:tc>
      </w:tr>
      <w:tr w:rsidR="006B743C" w14:paraId="4D68AC29" w14:textId="77777777">
        <w:trPr>
          <w:jc w:val="center"/>
        </w:trPr>
        <w:tc>
          <w:tcPr>
            <w:tcW w:w="1278" w:type="dxa"/>
            <w:vMerge/>
            <w:vAlign w:val="center"/>
          </w:tcPr>
          <w:p w14:paraId="143B595A" w14:textId="77777777" w:rsidR="006B743C" w:rsidRDefault="006B743C">
            <w:pPr>
              <w:keepNext/>
              <w:keepLines/>
              <w:snapToGrid w:val="0"/>
              <w:jc w:val="center"/>
              <w:rPr>
                <w:rFonts w:ascii="Arial" w:hAnsi="Arial"/>
                <w:sz w:val="18"/>
              </w:rPr>
            </w:pPr>
          </w:p>
        </w:tc>
        <w:tc>
          <w:tcPr>
            <w:tcW w:w="1350" w:type="dxa"/>
            <w:vAlign w:val="center"/>
          </w:tcPr>
          <w:p w14:paraId="43DF91AF" w14:textId="77777777" w:rsidR="006B743C" w:rsidRDefault="00000000">
            <w:pPr>
              <w:keepNext/>
              <w:keepLines/>
              <w:snapToGrid w:val="0"/>
              <w:jc w:val="center"/>
              <w:rPr>
                <w:rFonts w:ascii="Arial" w:hAnsi="Arial"/>
                <w:sz w:val="18"/>
              </w:rPr>
            </w:pPr>
            <w:r>
              <w:rPr>
                <w:rFonts w:ascii="Arial" w:hAnsi="Arial"/>
                <w:sz w:val="18"/>
              </w:rPr>
              <w:t>ACS</w:t>
            </w:r>
          </w:p>
        </w:tc>
        <w:tc>
          <w:tcPr>
            <w:tcW w:w="2610" w:type="dxa"/>
          </w:tcPr>
          <w:p w14:paraId="72E4C50E" w14:textId="77777777" w:rsidR="006B743C" w:rsidRDefault="00000000">
            <w:pPr>
              <w:keepNext/>
              <w:keepLines/>
              <w:snapToGrid w:val="0"/>
              <w:jc w:val="center"/>
              <w:rPr>
                <w:rFonts w:ascii="Arial" w:hAnsi="Arial"/>
                <w:sz w:val="18"/>
              </w:rPr>
            </w:pPr>
            <w:r>
              <w:rPr>
                <w:rFonts w:ascii="Arial" w:hAnsi="Arial"/>
                <w:sz w:val="18"/>
              </w:rPr>
              <w:t>46 dB</w:t>
            </w:r>
          </w:p>
        </w:tc>
      </w:tr>
      <w:tr w:rsidR="006B743C" w14:paraId="7E987C2C" w14:textId="77777777">
        <w:trPr>
          <w:jc w:val="center"/>
        </w:trPr>
        <w:tc>
          <w:tcPr>
            <w:tcW w:w="1278" w:type="dxa"/>
            <w:vMerge w:val="restart"/>
            <w:vAlign w:val="center"/>
          </w:tcPr>
          <w:p w14:paraId="43A18752" w14:textId="77777777" w:rsidR="006B743C" w:rsidRDefault="00000000">
            <w:pPr>
              <w:keepNext/>
              <w:keepLines/>
              <w:snapToGrid w:val="0"/>
              <w:jc w:val="center"/>
              <w:rPr>
                <w:rFonts w:ascii="Arial" w:hAnsi="Arial"/>
                <w:sz w:val="18"/>
              </w:rPr>
            </w:pPr>
            <w:r>
              <w:rPr>
                <w:rFonts w:ascii="Arial" w:hAnsi="Arial"/>
                <w:sz w:val="18"/>
              </w:rPr>
              <w:t>UE</w:t>
            </w:r>
          </w:p>
        </w:tc>
        <w:tc>
          <w:tcPr>
            <w:tcW w:w="1350" w:type="dxa"/>
            <w:vAlign w:val="center"/>
          </w:tcPr>
          <w:p w14:paraId="26D13A3E" w14:textId="77777777" w:rsidR="006B743C" w:rsidRDefault="00000000">
            <w:pPr>
              <w:keepNext/>
              <w:keepLines/>
              <w:snapToGrid w:val="0"/>
              <w:jc w:val="center"/>
              <w:rPr>
                <w:rFonts w:ascii="Arial" w:hAnsi="Arial"/>
                <w:sz w:val="18"/>
              </w:rPr>
            </w:pPr>
            <w:r>
              <w:rPr>
                <w:rFonts w:ascii="Arial" w:hAnsi="Arial"/>
                <w:sz w:val="18"/>
              </w:rPr>
              <w:t>ACLR</w:t>
            </w:r>
          </w:p>
        </w:tc>
        <w:tc>
          <w:tcPr>
            <w:tcW w:w="2610" w:type="dxa"/>
          </w:tcPr>
          <w:p w14:paraId="43B4341D" w14:textId="77777777" w:rsidR="006B743C" w:rsidRDefault="00000000">
            <w:pPr>
              <w:keepNext/>
              <w:keepLines/>
              <w:snapToGrid w:val="0"/>
              <w:jc w:val="center"/>
              <w:rPr>
                <w:rFonts w:ascii="Arial" w:hAnsi="Arial"/>
                <w:sz w:val="18"/>
              </w:rPr>
            </w:pPr>
            <w:r>
              <w:rPr>
                <w:rFonts w:ascii="Arial" w:hAnsi="Arial"/>
                <w:sz w:val="18"/>
              </w:rPr>
              <w:t>30dB (ACLR1)</w:t>
            </w:r>
          </w:p>
          <w:p w14:paraId="73402355" w14:textId="77777777" w:rsidR="006B743C" w:rsidRDefault="00000000">
            <w:pPr>
              <w:keepNext/>
              <w:keepLines/>
              <w:snapToGrid w:val="0"/>
              <w:jc w:val="center"/>
              <w:rPr>
                <w:rFonts w:ascii="Arial" w:hAnsi="Arial"/>
                <w:sz w:val="18"/>
              </w:rPr>
            </w:pPr>
            <w:r>
              <w:rPr>
                <w:rFonts w:ascii="Arial" w:hAnsi="Arial"/>
                <w:sz w:val="18"/>
              </w:rPr>
              <w:t>43dB (ACLR2)</w:t>
            </w:r>
          </w:p>
        </w:tc>
      </w:tr>
      <w:tr w:rsidR="006B743C" w14:paraId="140D1CCA" w14:textId="77777777">
        <w:trPr>
          <w:jc w:val="center"/>
        </w:trPr>
        <w:tc>
          <w:tcPr>
            <w:tcW w:w="1278" w:type="dxa"/>
            <w:vMerge/>
            <w:vAlign w:val="center"/>
          </w:tcPr>
          <w:p w14:paraId="3AE08D69" w14:textId="77777777" w:rsidR="006B743C" w:rsidRDefault="006B743C">
            <w:pPr>
              <w:keepNext/>
              <w:keepLines/>
              <w:snapToGrid w:val="0"/>
              <w:jc w:val="center"/>
              <w:rPr>
                <w:rFonts w:ascii="Arial" w:hAnsi="Arial"/>
                <w:sz w:val="18"/>
              </w:rPr>
            </w:pPr>
          </w:p>
        </w:tc>
        <w:tc>
          <w:tcPr>
            <w:tcW w:w="1350" w:type="dxa"/>
            <w:vAlign w:val="center"/>
          </w:tcPr>
          <w:p w14:paraId="539DBE80" w14:textId="77777777" w:rsidR="006B743C" w:rsidRDefault="00000000">
            <w:pPr>
              <w:keepNext/>
              <w:keepLines/>
              <w:snapToGrid w:val="0"/>
              <w:jc w:val="center"/>
              <w:rPr>
                <w:rFonts w:ascii="Arial" w:hAnsi="Arial"/>
                <w:sz w:val="18"/>
              </w:rPr>
            </w:pPr>
            <w:r>
              <w:rPr>
                <w:rFonts w:ascii="Arial" w:hAnsi="Arial"/>
                <w:sz w:val="18"/>
              </w:rPr>
              <w:t>ACS</w:t>
            </w:r>
          </w:p>
        </w:tc>
        <w:tc>
          <w:tcPr>
            <w:tcW w:w="2610" w:type="dxa"/>
          </w:tcPr>
          <w:p w14:paraId="65A207AB" w14:textId="77777777" w:rsidR="006B743C" w:rsidRDefault="00000000">
            <w:pPr>
              <w:keepNext/>
              <w:keepLines/>
              <w:snapToGrid w:val="0"/>
              <w:jc w:val="center"/>
              <w:rPr>
                <w:rFonts w:ascii="Arial" w:hAnsi="Arial"/>
                <w:sz w:val="18"/>
              </w:rPr>
            </w:pPr>
            <w:r>
              <w:rPr>
                <w:rFonts w:ascii="Arial" w:hAnsi="Arial"/>
                <w:sz w:val="18"/>
              </w:rPr>
              <w:t>33</w:t>
            </w:r>
          </w:p>
        </w:tc>
      </w:tr>
    </w:tbl>
    <w:p w14:paraId="561639EA" w14:textId="77777777" w:rsidR="006B743C" w:rsidRDefault="006B743C"/>
    <w:p w14:paraId="2DB89941" w14:textId="6E8BA57B" w:rsidR="006B743C" w:rsidRDefault="00000000">
      <w:pPr>
        <w:pStyle w:val="Heading3"/>
        <w:rPr>
          <w:lang w:eastAsia="zh-CN"/>
        </w:rPr>
      </w:pPr>
      <w:bookmarkStart w:id="461" w:name="_Toc26176"/>
      <w:bookmarkStart w:id="462" w:name="_Toc18384"/>
      <w:bookmarkStart w:id="463" w:name="_Toc133498131"/>
      <w:bookmarkStart w:id="464" w:name="_Toc7478"/>
      <w:bookmarkStart w:id="465" w:name="_Toc21103"/>
      <w:bookmarkStart w:id="466" w:name="_Toc18386"/>
      <w:bookmarkStart w:id="467" w:name="_Toc7170"/>
      <w:bookmarkStart w:id="468" w:name="_Toc25643"/>
      <w:bookmarkStart w:id="469" w:name="_Toc7324"/>
      <w:bookmarkStart w:id="470" w:name="_Toc9818"/>
      <w:bookmarkStart w:id="471" w:name="_Toc154581379"/>
      <w:bookmarkStart w:id="472" w:name="_Toc154583220"/>
      <w:bookmarkStart w:id="473" w:name="_Toc154583371"/>
      <w:bookmarkStart w:id="474" w:name="_Toc154583522"/>
      <w:bookmarkStart w:id="475" w:name="_Toc155643511"/>
      <w:bookmarkStart w:id="476" w:name="_Toc162012288"/>
      <w:r>
        <w:rPr>
          <w:rFonts w:hint="eastAsia"/>
          <w:lang w:eastAsia="zh-CN"/>
        </w:rPr>
        <w:t>6.2.5</w:t>
      </w:r>
      <w:r w:rsidR="00205DEA">
        <w:rPr>
          <w:lang w:eastAsia="zh-CN"/>
        </w:rPr>
        <w:tab/>
      </w:r>
      <w:r>
        <w:rPr>
          <w:lang w:eastAsia="zh-CN"/>
        </w:rPr>
        <w:t>Propagation model</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p>
    <w:p w14:paraId="1DDC24E3" w14:textId="2DD39F4F" w:rsidR="006B743C" w:rsidRDefault="00000000">
      <w:pPr>
        <w:pStyle w:val="Heading4"/>
      </w:pPr>
      <w:bookmarkStart w:id="477" w:name="_Toc20019"/>
      <w:bookmarkStart w:id="478" w:name="_Toc1165"/>
      <w:bookmarkStart w:id="479" w:name="_Toc6462"/>
      <w:bookmarkStart w:id="480" w:name="_Toc24743"/>
      <w:bookmarkStart w:id="481" w:name="_Toc133498132"/>
      <w:bookmarkStart w:id="482" w:name="_Toc861"/>
      <w:bookmarkStart w:id="483" w:name="_Toc7893"/>
      <w:bookmarkStart w:id="484" w:name="_Toc30458"/>
      <w:bookmarkStart w:id="485" w:name="_Toc11062"/>
      <w:bookmarkStart w:id="486" w:name="_Toc15378"/>
      <w:bookmarkStart w:id="487" w:name="_Toc154581380"/>
      <w:bookmarkStart w:id="488" w:name="_Toc154583221"/>
      <w:bookmarkStart w:id="489" w:name="_Toc154583372"/>
      <w:bookmarkStart w:id="490" w:name="_Toc154583523"/>
      <w:bookmarkStart w:id="491" w:name="_Toc155643512"/>
      <w:bookmarkStart w:id="492" w:name="_Toc162012289"/>
      <w:r>
        <w:rPr>
          <w:rFonts w:hint="eastAsia"/>
        </w:rPr>
        <w:t>6.2.5.1</w:t>
      </w:r>
      <w:r w:rsidR="00205DEA">
        <w:tab/>
      </w:r>
      <w:r>
        <w:t>Propagation model between TN UE and ATG UE</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217FDCE0" w14:textId="77777777" w:rsidR="006B743C" w:rsidRDefault="00000000">
      <w:pPr>
        <w:rPr>
          <w:lang w:eastAsia="zh-CN"/>
        </w:rPr>
      </w:pPr>
      <w:r>
        <w:rPr>
          <w:lang w:eastAsia="zh-CN"/>
        </w:rPr>
        <w:t>Referring to section 6.6 in TR 38.811, the propagation model between TN UE and ATG UE can be simplified and summarized as below.</w:t>
      </w:r>
    </w:p>
    <w:p w14:paraId="414950FF" w14:textId="77777777" w:rsidR="006B743C" w:rsidRDefault="00000000">
      <w:pPr>
        <w:rPr>
          <w:b/>
        </w:rPr>
      </w:pPr>
      <w:r>
        <w:rPr>
          <w:b/>
        </w:rPr>
        <w:t>LOS probability</w:t>
      </w:r>
    </w:p>
    <w:p w14:paraId="34B51563" w14:textId="77777777" w:rsidR="006B743C" w:rsidRDefault="00000000">
      <w:r>
        <w:t xml:space="preserve">Line-Of-Sight (LOS) probability depends on UE environment and elevation angle, and is obtained from Table 6.2.5.1-1. Reference elevation angles are considered from 10° to 90° with a 10° step. For an ATG UE-to-ATG BS, the LOS probability is taken from the nearest reference elevation angle. </w:t>
      </w:r>
    </w:p>
    <w:p w14:paraId="22024D22" w14:textId="77777777" w:rsidR="006B743C" w:rsidRDefault="00000000" w:rsidP="00205DEA">
      <w:pPr>
        <w:pStyle w:val="TH"/>
        <w:rPr>
          <w:lang w:eastAsia="ko-KR"/>
        </w:rPr>
      </w:pPr>
      <w:r>
        <w:lastRenderedPageBreak/>
        <w:t>Table 6.2.5.1-1 LOS probability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2155"/>
      </w:tblGrid>
      <w:tr w:rsidR="006B743C" w14:paraId="6F8865AF" w14:textId="77777777">
        <w:trPr>
          <w:jc w:val="center"/>
        </w:trPr>
        <w:tc>
          <w:tcPr>
            <w:tcW w:w="1361" w:type="dxa"/>
            <w:tcBorders>
              <w:bottom w:val="single" w:sz="4" w:space="0" w:color="auto"/>
              <w:right w:val="single" w:sz="4" w:space="0" w:color="auto"/>
            </w:tcBorders>
            <w:shd w:val="clear" w:color="auto" w:fill="auto"/>
            <w:tcMar>
              <w:top w:w="11" w:type="dxa"/>
              <w:bottom w:w="11" w:type="dxa"/>
            </w:tcMar>
            <w:vAlign w:val="center"/>
          </w:tcPr>
          <w:p w14:paraId="4D55E6D8" w14:textId="77777777" w:rsidR="006B743C" w:rsidRDefault="00000000" w:rsidP="000A54A4">
            <w:pPr>
              <w:pStyle w:val="TAH"/>
            </w:pPr>
            <w:r>
              <w:t>Elevation</w:t>
            </w:r>
          </w:p>
        </w:tc>
        <w:tc>
          <w:tcPr>
            <w:tcW w:w="2155" w:type="dxa"/>
            <w:tcBorders>
              <w:bottom w:val="single" w:sz="4" w:space="0" w:color="auto"/>
            </w:tcBorders>
            <w:shd w:val="clear" w:color="auto" w:fill="auto"/>
            <w:tcMar>
              <w:top w:w="11" w:type="dxa"/>
              <w:bottom w:w="11" w:type="dxa"/>
            </w:tcMar>
          </w:tcPr>
          <w:p w14:paraId="7385CFF8" w14:textId="77777777" w:rsidR="006B743C" w:rsidRDefault="00000000" w:rsidP="000A54A4">
            <w:pPr>
              <w:pStyle w:val="TAH"/>
            </w:pPr>
            <w:r>
              <w:t>Suburban and Rural scenarios</w:t>
            </w:r>
          </w:p>
        </w:tc>
      </w:tr>
      <w:tr w:rsidR="006B743C" w14:paraId="620ACE8E" w14:textId="77777777">
        <w:trPr>
          <w:jc w:val="center"/>
        </w:trPr>
        <w:tc>
          <w:tcPr>
            <w:tcW w:w="1361" w:type="dxa"/>
            <w:tcBorders>
              <w:top w:val="single" w:sz="4" w:space="0" w:color="auto"/>
              <w:right w:val="single" w:sz="4" w:space="0" w:color="auto"/>
            </w:tcBorders>
            <w:shd w:val="clear" w:color="auto" w:fill="auto"/>
            <w:tcMar>
              <w:top w:w="11" w:type="dxa"/>
              <w:bottom w:w="11" w:type="dxa"/>
            </w:tcMar>
            <w:vAlign w:val="center"/>
          </w:tcPr>
          <w:p w14:paraId="5EB1EFDF" w14:textId="77777777" w:rsidR="006B743C" w:rsidRDefault="00000000">
            <w:pPr>
              <w:pStyle w:val="TAC"/>
            </w:pPr>
            <w:r>
              <w:t>10°</w:t>
            </w:r>
          </w:p>
        </w:tc>
        <w:tc>
          <w:tcPr>
            <w:tcW w:w="2155" w:type="dxa"/>
            <w:tcBorders>
              <w:top w:val="single" w:sz="4" w:space="0" w:color="auto"/>
            </w:tcBorders>
            <w:shd w:val="clear" w:color="auto" w:fill="auto"/>
            <w:tcMar>
              <w:top w:w="11" w:type="dxa"/>
              <w:bottom w:w="11" w:type="dxa"/>
            </w:tcMar>
          </w:tcPr>
          <w:p w14:paraId="6B4C1D3E" w14:textId="77777777" w:rsidR="006B743C" w:rsidRDefault="00000000">
            <w:pPr>
              <w:pStyle w:val="TAC"/>
            </w:pPr>
            <w:r>
              <w:t>78.2%</w:t>
            </w:r>
          </w:p>
        </w:tc>
      </w:tr>
      <w:tr w:rsidR="006B743C" w14:paraId="6915E405" w14:textId="77777777">
        <w:trPr>
          <w:jc w:val="center"/>
        </w:trPr>
        <w:tc>
          <w:tcPr>
            <w:tcW w:w="1361" w:type="dxa"/>
            <w:tcBorders>
              <w:right w:val="single" w:sz="4" w:space="0" w:color="auto"/>
            </w:tcBorders>
            <w:shd w:val="clear" w:color="auto" w:fill="auto"/>
            <w:tcMar>
              <w:top w:w="11" w:type="dxa"/>
              <w:bottom w:w="11" w:type="dxa"/>
            </w:tcMar>
            <w:vAlign w:val="center"/>
          </w:tcPr>
          <w:p w14:paraId="53A30151" w14:textId="77777777" w:rsidR="006B743C" w:rsidRDefault="00000000">
            <w:pPr>
              <w:pStyle w:val="TAC"/>
            </w:pPr>
            <w:r>
              <w:t>20°</w:t>
            </w:r>
          </w:p>
        </w:tc>
        <w:tc>
          <w:tcPr>
            <w:tcW w:w="2155" w:type="dxa"/>
            <w:shd w:val="clear" w:color="auto" w:fill="auto"/>
            <w:tcMar>
              <w:top w:w="11" w:type="dxa"/>
              <w:bottom w:w="11" w:type="dxa"/>
            </w:tcMar>
          </w:tcPr>
          <w:p w14:paraId="2F765133" w14:textId="77777777" w:rsidR="006B743C" w:rsidRDefault="00000000">
            <w:pPr>
              <w:pStyle w:val="TAC"/>
            </w:pPr>
            <w:r>
              <w:t>86.9%</w:t>
            </w:r>
          </w:p>
        </w:tc>
      </w:tr>
      <w:tr w:rsidR="006B743C" w14:paraId="26BF9091" w14:textId="77777777">
        <w:trPr>
          <w:jc w:val="center"/>
        </w:trPr>
        <w:tc>
          <w:tcPr>
            <w:tcW w:w="1361" w:type="dxa"/>
            <w:tcBorders>
              <w:right w:val="single" w:sz="4" w:space="0" w:color="auto"/>
            </w:tcBorders>
            <w:shd w:val="clear" w:color="auto" w:fill="auto"/>
            <w:tcMar>
              <w:top w:w="11" w:type="dxa"/>
              <w:bottom w:w="11" w:type="dxa"/>
            </w:tcMar>
            <w:vAlign w:val="center"/>
          </w:tcPr>
          <w:p w14:paraId="07D9937F" w14:textId="77777777" w:rsidR="006B743C" w:rsidRDefault="00000000">
            <w:pPr>
              <w:pStyle w:val="TAC"/>
            </w:pPr>
            <w:r>
              <w:t>30°</w:t>
            </w:r>
          </w:p>
        </w:tc>
        <w:tc>
          <w:tcPr>
            <w:tcW w:w="2155" w:type="dxa"/>
            <w:shd w:val="clear" w:color="auto" w:fill="auto"/>
            <w:tcMar>
              <w:top w:w="11" w:type="dxa"/>
              <w:bottom w:w="11" w:type="dxa"/>
            </w:tcMar>
          </w:tcPr>
          <w:p w14:paraId="40FC3665" w14:textId="77777777" w:rsidR="006B743C" w:rsidRDefault="00000000">
            <w:pPr>
              <w:pStyle w:val="TAC"/>
            </w:pPr>
            <w:r>
              <w:t>91.9%</w:t>
            </w:r>
          </w:p>
        </w:tc>
      </w:tr>
      <w:tr w:rsidR="006B743C" w14:paraId="5017D54A" w14:textId="77777777">
        <w:trPr>
          <w:jc w:val="center"/>
        </w:trPr>
        <w:tc>
          <w:tcPr>
            <w:tcW w:w="1361" w:type="dxa"/>
            <w:tcBorders>
              <w:right w:val="single" w:sz="4" w:space="0" w:color="auto"/>
            </w:tcBorders>
            <w:shd w:val="clear" w:color="auto" w:fill="auto"/>
            <w:tcMar>
              <w:top w:w="11" w:type="dxa"/>
              <w:bottom w:w="11" w:type="dxa"/>
            </w:tcMar>
            <w:vAlign w:val="center"/>
          </w:tcPr>
          <w:p w14:paraId="1E19D648" w14:textId="77777777" w:rsidR="006B743C" w:rsidRDefault="00000000">
            <w:pPr>
              <w:pStyle w:val="TAC"/>
            </w:pPr>
            <w:r>
              <w:t>40°</w:t>
            </w:r>
          </w:p>
        </w:tc>
        <w:tc>
          <w:tcPr>
            <w:tcW w:w="2155" w:type="dxa"/>
            <w:shd w:val="clear" w:color="auto" w:fill="auto"/>
            <w:tcMar>
              <w:top w:w="11" w:type="dxa"/>
              <w:bottom w:w="11" w:type="dxa"/>
            </w:tcMar>
          </w:tcPr>
          <w:p w14:paraId="603E4632" w14:textId="77777777" w:rsidR="006B743C" w:rsidRDefault="00000000">
            <w:pPr>
              <w:pStyle w:val="TAC"/>
            </w:pPr>
            <w:r>
              <w:t>92.9%</w:t>
            </w:r>
          </w:p>
        </w:tc>
      </w:tr>
      <w:tr w:rsidR="006B743C" w14:paraId="58F7CAFC" w14:textId="77777777">
        <w:trPr>
          <w:jc w:val="center"/>
        </w:trPr>
        <w:tc>
          <w:tcPr>
            <w:tcW w:w="1361" w:type="dxa"/>
            <w:tcBorders>
              <w:right w:val="single" w:sz="4" w:space="0" w:color="auto"/>
            </w:tcBorders>
            <w:shd w:val="clear" w:color="auto" w:fill="auto"/>
            <w:tcMar>
              <w:top w:w="11" w:type="dxa"/>
              <w:bottom w:w="11" w:type="dxa"/>
            </w:tcMar>
            <w:vAlign w:val="center"/>
          </w:tcPr>
          <w:p w14:paraId="3D5E4BA7" w14:textId="77777777" w:rsidR="006B743C" w:rsidRDefault="00000000">
            <w:pPr>
              <w:pStyle w:val="TAC"/>
            </w:pPr>
            <w:r>
              <w:t>50°</w:t>
            </w:r>
          </w:p>
        </w:tc>
        <w:tc>
          <w:tcPr>
            <w:tcW w:w="2155" w:type="dxa"/>
            <w:shd w:val="clear" w:color="auto" w:fill="auto"/>
            <w:tcMar>
              <w:top w:w="11" w:type="dxa"/>
              <w:bottom w:w="11" w:type="dxa"/>
            </w:tcMar>
          </w:tcPr>
          <w:p w14:paraId="6589225A" w14:textId="77777777" w:rsidR="006B743C" w:rsidRDefault="00000000">
            <w:pPr>
              <w:pStyle w:val="TAC"/>
            </w:pPr>
            <w:r>
              <w:t>93.5%</w:t>
            </w:r>
          </w:p>
        </w:tc>
      </w:tr>
      <w:tr w:rsidR="006B743C" w14:paraId="0E144DDB" w14:textId="77777777">
        <w:trPr>
          <w:jc w:val="center"/>
        </w:trPr>
        <w:tc>
          <w:tcPr>
            <w:tcW w:w="1361" w:type="dxa"/>
            <w:tcBorders>
              <w:right w:val="single" w:sz="4" w:space="0" w:color="auto"/>
            </w:tcBorders>
            <w:shd w:val="clear" w:color="auto" w:fill="auto"/>
            <w:tcMar>
              <w:top w:w="11" w:type="dxa"/>
              <w:bottom w:w="11" w:type="dxa"/>
            </w:tcMar>
            <w:vAlign w:val="center"/>
          </w:tcPr>
          <w:p w14:paraId="3532FBCA" w14:textId="77777777" w:rsidR="006B743C" w:rsidRDefault="00000000">
            <w:pPr>
              <w:pStyle w:val="TAC"/>
            </w:pPr>
            <w:r>
              <w:t>60°</w:t>
            </w:r>
          </w:p>
        </w:tc>
        <w:tc>
          <w:tcPr>
            <w:tcW w:w="2155" w:type="dxa"/>
            <w:shd w:val="clear" w:color="auto" w:fill="auto"/>
            <w:tcMar>
              <w:top w:w="11" w:type="dxa"/>
              <w:bottom w:w="11" w:type="dxa"/>
            </w:tcMar>
          </w:tcPr>
          <w:p w14:paraId="7FF250D7" w14:textId="77777777" w:rsidR="006B743C" w:rsidRDefault="00000000">
            <w:pPr>
              <w:pStyle w:val="TAC"/>
            </w:pPr>
            <w:r>
              <w:t>94.0%</w:t>
            </w:r>
          </w:p>
        </w:tc>
      </w:tr>
      <w:tr w:rsidR="006B743C" w14:paraId="2482F60A" w14:textId="77777777">
        <w:trPr>
          <w:jc w:val="center"/>
        </w:trPr>
        <w:tc>
          <w:tcPr>
            <w:tcW w:w="1361" w:type="dxa"/>
            <w:tcBorders>
              <w:right w:val="single" w:sz="4" w:space="0" w:color="auto"/>
            </w:tcBorders>
            <w:shd w:val="clear" w:color="auto" w:fill="auto"/>
            <w:tcMar>
              <w:top w:w="11" w:type="dxa"/>
              <w:bottom w:w="11" w:type="dxa"/>
            </w:tcMar>
            <w:vAlign w:val="center"/>
          </w:tcPr>
          <w:p w14:paraId="3BFB86E0" w14:textId="77777777" w:rsidR="006B743C" w:rsidRDefault="00000000">
            <w:pPr>
              <w:pStyle w:val="TAC"/>
            </w:pPr>
            <w:r>
              <w:t>70°</w:t>
            </w:r>
          </w:p>
        </w:tc>
        <w:tc>
          <w:tcPr>
            <w:tcW w:w="2155" w:type="dxa"/>
            <w:shd w:val="clear" w:color="auto" w:fill="auto"/>
            <w:tcMar>
              <w:top w:w="11" w:type="dxa"/>
              <w:bottom w:w="11" w:type="dxa"/>
            </w:tcMar>
          </w:tcPr>
          <w:p w14:paraId="3B7221AE" w14:textId="77777777" w:rsidR="006B743C" w:rsidRDefault="00000000">
            <w:pPr>
              <w:pStyle w:val="TAC"/>
            </w:pPr>
            <w:r>
              <w:t>94.9%</w:t>
            </w:r>
          </w:p>
        </w:tc>
      </w:tr>
      <w:tr w:rsidR="006B743C" w14:paraId="67FF164B" w14:textId="77777777">
        <w:trPr>
          <w:jc w:val="center"/>
        </w:trPr>
        <w:tc>
          <w:tcPr>
            <w:tcW w:w="1361" w:type="dxa"/>
            <w:tcBorders>
              <w:right w:val="single" w:sz="4" w:space="0" w:color="auto"/>
            </w:tcBorders>
            <w:shd w:val="clear" w:color="auto" w:fill="auto"/>
            <w:tcMar>
              <w:top w:w="11" w:type="dxa"/>
              <w:bottom w:w="11" w:type="dxa"/>
            </w:tcMar>
            <w:vAlign w:val="center"/>
          </w:tcPr>
          <w:p w14:paraId="4F25B1B4" w14:textId="77777777" w:rsidR="006B743C" w:rsidRDefault="00000000">
            <w:pPr>
              <w:pStyle w:val="TAC"/>
            </w:pPr>
            <w:r>
              <w:t>80°</w:t>
            </w:r>
          </w:p>
        </w:tc>
        <w:tc>
          <w:tcPr>
            <w:tcW w:w="2155" w:type="dxa"/>
            <w:shd w:val="clear" w:color="auto" w:fill="auto"/>
            <w:tcMar>
              <w:top w:w="11" w:type="dxa"/>
              <w:bottom w:w="11" w:type="dxa"/>
            </w:tcMar>
          </w:tcPr>
          <w:p w14:paraId="741F1896" w14:textId="77777777" w:rsidR="006B743C" w:rsidRDefault="00000000">
            <w:pPr>
              <w:pStyle w:val="TAC"/>
            </w:pPr>
            <w:r>
              <w:t>95.2%</w:t>
            </w:r>
          </w:p>
        </w:tc>
      </w:tr>
      <w:tr w:rsidR="006B743C" w14:paraId="7C7F8C3A" w14:textId="77777777">
        <w:trPr>
          <w:jc w:val="center"/>
        </w:trPr>
        <w:tc>
          <w:tcPr>
            <w:tcW w:w="1361" w:type="dxa"/>
            <w:tcBorders>
              <w:right w:val="single" w:sz="4" w:space="0" w:color="auto"/>
            </w:tcBorders>
            <w:shd w:val="clear" w:color="auto" w:fill="auto"/>
            <w:tcMar>
              <w:top w:w="11" w:type="dxa"/>
              <w:bottom w:w="11" w:type="dxa"/>
            </w:tcMar>
            <w:vAlign w:val="center"/>
          </w:tcPr>
          <w:p w14:paraId="4007395A" w14:textId="77777777" w:rsidR="006B743C" w:rsidRDefault="00000000">
            <w:pPr>
              <w:pStyle w:val="TAC"/>
            </w:pPr>
            <w:r>
              <w:t>90°</w:t>
            </w:r>
          </w:p>
        </w:tc>
        <w:tc>
          <w:tcPr>
            <w:tcW w:w="2155" w:type="dxa"/>
            <w:shd w:val="clear" w:color="auto" w:fill="auto"/>
            <w:tcMar>
              <w:top w:w="11" w:type="dxa"/>
              <w:bottom w:w="11" w:type="dxa"/>
            </w:tcMar>
          </w:tcPr>
          <w:p w14:paraId="70300011" w14:textId="77777777" w:rsidR="006B743C" w:rsidRDefault="00000000">
            <w:pPr>
              <w:pStyle w:val="TAC"/>
            </w:pPr>
            <w:r>
              <w:t>99.8%</w:t>
            </w:r>
          </w:p>
        </w:tc>
      </w:tr>
    </w:tbl>
    <w:p w14:paraId="490F6B65" w14:textId="77777777" w:rsidR="00313DD1" w:rsidRDefault="00313DD1" w:rsidP="00313DD1"/>
    <w:p w14:paraId="4433773E" w14:textId="2C580DA0" w:rsidR="006B743C" w:rsidRDefault="00000000">
      <w:pPr>
        <w:rPr>
          <w:b/>
        </w:rPr>
      </w:pPr>
      <w:r>
        <w:rPr>
          <w:b/>
        </w:rPr>
        <w:t>Path loss and Shadow fading</w:t>
      </w:r>
    </w:p>
    <w:p w14:paraId="05726E34" w14:textId="77777777" w:rsidR="006B743C" w:rsidRDefault="00000000">
      <w:pPr>
        <w:rPr>
          <w:rFonts w:cs="Calibri"/>
        </w:rPr>
      </w:pPr>
      <w:r>
        <w:rPr>
          <w:rFonts w:cs="Calibri"/>
        </w:rPr>
        <w:t>The signal path between ATG UE and ATG BS undergoes several stages of propagation and attenuation. The path loss (PL) is composed of components as follows:</w:t>
      </w:r>
    </w:p>
    <w:p w14:paraId="11FA6ADB" w14:textId="77777777" w:rsidR="006B743C" w:rsidRDefault="00000000">
      <w:pPr>
        <w:tabs>
          <w:tab w:val="center" w:pos="4820"/>
          <w:tab w:val="right" w:pos="9639"/>
        </w:tabs>
        <w:rPr>
          <w:rFonts w:cs="Calibri"/>
        </w:rPr>
      </w:pPr>
      <w:r>
        <w:rPr>
          <w:rFonts w:cs="Calibri"/>
        </w:rPr>
        <w:tab/>
      </w:r>
      <m:oMath>
        <m:r>
          <m:rPr>
            <m:sty m:val="p"/>
          </m:rPr>
          <w:rPr>
            <w:rFonts w:ascii="Cambria Math" w:hAnsi="Cambria Math" w:cs="Calibri"/>
          </w:rPr>
          <m:t>PL=</m:t>
        </m:r>
        <m:sSub>
          <m:sSubPr>
            <m:ctrlPr>
              <w:rPr>
                <w:rFonts w:ascii="Cambria Math" w:hAnsi="Cambria Math" w:cs="Calibri"/>
              </w:rPr>
            </m:ctrlPr>
          </m:sSubPr>
          <m:e>
            <m:r>
              <m:rPr>
                <m:sty m:val="p"/>
              </m:rPr>
              <w:rPr>
                <w:rFonts w:ascii="Cambria Math" w:hAnsi="Cambria Math" w:cs="Calibri"/>
              </w:rPr>
              <m:t>PL</m:t>
            </m:r>
          </m:e>
          <m:sub>
            <m:r>
              <w:rPr>
                <w:rFonts w:ascii="Cambria Math" w:hAnsi="Cambria Math" w:cs="Calibri"/>
              </w:rPr>
              <m:t>b</m:t>
            </m:r>
          </m:sub>
        </m:sSub>
        <m:r>
          <w:rPr>
            <w:rFonts w:ascii="Cambria Math" w:hAnsi="Cambria Math" w:cs="Calibri"/>
          </w:rPr>
          <m:t>=FSPL</m:t>
        </m:r>
        <m:d>
          <m:dPr>
            <m:ctrlPr>
              <w:rPr>
                <w:rFonts w:ascii="Cambria Math" w:hAnsi="Cambria Math" w:cs="Calibri"/>
                <w:i/>
              </w:rPr>
            </m:ctrlPr>
          </m:dPr>
          <m:e>
            <m:r>
              <w:rPr>
                <w:rFonts w:ascii="Cambria Math" w:hAnsi="Cambria Math" w:cs="Calibri"/>
              </w:rPr>
              <m:t xml:space="preserve">d, </m:t>
            </m:r>
            <m:sSub>
              <m:sSubPr>
                <m:ctrlPr>
                  <w:rPr>
                    <w:rFonts w:ascii="Cambria Math" w:hAnsi="Cambria Math" w:cs="Calibri"/>
                    <w:i/>
                  </w:rPr>
                </m:ctrlPr>
              </m:sSubPr>
              <m:e>
                <m:r>
                  <w:rPr>
                    <w:rFonts w:ascii="Cambria Math" w:hAnsi="Cambria Math" w:cs="Calibri"/>
                  </w:rPr>
                  <m:t>f</m:t>
                </m:r>
              </m:e>
              <m:sub>
                <m:r>
                  <w:rPr>
                    <w:rFonts w:ascii="Cambria Math" w:hAnsi="Cambria Math" w:cs="Calibri"/>
                  </w:rPr>
                  <m:t>c</m:t>
                </m:r>
              </m:sub>
            </m:sSub>
          </m:e>
        </m:d>
        <m:r>
          <w:rPr>
            <w:rFonts w:ascii="Cambria Math" w:hAnsi="Cambria Math" w:cs="Calibri"/>
          </w:rPr>
          <m:t>+SF+CL</m:t>
        </m:r>
        <m:d>
          <m:dPr>
            <m:ctrlPr>
              <w:rPr>
                <w:rFonts w:ascii="Cambria Math" w:hAnsi="Cambria Math" w:cs="Calibri"/>
                <w:i/>
              </w:rPr>
            </m:ctrlPr>
          </m:dPr>
          <m:e>
            <m:r>
              <w:rPr>
                <w:rFonts w:ascii="Cambria Math" w:hAnsi="Cambria Math" w:cs="Calibri"/>
              </w:rPr>
              <m:t xml:space="preserve">α, </m:t>
            </m:r>
            <m:sSub>
              <m:sSubPr>
                <m:ctrlPr>
                  <w:rPr>
                    <w:rFonts w:ascii="Cambria Math" w:hAnsi="Cambria Math" w:cs="Calibri"/>
                    <w:i/>
                  </w:rPr>
                </m:ctrlPr>
              </m:sSubPr>
              <m:e>
                <m:r>
                  <w:rPr>
                    <w:rFonts w:ascii="Cambria Math" w:hAnsi="Cambria Math" w:cs="Calibri"/>
                  </w:rPr>
                  <m:t>f</m:t>
                </m:r>
              </m:e>
              <m:sub>
                <m:r>
                  <w:rPr>
                    <w:rFonts w:ascii="Cambria Math" w:hAnsi="Cambria Math" w:cs="Calibri"/>
                  </w:rPr>
                  <m:t>c</m:t>
                </m:r>
              </m:sub>
            </m:sSub>
          </m:e>
        </m:d>
      </m:oMath>
      <w:r>
        <w:rPr>
          <w:rFonts w:cs="Calibri"/>
        </w:rPr>
        <w:t>,</w:t>
      </w:r>
      <w:r>
        <w:rPr>
          <w:rFonts w:cs="Calibri"/>
        </w:rPr>
        <w:tab/>
        <w:t>(6.2.5.1-1)</w:t>
      </w:r>
    </w:p>
    <w:p w14:paraId="4EE1FC3E" w14:textId="77777777" w:rsidR="006B743C" w:rsidRDefault="00000000">
      <w:pPr>
        <w:rPr>
          <w:rFonts w:cs="Calibri"/>
        </w:rPr>
      </w:pPr>
      <w:r>
        <w:rPr>
          <w:rFonts w:cs="Calibri"/>
        </w:rPr>
        <w:t>where</w:t>
      </w:r>
      <w:r>
        <w:rPr>
          <w:rFonts w:cs="Calibri"/>
        </w:rPr>
        <w:tab/>
      </w:r>
      <w:r>
        <w:rPr>
          <w:rFonts w:cs="Calibri"/>
          <w:position w:val="-4"/>
        </w:rPr>
        <w:object w:dxaOrig="350" w:dyaOrig="240" w14:anchorId="2844D6CB">
          <v:shape id="_x0000_i1028" type="#_x0000_t75" style="width:17.75pt;height:12.3pt" o:ole="">
            <v:imagedata r:id="rId23" o:title=""/>
          </v:shape>
          <o:OLEObject Type="Embed" ProgID="Equation.3" ShapeID="_x0000_i1028" DrawAspect="Content" ObjectID="_1773759141" r:id="rId24"/>
        </w:object>
      </w:r>
      <w:r>
        <w:rPr>
          <w:rFonts w:cs="Calibri"/>
        </w:rPr>
        <w:t>is the total path loss in dB,</w:t>
      </w:r>
    </w:p>
    <w:p w14:paraId="4E96C890" w14:textId="77777777" w:rsidR="006B743C" w:rsidRDefault="00000000">
      <w:pPr>
        <w:spacing w:after="0"/>
        <w:rPr>
          <w:rFonts w:cs="Calibri"/>
        </w:rPr>
      </w:pPr>
      <w:r>
        <w:rPr>
          <w:rFonts w:cs="Calibri"/>
        </w:rPr>
        <w:tab/>
      </w:r>
      <w:r>
        <w:rPr>
          <w:rFonts w:cs="Calibri"/>
          <w:position w:val="-12"/>
        </w:rPr>
        <w:object w:dxaOrig="430" w:dyaOrig="350" w14:anchorId="73F0F280">
          <v:shape id="_x0000_i1029" type="#_x0000_t75" style="width:21.4pt;height:17.75pt" o:ole="">
            <v:imagedata r:id="rId25" o:title=""/>
          </v:shape>
          <o:OLEObject Type="Embed" ProgID="Equation.3" ShapeID="_x0000_i1029" DrawAspect="Content" ObjectID="_1773759142" r:id="rId26"/>
        </w:object>
      </w:r>
      <w:r>
        <w:rPr>
          <w:rFonts w:cs="Calibri"/>
        </w:rPr>
        <w:t xml:space="preserve"> is the basic path loss in dB,</w:t>
      </w:r>
    </w:p>
    <w:p w14:paraId="099927B0" w14:textId="77777777" w:rsidR="006B743C" w:rsidRDefault="00000000">
      <w:pPr>
        <w:spacing w:after="0"/>
        <w:rPr>
          <w:rFonts w:cs="Calibri"/>
        </w:rPr>
      </w:pPr>
      <w:r>
        <w:rPr>
          <w:rFonts w:cs="Calibri"/>
        </w:rPr>
        <w:tab/>
      </w:r>
    </w:p>
    <w:p w14:paraId="53944994" w14:textId="77777777" w:rsidR="006B743C" w:rsidRDefault="00000000">
      <w:pPr>
        <w:rPr>
          <w:rFonts w:cs="Calibri"/>
          <w:szCs w:val="40"/>
        </w:rPr>
      </w:pPr>
      <w:r>
        <w:rPr>
          <w:rFonts w:cs="Calibri"/>
        </w:rPr>
        <w:t>This section specifies the basic path loss model (</w:t>
      </w:r>
      <w:r>
        <w:rPr>
          <w:rFonts w:cs="Calibri"/>
          <w:position w:val="-12"/>
        </w:rPr>
        <w:object w:dxaOrig="430" w:dyaOrig="350" w14:anchorId="7D9400A6">
          <v:shape id="_x0000_i1030" type="#_x0000_t75" style="width:21.4pt;height:17.75pt" o:ole="">
            <v:imagedata r:id="rId27" o:title=""/>
          </v:shape>
          <o:OLEObject Type="Embed" ProgID="Equation.3" ShapeID="_x0000_i1030" DrawAspect="Content" ObjectID="_1773759143" r:id="rId28"/>
        </w:object>
      </w:r>
      <w:r>
        <w:rPr>
          <w:rFonts w:cs="Calibri"/>
        </w:rPr>
        <w:t xml:space="preserve">) which accounts for the signal's free space propagation, clutter loss, and shadow fading. </w:t>
      </w:r>
    </w:p>
    <w:p w14:paraId="7AD786E8" w14:textId="77777777" w:rsidR="006B743C" w:rsidRDefault="00000000">
      <w:pPr>
        <w:rPr>
          <w:rFonts w:cs="Calibri"/>
        </w:rPr>
      </w:pPr>
      <w:r>
        <w:rPr>
          <w:rFonts w:cs="Calibri"/>
        </w:rPr>
        <w:t xml:space="preserve">The free space path loss (FSPL) in dB for a separation distance </w:t>
      </w:r>
      <w:r>
        <w:rPr>
          <w:rFonts w:cs="Calibri"/>
          <w:i/>
        </w:rPr>
        <w:t>d</w:t>
      </w:r>
      <w:r>
        <w:rPr>
          <w:rFonts w:cs="Calibri"/>
        </w:rPr>
        <w:t xml:space="preserve"> (between ATG UE and ATG BS) in meter and frequency </w:t>
      </w:r>
      <m:oMath>
        <m:sSub>
          <m:sSubPr>
            <m:ctrlPr>
              <w:rPr>
                <w:rFonts w:ascii="Cambria Math" w:hAnsi="Cambria Math"/>
                <w:i/>
              </w:rPr>
            </m:ctrlPr>
          </m:sSubPr>
          <m:e>
            <m:r>
              <w:rPr>
                <w:rFonts w:ascii="Cambria Math" w:hAnsi="Cambria Math"/>
              </w:rPr>
              <m:t>f</m:t>
            </m:r>
          </m:e>
          <m:sub>
            <m:r>
              <w:rPr>
                <w:rFonts w:ascii="Cambria Math" w:hAnsi="Cambria Math"/>
              </w:rPr>
              <m:t>c</m:t>
            </m:r>
          </m:sub>
        </m:sSub>
      </m:oMath>
      <w:r>
        <w:rPr>
          <w:rFonts w:cs="Calibri"/>
        </w:rPr>
        <w:t xml:space="preserve"> in GHz is given by</w:t>
      </w:r>
    </w:p>
    <w:p w14:paraId="395F71CF" w14:textId="77777777" w:rsidR="006B743C" w:rsidRDefault="00000000">
      <w:pPr>
        <w:tabs>
          <w:tab w:val="center" w:pos="4820"/>
          <w:tab w:val="right" w:pos="9639"/>
        </w:tabs>
        <w:rPr>
          <w:rFonts w:cs="Calibri"/>
        </w:rPr>
      </w:pPr>
      <w:r>
        <w:rPr>
          <w:rFonts w:cs="Calibri"/>
        </w:rPr>
        <w:tab/>
      </w:r>
      <w:r>
        <w:rPr>
          <w:rFonts w:cs="Calibri"/>
          <w:noProof/>
          <w:lang w:val="en-US" w:eastAsia="zh-CN"/>
        </w:rPr>
        <w:drawing>
          <wp:inline distT="0" distB="0" distL="0" distR="0" wp14:anchorId="31E9CCBA" wp14:editId="715FCF1D">
            <wp:extent cx="2905760" cy="22987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905760" cy="229870"/>
                    </a:xfrm>
                    <a:prstGeom prst="rect">
                      <a:avLst/>
                    </a:prstGeom>
                    <a:noFill/>
                    <a:ln>
                      <a:noFill/>
                    </a:ln>
                  </pic:spPr>
                </pic:pic>
              </a:graphicData>
            </a:graphic>
          </wp:inline>
        </w:drawing>
      </w:r>
      <w:r>
        <w:rPr>
          <w:rFonts w:cs="Calibri"/>
        </w:rPr>
        <w:tab/>
        <w:t>(6.6-2)</w:t>
      </w:r>
    </w:p>
    <w:p w14:paraId="1D9DF209" w14:textId="77777777" w:rsidR="006B743C" w:rsidRDefault="00000000">
      <w:pPr>
        <w:rPr>
          <w:rFonts w:eastAsia="MS Mincho"/>
          <w:lang w:eastAsia="ja-JP"/>
        </w:rPr>
      </w:pPr>
      <w:r>
        <w:rPr>
          <w:position w:val="-12"/>
          <w:lang w:eastAsia="zh-CN"/>
        </w:rPr>
        <w:object w:dxaOrig="1010" w:dyaOrig="350" w14:anchorId="039979AF">
          <v:shape id="_x0000_i1031" type="#_x0000_t75" style="width:50.6pt;height:17.75pt" o:ole="">
            <v:imagedata r:id="rId30" o:title=""/>
          </v:shape>
          <o:OLEObject Type="Embed" ProgID="Equation.3" ShapeID="_x0000_i1031" DrawAspect="Content" ObjectID="_1773759144" r:id="rId31"/>
        </w:object>
      </w:r>
      <w:r>
        <w:rPr>
          <w:lang w:eastAsia="zh-CN"/>
        </w:rPr>
        <w:t xml:space="preserve">is clutter loss, and </w:t>
      </w:r>
      <w:r>
        <w:rPr>
          <w:position w:val="-6"/>
          <w:lang w:eastAsia="zh-CN"/>
        </w:rPr>
        <w:object w:dxaOrig="350" w:dyaOrig="270" w14:anchorId="31DDE2A7">
          <v:shape id="_x0000_i1032" type="#_x0000_t75" style="width:17.75pt;height:13.65pt" o:ole="">
            <v:imagedata r:id="rId32" o:title=""/>
          </v:shape>
          <o:OLEObject Type="Embed" ProgID="Equation.3" ShapeID="_x0000_i1032" DrawAspect="Content" ObjectID="_1773759145" r:id="rId33"/>
        </w:object>
      </w:r>
      <w:r>
        <w:rPr>
          <w:lang w:eastAsia="zh-CN"/>
        </w:rPr>
        <w:t xml:space="preserve"> is shadow fading loss represented by a random number generated by the normal distribution, i.e., </w:t>
      </w:r>
      <w:r>
        <w:rPr>
          <w:position w:val="-6"/>
          <w:lang w:eastAsia="zh-CN"/>
        </w:rPr>
        <w:object w:dxaOrig="350" w:dyaOrig="270" w14:anchorId="284CDD5D">
          <v:shape id="_x0000_i1033" type="#_x0000_t75" style="width:17.75pt;height:13.65pt" o:ole="">
            <v:imagedata r:id="rId34" o:title=""/>
          </v:shape>
          <o:OLEObject Type="Embed" ProgID="Equation.3" ShapeID="_x0000_i1033" DrawAspect="Content" ObjectID="_1773759146" r:id="rId35"/>
        </w:object>
      </w:r>
      <w:r>
        <w:rPr>
          <w:lang w:eastAsia="zh-CN"/>
        </w:rPr>
        <w:t xml:space="preserve"> ~</w:t>
      </w:r>
      <w:r>
        <w:rPr>
          <w:rFonts w:eastAsia="MS Mincho"/>
          <w:position w:val="-12"/>
          <w:lang w:eastAsia="ja-JP"/>
        </w:rPr>
        <w:object w:dxaOrig="1010" w:dyaOrig="350" w14:anchorId="27D4F135">
          <v:shape id="_x0000_i1034" type="#_x0000_t75" style="width:50.6pt;height:17.75pt" o:ole="">
            <v:imagedata r:id="rId36" o:title=""/>
          </v:shape>
          <o:OLEObject Type="Embed" ProgID="Equation.3" ShapeID="_x0000_i1034" DrawAspect="Content" ObjectID="_1773759147" r:id="rId37"/>
        </w:object>
      </w:r>
      <w:r>
        <w:rPr>
          <w:lang w:eastAsia="zh-CN"/>
        </w:rPr>
        <w:fldChar w:fldCharType="begin"/>
      </w:r>
      <w:r>
        <w:rPr>
          <w:lang w:eastAsia="zh-CN"/>
        </w:rPr>
        <w:instrText xml:space="preserve"> QUOTE  </w:instrText>
      </w:r>
      <w:r>
        <w:rPr>
          <w:lang w:eastAsia="zh-CN"/>
        </w:rPr>
        <w:fldChar w:fldCharType="end"/>
      </w:r>
      <w:r>
        <w:rPr>
          <w:lang w:eastAsia="zh-CN"/>
        </w:rPr>
        <w:t xml:space="preserve">. </w:t>
      </w:r>
      <w:r>
        <w:rPr>
          <w:rFonts w:eastAsia="MS Mincho"/>
          <w:lang w:eastAsia="ja-JP"/>
        </w:rPr>
        <w:t>When the UE is in LOS condition, clutter loss is negligible and should be set to 0 dB in the basic path loss model.</w:t>
      </w:r>
    </w:p>
    <w:p w14:paraId="4F5B02F5" w14:textId="77777777" w:rsidR="006B743C" w:rsidRDefault="00000000">
      <w:pPr>
        <w:pStyle w:val="TH"/>
        <w:spacing w:before="240"/>
        <w:rPr>
          <w:lang w:eastAsia="ko-KR"/>
        </w:rPr>
      </w:pPr>
      <w:r>
        <w:lastRenderedPageBreak/>
        <w:t>Table 6.2.5.1-2: Shadow fading and clutter loss for suburban and rural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227"/>
        <w:gridCol w:w="1134"/>
        <w:gridCol w:w="1021"/>
      </w:tblGrid>
      <w:tr w:rsidR="006B743C" w14:paraId="60BD5661" w14:textId="77777777">
        <w:trPr>
          <w:jc w:val="center"/>
        </w:trPr>
        <w:tc>
          <w:tcPr>
            <w:tcW w:w="1021" w:type="dxa"/>
            <w:vMerge w:val="restart"/>
            <w:shd w:val="clear" w:color="auto" w:fill="auto"/>
            <w:tcMar>
              <w:top w:w="11" w:type="dxa"/>
              <w:bottom w:w="11" w:type="dxa"/>
            </w:tcMar>
            <w:vAlign w:val="bottom"/>
          </w:tcPr>
          <w:p w14:paraId="718D59FA" w14:textId="77777777" w:rsidR="006B743C" w:rsidRDefault="00000000" w:rsidP="000A54A4">
            <w:pPr>
              <w:pStyle w:val="TAH"/>
              <w:rPr>
                <w:rFonts w:eastAsia="MS Mincho"/>
                <w:lang w:eastAsia="ja-JP"/>
              </w:rPr>
            </w:pPr>
            <w:r>
              <w:rPr>
                <w:rFonts w:eastAsia="MS Mincho"/>
                <w:lang w:eastAsia="ja-JP"/>
              </w:rPr>
              <w:t>Elevation</w:t>
            </w:r>
          </w:p>
        </w:tc>
        <w:tc>
          <w:tcPr>
            <w:tcW w:w="3382" w:type="dxa"/>
            <w:gridSpan w:val="3"/>
            <w:shd w:val="clear" w:color="auto" w:fill="auto"/>
            <w:tcMar>
              <w:top w:w="11" w:type="dxa"/>
              <w:bottom w:w="11" w:type="dxa"/>
            </w:tcMar>
            <w:vAlign w:val="bottom"/>
          </w:tcPr>
          <w:p w14:paraId="56C1B804" w14:textId="77777777" w:rsidR="006B743C" w:rsidRDefault="00000000" w:rsidP="000A54A4">
            <w:pPr>
              <w:pStyle w:val="TAH"/>
              <w:rPr>
                <w:rFonts w:eastAsia="MS Mincho"/>
                <w:lang w:eastAsia="ja-JP"/>
              </w:rPr>
            </w:pPr>
            <w:r>
              <w:rPr>
                <w:rFonts w:eastAsia="MS Mincho"/>
                <w:lang w:eastAsia="ja-JP"/>
              </w:rPr>
              <w:t>2GHz 3.5GHz</w:t>
            </w:r>
          </w:p>
        </w:tc>
      </w:tr>
      <w:tr w:rsidR="006B743C" w14:paraId="3006768A" w14:textId="77777777">
        <w:trPr>
          <w:jc w:val="center"/>
        </w:trPr>
        <w:tc>
          <w:tcPr>
            <w:tcW w:w="1021" w:type="dxa"/>
            <w:vMerge/>
            <w:shd w:val="clear" w:color="auto" w:fill="auto"/>
            <w:tcMar>
              <w:top w:w="11" w:type="dxa"/>
              <w:bottom w:w="11" w:type="dxa"/>
            </w:tcMar>
            <w:vAlign w:val="bottom"/>
          </w:tcPr>
          <w:p w14:paraId="5AA7BAC7" w14:textId="77777777" w:rsidR="006B743C" w:rsidRDefault="006B743C" w:rsidP="000A54A4">
            <w:pPr>
              <w:pStyle w:val="TAH"/>
              <w:rPr>
                <w:rFonts w:eastAsia="MS Mincho"/>
                <w:lang w:eastAsia="ja-JP"/>
              </w:rPr>
            </w:pPr>
          </w:p>
        </w:tc>
        <w:tc>
          <w:tcPr>
            <w:tcW w:w="1227" w:type="dxa"/>
            <w:shd w:val="clear" w:color="auto" w:fill="auto"/>
            <w:tcMar>
              <w:top w:w="11" w:type="dxa"/>
              <w:bottom w:w="11" w:type="dxa"/>
            </w:tcMar>
            <w:vAlign w:val="bottom"/>
          </w:tcPr>
          <w:p w14:paraId="6FB54193" w14:textId="77777777" w:rsidR="006B743C" w:rsidRDefault="00000000" w:rsidP="000A54A4">
            <w:pPr>
              <w:pStyle w:val="TAH"/>
              <w:rPr>
                <w:rFonts w:eastAsia="MS Mincho"/>
                <w:lang w:eastAsia="ja-JP"/>
              </w:rPr>
            </w:pPr>
            <w:r>
              <w:rPr>
                <w:rFonts w:eastAsia="MS Mincho"/>
                <w:lang w:eastAsia="ja-JP"/>
              </w:rPr>
              <w:t>LOS</w:t>
            </w:r>
          </w:p>
        </w:tc>
        <w:tc>
          <w:tcPr>
            <w:tcW w:w="2155" w:type="dxa"/>
            <w:gridSpan w:val="2"/>
            <w:shd w:val="clear" w:color="auto" w:fill="auto"/>
            <w:tcMar>
              <w:top w:w="11" w:type="dxa"/>
              <w:bottom w:w="11" w:type="dxa"/>
            </w:tcMar>
            <w:vAlign w:val="bottom"/>
          </w:tcPr>
          <w:p w14:paraId="17A1AA14" w14:textId="77777777" w:rsidR="006B743C" w:rsidRDefault="00000000" w:rsidP="000A54A4">
            <w:pPr>
              <w:pStyle w:val="TAH"/>
              <w:rPr>
                <w:rFonts w:eastAsia="MS Mincho"/>
                <w:lang w:eastAsia="ja-JP"/>
              </w:rPr>
            </w:pPr>
            <w:r>
              <w:rPr>
                <w:rFonts w:eastAsia="MS Mincho"/>
                <w:lang w:eastAsia="ja-JP"/>
              </w:rPr>
              <w:t>NLOS</w:t>
            </w:r>
          </w:p>
        </w:tc>
      </w:tr>
      <w:tr w:rsidR="006B743C" w14:paraId="75412ED3" w14:textId="77777777">
        <w:trPr>
          <w:jc w:val="center"/>
        </w:trPr>
        <w:tc>
          <w:tcPr>
            <w:tcW w:w="1021" w:type="dxa"/>
            <w:vMerge/>
            <w:shd w:val="clear" w:color="auto" w:fill="auto"/>
            <w:tcMar>
              <w:top w:w="11" w:type="dxa"/>
              <w:bottom w:w="11" w:type="dxa"/>
            </w:tcMar>
            <w:vAlign w:val="bottom"/>
          </w:tcPr>
          <w:p w14:paraId="02FE6B98" w14:textId="77777777" w:rsidR="006B743C" w:rsidRDefault="006B743C" w:rsidP="000A54A4">
            <w:pPr>
              <w:pStyle w:val="TAH"/>
              <w:rPr>
                <w:rFonts w:eastAsia="MS Mincho"/>
                <w:lang w:eastAsia="ja-JP"/>
              </w:rPr>
            </w:pPr>
          </w:p>
        </w:tc>
        <w:tc>
          <w:tcPr>
            <w:tcW w:w="1227" w:type="dxa"/>
            <w:shd w:val="clear" w:color="auto" w:fill="auto"/>
            <w:tcMar>
              <w:top w:w="11" w:type="dxa"/>
              <w:bottom w:w="11" w:type="dxa"/>
            </w:tcMar>
            <w:vAlign w:val="bottom"/>
          </w:tcPr>
          <w:p w14:paraId="7572696D" w14:textId="77777777" w:rsidR="006B743C" w:rsidRDefault="00000000" w:rsidP="000A54A4">
            <w:pPr>
              <w:pStyle w:val="TAH"/>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w:dxaOrig="410" w:dyaOrig="350" w14:anchorId="2F364F7A">
                <v:shape id="_x0000_i1035" type="#_x0000_t75" style="width:20.5pt;height:17.75pt" o:ole="">
                  <v:imagedata r:id="rId38" o:title=""/>
                </v:shape>
                <o:OLEObject Type="Embed" ProgID="Equation.3" ShapeID="_x0000_i1035" DrawAspect="Content" ObjectID="_1773759148" r:id="rId39"/>
              </w:object>
            </w:r>
            <w:r>
              <w:rPr>
                <w:rFonts w:eastAsia="MS Mincho"/>
                <w:lang w:eastAsia="ja-JP"/>
              </w:rPr>
              <w:fldChar w:fldCharType="end"/>
            </w:r>
            <w:r>
              <w:rPr>
                <w:rFonts w:eastAsia="MS Mincho"/>
                <w:lang w:eastAsia="ja-JP"/>
              </w:rPr>
              <w:t>(dB)</w:t>
            </w:r>
          </w:p>
        </w:tc>
        <w:tc>
          <w:tcPr>
            <w:tcW w:w="1134" w:type="dxa"/>
            <w:shd w:val="clear" w:color="auto" w:fill="auto"/>
            <w:tcMar>
              <w:top w:w="11" w:type="dxa"/>
              <w:bottom w:w="11" w:type="dxa"/>
            </w:tcMar>
            <w:vAlign w:val="bottom"/>
          </w:tcPr>
          <w:p w14:paraId="4143782E" w14:textId="77777777" w:rsidR="006B743C" w:rsidRDefault="00000000" w:rsidP="000A54A4">
            <w:pPr>
              <w:pStyle w:val="TAH"/>
              <w:rPr>
                <w:rFonts w:eastAsia="MS Mincho"/>
                <w:lang w:eastAsia="ja-JP"/>
              </w:rPr>
            </w:pPr>
            <w:r>
              <w:rPr>
                <w:rFonts w:eastAsia="MS Mincho"/>
                <w:lang w:eastAsia="ja-JP"/>
              </w:rPr>
              <w:fldChar w:fldCharType="begin"/>
            </w:r>
            <w:r>
              <w:rPr>
                <w:rFonts w:eastAsia="MS Mincho"/>
                <w:lang w:eastAsia="ja-JP"/>
              </w:rPr>
              <w:instrText xml:space="preserve"> QUOTE  </w:instrText>
            </w:r>
            <w:r>
              <w:rPr>
                <w:rFonts w:eastAsia="MS Mincho"/>
                <w:lang w:eastAsia="ja-JP"/>
              </w:rPr>
              <w:fldChar w:fldCharType="separate"/>
            </w:r>
            <w:r>
              <w:rPr>
                <w:rFonts w:eastAsia="MS Mincho"/>
                <w:position w:val="-12"/>
                <w:lang w:eastAsia="ja-JP"/>
              </w:rPr>
              <w:object w:dxaOrig="410" w:dyaOrig="350" w14:anchorId="5193D143">
                <v:shape id="_x0000_i1036" type="#_x0000_t75" style="width:20.5pt;height:17.75pt" o:ole="">
                  <v:imagedata r:id="rId38" o:title=""/>
                </v:shape>
                <o:OLEObject Type="Embed" ProgID="Equation.3" ShapeID="_x0000_i1036" DrawAspect="Content" ObjectID="_1773759149" r:id="rId40"/>
              </w:object>
            </w:r>
            <w:r>
              <w:rPr>
                <w:rFonts w:eastAsia="MS Mincho"/>
                <w:lang w:eastAsia="ja-JP"/>
              </w:rPr>
              <w:fldChar w:fldCharType="end"/>
            </w:r>
            <w:r>
              <w:rPr>
                <w:rFonts w:eastAsia="MS Mincho"/>
                <w:lang w:eastAsia="ja-JP"/>
              </w:rPr>
              <w:t>(dB)</w:t>
            </w:r>
          </w:p>
        </w:tc>
        <w:tc>
          <w:tcPr>
            <w:tcW w:w="1021" w:type="dxa"/>
            <w:shd w:val="clear" w:color="auto" w:fill="auto"/>
            <w:tcMar>
              <w:top w:w="11" w:type="dxa"/>
              <w:bottom w:w="11" w:type="dxa"/>
            </w:tcMar>
            <w:vAlign w:val="bottom"/>
          </w:tcPr>
          <w:p w14:paraId="546657BF" w14:textId="77777777" w:rsidR="006B743C" w:rsidRDefault="00000000" w:rsidP="000A54A4">
            <w:pPr>
              <w:pStyle w:val="TAH"/>
              <w:rPr>
                <w:rFonts w:eastAsia="MS Mincho"/>
                <w:lang w:eastAsia="ja-JP"/>
              </w:rPr>
            </w:pPr>
            <w:r>
              <w:rPr>
                <w:rFonts w:eastAsia="MS Mincho"/>
                <w:position w:val="-6"/>
                <w:lang w:eastAsia="ja-JP"/>
              </w:rPr>
              <w:object w:dxaOrig="350" w:dyaOrig="270" w14:anchorId="2ECFDE4B">
                <v:shape id="_x0000_i1037" type="#_x0000_t75" style="width:17.75pt;height:13.65pt" o:ole="">
                  <v:imagedata r:id="rId41" o:title=""/>
                </v:shape>
                <o:OLEObject Type="Embed" ProgID="Equation.3" ShapeID="_x0000_i1037" DrawAspect="Content" ObjectID="_1773759150" r:id="rId42"/>
              </w:object>
            </w:r>
            <w:r>
              <w:rPr>
                <w:rFonts w:eastAsia="MS Mincho"/>
                <w:lang w:eastAsia="ja-JP"/>
              </w:rPr>
              <w:t>(dB)</w:t>
            </w:r>
          </w:p>
        </w:tc>
      </w:tr>
      <w:tr w:rsidR="006B743C" w14:paraId="17FD5EC4" w14:textId="77777777">
        <w:trPr>
          <w:jc w:val="center"/>
        </w:trPr>
        <w:tc>
          <w:tcPr>
            <w:tcW w:w="1021" w:type="dxa"/>
            <w:shd w:val="clear" w:color="auto" w:fill="auto"/>
            <w:tcMar>
              <w:top w:w="11" w:type="dxa"/>
              <w:bottom w:w="11" w:type="dxa"/>
            </w:tcMar>
            <w:vAlign w:val="bottom"/>
          </w:tcPr>
          <w:p w14:paraId="60AE38D4" w14:textId="77777777" w:rsidR="006B743C" w:rsidRDefault="00000000">
            <w:pPr>
              <w:pStyle w:val="TAC"/>
            </w:pPr>
            <w:r>
              <w:t>10°</w:t>
            </w:r>
          </w:p>
        </w:tc>
        <w:tc>
          <w:tcPr>
            <w:tcW w:w="1227" w:type="dxa"/>
            <w:shd w:val="clear" w:color="auto" w:fill="auto"/>
            <w:tcMar>
              <w:top w:w="11" w:type="dxa"/>
              <w:bottom w:w="11" w:type="dxa"/>
            </w:tcMar>
            <w:vAlign w:val="bottom"/>
          </w:tcPr>
          <w:p w14:paraId="16C717AD" w14:textId="77777777" w:rsidR="006B743C" w:rsidRDefault="00000000">
            <w:pPr>
              <w:pStyle w:val="TAC"/>
              <w:rPr>
                <w:rFonts w:cs="Calibri"/>
                <w:lang w:val="en"/>
              </w:rPr>
            </w:pPr>
            <w:r>
              <w:rPr>
                <w:lang w:val="en"/>
              </w:rPr>
              <w:t>1.79</w:t>
            </w:r>
          </w:p>
        </w:tc>
        <w:tc>
          <w:tcPr>
            <w:tcW w:w="1134" w:type="dxa"/>
            <w:shd w:val="clear" w:color="auto" w:fill="auto"/>
            <w:tcMar>
              <w:top w:w="11" w:type="dxa"/>
              <w:bottom w:w="11" w:type="dxa"/>
            </w:tcMar>
            <w:vAlign w:val="bottom"/>
          </w:tcPr>
          <w:p w14:paraId="6EE40895" w14:textId="77777777" w:rsidR="006B743C" w:rsidRDefault="00000000">
            <w:pPr>
              <w:pStyle w:val="TAC"/>
              <w:rPr>
                <w:rFonts w:cs="Calibri"/>
                <w:lang w:val="en"/>
              </w:rPr>
            </w:pPr>
            <w:r>
              <w:rPr>
                <w:lang w:val="en"/>
              </w:rPr>
              <w:t>8.93</w:t>
            </w:r>
          </w:p>
        </w:tc>
        <w:tc>
          <w:tcPr>
            <w:tcW w:w="1021" w:type="dxa"/>
            <w:shd w:val="clear" w:color="auto" w:fill="auto"/>
            <w:tcMar>
              <w:top w:w="11" w:type="dxa"/>
              <w:bottom w:w="11" w:type="dxa"/>
            </w:tcMar>
            <w:vAlign w:val="bottom"/>
          </w:tcPr>
          <w:p w14:paraId="3D2A39EF" w14:textId="77777777" w:rsidR="006B743C" w:rsidRDefault="00000000">
            <w:pPr>
              <w:pStyle w:val="TAC"/>
              <w:rPr>
                <w:rFonts w:cs="Calibri"/>
                <w:lang w:val="en"/>
              </w:rPr>
            </w:pPr>
            <w:r>
              <w:rPr>
                <w:lang w:val="en"/>
              </w:rPr>
              <w:t>19.52</w:t>
            </w:r>
          </w:p>
        </w:tc>
      </w:tr>
      <w:tr w:rsidR="006B743C" w14:paraId="5E35A466" w14:textId="77777777">
        <w:trPr>
          <w:jc w:val="center"/>
        </w:trPr>
        <w:tc>
          <w:tcPr>
            <w:tcW w:w="1021" w:type="dxa"/>
            <w:shd w:val="clear" w:color="auto" w:fill="auto"/>
            <w:tcMar>
              <w:top w:w="11" w:type="dxa"/>
              <w:bottom w:w="11" w:type="dxa"/>
            </w:tcMar>
            <w:vAlign w:val="bottom"/>
          </w:tcPr>
          <w:p w14:paraId="6E294FFB" w14:textId="77777777" w:rsidR="006B743C" w:rsidRDefault="00000000">
            <w:pPr>
              <w:pStyle w:val="TAC"/>
            </w:pPr>
            <w:r>
              <w:t>20°</w:t>
            </w:r>
          </w:p>
        </w:tc>
        <w:tc>
          <w:tcPr>
            <w:tcW w:w="1227" w:type="dxa"/>
            <w:shd w:val="clear" w:color="auto" w:fill="auto"/>
            <w:tcMar>
              <w:top w:w="11" w:type="dxa"/>
              <w:bottom w:w="11" w:type="dxa"/>
            </w:tcMar>
            <w:vAlign w:val="bottom"/>
          </w:tcPr>
          <w:p w14:paraId="41EE34AA" w14:textId="77777777" w:rsidR="006B743C" w:rsidRDefault="00000000">
            <w:pPr>
              <w:pStyle w:val="TAC"/>
              <w:rPr>
                <w:rFonts w:cs="Calibri"/>
                <w:lang w:val="en"/>
              </w:rPr>
            </w:pPr>
            <w:r>
              <w:rPr>
                <w:lang w:val="en"/>
              </w:rPr>
              <w:t>1.14</w:t>
            </w:r>
          </w:p>
        </w:tc>
        <w:tc>
          <w:tcPr>
            <w:tcW w:w="1134" w:type="dxa"/>
            <w:shd w:val="clear" w:color="auto" w:fill="auto"/>
            <w:tcMar>
              <w:top w:w="11" w:type="dxa"/>
              <w:bottom w:w="11" w:type="dxa"/>
            </w:tcMar>
            <w:vAlign w:val="bottom"/>
          </w:tcPr>
          <w:p w14:paraId="6A67278F" w14:textId="77777777" w:rsidR="006B743C" w:rsidRDefault="00000000">
            <w:pPr>
              <w:pStyle w:val="TAC"/>
              <w:rPr>
                <w:rFonts w:cs="Calibri"/>
                <w:lang w:val="en"/>
              </w:rPr>
            </w:pPr>
            <w:r>
              <w:rPr>
                <w:lang w:val="en"/>
              </w:rPr>
              <w:t>9.08</w:t>
            </w:r>
          </w:p>
        </w:tc>
        <w:tc>
          <w:tcPr>
            <w:tcW w:w="1021" w:type="dxa"/>
            <w:shd w:val="clear" w:color="auto" w:fill="auto"/>
            <w:tcMar>
              <w:top w:w="11" w:type="dxa"/>
              <w:bottom w:w="11" w:type="dxa"/>
            </w:tcMar>
            <w:vAlign w:val="bottom"/>
          </w:tcPr>
          <w:p w14:paraId="126595EF" w14:textId="77777777" w:rsidR="006B743C" w:rsidRDefault="00000000">
            <w:pPr>
              <w:pStyle w:val="TAC"/>
              <w:rPr>
                <w:rFonts w:cs="Calibri"/>
                <w:lang w:val="en"/>
              </w:rPr>
            </w:pPr>
            <w:r>
              <w:rPr>
                <w:lang w:val="en"/>
              </w:rPr>
              <w:t>18.17</w:t>
            </w:r>
          </w:p>
        </w:tc>
      </w:tr>
      <w:tr w:rsidR="006B743C" w14:paraId="7CF56669" w14:textId="77777777">
        <w:trPr>
          <w:jc w:val="center"/>
        </w:trPr>
        <w:tc>
          <w:tcPr>
            <w:tcW w:w="1021" w:type="dxa"/>
            <w:shd w:val="clear" w:color="auto" w:fill="auto"/>
            <w:tcMar>
              <w:top w:w="11" w:type="dxa"/>
              <w:bottom w:w="11" w:type="dxa"/>
            </w:tcMar>
            <w:vAlign w:val="bottom"/>
          </w:tcPr>
          <w:p w14:paraId="4AF0CE32" w14:textId="77777777" w:rsidR="006B743C" w:rsidRDefault="00000000">
            <w:pPr>
              <w:pStyle w:val="TAC"/>
            </w:pPr>
            <w:r>
              <w:t>30°</w:t>
            </w:r>
          </w:p>
        </w:tc>
        <w:tc>
          <w:tcPr>
            <w:tcW w:w="1227" w:type="dxa"/>
            <w:shd w:val="clear" w:color="auto" w:fill="auto"/>
            <w:tcMar>
              <w:top w:w="11" w:type="dxa"/>
              <w:bottom w:w="11" w:type="dxa"/>
            </w:tcMar>
            <w:vAlign w:val="bottom"/>
          </w:tcPr>
          <w:p w14:paraId="132338A5" w14:textId="77777777" w:rsidR="006B743C" w:rsidRDefault="00000000">
            <w:pPr>
              <w:pStyle w:val="TAC"/>
              <w:rPr>
                <w:rFonts w:cs="Calibri"/>
                <w:lang w:val="en"/>
              </w:rPr>
            </w:pPr>
            <w:r>
              <w:rPr>
                <w:lang w:val="en"/>
              </w:rPr>
              <w:t>1.14</w:t>
            </w:r>
          </w:p>
        </w:tc>
        <w:tc>
          <w:tcPr>
            <w:tcW w:w="1134" w:type="dxa"/>
            <w:shd w:val="clear" w:color="auto" w:fill="auto"/>
            <w:tcMar>
              <w:top w:w="11" w:type="dxa"/>
              <w:bottom w:w="11" w:type="dxa"/>
            </w:tcMar>
            <w:vAlign w:val="bottom"/>
          </w:tcPr>
          <w:p w14:paraId="4940DBAC" w14:textId="77777777" w:rsidR="006B743C" w:rsidRDefault="00000000">
            <w:pPr>
              <w:pStyle w:val="TAC"/>
              <w:rPr>
                <w:rFonts w:cs="Calibri"/>
                <w:lang w:val="en"/>
              </w:rPr>
            </w:pPr>
            <w:r>
              <w:rPr>
                <w:lang w:val="en"/>
              </w:rPr>
              <w:t>8.78</w:t>
            </w:r>
          </w:p>
        </w:tc>
        <w:tc>
          <w:tcPr>
            <w:tcW w:w="1021" w:type="dxa"/>
            <w:shd w:val="clear" w:color="auto" w:fill="auto"/>
            <w:tcMar>
              <w:top w:w="11" w:type="dxa"/>
              <w:bottom w:w="11" w:type="dxa"/>
            </w:tcMar>
            <w:vAlign w:val="bottom"/>
          </w:tcPr>
          <w:p w14:paraId="58382522" w14:textId="77777777" w:rsidR="006B743C" w:rsidRDefault="00000000">
            <w:pPr>
              <w:pStyle w:val="TAC"/>
              <w:rPr>
                <w:rFonts w:cs="Calibri"/>
                <w:lang w:val="en"/>
              </w:rPr>
            </w:pPr>
            <w:r>
              <w:rPr>
                <w:lang w:val="en"/>
              </w:rPr>
              <w:t>18.42</w:t>
            </w:r>
          </w:p>
        </w:tc>
      </w:tr>
      <w:tr w:rsidR="006B743C" w14:paraId="386EBC70" w14:textId="77777777">
        <w:trPr>
          <w:jc w:val="center"/>
        </w:trPr>
        <w:tc>
          <w:tcPr>
            <w:tcW w:w="1021" w:type="dxa"/>
            <w:shd w:val="clear" w:color="auto" w:fill="auto"/>
            <w:tcMar>
              <w:top w:w="11" w:type="dxa"/>
              <w:bottom w:w="11" w:type="dxa"/>
            </w:tcMar>
            <w:vAlign w:val="bottom"/>
          </w:tcPr>
          <w:p w14:paraId="6D66BAE9" w14:textId="77777777" w:rsidR="006B743C" w:rsidRDefault="00000000">
            <w:pPr>
              <w:pStyle w:val="TAC"/>
            </w:pPr>
            <w:r>
              <w:t>40°</w:t>
            </w:r>
          </w:p>
        </w:tc>
        <w:tc>
          <w:tcPr>
            <w:tcW w:w="1227" w:type="dxa"/>
            <w:shd w:val="clear" w:color="auto" w:fill="auto"/>
            <w:tcMar>
              <w:top w:w="11" w:type="dxa"/>
              <w:bottom w:w="11" w:type="dxa"/>
            </w:tcMar>
            <w:vAlign w:val="bottom"/>
          </w:tcPr>
          <w:p w14:paraId="191D64B9" w14:textId="77777777" w:rsidR="006B743C" w:rsidRDefault="00000000">
            <w:pPr>
              <w:pStyle w:val="TAC"/>
              <w:rPr>
                <w:rFonts w:cs="Calibri"/>
                <w:lang w:val="en"/>
              </w:rPr>
            </w:pPr>
            <w:r>
              <w:rPr>
                <w:lang w:val="en"/>
              </w:rPr>
              <w:t>0.92</w:t>
            </w:r>
          </w:p>
        </w:tc>
        <w:tc>
          <w:tcPr>
            <w:tcW w:w="1134" w:type="dxa"/>
            <w:shd w:val="clear" w:color="auto" w:fill="auto"/>
            <w:tcMar>
              <w:top w:w="11" w:type="dxa"/>
              <w:bottom w:w="11" w:type="dxa"/>
            </w:tcMar>
            <w:vAlign w:val="bottom"/>
          </w:tcPr>
          <w:p w14:paraId="17ADCC39" w14:textId="77777777" w:rsidR="006B743C" w:rsidRDefault="00000000">
            <w:pPr>
              <w:pStyle w:val="TAC"/>
              <w:rPr>
                <w:rFonts w:cs="Calibri"/>
                <w:lang w:val="en"/>
              </w:rPr>
            </w:pPr>
            <w:r>
              <w:rPr>
                <w:lang w:val="en"/>
              </w:rPr>
              <w:t>10.25</w:t>
            </w:r>
          </w:p>
        </w:tc>
        <w:tc>
          <w:tcPr>
            <w:tcW w:w="1021" w:type="dxa"/>
            <w:shd w:val="clear" w:color="auto" w:fill="auto"/>
            <w:tcMar>
              <w:top w:w="11" w:type="dxa"/>
              <w:bottom w:w="11" w:type="dxa"/>
            </w:tcMar>
            <w:vAlign w:val="bottom"/>
          </w:tcPr>
          <w:p w14:paraId="01807756" w14:textId="77777777" w:rsidR="006B743C" w:rsidRDefault="00000000">
            <w:pPr>
              <w:pStyle w:val="TAC"/>
              <w:rPr>
                <w:rFonts w:cs="Calibri"/>
                <w:lang w:val="en"/>
              </w:rPr>
            </w:pPr>
            <w:r>
              <w:rPr>
                <w:lang w:val="en"/>
              </w:rPr>
              <w:t>18.28</w:t>
            </w:r>
          </w:p>
        </w:tc>
      </w:tr>
      <w:tr w:rsidR="006B743C" w14:paraId="6830F1F1" w14:textId="77777777">
        <w:trPr>
          <w:jc w:val="center"/>
        </w:trPr>
        <w:tc>
          <w:tcPr>
            <w:tcW w:w="1021" w:type="dxa"/>
            <w:shd w:val="clear" w:color="auto" w:fill="auto"/>
            <w:tcMar>
              <w:top w:w="11" w:type="dxa"/>
              <w:bottom w:w="11" w:type="dxa"/>
            </w:tcMar>
            <w:vAlign w:val="bottom"/>
          </w:tcPr>
          <w:p w14:paraId="0B3FF640" w14:textId="77777777" w:rsidR="006B743C" w:rsidRDefault="00000000">
            <w:pPr>
              <w:pStyle w:val="TAC"/>
            </w:pPr>
            <w:r>
              <w:t>50°</w:t>
            </w:r>
          </w:p>
        </w:tc>
        <w:tc>
          <w:tcPr>
            <w:tcW w:w="1227" w:type="dxa"/>
            <w:shd w:val="clear" w:color="auto" w:fill="auto"/>
            <w:tcMar>
              <w:top w:w="11" w:type="dxa"/>
              <w:bottom w:w="11" w:type="dxa"/>
            </w:tcMar>
            <w:vAlign w:val="bottom"/>
          </w:tcPr>
          <w:p w14:paraId="2FD6A0DC" w14:textId="77777777" w:rsidR="006B743C" w:rsidRDefault="00000000">
            <w:pPr>
              <w:pStyle w:val="TAC"/>
              <w:rPr>
                <w:rFonts w:cs="Calibri"/>
                <w:lang w:val="en"/>
              </w:rPr>
            </w:pPr>
            <w:r>
              <w:rPr>
                <w:lang w:val="en"/>
              </w:rPr>
              <w:t>1.42</w:t>
            </w:r>
          </w:p>
        </w:tc>
        <w:tc>
          <w:tcPr>
            <w:tcW w:w="1134" w:type="dxa"/>
            <w:shd w:val="clear" w:color="auto" w:fill="auto"/>
            <w:tcMar>
              <w:top w:w="11" w:type="dxa"/>
              <w:bottom w:w="11" w:type="dxa"/>
            </w:tcMar>
            <w:vAlign w:val="bottom"/>
          </w:tcPr>
          <w:p w14:paraId="57E5E6D2" w14:textId="77777777" w:rsidR="006B743C" w:rsidRDefault="00000000">
            <w:pPr>
              <w:pStyle w:val="TAC"/>
              <w:rPr>
                <w:rFonts w:cs="Calibri"/>
                <w:lang w:val="en"/>
              </w:rPr>
            </w:pPr>
            <w:r>
              <w:rPr>
                <w:lang w:val="en"/>
              </w:rPr>
              <w:t>10.56</w:t>
            </w:r>
          </w:p>
        </w:tc>
        <w:tc>
          <w:tcPr>
            <w:tcW w:w="1021" w:type="dxa"/>
            <w:shd w:val="clear" w:color="auto" w:fill="auto"/>
            <w:tcMar>
              <w:top w:w="11" w:type="dxa"/>
              <w:bottom w:w="11" w:type="dxa"/>
            </w:tcMar>
            <w:vAlign w:val="bottom"/>
          </w:tcPr>
          <w:p w14:paraId="29D4EA65" w14:textId="77777777" w:rsidR="006B743C" w:rsidRDefault="00000000">
            <w:pPr>
              <w:pStyle w:val="TAC"/>
              <w:rPr>
                <w:rFonts w:cs="Calibri"/>
                <w:lang w:val="en"/>
              </w:rPr>
            </w:pPr>
            <w:r>
              <w:rPr>
                <w:lang w:val="en"/>
              </w:rPr>
              <w:t>18.63</w:t>
            </w:r>
          </w:p>
        </w:tc>
      </w:tr>
      <w:tr w:rsidR="006B743C" w14:paraId="52F79C21" w14:textId="77777777">
        <w:trPr>
          <w:jc w:val="center"/>
        </w:trPr>
        <w:tc>
          <w:tcPr>
            <w:tcW w:w="1021" w:type="dxa"/>
            <w:shd w:val="clear" w:color="auto" w:fill="auto"/>
            <w:tcMar>
              <w:top w:w="11" w:type="dxa"/>
              <w:bottom w:w="11" w:type="dxa"/>
            </w:tcMar>
            <w:vAlign w:val="bottom"/>
          </w:tcPr>
          <w:p w14:paraId="38BE8ECE" w14:textId="77777777" w:rsidR="006B743C" w:rsidRDefault="00000000">
            <w:pPr>
              <w:pStyle w:val="TAC"/>
            </w:pPr>
            <w:r>
              <w:t>60°</w:t>
            </w:r>
          </w:p>
        </w:tc>
        <w:tc>
          <w:tcPr>
            <w:tcW w:w="1227" w:type="dxa"/>
            <w:shd w:val="clear" w:color="auto" w:fill="auto"/>
            <w:tcMar>
              <w:top w:w="11" w:type="dxa"/>
              <w:bottom w:w="11" w:type="dxa"/>
            </w:tcMar>
            <w:vAlign w:val="bottom"/>
          </w:tcPr>
          <w:p w14:paraId="01795007" w14:textId="77777777" w:rsidR="006B743C" w:rsidRDefault="00000000">
            <w:pPr>
              <w:pStyle w:val="TAC"/>
              <w:rPr>
                <w:rFonts w:cs="Calibri"/>
                <w:lang w:val="en"/>
              </w:rPr>
            </w:pPr>
            <w:r>
              <w:rPr>
                <w:lang w:val="en"/>
              </w:rPr>
              <w:t>1.56</w:t>
            </w:r>
          </w:p>
        </w:tc>
        <w:tc>
          <w:tcPr>
            <w:tcW w:w="1134" w:type="dxa"/>
            <w:shd w:val="clear" w:color="auto" w:fill="auto"/>
            <w:tcMar>
              <w:top w:w="11" w:type="dxa"/>
              <w:bottom w:w="11" w:type="dxa"/>
            </w:tcMar>
            <w:vAlign w:val="bottom"/>
          </w:tcPr>
          <w:p w14:paraId="25FFD232" w14:textId="77777777" w:rsidR="006B743C" w:rsidRDefault="00000000">
            <w:pPr>
              <w:pStyle w:val="TAC"/>
              <w:rPr>
                <w:rFonts w:cs="Calibri"/>
                <w:lang w:val="en"/>
              </w:rPr>
            </w:pPr>
            <w:r>
              <w:rPr>
                <w:lang w:val="en"/>
              </w:rPr>
              <w:t>10.74</w:t>
            </w:r>
          </w:p>
        </w:tc>
        <w:tc>
          <w:tcPr>
            <w:tcW w:w="1021" w:type="dxa"/>
            <w:shd w:val="clear" w:color="auto" w:fill="auto"/>
            <w:tcMar>
              <w:top w:w="11" w:type="dxa"/>
              <w:bottom w:w="11" w:type="dxa"/>
            </w:tcMar>
            <w:vAlign w:val="bottom"/>
          </w:tcPr>
          <w:p w14:paraId="622F7DBD" w14:textId="77777777" w:rsidR="006B743C" w:rsidRDefault="00000000">
            <w:pPr>
              <w:pStyle w:val="TAC"/>
              <w:rPr>
                <w:rFonts w:cs="Calibri"/>
                <w:lang w:val="en"/>
              </w:rPr>
            </w:pPr>
            <w:r>
              <w:rPr>
                <w:lang w:val="en"/>
              </w:rPr>
              <w:t>17.68</w:t>
            </w:r>
          </w:p>
        </w:tc>
      </w:tr>
      <w:tr w:rsidR="006B743C" w14:paraId="218CF936" w14:textId="77777777">
        <w:trPr>
          <w:jc w:val="center"/>
        </w:trPr>
        <w:tc>
          <w:tcPr>
            <w:tcW w:w="1021" w:type="dxa"/>
            <w:shd w:val="clear" w:color="auto" w:fill="auto"/>
            <w:tcMar>
              <w:top w:w="11" w:type="dxa"/>
              <w:bottom w:w="11" w:type="dxa"/>
            </w:tcMar>
            <w:vAlign w:val="bottom"/>
          </w:tcPr>
          <w:p w14:paraId="002D85B1" w14:textId="77777777" w:rsidR="006B743C" w:rsidRDefault="00000000">
            <w:pPr>
              <w:pStyle w:val="TAC"/>
            </w:pPr>
            <w:r>
              <w:t>70°</w:t>
            </w:r>
          </w:p>
        </w:tc>
        <w:tc>
          <w:tcPr>
            <w:tcW w:w="1227" w:type="dxa"/>
            <w:shd w:val="clear" w:color="auto" w:fill="auto"/>
            <w:tcMar>
              <w:top w:w="11" w:type="dxa"/>
              <w:bottom w:w="11" w:type="dxa"/>
            </w:tcMar>
            <w:vAlign w:val="bottom"/>
          </w:tcPr>
          <w:p w14:paraId="6D6E99C2" w14:textId="77777777" w:rsidR="006B743C" w:rsidRDefault="00000000">
            <w:pPr>
              <w:pStyle w:val="TAC"/>
              <w:rPr>
                <w:rFonts w:cs="Calibri"/>
                <w:lang w:val="en"/>
              </w:rPr>
            </w:pPr>
            <w:r>
              <w:rPr>
                <w:lang w:val="en"/>
              </w:rPr>
              <w:t>0.85</w:t>
            </w:r>
          </w:p>
        </w:tc>
        <w:tc>
          <w:tcPr>
            <w:tcW w:w="1134" w:type="dxa"/>
            <w:shd w:val="clear" w:color="auto" w:fill="auto"/>
            <w:tcMar>
              <w:top w:w="11" w:type="dxa"/>
              <w:bottom w:w="11" w:type="dxa"/>
            </w:tcMar>
            <w:vAlign w:val="bottom"/>
          </w:tcPr>
          <w:p w14:paraId="470DAC1A" w14:textId="77777777" w:rsidR="006B743C" w:rsidRDefault="00000000">
            <w:pPr>
              <w:pStyle w:val="TAC"/>
              <w:rPr>
                <w:rFonts w:cs="Calibri"/>
                <w:lang w:val="en"/>
              </w:rPr>
            </w:pPr>
            <w:r>
              <w:rPr>
                <w:lang w:val="en"/>
              </w:rPr>
              <w:t>10.17</w:t>
            </w:r>
          </w:p>
        </w:tc>
        <w:tc>
          <w:tcPr>
            <w:tcW w:w="1021" w:type="dxa"/>
            <w:shd w:val="clear" w:color="auto" w:fill="auto"/>
            <w:tcMar>
              <w:top w:w="11" w:type="dxa"/>
              <w:bottom w:w="11" w:type="dxa"/>
            </w:tcMar>
            <w:vAlign w:val="bottom"/>
          </w:tcPr>
          <w:p w14:paraId="729036A3" w14:textId="77777777" w:rsidR="006B743C" w:rsidRDefault="00000000">
            <w:pPr>
              <w:pStyle w:val="TAC"/>
              <w:rPr>
                <w:rFonts w:cs="Calibri"/>
                <w:lang w:val="en"/>
              </w:rPr>
            </w:pPr>
            <w:r>
              <w:rPr>
                <w:lang w:val="en"/>
              </w:rPr>
              <w:t>16.50</w:t>
            </w:r>
          </w:p>
        </w:tc>
      </w:tr>
      <w:tr w:rsidR="006B743C" w14:paraId="35FA98CD" w14:textId="77777777">
        <w:trPr>
          <w:jc w:val="center"/>
        </w:trPr>
        <w:tc>
          <w:tcPr>
            <w:tcW w:w="1021" w:type="dxa"/>
            <w:shd w:val="clear" w:color="auto" w:fill="auto"/>
            <w:tcMar>
              <w:top w:w="11" w:type="dxa"/>
              <w:bottom w:w="11" w:type="dxa"/>
            </w:tcMar>
            <w:vAlign w:val="bottom"/>
          </w:tcPr>
          <w:p w14:paraId="384158F8" w14:textId="77777777" w:rsidR="006B743C" w:rsidRDefault="00000000">
            <w:pPr>
              <w:pStyle w:val="TAC"/>
            </w:pPr>
            <w:r>
              <w:t>80°</w:t>
            </w:r>
          </w:p>
        </w:tc>
        <w:tc>
          <w:tcPr>
            <w:tcW w:w="1227" w:type="dxa"/>
            <w:shd w:val="clear" w:color="auto" w:fill="auto"/>
            <w:tcMar>
              <w:top w:w="11" w:type="dxa"/>
              <w:bottom w:w="11" w:type="dxa"/>
            </w:tcMar>
            <w:vAlign w:val="bottom"/>
          </w:tcPr>
          <w:p w14:paraId="3DFEFF74" w14:textId="77777777" w:rsidR="006B743C" w:rsidRDefault="00000000">
            <w:pPr>
              <w:pStyle w:val="TAC"/>
              <w:rPr>
                <w:rFonts w:cs="Calibri"/>
                <w:lang w:val="en"/>
              </w:rPr>
            </w:pPr>
            <w:r>
              <w:rPr>
                <w:lang w:val="en"/>
              </w:rPr>
              <w:t>0.72</w:t>
            </w:r>
          </w:p>
        </w:tc>
        <w:tc>
          <w:tcPr>
            <w:tcW w:w="1134" w:type="dxa"/>
            <w:shd w:val="clear" w:color="auto" w:fill="auto"/>
            <w:tcMar>
              <w:top w:w="11" w:type="dxa"/>
              <w:bottom w:w="11" w:type="dxa"/>
            </w:tcMar>
            <w:vAlign w:val="bottom"/>
          </w:tcPr>
          <w:p w14:paraId="7A9AEB6A" w14:textId="77777777" w:rsidR="006B743C" w:rsidRDefault="00000000">
            <w:pPr>
              <w:pStyle w:val="TAC"/>
              <w:rPr>
                <w:rFonts w:cs="Calibri"/>
                <w:lang w:val="en"/>
              </w:rPr>
            </w:pPr>
            <w:r>
              <w:rPr>
                <w:lang w:val="en"/>
              </w:rPr>
              <w:t>11.52</w:t>
            </w:r>
          </w:p>
        </w:tc>
        <w:tc>
          <w:tcPr>
            <w:tcW w:w="1021" w:type="dxa"/>
            <w:shd w:val="clear" w:color="auto" w:fill="auto"/>
            <w:tcMar>
              <w:top w:w="11" w:type="dxa"/>
              <w:bottom w:w="11" w:type="dxa"/>
            </w:tcMar>
            <w:vAlign w:val="bottom"/>
          </w:tcPr>
          <w:p w14:paraId="24463F64" w14:textId="77777777" w:rsidR="006B743C" w:rsidRDefault="00000000">
            <w:pPr>
              <w:pStyle w:val="TAC"/>
              <w:rPr>
                <w:rFonts w:cs="Calibri"/>
                <w:lang w:val="en"/>
              </w:rPr>
            </w:pPr>
            <w:r>
              <w:rPr>
                <w:lang w:val="en"/>
              </w:rPr>
              <w:t>16.30</w:t>
            </w:r>
          </w:p>
        </w:tc>
      </w:tr>
      <w:tr w:rsidR="006B743C" w14:paraId="101E0E3C" w14:textId="77777777">
        <w:trPr>
          <w:jc w:val="center"/>
        </w:trPr>
        <w:tc>
          <w:tcPr>
            <w:tcW w:w="1021" w:type="dxa"/>
            <w:shd w:val="clear" w:color="auto" w:fill="auto"/>
            <w:tcMar>
              <w:top w:w="11" w:type="dxa"/>
              <w:bottom w:w="11" w:type="dxa"/>
            </w:tcMar>
            <w:vAlign w:val="bottom"/>
          </w:tcPr>
          <w:p w14:paraId="69C4B029" w14:textId="77777777" w:rsidR="006B743C" w:rsidRDefault="00000000">
            <w:pPr>
              <w:pStyle w:val="TAC"/>
            </w:pPr>
            <w:r>
              <w:t>90°</w:t>
            </w:r>
          </w:p>
        </w:tc>
        <w:tc>
          <w:tcPr>
            <w:tcW w:w="1227" w:type="dxa"/>
            <w:shd w:val="clear" w:color="auto" w:fill="auto"/>
            <w:tcMar>
              <w:top w:w="11" w:type="dxa"/>
              <w:bottom w:w="11" w:type="dxa"/>
            </w:tcMar>
            <w:vAlign w:val="bottom"/>
          </w:tcPr>
          <w:p w14:paraId="39A6FDDF" w14:textId="77777777" w:rsidR="006B743C" w:rsidRDefault="00000000">
            <w:pPr>
              <w:pStyle w:val="TAC"/>
              <w:rPr>
                <w:rFonts w:cs="Calibri"/>
                <w:lang w:val="en"/>
              </w:rPr>
            </w:pPr>
            <w:r>
              <w:rPr>
                <w:lang w:val="en"/>
              </w:rPr>
              <w:t>0.72</w:t>
            </w:r>
          </w:p>
        </w:tc>
        <w:tc>
          <w:tcPr>
            <w:tcW w:w="1134" w:type="dxa"/>
            <w:shd w:val="clear" w:color="auto" w:fill="auto"/>
            <w:tcMar>
              <w:top w:w="11" w:type="dxa"/>
              <w:bottom w:w="11" w:type="dxa"/>
            </w:tcMar>
            <w:vAlign w:val="bottom"/>
          </w:tcPr>
          <w:p w14:paraId="566619D8" w14:textId="77777777" w:rsidR="006B743C" w:rsidRDefault="00000000">
            <w:pPr>
              <w:pStyle w:val="TAC"/>
              <w:rPr>
                <w:rFonts w:cs="Calibri"/>
                <w:lang w:val="en"/>
              </w:rPr>
            </w:pPr>
            <w:r>
              <w:rPr>
                <w:lang w:val="en"/>
              </w:rPr>
              <w:t>11.52</w:t>
            </w:r>
          </w:p>
        </w:tc>
        <w:tc>
          <w:tcPr>
            <w:tcW w:w="1021" w:type="dxa"/>
            <w:shd w:val="clear" w:color="auto" w:fill="auto"/>
            <w:tcMar>
              <w:top w:w="11" w:type="dxa"/>
              <w:bottom w:w="11" w:type="dxa"/>
            </w:tcMar>
            <w:vAlign w:val="bottom"/>
          </w:tcPr>
          <w:p w14:paraId="25FA5866" w14:textId="77777777" w:rsidR="006B743C" w:rsidRDefault="00000000">
            <w:pPr>
              <w:pStyle w:val="TAC"/>
              <w:rPr>
                <w:rFonts w:cs="Calibri"/>
                <w:lang w:val="en"/>
              </w:rPr>
            </w:pPr>
            <w:r>
              <w:rPr>
                <w:lang w:val="en"/>
              </w:rPr>
              <w:t>16.30</w:t>
            </w:r>
          </w:p>
        </w:tc>
      </w:tr>
    </w:tbl>
    <w:p w14:paraId="6C14CAB8" w14:textId="77777777" w:rsidR="006B743C" w:rsidRDefault="006B743C"/>
    <w:p w14:paraId="74B1D426" w14:textId="2380A72D" w:rsidR="006B743C" w:rsidRDefault="00000000">
      <w:pPr>
        <w:pStyle w:val="Heading4"/>
      </w:pPr>
      <w:bookmarkStart w:id="493" w:name="_Toc26144"/>
      <w:bookmarkStart w:id="494" w:name="_Toc8095"/>
      <w:bookmarkStart w:id="495" w:name="_Toc2266"/>
      <w:bookmarkStart w:id="496" w:name="_Toc5387"/>
      <w:bookmarkStart w:id="497" w:name="_Toc133498133"/>
      <w:bookmarkStart w:id="498" w:name="_Toc12137"/>
      <w:bookmarkStart w:id="499" w:name="_Toc22220"/>
      <w:bookmarkStart w:id="500" w:name="_Toc22872"/>
      <w:bookmarkStart w:id="501" w:name="_Toc9485"/>
      <w:bookmarkStart w:id="502" w:name="_Toc10475"/>
      <w:bookmarkStart w:id="503" w:name="_Toc154581381"/>
      <w:bookmarkStart w:id="504" w:name="_Toc154583222"/>
      <w:bookmarkStart w:id="505" w:name="_Toc154583373"/>
      <w:bookmarkStart w:id="506" w:name="_Toc154583524"/>
      <w:bookmarkStart w:id="507" w:name="_Toc155643513"/>
      <w:bookmarkStart w:id="508" w:name="_Toc162012290"/>
      <w:r>
        <w:rPr>
          <w:rFonts w:hint="eastAsia"/>
        </w:rPr>
        <w:t>6.2.5.2</w:t>
      </w:r>
      <w:r w:rsidR="00205DEA">
        <w:tab/>
      </w:r>
      <w:r>
        <w:t>Propagation model between TN BS and TN UE</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p>
    <w:p w14:paraId="6524B7CE" w14:textId="77777777" w:rsidR="006B743C" w:rsidRDefault="00000000">
      <w:pPr>
        <w:rPr>
          <w:lang w:val="en-US" w:eastAsia="zh-CN"/>
        </w:rPr>
      </w:pPr>
      <w:r>
        <w:rPr>
          <w:lang w:eastAsia="zh-CN"/>
        </w:rPr>
        <w:t>Referring to section 7.4 in TR 38.901, the propagation model between TN BS and TN UE can be summarized as below, which is same as RMa scenario.</w:t>
      </w:r>
      <w:r>
        <w:rPr>
          <w:rFonts w:hint="eastAsia"/>
          <w:lang w:val="en-US" w:eastAsia="zh-CN"/>
        </w:rPr>
        <w:t xml:space="preserve">  It</w:t>
      </w:r>
      <w:r>
        <w:rPr>
          <w:lang w:val="en-US" w:eastAsia="zh-CN"/>
        </w:rPr>
        <w:t>’</w:t>
      </w:r>
      <w:r>
        <w:rPr>
          <w:rFonts w:hint="eastAsia"/>
          <w:lang w:val="en-US" w:eastAsia="zh-CN"/>
        </w:rPr>
        <w:t>s noted we assume all TN UE are outdoor, therefore there is no indoor distance and no O2I building penetration loss in simulation.</w:t>
      </w:r>
    </w:p>
    <w:p w14:paraId="4CAC395E" w14:textId="77777777" w:rsidR="006B743C" w:rsidRDefault="00000000">
      <w:pPr>
        <w:rPr>
          <w:b/>
          <w:lang w:eastAsia="zh-CN"/>
        </w:rPr>
      </w:pPr>
      <w:r>
        <w:rPr>
          <w:rFonts w:hint="eastAsia"/>
          <w:b/>
        </w:rPr>
        <w:t>Pathloss</w:t>
      </w:r>
      <w:r>
        <w:rPr>
          <w:b/>
        </w:rPr>
        <w:t>:</w:t>
      </w:r>
    </w:p>
    <w:p w14:paraId="0621BBB2" w14:textId="77777777" w:rsidR="006B743C" w:rsidRDefault="00000000">
      <w:r>
        <w:t xml:space="preserve">The pathloss models are summarized in Table 6.2.5.2-1 and the distance definitions are indicated in Figure 6.2.5.2-1 and Figure 6.2.5.2-2. Note that the distribution of the shadow fading is log-normal, and its standard deviation for each scenario is given in </w:t>
      </w:r>
      <w:r>
        <w:rPr>
          <w:rFonts w:hint="eastAsia"/>
          <w:lang w:eastAsia="ko-KR"/>
        </w:rPr>
        <w:t>T</w:t>
      </w:r>
      <w:r>
        <w:t>able 6.2.5.2-1.</w:t>
      </w:r>
    </w:p>
    <w:p w14:paraId="572A4865" w14:textId="77777777" w:rsidR="006B743C" w:rsidRDefault="006B743C" w:rsidP="000A54A4">
      <w:pPr>
        <w:rPr>
          <w:lang w:eastAsia="ko-KR"/>
        </w:rPr>
      </w:pPr>
      <w:bookmarkStart w:id="509" w:name="_Ref363806083"/>
      <w:bookmarkStart w:id="510" w:name="_Ref363806159"/>
      <w:bookmarkEnd w:id="509"/>
      <w:bookmarkEnd w:id="510"/>
    </w:p>
    <w:tbl>
      <w:tblPr>
        <w:tblW w:w="0" w:type="auto"/>
        <w:tblLook w:val="04A0" w:firstRow="1" w:lastRow="0" w:firstColumn="1" w:lastColumn="0" w:noHBand="0" w:noVBand="1"/>
      </w:tblPr>
      <w:tblGrid>
        <w:gridCol w:w="4807"/>
        <w:gridCol w:w="4834"/>
      </w:tblGrid>
      <w:tr w:rsidR="006B743C" w14:paraId="59ACB50E" w14:textId="77777777">
        <w:tc>
          <w:tcPr>
            <w:tcW w:w="4914" w:type="dxa"/>
            <w:shd w:val="clear" w:color="auto" w:fill="auto"/>
          </w:tcPr>
          <w:p w14:paraId="0C283565" w14:textId="77777777" w:rsidR="006B743C" w:rsidRDefault="00000000">
            <w:pPr>
              <w:pStyle w:val="TH"/>
              <w:rPr>
                <w:lang w:eastAsia="ko-KR"/>
              </w:rPr>
            </w:pPr>
            <w:r>
              <w:object w:dxaOrig="4170" w:dyaOrig="2240" w14:anchorId="778FACBF">
                <v:shape id="_x0000_i1038" type="#_x0000_t75" style="width:208.25pt;height:112.1pt" o:ole="">
                  <v:imagedata r:id="rId43" o:title=""/>
                </v:shape>
                <o:OLEObject Type="Embed" ProgID="Visio.Drawing.11" ShapeID="_x0000_i1038" DrawAspect="Content" ObjectID="_1773759151" r:id="rId44"/>
              </w:object>
            </w:r>
          </w:p>
        </w:tc>
        <w:tc>
          <w:tcPr>
            <w:tcW w:w="4914" w:type="dxa"/>
            <w:shd w:val="clear" w:color="auto" w:fill="auto"/>
          </w:tcPr>
          <w:p w14:paraId="7D9509FA" w14:textId="77777777" w:rsidR="006B743C" w:rsidRDefault="00000000">
            <w:pPr>
              <w:pStyle w:val="TH"/>
              <w:rPr>
                <w:lang w:eastAsia="ko-KR"/>
              </w:rPr>
            </w:pPr>
            <w:r>
              <w:object w:dxaOrig="4300" w:dyaOrig="2300" w14:anchorId="5DE322DB">
                <v:shape id="_x0000_i1039" type="#_x0000_t75" style="width:215.1pt;height:115.3pt" o:ole="">
                  <v:imagedata r:id="rId45" o:title=""/>
                </v:shape>
                <o:OLEObject Type="Embed" ProgID="Visio.Drawing.11" ShapeID="_x0000_i1039" DrawAspect="Content" ObjectID="_1773759152" r:id="rId46"/>
              </w:object>
            </w:r>
          </w:p>
        </w:tc>
      </w:tr>
      <w:tr w:rsidR="006B743C" w14:paraId="743748A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914" w:type="dxa"/>
            <w:tcBorders>
              <w:top w:val="nil"/>
              <w:left w:val="nil"/>
              <w:bottom w:val="nil"/>
              <w:right w:val="nil"/>
            </w:tcBorders>
            <w:shd w:val="clear" w:color="auto" w:fill="auto"/>
          </w:tcPr>
          <w:p w14:paraId="51AAB007" w14:textId="77777777" w:rsidR="006B743C" w:rsidRDefault="00000000">
            <w:pPr>
              <w:pStyle w:val="TF"/>
              <w:rPr>
                <w:lang w:eastAsia="ko-KR"/>
              </w:rPr>
            </w:pPr>
            <w:r>
              <w:t xml:space="preserve">Figure 6.2.5.2-1: Definition of </w:t>
            </w:r>
            <w:r>
              <w:rPr>
                <w:i/>
              </w:rPr>
              <w:t>d</w:t>
            </w:r>
            <w:r>
              <w:rPr>
                <w:i/>
                <w:vertAlign w:val="subscript"/>
              </w:rPr>
              <w:t>2D</w:t>
            </w:r>
            <w:r>
              <w:t xml:space="preserve"> and </w:t>
            </w:r>
            <w:r>
              <w:rPr>
                <w:i/>
              </w:rPr>
              <w:t>d</w:t>
            </w:r>
            <w:r>
              <w:rPr>
                <w:i/>
                <w:vertAlign w:val="subscript"/>
              </w:rPr>
              <w:t>3D</w:t>
            </w:r>
            <w:r>
              <w:t xml:space="preserve"> </w:t>
            </w:r>
            <w:r>
              <w:br/>
              <w:t>for outdoor UTs</w:t>
            </w:r>
          </w:p>
        </w:tc>
        <w:tc>
          <w:tcPr>
            <w:tcW w:w="4914" w:type="dxa"/>
            <w:tcBorders>
              <w:top w:val="nil"/>
              <w:left w:val="nil"/>
              <w:bottom w:val="nil"/>
              <w:right w:val="nil"/>
            </w:tcBorders>
            <w:shd w:val="clear" w:color="auto" w:fill="auto"/>
          </w:tcPr>
          <w:p w14:paraId="1C2FE37F" w14:textId="77777777" w:rsidR="006B743C" w:rsidRDefault="00000000">
            <w:pPr>
              <w:pStyle w:val="TF"/>
              <w:rPr>
                <w:lang w:eastAsia="ko-KR"/>
              </w:rPr>
            </w:pPr>
            <w:r>
              <w:t xml:space="preserve">Figure 6.2.5.2-2: Definition of </w:t>
            </w:r>
            <w:r>
              <w:rPr>
                <w:i/>
              </w:rPr>
              <w:t>d</w:t>
            </w:r>
            <w:r>
              <w:rPr>
                <w:i/>
                <w:vertAlign w:val="subscript"/>
              </w:rPr>
              <w:t>2D-out</w:t>
            </w:r>
            <w:r>
              <w:t xml:space="preserve">, </w:t>
            </w:r>
            <w:r>
              <w:rPr>
                <w:i/>
              </w:rPr>
              <w:t>d</w:t>
            </w:r>
            <w:r>
              <w:rPr>
                <w:i/>
                <w:vertAlign w:val="subscript"/>
              </w:rPr>
              <w:t>2D-in</w:t>
            </w:r>
            <w:r>
              <w:t xml:space="preserve"> </w:t>
            </w:r>
            <w:r>
              <w:br/>
              <w:t xml:space="preserve">and </w:t>
            </w:r>
            <w:r>
              <w:rPr>
                <w:i/>
              </w:rPr>
              <w:t>d</w:t>
            </w:r>
            <w:r>
              <w:rPr>
                <w:i/>
                <w:vertAlign w:val="subscript"/>
              </w:rPr>
              <w:t>3D-out</w:t>
            </w:r>
            <w:r>
              <w:t>,</w:t>
            </w:r>
            <w:r>
              <w:rPr>
                <w:i/>
              </w:rPr>
              <w:t xml:space="preserve"> d</w:t>
            </w:r>
            <w:r>
              <w:rPr>
                <w:i/>
                <w:vertAlign w:val="subscript"/>
              </w:rPr>
              <w:t>3D-in</w:t>
            </w:r>
            <w:r>
              <w:t xml:space="preserve"> for indoor UTs. </w:t>
            </w:r>
          </w:p>
        </w:tc>
      </w:tr>
    </w:tbl>
    <w:p w14:paraId="07EA9CB0" w14:textId="77777777" w:rsidR="006B743C" w:rsidRDefault="00000000">
      <w:pPr>
        <w:spacing w:after="200" w:line="276" w:lineRule="auto"/>
      </w:pPr>
      <w:r>
        <w:t xml:space="preserve">Note that </w:t>
      </w:r>
    </w:p>
    <w:p w14:paraId="4E89CEFF" w14:textId="77777777" w:rsidR="006B743C" w:rsidRDefault="00000000">
      <w:pPr>
        <w:pStyle w:val="EQ"/>
        <w:tabs>
          <w:tab w:val="clear" w:pos="4536"/>
          <w:tab w:val="center" w:pos="4820"/>
        </w:tabs>
        <w:rPr>
          <w:lang w:eastAsia="ko-KR"/>
        </w:rPr>
      </w:pPr>
      <w:r>
        <w:tab/>
      </w:r>
      <w:r>
        <w:rPr>
          <w:position w:val="-14"/>
        </w:rPr>
        <w:object w:dxaOrig="4840" w:dyaOrig="470" w14:anchorId="6DBD14FB">
          <v:shape id="_x0000_i1040" type="#_x0000_t75" style="width:241.95pt;height:23.25pt" o:ole="">
            <v:imagedata r:id="rId47" o:title=""/>
          </v:shape>
          <o:OLEObject Type="Embed" ProgID="Equation.3" ShapeID="_x0000_i1040" DrawAspect="Content" ObjectID="_1773759153" r:id="rId48"/>
        </w:object>
      </w:r>
      <w:r>
        <w:tab/>
        <w:t>(7.4-1)</w:t>
      </w:r>
    </w:p>
    <w:p w14:paraId="17D6FC48" w14:textId="77777777" w:rsidR="006B743C" w:rsidRDefault="006B743C"/>
    <w:p w14:paraId="2D99225C" w14:textId="77777777" w:rsidR="006B743C" w:rsidRDefault="00000000">
      <w:pPr>
        <w:pStyle w:val="TH"/>
        <w:keepNext w:val="0"/>
        <w:keepLines w:val="0"/>
      </w:pPr>
      <w:r>
        <w:t>Table 6.2.5.2-1: Pathloss models</w:t>
      </w:r>
    </w:p>
    <w:tbl>
      <w:tblPr>
        <w:tblW w:w="10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9"/>
        <w:gridCol w:w="459"/>
        <w:gridCol w:w="6008"/>
        <w:gridCol w:w="1033"/>
        <w:gridCol w:w="2099"/>
      </w:tblGrid>
      <w:tr w:rsidR="006B743C" w14:paraId="663A1082" w14:textId="77777777">
        <w:trPr>
          <w:cantSplit/>
          <w:trHeight w:val="1508"/>
          <w:tblHeader/>
        </w:trPr>
        <w:tc>
          <w:tcPr>
            <w:tcW w:w="0" w:type="auto"/>
            <w:shd w:val="clear" w:color="auto" w:fill="D9D9D9"/>
            <w:textDirection w:val="btLr"/>
            <w:vAlign w:val="center"/>
          </w:tcPr>
          <w:p w14:paraId="66C7F2D8" w14:textId="77777777" w:rsidR="006B743C" w:rsidRDefault="00000000">
            <w:pPr>
              <w:pStyle w:val="TAH"/>
              <w:keepNext w:val="0"/>
              <w:keepLines w:val="0"/>
              <w:ind w:left="113" w:right="113"/>
              <w:rPr>
                <w:szCs w:val="18"/>
              </w:rPr>
            </w:pPr>
            <w:r>
              <w:rPr>
                <w:szCs w:val="18"/>
              </w:rPr>
              <w:lastRenderedPageBreak/>
              <w:t>Scenario</w:t>
            </w:r>
          </w:p>
        </w:tc>
        <w:tc>
          <w:tcPr>
            <w:tcW w:w="0" w:type="auto"/>
            <w:shd w:val="clear" w:color="auto" w:fill="D9D9D9"/>
            <w:textDirection w:val="btLr"/>
            <w:vAlign w:val="center"/>
          </w:tcPr>
          <w:p w14:paraId="1FBC36FE" w14:textId="77777777" w:rsidR="006B743C" w:rsidRDefault="00000000">
            <w:pPr>
              <w:pStyle w:val="TAH"/>
              <w:keepNext w:val="0"/>
              <w:keepLines w:val="0"/>
              <w:ind w:left="113" w:right="113"/>
              <w:rPr>
                <w:szCs w:val="18"/>
              </w:rPr>
            </w:pPr>
            <w:r>
              <w:rPr>
                <w:szCs w:val="18"/>
              </w:rPr>
              <w:t>LOS/NLOS</w:t>
            </w:r>
          </w:p>
        </w:tc>
        <w:tc>
          <w:tcPr>
            <w:tcW w:w="0" w:type="auto"/>
            <w:shd w:val="clear" w:color="auto" w:fill="D9D9D9"/>
            <w:vAlign w:val="center"/>
          </w:tcPr>
          <w:p w14:paraId="12965EAE" w14:textId="77777777" w:rsidR="006B743C" w:rsidRDefault="00000000">
            <w:pPr>
              <w:pStyle w:val="TAH"/>
              <w:keepNext w:val="0"/>
              <w:keepLines w:val="0"/>
              <w:rPr>
                <w:rFonts w:cs="Arial"/>
                <w:szCs w:val="18"/>
                <w:lang w:eastAsia="ko-KR"/>
              </w:rPr>
            </w:pPr>
            <w:r>
              <w:rPr>
                <w:rFonts w:cs="Arial"/>
                <w:szCs w:val="18"/>
              </w:rPr>
              <w:t xml:space="preserve">Pathloss [dB], </w:t>
            </w:r>
            <w:r>
              <w:rPr>
                <w:rFonts w:cs="Arial"/>
                <w:i/>
                <w:szCs w:val="18"/>
              </w:rPr>
              <w:t>f</w:t>
            </w:r>
            <w:r>
              <w:rPr>
                <w:rFonts w:cs="Arial"/>
                <w:i/>
                <w:szCs w:val="18"/>
                <w:vertAlign w:val="subscript"/>
                <w:lang w:eastAsia="ko-KR"/>
              </w:rPr>
              <w:t>c</w:t>
            </w:r>
            <w:r>
              <w:rPr>
                <w:rFonts w:cs="Arial"/>
                <w:szCs w:val="18"/>
              </w:rPr>
              <w:t xml:space="preserve"> is in GHz and </w:t>
            </w:r>
            <w:r>
              <w:rPr>
                <w:rFonts w:cs="Arial"/>
                <w:i/>
                <w:szCs w:val="18"/>
                <w:lang w:eastAsia="ko-KR"/>
              </w:rPr>
              <w:t>d</w:t>
            </w:r>
            <w:r>
              <w:rPr>
                <w:rFonts w:cs="Arial"/>
                <w:szCs w:val="18"/>
              </w:rPr>
              <w:t xml:space="preserve"> is in meters</w:t>
            </w:r>
            <w:r>
              <w:rPr>
                <w:rFonts w:cs="Arial"/>
                <w:szCs w:val="18"/>
                <w:lang w:eastAsia="ko-KR"/>
              </w:rPr>
              <w:t xml:space="preserve">, </w:t>
            </w:r>
            <w:r>
              <w:rPr>
                <w:rFonts w:cs="Arial"/>
                <w:szCs w:val="18"/>
              </w:rPr>
              <w:t>see note 6</w:t>
            </w:r>
          </w:p>
        </w:tc>
        <w:tc>
          <w:tcPr>
            <w:tcW w:w="0" w:type="auto"/>
            <w:shd w:val="clear" w:color="auto" w:fill="D9D9D9"/>
            <w:vAlign w:val="center"/>
          </w:tcPr>
          <w:p w14:paraId="2DBAF9BA" w14:textId="77777777" w:rsidR="006B743C" w:rsidRDefault="00000000">
            <w:pPr>
              <w:pStyle w:val="TAH"/>
              <w:keepNext w:val="0"/>
              <w:keepLines w:val="0"/>
              <w:rPr>
                <w:rFonts w:cs="Arial"/>
                <w:szCs w:val="18"/>
              </w:rPr>
            </w:pPr>
            <w:r>
              <w:rPr>
                <w:rFonts w:cs="Arial"/>
                <w:szCs w:val="18"/>
              </w:rPr>
              <w:t xml:space="preserve">Shadow </w:t>
            </w:r>
          </w:p>
          <w:p w14:paraId="790B171A" w14:textId="77777777" w:rsidR="006B743C" w:rsidRDefault="00000000">
            <w:pPr>
              <w:pStyle w:val="TAH"/>
              <w:keepNext w:val="0"/>
              <w:keepLines w:val="0"/>
              <w:rPr>
                <w:rFonts w:cs="Arial"/>
                <w:szCs w:val="18"/>
              </w:rPr>
            </w:pPr>
            <w:r>
              <w:rPr>
                <w:rFonts w:cs="Arial"/>
                <w:szCs w:val="18"/>
              </w:rPr>
              <w:t xml:space="preserve">fading </w:t>
            </w:r>
          </w:p>
          <w:p w14:paraId="39824C0A" w14:textId="77777777" w:rsidR="006B743C" w:rsidRDefault="00000000">
            <w:pPr>
              <w:pStyle w:val="TAH"/>
              <w:keepNext w:val="0"/>
              <w:keepLines w:val="0"/>
              <w:rPr>
                <w:rFonts w:cs="Arial"/>
                <w:szCs w:val="18"/>
              </w:rPr>
            </w:pPr>
            <w:r>
              <w:rPr>
                <w:rFonts w:cs="Arial"/>
                <w:szCs w:val="18"/>
              </w:rPr>
              <w:t>std [dB]</w:t>
            </w:r>
          </w:p>
        </w:tc>
        <w:tc>
          <w:tcPr>
            <w:tcW w:w="0" w:type="auto"/>
            <w:shd w:val="clear" w:color="auto" w:fill="D9D9D9"/>
            <w:vAlign w:val="center"/>
          </w:tcPr>
          <w:p w14:paraId="56ABDE65" w14:textId="77777777" w:rsidR="006B743C" w:rsidRDefault="00000000">
            <w:pPr>
              <w:pStyle w:val="TAH"/>
              <w:keepNext w:val="0"/>
              <w:keepLines w:val="0"/>
              <w:rPr>
                <w:rFonts w:cs="Arial"/>
                <w:szCs w:val="18"/>
              </w:rPr>
            </w:pPr>
            <w:r>
              <w:rPr>
                <w:rFonts w:cs="Arial"/>
                <w:szCs w:val="18"/>
              </w:rPr>
              <w:t xml:space="preserve">Applicability range, </w:t>
            </w:r>
          </w:p>
          <w:p w14:paraId="1A7F9C77" w14:textId="77777777" w:rsidR="006B743C" w:rsidRDefault="00000000">
            <w:pPr>
              <w:pStyle w:val="TAH"/>
              <w:keepNext w:val="0"/>
              <w:keepLines w:val="0"/>
              <w:rPr>
                <w:rFonts w:cs="Arial"/>
                <w:szCs w:val="18"/>
              </w:rPr>
            </w:pPr>
            <w:r>
              <w:rPr>
                <w:rFonts w:cs="Arial"/>
                <w:szCs w:val="18"/>
              </w:rPr>
              <w:t xml:space="preserve">antenna height </w:t>
            </w:r>
          </w:p>
          <w:p w14:paraId="2CA2378E" w14:textId="77777777" w:rsidR="006B743C" w:rsidRDefault="00000000">
            <w:pPr>
              <w:pStyle w:val="TAH"/>
              <w:keepNext w:val="0"/>
              <w:keepLines w:val="0"/>
              <w:rPr>
                <w:rFonts w:cs="Arial"/>
                <w:szCs w:val="18"/>
              </w:rPr>
            </w:pPr>
            <w:r>
              <w:rPr>
                <w:rFonts w:cs="Arial"/>
                <w:szCs w:val="18"/>
              </w:rPr>
              <w:t xml:space="preserve">default values </w:t>
            </w:r>
          </w:p>
        </w:tc>
      </w:tr>
      <w:tr w:rsidR="006B743C" w14:paraId="57110B20" w14:textId="77777777">
        <w:trPr>
          <w:cantSplit/>
        </w:trPr>
        <w:tc>
          <w:tcPr>
            <w:tcW w:w="0" w:type="auto"/>
            <w:vMerge w:val="restart"/>
            <w:shd w:val="clear" w:color="auto" w:fill="F2F2F2"/>
            <w:textDirection w:val="btLr"/>
            <w:vAlign w:val="center"/>
          </w:tcPr>
          <w:p w14:paraId="5C9847D5" w14:textId="77777777" w:rsidR="006B743C" w:rsidRDefault="00000000">
            <w:pPr>
              <w:pStyle w:val="TAH"/>
              <w:keepNext w:val="0"/>
              <w:keepLines w:val="0"/>
              <w:ind w:left="113" w:right="113"/>
              <w:rPr>
                <w:szCs w:val="18"/>
                <w:lang w:eastAsia="ko-KR"/>
              </w:rPr>
            </w:pPr>
            <w:r>
              <w:rPr>
                <w:szCs w:val="18"/>
                <w:lang w:eastAsia="ko-KR"/>
              </w:rPr>
              <w:t>RMa</w:t>
            </w:r>
          </w:p>
        </w:tc>
        <w:tc>
          <w:tcPr>
            <w:tcW w:w="0" w:type="auto"/>
            <w:shd w:val="clear" w:color="auto" w:fill="F2F2F2"/>
            <w:textDirection w:val="btLr"/>
            <w:vAlign w:val="center"/>
          </w:tcPr>
          <w:p w14:paraId="590892D7" w14:textId="77777777" w:rsidR="006B743C" w:rsidRDefault="00000000">
            <w:pPr>
              <w:pStyle w:val="TAH"/>
              <w:keepNext w:val="0"/>
              <w:keepLines w:val="0"/>
              <w:ind w:left="113" w:right="113"/>
              <w:rPr>
                <w:szCs w:val="18"/>
                <w:lang w:eastAsia="ko-KR"/>
              </w:rPr>
            </w:pPr>
            <w:r>
              <w:rPr>
                <w:szCs w:val="18"/>
                <w:lang w:eastAsia="ko-KR"/>
              </w:rPr>
              <w:t>LOS</w:t>
            </w:r>
          </w:p>
        </w:tc>
        <w:tc>
          <w:tcPr>
            <w:tcW w:w="0" w:type="auto"/>
          </w:tcPr>
          <w:p w14:paraId="38F6217D" w14:textId="77777777" w:rsidR="006B743C" w:rsidRDefault="00000000">
            <w:pPr>
              <w:pStyle w:val="Tabletext0"/>
              <w:rPr>
                <w:rFonts w:ascii="Arial" w:hAnsi="Arial" w:cs="Arial"/>
                <w:sz w:val="18"/>
                <w:szCs w:val="18"/>
              </w:rPr>
            </w:pPr>
            <w:r>
              <w:rPr>
                <w:rFonts w:ascii="Arial" w:hAnsi="Arial" w:cs="Arial"/>
                <w:position w:val="-32"/>
                <w:sz w:val="18"/>
                <w:szCs w:val="18"/>
              </w:rPr>
              <w:object w:dxaOrig="3610" w:dyaOrig="750" w14:anchorId="09DAD0D5">
                <v:shape id="_x0000_i1041" type="#_x0000_t75" style="width:180.45pt;height:37.8pt" o:ole="">
                  <v:imagedata r:id="rId49" o:title=""/>
                </v:shape>
                <o:OLEObject Type="Embed" ProgID="Equation.3" ShapeID="_x0000_i1041" DrawAspect="Content" ObjectID="_1773759154" r:id="rId50"/>
              </w:object>
            </w:r>
            <w:r>
              <w:rPr>
                <w:rFonts w:ascii="Arial" w:hAnsi="Arial" w:cs="Arial"/>
                <w:sz w:val="18"/>
                <w:szCs w:val="18"/>
              </w:rPr>
              <w:t>, see note 5</w:t>
            </w:r>
          </w:p>
          <w:p w14:paraId="556F9B04" w14:textId="77777777" w:rsidR="006B743C" w:rsidRDefault="006B743C">
            <w:pPr>
              <w:pStyle w:val="Tabletext0"/>
              <w:rPr>
                <w:rFonts w:ascii="Arial" w:hAnsi="Arial" w:cs="Arial"/>
                <w:sz w:val="18"/>
                <w:szCs w:val="18"/>
              </w:rPr>
            </w:pPr>
          </w:p>
          <w:p w14:paraId="359AC3CB" w14:textId="77777777" w:rsidR="006B743C" w:rsidRDefault="00000000">
            <w:pPr>
              <w:pStyle w:val="Tabletext0"/>
              <w:rPr>
                <w:rFonts w:ascii="Arial" w:eastAsia="MS Mincho" w:hAnsi="Arial" w:cs="Arial"/>
                <w:i/>
                <w:iCs/>
                <w:sz w:val="18"/>
                <w:szCs w:val="18"/>
                <w:lang w:val="en-US"/>
              </w:rPr>
            </w:pPr>
            <w:r>
              <w:rPr>
                <w:rFonts w:ascii="Arial" w:hAnsi="Arial" w:cs="Arial"/>
                <w:position w:val="-32"/>
                <w:sz w:val="18"/>
                <w:szCs w:val="18"/>
              </w:rPr>
              <w:object w:dxaOrig="5510" w:dyaOrig="750" w14:anchorId="2A8A215F">
                <v:shape id="_x0000_i1042" type="#_x0000_t75" style="width:274.35pt;height:37.8pt" o:ole="">
                  <v:imagedata r:id="rId51" o:title=""/>
                </v:shape>
                <o:OLEObject Type="Embed" ProgID="Equation.3" ShapeID="_x0000_i1042" DrawAspect="Content" ObjectID="_1773759155" r:id="rId52"/>
              </w:object>
            </w:r>
          </w:p>
          <w:p w14:paraId="0D560656" w14:textId="77777777" w:rsidR="006B743C" w:rsidRDefault="00000000">
            <w:pPr>
              <w:pStyle w:val="Tabletext0"/>
              <w:rPr>
                <w:rFonts w:ascii="Arial" w:eastAsia="MS Mincho" w:hAnsi="Arial" w:cs="Arial"/>
                <w:sz w:val="18"/>
                <w:szCs w:val="18"/>
                <w:lang w:eastAsia="ja-JP"/>
              </w:rPr>
            </w:pPr>
            <w:r>
              <w:rPr>
                <w:rFonts w:ascii="Arial" w:hAnsi="Arial" w:cs="Arial"/>
                <w:position w:val="-12"/>
                <w:sz w:val="18"/>
                <w:szCs w:val="18"/>
              </w:rPr>
              <w:object w:dxaOrig="3450" w:dyaOrig="350" w14:anchorId="102EF083">
                <v:shape id="_x0000_i1043" type="#_x0000_t75" style="width:172.25pt;height:17.75pt" o:ole="">
                  <v:imagedata r:id="rId53" o:title=""/>
                </v:shape>
                <o:OLEObject Type="Embed" ProgID="Equation.3" ShapeID="_x0000_i1043" DrawAspect="Content" ObjectID="_1773759156" r:id="rId54"/>
              </w:object>
            </w:r>
          </w:p>
        </w:tc>
        <w:tc>
          <w:tcPr>
            <w:tcW w:w="0" w:type="auto"/>
          </w:tcPr>
          <w:p w14:paraId="383DBE93" w14:textId="77777777" w:rsidR="006B743C" w:rsidRDefault="006B743C">
            <w:pPr>
              <w:pStyle w:val="Tabletext0"/>
              <w:jc w:val="center"/>
              <w:rPr>
                <w:rFonts w:ascii="Arial" w:hAnsi="Arial" w:cs="Arial"/>
                <w:sz w:val="18"/>
                <w:szCs w:val="18"/>
              </w:rPr>
            </w:pPr>
          </w:p>
          <w:p w14:paraId="33C4E31F" w14:textId="77777777" w:rsidR="006B743C" w:rsidRDefault="006B743C">
            <w:pPr>
              <w:pStyle w:val="Tabletext0"/>
              <w:jc w:val="center"/>
              <w:rPr>
                <w:rFonts w:ascii="Arial" w:hAnsi="Arial" w:cs="Arial"/>
                <w:sz w:val="18"/>
                <w:szCs w:val="18"/>
              </w:rPr>
            </w:pPr>
          </w:p>
          <w:p w14:paraId="2349EE4F" w14:textId="77777777" w:rsidR="006B743C" w:rsidRDefault="006B743C">
            <w:pPr>
              <w:pStyle w:val="Tabletext0"/>
              <w:jc w:val="center"/>
              <w:rPr>
                <w:rFonts w:ascii="Arial" w:hAnsi="Arial" w:cs="Arial"/>
                <w:sz w:val="18"/>
                <w:szCs w:val="18"/>
              </w:rPr>
            </w:pPr>
          </w:p>
          <w:p w14:paraId="66482291" w14:textId="77777777" w:rsidR="006B743C" w:rsidRDefault="006B743C">
            <w:pPr>
              <w:pStyle w:val="Tabletext0"/>
              <w:jc w:val="center"/>
              <w:rPr>
                <w:rFonts w:ascii="Arial" w:hAnsi="Arial" w:cs="Arial"/>
                <w:sz w:val="18"/>
                <w:szCs w:val="18"/>
              </w:rPr>
            </w:pPr>
          </w:p>
          <w:p w14:paraId="7862F4A8" w14:textId="77777777" w:rsidR="006B743C" w:rsidRDefault="00000000">
            <w:pPr>
              <w:pStyle w:val="Tabletext0"/>
              <w:jc w:val="center"/>
              <w:rPr>
                <w:rFonts w:ascii="Arial" w:eastAsia="MS Mincho" w:hAnsi="Arial" w:cs="Arial"/>
                <w:sz w:val="18"/>
                <w:szCs w:val="18"/>
                <w:lang w:eastAsia="ja-JP"/>
              </w:rPr>
            </w:pPr>
            <w:r>
              <w:rPr>
                <w:rFonts w:ascii="Arial" w:hAnsi="Arial" w:cs="Arial"/>
                <w:position w:val="-12"/>
                <w:sz w:val="18"/>
                <w:szCs w:val="18"/>
              </w:rPr>
              <w:object w:dxaOrig="760" w:dyaOrig="350" w14:anchorId="73CD9180">
                <v:shape id="_x0000_i1044" type="#_x0000_t75" style="width:38.3pt;height:17.75pt" o:ole="">
                  <v:imagedata r:id="rId55" o:title=""/>
                </v:shape>
                <o:OLEObject Type="Embed" ProgID="Equation.3" ShapeID="_x0000_i1044" DrawAspect="Content" ObjectID="_1773759157" r:id="rId56"/>
              </w:object>
            </w:r>
          </w:p>
          <w:p w14:paraId="0750C506" w14:textId="77777777" w:rsidR="006B743C" w:rsidRDefault="006B743C">
            <w:pPr>
              <w:pStyle w:val="Tabletext0"/>
              <w:jc w:val="center"/>
              <w:rPr>
                <w:rFonts w:ascii="Arial" w:eastAsia="MS Mincho" w:hAnsi="Arial" w:cs="Arial"/>
                <w:sz w:val="18"/>
                <w:szCs w:val="18"/>
                <w:lang w:eastAsia="ja-JP"/>
              </w:rPr>
            </w:pPr>
          </w:p>
          <w:p w14:paraId="40A3318D" w14:textId="77777777" w:rsidR="006B743C" w:rsidRDefault="00000000">
            <w:pPr>
              <w:pStyle w:val="Tabletext0"/>
              <w:jc w:val="center"/>
              <w:rPr>
                <w:rFonts w:ascii="Arial" w:eastAsia="MS Mincho" w:hAnsi="Arial" w:cs="Arial"/>
                <w:sz w:val="18"/>
                <w:szCs w:val="18"/>
              </w:rPr>
            </w:pPr>
            <w:r>
              <w:rPr>
                <w:rFonts w:ascii="Arial" w:hAnsi="Arial" w:cs="Arial"/>
                <w:position w:val="-12"/>
                <w:sz w:val="18"/>
                <w:szCs w:val="18"/>
              </w:rPr>
              <w:object w:dxaOrig="750" w:dyaOrig="350" w14:anchorId="3053D961">
                <v:shape id="_x0000_i1045" type="#_x0000_t75" style="width:37.8pt;height:17.75pt" o:ole="">
                  <v:imagedata r:id="rId57" o:title=""/>
                </v:shape>
                <o:OLEObject Type="Embed" ProgID="Equation.3" ShapeID="_x0000_i1045" DrawAspect="Content" ObjectID="_1773759158" r:id="rId58"/>
              </w:object>
            </w:r>
          </w:p>
        </w:tc>
        <w:tc>
          <w:tcPr>
            <w:tcW w:w="0" w:type="auto"/>
            <w:vMerge w:val="restart"/>
          </w:tcPr>
          <w:p w14:paraId="4FB0B4CE" w14:textId="77777777" w:rsidR="006B743C" w:rsidRDefault="00000000">
            <w:pPr>
              <w:pStyle w:val="Tabletext0"/>
              <w:rPr>
                <w:rFonts w:ascii="Arial" w:hAnsi="Arial" w:cs="Arial"/>
                <w:sz w:val="18"/>
                <w:szCs w:val="18"/>
              </w:rPr>
            </w:pPr>
            <w:r>
              <w:rPr>
                <w:rFonts w:ascii="Arial" w:hAnsi="Arial" w:cs="Arial"/>
                <w:position w:val="-12"/>
                <w:sz w:val="18"/>
                <w:szCs w:val="18"/>
              </w:rPr>
              <w:object w:dxaOrig="1050" w:dyaOrig="350" w14:anchorId="1BC73E13">
                <v:shape id="_x0000_i1046" type="#_x0000_t75" style="width:52.4pt;height:17.75pt" o:ole="">
                  <v:imagedata r:id="rId59" o:title=""/>
                </v:shape>
                <o:OLEObject Type="Embed" ProgID="Equation.3" ShapeID="_x0000_i1046" DrawAspect="Content" ObjectID="_1773759159" r:id="rId60"/>
              </w:object>
            </w:r>
          </w:p>
          <w:p w14:paraId="491520B9" w14:textId="77777777" w:rsidR="006B743C" w:rsidRDefault="00000000">
            <w:pPr>
              <w:pStyle w:val="Tabletext0"/>
              <w:rPr>
                <w:rFonts w:ascii="Arial" w:hAnsi="Arial" w:cs="Arial"/>
                <w:sz w:val="18"/>
                <w:szCs w:val="18"/>
              </w:rPr>
            </w:pPr>
            <w:r>
              <w:rPr>
                <w:rFonts w:ascii="Arial" w:hAnsi="Arial" w:cs="Arial"/>
                <w:position w:val="-12"/>
                <w:sz w:val="18"/>
                <w:szCs w:val="18"/>
              </w:rPr>
              <w:object w:dxaOrig="1120" w:dyaOrig="350" w14:anchorId="45A51E97">
                <v:shape id="_x0000_i1047" type="#_x0000_t75" style="width:56.05pt;height:17.75pt" o:ole="">
                  <v:imagedata r:id="rId61" o:title=""/>
                </v:shape>
                <o:OLEObject Type="Embed" ProgID="Equation.3" ShapeID="_x0000_i1047" DrawAspect="Content" ObjectID="_1773759160" r:id="rId62"/>
              </w:object>
            </w:r>
          </w:p>
          <w:p w14:paraId="4A952389" w14:textId="77777777" w:rsidR="006B743C" w:rsidRDefault="00000000">
            <w:pPr>
              <w:pStyle w:val="Tabletext0"/>
              <w:rPr>
                <w:rFonts w:ascii="Arial" w:hAnsi="Arial" w:cs="Arial"/>
                <w:sz w:val="18"/>
                <w:szCs w:val="18"/>
              </w:rPr>
            </w:pPr>
            <w:r>
              <w:rPr>
                <w:rFonts w:ascii="Arial" w:hAnsi="Arial" w:cs="Arial"/>
                <w:position w:val="-6"/>
                <w:sz w:val="18"/>
                <w:szCs w:val="18"/>
              </w:rPr>
              <w:object w:dxaOrig="1030" w:dyaOrig="270" w14:anchorId="6A936FD4">
                <v:shape id="_x0000_i1048" type="#_x0000_t75" style="width:51.5pt;height:13.65pt" o:ole="">
                  <v:imagedata r:id="rId63" o:title=""/>
                </v:shape>
                <o:OLEObject Type="Embed" ProgID="Equation.3" ShapeID="_x0000_i1048" DrawAspect="Content" ObjectID="_1773759161" r:id="rId64"/>
              </w:object>
            </w:r>
          </w:p>
          <w:p w14:paraId="56811FCD" w14:textId="77777777" w:rsidR="006B743C" w:rsidRDefault="00000000">
            <w:pPr>
              <w:pStyle w:val="Tabletext0"/>
              <w:rPr>
                <w:rFonts w:ascii="Arial" w:eastAsia="MS Mincho" w:hAnsi="Arial" w:cs="Arial"/>
                <w:sz w:val="18"/>
                <w:szCs w:val="18"/>
                <w:lang w:val="en-US"/>
              </w:rPr>
            </w:pPr>
            <w:r>
              <w:rPr>
                <w:rFonts w:ascii="Arial" w:hAnsi="Arial" w:cs="Arial"/>
                <w:position w:val="-6"/>
                <w:sz w:val="18"/>
                <w:szCs w:val="18"/>
              </w:rPr>
              <w:object w:dxaOrig="750" w:dyaOrig="270" w14:anchorId="35360437">
                <v:shape id="_x0000_i1049" type="#_x0000_t75" style="width:37.8pt;height:13.65pt" o:ole="">
                  <v:imagedata r:id="rId65" o:title=""/>
                </v:shape>
                <o:OLEObject Type="Embed" ProgID="Equation.3" ShapeID="_x0000_i1049" DrawAspect="Content" ObjectID="_1773759162" r:id="rId66"/>
              </w:object>
            </w:r>
          </w:p>
          <w:p w14:paraId="32ADDDEE" w14:textId="77777777" w:rsidR="006B743C" w:rsidRDefault="00000000">
            <w:pPr>
              <w:pStyle w:val="Tabletext0"/>
              <w:rPr>
                <w:rFonts w:ascii="Arial" w:eastAsia="MS Mincho" w:hAnsi="Arial" w:cs="Arial"/>
                <w:sz w:val="18"/>
                <w:szCs w:val="18"/>
                <w:lang w:val="en-US" w:eastAsia="ja-JP"/>
              </w:rPr>
            </w:pPr>
            <w:r>
              <w:rPr>
                <w:rFonts w:ascii="Arial" w:eastAsia="MS Mincho" w:hAnsi="Arial" w:cs="Arial"/>
                <w:sz w:val="18"/>
                <w:szCs w:val="18"/>
                <w:lang w:val="en-US" w:eastAsia="ja-JP"/>
              </w:rPr>
              <w:t>h = avg. building height</w:t>
            </w:r>
          </w:p>
          <w:p w14:paraId="5327C0DC" w14:textId="77777777" w:rsidR="006B743C" w:rsidRDefault="00000000">
            <w:pPr>
              <w:pStyle w:val="Tabletext0"/>
              <w:rPr>
                <w:rFonts w:ascii="Arial" w:eastAsia="MS Mincho" w:hAnsi="Arial" w:cs="Arial"/>
                <w:sz w:val="18"/>
                <w:szCs w:val="18"/>
                <w:lang w:val="en-US" w:eastAsia="ja-JP"/>
              </w:rPr>
            </w:pPr>
            <w:r>
              <w:rPr>
                <w:rFonts w:ascii="Arial" w:eastAsia="MS Mincho" w:hAnsi="Arial" w:cs="Arial"/>
                <w:sz w:val="18"/>
                <w:szCs w:val="18"/>
                <w:lang w:val="en-US" w:eastAsia="ja-JP"/>
              </w:rPr>
              <w:t>W = avg. street width</w:t>
            </w:r>
          </w:p>
          <w:p w14:paraId="371EAA1D" w14:textId="77777777" w:rsidR="006B743C" w:rsidRDefault="00000000">
            <w:pPr>
              <w:pStyle w:val="Tabletext0"/>
              <w:rPr>
                <w:rFonts w:ascii="Arial" w:hAnsi="Arial" w:cs="Arial"/>
                <w:sz w:val="18"/>
                <w:szCs w:val="18"/>
              </w:rPr>
            </w:pPr>
            <w:r>
              <w:rPr>
                <w:rFonts w:ascii="Arial" w:hAnsi="Arial" w:cs="Arial"/>
                <w:sz w:val="18"/>
                <w:szCs w:val="18"/>
              </w:rPr>
              <w:t xml:space="preserve">The applicability ranges: </w:t>
            </w:r>
          </w:p>
          <w:p w14:paraId="2E70ED7B" w14:textId="77777777" w:rsidR="006B743C" w:rsidRDefault="00000000">
            <w:pPr>
              <w:pStyle w:val="Tabletext0"/>
              <w:rPr>
                <w:rFonts w:ascii="Arial" w:hAnsi="Arial" w:cs="Arial"/>
                <w:sz w:val="18"/>
                <w:szCs w:val="18"/>
              </w:rPr>
            </w:pPr>
            <w:r>
              <w:rPr>
                <w:rFonts w:ascii="Arial" w:hAnsi="Arial" w:cs="Arial"/>
                <w:position w:val="-6"/>
                <w:sz w:val="18"/>
                <w:szCs w:val="18"/>
              </w:rPr>
              <w:object w:dxaOrig="1420" w:dyaOrig="270" w14:anchorId="744C708B">
                <v:shape id="_x0000_i1050" type="#_x0000_t75" style="width:71.1pt;height:13.65pt" o:ole="">
                  <v:imagedata r:id="rId67" o:title=""/>
                </v:shape>
                <o:OLEObject Type="Embed" ProgID="Equation.3" ShapeID="_x0000_i1050" DrawAspect="Content" ObjectID="_1773759163" r:id="rId68"/>
              </w:object>
            </w:r>
          </w:p>
          <w:p w14:paraId="3D536472" w14:textId="77777777" w:rsidR="006B743C" w:rsidRDefault="00000000">
            <w:pPr>
              <w:pStyle w:val="Tabletext0"/>
              <w:rPr>
                <w:rFonts w:ascii="Arial" w:hAnsi="Arial" w:cs="Arial"/>
                <w:sz w:val="18"/>
                <w:szCs w:val="18"/>
              </w:rPr>
            </w:pPr>
            <w:r>
              <w:rPr>
                <w:rFonts w:ascii="Arial" w:hAnsi="Arial" w:cs="Arial"/>
                <w:position w:val="-6"/>
                <w:sz w:val="18"/>
                <w:szCs w:val="18"/>
              </w:rPr>
              <w:object w:dxaOrig="1500" w:dyaOrig="270" w14:anchorId="33867809">
                <v:shape id="_x0000_i1051" type="#_x0000_t75" style="width:74.75pt;height:13.65pt" o:ole="">
                  <v:imagedata r:id="rId69" o:title=""/>
                </v:shape>
                <o:OLEObject Type="Embed" ProgID="Equation.3" ShapeID="_x0000_i1051" DrawAspect="Content" ObjectID="_1773759164" r:id="rId70"/>
              </w:object>
            </w:r>
          </w:p>
          <w:p w14:paraId="43413E4F" w14:textId="77777777" w:rsidR="006B743C" w:rsidRDefault="00000000">
            <w:pPr>
              <w:pStyle w:val="Tabletext0"/>
              <w:rPr>
                <w:rFonts w:ascii="Arial" w:hAnsi="Arial" w:cs="Arial"/>
                <w:sz w:val="18"/>
                <w:szCs w:val="18"/>
              </w:rPr>
            </w:pPr>
            <w:r>
              <w:rPr>
                <w:rFonts w:ascii="Arial" w:hAnsi="Arial" w:cs="Arial"/>
                <w:position w:val="-12"/>
                <w:sz w:val="18"/>
                <w:szCs w:val="18"/>
              </w:rPr>
              <w:object w:dxaOrig="1760" w:dyaOrig="350" w14:anchorId="48B7CEB4">
                <v:shape id="_x0000_i1052" type="#_x0000_t75" style="width:87.95pt;height:17.75pt" o:ole="">
                  <v:imagedata r:id="rId71" o:title=""/>
                </v:shape>
                <o:OLEObject Type="Embed" ProgID="Equation.3" ShapeID="_x0000_i1052" DrawAspect="Content" ObjectID="_1773759165" r:id="rId72"/>
              </w:object>
            </w:r>
          </w:p>
          <w:p w14:paraId="39002ED2" w14:textId="77777777" w:rsidR="006B743C" w:rsidRDefault="00000000">
            <w:pPr>
              <w:pStyle w:val="Tabletext0"/>
              <w:rPr>
                <w:rFonts w:ascii="Arial" w:eastAsia="MS Mincho" w:hAnsi="Arial" w:cs="Arial"/>
                <w:sz w:val="18"/>
                <w:szCs w:val="18"/>
                <w:lang w:val="en-US"/>
              </w:rPr>
            </w:pPr>
            <w:r>
              <w:rPr>
                <w:rFonts w:ascii="Arial" w:hAnsi="Arial" w:cs="Arial"/>
                <w:position w:val="-12"/>
                <w:sz w:val="18"/>
                <w:szCs w:val="18"/>
              </w:rPr>
              <w:object w:dxaOrig="1570" w:dyaOrig="350" w14:anchorId="4E81BCA3">
                <v:shape id="_x0000_i1053" type="#_x0000_t75" style="width:78.85pt;height:17.75pt" o:ole="">
                  <v:imagedata r:id="rId73" o:title=""/>
                </v:shape>
                <o:OLEObject Type="Embed" ProgID="Equation.3" ShapeID="_x0000_i1053" DrawAspect="Content" ObjectID="_1773759166" r:id="rId74"/>
              </w:object>
            </w:r>
          </w:p>
        </w:tc>
      </w:tr>
      <w:tr w:rsidR="006B743C" w14:paraId="47F4DB9E" w14:textId="77777777">
        <w:trPr>
          <w:cantSplit/>
        </w:trPr>
        <w:tc>
          <w:tcPr>
            <w:tcW w:w="0" w:type="auto"/>
            <w:vMerge/>
            <w:shd w:val="clear" w:color="auto" w:fill="F2F2F2"/>
            <w:textDirection w:val="btLr"/>
            <w:vAlign w:val="center"/>
          </w:tcPr>
          <w:p w14:paraId="43E4A67D" w14:textId="77777777" w:rsidR="006B743C" w:rsidRDefault="006B743C">
            <w:pPr>
              <w:pStyle w:val="TAH"/>
              <w:keepNext w:val="0"/>
              <w:keepLines w:val="0"/>
              <w:ind w:left="113" w:right="113"/>
              <w:rPr>
                <w:szCs w:val="18"/>
                <w:lang w:eastAsia="ko-KR"/>
              </w:rPr>
            </w:pPr>
          </w:p>
        </w:tc>
        <w:tc>
          <w:tcPr>
            <w:tcW w:w="0" w:type="auto"/>
            <w:shd w:val="clear" w:color="auto" w:fill="F2F2F2"/>
            <w:textDirection w:val="btLr"/>
            <w:vAlign w:val="center"/>
          </w:tcPr>
          <w:p w14:paraId="35D3D769" w14:textId="77777777" w:rsidR="006B743C" w:rsidRDefault="00000000">
            <w:pPr>
              <w:pStyle w:val="TAH"/>
              <w:keepNext w:val="0"/>
              <w:keepLines w:val="0"/>
              <w:ind w:left="113" w:right="113"/>
              <w:rPr>
                <w:szCs w:val="18"/>
                <w:lang w:eastAsia="ko-KR"/>
              </w:rPr>
            </w:pPr>
            <w:r>
              <w:rPr>
                <w:szCs w:val="18"/>
                <w:lang w:eastAsia="ko-KR"/>
              </w:rPr>
              <w:t>NLOS</w:t>
            </w:r>
          </w:p>
        </w:tc>
        <w:tc>
          <w:tcPr>
            <w:tcW w:w="0" w:type="auto"/>
          </w:tcPr>
          <w:p w14:paraId="1AFBB45C" w14:textId="77777777" w:rsidR="006B743C" w:rsidRDefault="00000000">
            <w:pPr>
              <w:pStyle w:val="Tabletext0"/>
              <w:rPr>
                <w:rFonts w:ascii="Arial" w:hAnsi="Arial" w:cs="Arial"/>
                <w:sz w:val="18"/>
                <w:szCs w:val="18"/>
              </w:rPr>
            </w:pPr>
            <w:r>
              <w:rPr>
                <w:rFonts w:ascii="Arial" w:hAnsi="Arial" w:cs="Arial"/>
                <w:position w:val="-12"/>
                <w:sz w:val="18"/>
                <w:szCs w:val="18"/>
              </w:rPr>
              <w:object w:dxaOrig="3990" w:dyaOrig="350" w14:anchorId="622E8C9C">
                <v:shape id="_x0000_i1054" type="#_x0000_t75" style="width:199.15pt;height:17.75pt" o:ole="">
                  <v:imagedata r:id="rId75" o:title=""/>
                </v:shape>
                <o:OLEObject Type="Embed" ProgID="Equation.3" ShapeID="_x0000_i1054" DrawAspect="Content" ObjectID="_1773759167" r:id="rId76"/>
              </w:object>
            </w:r>
          </w:p>
          <w:p w14:paraId="4542DF66" w14:textId="77777777" w:rsidR="006B743C" w:rsidRDefault="00000000">
            <w:pPr>
              <w:pStyle w:val="Tabletext0"/>
              <w:jc w:val="center"/>
              <w:rPr>
                <w:rFonts w:ascii="Arial" w:hAnsi="Arial" w:cs="Arial"/>
                <w:sz w:val="18"/>
                <w:szCs w:val="18"/>
              </w:rPr>
            </w:pPr>
            <w:r>
              <w:rPr>
                <w:rFonts w:ascii="Arial" w:hAnsi="Arial" w:cs="Arial"/>
                <w:sz w:val="18"/>
                <w:szCs w:val="18"/>
              </w:rPr>
              <w:t xml:space="preserve">for </w:t>
            </w:r>
            <w:r>
              <w:rPr>
                <w:rFonts w:ascii="Arial" w:hAnsi="Arial" w:cs="Arial"/>
                <w:position w:val="-10"/>
                <w:sz w:val="18"/>
                <w:szCs w:val="18"/>
              </w:rPr>
              <w:object w:dxaOrig="1710" w:dyaOrig="320" w14:anchorId="2ED51CE2">
                <v:shape id="_x0000_i1055" type="#_x0000_t75" style="width:85.65pt;height:15.95pt" o:ole="">
                  <v:imagedata r:id="rId77" o:title=""/>
                </v:shape>
                <o:OLEObject Type="Embed" ProgID="Equation.3" ShapeID="_x0000_i1055" DrawAspect="Content" ObjectID="_1773759168" r:id="rId78"/>
              </w:object>
            </w:r>
          </w:p>
          <w:p w14:paraId="31812BD0" w14:textId="77777777" w:rsidR="006B743C" w:rsidRDefault="00000000">
            <w:pPr>
              <w:pStyle w:val="Tabletext0"/>
              <w:rPr>
                <w:rFonts w:ascii="Arial" w:hAnsi="Arial" w:cs="Arial"/>
                <w:sz w:val="18"/>
                <w:szCs w:val="18"/>
              </w:rPr>
            </w:pPr>
            <w:r>
              <w:rPr>
                <w:rFonts w:ascii="Arial" w:hAnsi="Arial" w:cs="Arial"/>
                <w:position w:val="-70"/>
                <w:sz w:val="18"/>
                <w:szCs w:val="18"/>
              </w:rPr>
              <w:object w:dxaOrig="4830" w:dyaOrig="1520" w14:anchorId="40C1C645">
                <v:shape id="_x0000_i1056" type="#_x0000_t75" style="width:241.5pt;height:76.1pt" o:ole="">
                  <v:imagedata r:id="rId79" o:title=""/>
                </v:shape>
                <o:OLEObject Type="Embed" ProgID="Equation.3" ShapeID="_x0000_i1056" DrawAspect="Content" ObjectID="_1773759169" r:id="rId80"/>
              </w:object>
            </w:r>
          </w:p>
        </w:tc>
        <w:tc>
          <w:tcPr>
            <w:tcW w:w="0" w:type="auto"/>
          </w:tcPr>
          <w:p w14:paraId="437AA9A6" w14:textId="77777777" w:rsidR="006B743C" w:rsidRDefault="006B743C">
            <w:pPr>
              <w:pStyle w:val="Tabletext0"/>
              <w:jc w:val="center"/>
              <w:rPr>
                <w:rFonts w:ascii="Arial" w:hAnsi="Arial" w:cs="Arial"/>
                <w:sz w:val="18"/>
                <w:szCs w:val="18"/>
              </w:rPr>
            </w:pPr>
          </w:p>
          <w:p w14:paraId="53CB0C09" w14:textId="77777777" w:rsidR="006B743C" w:rsidRDefault="006B743C">
            <w:pPr>
              <w:pStyle w:val="Tabletext0"/>
              <w:jc w:val="center"/>
              <w:rPr>
                <w:rFonts w:ascii="Arial" w:hAnsi="Arial" w:cs="Arial"/>
                <w:sz w:val="18"/>
                <w:szCs w:val="18"/>
              </w:rPr>
            </w:pPr>
          </w:p>
          <w:p w14:paraId="2F99A118" w14:textId="77777777" w:rsidR="006B743C" w:rsidRDefault="00000000">
            <w:pPr>
              <w:pStyle w:val="Tabletext0"/>
              <w:jc w:val="center"/>
              <w:rPr>
                <w:rFonts w:ascii="Arial" w:eastAsia="MS Mincho" w:hAnsi="Arial" w:cs="Arial"/>
                <w:sz w:val="18"/>
                <w:szCs w:val="18"/>
              </w:rPr>
            </w:pPr>
            <w:r>
              <w:rPr>
                <w:rFonts w:ascii="Arial" w:hAnsi="Arial" w:cs="Arial"/>
                <w:position w:val="-12"/>
                <w:sz w:val="18"/>
                <w:szCs w:val="18"/>
              </w:rPr>
              <w:object w:dxaOrig="750" w:dyaOrig="350" w14:anchorId="64E0196F">
                <v:shape id="_x0000_i1057" type="#_x0000_t75" style="width:37.8pt;height:17.75pt" o:ole="">
                  <v:imagedata r:id="rId81" o:title=""/>
                </v:shape>
                <o:OLEObject Type="Embed" ProgID="Equation.3" ShapeID="_x0000_i1057" DrawAspect="Content" ObjectID="_1773759170" r:id="rId82"/>
              </w:object>
            </w:r>
          </w:p>
        </w:tc>
        <w:tc>
          <w:tcPr>
            <w:tcW w:w="0" w:type="auto"/>
            <w:vMerge/>
          </w:tcPr>
          <w:p w14:paraId="33C5D7CE" w14:textId="77777777" w:rsidR="006B743C" w:rsidRDefault="006B743C">
            <w:pPr>
              <w:pStyle w:val="Tabletext0"/>
              <w:rPr>
                <w:rFonts w:ascii="Arial" w:eastAsia="MS Mincho" w:hAnsi="Arial" w:cs="Arial"/>
                <w:sz w:val="18"/>
                <w:szCs w:val="18"/>
                <w:lang w:val="en-US"/>
              </w:rPr>
            </w:pPr>
          </w:p>
        </w:tc>
      </w:tr>
      <w:tr w:rsidR="006B743C" w14:paraId="4F755E24" w14:textId="77777777">
        <w:trPr>
          <w:cantSplit/>
        </w:trPr>
        <w:tc>
          <w:tcPr>
            <w:tcW w:w="0" w:type="auto"/>
            <w:gridSpan w:val="5"/>
            <w:vAlign w:val="center"/>
          </w:tcPr>
          <w:p w14:paraId="179A17D0" w14:textId="77777777" w:rsidR="006B743C" w:rsidRDefault="00000000">
            <w:pPr>
              <w:pStyle w:val="TAN"/>
              <w:keepNext w:val="0"/>
              <w:keepLines w:val="0"/>
              <w:rPr>
                <w:rFonts w:cs="Arial"/>
                <w:szCs w:val="18"/>
                <w:lang w:val="en-US" w:eastAsia="ko-KR"/>
              </w:rPr>
            </w:pPr>
            <w:r>
              <w:rPr>
                <w:rFonts w:cs="Arial"/>
                <w:szCs w:val="18"/>
                <w:lang w:eastAsia="ko-KR"/>
              </w:rPr>
              <w:t>Note 1:</w:t>
            </w:r>
            <w:r>
              <w:rPr>
                <w:rFonts w:cs="Arial"/>
                <w:szCs w:val="18"/>
              </w:rPr>
              <w:tab/>
            </w:r>
            <w:r>
              <w:rPr>
                <w:szCs w:val="18"/>
              </w:rPr>
              <w:t xml:space="preserve">Breakpoint distance </w:t>
            </w:r>
            <w:r>
              <w:rPr>
                <w:i/>
                <w:szCs w:val="18"/>
                <w:lang w:val="en-US" w:eastAsia="ko-KR"/>
              </w:rPr>
              <w:t>d</w:t>
            </w:r>
            <w:r>
              <w:rPr>
                <w:szCs w:val="18"/>
                <w:lang w:val="en-US" w:eastAsia="ko-KR"/>
              </w:rPr>
              <w:t>'</w:t>
            </w:r>
            <w:r>
              <w:rPr>
                <w:szCs w:val="18"/>
                <w:vertAlign w:val="subscript"/>
                <w:lang w:val="en-US" w:eastAsia="ko-KR"/>
              </w:rPr>
              <w:t>BP</w:t>
            </w:r>
            <w:r>
              <w:rPr>
                <w:szCs w:val="18"/>
                <w:lang w:val="en-US" w:eastAsia="ko-KR"/>
              </w:rPr>
              <w:t xml:space="preserve"> = 4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w:t>
            </w:r>
            <w:r>
              <w:rPr>
                <w:i/>
                <w:szCs w:val="18"/>
                <w:lang w:val="en-US" w:eastAsia="ko-KR"/>
              </w:rPr>
              <w:t>f</w:t>
            </w:r>
            <w:r>
              <w:rPr>
                <w:szCs w:val="18"/>
                <w:vertAlign w:val="subscript"/>
                <w:lang w:val="en-US" w:eastAsia="ko-KR"/>
              </w:rPr>
              <w:t>c</w:t>
            </w:r>
            <w:r>
              <w:rPr>
                <w:szCs w:val="18"/>
                <w:lang w:val="en-US" w:eastAsia="ko-KR"/>
              </w:rPr>
              <w:t>/</w:t>
            </w:r>
            <w:r>
              <w:rPr>
                <w:i/>
                <w:szCs w:val="18"/>
                <w:lang w:val="en-US" w:eastAsia="ko-KR"/>
              </w:rPr>
              <w:t>c</w:t>
            </w:r>
            <w:r>
              <w:rPr>
                <w:szCs w:val="18"/>
                <w:lang w:val="en-US" w:eastAsia="ko-KR"/>
              </w:rPr>
              <w:t xml:space="preserve">, where </w:t>
            </w:r>
            <w:r>
              <w:rPr>
                <w:i/>
                <w:szCs w:val="18"/>
                <w:lang w:val="en-US" w:eastAsia="ko-KR"/>
              </w:rPr>
              <w:t>f</w:t>
            </w:r>
            <w:r>
              <w:rPr>
                <w:szCs w:val="18"/>
                <w:vertAlign w:val="subscript"/>
                <w:lang w:val="en-US" w:eastAsia="ko-KR"/>
              </w:rPr>
              <w:t>c</w:t>
            </w:r>
            <w:r>
              <w:rPr>
                <w:szCs w:val="18"/>
                <w:lang w:val="en-US" w:eastAsia="ko-KR"/>
              </w:rPr>
              <w:t xml:space="preserve"> is the centre frequency in Hz, </w:t>
            </w:r>
            <w:r>
              <w:rPr>
                <w:i/>
                <w:szCs w:val="18"/>
                <w:lang w:val="en-US" w:eastAsia="ko-KR"/>
              </w:rPr>
              <w:t>c</w:t>
            </w:r>
            <w:r>
              <w:rPr>
                <w:szCs w:val="18"/>
                <w:lang w:val="en-US" w:eastAsia="ko-KR"/>
              </w:rPr>
              <w:t xml:space="preserve"> = 3.0</w:t>
            </w:r>
            <w:r>
              <w:rPr>
                <w:szCs w:val="18"/>
                <w:lang w:val="en-US" w:eastAsia="ko-KR"/>
              </w:rPr>
              <w:sym w:font="Symbol" w:char="F0B4"/>
            </w:r>
            <w:r>
              <w:rPr>
                <w:szCs w:val="18"/>
                <w:lang w:val="en-US" w:eastAsia="ko-KR"/>
              </w:rPr>
              <w:t>10</w:t>
            </w:r>
            <w:r>
              <w:rPr>
                <w:szCs w:val="18"/>
                <w:vertAlign w:val="superscript"/>
                <w:lang w:val="en-US" w:eastAsia="ko-KR"/>
              </w:rPr>
              <w:t>8</w:t>
            </w:r>
            <w:r>
              <w:rPr>
                <w:szCs w:val="18"/>
                <w:lang w:val="en-US" w:eastAsia="ko-KR"/>
              </w:rPr>
              <w:t xml:space="preserve"> m/s is the propagation velocity in free space, and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the effective antenna heights at the BS and the UT, respectively. The effective antenna heights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and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are computed as follows: </w:t>
            </w:r>
            <w:r>
              <w:rPr>
                <w:i/>
                <w:szCs w:val="18"/>
                <w:lang w:val="en-US" w:eastAsia="ko-KR"/>
              </w:rPr>
              <w:t>h</w:t>
            </w:r>
            <w:r>
              <w:rPr>
                <w:szCs w:val="18"/>
                <w:lang w:val="en-US" w:eastAsia="ko-KR"/>
              </w:rPr>
              <w:t>'</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BS</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t>
            </w:r>
            <w:r>
              <w:rPr>
                <w:i/>
                <w:szCs w:val="18"/>
                <w:lang w:val="en-US" w:eastAsia="ko-KR"/>
              </w:rPr>
              <w:t>h</w:t>
            </w:r>
            <w:r>
              <w:rPr>
                <w:szCs w:val="18"/>
                <w:lang w:val="en-US" w:eastAsia="ko-KR"/>
              </w:rPr>
              <w:t>'</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UT</w:t>
            </w:r>
            <w:r>
              <w:rPr>
                <w:szCs w:val="18"/>
                <w:lang w:val="en-US" w:eastAsia="ko-KR"/>
              </w:rPr>
              <w:t xml:space="preserve"> – </w:t>
            </w:r>
            <w:r>
              <w:rPr>
                <w:i/>
                <w:szCs w:val="18"/>
                <w:lang w:val="en-US" w:eastAsia="ko-KR"/>
              </w:rPr>
              <w:t>h</w:t>
            </w:r>
            <w:r>
              <w:rPr>
                <w:szCs w:val="18"/>
                <w:vertAlign w:val="subscript"/>
                <w:lang w:val="en-US" w:eastAsia="ko-KR"/>
              </w:rPr>
              <w:t>E</w:t>
            </w:r>
            <w:r>
              <w:rPr>
                <w:szCs w:val="18"/>
                <w:lang w:val="en-US" w:eastAsia="ko-KR"/>
              </w:rPr>
              <w:t xml:space="preserve">, where </w:t>
            </w:r>
            <w:r>
              <w:rPr>
                <w:i/>
                <w:szCs w:val="18"/>
                <w:lang w:val="en-US" w:eastAsia="ko-KR"/>
              </w:rPr>
              <w:t>h</w:t>
            </w:r>
            <w:r>
              <w:rPr>
                <w:szCs w:val="18"/>
                <w:vertAlign w:val="subscript"/>
                <w:lang w:val="en-US" w:eastAsia="ko-KR"/>
              </w:rPr>
              <w:t>BS</w:t>
            </w:r>
            <w:r>
              <w:rPr>
                <w:szCs w:val="18"/>
                <w:lang w:val="en-US" w:eastAsia="ko-KR"/>
              </w:rPr>
              <w:t xml:space="preserve"> and </w:t>
            </w:r>
            <w:r>
              <w:rPr>
                <w:i/>
                <w:szCs w:val="18"/>
                <w:lang w:val="en-US" w:eastAsia="ko-KR"/>
              </w:rPr>
              <w:t>h</w:t>
            </w:r>
            <w:r>
              <w:rPr>
                <w:szCs w:val="18"/>
                <w:vertAlign w:val="subscript"/>
                <w:lang w:val="en-US" w:eastAsia="ko-KR"/>
              </w:rPr>
              <w:t>UT</w:t>
            </w:r>
            <w:r>
              <w:rPr>
                <w:szCs w:val="18"/>
                <w:lang w:val="en-US" w:eastAsia="ko-KR"/>
              </w:rPr>
              <w:t xml:space="preserve"> are the actual antenna heights, and </w:t>
            </w:r>
            <w:r>
              <w:rPr>
                <w:rFonts w:cs="Arial"/>
                <w:szCs w:val="18"/>
                <w:lang w:val="en-US" w:eastAsia="ko-KR"/>
              </w:rPr>
              <w:t>h</w:t>
            </w:r>
            <w:r>
              <w:rPr>
                <w:rFonts w:cs="Arial"/>
                <w:szCs w:val="18"/>
                <w:vertAlign w:val="subscript"/>
                <w:lang w:val="en-US" w:eastAsia="ko-KR"/>
              </w:rPr>
              <w:t>E</w:t>
            </w:r>
            <w:r>
              <w:rPr>
                <w:szCs w:val="18"/>
                <w:lang w:val="en-US" w:eastAsia="ko-KR"/>
              </w:rPr>
              <w:t xml:space="preserve"> is the effective environment height. For UMi </w:t>
            </w:r>
            <w:r>
              <w:rPr>
                <w:rFonts w:cs="Arial"/>
                <w:i/>
                <w:szCs w:val="18"/>
                <w:lang w:val="en-US" w:eastAsia="ko-KR"/>
              </w:rPr>
              <w:t>h</w:t>
            </w:r>
            <w:r>
              <w:rPr>
                <w:szCs w:val="18"/>
                <w:vertAlign w:val="subscript"/>
                <w:lang w:val="en-US" w:eastAsia="ko-KR"/>
              </w:rPr>
              <w:t xml:space="preserve">E </w:t>
            </w:r>
            <w:r>
              <w:rPr>
                <w:szCs w:val="18"/>
                <w:lang w:val="en-US" w:eastAsia="ko-KR"/>
              </w:rPr>
              <w:t xml:space="preserve">= 1.0m. For UMa </w:t>
            </w:r>
            <w:r>
              <w:rPr>
                <w:i/>
                <w:szCs w:val="18"/>
                <w:lang w:val="en-US" w:eastAsia="ko-KR"/>
              </w:rPr>
              <w:t>h</w:t>
            </w:r>
            <w:r>
              <w:rPr>
                <w:szCs w:val="18"/>
                <w:vertAlign w:val="subscript"/>
                <w:lang w:val="en-US" w:eastAsia="ko-KR"/>
              </w:rPr>
              <w:t>E</w:t>
            </w:r>
            <w:r>
              <w:rPr>
                <w:szCs w:val="18"/>
                <w:lang w:val="en-US" w:eastAsia="ko-KR"/>
              </w:rPr>
              <w:t>=1m with a probability equal to 1/(1+C(</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and chosen from a discrete uniform distribution uniform(12,15,…,(</w:t>
            </w:r>
            <w:r>
              <w:rPr>
                <w:i/>
                <w:szCs w:val="18"/>
                <w:lang w:val="en-US" w:eastAsia="ko-KR"/>
              </w:rPr>
              <w:t>h</w:t>
            </w:r>
            <w:r>
              <w:rPr>
                <w:szCs w:val="18"/>
                <w:vertAlign w:val="subscript"/>
                <w:lang w:val="en-US" w:eastAsia="ko-KR"/>
              </w:rPr>
              <w:t>UT</w:t>
            </w:r>
            <w:r>
              <w:rPr>
                <w:szCs w:val="18"/>
                <w:lang w:val="en-US" w:eastAsia="ko-KR"/>
              </w:rPr>
              <w:t xml:space="preserve">-1.5)) otherwise. With </w:t>
            </w:r>
            <w:r>
              <w:rPr>
                <w:rFonts w:cs="Arial"/>
                <w:szCs w:val="18"/>
                <w:lang w:val="en-US" w:eastAsia="ko-KR"/>
              </w:rPr>
              <w:t>C</w:t>
            </w:r>
            <w:r>
              <w:rPr>
                <w:szCs w:val="18"/>
                <w:lang w:val="en-US" w:eastAsia="ko-KR"/>
              </w:rPr>
              <w:t>(</w:t>
            </w:r>
            <w:r>
              <w:rPr>
                <w:i/>
                <w:szCs w:val="18"/>
                <w:lang w:val="en-US" w:eastAsia="ko-KR"/>
              </w:rPr>
              <w:t>d</w:t>
            </w:r>
            <w:r>
              <w:rPr>
                <w:szCs w:val="18"/>
                <w:vertAlign w:val="subscript"/>
                <w:lang w:val="en-US" w:eastAsia="ko-KR"/>
              </w:rPr>
              <w:t>2D</w:t>
            </w:r>
            <w:r>
              <w:rPr>
                <w:szCs w:val="18"/>
                <w:lang w:val="en-US" w:eastAsia="ko-KR"/>
              </w:rPr>
              <w:t xml:space="preserve">, </w:t>
            </w:r>
            <w:r>
              <w:rPr>
                <w:i/>
                <w:szCs w:val="18"/>
                <w:lang w:val="en-US" w:eastAsia="ko-KR"/>
              </w:rPr>
              <w:t>h</w:t>
            </w:r>
            <w:r>
              <w:rPr>
                <w:szCs w:val="18"/>
                <w:vertAlign w:val="subscript"/>
                <w:lang w:val="en-US" w:eastAsia="ko-KR"/>
              </w:rPr>
              <w:t>UT</w:t>
            </w:r>
            <w:r>
              <w:rPr>
                <w:szCs w:val="18"/>
                <w:lang w:val="en-US" w:eastAsia="ko-KR"/>
              </w:rPr>
              <w:t>) given by</w:t>
            </w:r>
          </w:p>
          <w:p w14:paraId="0D90511F" w14:textId="77777777" w:rsidR="006B743C" w:rsidRDefault="00000000">
            <w:pPr>
              <w:pStyle w:val="TAN"/>
              <w:keepNext w:val="0"/>
              <w:keepLines w:val="0"/>
              <w:rPr>
                <w:rFonts w:cs="Arial"/>
                <w:szCs w:val="18"/>
                <w:lang w:val="en-US"/>
              </w:rPr>
            </w:pPr>
            <w:r>
              <w:rPr>
                <w:rFonts w:cs="Arial"/>
                <w:szCs w:val="18"/>
                <w:lang w:val="en-US" w:eastAsia="ko-KR"/>
              </w:rPr>
              <w:tab/>
            </w:r>
            <w:r>
              <w:rPr>
                <w:rFonts w:cs="Arial"/>
                <w:position w:val="-48"/>
                <w:szCs w:val="18"/>
                <w:lang w:val="en-US"/>
              </w:rPr>
              <w:object w:dxaOrig="5480" w:dyaOrig="1030" w14:anchorId="043CA566">
                <v:shape id="_x0000_i1058" type="#_x0000_t75" style="width:273.85pt;height:51.5pt" o:ole="">
                  <v:imagedata r:id="rId83" o:title=""/>
                </v:shape>
                <o:OLEObject Type="Embed" ProgID="Equation.3" ShapeID="_x0000_i1058" DrawAspect="Content" ObjectID="_1773759171" r:id="rId84"/>
              </w:object>
            </w:r>
            <w:r>
              <w:rPr>
                <w:rFonts w:cs="Arial"/>
                <w:szCs w:val="18"/>
                <w:lang w:val="en-US"/>
              </w:rPr>
              <w:t>,</w:t>
            </w:r>
          </w:p>
          <w:p w14:paraId="7484BB78" w14:textId="77777777" w:rsidR="006B743C" w:rsidRDefault="00000000">
            <w:pPr>
              <w:pStyle w:val="TAN"/>
              <w:keepNext w:val="0"/>
              <w:keepLines w:val="0"/>
              <w:rPr>
                <w:rFonts w:cs="Arial"/>
                <w:szCs w:val="18"/>
                <w:lang w:val="en-US"/>
              </w:rPr>
            </w:pPr>
            <w:r>
              <w:rPr>
                <w:rFonts w:cs="Arial"/>
                <w:szCs w:val="18"/>
                <w:lang w:val="en-US"/>
              </w:rPr>
              <w:tab/>
              <w:t>where</w:t>
            </w:r>
          </w:p>
          <w:p w14:paraId="2318E70D" w14:textId="77777777" w:rsidR="006B743C" w:rsidRDefault="00000000">
            <w:pPr>
              <w:pStyle w:val="TAN"/>
              <w:keepNext w:val="0"/>
              <w:keepLines w:val="0"/>
              <w:rPr>
                <w:rFonts w:cs="Arial"/>
                <w:szCs w:val="18"/>
                <w:lang w:val="en-US"/>
              </w:rPr>
            </w:pPr>
            <w:r>
              <w:rPr>
                <w:rFonts w:cs="Arial"/>
                <w:szCs w:val="18"/>
                <w:lang w:val="en-US"/>
              </w:rPr>
              <w:tab/>
            </w:r>
            <w:r>
              <w:rPr>
                <w:rFonts w:cs="Arial"/>
                <w:position w:val="-46"/>
                <w:szCs w:val="18"/>
                <w:lang w:val="en-US"/>
              </w:rPr>
              <w:object w:dxaOrig="4530" w:dyaOrig="1030" w14:anchorId="25A1E703">
                <v:shape id="_x0000_i1059" type="#_x0000_t75" style="width:226.5pt;height:51.5pt" o:ole="">
                  <v:imagedata r:id="rId85" o:title=""/>
                </v:shape>
                <o:OLEObject Type="Embed" ProgID="Equation.3" ShapeID="_x0000_i1059" DrawAspect="Content" ObjectID="_1773759172" r:id="rId86"/>
              </w:object>
            </w:r>
            <w:r>
              <w:rPr>
                <w:rFonts w:cs="Arial"/>
                <w:szCs w:val="18"/>
                <w:lang w:val="en-US"/>
              </w:rPr>
              <w:t xml:space="preserve">. </w:t>
            </w:r>
          </w:p>
          <w:p w14:paraId="0D64AC53" w14:textId="77777777" w:rsidR="006B743C" w:rsidRDefault="00000000">
            <w:pPr>
              <w:pStyle w:val="TAN"/>
              <w:keepNext w:val="0"/>
              <w:keepLines w:val="0"/>
              <w:rPr>
                <w:rFonts w:cs="Arial"/>
                <w:szCs w:val="18"/>
                <w:lang w:val="en-US" w:eastAsia="ko-KR"/>
              </w:rPr>
            </w:pPr>
            <w:r>
              <w:rPr>
                <w:rFonts w:cs="Arial"/>
                <w:szCs w:val="18"/>
              </w:rPr>
              <w:tab/>
            </w:r>
            <w:r>
              <w:rPr>
                <w:szCs w:val="18"/>
              </w:rPr>
              <w:t xml:space="preserve">Note that </w:t>
            </w:r>
            <w:r>
              <w:rPr>
                <w:rFonts w:cs="Arial"/>
                <w:i/>
                <w:szCs w:val="18"/>
                <w:lang w:val="en-US" w:eastAsia="ko-KR"/>
              </w:rPr>
              <w:t>h</w:t>
            </w:r>
            <w:r>
              <w:rPr>
                <w:rFonts w:cs="Arial"/>
                <w:szCs w:val="18"/>
                <w:vertAlign w:val="subscript"/>
                <w:lang w:val="en-US" w:eastAsia="ko-KR"/>
              </w:rPr>
              <w:t>E</w:t>
            </w:r>
            <w:r>
              <w:rPr>
                <w:szCs w:val="18"/>
              </w:rPr>
              <w:t xml:space="preserve"> depends on </w:t>
            </w:r>
            <w:r>
              <w:rPr>
                <w:i/>
                <w:szCs w:val="18"/>
              </w:rPr>
              <w:t>d</w:t>
            </w:r>
            <w:r>
              <w:rPr>
                <w:szCs w:val="18"/>
                <w:vertAlign w:val="subscript"/>
              </w:rPr>
              <w:t>2D</w:t>
            </w:r>
            <w:r>
              <w:rPr>
                <w:szCs w:val="18"/>
              </w:rPr>
              <w:t xml:space="preserve"> and </w:t>
            </w:r>
            <w:r>
              <w:rPr>
                <w:i/>
                <w:szCs w:val="18"/>
              </w:rPr>
              <w:t>h</w:t>
            </w:r>
            <w:r>
              <w:rPr>
                <w:szCs w:val="18"/>
                <w:vertAlign w:val="subscript"/>
              </w:rPr>
              <w:t>UT</w:t>
            </w:r>
            <w:r>
              <w:rPr>
                <w:szCs w:val="18"/>
              </w:rPr>
              <w:t xml:space="preserve"> and thus needs to be independently determined for every link between BS sites and UTs. A BS site may be a single BS or multiple co-located BSs</w:t>
            </w:r>
            <w:r>
              <w:rPr>
                <w:rFonts w:cs="Arial"/>
                <w:szCs w:val="18"/>
                <w:lang w:val="en-US" w:eastAsia="ko-KR"/>
              </w:rPr>
              <w:t>.</w:t>
            </w:r>
          </w:p>
          <w:p w14:paraId="6A33B462" w14:textId="77777777" w:rsidR="006B743C" w:rsidRDefault="00000000">
            <w:pPr>
              <w:pStyle w:val="TAN"/>
              <w:keepNext w:val="0"/>
              <w:keepLines w:val="0"/>
              <w:rPr>
                <w:rFonts w:cs="Arial"/>
                <w:szCs w:val="18"/>
                <w:lang w:eastAsia="ko-KR"/>
              </w:rPr>
            </w:pPr>
            <w:r>
              <w:rPr>
                <w:rFonts w:cs="Arial"/>
                <w:szCs w:val="18"/>
                <w:lang w:eastAsia="ko-KR"/>
              </w:rPr>
              <w:t>Note 2:</w:t>
            </w:r>
            <w:r>
              <w:rPr>
                <w:rFonts w:cs="Arial"/>
                <w:szCs w:val="18"/>
              </w:rPr>
              <w:tab/>
            </w:r>
            <w:r>
              <w:rPr>
                <w:rFonts w:cs="Arial"/>
                <w:szCs w:val="18"/>
                <w:lang w:eastAsia="ko-KR"/>
              </w:rPr>
              <w:t xml:space="preserve">The applicable frequency range of the PL formula in this table is 0.5 &lt; </w:t>
            </w:r>
            <w:r>
              <w:rPr>
                <w:rFonts w:cs="Arial"/>
                <w:i/>
                <w:szCs w:val="18"/>
                <w:lang w:eastAsia="ko-KR"/>
              </w:rPr>
              <w:t>f</w:t>
            </w:r>
            <w:r>
              <w:rPr>
                <w:rFonts w:cs="Arial"/>
                <w:i/>
                <w:szCs w:val="18"/>
                <w:vertAlign w:val="subscript"/>
                <w:lang w:eastAsia="ko-KR"/>
              </w:rPr>
              <w:t>c</w:t>
            </w:r>
            <w:r>
              <w:rPr>
                <w:rFonts w:cs="Arial"/>
                <w:szCs w:val="18"/>
                <w:lang w:eastAsia="ko-KR"/>
              </w:rPr>
              <w:t xml:space="preserve"> &lt; </w:t>
            </w:r>
            <w:r>
              <w:rPr>
                <w:rFonts w:cs="Arial"/>
                <w:i/>
                <w:szCs w:val="18"/>
                <w:lang w:eastAsia="ko-KR"/>
              </w:rPr>
              <w:t>f</w:t>
            </w:r>
            <w:r>
              <w:rPr>
                <w:rFonts w:cs="Arial"/>
                <w:szCs w:val="18"/>
                <w:vertAlign w:val="subscript"/>
                <w:lang w:eastAsia="ko-KR"/>
              </w:rPr>
              <w:t>H</w:t>
            </w:r>
            <w:r>
              <w:rPr>
                <w:rFonts w:cs="Arial"/>
                <w:szCs w:val="18"/>
                <w:lang w:eastAsia="ko-KR"/>
              </w:rPr>
              <w:t xml:space="preserve"> GHz, where </w:t>
            </w:r>
            <w:r>
              <w:rPr>
                <w:rFonts w:cs="Arial"/>
                <w:i/>
                <w:szCs w:val="18"/>
                <w:lang w:eastAsia="ko-KR"/>
              </w:rPr>
              <w:t>f</w:t>
            </w:r>
            <w:r>
              <w:rPr>
                <w:rFonts w:cs="Arial"/>
                <w:szCs w:val="18"/>
                <w:vertAlign w:val="subscript"/>
                <w:lang w:eastAsia="ko-KR"/>
              </w:rPr>
              <w:t>H</w:t>
            </w:r>
            <w:r>
              <w:rPr>
                <w:rFonts w:cs="Arial"/>
                <w:szCs w:val="18"/>
                <w:lang w:eastAsia="ko-KR"/>
              </w:rPr>
              <w:t xml:space="preserve"> = 30 GHz for RMa and </w:t>
            </w:r>
            <w:r>
              <w:rPr>
                <w:rFonts w:cs="Arial"/>
                <w:i/>
                <w:szCs w:val="18"/>
                <w:lang w:eastAsia="ko-KR"/>
              </w:rPr>
              <w:t>f</w:t>
            </w:r>
            <w:r>
              <w:rPr>
                <w:rFonts w:cs="Arial"/>
                <w:szCs w:val="18"/>
                <w:vertAlign w:val="subscript"/>
                <w:lang w:eastAsia="ko-KR"/>
              </w:rPr>
              <w:t>H</w:t>
            </w:r>
            <w:r>
              <w:rPr>
                <w:rFonts w:cs="Arial"/>
                <w:szCs w:val="18"/>
                <w:lang w:eastAsia="ko-KR"/>
              </w:rPr>
              <w:t xml:space="preserve"> = 100 GHz for all the other scenarios. It is noted that RMa pathloss model for &gt;7 GHz is validated based on a single measurement campaign conducted at 24 GHz.</w:t>
            </w:r>
          </w:p>
          <w:p w14:paraId="5C9BF156" w14:textId="77777777" w:rsidR="006B743C" w:rsidRDefault="00000000">
            <w:pPr>
              <w:pStyle w:val="TAN"/>
              <w:keepNext w:val="0"/>
              <w:keepLines w:val="0"/>
              <w:rPr>
                <w:rFonts w:cs="Arial"/>
                <w:szCs w:val="18"/>
                <w:lang w:eastAsia="zh-CN"/>
              </w:rPr>
            </w:pPr>
            <w:r>
              <w:rPr>
                <w:rFonts w:cs="Arial"/>
                <w:szCs w:val="18"/>
              </w:rPr>
              <w:t>Note 3:</w:t>
            </w:r>
            <w:r>
              <w:rPr>
                <w:rFonts w:cs="Arial"/>
                <w:szCs w:val="18"/>
              </w:rPr>
              <w:tab/>
              <w:t>UMa NLOS pathloss is from TR36.873 with simplified format and PL</w:t>
            </w:r>
            <w:r>
              <w:rPr>
                <w:rFonts w:cs="Arial"/>
                <w:szCs w:val="18"/>
                <w:vertAlign w:val="subscript"/>
              </w:rPr>
              <w:t>UMa-LOS</w:t>
            </w:r>
            <w:r>
              <w:rPr>
                <w:rFonts w:cs="Arial"/>
                <w:szCs w:val="18"/>
                <w:lang w:eastAsia="zh-CN"/>
              </w:rPr>
              <w:t xml:space="preserve"> = Pathloss of UMa LOS outdoor scenario.</w:t>
            </w:r>
          </w:p>
          <w:p w14:paraId="658652FF" w14:textId="77777777" w:rsidR="006B743C" w:rsidRDefault="00000000">
            <w:pPr>
              <w:pStyle w:val="TAN"/>
              <w:keepNext w:val="0"/>
              <w:keepLines w:val="0"/>
              <w:rPr>
                <w:rFonts w:cs="Arial"/>
                <w:szCs w:val="18"/>
                <w:lang w:eastAsia="zh-CN"/>
              </w:rPr>
            </w:pPr>
            <w:r>
              <w:rPr>
                <w:rFonts w:cs="Arial"/>
                <w:szCs w:val="18"/>
              </w:rPr>
              <w:t>Note 4:</w:t>
            </w:r>
            <w:r>
              <w:rPr>
                <w:rFonts w:cs="Arial"/>
                <w:szCs w:val="18"/>
              </w:rPr>
              <w:tab/>
              <w:t>PL</w:t>
            </w:r>
            <w:r>
              <w:rPr>
                <w:rFonts w:cs="Arial"/>
                <w:szCs w:val="18"/>
                <w:vertAlign w:val="subscript"/>
              </w:rPr>
              <w:t>UMi-LOS</w:t>
            </w:r>
            <w:r>
              <w:rPr>
                <w:rFonts w:cs="Arial"/>
                <w:szCs w:val="18"/>
                <w:lang w:eastAsia="zh-CN"/>
              </w:rPr>
              <w:t xml:space="preserve"> = Pathloss of UMi-Street Canyon LOS outdoor scenario.</w:t>
            </w:r>
          </w:p>
          <w:p w14:paraId="6D2AE9E9" w14:textId="77777777" w:rsidR="006B743C" w:rsidRDefault="00000000">
            <w:pPr>
              <w:pStyle w:val="TAN"/>
              <w:keepNext w:val="0"/>
              <w:keepLines w:val="0"/>
              <w:rPr>
                <w:rFonts w:cs="Arial"/>
                <w:szCs w:val="18"/>
                <w:lang w:val="en-US" w:eastAsia="ko-KR"/>
              </w:rPr>
            </w:pPr>
            <w:r>
              <w:rPr>
                <w:rFonts w:cs="Arial"/>
                <w:szCs w:val="18"/>
                <w:lang w:eastAsia="zh-CN"/>
              </w:rPr>
              <w:t>Note 5:</w:t>
            </w:r>
            <w:r>
              <w:rPr>
                <w:rFonts w:cs="Arial"/>
                <w:szCs w:val="18"/>
              </w:rPr>
              <w:tab/>
            </w:r>
            <w:r>
              <w:rPr>
                <w:rFonts w:cs="Arial"/>
                <w:szCs w:val="18"/>
                <w:lang w:val="en-US"/>
              </w:rPr>
              <w:t xml:space="preserve">Break point distance </w:t>
            </w:r>
            <w:r>
              <w:rPr>
                <w:rFonts w:cs="Arial"/>
                <w:i/>
                <w:szCs w:val="18"/>
                <w:lang w:val="en-US"/>
              </w:rPr>
              <w:t>d</w:t>
            </w:r>
            <w:r>
              <w:rPr>
                <w:rFonts w:cs="Arial"/>
                <w:i/>
                <w:szCs w:val="18"/>
                <w:vertAlign w:val="subscript"/>
                <w:lang w:val="en-US"/>
              </w:rPr>
              <w:t>BP</w:t>
            </w:r>
            <w:r>
              <w:rPr>
                <w:rFonts w:cs="Arial"/>
                <w:szCs w:val="18"/>
                <w:lang w:val="en-US"/>
              </w:rPr>
              <w:t xml:space="preserve"> = 2</w:t>
            </w:r>
            <w:r>
              <w:rPr>
                <w:rFonts w:cs="Arial"/>
                <w:szCs w:val="18"/>
              </w:rPr>
              <w:t>π</w:t>
            </w:r>
            <w:r>
              <w:rPr>
                <w:rFonts w:cs="Arial"/>
                <w:szCs w:val="18"/>
                <w:lang w:val="en-US"/>
              </w:rPr>
              <w:t xml:space="preserve"> </w:t>
            </w:r>
            <w:r>
              <w:rPr>
                <w:rFonts w:cs="Arial"/>
                <w:i/>
                <w:szCs w:val="18"/>
                <w:lang w:val="en-US"/>
              </w:rPr>
              <w:t>h</w:t>
            </w:r>
            <w:r>
              <w:rPr>
                <w:rFonts w:cs="Arial"/>
                <w:i/>
                <w:szCs w:val="18"/>
                <w:vertAlign w:val="subscript"/>
                <w:lang w:val="en-US"/>
              </w:rPr>
              <w:t>BS</w:t>
            </w:r>
            <w:r>
              <w:rPr>
                <w:rFonts w:cs="Arial"/>
                <w:szCs w:val="18"/>
                <w:lang w:val="en-US"/>
              </w:rPr>
              <w:t xml:space="preserve"> </w:t>
            </w:r>
            <w:r>
              <w:rPr>
                <w:rFonts w:cs="Arial"/>
                <w:i/>
                <w:szCs w:val="18"/>
                <w:lang w:val="en-US"/>
              </w:rPr>
              <w:t>h</w:t>
            </w:r>
            <w:r>
              <w:rPr>
                <w:rFonts w:cs="Arial"/>
                <w:i/>
                <w:szCs w:val="18"/>
                <w:vertAlign w:val="subscript"/>
                <w:lang w:val="en-US"/>
              </w:rPr>
              <w:t>UT</w:t>
            </w:r>
            <w:r>
              <w:rPr>
                <w:rFonts w:cs="Arial"/>
                <w:szCs w:val="18"/>
                <w:lang w:val="en-US"/>
              </w:rPr>
              <w:t xml:space="preserve"> </w:t>
            </w:r>
            <w:r>
              <w:rPr>
                <w:rFonts w:cs="Arial"/>
                <w:i/>
                <w:szCs w:val="18"/>
                <w:lang w:val="en-US"/>
              </w:rPr>
              <w:t>f</w:t>
            </w:r>
            <w:r>
              <w:rPr>
                <w:rFonts w:cs="Arial"/>
                <w:i/>
                <w:szCs w:val="18"/>
                <w:vertAlign w:val="subscript"/>
                <w:lang w:val="en-US"/>
              </w:rPr>
              <w:t>c</w:t>
            </w:r>
            <w:r>
              <w:rPr>
                <w:rFonts w:cs="Arial"/>
                <w:szCs w:val="18"/>
                <w:lang w:val="en-US"/>
              </w:rPr>
              <w:t>/</w:t>
            </w:r>
            <w:r>
              <w:rPr>
                <w:rFonts w:cs="Arial"/>
                <w:i/>
                <w:szCs w:val="18"/>
                <w:lang w:val="en-US"/>
              </w:rPr>
              <w:t>c</w:t>
            </w:r>
            <w:r>
              <w:rPr>
                <w:rFonts w:cs="Arial"/>
                <w:szCs w:val="18"/>
                <w:lang w:val="en-US"/>
              </w:rPr>
              <w:t xml:space="preserve">, where </w:t>
            </w:r>
            <w:r>
              <w:rPr>
                <w:rFonts w:cs="Arial"/>
                <w:i/>
                <w:szCs w:val="18"/>
                <w:lang w:val="en-US"/>
              </w:rPr>
              <w:t>f</w:t>
            </w:r>
            <w:r>
              <w:rPr>
                <w:rFonts w:cs="Arial"/>
                <w:i/>
                <w:szCs w:val="18"/>
                <w:vertAlign w:val="subscript"/>
                <w:lang w:val="en-US"/>
              </w:rPr>
              <w:t>c</w:t>
            </w:r>
            <w:r>
              <w:rPr>
                <w:rFonts w:cs="Arial"/>
                <w:szCs w:val="18"/>
                <w:lang w:val="en-US"/>
              </w:rPr>
              <w:t xml:space="preserve"> is the centre frequency in Hz, </w:t>
            </w:r>
            <w:r>
              <w:rPr>
                <w:rFonts w:cs="Arial"/>
                <w:i/>
                <w:szCs w:val="18"/>
                <w:lang w:val="en-US"/>
              </w:rPr>
              <w:t>c</w:t>
            </w:r>
            <w:r>
              <w:rPr>
                <w:rFonts w:cs="Arial"/>
                <w:szCs w:val="18"/>
                <w:lang w:val="en-US"/>
              </w:rPr>
              <w:t xml:space="preserve"> = 3.0 </w:t>
            </w:r>
            <w:r>
              <w:rPr>
                <w:rFonts w:cs="Arial"/>
                <w:szCs w:val="18"/>
              </w:rPr>
              <w:sym w:font="Symbol" w:char="F0B4"/>
            </w:r>
            <w:r>
              <w:rPr>
                <w:rFonts w:cs="Arial"/>
                <w:szCs w:val="18"/>
                <w:lang w:val="en-US"/>
              </w:rPr>
              <w:t xml:space="preserve"> 10</w:t>
            </w:r>
            <w:r>
              <w:rPr>
                <w:rFonts w:cs="Arial"/>
                <w:szCs w:val="18"/>
                <w:vertAlign w:val="superscript"/>
                <w:lang w:val="en-US"/>
              </w:rPr>
              <w:t>8</w:t>
            </w:r>
            <w:r>
              <w:rPr>
                <w:rFonts w:cs="Arial"/>
                <w:szCs w:val="18"/>
                <w:lang w:val="en-US"/>
              </w:rPr>
              <w:t xml:space="preserve"> m/s is the propagation velocity in free space, and </w:t>
            </w:r>
            <w:r>
              <w:rPr>
                <w:rFonts w:cs="Arial"/>
                <w:i/>
                <w:szCs w:val="18"/>
                <w:lang w:val="en-US"/>
              </w:rPr>
              <w:t>h</w:t>
            </w:r>
            <w:r>
              <w:rPr>
                <w:rFonts w:cs="Arial"/>
                <w:i/>
                <w:szCs w:val="18"/>
                <w:vertAlign w:val="subscript"/>
                <w:lang w:val="en-US"/>
              </w:rPr>
              <w:t>BS</w:t>
            </w:r>
            <w:r>
              <w:rPr>
                <w:rFonts w:cs="Arial"/>
                <w:szCs w:val="18"/>
                <w:lang w:val="en-US"/>
              </w:rPr>
              <w:t xml:space="preserve"> and </w:t>
            </w:r>
            <w:r>
              <w:rPr>
                <w:rFonts w:cs="Arial"/>
                <w:i/>
                <w:szCs w:val="18"/>
                <w:lang w:val="en-US"/>
              </w:rPr>
              <w:t>h</w:t>
            </w:r>
            <w:r>
              <w:rPr>
                <w:rFonts w:cs="Arial"/>
                <w:i/>
                <w:szCs w:val="18"/>
                <w:vertAlign w:val="subscript"/>
                <w:lang w:val="en-US"/>
              </w:rPr>
              <w:t>UT</w:t>
            </w:r>
            <w:r>
              <w:rPr>
                <w:rFonts w:cs="Arial"/>
                <w:szCs w:val="18"/>
                <w:lang w:val="en-US"/>
              </w:rPr>
              <w:t xml:space="preserve"> are the antenna heights at the BS and the UT, respectively.</w:t>
            </w:r>
          </w:p>
          <w:p w14:paraId="225C715A" w14:textId="77777777" w:rsidR="006B743C" w:rsidRDefault="00000000">
            <w:pPr>
              <w:pStyle w:val="TAN"/>
              <w:keepNext w:val="0"/>
              <w:keepLines w:val="0"/>
              <w:rPr>
                <w:rFonts w:cs="Arial"/>
                <w:szCs w:val="18"/>
                <w:lang w:eastAsia="ko-KR"/>
              </w:rPr>
            </w:pPr>
            <w:r>
              <w:rPr>
                <w:rFonts w:cs="Arial"/>
                <w:szCs w:val="18"/>
                <w:lang w:val="en-US"/>
              </w:rPr>
              <w:t>Note 6:</w:t>
            </w:r>
            <w:r>
              <w:rPr>
                <w:rFonts w:cs="Arial"/>
                <w:szCs w:val="18"/>
              </w:rPr>
              <w:tab/>
            </w:r>
            <w:r>
              <w:rPr>
                <w:rFonts w:cs="Arial"/>
                <w:i/>
                <w:szCs w:val="18"/>
                <w:lang w:val="en-US"/>
              </w:rPr>
              <w:t>f</w:t>
            </w:r>
            <w:r>
              <w:rPr>
                <w:rFonts w:cs="Arial"/>
                <w:i/>
                <w:szCs w:val="18"/>
                <w:vertAlign w:val="subscript"/>
                <w:lang w:val="en-US"/>
              </w:rPr>
              <w:t>c</w:t>
            </w:r>
            <w:r>
              <w:rPr>
                <w:rFonts w:cs="Arial"/>
                <w:szCs w:val="18"/>
                <w:lang w:val="en-US"/>
              </w:rPr>
              <w:t xml:space="preserve"> denotes the center frequency</w:t>
            </w:r>
            <w:r>
              <w:rPr>
                <w:rFonts w:cs="Arial"/>
                <w:szCs w:val="18"/>
                <w:lang w:val="en-US" w:eastAsia="ko-KR"/>
              </w:rPr>
              <w:t xml:space="preserve"> normalized by 1GHz</w:t>
            </w:r>
            <w:r>
              <w:rPr>
                <w:rFonts w:cs="Arial"/>
                <w:szCs w:val="18"/>
                <w:lang w:val="en-US"/>
              </w:rPr>
              <w:t>, all distance related values are normalized by 1m, unless it is stated otherwise.</w:t>
            </w:r>
          </w:p>
        </w:tc>
      </w:tr>
    </w:tbl>
    <w:p w14:paraId="64A959C0" w14:textId="77777777" w:rsidR="006B743C" w:rsidRDefault="006B743C"/>
    <w:p w14:paraId="4FE51050" w14:textId="77777777" w:rsidR="006B743C" w:rsidRDefault="00000000">
      <w:pPr>
        <w:rPr>
          <w:b/>
        </w:rPr>
      </w:pPr>
      <w:r>
        <w:rPr>
          <w:rFonts w:hint="eastAsia"/>
          <w:b/>
        </w:rPr>
        <w:t>LOS probability</w:t>
      </w:r>
    </w:p>
    <w:p w14:paraId="21AFA6AE" w14:textId="77777777" w:rsidR="006B743C" w:rsidRDefault="00000000">
      <w:pPr>
        <w:rPr>
          <w:lang w:eastAsia="ko-KR"/>
        </w:rPr>
      </w:pPr>
      <w:r>
        <w:t>The Line-Of-Sight (LOS) probabilities are given in</w:t>
      </w:r>
      <w:r>
        <w:rPr>
          <w:rFonts w:hint="eastAsia"/>
          <w:lang w:eastAsia="ko-KR"/>
        </w:rPr>
        <w:t xml:space="preserve"> Table </w:t>
      </w:r>
      <w:r>
        <w:rPr>
          <w:lang w:eastAsia="ko-KR"/>
        </w:rPr>
        <w:t>6.2.5.2-2</w:t>
      </w:r>
      <w:r>
        <w:rPr>
          <w:rFonts w:hint="eastAsia"/>
          <w:lang w:eastAsia="ko-KR"/>
        </w:rPr>
        <w:t>.</w:t>
      </w:r>
    </w:p>
    <w:p w14:paraId="6A9A1DFA" w14:textId="77777777" w:rsidR="006B743C" w:rsidRDefault="00000000">
      <w:pPr>
        <w:pStyle w:val="TH"/>
        <w:keepNext w:val="0"/>
        <w:keepLines w:val="0"/>
        <w:rPr>
          <w:lang w:eastAsia="ko-KR"/>
        </w:rPr>
      </w:pPr>
      <w:r>
        <w:rPr>
          <w:lang w:eastAsia="ko-KR"/>
        </w:rPr>
        <w:t>Table 6.2.5.2-2</w:t>
      </w:r>
      <w:r>
        <w:rPr>
          <w:rFonts w:hint="eastAsia"/>
          <w:lang w:eastAsia="ko-KR"/>
        </w:rPr>
        <w:t xml:space="preserve"> LOS probability</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7"/>
        <w:gridCol w:w="7621"/>
      </w:tblGrid>
      <w:tr w:rsidR="006B743C" w14:paraId="315FFC2F" w14:textId="77777777">
        <w:tc>
          <w:tcPr>
            <w:tcW w:w="1607" w:type="dxa"/>
            <w:shd w:val="clear" w:color="auto" w:fill="D9D9D9"/>
          </w:tcPr>
          <w:p w14:paraId="357CE593" w14:textId="77777777" w:rsidR="006B743C" w:rsidRDefault="00000000">
            <w:pPr>
              <w:pStyle w:val="TAH"/>
              <w:keepNext w:val="0"/>
              <w:keepLines w:val="0"/>
            </w:pPr>
            <w:r>
              <w:lastRenderedPageBreak/>
              <w:t>Scenario</w:t>
            </w:r>
          </w:p>
        </w:tc>
        <w:tc>
          <w:tcPr>
            <w:tcW w:w="7621" w:type="dxa"/>
            <w:shd w:val="clear" w:color="auto" w:fill="D9D9D9"/>
          </w:tcPr>
          <w:p w14:paraId="13800582" w14:textId="77777777" w:rsidR="006B743C" w:rsidRDefault="00000000">
            <w:pPr>
              <w:pStyle w:val="TAH"/>
              <w:keepNext w:val="0"/>
              <w:keepLines w:val="0"/>
            </w:pPr>
            <w:r>
              <w:t>LOS probability (distance is in meters)</w:t>
            </w:r>
          </w:p>
        </w:tc>
      </w:tr>
      <w:tr w:rsidR="006B743C" w14:paraId="632B2095" w14:textId="77777777">
        <w:tc>
          <w:tcPr>
            <w:tcW w:w="1607" w:type="dxa"/>
          </w:tcPr>
          <w:p w14:paraId="4A5A5424" w14:textId="77777777" w:rsidR="006B743C" w:rsidRDefault="00000000">
            <w:pPr>
              <w:pStyle w:val="TAL"/>
              <w:keepNext w:val="0"/>
              <w:keepLines w:val="0"/>
            </w:pPr>
            <w:r>
              <w:t>RMa</w:t>
            </w:r>
          </w:p>
        </w:tc>
        <w:tc>
          <w:tcPr>
            <w:tcW w:w="7621" w:type="dxa"/>
          </w:tcPr>
          <w:p w14:paraId="065AC458" w14:textId="77777777" w:rsidR="006B743C" w:rsidRDefault="00000000">
            <w:pPr>
              <w:pStyle w:val="Tabletext0"/>
              <w:rPr>
                <w:rFonts w:eastAsia="MS Mincho"/>
                <w:sz w:val="20"/>
              </w:rPr>
            </w:pPr>
            <w:r>
              <w:rPr>
                <w:position w:val="-46"/>
                <w:lang w:val="en-US"/>
              </w:rPr>
              <w:object w:dxaOrig="3860" w:dyaOrig="980" w14:anchorId="4F283754">
                <v:shape id="_x0000_i1060" type="#_x0000_t75" style="width:192.75pt;height:48.75pt" o:ole="">
                  <v:imagedata r:id="rId87" o:title=""/>
                </v:shape>
                <o:OLEObject Type="Embed" ProgID="Equation.3" ShapeID="_x0000_i1060" DrawAspect="Content" ObjectID="_1773759173" r:id="rId88"/>
              </w:object>
            </w:r>
          </w:p>
        </w:tc>
      </w:tr>
      <w:tr w:rsidR="006B743C" w14:paraId="4895960B" w14:textId="77777777">
        <w:tc>
          <w:tcPr>
            <w:tcW w:w="9228" w:type="dxa"/>
            <w:gridSpan w:val="2"/>
          </w:tcPr>
          <w:p w14:paraId="088DF250" w14:textId="77777777" w:rsidR="006B743C" w:rsidRDefault="006B743C">
            <w:pPr>
              <w:pStyle w:val="TAN"/>
              <w:keepNext w:val="0"/>
              <w:keepLines w:val="0"/>
              <w:rPr>
                <w:lang w:val="en-US" w:eastAsia="ko-KR"/>
              </w:rPr>
            </w:pPr>
          </w:p>
        </w:tc>
      </w:tr>
    </w:tbl>
    <w:p w14:paraId="2DA9F991" w14:textId="77777777" w:rsidR="006B743C" w:rsidRDefault="00000000">
      <w:pPr>
        <w:rPr>
          <w:b/>
        </w:rPr>
      </w:pPr>
      <w:r>
        <w:rPr>
          <w:b/>
        </w:rPr>
        <w:t>O2I</w:t>
      </w:r>
      <w:r>
        <w:rPr>
          <w:rFonts w:hint="eastAsia"/>
          <w:b/>
        </w:rPr>
        <w:t xml:space="preserve"> </w:t>
      </w:r>
      <w:r>
        <w:rPr>
          <w:b/>
        </w:rPr>
        <w:t>building p</w:t>
      </w:r>
      <w:r>
        <w:rPr>
          <w:rFonts w:hint="eastAsia"/>
          <w:b/>
        </w:rPr>
        <w:t xml:space="preserve">enetration </w:t>
      </w:r>
      <w:r>
        <w:rPr>
          <w:b/>
        </w:rPr>
        <w:t>l</w:t>
      </w:r>
      <w:r>
        <w:rPr>
          <w:rFonts w:hint="eastAsia"/>
          <w:b/>
        </w:rPr>
        <w:t>oss</w:t>
      </w:r>
    </w:p>
    <w:p w14:paraId="6CD7F3C8" w14:textId="77777777" w:rsidR="006B743C" w:rsidRDefault="00000000">
      <w:pPr>
        <w:rPr>
          <w:lang w:eastAsia="ko-KR"/>
        </w:rPr>
      </w:pPr>
      <w:r>
        <w:rPr>
          <w:rFonts w:hint="eastAsia"/>
          <w:lang w:eastAsia="ko-KR"/>
        </w:rPr>
        <w:t>T</w:t>
      </w:r>
      <w:r>
        <w:rPr>
          <w:lang w:eastAsia="ja-JP"/>
        </w:rPr>
        <w:t xml:space="preserve">he pathloss incorporating </w:t>
      </w:r>
      <w:r>
        <w:rPr>
          <w:lang w:eastAsia="ko-KR"/>
        </w:rPr>
        <w:t>O2I</w:t>
      </w:r>
      <w:r>
        <w:rPr>
          <w:rFonts w:hint="eastAsia"/>
          <w:lang w:eastAsia="ko-KR"/>
        </w:rPr>
        <w:t xml:space="preserve"> building </w:t>
      </w:r>
      <w:r>
        <w:rPr>
          <w:lang w:eastAsia="ja-JP"/>
        </w:rPr>
        <w:t xml:space="preserve">penetration loss </w:t>
      </w:r>
      <w:r>
        <w:rPr>
          <w:rFonts w:hint="eastAsia"/>
          <w:lang w:eastAsia="ko-KR"/>
        </w:rPr>
        <w:t xml:space="preserve">is </w:t>
      </w:r>
      <w:r>
        <w:rPr>
          <w:lang w:eastAsia="ko-KR"/>
        </w:rPr>
        <w:t>modelled</w:t>
      </w:r>
      <w:r>
        <w:rPr>
          <w:rFonts w:hint="eastAsia"/>
          <w:lang w:eastAsia="ko-KR"/>
        </w:rPr>
        <w:t xml:space="preserve"> as in the following</w:t>
      </w:r>
      <w:r>
        <w:rPr>
          <w:lang w:eastAsia="ja-JP"/>
        </w:rPr>
        <w:t>:</w:t>
      </w:r>
    </w:p>
    <w:p w14:paraId="33B04421" w14:textId="77777777" w:rsidR="006B743C" w:rsidRDefault="00000000">
      <w:pPr>
        <w:pStyle w:val="EQ"/>
        <w:tabs>
          <w:tab w:val="clear" w:pos="4536"/>
          <w:tab w:val="center" w:pos="4820"/>
        </w:tabs>
        <w:rPr>
          <w:lang w:eastAsia="ko-KR"/>
        </w:rPr>
      </w:pPr>
      <w:r>
        <w:rPr>
          <w:lang w:eastAsia="ko-KR"/>
        </w:rPr>
        <w:tab/>
      </w:r>
      <w:r>
        <w:rPr>
          <w:position w:val="-12"/>
        </w:rPr>
        <w:object w:dxaOrig="3400" w:dyaOrig="390" w14:anchorId="54DF782B">
          <v:shape id="_x0000_i1061" type="#_x0000_t75" style="width:169.95pt;height:19.6pt" o:ole="">
            <v:imagedata r:id="rId89" o:title=""/>
          </v:shape>
          <o:OLEObject Type="Embed" ProgID="Equation.3" ShapeID="_x0000_i1061" DrawAspect="Content" ObjectID="_1773759174" r:id="rId90"/>
        </w:object>
      </w:r>
      <w:r>
        <w:rPr>
          <w:lang w:eastAsia="ko-KR"/>
        </w:rPr>
        <w:tab/>
        <w:t>(6.2.5.2-2)</w:t>
      </w:r>
    </w:p>
    <w:p w14:paraId="0C32853A" w14:textId="77777777" w:rsidR="006B743C" w:rsidRDefault="00000000">
      <w:pPr>
        <w:rPr>
          <w:lang w:eastAsia="ko-KR"/>
        </w:rPr>
      </w:pPr>
      <w:r>
        <w:rPr>
          <w:lang w:eastAsia="ja-JP"/>
        </w:rPr>
        <w:t xml:space="preserve">where </w:t>
      </w:r>
      <w:r>
        <w:rPr>
          <w:position w:val="-12"/>
        </w:rPr>
        <w:object w:dxaOrig="430" w:dyaOrig="350" w14:anchorId="1C11DD9E">
          <v:shape id="_x0000_i1062" type="#_x0000_t75" style="width:21.4pt;height:17.75pt" o:ole="">
            <v:imagedata r:id="rId91" o:title=""/>
          </v:shape>
          <o:OLEObject Type="Embed" ProgID="Equation.3" ShapeID="_x0000_i1062" DrawAspect="Content" ObjectID="_1773759175" r:id="rId92"/>
        </w:object>
      </w:r>
      <w:r>
        <w:rPr>
          <w:lang w:eastAsia="ja-JP"/>
        </w:rPr>
        <w:t xml:space="preserve"> is the basic outdoor path loss</w:t>
      </w:r>
      <w:r>
        <w:rPr>
          <w:rFonts w:hint="eastAsia"/>
          <w:lang w:eastAsia="ko-KR"/>
        </w:rPr>
        <w:t xml:space="preserve"> given in Clause </w:t>
      </w:r>
      <w:r>
        <w:rPr>
          <w:lang w:eastAsia="ko-KR"/>
        </w:rPr>
        <w:t>6.2.5.2</w:t>
      </w:r>
      <w:r>
        <w:rPr>
          <w:lang w:eastAsia="zh-CN"/>
        </w:rPr>
        <w:t xml:space="preserve">, where </w:t>
      </w:r>
      <w:r>
        <w:rPr>
          <w:position w:val="-12"/>
        </w:rPr>
        <w:object w:dxaOrig="390" w:dyaOrig="350" w14:anchorId="746FC1A0">
          <v:shape id="_x0000_i1063" type="#_x0000_t75" style="width:19.6pt;height:17.75pt" o:ole="">
            <v:imagedata r:id="rId93" o:title=""/>
          </v:shape>
          <o:OLEObject Type="Embed" ProgID="Equation.3" ShapeID="_x0000_i1063" DrawAspect="Content" ObjectID="_1773759176" r:id="rId94"/>
        </w:object>
      </w:r>
      <w:r>
        <w:rPr>
          <w:lang w:eastAsia="zh-CN"/>
        </w:rPr>
        <w:t xml:space="preserve"> is replaced by </w:t>
      </w:r>
      <w:r>
        <w:rPr>
          <w:position w:val="-12"/>
        </w:rPr>
        <w:object w:dxaOrig="1420" w:dyaOrig="350" w14:anchorId="7E63FF0C">
          <v:shape id="_x0000_i1064" type="#_x0000_t75" style="width:71.1pt;height:17.75pt" o:ole="">
            <v:imagedata r:id="rId95" o:title=""/>
          </v:shape>
          <o:OLEObject Type="Embed" ProgID="Equation.3" ShapeID="_x0000_i1064" DrawAspect="Content" ObjectID="_1773759177" r:id="rId96"/>
        </w:object>
      </w:r>
      <w:r>
        <w:rPr>
          <w:rFonts w:hint="eastAsia"/>
          <w:lang w:eastAsia="zh-CN"/>
        </w:rPr>
        <w:t xml:space="preserve"> </w:t>
      </w:r>
      <w:r>
        <w:rPr>
          <w:rFonts w:hint="eastAsia"/>
          <w:lang w:eastAsia="ko-KR"/>
        </w:rPr>
        <w:t>.</w:t>
      </w:r>
      <w:r>
        <w:rPr>
          <w:lang w:eastAsia="ja-JP"/>
        </w:rPr>
        <w:t xml:space="preserve"> </w:t>
      </w:r>
      <w:r>
        <w:rPr>
          <w:position w:val="-12"/>
        </w:rPr>
        <w:object w:dxaOrig="470" w:dyaOrig="350" w14:anchorId="5D3C6D2A">
          <v:shape id="_x0000_i1065" type="#_x0000_t75" style="width:23.25pt;height:17.75pt" o:ole="">
            <v:imagedata r:id="rId97" o:title=""/>
          </v:shape>
          <o:OLEObject Type="Embed" ProgID="Equation.3" ShapeID="_x0000_i1065" DrawAspect="Content" ObjectID="_1773759178" r:id="rId98"/>
        </w:object>
      </w:r>
      <w:r>
        <w:rPr>
          <w:lang w:eastAsia="ja-JP"/>
        </w:rPr>
        <w:t xml:space="preserve"> is the building penetration loss through the external wall, </w:t>
      </w:r>
      <w:r>
        <w:rPr>
          <w:position w:val="-10"/>
        </w:rPr>
        <w:object w:dxaOrig="470" w:dyaOrig="320" w14:anchorId="7234BD32">
          <v:shape id="_x0000_i1066" type="#_x0000_t75" style="width:23.25pt;height:15.95pt" o:ole="">
            <v:imagedata r:id="rId99" o:title=""/>
          </v:shape>
          <o:OLEObject Type="Embed" ProgID="Equation.3" ShapeID="_x0000_i1066" DrawAspect="Content" ObjectID="_1773759179" r:id="rId100"/>
        </w:object>
      </w:r>
      <w:r>
        <w:t xml:space="preserve"> </w:t>
      </w:r>
      <w:r>
        <w:rPr>
          <w:lang w:eastAsia="ja-JP"/>
        </w:rPr>
        <w:t>is the inside loss dependent on the depth into the building, and σ</w:t>
      </w:r>
      <w:r>
        <w:rPr>
          <w:rFonts w:cs="Arial"/>
          <w:i/>
          <w:szCs w:val="18"/>
          <w:vertAlign w:val="subscript"/>
        </w:rPr>
        <w:t>P</w:t>
      </w:r>
      <w:r>
        <w:rPr>
          <w:lang w:eastAsia="ja-JP"/>
        </w:rPr>
        <w:t xml:space="preserve"> is the standard deviation</w:t>
      </w:r>
      <w:r>
        <w:t xml:space="preserve"> </w:t>
      </w:r>
      <w:r>
        <w:rPr>
          <w:lang w:eastAsia="ja-JP"/>
        </w:rPr>
        <w:t>for the penetration loss</w:t>
      </w:r>
      <w:r>
        <w:rPr>
          <w:rFonts w:hint="eastAsia"/>
          <w:lang w:eastAsia="ko-KR"/>
        </w:rPr>
        <w:t xml:space="preserve">. </w:t>
      </w:r>
    </w:p>
    <w:p w14:paraId="092DB061" w14:textId="77777777" w:rsidR="006B743C" w:rsidRDefault="00000000">
      <w:pPr>
        <w:rPr>
          <w:lang w:eastAsia="ko-KR"/>
        </w:rPr>
      </w:pPr>
      <w:r>
        <w:rPr>
          <w:position w:val="-12"/>
        </w:rPr>
        <w:object w:dxaOrig="470" w:dyaOrig="350" w14:anchorId="6C4B184E">
          <v:shape id="_x0000_i1067" type="#_x0000_t75" style="width:23.25pt;height:17.75pt" o:ole="">
            <v:imagedata r:id="rId101" o:title=""/>
          </v:shape>
          <o:OLEObject Type="Embed" ProgID="Equation.3" ShapeID="_x0000_i1067" DrawAspect="Content" ObjectID="_1773759180" r:id="rId102"/>
        </w:object>
      </w:r>
      <w:r>
        <w:rPr>
          <w:rFonts w:hint="eastAsia"/>
          <w:lang w:eastAsia="ko-KR"/>
        </w:rPr>
        <w:t xml:space="preserve"> is characterized as:</w:t>
      </w:r>
    </w:p>
    <w:p w14:paraId="38D43675" w14:textId="77777777" w:rsidR="006B743C" w:rsidRDefault="00000000">
      <w:pPr>
        <w:pStyle w:val="EQ"/>
        <w:tabs>
          <w:tab w:val="clear" w:pos="4536"/>
          <w:tab w:val="center" w:pos="4820"/>
        </w:tabs>
        <w:rPr>
          <w:lang w:eastAsia="ko-KR"/>
        </w:rPr>
      </w:pPr>
      <w:r>
        <w:rPr>
          <w:lang w:eastAsia="ko-KR"/>
        </w:rPr>
        <w:tab/>
      </w:r>
      <w:r>
        <w:object w:dxaOrig="3990" w:dyaOrig="840" w14:anchorId="17F04CF8">
          <v:shape id="_x0000_i1068" type="#_x0000_t75" style="width:199.15pt;height:41.9pt" o:ole="">
            <v:imagedata r:id="rId103" o:title=""/>
          </v:shape>
          <o:OLEObject Type="Embed" ProgID="Equation.3" ShapeID="_x0000_i1068" DrawAspect="Content" ObjectID="_1773759181" r:id="rId104"/>
        </w:object>
      </w:r>
      <w:r>
        <w:rPr>
          <w:lang w:eastAsia="ko-KR"/>
        </w:rPr>
        <w:tab/>
        <w:t>(6.2.5.2-3)</w:t>
      </w:r>
    </w:p>
    <w:p w14:paraId="4039E957" w14:textId="77777777" w:rsidR="006B743C" w:rsidRDefault="00000000">
      <w:pPr>
        <w:rPr>
          <w:lang w:eastAsia="ko-KR"/>
        </w:rPr>
      </w:pPr>
      <w:r>
        <w:rPr>
          <w:position w:val="-14"/>
        </w:rPr>
        <w:object w:dxaOrig="570" w:dyaOrig="350" w14:anchorId="78C57778">
          <v:shape id="_x0000_i1069" type="#_x0000_t75" style="width:28.7pt;height:17.75pt" o:ole="">
            <v:imagedata r:id="rId105" o:title=""/>
          </v:shape>
          <o:OLEObject Type="Embed" ProgID="Equation.3" ShapeID="_x0000_i1069" DrawAspect="Content" ObjectID="_1773759182" r:id="rId106"/>
        </w:object>
      </w:r>
      <w:r>
        <w:rPr>
          <w:lang w:eastAsia="ko-KR"/>
        </w:rPr>
        <w:t xml:space="preserve"> </w:t>
      </w:r>
      <w:r>
        <w:rPr>
          <w:rFonts w:hint="eastAsia"/>
          <w:lang w:eastAsia="ko-KR"/>
        </w:rPr>
        <w:t xml:space="preserve">is </w:t>
      </w:r>
      <w:r>
        <w:rPr>
          <w:lang w:eastAsia="ko-KR"/>
        </w:rPr>
        <w:t>an additional loss is added to the external wall loss to account for non-perpendicular incidence</w:t>
      </w:r>
      <w:r>
        <w:rPr>
          <w:rFonts w:hint="eastAsia"/>
          <w:lang w:eastAsia="ko-KR"/>
        </w:rPr>
        <w:t>;</w:t>
      </w:r>
      <w:r>
        <w:rPr>
          <w:lang w:eastAsia="ko-KR"/>
        </w:rPr>
        <w:t xml:space="preserve"> </w:t>
      </w:r>
      <w:r>
        <w:rPr>
          <w:position w:val="-14"/>
        </w:rPr>
        <w:object w:dxaOrig="3200" w:dyaOrig="350" w14:anchorId="4A852B55">
          <v:shape id="_x0000_i1070" type="#_x0000_t75" style="width:159.95pt;height:17.75pt" o:ole="">
            <v:imagedata r:id="rId107" o:title=""/>
          </v:shape>
          <o:OLEObject Type="Embed" ProgID="Equation.3" ShapeID="_x0000_i1070" DrawAspect="Content" ObjectID="_1773759183" r:id="rId108"/>
        </w:object>
      </w:r>
      <w:r>
        <w:rPr>
          <w:rFonts w:hint="eastAsia"/>
          <w:lang w:eastAsia="ko-KR"/>
        </w:rPr>
        <w:t xml:space="preserve">, </w:t>
      </w:r>
      <w:r>
        <w:rPr>
          <w:lang w:eastAsia="ko-KR"/>
        </w:rPr>
        <w:t xml:space="preserve">is the penetration loss of material </w:t>
      </w:r>
      <w:r>
        <w:rPr>
          <w:i/>
          <w:lang w:eastAsia="ko-KR"/>
        </w:rPr>
        <w:t>i</w:t>
      </w:r>
      <w:r>
        <w:rPr>
          <w:rFonts w:hint="eastAsia"/>
          <w:lang w:eastAsia="ko-KR"/>
        </w:rPr>
        <w:t>, example values of which can be found in Table 7.4.3-1</w:t>
      </w:r>
      <w:r>
        <w:rPr>
          <w:lang w:eastAsia="ko-KR"/>
        </w:rPr>
        <w:t xml:space="preserve">; </w:t>
      </w:r>
      <w:r>
        <w:rPr>
          <w:position w:val="-12"/>
        </w:rPr>
        <w:object w:dxaOrig="270" w:dyaOrig="350" w14:anchorId="71DC35B7">
          <v:shape id="_x0000_i1071" type="#_x0000_t75" style="width:13.65pt;height:17.75pt" o:ole="">
            <v:imagedata r:id="rId109" o:title=""/>
          </v:shape>
          <o:OLEObject Type="Embed" ProgID="Equation.3" ShapeID="_x0000_i1071" DrawAspect="Content" ObjectID="_1773759184" r:id="rId110"/>
        </w:object>
      </w:r>
      <w:r>
        <w:rPr>
          <w:lang w:val="en-US" w:eastAsia="ko-KR"/>
        </w:rPr>
        <w:t xml:space="preserve"> is proportion of </w:t>
      </w:r>
      <w:r>
        <w:rPr>
          <w:i/>
          <w:iCs/>
          <w:lang w:val="en-US" w:eastAsia="ko-KR"/>
        </w:rPr>
        <w:t>i</w:t>
      </w:r>
      <w:r>
        <w:rPr>
          <w:lang w:val="en-US" w:eastAsia="ko-KR"/>
        </w:rPr>
        <w:t>-th materials</w:t>
      </w:r>
      <w:r>
        <w:rPr>
          <w:rFonts w:hint="eastAsia"/>
          <w:lang w:val="en-US" w:eastAsia="ko-KR"/>
        </w:rPr>
        <w:t xml:space="preserve">, where </w:t>
      </w:r>
      <w:r>
        <w:rPr>
          <w:position w:val="-28"/>
        </w:rPr>
        <w:object w:dxaOrig="900" w:dyaOrig="680" w14:anchorId="2805A584">
          <v:shape id="_x0000_i1072" type="#_x0000_t75" style="width:44.65pt;height:33.7pt" o:ole="">
            <v:imagedata r:id="rId111" o:title=""/>
          </v:shape>
          <o:OLEObject Type="Embed" ProgID="Equation.3" ShapeID="_x0000_i1072" DrawAspect="Content" ObjectID="_1773759185" r:id="rId112"/>
        </w:object>
      </w:r>
      <w:r>
        <w:rPr>
          <w:rFonts w:hint="eastAsia"/>
          <w:lang w:eastAsia="ko-KR"/>
        </w:rPr>
        <w:t>; and</w:t>
      </w:r>
      <w:r>
        <w:rPr>
          <w:lang w:eastAsia="ko-KR"/>
        </w:rPr>
        <w:t xml:space="preserve"> </w:t>
      </w:r>
      <w:r>
        <w:rPr>
          <w:i/>
          <w:lang w:val="en-US" w:eastAsia="ko-KR"/>
        </w:rPr>
        <w:t>N</w:t>
      </w:r>
      <w:r>
        <w:rPr>
          <w:rFonts w:hint="eastAsia"/>
          <w:lang w:val="en-US" w:eastAsia="ko-KR"/>
        </w:rPr>
        <w:t xml:space="preserve"> is the number of materials.</w:t>
      </w:r>
    </w:p>
    <w:p w14:paraId="08B98959" w14:textId="77777777" w:rsidR="006B743C" w:rsidRDefault="00000000">
      <w:pPr>
        <w:pStyle w:val="TH"/>
        <w:rPr>
          <w:lang w:eastAsia="ja-JP"/>
        </w:rPr>
      </w:pPr>
      <w:bookmarkStart w:id="511" w:name="_Ref445048671"/>
      <w:bookmarkStart w:id="512" w:name="_Ref445048576"/>
      <w:r>
        <w:rPr>
          <w:lang w:eastAsia="ja-JP"/>
        </w:rPr>
        <w:t xml:space="preserve">Table </w:t>
      </w:r>
      <w:bookmarkEnd w:id="511"/>
      <w:r>
        <w:rPr>
          <w:lang w:eastAsia="ko-KR"/>
        </w:rPr>
        <w:t>6.2.5.2-3</w:t>
      </w:r>
      <w:r>
        <w:rPr>
          <w:lang w:eastAsia="ja-JP"/>
        </w:rPr>
        <w:t>: Material penetration losses</w:t>
      </w:r>
      <w:bookmarkEnd w:id="5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2237"/>
      </w:tblGrid>
      <w:tr w:rsidR="006B743C" w14:paraId="69EFB842" w14:textId="77777777">
        <w:trPr>
          <w:cantSplit/>
          <w:trHeight w:val="20"/>
          <w:jc w:val="center"/>
        </w:trPr>
        <w:tc>
          <w:tcPr>
            <w:tcW w:w="0" w:type="auto"/>
            <w:shd w:val="clear" w:color="auto" w:fill="D9D9D9"/>
            <w:vAlign w:val="center"/>
          </w:tcPr>
          <w:p w14:paraId="50D6CD89" w14:textId="77777777" w:rsidR="006B743C" w:rsidRDefault="00000000">
            <w:pPr>
              <w:pStyle w:val="TAH"/>
              <w:rPr>
                <w:lang w:eastAsia="ja-JP"/>
              </w:rPr>
            </w:pPr>
            <w:r>
              <w:rPr>
                <w:lang w:eastAsia="ja-JP"/>
              </w:rPr>
              <w:t>Material</w:t>
            </w:r>
          </w:p>
        </w:tc>
        <w:tc>
          <w:tcPr>
            <w:tcW w:w="2237" w:type="dxa"/>
            <w:shd w:val="clear" w:color="auto" w:fill="D9D9D9"/>
            <w:vAlign w:val="center"/>
          </w:tcPr>
          <w:p w14:paraId="5B97CF11" w14:textId="77777777" w:rsidR="006B743C" w:rsidRDefault="00000000">
            <w:pPr>
              <w:pStyle w:val="TAH"/>
              <w:rPr>
                <w:lang w:eastAsia="ja-JP"/>
              </w:rPr>
            </w:pPr>
            <w:r>
              <w:rPr>
                <w:lang w:eastAsia="ja-JP"/>
              </w:rPr>
              <w:t>Penetration loss [dB]</w:t>
            </w:r>
          </w:p>
        </w:tc>
      </w:tr>
      <w:tr w:rsidR="006B743C" w14:paraId="4500FD3B" w14:textId="77777777">
        <w:trPr>
          <w:cantSplit/>
          <w:trHeight w:val="20"/>
          <w:jc w:val="center"/>
        </w:trPr>
        <w:tc>
          <w:tcPr>
            <w:tcW w:w="0" w:type="auto"/>
            <w:shd w:val="clear" w:color="auto" w:fill="auto"/>
            <w:vAlign w:val="center"/>
          </w:tcPr>
          <w:p w14:paraId="2C7CAA33" w14:textId="77777777" w:rsidR="006B743C" w:rsidRDefault="00000000">
            <w:pPr>
              <w:pStyle w:val="TAL"/>
              <w:rPr>
                <w:lang w:eastAsia="ja-JP"/>
              </w:rPr>
            </w:pPr>
            <w:r>
              <w:rPr>
                <w:lang w:eastAsia="ja-JP"/>
              </w:rPr>
              <w:t>Standard multi-pane glass</w:t>
            </w:r>
          </w:p>
        </w:tc>
        <w:tc>
          <w:tcPr>
            <w:tcW w:w="2237" w:type="dxa"/>
            <w:shd w:val="clear" w:color="auto" w:fill="auto"/>
            <w:vAlign w:val="center"/>
          </w:tcPr>
          <w:p w14:paraId="459A216C" w14:textId="77777777" w:rsidR="006B743C" w:rsidRDefault="00000000">
            <w:pPr>
              <w:pStyle w:val="TAL"/>
              <w:rPr>
                <w:rFonts w:cs="Arial"/>
                <w:lang w:eastAsia="ko-KR"/>
              </w:rPr>
            </w:pPr>
            <w:r>
              <w:rPr>
                <w:position w:val="-14"/>
              </w:rPr>
              <w:object w:dxaOrig="1570" w:dyaOrig="390" w14:anchorId="7BAB927D">
                <v:shape id="_x0000_i1073" type="#_x0000_t75" style="width:78.85pt;height:19.6pt" o:ole="">
                  <v:imagedata r:id="rId113" o:title=""/>
                </v:shape>
                <o:OLEObject Type="Embed" ProgID="Equation.3" ShapeID="_x0000_i1073" DrawAspect="Content" ObjectID="_1773759186" r:id="rId114"/>
              </w:object>
            </w:r>
          </w:p>
        </w:tc>
      </w:tr>
      <w:tr w:rsidR="006B743C" w14:paraId="5C6D3A0B" w14:textId="77777777">
        <w:trPr>
          <w:cantSplit/>
          <w:trHeight w:val="20"/>
          <w:jc w:val="center"/>
        </w:trPr>
        <w:tc>
          <w:tcPr>
            <w:tcW w:w="0" w:type="auto"/>
            <w:shd w:val="clear" w:color="auto" w:fill="auto"/>
            <w:vAlign w:val="center"/>
          </w:tcPr>
          <w:p w14:paraId="51FFA7D5" w14:textId="77777777" w:rsidR="006B743C" w:rsidRDefault="00000000">
            <w:pPr>
              <w:pStyle w:val="TAL"/>
              <w:rPr>
                <w:lang w:eastAsia="ja-JP"/>
              </w:rPr>
            </w:pPr>
            <w:r>
              <w:rPr>
                <w:lang w:eastAsia="ja-JP"/>
              </w:rPr>
              <w:t>IRR glass</w:t>
            </w:r>
          </w:p>
        </w:tc>
        <w:tc>
          <w:tcPr>
            <w:tcW w:w="2237" w:type="dxa"/>
            <w:shd w:val="clear" w:color="auto" w:fill="auto"/>
            <w:vAlign w:val="center"/>
          </w:tcPr>
          <w:p w14:paraId="57D689B1" w14:textId="77777777" w:rsidR="006B743C" w:rsidRDefault="00000000">
            <w:pPr>
              <w:pStyle w:val="TAL"/>
              <w:rPr>
                <w:rFonts w:cs="Arial"/>
                <w:lang w:eastAsia="ja-JP"/>
              </w:rPr>
            </w:pPr>
            <w:r>
              <w:rPr>
                <w:position w:val="-14"/>
              </w:rPr>
              <w:object w:dxaOrig="1870" w:dyaOrig="390" w14:anchorId="001FC7F1">
                <v:shape id="_x0000_i1074" type="#_x0000_t75" style="width:93.4pt;height:19.6pt" o:ole="">
                  <v:imagedata r:id="rId115" o:title=""/>
                </v:shape>
                <o:OLEObject Type="Embed" ProgID="Equation.3" ShapeID="_x0000_i1074" DrawAspect="Content" ObjectID="_1773759187" r:id="rId116"/>
              </w:object>
            </w:r>
          </w:p>
        </w:tc>
      </w:tr>
      <w:tr w:rsidR="006B743C" w14:paraId="4E2A7DE0" w14:textId="77777777">
        <w:trPr>
          <w:cantSplit/>
          <w:trHeight w:val="20"/>
          <w:jc w:val="center"/>
        </w:trPr>
        <w:tc>
          <w:tcPr>
            <w:tcW w:w="0" w:type="auto"/>
            <w:shd w:val="clear" w:color="auto" w:fill="auto"/>
            <w:vAlign w:val="center"/>
          </w:tcPr>
          <w:p w14:paraId="6558A3AB" w14:textId="77777777" w:rsidR="006B743C" w:rsidRDefault="00000000">
            <w:pPr>
              <w:pStyle w:val="TAL"/>
              <w:rPr>
                <w:lang w:eastAsia="ja-JP"/>
              </w:rPr>
            </w:pPr>
            <w:r>
              <w:rPr>
                <w:lang w:eastAsia="ja-JP"/>
              </w:rPr>
              <w:t>Concrete</w:t>
            </w:r>
          </w:p>
        </w:tc>
        <w:tc>
          <w:tcPr>
            <w:tcW w:w="2237" w:type="dxa"/>
            <w:shd w:val="clear" w:color="auto" w:fill="auto"/>
            <w:vAlign w:val="center"/>
          </w:tcPr>
          <w:p w14:paraId="148BB1A3" w14:textId="77777777" w:rsidR="006B743C" w:rsidRDefault="00000000">
            <w:pPr>
              <w:pStyle w:val="TAL"/>
              <w:rPr>
                <w:rFonts w:cs="Arial"/>
                <w:lang w:eastAsia="ko-KR"/>
              </w:rPr>
            </w:pPr>
            <w:r>
              <w:rPr>
                <w:position w:val="-12"/>
              </w:rPr>
              <w:object w:dxaOrig="1570" w:dyaOrig="350" w14:anchorId="5E4605D9">
                <v:shape id="_x0000_i1075" type="#_x0000_t75" style="width:78.85pt;height:17.75pt" o:ole="">
                  <v:imagedata r:id="rId117" o:title=""/>
                </v:shape>
                <o:OLEObject Type="Embed" ProgID="Equation.3" ShapeID="_x0000_i1075" DrawAspect="Content" ObjectID="_1773759188" r:id="rId118"/>
              </w:object>
            </w:r>
          </w:p>
        </w:tc>
      </w:tr>
      <w:tr w:rsidR="006B743C" w14:paraId="7FFA53DA" w14:textId="77777777">
        <w:trPr>
          <w:cantSplit/>
          <w:trHeight w:val="20"/>
          <w:jc w:val="center"/>
        </w:trPr>
        <w:tc>
          <w:tcPr>
            <w:tcW w:w="0" w:type="auto"/>
            <w:shd w:val="clear" w:color="auto" w:fill="auto"/>
            <w:vAlign w:val="center"/>
          </w:tcPr>
          <w:p w14:paraId="4F2BD50A" w14:textId="77777777" w:rsidR="006B743C" w:rsidRDefault="00000000">
            <w:pPr>
              <w:pStyle w:val="TAL"/>
              <w:rPr>
                <w:lang w:eastAsia="ko-KR"/>
              </w:rPr>
            </w:pPr>
            <w:r>
              <w:rPr>
                <w:lang w:eastAsia="ko-KR"/>
              </w:rPr>
              <w:t>Wood</w:t>
            </w:r>
          </w:p>
        </w:tc>
        <w:tc>
          <w:tcPr>
            <w:tcW w:w="2237" w:type="dxa"/>
            <w:shd w:val="clear" w:color="auto" w:fill="auto"/>
            <w:vAlign w:val="center"/>
          </w:tcPr>
          <w:p w14:paraId="5F98B23A" w14:textId="77777777" w:rsidR="006B743C" w:rsidRDefault="00000000">
            <w:pPr>
              <w:pStyle w:val="TAL"/>
              <w:rPr>
                <w:rFonts w:cs="Arial"/>
                <w:lang w:eastAsia="ja-JP"/>
              </w:rPr>
            </w:pPr>
            <w:r>
              <w:rPr>
                <w:position w:val="-12"/>
              </w:rPr>
              <w:object w:dxaOrig="2020" w:dyaOrig="350" w14:anchorId="3F5B307F">
                <v:shape id="_x0000_i1076" type="#_x0000_t75" style="width:100.7pt;height:17.75pt" o:ole="">
                  <v:imagedata r:id="rId119" o:title=""/>
                </v:shape>
                <o:OLEObject Type="Embed" ProgID="Equation.3" ShapeID="_x0000_i1076" DrawAspect="Content" ObjectID="_1773759189" r:id="rId120"/>
              </w:object>
            </w:r>
          </w:p>
        </w:tc>
      </w:tr>
      <w:tr w:rsidR="006B743C" w14:paraId="78C7F1BB" w14:textId="77777777">
        <w:trPr>
          <w:cantSplit/>
          <w:trHeight w:val="20"/>
          <w:jc w:val="center"/>
        </w:trPr>
        <w:tc>
          <w:tcPr>
            <w:tcW w:w="4544" w:type="dxa"/>
            <w:gridSpan w:val="2"/>
            <w:shd w:val="clear" w:color="auto" w:fill="auto"/>
            <w:vAlign w:val="center"/>
          </w:tcPr>
          <w:p w14:paraId="416FCAE8" w14:textId="77777777" w:rsidR="006B743C" w:rsidRDefault="00000000">
            <w:pPr>
              <w:pStyle w:val="TAN"/>
            </w:pPr>
            <w:r>
              <w:rPr>
                <w:lang w:eastAsia="ko-KR"/>
              </w:rPr>
              <w:t>Note:</w:t>
            </w:r>
            <w:r>
              <w:tab/>
            </w:r>
            <w:r>
              <w:rPr>
                <w:lang w:eastAsia="ko-KR"/>
              </w:rPr>
              <w:t>f is in G</w:t>
            </w:r>
            <w:r>
              <w:rPr>
                <w:rFonts w:hint="eastAsia"/>
                <w:lang w:eastAsia="ko-KR"/>
              </w:rPr>
              <w:t>H</w:t>
            </w:r>
            <w:r>
              <w:rPr>
                <w:lang w:eastAsia="ko-KR"/>
              </w:rPr>
              <w:t>z</w:t>
            </w:r>
          </w:p>
        </w:tc>
      </w:tr>
    </w:tbl>
    <w:p w14:paraId="29918FC4" w14:textId="77777777" w:rsidR="006B743C" w:rsidRDefault="006B743C">
      <w:pPr>
        <w:rPr>
          <w:lang w:eastAsia="ko-KR"/>
        </w:rPr>
      </w:pPr>
    </w:p>
    <w:p w14:paraId="50451D5B" w14:textId="77777777" w:rsidR="006B743C" w:rsidRDefault="00000000">
      <w:pPr>
        <w:rPr>
          <w:lang w:eastAsia="ko-KR"/>
        </w:rPr>
      </w:pPr>
      <w:r>
        <w:rPr>
          <w:rFonts w:hint="eastAsia"/>
          <w:lang w:eastAsia="ko-KR"/>
        </w:rPr>
        <w:t xml:space="preserve">Table </w:t>
      </w:r>
      <w:r>
        <w:rPr>
          <w:lang w:eastAsia="ko-KR"/>
        </w:rPr>
        <w:t>6.2.5.2-4</w:t>
      </w:r>
      <w:r>
        <w:rPr>
          <w:rFonts w:hint="eastAsia"/>
          <w:lang w:eastAsia="ko-KR"/>
        </w:rPr>
        <w:t xml:space="preserve"> gives </w:t>
      </w:r>
      <w:r>
        <w:rPr>
          <w:position w:val="-12"/>
        </w:rPr>
        <w:object w:dxaOrig="470" w:dyaOrig="350" w14:anchorId="2860581F">
          <v:shape id="_x0000_i1077" type="#_x0000_t75" style="width:23.25pt;height:17.75pt" o:ole="">
            <v:imagedata r:id="rId121" o:title=""/>
          </v:shape>
          <o:OLEObject Type="Embed" ProgID="Equation.3" ShapeID="_x0000_i1077" DrawAspect="Content" ObjectID="_1773759190" r:id="rId122"/>
        </w:object>
      </w:r>
      <w:r>
        <w:rPr>
          <w:rFonts w:hint="eastAsia"/>
          <w:lang w:eastAsia="ko-KR"/>
        </w:rPr>
        <w:t xml:space="preserve">, </w:t>
      </w:r>
      <w:r>
        <w:rPr>
          <w:position w:val="-10"/>
        </w:rPr>
        <w:object w:dxaOrig="470" w:dyaOrig="320" w14:anchorId="13216AE4">
          <v:shape id="_x0000_i1078" type="#_x0000_t75" style="width:23.25pt;height:15.95pt" o:ole="">
            <v:imagedata r:id="rId99" o:title=""/>
          </v:shape>
          <o:OLEObject Type="Embed" ProgID="Equation.3" ShapeID="_x0000_i1078" DrawAspect="Content" ObjectID="_1773759191" r:id="rId123"/>
        </w:object>
      </w:r>
      <w:r>
        <w:t xml:space="preserve"> </w:t>
      </w:r>
      <w:r>
        <w:rPr>
          <w:rFonts w:hint="eastAsia"/>
          <w:lang w:eastAsia="ko-KR"/>
        </w:rPr>
        <w:t xml:space="preserve">and </w:t>
      </w:r>
      <w:r>
        <w:rPr>
          <w:lang w:eastAsia="ja-JP"/>
        </w:rPr>
        <w:t>σ</w:t>
      </w:r>
      <w:r>
        <w:rPr>
          <w:rFonts w:cs="Arial"/>
          <w:i/>
          <w:szCs w:val="18"/>
          <w:vertAlign w:val="subscript"/>
        </w:rPr>
        <w:t>P</w:t>
      </w:r>
      <w:r>
        <w:rPr>
          <w:lang w:eastAsia="ja-JP"/>
        </w:rPr>
        <w:t xml:space="preserve"> </w:t>
      </w:r>
      <w:r>
        <w:rPr>
          <w:rFonts w:hint="eastAsia"/>
          <w:lang w:eastAsia="ko-KR"/>
        </w:rPr>
        <w:t xml:space="preserve">for two </w:t>
      </w:r>
      <w:r>
        <w:rPr>
          <w:lang w:eastAsia="ko-KR"/>
        </w:rPr>
        <w:t>O2I</w:t>
      </w:r>
      <w:r>
        <w:rPr>
          <w:rFonts w:hint="eastAsia"/>
          <w:lang w:eastAsia="ko-KR"/>
        </w:rPr>
        <w:t xml:space="preserve"> </w:t>
      </w:r>
      <w:r>
        <w:rPr>
          <w:lang w:eastAsia="ko-KR"/>
        </w:rPr>
        <w:t>penetration</w:t>
      </w:r>
      <w:r>
        <w:rPr>
          <w:rFonts w:hint="eastAsia"/>
          <w:lang w:eastAsia="ko-KR"/>
        </w:rPr>
        <w:t xml:space="preserve"> loss models. The </w:t>
      </w:r>
      <w:r>
        <w:rPr>
          <w:lang w:eastAsia="ko-KR"/>
        </w:rPr>
        <w:t xml:space="preserve">O2I penetration is </w:t>
      </w:r>
      <w:r>
        <w:rPr>
          <w:rFonts w:hint="eastAsia"/>
          <w:lang w:eastAsia="ko-KR"/>
        </w:rPr>
        <w:t>UT-specifically generated, and is added to the SF realization in the log domain.</w:t>
      </w:r>
    </w:p>
    <w:p w14:paraId="06840D05" w14:textId="77777777" w:rsidR="006B743C" w:rsidRDefault="00000000">
      <w:pPr>
        <w:pStyle w:val="TH"/>
        <w:rPr>
          <w:lang w:eastAsia="ko-KR"/>
        </w:rPr>
      </w:pPr>
      <w:bookmarkStart w:id="513" w:name="_Ref445049023"/>
      <w:r>
        <w:rPr>
          <w:lang w:eastAsia="ja-JP"/>
        </w:rPr>
        <w:lastRenderedPageBreak/>
        <w:t xml:space="preserve">Table </w:t>
      </w:r>
      <w:bookmarkEnd w:id="513"/>
      <w:r>
        <w:rPr>
          <w:lang w:eastAsia="ko-KR"/>
        </w:rPr>
        <w:t>6.2.5.2-4:</w:t>
      </w:r>
      <w:r>
        <w:rPr>
          <w:lang w:eastAsia="ja-JP"/>
        </w:rPr>
        <w:t xml:space="preserve"> </w:t>
      </w:r>
      <w:r>
        <w:rPr>
          <w:lang w:eastAsia="ko-KR"/>
        </w:rPr>
        <w:t>O2I building p</w:t>
      </w:r>
      <w:r>
        <w:rPr>
          <w:lang w:eastAsia="ja-JP"/>
        </w:rPr>
        <w:t xml:space="preserve">enetration loss </w:t>
      </w:r>
      <w:r>
        <w:rPr>
          <w:lang w:eastAsia="ko-KR"/>
        </w:rPr>
        <w:t>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7"/>
        <w:gridCol w:w="4193"/>
        <w:gridCol w:w="1301"/>
        <w:gridCol w:w="1897"/>
      </w:tblGrid>
      <w:tr w:rsidR="006B743C" w14:paraId="64147145" w14:textId="77777777">
        <w:trPr>
          <w:cantSplit/>
          <w:trHeight w:val="170"/>
          <w:jc w:val="center"/>
        </w:trPr>
        <w:tc>
          <w:tcPr>
            <w:tcW w:w="0" w:type="auto"/>
            <w:shd w:val="clear" w:color="auto" w:fill="auto"/>
          </w:tcPr>
          <w:p w14:paraId="12F42DF2" w14:textId="77777777" w:rsidR="006B743C" w:rsidRDefault="00000000">
            <w:pPr>
              <w:pStyle w:val="TAH"/>
              <w:rPr>
                <w:lang w:eastAsia="ja-JP"/>
              </w:rPr>
            </w:pPr>
            <w:r>
              <w:rPr>
                <w:lang w:eastAsia="ja-JP"/>
              </w:rPr>
              <w:t> </w:t>
            </w:r>
          </w:p>
        </w:tc>
        <w:tc>
          <w:tcPr>
            <w:tcW w:w="0" w:type="auto"/>
            <w:shd w:val="clear" w:color="auto" w:fill="D9D9D9"/>
          </w:tcPr>
          <w:p w14:paraId="3C934813" w14:textId="77777777" w:rsidR="006B743C" w:rsidRDefault="00000000">
            <w:pPr>
              <w:pStyle w:val="TAH"/>
              <w:rPr>
                <w:lang w:eastAsia="ja-JP"/>
              </w:rPr>
            </w:pPr>
            <w:r>
              <w:rPr>
                <w:lang w:eastAsia="ja-JP"/>
              </w:rPr>
              <w:t>Path loss through external wall:</w:t>
            </w:r>
          </w:p>
          <w:p w14:paraId="7940CC5A" w14:textId="77777777" w:rsidR="006B743C" w:rsidRDefault="00000000">
            <w:pPr>
              <w:pStyle w:val="TAH"/>
              <w:rPr>
                <w:lang w:eastAsia="ja-JP"/>
              </w:rPr>
            </w:pPr>
            <w:r>
              <w:rPr>
                <w:position w:val="-12"/>
              </w:rPr>
              <w:object w:dxaOrig="470" w:dyaOrig="350" w14:anchorId="040E6734">
                <v:shape id="_x0000_i1079" type="#_x0000_t75" style="width:23.25pt;height:17.75pt" o:ole="">
                  <v:imagedata r:id="rId124" o:title=""/>
                </v:shape>
                <o:OLEObject Type="Embed" ProgID="Equation.3" ShapeID="_x0000_i1079" DrawAspect="Content" ObjectID="_1773759192" r:id="rId125"/>
              </w:object>
            </w:r>
            <w:r>
              <w:t xml:space="preserve"> in</w:t>
            </w:r>
            <w:r>
              <w:rPr>
                <w:lang w:eastAsia="ja-JP"/>
              </w:rPr>
              <w:t xml:space="preserve"> [dB]</w:t>
            </w:r>
          </w:p>
        </w:tc>
        <w:tc>
          <w:tcPr>
            <w:tcW w:w="0" w:type="auto"/>
            <w:shd w:val="clear" w:color="auto" w:fill="D9D9D9"/>
          </w:tcPr>
          <w:p w14:paraId="45EC9587" w14:textId="77777777" w:rsidR="006B743C" w:rsidRDefault="00000000">
            <w:pPr>
              <w:pStyle w:val="TAH"/>
              <w:rPr>
                <w:lang w:eastAsia="ja-JP"/>
              </w:rPr>
            </w:pPr>
            <w:r>
              <w:rPr>
                <w:lang w:eastAsia="ja-JP"/>
              </w:rPr>
              <w:t>Indoor loss:</w:t>
            </w:r>
          </w:p>
          <w:p w14:paraId="20312733" w14:textId="77777777" w:rsidR="006B743C" w:rsidRDefault="00000000">
            <w:pPr>
              <w:pStyle w:val="TAH"/>
              <w:rPr>
                <w:lang w:eastAsia="ja-JP"/>
              </w:rPr>
            </w:pPr>
            <w:r>
              <w:rPr>
                <w:position w:val="-10"/>
              </w:rPr>
              <w:object w:dxaOrig="470" w:dyaOrig="320" w14:anchorId="3799D61C">
                <v:shape id="_x0000_i1080" type="#_x0000_t75" style="width:23.25pt;height:15.95pt" o:ole="">
                  <v:imagedata r:id="rId126" o:title=""/>
                </v:shape>
                <o:OLEObject Type="Embed" ProgID="Equation.3" ShapeID="_x0000_i1080" DrawAspect="Content" ObjectID="_1773759193" r:id="rId127"/>
              </w:object>
            </w:r>
            <w:r>
              <w:rPr>
                <w:lang w:eastAsia="ja-JP"/>
              </w:rPr>
              <w:t xml:space="preserve"> in [dB]</w:t>
            </w:r>
          </w:p>
        </w:tc>
        <w:tc>
          <w:tcPr>
            <w:tcW w:w="0" w:type="auto"/>
            <w:shd w:val="clear" w:color="auto" w:fill="D9D9D9"/>
          </w:tcPr>
          <w:p w14:paraId="18B98A20" w14:textId="77777777" w:rsidR="006B743C" w:rsidRDefault="00000000">
            <w:pPr>
              <w:pStyle w:val="TAH"/>
              <w:rPr>
                <w:lang w:eastAsia="ja-JP"/>
              </w:rPr>
            </w:pPr>
            <w:r>
              <w:rPr>
                <w:lang w:eastAsia="ja-JP"/>
              </w:rPr>
              <w:t>Standard deviation:</w:t>
            </w:r>
          </w:p>
          <w:p w14:paraId="20F4A2C0" w14:textId="77777777" w:rsidR="006B743C" w:rsidRDefault="00000000">
            <w:pPr>
              <w:pStyle w:val="TAH"/>
              <w:rPr>
                <w:lang w:eastAsia="ja-JP"/>
              </w:rPr>
            </w:pPr>
            <w:r>
              <w:rPr>
                <w:lang w:eastAsia="ja-JP"/>
              </w:rPr>
              <w:t>σ</w:t>
            </w:r>
            <w:r>
              <w:rPr>
                <w:i/>
                <w:szCs w:val="18"/>
                <w:vertAlign w:val="subscript"/>
              </w:rPr>
              <w:t>P</w:t>
            </w:r>
            <w:r>
              <w:rPr>
                <w:lang w:eastAsia="ja-JP"/>
              </w:rPr>
              <w:t xml:space="preserve"> in [dB]</w:t>
            </w:r>
          </w:p>
        </w:tc>
      </w:tr>
      <w:tr w:rsidR="006B743C" w14:paraId="01733AF8" w14:textId="77777777">
        <w:trPr>
          <w:cantSplit/>
          <w:trHeight w:val="170"/>
          <w:jc w:val="center"/>
        </w:trPr>
        <w:tc>
          <w:tcPr>
            <w:tcW w:w="0" w:type="auto"/>
            <w:shd w:val="clear" w:color="auto" w:fill="auto"/>
            <w:vAlign w:val="center"/>
          </w:tcPr>
          <w:p w14:paraId="7F4A55E1" w14:textId="77777777" w:rsidR="006B743C" w:rsidRDefault="00000000">
            <w:pPr>
              <w:pStyle w:val="TAC"/>
              <w:jc w:val="left"/>
              <w:rPr>
                <w:b/>
                <w:lang w:eastAsia="ja-JP"/>
              </w:rPr>
            </w:pPr>
            <w:r>
              <w:rPr>
                <w:b/>
                <w:lang w:eastAsia="ja-JP"/>
              </w:rPr>
              <w:t>Low</w:t>
            </w:r>
            <w:r>
              <w:rPr>
                <w:rFonts w:hint="eastAsia"/>
                <w:b/>
                <w:lang w:eastAsia="ko-KR"/>
              </w:rPr>
              <w:t>-</w:t>
            </w:r>
            <w:r>
              <w:rPr>
                <w:b/>
                <w:lang w:eastAsia="ja-JP"/>
              </w:rPr>
              <w:t>loss model</w:t>
            </w:r>
          </w:p>
        </w:tc>
        <w:tc>
          <w:tcPr>
            <w:tcW w:w="0" w:type="auto"/>
            <w:shd w:val="clear" w:color="auto" w:fill="auto"/>
            <w:vAlign w:val="center"/>
          </w:tcPr>
          <w:p w14:paraId="61CD9591" w14:textId="77777777" w:rsidR="006B743C" w:rsidRDefault="00000000">
            <w:pPr>
              <w:pStyle w:val="TAL"/>
              <w:rPr>
                <w:rFonts w:cs="Arial"/>
                <w:lang w:eastAsia="ja-JP"/>
              </w:rPr>
            </w:pPr>
            <w:r>
              <w:rPr>
                <w:position w:val="-36"/>
                <w:lang w:eastAsia="ko-KR"/>
              </w:rPr>
              <w:object w:dxaOrig="3800" w:dyaOrig="840" w14:anchorId="23B7CE0F">
                <v:shape id="_x0000_i1081" type="#_x0000_t75" style="width:190.05pt;height:41.9pt" o:ole="">
                  <v:imagedata r:id="rId128" o:title=""/>
                </v:shape>
                <o:OLEObject Type="Embed" ProgID="Equation.3" ShapeID="_x0000_i1081" DrawAspect="Content" ObjectID="_1773759194" r:id="rId129"/>
              </w:object>
            </w:r>
          </w:p>
        </w:tc>
        <w:tc>
          <w:tcPr>
            <w:tcW w:w="0" w:type="auto"/>
            <w:shd w:val="clear" w:color="auto" w:fill="auto"/>
            <w:vAlign w:val="center"/>
          </w:tcPr>
          <w:p w14:paraId="26EFCD32" w14:textId="77777777" w:rsidR="006B743C" w:rsidRDefault="00000000">
            <w:pPr>
              <w:pStyle w:val="TAL"/>
              <w:rPr>
                <w:lang w:eastAsia="ko-KR"/>
              </w:rPr>
            </w:pPr>
            <w:r>
              <w:rPr>
                <w:lang w:eastAsia="ja-JP"/>
              </w:rPr>
              <w:t xml:space="preserve">0.5 </w:t>
            </w:r>
            <w:r>
              <w:rPr>
                <w:position w:val="-10"/>
              </w:rPr>
              <w:object w:dxaOrig="580" w:dyaOrig="320" w14:anchorId="5D68DFC7">
                <v:shape id="_x0000_i1082" type="#_x0000_t75" style="width:28.7pt;height:15.95pt" o:ole="">
                  <v:imagedata r:id="rId130" o:title=""/>
                </v:shape>
                <o:OLEObject Type="Embed" ProgID="Equation.3" ShapeID="_x0000_i1082" DrawAspect="Content" ObjectID="_1773759195" r:id="rId131"/>
              </w:object>
            </w:r>
          </w:p>
        </w:tc>
        <w:tc>
          <w:tcPr>
            <w:tcW w:w="0" w:type="auto"/>
            <w:shd w:val="clear" w:color="auto" w:fill="auto"/>
            <w:vAlign w:val="center"/>
          </w:tcPr>
          <w:p w14:paraId="589FB1C2" w14:textId="77777777" w:rsidR="006B743C" w:rsidRDefault="00000000">
            <w:pPr>
              <w:pStyle w:val="TAL"/>
              <w:rPr>
                <w:rFonts w:cs="Arial"/>
                <w:lang w:eastAsia="ko-KR"/>
              </w:rPr>
            </w:pPr>
            <w:r>
              <w:rPr>
                <w:rFonts w:cs="Arial" w:hint="eastAsia"/>
                <w:lang w:eastAsia="ko-KR"/>
              </w:rPr>
              <w:t>4.4</w:t>
            </w:r>
          </w:p>
        </w:tc>
      </w:tr>
      <w:tr w:rsidR="006B743C" w14:paraId="7A0C8A34" w14:textId="77777777">
        <w:trPr>
          <w:cantSplit/>
          <w:trHeight w:val="170"/>
          <w:jc w:val="center"/>
        </w:trPr>
        <w:tc>
          <w:tcPr>
            <w:tcW w:w="0" w:type="auto"/>
            <w:shd w:val="clear" w:color="auto" w:fill="auto"/>
            <w:vAlign w:val="center"/>
          </w:tcPr>
          <w:p w14:paraId="3CA9E741" w14:textId="77777777" w:rsidR="006B743C" w:rsidRDefault="00000000">
            <w:pPr>
              <w:pStyle w:val="TAC"/>
              <w:jc w:val="left"/>
              <w:rPr>
                <w:b/>
                <w:lang w:eastAsia="ja-JP"/>
              </w:rPr>
            </w:pPr>
            <w:r>
              <w:rPr>
                <w:b/>
                <w:lang w:eastAsia="ja-JP"/>
              </w:rPr>
              <w:t>High</w:t>
            </w:r>
            <w:r>
              <w:rPr>
                <w:rFonts w:hint="eastAsia"/>
                <w:b/>
                <w:lang w:eastAsia="ko-KR"/>
              </w:rPr>
              <w:t>-</w:t>
            </w:r>
            <w:r>
              <w:rPr>
                <w:b/>
                <w:lang w:eastAsia="ja-JP"/>
              </w:rPr>
              <w:t>loss model</w:t>
            </w:r>
          </w:p>
        </w:tc>
        <w:tc>
          <w:tcPr>
            <w:tcW w:w="0" w:type="auto"/>
            <w:shd w:val="clear" w:color="auto" w:fill="auto"/>
            <w:vAlign w:val="center"/>
          </w:tcPr>
          <w:p w14:paraId="5D197411" w14:textId="77777777" w:rsidR="006B743C" w:rsidRDefault="00000000">
            <w:pPr>
              <w:pStyle w:val="TAL"/>
            </w:pPr>
            <w:r>
              <w:rPr>
                <w:position w:val="-36"/>
                <w:lang w:eastAsia="ko-KR"/>
              </w:rPr>
              <w:object w:dxaOrig="3980" w:dyaOrig="840" w14:anchorId="1B5DB654">
                <v:shape id="_x0000_i1083" type="#_x0000_t75" style="width:198.7pt;height:41.9pt" o:ole="">
                  <v:imagedata r:id="rId132" o:title=""/>
                </v:shape>
                <o:OLEObject Type="Embed" ProgID="Equation.3" ShapeID="_x0000_i1083" DrawAspect="Content" ObjectID="_1773759196" r:id="rId133"/>
              </w:object>
            </w:r>
          </w:p>
        </w:tc>
        <w:tc>
          <w:tcPr>
            <w:tcW w:w="0" w:type="auto"/>
            <w:shd w:val="clear" w:color="auto" w:fill="auto"/>
            <w:vAlign w:val="center"/>
          </w:tcPr>
          <w:p w14:paraId="3486921C" w14:textId="77777777" w:rsidR="006B743C" w:rsidRDefault="00000000">
            <w:pPr>
              <w:pStyle w:val="TAL"/>
              <w:rPr>
                <w:lang w:eastAsia="ja-JP"/>
              </w:rPr>
            </w:pPr>
            <w:r>
              <w:rPr>
                <w:lang w:eastAsia="ja-JP"/>
              </w:rPr>
              <w:t xml:space="preserve">0.5 </w:t>
            </w:r>
            <w:r>
              <w:rPr>
                <w:position w:val="-10"/>
              </w:rPr>
              <w:object w:dxaOrig="580" w:dyaOrig="320" w14:anchorId="7528709B">
                <v:shape id="_x0000_i1084" type="#_x0000_t75" style="width:28.7pt;height:15.95pt" o:ole="">
                  <v:imagedata r:id="rId130" o:title=""/>
                </v:shape>
                <o:OLEObject Type="Embed" ProgID="Equation.3" ShapeID="_x0000_i1084" DrawAspect="Content" ObjectID="_1773759197" r:id="rId134"/>
              </w:object>
            </w:r>
          </w:p>
        </w:tc>
        <w:tc>
          <w:tcPr>
            <w:tcW w:w="0" w:type="auto"/>
            <w:shd w:val="clear" w:color="auto" w:fill="auto"/>
            <w:vAlign w:val="center"/>
          </w:tcPr>
          <w:p w14:paraId="299FFF29" w14:textId="77777777" w:rsidR="006B743C" w:rsidRDefault="00000000">
            <w:pPr>
              <w:pStyle w:val="TAL"/>
              <w:rPr>
                <w:rFonts w:cs="Arial"/>
                <w:lang w:eastAsia="ko-KR"/>
              </w:rPr>
            </w:pPr>
            <w:r>
              <w:rPr>
                <w:rFonts w:cs="Arial" w:hint="eastAsia"/>
                <w:lang w:eastAsia="ko-KR"/>
              </w:rPr>
              <w:t>6.5</w:t>
            </w:r>
          </w:p>
        </w:tc>
      </w:tr>
    </w:tbl>
    <w:p w14:paraId="4E1EE394" w14:textId="77777777" w:rsidR="006B743C" w:rsidRDefault="006B743C">
      <w:pPr>
        <w:rPr>
          <w:lang w:eastAsia="ko-KR"/>
        </w:rPr>
      </w:pPr>
    </w:p>
    <w:p w14:paraId="120D73D1" w14:textId="77777777" w:rsidR="006B743C" w:rsidRDefault="00000000">
      <w:pPr>
        <w:rPr>
          <w:lang w:eastAsia="ko-KR"/>
        </w:rPr>
      </w:pPr>
      <w:r>
        <w:rPr>
          <w:position w:val="-10"/>
        </w:rPr>
        <w:object w:dxaOrig="580" w:dyaOrig="320" w14:anchorId="2B74DE13">
          <v:shape id="_x0000_i1085" type="#_x0000_t75" style="width:28.7pt;height:15.95pt" o:ole="">
            <v:imagedata r:id="rId130" o:title=""/>
          </v:shape>
          <o:OLEObject Type="Embed" ProgID="Equation.3" ShapeID="_x0000_i1085" DrawAspect="Content" ObjectID="_1773759198" r:id="rId135"/>
        </w:object>
      </w:r>
      <w:r>
        <w:t xml:space="preserve"> is </w:t>
      </w:r>
      <w:r>
        <w:rPr>
          <w:rFonts w:hint="eastAsia"/>
          <w:lang w:eastAsia="ko-KR"/>
        </w:rPr>
        <w:t xml:space="preserve">minimum of two independently generated </w:t>
      </w:r>
      <w:r>
        <w:t xml:space="preserve">uniformly distributed </w:t>
      </w:r>
      <w:r>
        <w:rPr>
          <w:rFonts w:hint="eastAsia"/>
          <w:lang w:eastAsia="ko-KR"/>
        </w:rPr>
        <w:t xml:space="preserve">variables </w:t>
      </w:r>
      <w:r>
        <w:t>between 0 and 25 m for UMa and UMi-Street Canyon, and between 0 and 10 m for RMa</w:t>
      </w:r>
      <w:r>
        <w:rPr>
          <w:rFonts w:hint="eastAsia"/>
          <w:lang w:eastAsia="ko-KR"/>
        </w:rPr>
        <w:t xml:space="preserve">. </w:t>
      </w:r>
      <w:r>
        <w:rPr>
          <w:position w:val="-10"/>
        </w:rPr>
        <w:object w:dxaOrig="580" w:dyaOrig="320" w14:anchorId="3D784ACE">
          <v:shape id="_x0000_i1086" type="#_x0000_t75" style="width:28.7pt;height:15.95pt" o:ole="">
            <v:imagedata r:id="rId130" o:title=""/>
          </v:shape>
          <o:OLEObject Type="Embed" ProgID="Equation.3" ShapeID="_x0000_i1086" DrawAspect="Content" ObjectID="_1773759199" r:id="rId136"/>
        </w:object>
      </w:r>
      <w:r>
        <w:t xml:space="preserve"> </w:t>
      </w:r>
      <w:r>
        <w:rPr>
          <w:rFonts w:hint="eastAsia"/>
          <w:lang w:eastAsia="ko-KR"/>
        </w:rPr>
        <w:t>shall be UT-specifically generated.</w:t>
      </w:r>
    </w:p>
    <w:p w14:paraId="2920E49B" w14:textId="77777777" w:rsidR="006B743C" w:rsidRDefault="00000000">
      <w:pPr>
        <w:rPr>
          <w:lang w:eastAsia="ko-KR"/>
        </w:rPr>
      </w:pPr>
      <w:r>
        <w:rPr>
          <w:rFonts w:hint="eastAsia"/>
          <w:lang w:eastAsia="ko-KR"/>
        </w:rPr>
        <w:t xml:space="preserve">Both low-loss and </w:t>
      </w:r>
      <w:r>
        <w:rPr>
          <w:lang w:eastAsia="ko-KR"/>
        </w:rPr>
        <w:t>high</w:t>
      </w:r>
      <w:r>
        <w:rPr>
          <w:rFonts w:hint="eastAsia"/>
          <w:lang w:eastAsia="ko-KR"/>
        </w:rPr>
        <w:t xml:space="preserve">-loss models are applicable to </w:t>
      </w:r>
      <w:r>
        <w:t>UMa and UMi-Street Canyon</w:t>
      </w:r>
      <w:r>
        <w:rPr>
          <w:rFonts w:hint="eastAsia"/>
          <w:lang w:eastAsia="ko-KR"/>
        </w:rPr>
        <w:t xml:space="preserve">. </w:t>
      </w:r>
    </w:p>
    <w:p w14:paraId="6DEED351" w14:textId="77777777" w:rsidR="006B743C" w:rsidRDefault="00000000">
      <w:pPr>
        <w:rPr>
          <w:bCs/>
        </w:rPr>
      </w:pPr>
      <w:r>
        <w:rPr>
          <w:rFonts w:hint="eastAsia"/>
          <w:bCs/>
          <w:lang w:eastAsia="ko-KR"/>
        </w:rPr>
        <w:t>Only the low-loss model is applicable to RMa.</w:t>
      </w:r>
    </w:p>
    <w:p w14:paraId="7E2DAF6D" w14:textId="30783657" w:rsidR="006B743C" w:rsidRDefault="00000000">
      <w:pPr>
        <w:pStyle w:val="Heading4"/>
      </w:pPr>
      <w:bookmarkStart w:id="514" w:name="_Toc20729"/>
      <w:bookmarkStart w:id="515" w:name="_Toc6308"/>
      <w:bookmarkStart w:id="516" w:name="_Toc25684"/>
      <w:bookmarkStart w:id="517" w:name="_Toc21252"/>
      <w:bookmarkStart w:id="518" w:name="_Toc133498134"/>
      <w:bookmarkStart w:id="519" w:name="_Toc3500"/>
      <w:bookmarkStart w:id="520" w:name="_Toc25730"/>
      <w:bookmarkStart w:id="521" w:name="_Toc25935"/>
      <w:bookmarkStart w:id="522" w:name="_Toc1477"/>
      <w:bookmarkStart w:id="523" w:name="_Toc5261"/>
      <w:bookmarkStart w:id="524" w:name="_Toc154581382"/>
      <w:bookmarkStart w:id="525" w:name="_Toc154583223"/>
      <w:bookmarkStart w:id="526" w:name="_Toc154583374"/>
      <w:bookmarkStart w:id="527" w:name="_Toc154583525"/>
      <w:bookmarkStart w:id="528" w:name="_Toc155643514"/>
      <w:bookmarkStart w:id="529" w:name="_Toc162012291"/>
      <w:r>
        <w:rPr>
          <w:rFonts w:hint="eastAsia"/>
        </w:rPr>
        <w:t>6.2.5.3</w:t>
      </w:r>
      <w:r w:rsidR="00205DEA">
        <w:tab/>
      </w:r>
      <w:r>
        <w:t>Propagation model between ATG BS and TN BS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14:paraId="39AFE31B" w14:textId="77777777" w:rsidR="006B743C" w:rsidRDefault="00000000">
      <w:r>
        <w:rPr>
          <w:lang w:eastAsia="zh-CN"/>
        </w:rPr>
        <w:t>The propagation model between ATG BS and TN BS is same as the LOS propagation model between TN UE and ATG UE in clause 6.2.5.1 (shadow fading and clutter loss are assumed to be zero, since the ATG BS and TN BS are at 30m above the clutter).</w:t>
      </w:r>
    </w:p>
    <w:p w14:paraId="2BA85C0D" w14:textId="2789E992" w:rsidR="006B743C" w:rsidRDefault="00000000">
      <w:pPr>
        <w:pStyle w:val="Heading4"/>
      </w:pPr>
      <w:bookmarkStart w:id="530" w:name="_Toc133498135"/>
      <w:bookmarkStart w:id="531" w:name="_Toc20807"/>
      <w:bookmarkStart w:id="532" w:name="_Toc13703"/>
      <w:bookmarkStart w:id="533" w:name="_Toc29549"/>
      <w:bookmarkStart w:id="534" w:name="_Toc7836"/>
      <w:bookmarkStart w:id="535" w:name="_Toc4183"/>
      <w:bookmarkStart w:id="536" w:name="_Toc30138"/>
      <w:bookmarkStart w:id="537" w:name="_Toc24038"/>
      <w:bookmarkStart w:id="538" w:name="_Toc31572"/>
      <w:bookmarkStart w:id="539" w:name="_Toc18069"/>
      <w:bookmarkStart w:id="540" w:name="_Toc154581383"/>
      <w:bookmarkStart w:id="541" w:name="_Toc154583224"/>
      <w:bookmarkStart w:id="542" w:name="_Toc154583375"/>
      <w:bookmarkStart w:id="543" w:name="_Toc154583526"/>
      <w:bookmarkStart w:id="544" w:name="_Toc155643515"/>
      <w:bookmarkStart w:id="545" w:name="_Toc162012292"/>
      <w:r>
        <w:rPr>
          <w:rFonts w:hint="eastAsia"/>
        </w:rPr>
        <w:t>6.2.5.4</w:t>
      </w:r>
      <w:r w:rsidR="00205DEA">
        <w:tab/>
      </w:r>
      <w:r>
        <w:t>Propagation model between ATG BS and TN UE</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74E01F02" w14:textId="77777777" w:rsidR="006B743C" w:rsidRDefault="00000000">
      <w:r>
        <w:rPr>
          <w:lang w:eastAsia="zh-CN"/>
        </w:rPr>
        <w:t>The propagation model between ATG BS and TN UE is same as the propagation model between TN BS and TN UE in clause 6.2.5.2</w:t>
      </w:r>
    </w:p>
    <w:p w14:paraId="55128A15" w14:textId="1CCE8A57" w:rsidR="006B743C" w:rsidRDefault="00000000">
      <w:pPr>
        <w:pStyle w:val="Heading4"/>
      </w:pPr>
      <w:bookmarkStart w:id="546" w:name="_Toc14199"/>
      <w:bookmarkStart w:id="547" w:name="_Toc10359"/>
      <w:bookmarkStart w:id="548" w:name="_Toc17180"/>
      <w:bookmarkStart w:id="549" w:name="_Toc133498136"/>
      <w:bookmarkStart w:id="550" w:name="_Toc23146"/>
      <w:bookmarkStart w:id="551" w:name="_Toc8683"/>
      <w:bookmarkStart w:id="552" w:name="_Toc16760"/>
      <w:bookmarkStart w:id="553" w:name="_Toc15775"/>
      <w:bookmarkStart w:id="554" w:name="_Toc3123"/>
      <w:bookmarkStart w:id="555" w:name="_Toc28521"/>
      <w:bookmarkStart w:id="556" w:name="_Toc154581384"/>
      <w:bookmarkStart w:id="557" w:name="_Toc154583225"/>
      <w:bookmarkStart w:id="558" w:name="_Toc154583376"/>
      <w:bookmarkStart w:id="559" w:name="_Toc154583527"/>
      <w:bookmarkStart w:id="560" w:name="_Toc155643516"/>
      <w:bookmarkStart w:id="561" w:name="_Toc162012293"/>
      <w:r>
        <w:rPr>
          <w:rFonts w:hint="eastAsia"/>
        </w:rPr>
        <w:t>6.2.5.5</w:t>
      </w:r>
      <w:r w:rsidR="00205DEA">
        <w:tab/>
      </w:r>
      <w:r>
        <w:t>Propagation model between TN BS and ATG UE</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4348394C" w14:textId="77777777" w:rsidR="006B743C" w:rsidRDefault="00000000">
      <w:r>
        <w:rPr>
          <w:lang w:eastAsia="zh-CN"/>
        </w:rPr>
        <w:t>The propagation model between TN BS and ATG UE is same as the LOS propagation model between TN UE and ATG UE in clause 6.2.5.1 (shadow fading and clutter loss are assumed to be zero, since the ATG BS and TN BS are at 30m and above the clutter).</w:t>
      </w:r>
    </w:p>
    <w:p w14:paraId="44CAE124" w14:textId="68FB0778" w:rsidR="006B743C" w:rsidRDefault="00000000">
      <w:pPr>
        <w:pStyle w:val="Heading4"/>
      </w:pPr>
      <w:bookmarkStart w:id="562" w:name="_Toc9384"/>
      <w:bookmarkStart w:id="563" w:name="_Toc133498137"/>
      <w:bookmarkStart w:id="564" w:name="_Toc13402"/>
      <w:bookmarkStart w:id="565" w:name="_Toc17811"/>
      <w:bookmarkStart w:id="566" w:name="_Toc30971"/>
      <w:bookmarkStart w:id="567" w:name="_Toc2721"/>
      <w:bookmarkStart w:id="568" w:name="_Toc5310"/>
      <w:bookmarkStart w:id="569" w:name="_Toc9511"/>
      <w:bookmarkStart w:id="570" w:name="_Toc6879"/>
      <w:bookmarkStart w:id="571" w:name="_Toc7959"/>
      <w:bookmarkStart w:id="572" w:name="_Toc154581385"/>
      <w:bookmarkStart w:id="573" w:name="_Toc154583226"/>
      <w:bookmarkStart w:id="574" w:name="_Toc154583377"/>
      <w:bookmarkStart w:id="575" w:name="_Toc154583528"/>
      <w:bookmarkStart w:id="576" w:name="_Toc155643517"/>
      <w:bookmarkStart w:id="577" w:name="_Toc162012294"/>
      <w:r>
        <w:rPr>
          <w:rFonts w:hint="eastAsia"/>
          <w:lang w:eastAsia="zh-CN"/>
        </w:rPr>
        <w:t>6.2.5.6</w:t>
      </w:r>
      <w:r w:rsidR="00205DEA">
        <w:rPr>
          <w:lang w:eastAsia="zh-CN"/>
        </w:rPr>
        <w:tab/>
      </w:r>
      <w:r>
        <w:t>Propagation model between ATG BS and ATG UE</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362BF553" w14:textId="77777777" w:rsidR="006B743C" w:rsidRDefault="00000000">
      <w:r>
        <w:rPr>
          <w:lang w:eastAsia="zh-CN"/>
        </w:rPr>
        <w:t>The propagation model between ATG BS and ATG UE is same as the LOS propagation model between TN UE and ATG UE in clause 6.2.5.1 (shadow fading and clutter loss are assumed to be zero, since the ATG BS and TN BS are at 30m and above the clutter).</w:t>
      </w:r>
    </w:p>
    <w:p w14:paraId="4F6F436C" w14:textId="1B35F1F2" w:rsidR="006B743C" w:rsidRDefault="00000000">
      <w:pPr>
        <w:pStyle w:val="Heading3"/>
        <w:rPr>
          <w:lang w:eastAsia="zh-CN"/>
        </w:rPr>
      </w:pPr>
      <w:bookmarkStart w:id="578" w:name="_Toc26040"/>
      <w:bookmarkStart w:id="579" w:name="_Toc9892"/>
      <w:bookmarkStart w:id="580" w:name="_Toc169"/>
      <w:bookmarkStart w:id="581" w:name="_Toc133498138"/>
      <w:bookmarkStart w:id="582" w:name="_Toc24093"/>
      <w:bookmarkStart w:id="583" w:name="_Toc31132"/>
      <w:bookmarkStart w:id="584" w:name="_Toc6492"/>
      <w:bookmarkStart w:id="585" w:name="_Toc28902"/>
      <w:bookmarkStart w:id="586" w:name="_Toc10542"/>
      <w:bookmarkStart w:id="587" w:name="_Toc7360"/>
      <w:bookmarkStart w:id="588" w:name="_Toc154581386"/>
      <w:bookmarkStart w:id="589" w:name="_Toc154583227"/>
      <w:bookmarkStart w:id="590" w:name="_Toc154583378"/>
      <w:bookmarkStart w:id="591" w:name="_Toc154583529"/>
      <w:bookmarkStart w:id="592" w:name="_Toc155643518"/>
      <w:bookmarkStart w:id="593" w:name="_Toc162012295"/>
      <w:r>
        <w:rPr>
          <w:rFonts w:hint="eastAsia"/>
          <w:lang w:eastAsia="zh-CN"/>
        </w:rPr>
        <w:t>6.2.6</w:t>
      </w:r>
      <w:r w:rsidR="00205DEA">
        <w:rPr>
          <w:lang w:eastAsia="zh-CN"/>
        </w:rPr>
        <w:tab/>
      </w:r>
      <w:r>
        <w:rPr>
          <w:lang w:eastAsia="zh-CN"/>
        </w:rPr>
        <w:t>Transmission power control model</w:t>
      </w:r>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7A7A7101" w14:textId="56376914" w:rsidR="006B743C" w:rsidRDefault="00000000">
      <w:pPr>
        <w:pStyle w:val="Heading4"/>
      </w:pPr>
      <w:bookmarkStart w:id="594" w:name="_Toc26713"/>
      <w:bookmarkStart w:id="595" w:name="_Toc133498139"/>
      <w:bookmarkStart w:id="596" w:name="_Toc14696"/>
      <w:bookmarkStart w:id="597" w:name="_Toc19774"/>
      <w:bookmarkStart w:id="598" w:name="_Toc11903"/>
      <w:bookmarkStart w:id="599" w:name="_Toc27913"/>
      <w:bookmarkStart w:id="600" w:name="_Toc27233"/>
      <w:bookmarkStart w:id="601" w:name="_Toc850"/>
      <w:bookmarkStart w:id="602" w:name="_Toc5305"/>
      <w:bookmarkStart w:id="603" w:name="_Toc7190"/>
      <w:bookmarkStart w:id="604" w:name="_Toc154581387"/>
      <w:bookmarkStart w:id="605" w:name="_Toc154583228"/>
      <w:bookmarkStart w:id="606" w:name="_Toc154583379"/>
      <w:bookmarkStart w:id="607" w:name="_Toc154583530"/>
      <w:bookmarkStart w:id="608" w:name="_Toc155643519"/>
      <w:bookmarkStart w:id="609" w:name="_Toc162012296"/>
      <w:r>
        <w:rPr>
          <w:rFonts w:hint="eastAsia"/>
        </w:rPr>
        <w:t>6.2.6.1</w:t>
      </w:r>
      <w:r w:rsidR="00205DEA">
        <w:tab/>
      </w:r>
      <w:r>
        <w:t>TN UL TPC</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464E2D59" w14:textId="77777777" w:rsidR="006B743C" w:rsidRDefault="00000000">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14:paraId="402E7E15" w14:textId="77777777" w:rsidR="006B743C" w:rsidRDefault="00000000">
      <w:pPr>
        <w:pStyle w:val="EQ"/>
        <w:jc w:val="center"/>
        <w:rPr>
          <w:rFonts w:eastAsia="SimSun"/>
          <w:lang w:eastAsia="zh-CN"/>
        </w:rPr>
      </w:pPr>
      <w:r>
        <w:rPr>
          <w:rFonts w:eastAsia="SimSun"/>
          <w:kern w:val="2"/>
          <w:sz w:val="21"/>
          <w:szCs w:val="22"/>
          <w:lang w:val="en-US" w:eastAsia="zh-CN"/>
        </w:rPr>
        <w:object w:dxaOrig="3610" w:dyaOrig="880" w14:anchorId="4ADA9AC0">
          <v:shape id="_x0000_i1087" type="#_x0000_t75" style="width:180.45pt;height:43.75pt" o:ole="" fillcolor="#0c9">
            <v:imagedata r:id="rId137" o:title=""/>
          </v:shape>
          <o:OLEObject Type="Embed" ProgID="Equation.3" ShapeID="_x0000_i1087" DrawAspect="Content" ObjectID="_1773759200" r:id="rId138"/>
        </w:object>
      </w:r>
    </w:p>
    <w:p w14:paraId="52A7C1CC" w14:textId="77777777" w:rsidR="006B743C" w:rsidRDefault="00000000">
      <w:r>
        <w:t xml:space="preserve">where: </w:t>
      </w:r>
    </w:p>
    <w:p w14:paraId="08C2849B" w14:textId="77777777" w:rsidR="006B743C" w:rsidRDefault="00000000">
      <w:pPr>
        <w:pStyle w:val="B1"/>
      </w:pPr>
      <w:r>
        <w:t>-</w:t>
      </w:r>
      <w:r>
        <w:tab/>
        <w:t>P</w:t>
      </w:r>
      <w:r>
        <w:rPr>
          <w:vertAlign w:val="subscript"/>
        </w:rPr>
        <w:t>max</w:t>
      </w:r>
      <w:r>
        <w:t xml:space="preserve"> = 23dBm, </w:t>
      </w:r>
    </w:p>
    <w:p w14:paraId="2965EB74" w14:textId="77777777" w:rsidR="006B743C" w:rsidRDefault="00000000">
      <w:pPr>
        <w:pStyle w:val="B1"/>
      </w:pPr>
      <w:r>
        <w:t>-</w:t>
      </w:r>
      <w:r>
        <w:tab/>
        <w:t>R</w:t>
      </w:r>
      <w:r>
        <w:rPr>
          <w:vertAlign w:val="subscript"/>
        </w:rPr>
        <w:t>min</w:t>
      </w:r>
      <w:r>
        <w:t xml:space="preserve"> = </w:t>
      </w:r>
      <w:r>
        <w:rPr>
          <w:rFonts w:hint="eastAsia"/>
          <w:lang w:eastAsia="zh-CN"/>
        </w:rPr>
        <w:t>-</w:t>
      </w:r>
      <w:r>
        <w:t xml:space="preserve">40dBm, </w:t>
      </w:r>
    </w:p>
    <w:p w14:paraId="46067D02" w14:textId="77777777" w:rsidR="006B743C" w:rsidRDefault="00000000">
      <w:pPr>
        <w:pStyle w:val="B1"/>
      </w:pPr>
      <w:r>
        <w:t>-</w:t>
      </w:r>
      <w:r>
        <w:tab/>
        <w:t>CL</w:t>
      </w:r>
      <w:r>
        <w:rPr>
          <w:vertAlign w:val="subscript"/>
        </w:rPr>
        <w:t>x-ile</w:t>
      </w:r>
      <w:r>
        <w:t xml:space="preserve"> and γ are set as following:</w:t>
      </w:r>
    </w:p>
    <w:p w14:paraId="01F69497" w14:textId="77777777" w:rsidR="006B743C" w:rsidRDefault="00000000">
      <w:pPr>
        <w:pStyle w:val="B1"/>
        <w:ind w:firstLine="0"/>
        <w:rPr>
          <w:lang w:eastAsia="ja-JP"/>
        </w:rPr>
      </w:pPr>
      <w:r>
        <w:rPr>
          <w:lang w:val="sv-SE"/>
        </w:rPr>
        <w:t>-</w:t>
      </w:r>
      <w:r>
        <w:rPr>
          <w:lang w:val="sv-SE"/>
        </w:rPr>
        <w:tab/>
        <w:t>CL</w:t>
      </w:r>
      <w:r>
        <w:rPr>
          <w:vertAlign w:val="subscript"/>
          <w:lang w:val="sv-SE"/>
        </w:rPr>
        <w:t>x-ile</w:t>
      </w:r>
      <w:r>
        <w:rPr>
          <w:lang w:val="sv-SE"/>
        </w:rPr>
        <w:t xml:space="preserve"> </w:t>
      </w:r>
      <w:r>
        <w:rPr>
          <w:lang w:val="sv-SE" w:eastAsia="ja-JP"/>
        </w:rPr>
        <w:t>= 88 + 10*log</w:t>
      </w:r>
      <w:r>
        <w:rPr>
          <w:vertAlign w:val="subscript"/>
          <w:lang w:val="sv-SE" w:eastAsia="ja-JP"/>
        </w:rPr>
        <w:t>10</w:t>
      </w:r>
      <w:r>
        <w:rPr>
          <w:vertAlign w:val="subscript"/>
          <w:lang w:val="sv-SE"/>
        </w:rPr>
        <w:t xml:space="preserve"> </w:t>
      </w:r>
      <w:r>
        <w:rPr>
          <w:lang w:val="sv-SE" w:eastAsia="ja-JP"/>
        </w:rPr>
        <w:t xml:space="preserve">(200/X) + 11 – Y, </w:t>
      </w:r>
      <w:r>
        <w:rPr>
          <w:lang w:eastAsia="ja-JP"/>
        </w:rPr>
        <w:t xml:space="preserve">where X is UL </w:t>
      </w:r>
      <w:r>
        <w:t>transmission</w:t>
      </w:r>
      <w:r>
        <w:rPr>
          <w:lang w:eastAsia="ja-JP"/>
        </w:rPr>
        <w:t xml:space="preserve"> BW (MHz) and Y is the BS noise figure</w:t>
      </w:r>
    </w:p>
    <w:p w14:paraId="6BAF16AE" w14:textId="77777777" w:rsidR="006B743C" w:rsidRDefault="00000000">
      <w:r>
        <w:t>-</w:t>
      </w:r>
      <w:r>
        <w:tab/>
        <w:t>γ</w:t>
      </w:r>
      <w:r>
        <w:rPr>
          <w:lang w:eastAsia="ja-JP"/>
        </w:rPr>
        <w:t xml:space="preserve"> = 1 For uplink scenario.</w:t>
      </w:r>
    </w:p>
    <w:p w14:paraId="37060966" w14:textId="0E282803" w:rsidR="006B743C" w:rsidRDefault="00000000">
      <w:pPr>
        <w:pStyle w:val="Heading4"/>
      </w:pPr>
      <w:bookmarkStart w:id="610" w:name="_Toc28185"/>
      <w:bookmarkStart w:id="611" w:name="_Toc31891"/>
      <w:bookmarkStart w:id="612" w:name="_Toc27191"/>
      <w:bookmarkStart w:id="613" w:name="_Toc133498140"/>
      <w:bookmarkStart w:id="614" w:name="_Toc29207"/>
      <w:bookmarkStart w:id="615" w:name="_Toc24215"/>
      <w:bookmarkStart w:id="616" w:name="_Toc3113"/>
      <w:bookmarkStart w:id="617" w:name="_Toc13571"/>
      <w:bookmarkStart w:id="618" w:name="_Toc32352"/>
      <w:bookmarkStart w:id="619" w:name="_Toc6608"/>
      <w:bookmarkStart w:id="620" w:name="_Toc154581388"/>
      <w:bookmarkStart w:id="621" w:name="_Toc154583229"/>
      <w:bookmarkStart w:id="622" w:name="_Toc154583380"/>
      <w:bookmarkStart w:id="623" w:name="_Toc154583531"/>
      <w:bookmarkStart w:id="624" w:name="_Toc155643520"/>
      <w:bookmarkStart w:id="625" w:name="_Toc162012297"/>
      <w:r>
        <w:rPr>
          <w:rFonts w:hint="eastAsia"/>
        </w:rPr>
        <w:t>6.2.6.2</w:t>
      </w:r>
      <w:r w:rsidR="00205DEA">
        <w:tab/>
      </w:r>
      <w:r>
        <w:t>TN DL TPC</w:t>
      </w:r>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7DA36618" w14:textId="77777777" w:rsidR="006B743C" w:rsidRDefault="00000000">
      <w:r>
        <w:rPr>
          <w:lang w:eastAsia="zh-CN"/>
        </w:rPr>
        <w:t>For downlink scenario, no power control scheme is applied.</w:t>
      </w:r>
    </w:p>
    <w:p w14:paraId="009090F9" w14:textId="0CE91B6A" w:rsidR="006B743C" w:rsidRDefault="00000000">
      <w:pPr>
        <w:pStyle w:val="Heading4"/>
      </w:pPr>
      <w:bookmarkStart w:id="626" w:name="_Toc28299"/>
      <w:bookmarkStart w:id="627" w:name="_Toc29338"/>
      <w:bookmarkStart w:id="628" w:name="_Toc133498141"/>
      <w:bookmarkStart w:id="629" w:name="_Toc943"/>
      <w:bookmarkStart w:id="630" w:name="_Toc19640"/>
      <w:bookmarkStart w:id="631" w:name="_Toc16288"/>
      <w:bookmarkStart w:id="632" w:name="_Toc5115"/>
      <w:bookmarkStart w:id="633" w:name="_Toc18247"/>
      <w:bookmarkStart w:id="634" w:name="_Toc11654"/>
      <w:bookmarkStart w:id="635" w:name="_Toc16223"/>
      <w:bookmarkStart w:id="636" w:name="_Toc154581389"/>
      <w:bookmarkStart w:id="637" w:name="_Toc154583230"/>
      <w:bookmarkStart w:id="638" w:name="_Toc154583381"/>
      <w:bookmarkStart w:id="639" w:name="_Toc154583532"/>
      <w:bookmarkStart w:id="640" w:name="_Toc155643521"/>
      <w:bookmarkStart w:id="641" w:name="_Toc162012298"/>
      <w:r>
        <w:rPr>
          <w:rFonts w:hint="eastAsia"/>
        </w:rPr>
        <w:t>6.2.6.3</w:t>
      </w:r>
      <w:r w:rsidR="00205DEA">
        <w:tab/>
      </w:r>
      <w:r>
        <w:t>ATG UL TPC</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45164373" w14:textId="77777777" w:rsidR="006B743C" w:rsidRDefault="00000000">
      <w:pPr>
        <w:rPr>
          <w:rFonts w:eastAsia="MS Mincho"/>
          <w:lang w:val="en-US" w:eastAsia="ja-JP"/>
        </w:rPr>
      </w:pPr>
      <w:r>
        <w:rPr>
          <w:rFonts w:eastAsia="MS Mincho"/>
          <w:lang w:eastAsia="ja-JP"/>
        </w:rPr>
        <w:t xml:space="preserve">For uplink scenario, TPC model specified in Section 9.1 TR 36.942 </w:t>
      </w:r>
      <w:r>
        <w:t xml:space="preserve">is </w:t>
      </w:r>
      <w:r>
        <w:rPr>
          <w:rFonts w:eastAsia="MS Mincho"/>
          <w:lang w:eastAsia="ja-JP"/>
        </w:rPr>
        <w:t>applied for TN with following parameters.</w:t>
      </w:r>
    </w:p>
    <w:p w14:paraId="022665F4" w14:textId="77777777" w:rsidR="006B743C" w:rsidRDefault="00000000">
      <w:pPr>
        <w:pStyle w:val="EQ"/>
        <w:jc w:val="center"/>
        <w:rPr>
          <w:rFonts w:eastAsia="SimSun"/>
          <w:lang w:eastAsia="zh-CN"/>
        </w:rPr>
      </w:pPr>
      <w:r>
        <w:rPr>
          <w:rFonts w:eastAsia="SimSun"/>
          <w:kern w:val="2"/>
          <w:sz w:val="21"/>
          <w:szCs w:val="22"/>
          <w:lang w:val="en-US" w:eastAsia="zh-CN"/>
        </w:rPr>
        <w:object w:dxaOrig="3610" w:dyaOrig="880" w14:anchorId="3F6F9064">
          <v:shape id="_x0000_i1088" type="#_x0000_t75" style="width:180.45pt;height:43.75pt" o:ole="" fillcolor="#0c9">
            <v:imagedata r:id="rId137" o:title=""/>
          </v:shape>
          <o:OLEObject Type="Embed" ProgID="Equation.3" ShapeID="_x0000_i1088" DrawAspect="Content" ObjectID="_1773759201" r:id="rId139"/>
        </w:object>
      </w:r>
    </w:p>
    <w:p w14:paraId="1621F20C" w14:textId="77777777" w:rsidR="006B743C" w:rsidRDefault="00000000">
      <w:r>
        <w:t xml:space="preserve">where: </w:t>
      </w:r>
    </w:p>
    <w:p w14:paraId="2F4F76E0" w14:textId="77777777" w:rsidR="006B743C" w:rsidRDefault="00000000">
      <w:pPr>
        <w:pStyle w:val="B1"/>
      </w:pPr>
      <w:r>
        <w:t>-</w:t>
      </w:r>
      <w:r>
        <w:tab/>
        <w:t>P</w:t>
      </w:r>
      <w:r>
        <w:rPr>
          <w:vertAlign w:val="subscript"/>
        </w:rPr>
        <w:t>max</w:t>
      </w:r>
      <w:r>
        <w:t xml:space="preserve"> is ATG UE maximum output power (TRP) dBm, </w:t>
      </w:r>
    </w:p>
    <w:p w14:paraId="169048EB" w14:textId="77777777" w:rsidR="006B743C" w:rsidRDefault="00000000">
      <w:pPr>
        <w:pStyle w:val="B1"/>
      </w:pPr>
      <w:r>
        <w:t>-</w:t>
      </w:r>
      <w:r>
        <w:tab/>
        <w:t>R</w:t>
      </w:r>
      <w:r>
        <w:rPr>
          <w:vertAlign w:val="subscript"/>
        </w:rPr>
        <w:t>min</w:t>
      </w:r>
      <w:r>
        <w:t xml:space="preserve"> is ATG UE minimum output power (TRP)</w:t>
      </w:r>
      <w:r>
        <w:rPr>
          <w:lang w:eastAsia="zh-CN"/>
        </w:rPr>
        <w:t xml:space="preserve"> </w:t>
      </w:r>
      <w:r>
        <w:t xml:space="preserve">dBm, </w:t>
      </w:r>
    </w:p>
    <w:p w14:paraId="384A152C" w14:textId="77777777" w:rsidR="006B743C" w:rsidRDefault="00000000">
      <w:pPr>
        <w:pStyle w:val="B1"/>
      </w:pPr>
      <w:r>
        <w:t>-</w:t>
      </w:r>
      <w:r>
        <w:tab/>
        <w:t>CL</w:t>
      </w:r>
      <w:r>
        <w:rPr>
          <w:vertAlign w:val="subscript"/>
        </w:rPr>
        <w:t>x-ile</w:t>
      </w:r>
      <w:r>
        <w:t xml:space="preserve"> and γ are set as following:</w:t>
      </w:r>
    </w:p>
    <w:p w14:paraId="0D1AFC80" w14:textId="77777777" w:rsidR="006B743C" w:rsidRDefault="00000000">
      <w:pPr>
        <w:pStyle w:val="B1"/>
        <w:ind w:firstLine="0"/>
      </w:pPr>
      <w:r>
        <w:rPr>
          <w:lang w:val="sv-SE"/>
        </w:rPr>
        <w:t>-</w:t>
      </w:r>
      <w:r>
        <w:rPr>
          <w:lang w:val="sv-SE"/>
        </w:rPr>
        <w:tab/>
        <w:t>CL</w:t>
      </w:r>
      <w:r>
        <w:rPr>
          <w:vertAlign w:val="subscript"/>
          <w:lang w:val="sv-SE"/>
        </w:rPr>
        <w:t>x-ile</w:t>
      </w:r>
      <w:r>
        <w:rPr>
          <w:lang w:val="sv-SE"/>
        </w:rPr>
        <w:t xml:space="preserve"> </w:t>
      </w:r>
      <w:r>
        <w:rPr>
          <w:lang w:val="sv-SE" w:eastAsia="ja-JP"/>
        </w:rPr>
        <w:t xml:space="preserve">= </w:t>
      </w:r>
      <w:r>
        <w:rPr>
          <w:rFonts w:hint="eastAsia"/>
        </w:rPr>
        <w:t>1</w:t>
      </w:r>
      <w:r>
        <w:t>0</w:t>
      </w:r>
      <w:r>
        <w:rPr>
          <w:rFonts w:hint="eastAsia"/>
        </w:rPr>
        <w:t>*</w:t>
      </w:r>
      <w:r>
        <w:t>log10(</w:t>
      </w:r>
      <w:r>
        <w:rPr>
          <w:rFonts w:hint="eastAsia"/>
        </w:rPr>
        <w:t>P</w:t>
      </w:r>
      <w:r>
        <w:rPr>
          <w:rFonts w:hint="eastAsia"/>
          <w:vertAlign w:val="subscript"/>
        </w:rPr>
        <w:t>max</w:t>
      </w:r>
      <w:r>
        <w:t>) – (</w:t>
      </w:r>
      <w:r>
        <w:rPr>
          <w:rFonts w:hint="eastAsia"/>
        </w:rPr>
        <w:t>SNR</w:t>
      </w:r>
      <w:r>
        <w:rPr>
          <w:vertAlign w:val="subscript"/>
        </w:rPr>
        <w:t xml:space="preserve">target </w:t>
      </w:r>
      <w:r>
        <w:t>+ (-174+F+10*log(B)) )</w:t>
      </w:r>
    </w:p>
    <w:p w14:paraId="5F5560DD" w14:textId="77777777" w:rsidR="006B743C" w:rsidRDefault="00000000">
      <w:pPr>
        <w:pStyle w:val="B1"/>
        <w:ind w:firstLine="0"/>
      </w:pPr>
      <w:r>
        <w:tab/>
      </w:r>
      <w:r>
        <w:rPr>
          <w:lang w:val="sv-SE"/>
        </w:rPr>
        <w:t>-</w:t>
      </w:r>
      <w:r>
        <w:rPr>
          <w:lang w:val="sv-SE"/>
        </w:rPr>
        <w:tab/>
      </w:r>
      <w:r>
        <w:rPr>
          <w:rFonts w:hint="eastAsia"/>
        </w:rPr>
        <w:t>SNR</w:t>
      </w:r>
      <w:r>
        <w:rPr>
          <w:vertAlign w:val="subscript"/>
        </w:rPr>
        <w:t>target</w:t>
      </w:r>
      <w:r>
        <w:t xml:space="preserve"> is the targeted UL SNR (dB).</w:t>
      </w:r>
    </w:p>
    <w:p w14:paraId="6971D81F" w14:textId="77777777" w:rsidR="006B743C" w:rsidRDefault="00000000">
      <w:pPr>
        <w:pStyle w:val="B1"/>
        <w:ind w:firstLine="0"/>
      </w:pPr>
      <w:r>
        <w:tab/>
        <w:t>-    F is BS noise figure (dB).</w:t>
      </w:r>
    </w:p>
    <w:p w14:paraId="4F7D154C" w14:textId="77777777" w:rsidR="006B743C" w:rsidRDefault="00000000">
      <w:pPr>
        <w:pStyle w:val="B1"/>
        <w:ind w:firstLine="0"/>
        <w:rPr>
          <w:lang w:eastAsia="ja-JP"/>
        </w:rPr>
      </w:pPr>
      <w:r>
        <w:tab/>
        <w:t>-    B is UL transmission BW (Hz)</w:t>
      </w:r>
    </w:p>
    <w:p w14:paraId="0CA6DE01" w14:textId="77777777" w:rsidR="006B743C" w:rsidRDefault="00000000">
      <w:pPr>
        <w:rPr>
          <w:lang w:eastAsia="ja-JP"/>
        </w:rPr>
      </w:pPr>
      <w:r>
        <w:t>-</w:t>
      </w:r>
      <w:r>
        <w:tab/>
        <w:t>γ</w:t>
      </w:r>
      <w:r>
        <w:rPr>
          <w:lang w:eastAsia="ja-JP"/>
        </w:rPr>
        <w:t xml:space="preserve"> = 1 for uplink scenario.</w:t>
      </w:r>
    </w:p>
    <w:p w14:paraId="789F7439" w14:textId="77777777" w:rsidR="006B743C" w:rsidRDefault="00000000">
      <w:pPr>
        <w:rPr>
          <w:rFonts w:eastAsia="SimSun"/>
          <w:lang w:eastAsia="zh-CN"/>
        </w:rPr>
      </w:pPr>
      <w:r>
        <w:rPr>
          <w:rFonts w:eastAsia="SimSun"/>
          <w:lang w:eastAsia="zh-CN"/>
        </w:rPr>
        <w:t>The specific parameters are assumed as below in table 6.2.6.3.</w:t>
      </w:r>
    </w:p>
    <w:p w14:paraId="183AA0D3" w14:textId="77777777" w:rsidR="006B743C" w:rsidRDefault="00000000">
      <w:pPr>
        <w:pStyle w:val="TH"/>
        <w:rPr>
          <w:lang w:eastAsia="ko-KR"/>
        </w:rPr>
      </w:pPr>
      <w:r>
        <w:rPr>
          <w:lang w:eastAsia="ja-JP"/>
        </w:rPr>
        <w:lastRenderedPageBreak/>
        <w:t>Table 6.2.6.3-1 LOS probability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7"/>
        <w:gridCol w:w="3140"/>
        <w:gridCol w:w="3184"/>
      </w:tblGrid>
      <w:tr w:rsidR="006B743C" w14:paraId="536B00C0" w14:textId="77777777">
        <w:trPr>
          <w:jc w:val="center"/>
        </w:trPr>
        <w:tc>
          <w:tcPr>
            <w:tcW w:w="3402" w:type="dxa"/>
            <w:shd w:val="clear" w:color="auto" w:fill="E7E6E6"/>
          </w:tcPr>
          <w:p w14:paraId="1C388AB5" w14:textId="77777777" w:rsidR="006B743C" w:rsidRDefault="00000000" w:rsidP="000A54A4">
            <w:pPr>
              <w:pStyle w:val="TAH"/>
              <w:rPr>
                <w:lang w:val="en-US"/>
              </w:rPr>
            </w:pPr>
            <w:r>
              <w:rPr>
                <w:rFonts w:hint="eastAsia"/>
                <w:lang w:val="en-US"/>
              </w:rPr>
              <w:t>U</w:t>
            </w:r>
            <w:r>
              <w:rPr>
                <w:lang w:val="en-US"/>
              </w:rPr>
              <w:t>E UL power control parameters</w:t>
            </w:r>
          </w:p>
        </w:tc>
        <w:tc>
          <w:tcPr>
            <w:tcW w:w="3245" w:type="dxa"/>
            <w:shd w:val="clear" w:color="auto" w:fill="E7E6E6"/>
          </w:tcPr>
          <w:p w14:paraId="402E033E" w14:textId="77777777" w:rsidR="006B743C" w:rsidRDefault="00000000" w:rsidP="000A54A4">
            <w:pPr>
              <w:pStyle w:val="TAH"/>
              <w:rPr>
                <w:lang w:val="en-US"/>
              </w:rPr>
            </w:pPr>
            <w:r>
              <w:rPr>
                <w:rFonts w:hint="eastAsia"/>
                <w:lang w:val="en-US"/>
              </w:rPr>
              <w:t>2</w:t>
            </w:r>
            <w:r>
              <w:rPr>
                <w:lang w:val="en-US"/>
              </w:rPr>
              <w:t>GHz</w:t>
            </w:r>
          </w:p>
        </w:tc>
        <w:tc>
          <w:tcPr>
            <w:tcW w:w="3275" w:type="dxa"/>
            <w:shd w:val="clear" w:color="auto" w:fill="E7E6E6"/>
          </w:tcPr>
          <w:p w14:paraId="403F31EC" w14:textId="77777777" w:rsidR="006B743C" w:rsidRDefault="00000000" w:rsidP="000A54A4">
            <w:pPr>
              <w:pStyle w:val="TAH"/>
              <w:rPr>
                <w:lang w:val="en-US"/>
              </w:rPr>
            </w:pPr>
            <w:r>
              <w:rPr>
                <w:rFonts w:hint="eastAsia"/>
                <w:lang w:val="en-US"/>
              </w:rPr>
              <w:t>4</w:t>
            </w:r>
            <w:r>
              <w:rPr>
                <w:lang w:val="en-US"/>
              </w:rPr>
              <w:t>GHz</w:t>
            </w:r>
          </w:p>
        </w:tc>
      </w:tr>
      <w:tr w:rsidR="006B743C" w14:paraId="1B5F47E5" w14:textId="77777777">
        <w:trPr>
          <w:jc w:val="center"/>
        </w:trPr>
        <w:tc>
          <w:tcPr>
            <w:tcW w:w="3402" w:type="dxa"/>
            <w:shd w:val="clear" w:color="auto" w:fill="E7E6E6"/>
          </w:tcPr>
          <w:p w14:paraId="4B08B3AB" w14:textId="77777777" w:rsidR="006B743C" w:rsidRDefault="00000000" w:rsidP="000A54A4">
            <w:pPr>
              <w:pStyle w:val="TAL"/>
              <w:rPr>
                <w:lang w:val="en-US"/>
              </w:rPr>
            </w:pPr>
            <w:r>
              <w:rPr>
                <w:lang w:val="en-US"/>
              </w:rPr>
              <w:t>Target SNR</w:t>
            </w:r>
          </w:p>
        </w:tc>
        <w:tc>
          <w:tcPr>
            <w:tcW w:w="3245" w:type="dxa"/>
            <w:shd w:val="clear" w:color="auto" w:fill="auto"/>
          </w:tcPr>
          <w:p w14:paraId="27E192DF" w14:textId="77777777" w:rsidR="006B743C" w:rsidRDefault="00000000" w:rsidP="000A54A4">
            <w:pPr>
              <w:pStyle w:val="TAL"/>
              <w:rPr>
                <w:lang w:val="en-US"/>
              </w:rPr>
            </w:pPr>
            <w:r>
              <w:rPr>
                <w:rFonts w:hint="eastAsia"/>
                <w:lang w:val="en-US"/>
              </w:rPr>
              <w:t>1</w:t>
            </w:r>
            <w:r>
              <w:rPr>
                <w:lang w:val="en-US"/>
              </w:rPr>
              <w:t>5dB</w:t>
            </w:r>
          </w:p>
        </w:tc>
        <w:tc>
          <w:tcPr>
            <w:tcW w:w="3275" w:type="dxa"/>
            <w:shd w:val="clear" w:color="auto" w:fill="auto"/>
          </w:tcPr>
          <w:p w14:paraId="13CC3022" w14:textId="77777777" w:rsidR="006B743C" w:rsidRDefault="00000000" w:rsidP="000A54A4">
            <w:pPr>
              <w:pStyle w:val="TAL"/>
              <w:rPr>
                <w:lang w:val="en-US"/>
              </w:rPr>
            </w:pPr>
            <w:r>
              <w:rPr>
                <w:rFonts w:hint="eastAsia"/>
                <w:lang w:val="en-US"/>
              </w:rPr>
              <w:t>1</w:t>
            </w:r>
            <w:r>
              <w:rPr>
                <w:lang w:val="en-US"/>
              </w:rPr>
              <w:t>5dB</w:t>
            </w:r>
          </w:p>
        </w:tc>
      </w:tr>
      <w:tr w:rsidR="006B743C" w14:paraId="39CDE52F" w14:textId="77777777">
        <w:trPr>
          <w:jc w:val="center"/>
        </w:trPr>
        <w:tc>
          <w:tcPr>
            <w:tcW w:w="3402" w:type="dxa"/>
            <w:shd w:val="clear" w:color="auto" w:fill="E7E6E6"/>
          </w:tcPr>
          <w:p w14:paraId="3155D0DE" w14:textId="77777777" w:rsidR="006B743C" w:rsidRDefault="00000000" w:rsidP="000A54A4">
            <w:pPr>
              <w:pStyle w:val="TAL"/>
              <w:rPr>
                <w:lang w:val="en-US"/>
              </w:rPr>
            </w:pPr>
            <w:r>
              <w:rPr>
                <w:rFonts w:hint="eastAsia"/>
                <w:lang w:val="en-US"/>
              </w:rPr>
              <w:t>P</w:t>
            </w:r>
            <w:r>
              <w:rPr>
                <w:lang w:val="en-US"/>
              </w:rPr>
              <w:t>max (TRP)</w:t>
            </w:r>
          </w:p>
        </w:tc>
        <w:tc>
          <w:tcPr>
            <w:tcW w:w="3245" w:type="dxa"/>
            <w:shd w:val="clear" w:color="auto" w:fill="auto"/>
          </w:tcPr>
          <w:p w14:paraId="443AA2B9" w14:textId="77777777" w:rsidR="006B743C" w:rsidRDefault="00000000" w:rsidP="000A54A4">
            <w:pPr>
              <w:pStyle w:val="TAL"/>
              <w:rPr>
                <w:lang w:val="en-US"/>
              </w:rPr>
            </w:pPr>
            <w:r>
              <w:rPr>
                <w:rFonts w:hint="eastAsia"/>
                <w:lang w:val="en-US"/>
              </w:rPr>
              <w:t>4</w:t>
            </w:r>
            <w:r>
              <w:rPr>
                <w:lang w:val="en-US"/>
              </w:rPr>
              <w:t>0dBm</w:t>
            </w:r>
          </w:p>
        </w:tc>
        <w:tc>
          <w:tcPr>
            <w:tcW w:w="3275" w:type="dxa"/>
            <w:shd w:val="clear" w:color="auto" w:fill="auto"/>
          </w:tcPr>
          <w:p w14:paraId="18817764" w14:textId="77777777" w:rsidR="006B743C" w:rsidRDefault="00000000" w:rsidP="000A54A4">
            <w:pPr>
              <w:pStyle w:val="TAL"/>
              <w:rPr>
                <w:lang w:val="en-US"/>
              </w:rPr>
            </w:pPr>
            <w:r>
              <w:rPr>
                <w:rFonts w:hint="eastAsia"/>
                <w:lang w:val="en-US"/>
              </w:rPr>
              <w:t>2</w:t>
            </w:r>
            <w:r>
              <w:rPr>
                <w:lang w:val="en-US"/>
              </w:rPr>
              <w:t>3dBm for per polarization</w:t>
            </w:r>
          </w:p>
        </w:tc>
      </w:tr>
      <w:tr w:rsidR="006B743C" w14:paraId="4A8ACA34" w14:textId="77777777">
        <w:trPr>
          <w:jc w:val="center"/>
        </w:trPr>
        <w:tc>
          <w:tcPr>
            <w:tcW w:w="3402" w:type="dxa"/>
            <w:shd w:val="clear" w:color="auto" w:fill="E7E6E6"/>
          </w:tcPr>
          <w:p w14:paraId="2ADE1C35" w14:textId="77777777" w:rsidR="006B743C" w:rsidRDefault="00000000" w:rsidP="000A54A4">
            <w:pPr>
              <w:pStyle w:val="TAL"/>
              <w:rPr>
                <w:lang w:val="en-US"/>
              </w:rPr>
            </w:pPr>
            <w:r>
              <w:rPr>
                <w:rFonts w:hint="eastAsia"/>
                <w:lang w:val="en-US"/>
              </w:rPr>
              <w:t>B</w:t>
            </w:r>
            <w:r>
              <w:rPr>
                <w:lang w:val="en-US"/>
              </w:rPr>
              <w:t>W</w:t>
            </w:r>
          </w:p>
        </w:tc>
        <w:tc>
          <w:tcPr>
            <w:tcW w:w="3245" w:type="dxa"/>
            <w:shd w:val="clear" w:color="auto" w:fill="auto"/>
          </w:tcPr>
          <w:p w14:paraId="25ECF8D1" w14:textId="77777777" w:rsidR="006B743C" w:rsidRDefault="00000000" w:rsidP="000A54A4">
            <w:pPr>
              <w:pStyle w:val="TAL"/>
              <w:rPr>
                <w:lang w:val="en-US"/>
              </w:rPr>
            </w:pPr>
            <w:r>
              <w:rPr>
                <w:rFonts w:hint="eastAsia"/>
                <w:lang w:val="en-US"/>
              </w:rPr>
              <w:t>2</w:t>
            </w:r>
            <w:r>
              <w:rPr>
                <w:lang w:val="en-US"/>
              </w:rPr>
              <w:t>0MHz</w:t>
            </w:r>
          </w:p>
        </w:tc>
        <w:tc>
          <w:tcPr>
            <w:tcW w:w="3275" w:type="dxa"/>
            <w:shd w:val="clear" w:color="auto" w:fill="auto"/>
          </w:tcPr>
          <w:p w14:paraId="0F12426B" w14:textId="77777777" w:rsidR="006B743C" w:rsidRDefault="00000000" w:rsidP="000A54A4">
            <w:pPr>
              <w:pStyle w:val="TAL"/>
              <w:rPr>
                <w:lang w:val="en-US"/>
              </w:rPr>
            </w:pPr>
            <w:r>
              <w:rPr>
                <w:rFonts w:hint="eastAsia"/>
                <w:lang w:val="en-US"/>
              </w:rPr>
              <w:t>1</w:t>
            </w:r>
            <w:r>
              <w:rPr>
                <w:lang w:val="en-US"/>
              </w:rPr>
              <w:t>00MHz</w:t>
            </w:r>
          </w:p>
        </w:tc>
      </w:tr>
      <w:tr w:rsidR="006B743C" w14:paraId="770FED24" w14:textId="77777777">
        <w:trPr>
          <w:jc w:val="center"/>
        </w:trPr>
        <w:tc>
          <w:tcPr>
            <w:tcW w:w="3402" w:type="dxa"/>
            <w:shd w:val="clear" w:color="auto" w:fill="E7E6E6"/>
          </w:tcPr>
          <w:p w14:paraId="497C03BB" w14:textId="77777777" w:rsidR="006B743C" w:rsidRDefault="00000000" w:rsidP="000A54A4">
            <w:pPr>
              <w:pStyle w:val="TAL"/>
              <w:rPr>
                <w:lang w:val="en-US"/>
              </w:rPr>
            </w:pPr>
            <w:r>
              <w:t>R</w:t>
            </w:r>
            <w:r>
              <w:rPr>
                <w:vertAlign w:val="subscript"/>
              </w:rPr>
              <w:t>min</w:t>
            </w:r>
          </w:p>
        </w:tc>
        <w:tc>
          <w:tcPr>
            <w:tcW w:w="3245" w:type="dxa"/>
            <w:shd w:val="clear" w:color="auto" w:fill="auto"/>
          </w:tcPr>
          <w:p w14:paraId="35A80AC8" w14:textId="77777777" w:rsidR="006B743C" w:rsidRDefault="00000000" w:rsidP="000A54A4">
            <w:pPr>
              <w:pStyle w:val="TAL"/>
              <w:rPr>
                <w:lang w:val="en-US" w:eastAsia="zh-CN"/>
              </w:rPr>
            </w:pPr>
            <w:r>
              <w:rPr>
                <w:rFonts w:hint="eastAsia"/>
                <w:lang w:val="en-US" w:eastAsia="zh-CN"/>
              </w:rPr>
              <w:t>-</w:t>
            </w:r>
            <w:r>
              <w:rPr>
                <w:lang w:val="en-US" w:eastAsia="zh-CN"/>
              </w:rPr>
              <w:t>27dBm</w:t>
            </w:r>
          </w:p>
        </w:tc>
        <w:tc>
          <w:tcPr>
            <w:tcW w:w="3275" w:type="dxa"/>
            <w:shd w:val="clear" w:color="auto" w:fill="auto"/>
          </w:tcPr>
          <w:p w14:paraId="0AB25913" w14:textId="77777777" w:rsidR="006B743C" w:rsidRDefault="00000000" w:rsidP="000A54A4">
            <w:pPr>
              <w:pStyle w:val="TAL"/>
              <w:rPr>
                <w:lang w:val="en-US"/>
              </w:rPr>
            </w:pPr>
            <w:r>
              <w:rPr>
                <w:rFonts w:hint="eastAsia"/>
                <w:lang w:val="en-US" w:eastAsia="zh-CN"/>
              </w:rPr>
              <w:t>-</w:t>
            </w:r>
            <w:r>
              <w:rPr>
                <w:lang w:val="en-US" w:eastAsia="zh-CN"/>
              </w:rPr>
              <w:t>20dBm</w:t>
            </w:r>
          </w:p>
        </w:tc>
      </w:tr>
      <w:tr w:rsidR="006B743C" w14:paraId="2B83D4B7" w14:textId="77777777">
        <w:trPr>
          <w:jc w:val="center"/>
        </w:trPr>
        <w:tc>
          <w:tcPr>
            <w:tcW w:w="3402" w:type="dxa"/>
            <w:shd w:val="clear" w:color="auto" w:fill="E7E6E6"/>
          </w:tcPr>
          <w:p w14:paraId="3909639B" w14:textId="77777777" w:rsidR="006B743C" w:rsidRDefault="00000000" w:rsidP="000A54A4">
            <w:pPr>
              <w:pStyle w:val="TAL"/>
              <w:rPr>
                <w:lang w:val="en-US"/>
              </w:rPr>
            </w:pPr>
            <w:r>
              <w:rPr>
                <w:rFonts w:hint="eastAsia"/>
                <w:lang w:val="en-US"/>
              </w:rPr>
              <w:t>N</w:t>
            </w:r>
            <w:r>
              <w:rPr>
                <w:lang w:val="en-US"/>
              </w:rPr>
              <w:t>F for ATG BS</w:t>
            </w:r>
          </w:p>
        </w:tc>
        <w:tc>
          <w:tcPr>
            <w:tcW w:w="3245" w:type="dxa"/>
            <w:shd w:val="clear" w:color="auto" w:fill="auto"/>
          </w:tcPr>
          <w:p w14:paraId="383F0FF2" w14:textId="77777777" w:rsidR="006B743C" w:rsidRDefault="00000000" w:rsidP="000A54A4">
            <w:pPr>
              <w:pStyle w:val="TAL"/>
              <w:rPr>
                <w:lang w:val="en-US"/>
              </w:rPr>
            </w:pPr>
            <w:r>
              <w:rPr>
                <w:rFonts w:hint="eastAsia"/>
                <w:lang w:val="en-US"/>
              </w:rPr>
              <w:t>5</w:t>
            </w:r>
            <w:r>
              <w:rPr>
                <w:lang w:val="en-US"/>
              </w:rPr>
              <w:t>dB</w:t>
            </w:r>
          </w:p>
        </w:tc>
        <w:tc>
          <w:tcPr>
            <w:tcW w:w="3275" w:type="dxa"/>
            <w:shd w:val="clear" w:color="auto" w:fill="auto"/>
          </w:tcPr>
          <w:p w14:paraId="66537A33" w14:textId="77777777" w:rsidR="006B743C" w:rsidRDefault="00000000" w:rsidP="000A54A4">
            <w:pPr>
              <w:pStyle w:val="TAL"/>
              <w:rPr>
                <w:lang w:val="en-US"/>
              </w:rPr>
            </w:pPr>
            <w:r>
              <w:rPr>
                <w:rFonts w:hint="eastAsia"/>
                <w:lang w:val="en-US"/>
              </w:rPr>
              <w:t>5</w:t>
            </w:r>
            <w:r>
              <w:rPr>
                <w:lang w:val="en-US"/>
              </w:rPr>
              <w:t>dB</w:t>
            </w:r>
          </w:p>
        </w:tc>
      </w:tr>
      <w:tr w:rsidR="006B743C" w14:paraId="3AFAE8B7" w14:textId="77777777">
        <w:trPr>
          <w:jc w:val="center"/>
        </w:trPr>
        <w:tc>
          <w:tcPr>
            <w:tcW w:w="3402" w:type="dxa"/>
            <w:shd w:val="clear" w:color="auto" w:fill="E7E6E6"/>
          </w:tcPr>
          <w:p w14:paraId="7B843051" w14:textId="77777777" w:rsidR="006B743C" w:rsidRDefault="00000000" w:rsidP="000A54A4">
            <w:pPr>
              <w:pStyle w:val="TAL"/>
              <w:rPr>
                <w:lang w:val="en-US"/>
              </w:rPr>
            </w:pPr>
            <w:r>
              <w:rPr>
                <w:rFonts w:hint="eastAsia"/>
                <w:lang w:val="en-US"/>
              </w:rPr>
              <w:t>C</w:t>
            </w:r>
            <w:r>
              <w:rPr>
                <w:lang w:val="en-US"/>
              </w:rPr>
              <w:t>Lx_ile</w:t>
            </w:r>
          </w:p>
        </w:tc>
        <w:tc>
          <w:tcPr>
            <w:tcW w:w="3245" w:type="dxa"/>
            <w:shd w:val="clear" w:color="auto" w:fill="auto"/>
          </w:tcPr>
          <w:p w14:paraId="193E8A57" w14:textId="77777777" w:rsidR="006B743C" w:rsidRDefault="00000000" w:rsidP="000A54A4">
            <w:pPr>
              <w:pStyle w:val="TAL"/>
              <w:rPr>
                <w:lang w:val="en-US"/>
              </w:rPr>
            </w:pPr>
            <w:r>
              <w:rPr>
                <w:rFonts w:hint="eastAsia"/>
                <w:lang w:val="en-US"/>
              </w:rPr>
              <w:t>1</w:t>
            </w:r>
            <w:r>
              <w:rPr>
                <w:lang w:val="en-US"/>
              </w:rPr>
              <w:t>21dB</w:t>
            </w:r>
          </w:p>
        </w:tc>
        <w:tc>
          <w:tcPr>
            <w:tcW w:w="3275" w:type="dxa"/>
            <w:shd w:val="clear" w:color="auto" w:fill="auto"/>
          </w:tcPr>
          <w:p w14:paraId="0F4DE946" w14:textId="77777777" w:rsidR="006B743C" w:rsidRDefault="00000000" w:rsidP="000A54A4">
            <w:pPr>
              <w:pStyle w:val="TAL"/>
              <w:rPr>
                <w:lang w:val="en-US"/>
              </w:rPr>
            </w:pPr>
            <w:r>
              <w:rPr>
                <w:lang w:val="en-US"/>
              </w:rPr>
              <w:t>97</w:t>
            </w:r>
          </w:p>
        </w:tc>
      </w:tr>
    </w:tbl>
    <w:p w14:paraId="46BE767E" w14:textId="77777777" w:rsidR="006B743C" w:rsidRDefault="006B743C"/>
    <w:p w14:paraId="13D49A97" w14:textId="13A60B3D" w:rsidR="006B743C" w:rsidRDefault="00000000">
      <w:pPr>
        <w:pStyle w:val="Heading4"/>
      </w:pPr>
      <w:bookmarkStart w:id="642" w:name="_Toc11944"/>
      <w:bookmarkStart w:id="643" w:name="_Toc133498142"/>
      <w:bookmarkStart w:id="644" w:name="_Toc21987"/>
      <w:bookmarkStart w:id="645" w:name="_Toc12229"/>
      <w:bookmarkStart w:id="646" w:name="_Toc3632"/>
      <w:bookmarkStart w:id="647" w:name="_Toc28637"/>
      <w:bookmarkStart w:id="648" w:name="_Toc29172"/>
      <w:bookmarkStart w:id="649" w:name="_Toc13285"/>
      <w:bookmarkStart w:id="650" w:name="_Toc18677"/>
      <w:bookmarkStart w:id="651" w:name="_Toc31917"/>
      <w:bookmarkStart w:id="652" w:name="_Toc154581390"/>
      <w:bookmarkStart w:id="653" w:name="_Toc154583231"/>
      <w:bookmarkStart w:id="654" w:name="_Toc154583382"/>
      <w:bookmarkStart w:id="655" w:name="_Toc154583533"/>
      <w:bookmarkStart w:id="656" w:name="_Toc155643522"/>
      <w:bookmarkStart w:id="657" w:name="_Toc162012299"/>
      <w:r>
        <w:rPr>
          <w:rFonts w:hint="eastAsia"/>
        </w:rPr>
        <w:t>6.2.6.4</w:t>
      </w:r>
      <w:r w:rsidR="00205DEA">
        <w:tab/>
      </w:r>
      <w:r>
        <w:t>ATG DL TPC</w:t>
      </w:r>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5E3B4C06" w14:textId="77777777" w:rsidR="006B743C" w:rsidRDefault="00000000">
      <w:r>
        <w:rPr>
          <w:lang w:eastAsia="zh-CN"/>
        </w:rPr>
        <w:t>For downlink scenario, no power control scheme is applied.</w:t>
      </w:r>
    </w:p>
    <w:p w14:paraId="23E072B9" w14:textId="33B3D5EF" w:rsidR="006B743C" w:rsidRDefault="00000000">
      <w:pPr>
        <w:pStyle w:val="Heading3"/>
        <w:rPr>
          <w:lang w:eastAsia="zh-CN"/>
        </w:rPr>
      </w:pPr>
      <w:bookmarkStart w:id="658" w:name="_Toc2577"/>
      <w:bookmarkStart w:id="659" w:name="_Toc133498143"/>
      <w:bookmarkStart w:id="660" w:name="_Toc5738"/>
      <w:bookmarkStart w:id="661" w:name="_Toc17483"/>
      <w:bookmarkStart w:id="662" w:name="_Toc10140"/>
      <w:bookmarkStart w:id="663" w:name="_Toc18379"/>
      <w:bookmarkStart w:id="664" w:name="_Toc233"/>
      <w:bookmarkStart w:id="665" w:name="_Toc30590"/>
      <w:bookmarkStart w:id="666" w:name="_Toc29806"/>
      <w:bookmarkStart w:id="667" w:name="_Toc23622"/>
      <w:bookmarkStart w:id="668" w:name="_Toc154581391"/>
      <w:bookmarkStart w:id="669" w:name="_Toc154583232"/>
      <w:bookmarkStart w:id="670" w:name="_Toc154583383"/>
      <w:bookmarkStart w:id="671" w:name="_Toc154583534"/>
      <w:bookmarkStart w:id="672" w:name="_Toc155643523"/>
      <w:bookmarkStart w:id="673" w:name="_Toc162012300"/>
      <w:r>
        <w:rPr>
          <w:rFonts w:hint="eastAsia"/>
          <w:lang w:eastAsia="zh-CN"/>
        </w:rPr>
        <w:t>6.2.7</w:t>
      </w:r>
      <w:r w:rsidR="00205DEA">
        <w:rPr>
          <w:lang w:eastAsia="zh-CN"/>
        </w:rPr>
        <w:tab/>
      </w:r>
      <w:r>
        <w:rPr>
          <w:lang w:eastAsia="zh-CN"/>
        </w:rPr>
        <w:t>Received power model</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14:paraId="749DF64D" w14:textId="77777777" w:rsidR="006B743C" w:rsidRDefault="00000000">
      <w:pPr>
        <w:rPr>
          <w:rFonts w:eastAsia="MS Mincho"/>
          <w:lang w:eastAsia="ja-JP"/>
        </w:rPr>
      </w:pPr>
      <w:r>
        <w:rPr>
          <w:rFonts w:eastAsia="MS Mincho"/>
          <w:lang w:eastAsia="ja-JP"/>
        </w:rPr>
        <w:t>The received power in downlink and uplink scenarios is defined as below:</w:t>
      </w:r>
    </w:p>
    <w:p w14:paraId="6AFED2AB" w14:textId="77777777" w:rsidR="006B743C" w:rsidRDefault="00000000" w:rsidP="00205DEA">
      <w:pPr>
        <w:pStyle w:val="EQ"/>
        <w:rPr>
          <w:rFonts w:eastAsia="MS Mincho"/>
          <w:lang w:eastAsia="ja-JP"/>
        </w:rPr>
      </w:pPr>
      <w:r>
        <w:rPr>
          <w:rFonts w:eastAsia="MS Mincho"/>
          <w:lang w:eastAsia="ja-JP"/>
        </w:rPr>
        <w:t>RX_PWR = TX_PWR – Path loss + G_TX + G_RX</w:t>
      </w:r>
    </w:p>
    <w:p w14:paraId="4CE4DD23" w14:textId="77777777" w:rsidR="006B743C" w:rsidRDefault="00000000">
      <w:pPr>
        <w:rPr>
          <w:rFonts w:eastAsia="MS Mincho"/>
          <w:lang w:eastAsia="ja-JP"/>
        </w:rPr>
      </w:pPr>
      <w:r>
        <w:rPr>
          <w:rFonts w:eastAsia="MS Mincho"/>
          <w:lang w:eastAsia="ja-JP"/>
        </w:rPr>
        <w:t>where:</w:t>
      </w:r>
    </w:p>
    <w:p w14:paraId="03045AAA" w14:textId="77777777" w:rsidR="006B743C" w:rsidRDefault="00000000">
      <w:pPr>
        <w:pStyle w:val="B1"/>
        <w:rPr>
          <w:lang w:eastAsia="ja-JP"/>
        </w:rPr>
      </w:pPr>
      <w:r>
        <w:rPr>
          <w:lang w:eastAsia="ja-JP"/>
        </w:rPr>
        <w:t>-</w:t>
      </w:r>
      <w:r>
        <w:rPr>
          <w:lang w:eastAsia="ja-JP"/>
        </w:rPr>
        <w:tab/>
        <w:t>RX_PWR is the received power</w:t>
      </w:r>
    </w:p>
    <w:p w14:paraId="5916E228" w14:textId="77777777" w:rsidR="006B743C" w:rsidRDefault="00000000">
      <w:pPr>
        <w:pStyle w:val="B1"/>
        <w:rPr>
          <w:lang w:eastAsia="ja-JP"/>
        </w:rPr>
      </w:pPr>
      <w:r>
        <w:rPr>
          <w:lang w:eastAsia="ja-JP"/>
        </w:rPr>
        <w:t>-</w:t>
      </w:r>
      <w:r>
        <w:rPr>
          <w:lang w:eastAsia="ja-JP"/>
        </w:rPr>
        <w:tab/>
        <w:t>TX_PWR is the transmitted power</w:t>
      </w:r>
    </w:p>
    <w:p w14:paraId="5DEEED6D" w14:textId="77777777" w:rsidR="006B743C" w:rsidRDefault="00000000">
      <w:pPr>
        <w:pStyle w:val="B1"/>
        <w:rPr>
          <w:lang w:eastAsia="ja-JP"/>
        </w:rPr>
      </w:pPr>
      <w:r>
        <w:rPr>
          <w:lang w:eastAsia="ja-JP"/>
        </w:rPr>
        <w:t>-</w:t>
      </w:r>
      <w:r>
        <w:rPr>
          <w:lang w:eastAsia="ja-JP"/>
        </w:rPr>
        <w:tab/>
        <w:t>G_TX is the transmitter antenna gain (directional array gain)</w:t>
      </w:r>
    </w:p>
    <w:p w14:paraId="321757B9" w14:textId="77777777" w:rsidR="006B743C" w:rsidRDefault="00000000">
      <w:pPr>
        <w:rPr>
          <w:lang w:eastAsia="zh-CN"/>
        </w:rPr>
      </w:pPr>
      <w:r>
        <w:rPr>
          <w:lang w:eastAsia="ja-JP"/>
        </w:rPr>
        <w:t>-</w:t>
      </w:r>
      <w:r>
        <w:rPr>
          <w:lang w:eastAsia="ja-JP"/>
        </w:rPr>
        <w:tab/>
        <w:t>G_RX is the receiver antenna gain (directional array gain).</w:t>
      </w:r>
    </w:p>
    <w:p w14:paraId="448D27FA" w14:textId="1A833C8D" w:rsidR="006B743C" w:rsidRDefault="00000000">
      <w:pPr>
        <w:pStyle w:val="Heading3"/>
        <w:rPr>
          <w:lang w:eastAsia="zh-CN"/>
        </w:rPr>
      </w:pPr>
      <w:bookmarkStart w:id="674" w:name="_Toc9202"/>
      <w:bookmarkStart w:id="675" w:name="_Toc19791"/>
      <w:bookmarkStart w:id="676" w:name="_Toc24164"/>
      <w:bookmarkStart w:id="677" w:name="_Toc7337"/>
      <w:bookmarkStart w:id="678" w:name="_Toc133498144"/>
      <w:bookmarkStart w:id="679" w:name="_Toc7681"/>
      <w:bookmarkStart w:id="680" w:name="_Toc32223"/>
      <w:bookmarkStart w:id="681" w:name="_Toc30021"/>
      <w:bookmarkStart w:id="682" w:name="_Toc20322"/>
      <w:bookmarkStart w:id="683" w:name="_Toc21152"/>
      <w:bookmarkStart w:id="684" w:name="_Toc154581392"/>
      <w:bookmarkStart w:id="685" w:name="_Toc154583233"/>
      <w:bookmarkStart w:id="686" w:name="_Toc154583384"/>
      <w:bookmarkStart w:id="687" w:name="_Toc154583535"/>
      <w:bookmarkStart w:id="688" w:name="_Toc155643524"/>
      <w:bookmarkStart w:id="689" w:name="_Toc162012301"/>
      <w:r>
        <w:rPr>
          <w:rFonts w:hint="eastAsia"/>
          <w:lang w:eastAsia="zh-CN"/>
        </w:rPr>
        <w:t>6.2.8</w:t>
      </w:r>
      <w:r w:rsidR="00205DEA">
        <w:rPr>
          <w:lang w:eastAsia="zh-CN"/>
        </w:rPr>
        <w:tab/>
      </w:r>
      <w:r>
        <w:rPr>
          <w:lang w:eastAsia="zh-CN"/>
        </w:rPr>
        <w:t>Performance metric</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76437E81" w14:textId="77777777" w:rsidR="006B743C" w:rsidRDefault="00000000">
      <w:pPr>
        <w:rPr>
          <w:bCs/>
          <w:lang w:eastAsia="zh-CN"/>
        </w:rPr>
      </w:pPr>
      <w:r>
        <w:rPr>
          <w:bCs/>
          <w:lang w:eastAsia="zh-CN"/>
        </w:rPr>
        <w:t>For NR, the average throughput loss and 5%-ile throughput loss should be less than 5%.</w:t>
      </w:r>
    </w:p>
    <w:p w14:paraId="16590F28" w14:textId="77777777" w:rsidR="006B743C" w:rsidRDefault="00000000">
      <w:pPr>
        <w:rPr>
          <w:bCs/>
          <w:lang w:eastAsia="zh-CN"/>
        </w:rPr>
      </w:pPr>
      <w:r>
        <w:rPr>
          <w:bCs/>
          <w:lang w:eastAsia="zh-CN"/>
        </w:rPr>
        <w:t>For ATG, the average throughput loss and 5%-ile throughput loss should be less than 5%.</w:t>
      </w:r>
    </w:p>
    <w:p w14:paraId="71A72168" w14:textId="77777777" w:rsidR="006B743C" w:rsidRDefault="00000000">
      <w:pPr>
        <w:rPr>
          <w:bCs/>
          <w:lang w:val="en-US" w:eastAsia="zh-CN"/>
        </w:rPr>
      </w:pPr>
      <w:r>
        <w:rPr>
          <w:rFonts w:hint="eastAsia"/>
          <w:bCs/>
          <w:lang w:val="en-US" w:eastAsia="zh-CN"/>
        </w:rPr>
        <w:t>For synchronized scenario, when TN network as victim,</w:t>
      </w:r>
      <w:r>
        <w:rPr>
          <w:bCs/>
          <w:lang w:eastAsia="zh-CN"/>
        </w:rPr>
        <w:t xml:space="preserve"> the average throughput loss should be calculated in each of the TN cells. Results should be presented for the average throughput loss in the worst case TN cell, and an average of the average throughput losses in all of the TN cells in the cluster may also be presented. </w:t>
      </w:r>
      <w:r>
        <w:rPr>
          <w:rFonts w:hint="eastAsia"/>
          <w:bCs/>
          <w:lang w:val="en-US" w:eastAsia="zh-CN"/>
        </w:rPr>
        <w:t>The details could be found as following:</w:t>
      </w:r>
    </w:p>
    <w:p w14:paraId="33B9959B" w14:textId="77777777" w:rsidR="006B743C" w:rsidRDefault="00000000" w:rsidP="00205DEA">
      <w:pPr>
        <w:pStyle w:val="B1"/>
        <w:rPr>
          <w:sz w:val="24"/>
          <w:lang w:eastAsia="en-US"/>
        </w:rPr>
      </w:pPr>
      <w:r>
        <w:rPr>
          <w:rFonts w:eastAsia="Yu Mincho"/>
          <w:lang w:eastAsia="en-US" w:bidi="ar"/>
        </w:rPr>
        <w:t xml:space="preserve">5% and </w:t>
      </w:r>
      <w:r>
        <w:rPr>
          <w:rFonts w:eastAsia="SimSun" w:hint="eastAsia"/>
          <w:lang w:val="en-US" w:eastAsia="zh-CN" w:bidi="ar"/>
        </w:rPr>
        <w:t>average</w:t>
      </w:r>
      <w:r>
        <w:rPr>
          <w:rFonts w:eastAsia="Yu Mincho"/>
          <w:lang w:eastAsia="en-US" w:bidi="ar"/>
        </w:rPr>
        <w:t xml:space="preserve"> in the whole network (When TN </w:t>
      </w:r>
      <w:r>
        <w:rPr>
          <w:rFonts w:eastAsia="SimSun" w:hint="eastAsia"/>
          <w:lang w:val="en-US" w:eastAsia="zh-CN" w:bidi="ar"/>
        </w:rPr>
        <w:t xml:space="preserve">UL </w:t>
      </w:r>
      <w:r>
        <w:rPr>
          <w:rFonts w:eastAsia="Yu Mincho"/>
          <w:lang w:eastAsia="en-US" w:bidi="ar"/>
        </w:rPr>
        <w:t xml:space="preserve">as victim, 5% and </w:t>
      </w:r>
      <w:r>
        <w:rPr>
          <w:rFonts w:eastAsia="SimSun" w:hint="eastAsia"/>
          <w:lang w:val="en-US" w:eastAsia="zh-CN" w:bidi="ar"/>
        </w:rPr>
        <w:t>average</w:t>
      </w:r>
      <w:r>
        <w:rPr>
          <w:rFonts w:eastAsia="Yu Mincho"/>
          <w:lang w:eastAsia="en-US" w:bidi="ar"/>
        </w:rPr>
        <w:t xml:space="preserve"> are 5% a</w:t>
      </w:r>
      <w:r>
        <w:rPr>
          <w:rFonts w:eastAsia="SimSun" w:hint="eastAsia"/>
          <w:lang w:val="en-US" w:eastAsia="zh-CN" w:bidi="ar"/>
        </w:rPr>
        <w:t>n</w:t>
      </w:r>
      <w:r>
        <w:rPr>
          <w:rFonts w:eastAsia="Yu Mincho"/>
          <w:lang w:eastAsia="en-US" w:bidi="ar"/>
        </w:rPr>
        <w:t xml:space="preserve">d </w:t>
      </w:r>
      <w:r>
        <w:rPr>
          <w:rFonts w:eastAsia="SimSun" w:hint="eastAsia"/>
          <w:lang w:val="en-US" w:eastAsia="zh-CN" w:bidi="ar"/>
        </w:rPr>
        <w:t>average</w:t>
      </w:r>
      <w:r>
        <w:rPr>
          <w:rFonts w:eastAsia="Yu Mincho"/>
          <w:lang w:eastAsia="en-US" w:bidi="ar"/>
        </w:rPr>
        <w:t xml:space="preserve"> of the whole TN</w:t>
      </w:r>
      <w:r>
        <w:rPr>
          <w:rFonts w:eastAsia="SimSun" w:hint="eastAsia"/>
          <w:lang w:val="en-US" w:eastAsia="zh-CN" w:bidi="ar"/>
        </w:rPr>
        <w:t xml:space="preserve"> UL</w:t>
      </w:r>
      <w:r>
        <w:rPr>
          <w:rFonts w:eastAsia="Yu Mincho"/>
          <w:lang w:eastAsia="en-US" w:bidi="ar"/>
        </w:rPr>
        <w:t xml:space="preserve">. When ATG as victim, 5% and </w:t>
      </w:r>
      <w:r>
        <w:rPr>
          <w:rFonts w:eastAsia="SimSun" w:hint="eastAsia"/>
          <w:lang w:val="en-US" w:eastAsia="zh-CN" w:bidi="ar"/>
        </w:rPr>
        <w:t>average</w:t>
      </w:r>
      <w:r>
        <w:rPr>
          <w:rFonts w:eastAsia="Yu Mincho"/>
          <w:lang w:eastAsia="en-US" w:bidi="ar"/>
        </w:rPr>
        <w:t xml:space="preserve"> are the 5% and </w:t>
      </w:r>
      <w:r>
        <w:rPr>
          <w:rFonts w:eastAsia="SimSun" w:hint="eastAsia"/>
          <w:lang w:val="en-US" w:eastAsia="zh-CN" w:bidi="ar"/>
        </w:rPr>
        <w:t>average</w:t>
      </w:r>
      <w:r>
        <w:rPr>
          <w:rFonts w:eastAsia="Yu Mincho"/>
          <w:lang w:eastAsia="en-US" w:bidi="ar"/>
        </w:rPr>
        <w:t xml:space="preserve"> among all drops.)</w:t>
      </w:r>
    </w:p>
    <w:p w14:paraId="71AD3AD7" w14:textId="77777777" w:rsidR="006B743C" w:rsidRDefault="00000000" w:rsidP="00205DEA">
      <w:pPr>
        <w:pStyle w:val="B1"/>
        <w:rPr>
          <w:sz w:val="24"/>
          <w:lang w:eastAsia="en-US"/>
        </w:rPr>
      </w:pPr>
      <w:r>
        <w:rPr>
          <w:rFonts w:eastAsia="Yu Mincho"/>
          <w:lang w:eastAsia="en-US" w:bidi="ar"/>
        </w:rPr>
        <w:t xml:space="preserve">5% and </w:t>
      </w:r>
      <w:r>
        <w:rPr>
          <w:rFonts w:eastAsia="SimSun" w:hint="eastAsia"/>
          <w:lang w:val="en-US" w:eastAsia="zh-CN" w:bidi="ar"/>
        </w:rPr>
        <w:t>average</w:t>
      </w:r>
      <w:r>
        <w:rPr>
          <w:rFonts w:eastAsia="Yu Mincho"/>
          <w:lang w:eastAsia="en-US" w:bidi="ar"/>
        </w:rPr>
        <w:t xml:space="preserve"> of users within the cell with largest throughput loss for the case of TN DL victim</w:t>
      </w:r>
    </w:p>
    <w:p w14:paraId="1DB73AA6" w14:textId="77777777" w:rsidR="006B743C" w:rsidRDefault="00000000">
      <w:pPr>
        <w:rPr>
          <w:lang w:val="en-US" w:eastAsia="zh-CN"/>
        </w:rPr>
      </w:pPr>
      <w:r>
        <w:rPr>
          <w:rFonts w:hint="eastAsia"/>
          <w:lang w:val="en-US" w:eastAsia="zh-CN"/>
        </w:rPr>
        <w:t xml:space="preserve">For non-synchronized scenario, compared with ATG UE-to-TN UE CLI, </w:t>
      </w:r>
      <w:r>
        <w:rPr>
          <w:rFonts w:eastAsia="SimSun"/>
          <w:szCs w:val="24"/>
          <w:lang w:val="en-US" w:eastAsia="zh-CN" w:bidi="ar"/>
        </w:rPr>
        <w:t>ATG BS</w:t>
      </w:r>
      <w:r>
        <w:rPr>
          <w:rFonts w:eastAsia="SimSun" w:hint="eastAsia"/>
          <w:szCs w:val="24"/>
          <w:lang w:val="en-US" w:eastAsia="zh-CN" w:bidi="ar"/>
        </w:rPr>
        <w:t>-to-</w:t>
      </w:r>
      <w:r>
        <w:rPr>
          <w:rFonts w:eastAsia="SimSun"/>
          <w:szCs w:val="24"/>
          <w:lang w:val="en-US" w:eastAsia="zh-CN" w:bidi="ar"/>
        </w:rPr>
        <w:t>TN BS CLI is the dominate interference</w:t>
      </w:r>
      <w:r>
        <w:rPr>
          <w:rFonts w:eastAsia="SimSun" w:hint="eastAsia"/>
          <w:szCs w:val="24"/>
          <w:lang w:val="en-US" w:eastAsia="zh-CN" w:bidi="ar"/>
        </w:rPr>
        <w:t>. So we only consider ATG BS-to-TN BS CLI simulation and detailed performance metric is as below:</w:t>
      </w:r>
      <w:r>
        <w:rPr>
          <w:rFonts w:hint="eastAsia"/>
          <w:lang w:val="en-US" w:eastAsia="zh-CN"/>
        </w:rPr>
        <w:t xml:space="preserve"> </w:t>
      </w:r>
    </w:p>
    <w:p w14:paraId="1951C58D" w14:textId="77777777" w:rsidR="006B743C" w:rsidRDefault="00000000" w:rsidP="00205DEA">
      <w:pPr>
        <w:pStyle w:val="B1"/>
        <w:rPr>
          <w:lang w:val="en-US" w:eastAsia="zh-CN"/>
        </w:rPr>
      </w:pPr>
      <w:r>
        <w:rPr>
          <w:rFonts w:hint="eastAsia"/>
          <w:lang w:val="en-US" w:eastAsia="zh-CN"/>
        </w:rPr>
        <w:t>When TN gNB as victim, only focus on the TN sector with worst throughput loss, 5% and mean among all drops</w:t>
      </w:r>
    </w:p>
    <w:p w14:paraId="7114847E" w14:textId="77777777" w:rsidR="006B743C" w:rsidRDefault="00000000" w:rsidP="00205DEA">
      <w:pPr>
        <w:pStyle w:val="B1"/>
        <w:rPr>
          <w:lang w:val="en-US" w:eastAsia="zh-CN"/>
        </w:rPr>
      </w:pPr>
      <w:r>
        <w:rPr>
          <w:rFonts w:hint="eastAsia"/>
          <w:lang w:val="en-US" w:eastAsia="zh-CN"/>
        </w:rPr>
        <w:t>When ATG gNB as victim, 5% and mean among all drops.</w:t>
      </w:r>
    </w:p>
    <w:p w14:paraId="3B2BC08C" w14:textId="77777777" w:rsidR="006B743C" w:rsidRDefault="006B743C">
      <w:pPr>
        <w:rPr>
          <w:lang w:eastAsia="zh-CN"/>
        </w:rPr>
      </w:pPr>
    </w:p>
    <w:p w14:paraId="18868E8F" w14:textId="0E2B0933" w:rsidR="006B743C" w:rsidRDefault="00000000">
      <w:pPr>
        <w:pStyle w:val="Heading3"/>
        <w:rPr>
          <w:lang w:eastAsia="zh-CN"/>
        </w:rPr>
      </w:pPr>
      <w:bookmarkStart w:id="690" w:name="_Toc133498145"/>
      <w:bookmarkStart w:id="691" w:name="_Toc5109"/>
      <w:bookmarkStart w:id="692" w:name="_Toc9615"/>
      <w:bookmarkStart w:id="693" w:name="_Toc5898"/>
      <w:bookmarkStart w:id="694" w:name="_Toc10249"/>
      <w:bookmarkStart w:id="695" w:name="_Toc31118"/>
      <w:bookmarkStart w:id="696" w:name="_Toc23596"/>
      <w:bookmarkStart w:id="697" w:name="_Toc13160"/>
      <w:bookmarkStart w:id="698" w:name="_Toc25181"/>
      <w:bookmarkStart w:id="699" w:name="_Toc23824"/>
      <w:bookmarkStart w:id="700" w:name="_Toc154581393"/>
      <w:bookmarkStart w:id="701" w:name="_Toc154583234"/>
      <w:bookmarkStart w:id="702" w:name="_Toc154583385"/>
      <w:bookmarkStart w:id="703" w:name="_Toc154583536"/>
      <w:bookmarkStart w:id="704" w:name="_Toc155643525"/>
      <w:bookmarkStart w:id="705" w:name="_Toc162012302"/>
      <w:r>
        <w:rPr>
          <w:rFonts w:hint="eastAsia"/>
          <w:lang w:eastAsia="zh-CN"/>
        </w:rPr>
        <w:t>6.2.9</w:t>
      </w:r>
      <w:r w:rsidR="00205DEA">
        <w:rPr>
          <w:lang w:eastAsia="zh-CN"/>
        </w:rPr>
        <w:tab/>
      </w:r>
      <w:r>
        <w:rPr>
          <w:lang w:eastAsia="zh-CN"/>
        </w:rPr>
        <w:t>Link level performance for NR ATG coexistence</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7D17B34D" w14:textId="77777777" w:rsidR="006B743C" w:rsidRDefault="00000000">
      <w:r>
        <w:rPr>
          <w:rFonts w:eastAsia="MS Mincho"/>
        </w:rPr>
        <w:t>T</w:t>
      </w:r>
      <w:r>
        <w:rPr>
          <w:rFonts w:eastAsia="MS Mincho"/>
          <w:lang w:eastAsia="ja-JP"/>
        </w:rPr>
        <w:t xml:space="preserve">he throughput of a modem with link adaptation can be approximated by an attenuated and truncated form of the Shannon bound. (The Shannon bound represents </w:t>
      </w:r>
      <w:r>
        <w:rPr>
          <w:rFonts w:eastAsia="MS Mincho"/>
        </w:rPr>
        <w:t>the maximum theoretical throughput than can be achieved over an AWGN channel for a given SNIR</w:t>
      </w:r>
      <w:r>
        <w:rPr>
          <w:rFonts w:eastAsia="MS Mincho"/>
          <w:lang w:eastAsia="ja-JP"/>
        </w:rPr>
        <w:t xml:space="preserve">). </w:t>
      </w:r>
      <w:r>
        <w:rPr>
          <w:rFonts w:eastAsia="MS Mincho"/>
        </w:rPr>
        <w:t xml:space="preserve">The following equations </w:t>
      </w:r>
      <w:r>
        <w:rPr>
          <w:rFonts w:eastAsia="MS Mincho"/>
          <w:lang w:eastAsia="ja-JP"/>
        </w:rPr>
        <w:t>approximate</w:t>
      </w:r>
      <w:r>
        <w:rPr>
          <w:rFonts w:eastAsia="MS Mincho"/>
        </w:rPr>
        <w:t xml:space="preserve"> the throughput over a channel with a given SNIR, when using link adaptation:</w:t>
      </w:r>
    </w:p>
    <w:p w14:paraId="11468963" w14:textId="77777777" w:rsidR="006B743C" w:rsidRDefault="00000000">
      <w:pPr>
        <w:pStyle w:val="EQ"/>
      </w:pPr>
      <w:r>
        <w:rPr>
          <w:rFonts w:eastAsia="MS Mincho"/>
        </w:rPr>
        <w:tab/>
      </w:r>
      <w:r>
        <w:fldChar w:fldCharType="begin"/>
      </w:r>
      <w:r>
        <w:instrText xml:space="preserve"> QUOTE </w:instrText>
      </w:r>
      <w:r w:rsidR="002173A1">
        <w:rPr>
          <w:position w:val="-32"/>
        </w:rPr>
        <w:pict w14:anchorId="36032199">
          <v:shape id="_x0000_i1089" type="#_x0000_t75" style="width:410.15pt;height:3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5&lt;/o:Version&gt;&lt;/o:DocumentProperties&gt;&lt;w:docPr&gt;&lt;w:view w:val=&quot;print&quot;/&gt;&lt;w:printFractionalCharacterWidth/&gt;&lt;w:bordersDontSurroundHeader/&gt;&lt;w:bordersDontSurroundFooter/&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33397&quot;/&gt;&lt;wsp:rsid wsp:val=&quot;00040095&quot;/&gt;&lt;wsp:rsid wsp:val=&quot;00051834&quot;/&gt;&lt;wsp:rsid wsp:val=&quot;00054A22&quot;/&gt;&lt;wsp:rsid wsp:val=&quot;00057E29&quot;/&gt;&lt;wsp:rsid wsp:val=&quot;00062023&quot;/&gt;&lt;wsp:rsid wsp:val=&quot;000655A6&quot;/&gt;&lt;wsp:rsid wsp:val=&quot;00080512&quot;/&gt;&lt;wsp:rsid wsp:val=&quot;000C47C3&quot;/&gt;&lt;wsp:rsid wsp:val=&quot;000D58AB&quot;/&gt;&lt;wsp:rsid wsp:val=&quot;0012285F&quot;/&gt;&lt;wsp:rsid wsp:val=&quot;00133525&quot;/&gt;&lt;wsp:rsid wsp:val=&quot;001A4C42&quot;/&gt;&lt;wsp:rsid wsp:val=&quot;001A7420&quot;/&gt;&lt;wsp:rsid wsp:val=&quot;001B6637&quot;/&gt;&lt;wsp:rsid wsp:val=&quot;001C21C3&quot;/&gt;&lt;wsp:rsid wsp:val=&quot;001D02C2&quot;/&gt;&lt;wsp:rsid wsp:val=&quot;001F0C1D&quot;/&gt;&lt;wsp:rsid wsp:val=&quot;001F1132&quot;/&gt;&lt;wsp:rsid wsp:val=&quot;001F168B&quot;/&gt;&lt;wsp:rsid wsp:val=&quot;001F5240&quot;/&gt;&lt;wsp:rsid wsp:val=&quot;0020408D&quot;/&gt;&lt;wsp:rsid wsp:val=&quot;00230EDE&quot;/&gt;&lt;wsp:rsid wsp:val=&quot;002347A2&quot;/&gt;&lt;wsp:rsid wsp:val=&quot;00252131&quot;/&gt;&lt;wsp:rsid wsp:val=&quot;002675F0&quot;/&gt;&lt;wsp:rsid wsp:val=&quot;002B2BD2&quot;/&gt;&lt;wsp:rsid wsp:val=&quot;002B6339&quot;/&gt;&lt;wsp:rsid wsp:val=&quot;002D6F2E&quot;/&gt;&lt;wsp:rsid wsp:val=&quot;002E00EE&quot;/&gt;&lt;wsp:rsid wsp:val=&quot;003172DC&quot;/&gt;&lt;wsp:rsid wsp:val=&quot;0035462D&quot;/&gt;&lt;wsp:rsid wsp:val=&quot;003765B8&quot;/&gt;&lt;wsp:rsid wsp:val=&quot;003C3971&quot;/&gt;&lt;wsp:rsid wsp:val=&quot;003E6EBC&quot;/&gt;&lt;wsp:rsid wsp:val=&quot;00423334&quot;/&gt;&lt;wsp:rsid wsp:val=&quot;004345EC&quot;/&gt;&lt;wsp:rsid wsp:val=&quot;00465515&quot;/&gt;&lt;wsp:rsid wsp:val=&quot;004C001E&quot;/&gt;&lt;wsp:rsid wsp:val=&quot;004D3578&quot;/&gt;&lt;wsp:rsid wsp:val=&quot;004E213A&quot;/&gt;&lt;wsp:rsid wsp:val=&quot;004F0988&quot;/&gt;&lt;wsp:rsid wsp:val=&quot;004F3340&quot;/&gt;&lt;wsp:rsid wsp:val=&quot;0053388B&quot;/&gt;&lt;wsp:rsid wsp:val=&quot;00535773&quot;/&gt;&lt;wsp:rsid wsp:val=&quot;00543E6C&quot;/&gt;&lt;wsp:rsid wsp:val=&quot;00565087&quot;/&gt;&lt;wsp:rsid wsp:val=&quot;00573805&quot;/&gt;&lt;wsp:rsid wsp:val=&quot;00597B11&quot;/&gt;&lt;wsp:rsid wsp:val=&quot;005D2E01&quot;/&gt;&lt;wsp:rsid wsp:val=&quot;005D48D8&quot;/&gt;&lt;wsp:rsid wsp:val=&quot;005D7526&quot;/&gt;&lt;wsp:rsid wsp:val=&quot;005E4BB2&quot;/&gt;&lt;wsp:rsid wsp:val=&quot;00601D71&quot;/&gt;&lt;wsp:rsid wsp:val=&quot;00602AEA&quot;/&gt;&lt;wsp:rsid wsp:val=&quot;00614FDF&quot;/&gt;&lt;wsp:rsid wsp:val=&quot;0063543D&quot;/&gt;&lt;wsp:rsid wsp:val=&quot;00647114&quot;/&gt;&lt;wsp:rsid wsp:val=&quot;006A323F&quot;/&gt;&lt;wsp:rsid wsp:val=&quot;006B30D0&quot;/&gt;&lt;wsp:rsid wsp:val=&quot;006C3D95&quot;/&gt;&lt;wsp:rsid wsp:val=&quot;006E5C86&quot;/&gt;&lt;wsp:rsid wsp:val=&quot;00701116&quot;/&gt;&lt;wsp:rsid wsp:val=&quot;00706CAA&quot;/&gt;&lt;wsp:rsid wsp:val=&quot;00713C44&quot;/&gt;&lt;wsp:rsid wsp:val=&quot;00734A5B&quot;/&gt;&lt;wsp:rsid wsp:val=&quot;0074026F&quot;/&gt;&lt;wsp:rsid wsp:val=&quot;007429F6&quot;/&gt;&lt;wsp:rsid wsp:val=&quot;00744E76&quot;/&gt;&lt;wsp:rsid wsp:val=&quot;00774DA4&quot;/&gt;&lt;wsp:rsid wsp:val=&quot;00781F0F&quot;/&gt;&lt;wsp:rsid wsp:val=&quot;007B53DB&quot;/&gt;&lt;wsp:rsid wsp:val=&quot;007B600E&quot;/&gt;&lt;wsp:rsid wsp:val=&quot;007F0F4A&quot;/&gt;&lt;wsp:rsid wsp:val=&quot;008028A4&quot;/&gt;&lt;wsp:rsid wsp:val=&quot;00830747&quot;/&gt;&lt;wsp:rsid wsp:val=&quot;008707E1&quot;/&gt;&lt;wsp:rsid wsp:val=&quot;008768CA&quot;/&gt;&lt;wsp:rsid wsp:val=&quot;008C384C&quot;/&gt;&lt;wsp:rsid wsp:val=&quot;0090271F&quot;/&gt;&lt;wsp:rsid wsp:val=&quot;00902E23&quot;/&gt;&lt;wsp:rsid wsp:val=&quot;009114D7&quot;/&gt;&lt;wsp:rsid wsp:val=&quot;0091348E&quot;/&gt;&lt;wsp:rsid wsp:val=&quot;00917CCB&quot;/&gt;&lt;wsp:rsid wsp:val=&quot;00933EE2&quot;/&gt;&lt;wsp:rsid wsp:val=&quot;00942EC2&quot;/&gt;&lt;wsp:rsid wsp:val=&quot;009641BE&quot;/&gt;&lt;wsp:rsid wsp:val=&quot;00976A0B&quot;/&gt;&lt;wsp:rsid wsp:val=&quot;009845FC&quot;/&gt;&lt;wsp:rsid wsp:val=&quot;009B208B&quot;/&gt;&lt;wsp:rsid wsp:val=&quot;009F37B7&quot;/&gt;&lt;wsp:rsid wsp:val=&quot;00A10F02&quot;/&gt;&lt;wsp:rsid wsp:val=&quot;00A164B4&quot;/&gt;&lt;wsp:rsid wsp:val=&quot;00A26956&quot;/&gt;&lt;wsp:rsid wsp:val=&quot;00A27486&quot;/&gt;&lt;wsp:rsid wsp:val=&quot;00A53724&quot;/&gt;&lt;wsp:rsid wsp:val=&quot;00A56066&quot;/&gt;&lt;wsp:rsid wsp:val=&quot;00A73129&quot;/&gt;&lt;wsp:rsid wsp:val=&quot;00A82346&quot;/&gt;&lt;wsp:rsid wsp:val=&quot;00A92BA1&quot;/&gt;&lt;wsp:rsid wsp:val=&quot;00AC6BC6&quot;/&gt;&lt;wsp:rsid wsp:val=&quot;00AE65E2&quot;/&gt;&lt;wsp:rsid wsp:val=&quot;00B00CBA&quot;/&gt;&lt;wsp:rsid wsp:val=&quot;00B15449&quot;/&gt;&lt;wsp:rsid wsp:val=&quot;00B93086&quot;/&gt;&lt;wsp:rsid wsp:val=&quot;00BA02E5&quot;/&gt;&lt;wsp:rsid wsp:val=&quot;00BA19ED&quot;/&gt;&lt;wsp:rsid wsp:val=&quot;00BA4B8D&quot;/&gt;&lt;wsp:rsid wsp:val=&quot;00BC0F7D&quot;/&gt;&lt;wsp:rsid wsp:val=&quot;00BD7D31&quot;/&gt;&lt;wsp:rsid wsp:val=&quot;00BE3255&quot;/&gt;&lt;wsp:rsid wsp:val=&quot;00BF128E&quot;/&gt;&lt;wsp:rsid wsp:val=&quot;00C00800&quot;/&gt;&lt;wsp:rsid wsp:val=&quot;00C074DD&quot;/&gt;&lt;wsp:rsid wsp:val=&quot;00C1496A&quot;/&gt;&lt;wsp:rsid wsp:val=&quot;00C33079&quot;/&gt;&lt;wsp:rsid wsp:val=&quot;00C45231&quot;/&gt;&lt;wsp:rsid wsp:val=&quot;00C72833&quot;/&gt;&lt;wsp:rsid wsp:val=&quot;00C80F1D&quot;/&gt;&lt;wsp:rsid wsp:val=&quot;00C93F40&quot;/&gt;&lt;wsp:rsid wsp:val=&quot;00CA3D0C&quot;/&gt;&lt;wsp:rsid wsp:val=&quot;00CF0C16&quot;/&gt;&lt;wsp:rsid wsp:val=&quot;00CF5FF9&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16509&quot;/&gt;&lt;wsp:rsid wsp:val=&quot;00E44582&quot;/&gt;&lt;wsp:rsid wsp:val=&quot;00E77645&quot;/&gt;&lt;wsp:rsid wsp:val=&quot;00EA15B0&quot;/&gt;&lt;wsp:rsid wsp:val=&quot;00EA5EA7&quot;/&gt;&lt;wsp:rsid wsp:val=&quot;00EC4A25&quot;/&gt;&lt;wsp:rsid wsp:val=&quot;00F025A2&quot;/&gt;&lt;wsp:rsid wsp:val=&quot;00F04712&quot;/&gt;&lt;wsp:rsid wsp:val=&quot;00F13360&quot;/&gt;&lt;wsp:rsid wsp:val=&quot;00F22EC7&quot;/&gt;&lt;wsp:rsid wsp:val=&quot;00F325C8&quot;/&gt;&lt;wsp:rsid wsp:val=&quot;00F566A0&quot;/&gt;&lt;wsp:rsid wsp:val=&quot;00F653B8&quot;/&gt;&lt;wsp:rsid wsp:val=&quot;00F9008D&quot;/&gt;&lt;wsp:rsid wsp:val=&quot;00FA1266&quot;/&gt;&lt;wsp:rsid wsp:val=&quot;00FC1192&quot;/&gt;&lt;/wsp:rsids&gt;&lt;/w:docPr&gt;&lt;w:body&gt;&lt;wx:sect&gt;&lt;w:p wsp:rsidR=&quot;00000000&quot; wsp:rsidRDefault=&quot;004C001E&quot; wsp:rsidP=&quot;004C001E&quot;&gt;&lt;m:oMathPara&gt;&lt;m:oMath&gt;&lt;m:r&gt;&lt;aml:annotation aml:id=&quot;0&quot; w:type=&quot;Word.Insertion&quot; aml:author=&quot;R4-2008928&quot; aml:createdate=&quot;2020-07-25T11:24:00Z&quot;&gt;&lt;aml:content&gt;&lt;w:rPr&gt;&lt;w:rFonts w:ascii=&quot;Cambria Math&quot; w:h-ansi=&quot;Cambria Math&quot;/&gt;&lt;wx:font wx:val=&quot;Cambria Math&quot;/&gt;&lt;w:i/&gt;&lt;w:sz-cs w:val=&quot;22&quot;/&gt;&lt;/w:rPr&gt;&lt;m:t&gt;Throughput &lt;/m:t&gt;&lt;/aml:content&gt;&lt;/aml:annotation&gt;&lt;/m:r&gt;&lt;m:d&gt;&lt;m:dPr&gt;&lt;m:ctrlPr&gt;&lt;aml:annotation aml:id=&quot;1&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2&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3&quot; w:type=&quot;Word.Insertion&quot; aml:author=&quot;R4-2008928&quot; aml:createdate=&quot;2020-07-25T11:24:00Z&quot;&gt;&lt;aml:content&gt;&lt;w:rPr&gt;&lt;w:rFonts w:ascii=&quot;Cambria Math&quot; w:h-ansi=&quot;Cambria Math&quot;/&gt;&lt;wx:font wx:val=&quot;Cambria Math&quot;/&gt;&lt;w:i/&gt;&lt;w:sz-cs w:val=&quot;22&quot;/&gt;&lt;/w:rPr&gt;&lt;m:t&gt;, bps/Hz&lt;/m:t&gt;&lt;/aml:content&gt;&lt;/aml:annotation&gt;&lt;/m:r&gt;&lt;m:r&gt;&lt;aml:annotation aml:id=&quot;4&quot; w:type=&quot;Word.Insertion&quot; aml:author=&quot;R4-2008928&quot; aml:createdate=&quot;2020-07-25T11:24:00Z&quot;&gt;&lt;aml:content&gt;&lt;m:rPr&gt;&lt;m:sty m:val=&quot;p&quot;/&gt;&lt;/m:rPr&gt;&lt;w:rPr&gt;&lt;w:rFonts w:ascii=&quot;Cambria Math&quot; w:h-ansi=&quot;Cambria Math&quot;/&gt;&lt;wx:font wx:val=&quot;Cambria Math&quot;/&gt;&lt;w:sz-cs w:val=&quot;22&quot;/&gt;&lt;/w:rPr&gt;&lt;m:t&gt; =&lt;/m:t&gt;&lt;/aml:content&gt;&lt;/aml:annotation&gt;&lt;/m:r&gt;&lt;m:d&gt;&lt;m:dPr&gt;&lt;m:begChr m:val=&quot;{&quot;/&gt;&lt;m:endChr m:val=&quot;&quot;/&gt;&lt;m:ctrlPr&gt;&lt;aml:annotation aml:id=&quot;5&quot; w:type=&quot;Word.Insertion&quot; aml:author=&quot;R4-2008928&quot; aml:createdate=&quot;2020-07-25T11:24:00Z&quot;&gt;&lt;aml:content&gt;&lt;w:rPr&gt;&lt;w:rFonts w:ascii=&quot;Cambria Math&quot; w:h-ansi=&quot;Cambria Math&quot;/&gt;&lt;wx:font wx:val=&quot;Cambria Math&quot;/&gt;&lt;w:sz-cs w:val=&quot;22&quot;/&gt;&lt;w:lang w:fareast=&quot;EN-US&quot;/&gt;&lt;/w:rPr&gt;&lt;/aml:content&gt;&lt;/aml:annotation&gt;&lt;/m:ctrlPr&gt;&lt;/m:dPr&gt;&lt;m:e&gt;&lt;m:eqArr&gt;&lt;m:eqArrPr&gt;&lt;m:ctrlPr&gt;&lt;aml:annotation aml:id=&quot;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eqArrPr&gt;&lt;m:e&gt;&lt;m:r&gt;&lt;aml:annotation aml:id=&quot;7&quot; w:type=&quot;Word.Insertion&quot; aml:author=&quot;R4-2008928&quot; aml:createdate=&quot;2020-07-25T11:24:00Z&quot;&gt;&lt;aml:content&gt;&lt;w:rPr&gt;&lt;w:rFonts w:ascii=&quot;Cambria Math&quot; w:h-ansi=&quot;Cambria Math&quot;/&gt;&lt;wx:font wx:val=&quot;Cambria Math&quot;/&gt;&lt;w:i/&gt;&lt;w:sz-cs w:val=&quot;22&quot;/&gt;&lt;/w:rPr&gt;&lt;m:t&gt;0                                  for SNIR&amp;lt; SNI&lt;/m:t&gt;&lt;/aml:content&gt;&lt;/aml:annotation&gt;&lt;/m:r&gt;&lt;m:sSub&gt;&lt;m:sSubPr&gt;&lt;m:ctrlPr&gt;&lt;aml:annotation aml:id=&quot;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0&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1&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gt;&lt;m:r&gt;&lt;aml:annotation aml:id=&quot;12&quot; w:type=&quot;Word.Insertion&quot; aml:author=&quot;R4-2008928&quot; aml:createdate=&quot;2020-07-25T11:24:00Z&quot;&gt;&lt;aml:content&gt;&lt;w:rPr&gt;&lt;w:rFonts w:ascii=&quot;Cambria Math&quot; w:h-ansi=&quot;Cambria Math&quot;/&gt;&lt;wx:font wx:val=&quot;Cambria Math&quot;/&gt;&lt;w:i/&gt;&lt;w:sz-cs w:val=&quot;22&quot;/&gt;&lt;/w:rPr&gt;&lt;m:t&gt;???S&lt;/m:t&gt;&lt;/aml:content&gt;&lt;/aml:annotation&gt;&lt;/m:r&gt;&lt;m:d&gt;&lt;m:dPr&gt;&lt;m:ctrlPr&gt;&lt;aml:annotation aml:id=&quot;13&quot; w:type=&quot;Woml:ml:ml:ml:ml:ml:ml:ml:ml:ml:ml:ml:ml:ml:ml:ml:ml:ml:ml:ml:ml: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dPr&gt;&lt;m:e&gt;&lt;m:r&gt;&lt;aml:annotation aml:id=&quot;14&quot; w:type=&quot;Word.Insertion&quot; aml:author=&quot;R4-2008928&quot; aml:createdate=&quot;2020-07-25T11:24:00Z&quot;&gt;&lt;aml:content&gt;&lt;w:rPr&gt;&lt;w:rFonts w:ascii=&quot;Cambria Math&quot; w:h-ansi=&quot;Cambria Math&quot;/&gt;&lt;wx:font wx:val=&quot;Cambria Math&quot;/&gt;&lt;w:i/&gt;&lt;w:sz-cs w:val=&quot;22&quot;/&gt;&lt;/w:rPr&gt;&lt;m:t&gt;SNIR&lt;/m:t&gt;&lt;/aml:content&gt;&lt;/aml:annotation&gt;&lt;/m:r&gt;&lt;/m:e&gt;&lt;/m:d&gt;&lt;m:r&gt;&lt;aml:annotation aml:id=&quot;15&quot; w:type=&quot;Word.Insertion&quot; aml:author=&quot;R4-2008928&quot; aml:createdate=&quot;2020-07-25T11:24:00Z&quot;&gt;&lt;aml:content&gt;&lt;w:rPr&gt;&lt;w:rFonts w:ascii=&quot;Cambria Math&quot; w:h-ansi=&quot;Cambria Math&quot;/&gt;&lt;wx:font wx:val=&quot;Cambria Math&quot;/&gt;&lt;w:i/&gt;&lt;w:sz-cs w:val=&quot;22&quot;/&gt;&lt;/w:rPr&gt;&lt;m:t&gt;                     for SNI&lt;/m:t&gt;&lt;/aml:content&gt;&lt;/aml:annotation&gt;&lt;/m:r&gt;&lt;m:sSub&gt;&lt;m:sSubPr&gt;&lt;m:ctrlPr&gt;&lt;aml:annotation aml:id=&quot;16&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17&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18&quot; w:type=&quot;Word.Insertion&quot; aml:author=&quot;R4-2008928&quot; aml:createdate=&quot;2020-07-25T11:24:00Z&quot;&gt;&lt;aml:content&gt;&lt;w:rPr&gt;&lt;w:rFonts w:ascii=&quot;Cambria Math&quot; w:h-ansi=&quot;Cambria Math&quot;/&gt;&lt;wx:font wx:val=&quot;Cambria Math&quot;/&gt;&lt;w:i/&gt;&lt;w:sz-cs w:val=&quot;22&quot;/&gt;&lt;/w:rPr&gt;&lt;m:t&gt;MIN&lt;/m:t&gt;&lt;/aml:content&gt;&lt;/aml:annotation&gt;&lt;/m:r&gt;&lt;/m:sub&gt;&lt;/m:sSub&gt;&lt;m:r&gt;&lt;aml:annotation aml:id=&quot;19&quot; w:type=&quot;Word.Insertion&quot; aml:author=&quot;R4-2008928&quot; aml:createdate=&quot;2020-07-25T11:24:00Z&quot;&gt;&lt;aml:content&gt;&lt;w:rPr&gt;&lt;w:rFonts w:ascii=&quot;Cambria Math&quot; w:h-ansi=&quot;Cambria Math&quot;/&gt;&lt;wx:font wx:val=&quot;Cambria Math&quot;/&gt;&lt;w:i/&gt;&lt;w:sz-cs w:val=&quot;22&quot;/&gt;&lt;/w:rPr&gt;&lt;m:t&gt;??StiNIRn &amp;ltml;SNidI&lt;/&quot;1m:t&quot; &gt;&lt;/:tamlpe:content&gt;&lt;/aml:annotation&gt;&lt;/m:r&gt;&lt;m:sSub&gt;&lt;m:sSubPr&gt;&lt;m:ctrlPr&gt;&lt;aml:annotation aml:id=&quot;20&quot; w:type=&quot;Word.Insertion&quot; aml:author=&quot;R4-2008928&quot; aml:createdate=&quot;2020-07-25T11:24:00Z&quot;&gt;&lt;aml:/conwtenzt&gt;&lt;sw:r:Pr&gt;l&lt;w:2rFo/nts/ w:rasc&gt;ii=:&quot;Ca?mbria Math&quot; w:h-ansi=&quot;Cambria Math&quot;/&gt;&lt;wx:font wx:val=&quot;Cambria Math&quot;/&gt;&lt;w:i/&gt;&lt;w:sz-cs w:val=&quot;22&quot;/&gt;&lt;w:lang w:fareast=&quot;EN-US&quot;/&gt;&lt;/w:rPr&gt;&lt;/aml:content&gt;&lt;/aml:annotation&gt;&lt;/m:ctrlPr&gt;&lt;/m:sSubPr&gt;&lt;m:e&gt;&lt;m:r&gt;&lt;aml:annotation aml:id=&quot;21&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22&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23&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ctrlPr&gt;&lt;aml:annotation aml:id=&quot;24&quot; w:type=&quot;Word.Insertion&quot; aml:author=&quot;R4-2008928&quot; aml:createdate=&quot;2020-07-25T11:24:00Z&quot;&gt;&lt;aml:content&gt;&lt;w:rPr&gt;&lt;w:rFonts w:ascii=&quot;Cambria Math&quot; w:fareast=&quot;Cambria Math&quot; w:h-ansi=&quot;Cambria Math&quot; w:cs=&quot;Cambria Math&quot;/&gt;&lt;wx:font wx:val=&quot;Cambria Math&quot;/&gt;&lt;w:i/&gt;&lt;w:sz-cs w:val=&quot;24&quot;/&gt;&lt;w:lang w:fareast=&quot;EN-US&quot;/&gt;&lt;/w:rPr&gt;&lt;/aml:content&gt;&lt;/aml:annotation&gt;&lt;/m:ctrlPr&gt;&lt;/m:e&gt;&lt;m:e&gt;&lt;m:r&gt;&lt;aml:annotation aml:id=&quot;25&quot; w:type=&quot;Word.Insertion&quot; aml:author=&quot;R4-2008928&quot; aml:createdate=&quot;2020-07-25T11:24:00Z&quot;&gt;&lt;aml:content&gt;&lt;w:rPr&gt;&lt;w:rFonts w:ascii=&quot;Cambria Math&quot; w:h-ansi=&quot;Cambria Math&quot;/&gt;&lt;wx:font wx:val=&quot;Cambria Math&quot;/&gt;&lt;w:i/&gt;&lt;w:sz-cs w:val=&quot;22&quot;/&gt;&lt;/w:rPr&gt;&lt;m:t&gt;?a??S&lt;/m:t&gt;&lt;/aml:content&gt;&lt;/aml:annotation&gt;&lt;/m:r&gt;&lt;m:d&gt;&lt;m:dPr&gt;&lt;m:ctrlPr&gt;&lt;aml:annotation aml:id=&quot;26&quot; w:type=&quot;Word.Insertion&quot; aml:author=&quot;R4-2008928&quot; aml:createdate=&quot;2020=&quot;C-07-mbr25T1a M1:24th&quot;:00Z&gt;&lt;w&quot;&gt;&lt;a:foml:ct wonte:vant&gt;&lt;=&quot;Cw:rPmbrr&gt;&lt;wa M:rFoth&quot;nts &gt;&lt;ww:asc/&gt;&lt;ii=&quot;Csz-ambri w:a Matl=&quot;h&quot; w:&quot;/&gt;h-answ:ri=&quot;Ca&gt;&lt;mmbria ?aMath&quot;/&gt;&lt;wx:font wx:val=&quot;Cambria Math&quot;/&gt;&lt;w:i/&gt;&lt;w:sz-cs w:val=&quot;22&quot;/&gt;&lt;w:lang w:fareast=&quot;EN-US&quot;/&gt;&lt;/w:rPr&gt;&lt;/amlC:contenrt&gt;&lt;/amlM:annota&quot;tion&gt;&lt;/wm:ctrlPor&gt;&lt;/m:dwPr&gt;&lt;m:ea&gt;&lt;m:r&gt;&lt;Caml:annrotationM aml:id&quot;=&quot;27&quot; ww:type=&quot;W&lt;ord.Inse-rtion&quot; a:ml:autho&quot;r=&quot;R4-20&gt;08928&quot; arml:creatmedate=&quot;2020-07-25T11:24:00Z&quot;&gt;&lt;aml:content&gt;&lt;w:rPr&gt;&lt;w:rFonts w:ascii=&quot;Cambria Math&quot; w:h-ansi=&quot;Cambria Math&quot;/&gt;&lt;wx:font wx:val=&quot;Cambria Math&quot;/&gt;&lt;w:i/&gt;&lt;w:sz-cs w:val=&quot;22&quot;/&gt;&lt;/w:rPr&gt;&lt;m:t&gt;SNI&lt;/m:t&gt;&lt;/aml:content&gt;&lt;/aml:annotation&gt;&lt;/m:r&gt;&lt;m:sSub&gt;&lt;m:sSubPr&gt;&lt;m:ctrlPr&gt;&lt;aml:annotation aml:id=&quot;28&quot; w:type=&quot;Word.Insertion&quot; aml:author=&quot;R4-2008928&quot; aml:createdate=&quot;2020-07-25T11:24:00Z&quot;&gt;&lt;aml:content&gt;&lt;w:rPr&gt;&lt;w:rFonts w:ascii=&quot;Cambria Math&quot; w:h-ansi=&quot;Cambria Math&quot;/&gt;&lt;wx:font wx:val=&quot;Cambria Math&quot;/&gt;&lt;w:i/&gt;&lt;w:sz-cs w:val=&quot;22&quot;/&gt;&lt;w:lang w:fareast=&quot;EN-US&quot;/&gt;&lt;/w:rPr&gt;&lt;/aml:content&gt;&lt;/aml:annotation&gt;&lt;/m:ctrlPr&gt;&lt;/m:sSubPr&gt;&lt;m:e&gt;&lt;m:r&gt;&lt;aml:annotation aml:id=&quot;29&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0&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e&gt;&lt;/m:d&gt;&lt;m:r&gt;&lt;aml:annotation aml:id=&quot;31&quot; w:type=&quot;Word.Insertion&quot; aml:author=&quot;R4-2008928&quot; aml:createdate=&quot;2020-07-25T11:24:00Z&quot;&gt;&lt;aml:content&gt;&lt;w:rPr&gt;&lt;w:rFonts w:ascii=&quot;Cambria Math&quot; w:h-ansi=&quot;Cambria Math&quot;/&gt;&lt;wx:font wx:val=&quot;Cambria Math&quot;/&gt;&lt;w:i/&gt;&lt;w:sz-cs w:val=&quot;22&quot;/&gt;&lt;/w:rPr&gt;&lt;m:t&gt;               for SNIR ??SNI&lt;/m:t&gt;&lt;/aml:content&gt;&lt;/aml:annotation&gt;&lt;/m:r&gt;&lt;m:sSub&gt;&lt;m:sSubPr7&gt;&lt;m:ctrl2Pr&gt;&lt;aml:&lt;annotatiton aml:ird=&quot;32&quot; wF:type=&quot;Waord.Inseartion&quot; aaml:autho-r=&quot;R4-20a08928&quot; aaml:creatxedate=&quot;20:20-07-25Tb11:24:00Z&quot;&quot;&gt;&lt;aml:co&lt;ntent&gt;&lt;w:wrPr&gt;&lt;w:rF&quot;onts w:asrcii=&quot;Cam  bria Math&quot; w:h-ansi=&quot;Cambria Math&quot;/&gt;&lt;wx:font wx:val=&quot;Cambria Math&quot;/&gt;&lt;w:i/&gt;&lt;w:sz-cs w:val=&quot;22&quot;/&gt;&lt;w:lang w:fareast=&quot;EN-US&quot;/&gt;&lt;/w:rPr&gt;&lt;/aml:content&gt;&lt;/aml:annotation&gt;&lt;/m:ctrlPr&gt;&lt;/m:sSubPr&gt;&lt;m:e&gt;&lt;m:r&gt;&lt;aml:annotation aml:id=&quot;33&quot; w:type=&quot;Word.Insertion&quot; aml:author=&quot;R4-2008928&quot; aml:createdate=&quot;2020-07-25T11:24:00Z&quot;&gt;&lt;aml:content&gt;&lt;w:rPr&gt;&lt;w:rFonts w:ascii=&quot;Cambria Math&quot; w:h-ansi=&quot;Cambria Math&quot;/&gt;&lt;wx:font wx:val=&quot;Cambria Math&quot;/&gt;&lt;w:i/&gt;&lt;w:sz-cs w:val=&quot;22&quot;/&gt;&lt;/w:rPr&gt;&lt;m:t&gt;R&lt;/m:t&gt;&lt;/aml:content&gt;&lt;/aml:annotation&gt;&lt;/m:r&gt;&lt;/m:e&gt;&lt;m:sub&gt;&lt;m:r&gt;&lt;aml:annotation aml:id=&quot;34&quot; w:type=&quot;Word.Insertion&quot; aml:author=&quot;R4-2008928&quot; aml:createdate=&quot;2020-07-25T11:24:00Z&quot;&gt;&lt;aml:content&gt;&lt;w:rPr&gt;&lt;w:rFonts w:ascii=&quot;Cambria Math&quot; w:h-ansi=&quot;Cambria Math&quot;/&gt;&lt;wx:font wx:val=&quot;Cambria Math&quot;/&gt;&lt;w:i/&gt;&lt;w:sz-cs w:val=&quot;22&quot;/&gt;&lt;/w:rPr&gt;&lt;m:t&gt;MAX&lt;/m:t&gt;&lt;/aml:content&gt;&lt;/aml:annotation&gt;&lt;/m:r&gt;&lt;/m:sub&gt;&lt;/m:sSub&gt;&lt;m:r&gt;&lt;aml:annotation aml:id=&quot;35&quot; w:type=&quot;Word.Insertion&quot; aml:author=&quot;R4-2008928&quot; aml:createdate=&quot;2020-07-25T11:24:00Z&quot;&gt;&lt;aml:content&gt;&lt;w:rPr&gt;&lt;w:rFonts w:ascii=&quot;Cambria Math&quot; w:h-ansi=&quot;Cambria Math&quot;/&gt;&lt;wx:font wx:val=&quot;Cambria Math&quot;/&gt;&lt;w:i/&gt;&lt;w:sz-cs w:val=&quot;22&quot;/&gt;&lt;/w:rPr&gt;&lt;m:t&gt;                        &lt;/m:t&gt;&lt;/aml:content&gt;&lt;/aml:annotation&gt;&lt;/m:r&gt;&lt;/m:e&gt;&lt;/m:eqArr&gt;&lt;/m:e&gt;&lt;/m:d&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0" o:title="" chromakey="white"/>
          </v:shape>
        </w:pict>
      </w:r>
      <w:r>
        <w:instrText xml:space="preserve"> </w:instrText>
      </w:r>
      <w:r>
        <w:fldChar w:fldCharType="end"/>
      </w:r>
      <m:oMath>
        <m:r>
          <w:rPr>
            <w:rFonts w:ascii="Cambria Math" w:hAnsi="Cambria Math"/>
            <w:szCs w:val="22"/>
          </w:rPr>
          <m:t xml:space="preserve"> Throughput </m:t>
        </m:r>
        <m:d>
          <m:dPr>
            <m:ctrlPr>
              <w:rPr>
                <w:rFonts w:ascii="Cambria Math" w:hAnsi="Cambria Math" w:cs="SimSun"/>
                <w:i/>
                <w:sz w:val="24"/>
                <w:szCs w:val="22"/>
              </w:rPr>
            </m:ctrlPr>
          </m:dPr>
          <m:e>
            <m:r>
              <w:rPr>
                <w:rFonts w:ascii="Cambria Math" w:hAnsi="Cambria Math"/>
                <w:szCs w:val="22"/>
              </w:rPr>
              <m:t>SNIR</m:t>
            </m:r>
          </m:e>
        </m:d>
        <m:r>
          <w:rPr>
            <w:rFonts w:ascii="Cambria Math" w:hAnsi="Cambria Math"/>
            <w:szCs w:val="22"/>
          </w:rPr>
          <m:t>, bps/Hz</m:t>
        </m:r>
        <m:r>
          <m:rPr>
            <m:sty m:val="p"/>
          </m:rPr>
          <w:rPr>
            <w:rFonts w:ascii="Cambria Math" w:hAnsi="Cambria Math"/>
            <w:szCs w:val="22"/>
          </w:rPr>
          <m:t xml:space="preserve"> =</m:t>
        </m:r>
        <m:d>
          <m:dPr>
            <m:begChr m:val="{"/>
            <m:endChr m:val=""/>
            <m:ctrlPr>
              <w:rPr>
                <w:rFonts w:ascii="Cambria Math" w:hAnsi="Cambria Math" w:cs="SimSun"/>
                <w:sz w:val="24"/>
                <w:szCs w:val="22"/>
              </w:rPr>
            </m:ctrlPr>
          </m:dPr>
          <m:e>
            <m:eqArr>
              <m:eqArrPr>
                <m:ctrlPr>
                  <w:rPr>
                    <w:rFonts w:ascii="Cambria Math" w:hAnsi="Cambria Math" w:cs="SimSun"/>
                    <w:i/>
                    <w:sz w:val="24"/>
                    <w:szCs w:val="22"/>
                  </w:rPr>
                </m:ctrlPr>
              </m:eqArrPr>
              <m:e>
                <m:r>
                  <w:rPr>
                    <w:rFonts w:ascii="Cambria Math" w:hAnsi="Cambria Math"/>
                    <w:szCs w:val="22"/>
                  </w:rPr>
                  <m:t>0                                  for SNIR&lt;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 xml:space="preserve">                                        </m:t>
                </m:r>
              </m:e>
              <m:e>
                <m:r>
                  <w:rPr>
                    <w:rFonts w:ascii="Cambria Math" w:hAnsi="Cambria Math"/>
                    <w:szCs w:val="22"/>
                  </w:rPr>
                  <m:t>∝∙S</m:t>
                </m:r>
                <m:d>
                  <m:dPr>
                    <m:ctrlPr>
                      <w:rPr>
                        <w:rFonts w:ascii="Cambria Math" w:hAnsi="Cambria Math" w:cs="SimSun"/>
                        <w:i/>
                        <w:sz w:val="24"/>
                        <w:szCs w:val="22"/>
                      </w:rPr>
                    </m:ctrlPr>
                  </m:dPr>
                  <m:e>
                    <m:r>
                      <w:rPr>
                        <w:rFonts w:ascii="Cambria Math" w:hAnsi="Cambria Math"/>
                        <w:szCs w:val="22"/>
                      </w:rPr>
                      <m:t>SNIR</m:t>
                    </m:r>
                  </m:e>
                </m:d>
                <m:r>
                  <w:rPr>
                    <w:rFonts w:ascii="Cambria Math" w:hAnsi="Cambria Math"/>
                    <w:szCs w:val="22"/>
                  </w:rPr>
                  <m:t xml:space="preserve">                     for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MIN</m:t>
                    </m:r>
                  </m:sub>
                </m:sSub>
                <m:r>
                  <w:rPr>
                    <w:rFonts w:ascii="Cambria Math" w:hAnsi="Cambria Math"/>
                    <w:szCs w:val="22"/>
                  </w:rPr>
                  <m:t>≤SNIR&lt;SNI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ctrlPr>
                  <w:rPr>
                    <w:rFonts w:ascii="Cambria Math" w:eastAsia="Cambria Math" w:hAnsi="Cambria Math" w:cs="Cambria Math"/>
                    <w:i/>
                    <w:sz w:val="24"/>
                    <w:szCs w:val="24"/>
                  </w:rPr>
                </m:ctrlPr>
              </m:e>
              <m:e>
                <m:r>
                  <w:rPr>
                    <w:rFonts w:ascii="Cambria Math" w:hAnsi="Cambria Math"/>
                    <w:szCs w:val="22"/>
                  </w:rPr>
                  <m:t>∝∙S</m:t>
                </m:r>
                <m:d>
                  <m:dPr>
                    <m:ctrlPr>
                      <w:rPr>
                        <w:rFonts w:ascii="Cambria Math" w:hAnsi="Cambria Math" w:cs="SimSun"/>
                        <w:i/>
                        <w:sz w:val="24"/>
                        <w:szCs w:val="22"/>
                      </w:rPr>
                    </m:ctrlPr>
                  </m:dPr>
                  <m:e>
                    <m:r>
                      <w:rPr>
                        <w:rFonts w:ascii="Cambria Math" w:hAnsi="Cambria Math"/>
                        <w:szCs w:val="22"/>
                      </w:rPr>
                      <m:t>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e>
                </m:d>
                <m:r>
                  <w:rPr>
                    <w:rFonts w:ascii="Cambria Math" w:hAnsi="Cambria Math"/>
                    <w:szCs w:val="22"/>
                  </w:rPr>
                  <m:t xml:space="preserve">               for SNIR ≥ SNI</m:t>
                </m:r>
                <m:sSub>
                  <m:sSubPr>
                    <m:ctrlPr>
                      <w:rPr>
                        <w:rFonts w:ascii="Cambria Math" w:hAnsi="Cambria Math" w:cs="SimSun"/>
                        <w:i/>
                        <w:sz w:val="24"/>
                        <w:szCs w:val="22"/>
                      </w:rPr>
                    </m:ctrlPr>
                  </m:sSubPr>
                  <m:e>
                    <m:r>
                      <w:rPr>
                        <w:rFonts w:ascii="Cambria Math" w:hAnsi="Cambria Math"/>
                        <w:szCs w:val="22"/>
                      </w:rPr>
                      <m:t>R</m:t>
                    </m:r>
                  </m:e>
                  <m:sub>
                    <m:r>
                      <w:rPr>
                        <w:rFonts w:ascii="Cambria Math" w:hAnsi="Cambria Math"/>
                        <w:szCs w:val="22"/>
                      </w:rPr>
                      <m:t>MAX</m:t>
                    </m:r>
                  </m:sub>
                </m:sSub>
                <m:r>
                  <w:rPr>
                    <w:rFonts w:ascii="Cambria Math" w:hAnsi="Cambria Math"/>
                    <w:szCs w:val="22"/>
                  </w:rPr>
                  <m:t xml:space="preserve">                        </m:t>
                </m:r>
              </m:e>
            </m:eqArr>
          </m:e>
        </m:d>
      </m:oMath>
    </w:p>
    <w:p w14:paraId="5A114A8B" w14:textId="77777777" w:rsidR="006B743C" w:rsidRDefault="00000000">
      <w:pPr>
        <w:rPr>
          <w:rFonts w:eastAsia="MS Mincho"/>
        </w:rPr>
      </w:pPr>
      <w:r>
        <w:rPr>
          <w:rFonts w:eastAsia="MS Mincho"/>
        </w:rPr>
        <w:t>Where:</w:t>
      </w:r>
      <w:r>
        <w:rPr>
          <w:rFonts w:eastAsia="MS Mincho"/>
        </w:rPr>
        <w:tab/>
      </w:r>
    </w:p>
    <w:p w14:paraId="64659D72" w14:textId="77777777" w:rsidR="006B743C" w:rsidRDefault="00000000">
      <w:pPr>
        <w:pStyle w:val="B1"/>
      </w:pPr>
      <w:r>
        <w:t>-</w:t>
      </w:r>
      <w:r>
        <w:tab/>
        <w:t>S(SNIR)</w:t>
      </w:r>
      <w:r>
        <w:tab/>
      </w:r>
      <w:r>
        <w:tab/>
        <w:t>Shannon bound, S(SNIR) =log</w:t>
      </w:r>
      <w:r>
        <w:rPr>
          <w:vertAlign w:val="subscript"/>
        </w:rPr>
        <w:t>2</w:t>
      </w:r>
      <w:r>
        <w:t>(1+SNIR) bps/Hz</w:t>
      </w:r>
    </w:p>
    <w:p w14:paraId="29560E49" w14:textId="77777777" w:rsidR="006B743C" w:rsidRDefault="00000000">
      <w:pPr>
        <w:pStyle w:val="B1"/>
      </w:pPr>
      <w:r>
        <w:t>-</w:t>
      </w:r>
      <w:r>
        <w:tab/>
      </w:r>
      <w:r>
        <w:sym w:font="Symbol" w:char="F061"/>
      </w:r>
      <w:r>
        <w:tab/>
      </w:r>
      <w:r>
        <w:tab/>
      </w:r>
      <w:r>
        <w:tab/>
      </w:r>
      <w:r>
        <w:tab/>
        <w:t>Attenuation factor, representing implementation losses</w:t>
      </w:r>
    </w:p>
    <w:p w14:paraId="656EC143" w14:textId="77777777" w:rsidR="006B743C" w:rsidRDefault="00000000">
      <w:pPr>
        <w:pStyle w:val="B1"/>
      </w:pPr>
      <w:r>
        <w:t>-</w:t>
      </w:r>
      <w:r>
        <w:tab/>
        <w:t>SNIR</w:t>
      </w:r>
      <w:r>
        <w:rPr>
          <w:vertAlign w:val="subscript"/>
        </w:rPr>
        <w:t>MIN</w:t>
      </w:r>
      <w:r>
        <w:rPr>
          <w:vertAlign w:val="subscript"/>
        </w:rPr>
        <w:tab/>
      </w:r>
      <w:r>
        <w:rPr>
          <w:vertAlign w:val="subscript"/>
        </w:rPr>
        <w:tab/>
      </w:r>
      <w:r>
        <w:t>Minimum SN</w:t>
      </w:r>
      <w:r>
        <w:rPr>
          <w:lang w:eastAsia="ja-JP"/>
        </w:rPr>
        <w:t>I</w:t>
      </w:r>
      <w:r>
        <w:t>R of the code</w:t>
      </w:r>
      <w:r>
        <w:rPr>
          <w:lang w:eastAsia="ja-JP"/>
        </w:rPr>
        <w:t xml:space="preserve"> </w:t>
      </w:r>
      <w:r>
        <w:t>set, dB</w:t>
      </w:r>
    </w:p>
    <w:p w14:paraId="64F910C3" w14:textId="77777777" w:rsidR="006B743C" w:rsidRDefault="00000000">
      <w:pPr>
        <w:pStyle w:val="B1"/>
      </w:pPr>
      <w:r>
        <w:t>-</w:t>
      </w:r>
      <w:r>
        <w:tab/>
        <w:t>SN</w:t>
      </w:r>
      <w:r>
        <w:rPr>
          <w:lang w:eastAsia="ja-JP"/>
        </w:rPr>
        <w:t>I</w:t>
      </w:r>
      <w:r>
        <w:t>R</w:t>
      </w:r>
      <w:r>
        <w:rPr>
          <w:vertAlign w:val="subscript"/>
        </w:rPr>
        <w:t>MAX</w:t>
      </w:r>
      <w:r>
        <w:rPr>
          <w:vertAlign w:val="subscript"/>
        </w:rPr>
        <w:tab/>
      </w:r>
      <w:r>
        <w:rPr>
          <w:vertAlign w:val="subscript"/>
        </w:rPr>
        <w:tab/>
      </w:r>
      <w:r>
        <w:t>Maximum SN</w:t>
      </w:r>
      <w:r>
        <w:rPr>
          <w:lang w:eastAsia="ja-JP"/>
        </w:rPr>
        <w:t>I</w:t>
      </w:r>
      <w:r>
        <w:t>R of the code set, dB</w:t>
      </w:r>
    </w:p>
    <w:p w14:paraId="4204F87C" w14:textId="77777777" w:rsidR="006B743C" w:rsidRDefault="00000000">
      <w:pPr>
        <w:rPr>
          <w:rFonts w:eastAsia="MS Mincho"/>
        </w:rPr>
      </w:pPr>
      <w:r>
        <w:rPr>
          <w:rFonts w:eastAsia="MS Mincho"/>
        </w:rPr>
        <w:t>The parameters α, SNIR</w:t>
      </w:r>
      <w:r>
        <w:rPr>
          <w:rFonts w:eastAsia="MS Mincho"/>
          <w:vertAlign w:val="subscript"/>
        </w:rPr>
        <w:t>MIN</w:t>
      </w:r>
      <w:r>
        <w:rPr>
          <w:rFonts w:eastAsia="MS Mincho"/>
        </w:rPr>
        <w:t xml:space="preserve"> and SNIR</w:t>
      </w:r>
      <w:r>
        <w:rPr>
          <w:rFonts w:eastAsia="MS Mincho"/>
          <w:vertAlign w:val="subscript"/>
        </w:rPr>
        <w:t>MAX</w:t>
      </w:r>
      <w:r>
        <w:rPr>
          <w:rFonts w:eastAsia="MS Mincho"/>
        </w:rPr>
        <w:t xml:space="preserve"> can be chosen to represent different modem implementations and link conditions. The parameters proposed in Table </w:t>
      </w:r>
      <w:r>
        <w:rPr>
          <w:rFonts w:eastAsia="MS Mincho"/>
          <w:lang w:eastAsia="ja-JP"/>
        </w:rPr>
        <w:t>4.2.7-1</w:t>
      </w:r>
      <w:r>
        <w:t xml:space="preserve"> </w:t>
      </w:r>
      <w:r>
        <w:rPr>
          <w:rFonts w:eastAsia="MS Mincho"/>
        </w:rPr>
        <w:t>represent a baseline case, which assumes:</w:t>
      </w:r>
    </w:p>
    <w:p w14:paraId="53BD7940" w14:textId="77777777" w:rsidR="006B743C" w:rsidRDefault="00000000">
      <w:pPr>
        <w:pStyle w:val="B1"/>
        <w:rPr>
          <w:lang w:eastAsia="ja-JP"/>
        </w:rPr>
      </w:pPr>
      <w:r>
        <w:rPr>
          <w:lang w:eastAsia="ja-JP"/>
        </w:rPr>
        <w:t>-</w:t>
      </w:r>
      <w:r>
        <w:rPr>
          <w:lang w:eastAsia="ja-JP"/>
        </w:rPr>
        <w:tab/>
        <w:t>1:1 antenna configuration</w:t>
      </w:r>
    </w:p>
    <w:p w14:paraId="26E15BAD" w14:textId="77777777" w:rsidR="006B743C" w:rsidRDefault="00000000">
      <w:pPr>
        <w:pStyle w:val="B1"/>
        <w:rPr>
          <w:lang w:eastAsia="ja-JP"/>
        </w:rPr>
      </w:pPr>
      <w:r>
        <w:rPr>
          <w:lang w:eastAsia="ja-JP"/>
        </w:rPr>
        <w:t>-</w:t>
      </w:r>
      <w:r>
        <w:rPr>
          <w:lang w:eastAsia="ja-JP"/>
        </w:rPr>
        <w:tab/>
        <w:t>AWGN channel model</w:t>
      </w:r>
    </w:p>
    <w:p w14:paraId="2E86C401" w14:textId="77777777" w:rsidR="006B743C" w:rsidRDefault="00000000">
      <w:pPr>
        <w:pStyle w:val="B1"/>
        <w:rPr>
          <w:lang w:eastAsia="ja-JP"/>
        </w:rPr>
      </w:pPr>
      <w:r>
        <w:rPr>
          <w:lang w:eastAsia="ja-JP"/>
        </w:rPr>
        <w:t>-</w:t>
      </w:r>
      <w:r>
        <w:rPr>
          <w:lang w:eastAsia="ja-JP"/>
        </w:rPr>
        <w:tab/>
        <w:t>Link Adaptation (see Table 4.2.7-1 for details of the highest and lowest rate codes)</w:t>
      </w:r>
    </w:p>
    <w:p w14:paraId="031A3122" w14:textId="77777777" w:rsidR="006B743C" w:rsidRDefault="00000000">
      <w:pPr>
        <w:pStyle w:val="B1"/>
        <w:rPr>
          <w:lang w:eastAsia="ja-JP"/>
        </w:rPr>
      </w:pPr>
      <w:r>
        <w:rPr>
          <w:lang w:eastAsia="ja-JP"/>
        </w:rPr>
        <w:t>-</w:t>
      </w:r>
      <w:r>
        <w:rPr>
          <w:lang w:eastAsia="ja-JP"/>
        </w:rPr>
        <w:tab/>
        <w:t>No HARQ</w:t>
      </w:r>
    </w:p>
    <w:p w14:paraId="1EDBA5DE" w14:textId="77777777" w:rsidR="006B743C" w:rsidRDefault="00000000">
      <w:pPr>
        <w:pStyle w:val="TH"/>
        <w:rPr>
          <w:rFonts w:eastAsia="MS Mincho"/>
        </w:rPr>
      </w:pPr>
      <w:r>
        <w:rPr>
          <w:rFonts w:eastAsia="MS Mincho"/>
        </w:rPr>
        <w:t xml:space="preserve">Table </w:t>
      </w:r>
      <w:r>
        <w:rPr>
          <w:rFonts w:eastAsia="MS Mincho"/>
          <w:lang w:eastAsia="ja-JP"/>
        </w:rPr>
        <w:t>6.2.9-1</w:t>
      </w:r>
      <w:r>
        <w:rPr>
          <w:rFonts w:eastAsia="MS Mincho"/>
        </w:rPr>
        <w:t>: Parameters describing baseline Link Level performance for 5G NR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11"/>
        <w:gridCol w:w="477"/>
        <w:gridCol w:w="477"/>
        <w:gridCol w:w="4118"/>
      </w:tblGrid>
      <w:tr w:rsidR="006B743C" w14:paraId="6D8E9D05" w14:textId="77777777">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6B76F82F" w14:textId="77777777" w:rsidR="006B743C" w:rsidRDefault="00000000">
            <w:pPr>
              <w:pStyle w:val="TAH"/>
              <w:rPr>
                <w:lang w:val="en-US"/>
              </w:rPr>
            </w:pPr>
            <w:r>
              <w:t xml:space="preserve">Parameter </w:t>
            </w:r>
          </w:p>
        </w:tc>
        <w:tc>
          <w:tcPr>
            <w:tcW w:w="0" w:type="auto"/>
            <w:tcBorders>
              <w:top w:val="single" w:sz="8" w:space="0" w:color="auto"/>
              <w:left w:val="single" w:sz="8" w:space="0" w:color="auto"/>
              <w:bottom w:val="single" w:sz="8" w:space="0" w:color="auto"/>
              <w:right w:val="single" w:sz="8" w:space="0" w:color="auto"/>
            </w:tcBorders>
            <w:vAlign w:val="bottom"/>
          </w:tcPr>
          <w:p w14:paraId="4E1C1F4E" w14:textId="77777777" w:rsidR="006B743C" w:rsidRDefault="00000000">
            <w:pPr>
              <w:pStyle w:val="TAH"/>
            </w:pPr>
            <w:r>
              <w:t xml:space="preserve">DL </w:t>
            </w:r>
          </w:p>
        </w:tc>
        <w:tc>
          <w:tcPr>
            <w:tcW w:w="0" w:type="auto"/>
            <w:tcBorders>
              <w:top w:val="single" w:sz="8" w:space="0" w:color="auto"/>
              <w:left w:val="single" w:sz="8" w:space="0" w:color="auto"/>
              <w:bottom w:val="single" w:sz="8" w:space="0" w:color="auto"/>
              <w:right w:val="single" w:sz="8" w:space="0" w:color="auto"/>
            </w:tcBorders>
            <w:vAlign w:val="bottom"/>
          </w:tcPr>
          <w:p w14:paraId="27E9D379" w14:textId="77777777" w:rsidR="006B743C" w:rsidRDefault="00000000">
            <w:pPr>
              <w:pStyle w:val="TAH"/>
            </w:pPr>
            <w:r>
              <w:t xml:space="preserve">UL </w:t>
            </w:r>
          </w:p>
        </w:tc>
        <w:tc>
          <w:tcPr>
            <w:tcW w:w="0" w:type="auto"/>
            <w:tcBorders>
              <w:top w:val="single" w:sz="8" w:space="0" w:color="auto"/>
              <w:left w:val="single" w:sz="8" w:space="0" w:color="auto"/>
              <w:bottom w:val="single" w:sz="8" w:space="0" w:color="auto"/>
              <w:right w:val="single" w:sz="8" w:space="0" w:color="auto"/>
            </w:tcBorders>
            <w:noWrap/>
            <w:vAlign w:val="bottom"/>
          </w:tcPr>
          <w:p w14:paraId="50627E28" w14:textId="77777777" w:rsidR="006B743C" w:rsidRDefault="00000000">
            <w:pPr>
              <w:pStyle w:val="TAH"/>
            </w:pPr>
            <w:r>
              <w:t xml:space="preserve">Notes </w:t>
            </w:r>
          </w:p>
        </w:tc>
      </w:tr>
      <w:tr w:rsidR="006B743C" w14:paraId="3313A2A4" w14:textId="77777777">
        <w:trPr>
          <w:trHeight w:val="50"/>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132AB684" w14:textId="77777777" w:rsidR="006B743C" w:rsidRDefault="00000000">
            <w:pPr>
              <w:pStyle w:val="TAC"/>
              <w:rPr>
                <w:rFonts w:eastAsia="MS Mincho"/>
              </w:rPr>
            </w:pPr>
            <w:r>
              <w:rPr>
                <w:rFonts w:eastAsia="MS Mincho"/>
              </w:rPr>
              <w:t xml:space="preserve">α, attenuation </w:t>
            </w:r>
          </w:p>
        </w:tc>
        <w:tc>
          <w:tcPr>
            <w:tcW w:w="0" w:type="auto"/>
            <w:tcBorders>
              <w:top w:val="single" w:sz="8" w:space="0" w:color="auto"/>
              <w:left w:val="single" w:sz="8" w:space="0" w:color="auto"/>
              <w:bottom w:val="single" w:sz="8" w:space="0" w:color="auto"/>
              <w:right w:val="single" w:sz="8" w:space="0" w:color="auto"/>
            </w:tcBorders>
            <w:vAlign w:val="bottom"/>
          </w:tcPr>
          <w:p w14:paraId="68A8966E" w14:textId="77777777" w:rsidR="006B743C" w:rsidRDefault="00000000">
            <w:pPr>
              <w:pStyle w:val="TAC"/>
              <w:rPr>
                <w:rFonts w:eastAsia="MS Mincho"/>
              </w:rPr>
            </w:pPr>
            <w:r>
              <w:rPr>
                <w:rFonts w:eastAsia="MS Mincho"/>
              </w:rPr>
              <w:t xml:space="preserve">0.6 </w:t>
            </w:r>
          </w:p>
        </w:tc>
        <w:tc>
          <w:tcPr>
            <w:tcW w:w="0" w:type="auto"/>
            <w:tcBorders>
              <w:top w:val="single" w:sz="8" w:space="0" w:color="auto"/>
              <w:left w:val="single" w:sz="8" w:space="0" w:color="auto"/>
              <w:bottom w:val="single" w:sz="8" w:space="0" w:color="auto"/>
              <w:right w:val="single" w:sz="8" w:space="0" w:color="auto"/>
            </w:tcBorders>
            <w:vAlign w:val="bottom"/>
          </w:tcPr>
          <w:p w14:paraId="269FE7CF" w14:textId="77777777" w:rsidR="006B743C" w:rsidRDefault="00000000">
            <w:pPr>
              <w:pStyle w:val="TAC"/>
              <w:rPr>
                <w:rFonts w:eastAsia="MS Mincho"/>
              </w:rPr>
            </w:pPr>
            <w:r>
              <w:rPr>
                <w:rFonts w:eastAsia="MS Mincho"/>
              </w:rPr>
              <w:t xml:space="preserve">0.4 </w:t>
            </w:r>
          </w:p>
        </w:tc>
        <w:tc>
          <w:tcPr>
            <w:tcW w:w="0" w:type="auto"/>
            <w:tcBorders>
              <w:top w:val="single" w:sz="8" w:space="0" w:color="auto"/>
              <w:left w:val="single" w:sz="8" w:space="0" w:color="auto"/>
              <w:bottom w:val="single" w:sz="8" w:space="0" w:color="auto"/>
              <w:right w:val="single" w:sz="8" w:space="0" w:color="auto"/>
            </w:tcBorders>
            <w:noWrap/>
            <w:vAlign w:val="bottom"/>
          </w:tcPr>
          <w:p w14:paraId="5F8CAE9D" w14:textId="77777777" w:rsidR="006B743C" w:rsidRDefault="00000000">
            <w:pPr>
              <w:pStyle w:val="TAC"/>
              <w:rPr>
                <w:rFonts w:eastAsia="MS Mincho"/>
              </w:rPr>
            </w:pPr>
            <w:r>
              <w:rPr>
                <w:rFonts w:eastAsia="MS Mincho"/>
              </w:rPr>
              <w:t xml:space="preserve">Represents implementation losses </w:t>
            </w:r>
          </w:p>
        </w:tc>
      </w:tr>
      <w:tr w:rsidR="006B743C" w14:paraId="5C450A8F" w14:textId="77777777">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13532CBF" w14:textId="77777777" w:rsidR="006B743C" w:rsidRDefault="00000000">
            <w:pPr>
              <w:pStyle w:val="TAC"/>
              <w:rPr>
                <w:rFonts w:eastAsia="MS Mincho"/>
              </w:rPr>
            </w:pPr>
            <w:r>
              <w:rPr>
                <w:rFonts w:eastAsia="MS Mincho"/>
              </w:rPr>
              <w:t>SNIR</w:t>
            </w:r>
            <w:r>
              <w:rPr>
                <w:rFonts w:eastAsia="MS Mincho"/>
                <w:vertAlign w:val="subscript"/>
              </w:rPr>
              <w:t>MIN</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tcPr>
          <w:p w14:paraId="78E85394" w14:textId="77777777" w:rsidR="006B743C" w:rsidRDefault="00000000">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vAlign w:val="bottom"/>
          </w:tcPr>
          <w:p w14:paraId="03DB5DD0" w14:textId="77777777" w:rsidR="006B743C" w:rsidRDefault="00000000">
            <w:pPr>
              <w:pStyle w:val="TAC"/>
              <w:rPr>
                <w:rFonts w:eastAsia="MS Mincho"/>
              </w:rPr>
            </w:pPr>
            <w:r>
              <w:rPr>
                <w:rFonts w:eastAsia="MS Mincho"/>
              </w:rPr>
              <w:t xml:space="preserve">-10 </w:t>
            </w:r>
          </w:p>
        </w:tc>
        <w:tc>
          <w:tcPr>
            <w:tcW w:w="0" w:type="auto"/>
            <w:tcBorders>
              <w:top w:val="single" w:sz="8" w:space="0" w:color="auto"/>
              <w:left w:val="single" w:sz="8" w:space="0" w:color="auto"/>
              <w:bottom w:val="single" w:sz="8" w:space="0" w:color="auto"/>
              <w:right w:val="single" w:sz="8" w:space="0" w:color="auto"/>
            </w:tcBorders>
            <w:noWrap/>
            <w:vAlign w:val="bottom"/>
          </w:tcPr>
          <w:p w14:paraId="11AAB095" w14:textId="77777777" w:rsidR="006B743C" w:rsidRDefault="00000000">
            <w:pPr>
              <w:pStyle w:val="TAC"/>
              <w:rPr>
                <w:rFonts w:eastAsia="MS Mincho"/>
              </w:rPr>
            </w:pPr>
            <w:r>
              <w:rPr>
                <w:rFonts w:eastAsia="MS Mincho"/>
              </w:rPr>
              <w:t xml:space="preserve">Based on QPSK, 1/8 rate (DL) &amp; 1/5 rate (UL) </w:t>
            </w:r>
          </w:p>
        </w:tc>
      </w:tr>
      <w:tr w:rsidR="006B743C" w14:paraId="227802B4" w14:textId="77777777">
        <w:trPr>
          <w:trHeight w:val="213"/>
          <w:jc w:val="center"/>
        </w:trPr>
        <w:tc>
          <w:tcPr>
            <w:tcW w:w="0" w:type="auto"/>
            <w:tcBorders>
              <w:top w:val="single" w:sz="8" w:space="0" w:color="auto"/>
              <w:left w:val="single" w:sz="8" w:space="0" w:color="auto"/>
              <w:bottom w:val="single" w:sz="8" w:space="0" w:color="auto"/>
              <w:right w:val="single" w:sz="8" w:space="0" w:color="auto"/>
            </w:tcBorders>
            <w:noWrap/>
            <w:vAlign w:val="bottom"/>
          </w:tcPr>
          <w:p w14:paraId="5FB30642" w14:textId="77777777" w:rsidR="006B743C" w:rsidRDefault="00000000">
            <w:pPr>
              <w:pStyle w:val="TAC"/>
              <w:rPr>
                <w:rFonts w:eastAsia="MS Mincho"/>
              </w:rPr>
            </w:pPr>
            <w:r>
              <w:rPr>
                <w:rFonts w:eastAsia="MS Mincho"/>
              </w:rPr>
              <w:t>SNIR</w:t>
            </w:r>
            <w:r>
              <w:rPr>
                <w:rFonts w:eastAsia="MS Mincho"/>
                <w:vertAlign w:val="subscript"/>
              </w:rPr>
              <w:t>MAX</w:t>
            </w:r>
            <w:r>
              <w:rPr>
                <w:rFonts w:eastAsia="MS Mincho"/>
              </w:rPr>
              <w:t xml:space="preserve">, dB </w:t>
            </w:r>
          </w:p>
        </w:tc>
        <w:tc>
          <w:tcPr>
            <w:tcW w:w="0" w:type="auto"/>
            <w:tcBorders>
              <w:top w:val="single" w:sz="8" w:space="0" w:color="auto"/>
              <w:left w:val="single" w:sz="8" w:space="0" w:color="auto"/>
              <w:bottom w:val="single" w:sz="8" w:space="0" w:color="auto"/>
              <w:right w:val="single" w:sz="8" w:space="0" w:color="auto"/>
            </w:tcBorders>
            <w:vAlign w:val="bottom"/>
          </w:tcPr>
          <w:p w14:paraId="72040AE8" w14:textId="77777777" w:rsidR="006B743C" w:rsidRDefault="00000000">
            <w:pPr>
              <w:pStyle w:val="TAC"/>
              <w:rPr>
                <w:rFonts w:eastAsia="MS Mincho"/>
              </w:rPr>
            </w:pPr>
            <w:r>
              <w:rPr>
                <w:rFonts w:eastAsia="MS Mincho"/>
              </w:rPr>
              <w:t xml:space="preserve">30 </w:t>
            </w:r>
          </w:p>
        </w:tc>
        <w:tc>
          <w:tcPr>
            <w:tcW w:w="0" w:type="auto"/>
            <w:tcBorders>
              <w:top w:val="single" w:sz="8" w:space="0" w:color="auto"/>
              <w:left w:val="single" w:sz="8" w:space="0" w:color="auto"/>
              <w:bottom w:val="single" w:sz="8" w:space="0" w:color="auto"/>
              <w:right w:val="single" w:sz="8" w:space="0" w:color="auto"/>
            </w:tcBorders>
            <w:vAlign w:val="bottom"/>
          </w:tcPr>
          <w:p w14:paraId="20236CEE" w14:textId="77777777" w:rsidR="006B743C" w:rsidRDefault="00000000">
            <w:pPr>
              <w:pStyle w:val="TAC"/>
              <w:rPr>
                <w:rFonts w:eastAsia="MS Mincho"/>
              </w:rPr>
            </w:pPr>
            <w:r>
              <w:rPr>
                <w:rFonts w:eastAsia="MS Mincho"/>
              </w:rPr>
              <w:t xml:space="preserve">22 </w:t>
            </w:r>
          </w:p>
        </w:tc>
        <w:tc>
          <w:tcPr>
            <w:tcW w:w="0" w:type="auto"/>
            <w:tcBorders>
              <w:top w:val="single" w:sz="8" w:space="0" w:color="auto"/>
              <w:left w:val="single" w:sz="8" w:space="0" w:color="auto"/>
              <w:bottom w:val="single" w:sz="8" w:space="0" w:color="auto"/>
              <w:right w:val="single" w:sz="8" w:space="0" w:color="auto"/>
            </w:tcBorders>
            <w:noWrap/>
            <w:vAlign w:val="bottom"/>
          </w:tcPr>
          <w:p w14:paraId="0A16A9AD" w14:textId="77777777" w:rsidR="006B743C" w:rsidRDefault="00000000">
            <w:pPr>
              <w:pStyle w:val="TAC"/>
              <w:rPr>
                <w:rFonts w:eastAsia="MS Mincho"/>
              </w:rPr>
            </w:pPr>
            <w:r>
              <w:rPr>
                <w:rFonts w:eastAsia="MS Mincho"/>
              </w:rPr>
              <w:t xml:space="preserve">Based on 256QAM 0.93(DL) &amp; 64QAM 0.93 (UL) </w:t>
            </w:r>
          </w:p>
        </w:tc>
      </w:tr>
    </w:tbl>
    <w:p w14:paraId="710C7759" w14:textId="77777777" w:rsidR="006B743C" w:rsidRDefault="006B743C">
      <w:pPr>
        <w:rPr>
          <w:rFonts w:eastAsia="MS Mincho"/>
        </w:rPr>
      </w:pPr>
    </w:p>
    <w:p w14:paraId="064B87DF" w14:textId="77777777" w:rsidR="006B743C" w:rsidRDefault="00000000">
      <w:pPr>
        <w:rPr>
          <w:lang w:eastAsia="zh-CN"/>
        </w:rPr>
      </w:pPr>
      <w:r>
        <w:rPr>
          <w:rFonts w:eastAsia="MS Mincho"/>
        </w:rPr>
        <w:t>Note that the parameters proposed in Table 4.2.7-1 are targeted for eMBB coexistence scenario.</w:t>
      </w:r>
    </w:p>
    <w:p w14:paraId="1AA83747" w14:textId="7E6DF0BE" w:rsidR="006B743C" w:rsidRDefault="00000000">
      <w:pPr>
        <w:pStyle w:val="Heading2"/>
        <w:rPr>
          <w:lang w:eastAsia="zh-CN"/>
        </w:rPr>
      </w:pPr>
      <w:bookmarkStart w:id="706" w:name="_Toc6254"/>
      <w:bookmarkStart w:id="707" w:name="_Toc28280"/>
      <w:bookmarkStart w:id="708" w:name="_Toc133498146"/>
      <w:bookmarkStart w:id="709" w:name="_Toc4021"/>
      <w:bookmarkStart w:id="710" w:name="_Toc2758"/>
      <w:bookmarkStart w:id="711" w:name="_Toc9163"/>
      <w:bookmarkStart w:id="712" w:name="_Toc2466"/>
      <w:bookmarkStart w:id="713" w:name="_Toc24328"/>
      <w:bookmarkStart w:id="714" w:name="_Toc18972"/>
      <w:bookmarkStart w:id="715" w:name="_Toc11896"/>
      <w:bookmarkStart w:id="716" w:name="_Toc154581394"/>
      <w:bookmarkStart w:id="717" w:name="_Toc154583235"/>
      <w:bookmarkStart w:id="718" w:name="_Toc154583386"/>
      <w:bookmarkStart w:id="719" w:name="_Toc154583537"/>
      <w:bookmarkStart w:id="720" w:name="_Toc155643526"/>
      <w:bookmarkStart w:id="721" w:name="_Toc162012303"/>
      <w:r>
        <w:rPr>
          <w:rFonts w:hint="eastAsia"/>
          <w:lang w:eastAsia="zh-CN"/>
        </w:rPr>
        <w:t>6.3</w:t>
      </w:r>
      <w:r w:rsidR="00205DEA">
        <w:rPr>
          <w:lang w:eastAsia="zh-CN"/>
        </w:rPr>
        <w:tab/>
      </w:r>
      <w:r>
        <w:rPr>
          <w:lang w:eastAsia="zh-CN"/>
        </w:rPr>
        <w:t>Co-existence simulation methodology</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425D5A49" w14:textId="77777777" w:rsidR="006B743C" w:rsidRDefault="00000000">
      <w:pPr>
        <w:spacing w:after="120"/>
        <w:rPr>
          <w:rFonts w:eastAsia="SimSun"/>
        </w:rPr>
      </w:pPr>
      <w:r>
        <w:rPr>
          <w:rFonts w:eastAsia="SimSun"/>
        </w:rPr>
        <w:t xml:space="preserve">Adopt following simulation steps. </w:t>
      </w:r>
    </w:p>
    <w:p w14:paraId="125D84E7" w14:textId="77777777" w:rsidR="006B743C" w:rsidRDefault="00000000">
      <w:pPr>
        <w:pStyle w:val="B1"/>
        <w:rPr>
          <w:rFonts w:eastAsia="SimSun"/>
          <w:szCs w:val="24"/>
        </w:rPr>
      </w:pPr>
      <w:r>
        <w:t>-</w:t>
      </w:r>
      <w:r>
        <w:tab/>
        <w:t xml:space="preserve">Step 1: Generate aggressor and victim networks. </w:t>
      </w:r>
    </w:p>
    <w:p w14:paraId="28C0585A" w14:textId="77777777" w:rsidR="006B743C" w:rsidRDefault="00000000">
      <w:pPr>
        <w:pStyle w:val="B2"/>
      </w:pPr>
      <w:r>
        <w:t>-</w:t>
      </w:r>
      <w:r>
        <w:tab/>
      </w:r>
      <w:r>
        <w:tab/>
        <w:t>One ATG site with one sector is dropped referring to clause 6.2.1.3</w:t>
      </w:r>
    </w:p>
    <w:p w14:paraId="760A44A4" w14:textId="77777777" w:rsidR="006B743C" w:rsidRDefault="00000000">
      <w:pPr>
        <w:pStyle w:val="B2"/>
      </w:pPr>
      <w:r>
        <w:t xml:space="preserve">- </w:t>
      </w:r>
      <w:r>
        <w:tab/>
        <w:t>Deployment of terrestrial network (19 cells with wraparound) refers to Table 6.2.1.2-1</w:t>
      </w:r>
    </w:p>
    <w:p w14:paraId="02F84084" w14:textId="77777777" w:rsidR="006B743C" w:rsidRDefault="00000000">
      <w:pPr>
        <w:pStyle w:val="B2"/>
        <w:rPr>
          <w:rFonts w:eastAsia="SimSun"/>
        </w:rPr>
      </w:pPr>
      <w:r>
        <w:lastRenderedPageBreak/>
        <w:t xml:space="preserve">- </w:t>
      </w:r>
      <w:r>
        <w:tab/>
        <w:t>The relationship between TN and ATG can refer to clause 6.2.1.1</w:t>
      </w:r>
    </w:p>
    <w:p w14:paraId="08CFC207" w14:textId="77777777" w:rsidR="006B743C" w:rsidRDefault="00000000">
      <w:pPr>
        <w:pStyle w:val="B1"/>
        <w:rPr>
          <w:rFonts w:eastAsia="SimSun"/>
          <w:szCs w:val="24"/>
        </w:rPr>
      </w:pPr>
      <w:r>
        <w:t>-</w:t>
      </w:r>
      <w:r>
        <w:tab/>
        <w:t>Step2: UE associations</w:t>
      </w:r>
    </w:p>
    <w:p w14:paraId="25533142" w14:textId="77777777" w:rsidR="006B743C" w:rsidRDefault="00000000">
      <w:pPr>
        <w:pStyle w:val="B2"/>
      </w:pPr>
      <w:r>
        <w:t>-</w:t>
      </w:r>
      <w:r>
        <w:tab/>
        <w:t xml:space="preserve">TN UE are generated randomly inside the TN network, make sure enough TN UEs are associated to each TN sectors based on coupling loss. </w:t>
      </w:r>
    </w:p>
    <w:p w14:paraId="0395699E" w14:textId="77777777" w:rsidR="006B743C" w:rsidRDefault="00000000">
      <w:pPr>
        <w:pStyle w:val="B2"/>
      </w:pPr>
      <w:r>
        <w:t>-</w:t>
      </w:r>
      <w:r>
        <w:tab/>
        <w:t>Deployment of ATG UE refers to clause 6.2.1.3.</w:t>
      </w:r>
    </w:p>
    <w:p w14:paraId="160182EB" w14:textId="77777777" w:rsidR="006B743C" w:rsidRDefault="00000000">
      <w:pPr>
        <w:pStyle w:val="B1"/>
        <w:rPr>
          <w:rFonts w:eastAsia="SimSun"/>
          <w:szCs w:val="24"/>
        </w:rPr>
      </w:pPr>
      <w:r>
        <w:t>-</w:t>
      </w:r>
      <w:r>
        <w:tab/>
        <w:t>Step 3: Once association is done, round robin scheduling is used. BF weights are adjusted to point to the LOS direction between BS/ATG BS-UE. This</w:t>
      </w:r>
      <w:r>
        <w:rPr>
          <w:lang w:eastAsia="ja-JP"/>
        </w:rPr>
        <w:t xml:space="preserve"> is</w:t>
      </w:r>
      <w:r>
        <w:t xml:space="preserve"> done for both victim and aggressor networks.</w:t>
      </w:r>
    </w:p>
    <w:p w14:paraId="53082928" w14:textId="77777777" w:rsidR="006B743C" w:rsidRDefault="00000000">
      <w:pPr>
        <w:pStyle w:val="B1"/>
        <w:rPr>
          <w:rFonts w:eastAsia="SimSun"/>
          <w:szCs w:val="24"/>
        </w:rPr>
      </w:pPr>
      <w:r>
        <w:rPr>
          <w:lang w:eastAsia="ja-JP"/>
        </w:rPr>
        <w:t>-</w:t>
      </w:r>
      <w:r>
        <w:rPr>
          <w:lang w:eastAsia="ja-JP"/>
        </w:rPr>
        <w:tab/>
        <w:t>Step 4: T</w:t>
      </w:r>
      <w:r>
        <w:t xml:space="preserve">hroughput </w:t>
      </w:r>
      <w:r>
        <w:rPr>
          <w:lang w:eastAsia="ja-JP"/>
        </w:rPr>
        <w:t xml:space="preserve">is computed </w:t>
      </w:r>
      <w:r>
        <w:t>in the victim systems without considering ACI</w:t>
      </w:r>
      <w:r>
        <w:rPr>
          <w:lang w:eastAsia="ja-JP"/>
        </w:rPr>
        <w:t xml:space="preserve"> as below:</w:t>
      </w:r>
    </w:p>
    <w:p w14:paraId="7B1FB310" w14:textId="77777777" w:rsidR="006B743C" w:rsidRDefault="00000000">
      <w:pPr>
        <w:pStyle w:val="EQ"/>
        <w:jc w:val="center"/>
      </w:pPr>
      <m:oMath>
        <m:sSub>
          <m:sSubPr>
            <m:ctrlPr>
              <w:rPr>
                <w:rFonts w:ascii="Cambria Math" w:hAnsi="Cambria Math"/>
                <w:iCs/>
              </w:rPr>
            </m:ctrlPr>
          </m:sSubPr>
          <m:e>
            <m:r>
              <w:rPr>
                <w:rFonts w:ascii="Cambria Math" w:hAnsi="Cambria Math"/>
              </w:rPr>
              <m:t>Thput</m:t>
            </m:r>
          </m:e>
          <m:sub>
            <m:r>
              <m:rPr>
                <m:sty m:val="p"/>
              </m:rPr>
              <w:rPr>
                <w:rFonts w:ascii="Cambria Math" w:hAnsi="Cambria Math"/>
              </w:rPr>
              <m:t>NO ACI</m:t>
            </m:r>
          </m:sub>
        </m:sSub>
        <m:d>
          <m:dPr>
            <m:begChr m:val="["/>
            <m:endChr m:val="]"/>
            <m:ctrlPr>
              <w:rPr>
                <w:rFonts w:ascii="Cambria Math" w:hAnsi="Cambria Math"/>
                <w:iCs/>
              </w:rPr>
            </m:ctrlPr>
          </m:dPr>
          <m:e>
            <m:r>
              <w:rPr>
                <w:rFonts w:ascii="Cambria Math" w:hAnsi="Cambria Math"/>
              </w:rPr>
              <m:t>bpshz</m:t>
            </m:r>
          </m:e>
        </m:d>
        <m:r>
          <m:rPr>
            <m:sty m:val="p"/>
          </m:rPr>
          <w:rPr>
            <w:rFonts w:ascii="Cambria Math" w:hAnsi="Cambria Math"/>
          </w:rPr>
          <m:t>=</m:t>
        </m:r>
        <m:r>
          <w:rPr>
            <w:rFonts w:ascii="Cambria Math" w:hAnsi="Cambria Math"/>
          </w:rPr>
          <m:t>f</m:t>
        </m:r>
        <m:d>
          <m:dPr>
            <m:ctrlPr>
              <w:rPr>
                <w:rFonts w:ascii="Cambria Math" w:hAnsi="Cambria Math"/>
                <w:iCs/>
              </w:rPr>
            </m:ctrlPr>
          </m:dPr>
          <m:e>
            <m:sSub>
              <m:sSubPr>
                <m:ctrlPr>
                  <w:rPr>
                    <w:rFonts w:ascii="Cambria Math" w:hAnsi="Cambria Math"/>
                    <w:iCs/>
                  </w:rPr>
                </m:ctrlPr>
              </m:sSubPr>
              <m:e>
                <m:r>
                  <w:rPr>
                    <w:rFonts w:ascii="Cambria Math" w:hAnsi="Cambria Math"/>
                  </w:rPr>
                  <m:t>SINR</m:t>
                </m:r>
              </m:e>
              <m:sub>
                <m:r>
                  <w:rPr>
                    <w:rFonts w:ascii="Cambria Math" w:hAnsi="Cambria Math"/>
                  </w:rPr>
                  <m:t>ICI</m:t>
                </m:r>
              </m:sub>
            </m:sSub>
          </m:e>
        </m:d>
        <m:r>
          <m:rPr>
            <m:sty m:val="p"/>
          </m:rPr>
          <w:rPr>
            <w:rFonts w:ascii="Cambria Math" w:hAnsi="Cambria Math"/>
          </w:rPr>
          <m:t>=</m:t>
        </m:r>
        <m:r>
          <w:rPr>
            <w:rFonts w:ascii="Cambria Math" w:hAnsi="Cambria Math"/>
          </w:rPr>
          <m:t>f</m:t>
        </m:r>
        <m:d>
          <m:dPr>
            <m:ctrlPr>
              <w:rPr>
                <w:rFonts w:ascii="Cambria Math" w:hAnsi="Cambria Math"/>
                <w:iCs/>
              </w:rPr>
            </m:ctrlPr>
          </m:dPr>
          <m:e>
            <m:f>
              <m:fPr>
                <m:ctrlPr>
                  <w:rPr>
                    <w:rFonts w:ascii="Cambria Math" w:hAnsi="Cambria Math"/>
                    <w:iCs/>
                  </w:rPr>
                </m:ctrlPr>
              </m:fPr>
              <m:num>
                <m:r>
                  <w:rPr>
                    <w:rFonts w:ascii="Cambria Math" w:hAnsi="Cambria Math"/>
                  </w:rPr>
                  <m:t>S</m:t>
                </m:r>
              </m:num>
              <m:den>
                <m:r>
                  <w:rPr>
                    <w:rFonts w:ascii="Cambria Math" w:hAnsi="Cambria Math"/>
                  </w:rPr>
                  <m:t>N</m:t>
                </m:r>
                <m:r>
                  <m:rPr>
                    <m:sty m:val="p"/>
                  </m:rPr>
                  <w:rPr>
                    <w:rFonts w:ascii="Cambria Math" w:hAnsi="Cambria Math"/>
                  </w:rPr>
                  <m:t>+</m:t>
                </m:r>
                <m:sSub>
                  <m:sSubPr>
                    <m:ctrlPr>
                      <w:rPr>
                        <w:rFonts w:ascii="Cambria Math" w:hAnsi="Cambria Math"/>
                        <w:iCs/>
                      </w:rPr>
                    </m:ctrlPr>
                  </m:sSubPr>
                  <m:e>
                    <m:r>
                      <w:rPr>
                        <w:rFonts w:ascii="Cambria Math" w:hAnsi="Cambria Math"/>
                      </w:rPr>
                      <m:t>I</m:t>
                    </m:r>
                  </m:e>
                  <m:sub>
                    <m:r>
                      <w:rPr>
                        <w:rFonts w:ascii="Cambria Math" w:hAnsi="Cambria Math"/>
                      </w:rPr>
                      <m:t>ICI</m:t>
                    </m:r>
                  </m:sub>
                </m:sSub>
              </m:den>
            </m:f>
          </m:e>
        </m:d>
      </m:oMath>
      <w:r>
        <w:t xml:space="preserve">, </w:t>
      </w:r>
    </w:p>
    <w:p w14:paraId="0A2578EF" w14:textId="77777777" w:rsidR="006B743C" w:rsidRDefault="00000000">
      <w:pPr>
        <w:pStyle w:val="B2"/>
      </w:pPr>
      <w:r>
        <w:t>where</w:t>
      </w:r>
      <w:r>
        <w:rPr>
          <w:lang w:eastAsia="zh-CN"/>
        </w:rPr>
        <w:t>:</w:t>
      </w:r>
      <w:r>
        <w:tab/>
      </w:r>
      <w:r>
        <w:rPr>
          <w:rFonts w:eastAsia="SimSun" w:hint="eastAsia"/>
          <w:lang w:val="en-US" w:eastAsia="zh-CN"/>
        </w:rPr>
        <w:t xml:space="preserve"> </w:t>
      </w:r>
      <m:oMath>
        <m:sSub>
          <m:sSubPr>
            <m:ctrlPr>
              <w:rPr>
                <w:rFonts w:ascii="Cambria Math" w:hAnsi="Cambria Math"/>
                <w:iCs/>
              </w:rPr>
            </m:ctrlPr>
          </m:sSubPr>
          <m:e>
            <m:r>
              <w:rPr>
                <w:rFonts w:ascii="Cambria Math" w:hAnsi="Cambria Math"/>
              </w:rPr>
              <m:t>I</m:t>
            </m:r>
          </m:e>
          <m:sub>
            <m:r>
              <w:rPr>
                <w:rFonts w:ascii="Cambria Math" w:hAnsi="Cambria Math"/>
              </w:rPr>
              <m:t>ICI</m:t>
            </m:r>
          </m:sub>
        </m:sSub>
      </m:oMath>
      <w:r>
        <w:t xml:space="preserve"> is the inter-cell interference.</w:t>
      </w:r>
    </w:p>
    <w:p w14:paraId="5A9D0FB6" w14:textId="77777777" w:rsidR="006B743C" w:rsidRDefault="00000000">
      <w:pPr>
        <w:pStyle w:val="B1"/>
      </w:pPr>
      <w:r>
        <w:rPr>
          <w:lang w:eastAsia="ja-JP"/>
        </w:rPr>
        <w:t>-</w:t>
      </w:r>
      <w:r>
        <w:rPr>
          <w:lang w:eastAsia="ja-JP"/>
        </w:rPr>
        <w:tab/>
        <w:t>Step 5: T</w:t>
      </w:r>
      <w:r>
        <w:t>hroughput</w:t>
      </w:r>
      <w:r>
        <w:rPr>
          <w:lang w:eastAsia="ja-JP"/>
        </w:rPr>
        <w:t xml:space="preserve"> is</w:t>
      </w:r>
      <w:r>
        <w:t xml:space="preserve"> computed considering ACI</w:t>
      </w:r>
      <w:r>
        <w:rPr>
          <w:lang w:eastAsia="ja-JP"/>
        </w:rPr>
        <w:t xml:space="preserve"> as below</w:t>
      </w:r>
      <w:r>
        <w:t>:</w:t>
      </w:r>
    </w:p>
    <w:p w14:paraId="56709D5F" w14:textId="77777777" w:rsidR="006B743C" w:rsidRDefault="00000000">
      <w:pPr>
        <w:pStyle w:val="EQ"/>
        <w:jc w:val="center"/>
      </w:pPr>
      <m:oMath>
        <m:sSub>
          <m:sSubPr>
            <m:ctrlPr>
              <w:rPr>
                <w:rFonts w:ascii="Cambria Math" w:hAnsi="Cambria Math"/>
                <w:i/>
                <w:iCs/>
              </w:rPr>
            </m:ctrlPr>
          </m:sSubPr>
          <m:e>
            <m:r>
              <m:rPr>
                <m:sty m:val="p"/>
              </m:rPr>
              <w:rPr>
                <w:rFonts w:ascii="Cambria Math" w:hAnsi="Cambria Math"/>
              </w:rPr>
              <m:t>Thput</m:t>
            </m:r>
          </m:e>
          <m:sub>
            <m:r>
              <m:rPr>
                <m:sty m:val="p"/>
              </m:rPr>
              <w:rPr>
                <w:rFonts w:ascii="Cambria Math" w:hAnsi="Cambria Math"/>
              </w:rPr>
              <m:t>ACI</m:t>
            </m:r>
          </m:sub>
        </m:sSub>
        <m:d>
          <m:dPr>
            <m:begChr m:val="["/>
            <m:endChr m:val="]"/>
            <m:ctrlPr>
              <w:rPr>
                <w:rFonts w:ascii="Cambria Math" w:hAnsi="Cambria Math"/>
                <w:i/>
                <w:iCs/>
              </w:rPr>
            </m:ctrlPr>
          </m:dPr>
          <m:e>
            <m:r>
              <m:rPr>
                <m:sty m:val="p"/>
              </m:rPr>
              <w:rPr>
                <w:rFonts w:ascii="Cambria Math" w:hAnsi="Cambria Math"/>
              </w:rPr>
              <m:t>bpshz</m:t>
            </m:r>
          </m:e>
        </m:d>
        <m:r>
          <m:rPr>
            <m:sty m:val="p"/>
          </m:rPr>
          <w:rPr>
            <w:rFonts w:ascii="Cambria Math" w:hAnsi="Cambria Math"/>
          </w:rPr>
          <m:t>=f</m:t>
        </m:r>
        <m:d>
          <m:dPr>
            <m:ctrlPr>
              <w:rPr>
                <w:rFonts w:ascii="Cambria Math" w:hAnsi="Cambria Math"/>
                <w:i/>
                <w:iCs/>
              </w:rPr>
            </m:ctrlPr>
          </m:dPr>
          <m:e>
            <m:sSub>
              <m:sSubPr>
                <m:ctrlPr>
                  <w:rPr>
                    <w:rFonts w:ascii="Cambria Math" w:hAnsi="Cambria Math"/>
                    <w:i/>
                    <w:iCs/>
                  </w:rPr>
                </m:ctrlPr>
              </m:sSubPr>
              <m:e>
                <m:r>
                  <m:rPr>
                    <m:sty m:val="p"/>
                  </m:rPr>
                  <w:rPr>
                    <w:rFonts w:ascii="Cambria Math" w:hAnsi="Cambria Math"/>
                  </w:rPr>
                  <m:t>SINR</m:t>
                </m:r>
              </m:e>
              <m:sub>
                <m:r>
                  <m:rPr>
                    <m:sty m:val="p"/>
                  </m:rPr>
                  <w:rPr>
                    <w:rFonts w:ascii="Cambria Math" w:hAnsi="Cambria Math"/>
                  </w:rPr>
                  <m:t>ICI+ACI</m:t>
                </m:r>
              </m:sub>
            </m:sSub>
          </m:e>
        </m:d>
        <m:r>
          <m:rPr>
            <m:sty m:val="p"/>
          </m:rPr>
          <w:rPr>
            <w:rFonts w:ascii="Cambria Math" w:hAnsi="Cambria Math"/>
          </w:rPr>
          <m:t>=f</m:t>
        </m:r>
        <m:d>
          <m:dPr>
            <m:ctrlPr>
              <w:rPr>
                <w:rFonts w:ascii="Cambria Math" w:hAnsi="Cambria Math"/>
                <w:i/>
                <w:iCs/>
              </w:rPr>
            </m:ctrlPr>
          </m:dPr>
          <m:e>
            <m:f>
              <m:fPr>
                <m:ctrlPr>
                  <w:rPr>
                    <w:rFonts w:ascii="Cambria Math" w:hAnsi="Cambria Math"/>
                    <w:i/>
                    <w:iCs/>
                  </w:rPr>
                </m:ctrlPr>
              </m:fPr>
              <m:num>
                <m:r>
                  <m:rPr>
                    <m:sty m:val="p"/>
                  </m:rPr>
                  <w:rPr>
                    <w:rFonts w:ascii="Cambria Math" w:hAnsi="Cambria Math"/>
                  </w:rPr>
                  <m:t>S</m:t>
                </m:r>
              </m:num>
              <m:den>
                <m:r>
                  <m:rPr>
                    <m:sty m:val="p"/>
                  </m:rPr>
                  <w:rPr>
                    <w:rFonts w:ascii="Cambria Math" w:hAnsi="Cambria Math"/>
                  </w:rPr>
                  <m:t>N+</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ICI</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I</m:t>
                    </m:r>
                  </m:e>
                  <m:sub>
                    <m:r>
                      <m:rPr>
                        <m:sty m:val="p"/>
                      </m:rPr>
                      <w:rPr>
                        <w:rFonts w:ascii="Cambria Math" w:hAnsi="Cambria Math"/>
                      </w:rPr>
                      <m:t>ACI</m:t>
                    </m:r>
                  </m:sub>
                </m:sSub>
              </m:den>
            </m:f>
          </m:e>
        </m:d>
      </m:oMath>
      <w:r>
        <w:t xml:space="preserve">, </w:t>
      </w:r>
    </w:p>
    <w:p w14:paraId="395220B3" w14:textId="77777777" w:rsidR="006B743C" w:rsidRDefault="00000000">
      <w:pPr>
        <w:pStyle w:val="B2"/>
      </w:pPr>
      <w:r>
        <w:t>where:</w:t>
      </w:r>
      <w:r>
        <w:tab/>
      </w:r>
      <w:r>
        <w:rPr>
          <w:rFonts w:eastAsia="SimSun" w:hint="eastAsia"/>
          <w:lang w:val="en-US" w:eastAsia="zh-CN"/>
        </w:rPr>
        <w:t xml:space="preserve"> </w:t>
      </w:r>
      <m:oMath>
        <m:sSub>
          <m:sSubPr>
            <m:ctrlPr>
              <w:rPr>
                <w:rFonts w:ascii="Cambria Math" w:hAnsi="Cambria Math"/>
                <w:i/>
                <w:iCs/>
              </w:rPr>
            </m:ctrlPr>
          </m:sSubPr>
          <m:e>
            <m:r>
              <w:rPr>
                <w:rFonts w:ascii="Cambria Math" w:hAnsi="Cambria Math"/>
              </w:rPr>
              <m:t>I</m:t>
            </m:r>
          </m:e>
          <m:sub>
            <m:r>
              <w:rPr>
                <w:rFonts w:ascii="Cambria Math" w:hAnsi="Cambria Math"/>
              </w:rPr>
              <m:t>ACI</m:t>
            </m:r>
          </m:sub>
        </m:sSub>
      </m:oMath>
      <w:r>
        <w:t xml:space="preserve"> is the adjacent channel interference.</w:t>
      </w:r>
    </w:p>
    <w:p w14:paraId="1EBD4F0B" w14:textId="77777777" w:rsidR="006B743C" w:rsidRDefault="00000000">
      <w:pPr>
        <w:pStyle w:val="B1"/>
      </w:pPr>
      <w:r>
        <w:rPr>
          <w:lang w:eastAsia="ja-JP"/>
        </w:rPr>
        <w:t>-</w:t>
      </w:r>
      <w:r>
        <w:rPr>
          <w:lang w:eastAsia="ja-JP"/>
        </w:rPr>
        <w:tab/>
        <w:t>Step 6: RF</w:t>
      </w:r>
      <w:r>
        <w:t xml:space="preserve"> parameters are determined based </w:t>
      </w:r>
      <w:r>
        <w:rPr>
          <w:lang w:eastAsia="ja-JP"/>
        </w:rPr>
        <w:t xml:space="preserve">on the </w:t>
      </w:r>
      <w:r>
        <w:t>degradation cause by ACI</w:t>
      </w:r>
      <w:r>
        <w:rPr>
          <w:lang w:eastAsia="ja-JP"/>
        </w:rPr>
        <w:t xml:space="preserve"> as below</w:t>
      </w:r>
      <w:r>
        <w:t>:</w:t>
      </w:r>
    </w:p>
    <w:p w14:paraId="5F8E0E91" w14:textId="77777777" w:rsidR="006B743C" w:rsidRDefault="00000000">
      <w:pPr>
        <w:pStyle w:val="EQ"/>
        <w:rPr>
          <w:iCs/>
        </w:rPr>
      </w:pPr>
      <m:oMathPara>
        <m:oMath>
          <m:r>
            <w:rPr>
              <w:rFonts w:ascii="Cambria Math" w:hAnsi="Cambria Math"/>
            </w:rPr>
            <m:t>Los</m:t>
          </m:r>
          <m:sSub>
            <m:sSubPr>
              <m:ctrlPr>
                <w:rPr>
                  <w:rFonts w:ascii="Cambria Math" w:hAnsi="Cambria Math"/>
                  <w:iCs/>
                </w:rPr>
              </m:ctrlPr>
            </m:sSubPr>
            <m:e>
              <m:r>
                <w:rPr>
                  <w:rFonts w:ascii="Cambria Math" w:hAnsi="Cambria Math"/>
                </w:rPr>
                <m:t>s</m:t>
              </m:r>
            </m:e>
            <m:sub>
              <m:r>
                <w:rPr>
                  <w:rFonts w:ascii="Cambria Math" w:hAnsi="Cambria Math"/>
                </w:rPr>
                <m:t>ACI</m:t>
              </m:r>
            </m:sub>
          </m:sSub>
          <m:r>
            <m:rPr>
              <m:sty m:val="p"/>
            </m:rPr>
            <w:rPr>
              <w:rFonts w:ascii="Cambria Math" w:hAnsi="Cambria Math"/>
            </w:rPr>
            <m:t>=1-</m:t>
          </m:r>
          <m:f>
            <m:fPr>
              <m:ctrlPr>
                <w:rPr>
                  <w:rFonts w:ascii="Cambria Math" w:hAnsi="Cambria Math"/>
                  <w:iCs/>
                </w:rPr>
              </m:ctrlPr>
            </m:fPr>
            <m:num>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ACI</m:t>
                  </m:r>
                </m:sub>
              </m:sSub>
            </m:num>
            <m:den>
              <m:sSub>
                <m:sSubPr>
                  <m:ctrlPr>
                    <w:rPr>
                      <w:rFonts w:ascii="Cambria Math" w:hAnsi="Cambria Math"/>
                      <w:iCs/>
                    </w:rPr>
                  </m:ctrlPr>
                </m:sSubPr>
                <m:e>
                  <m:r>
                    <m:rPr>
                      <m:sty m:val="p"/>
                    </m:rPr>
                    <w:rPr>
                      <w:rFonts w:ascii="Cambria Math" w:hAnsi="Cambria Math"/>
                    </w:rPr>
                    <m:t>Thput</m:t>
                  </m:r>
                </m:e>
                <m:sub>
                  <m:r>
                    <m:rPr>
                      <m:sty m:val="p"/>
                    </m:rPr>
                    <w:rPr>
                      <w:rFonts w:ascii="Cambria Math" w:hAnsi="Cambria Math"/>
                    </w:rPr>
                    <m:t>SINGLE</m:t>
                  </m:r>
                </m:sub>
              </m:sSub>
            </m:den>
          </m:f>
        </m:oMath>
      </m:oMathPara>
    </w:p>
    <w:p w14:paraId="67D1CC01" w14:textId="77777777" w:rsidR="006B743C" w:rsidRDefault="006B743C">
      <w:pPr>
        <w:rPr>
          <w:lang w:eastAsia="zh-CN"/>
        </w:rPr>
      </w:pPr>
    </w:p>
    <w:p w14:paraId="768C41D0" w14:textId="16C1966E" w:rsidR="006B743C" w:rsidRDefault="00000000">
      <w:pPr>
        <w:pStyle w:val="Heading2"/>
        <w:rPr>
          <w:lang w:eastAsia="ja-JP"/>
        </w:rPr>
      </w:pPr>
      <w:bookmarkStart w:id="722" w:name="_Toc9516"/>
      <w:bookmarkStart w:id="723" w:name="_Toc24957"/>
      <w:bookmarkStart w:id="724" w:name="_Toc31621"/>
      <w:bookmarkStart w:id="725" w:name="_Toc10268"/>
      <w:bookmarkStart w:id="726" w:name="_Toc4189"/>
      <w:bookmarkStart w:id="727" w:name="_Toc17602"/>
      <w:bookmarkStart w:id="728" w:name="_Toc19517"/>
      <w:bookmarkStart w:id="729" w:name="_Toc31874"/>
      <w:bookmarkStart w:id="730" w:name="_Toc154581395"/>
      <w:bookmarkStart w:id="731" w:name="_Toc154583236"/>
      <w:bookmarkStart w:id="732" w:name="_Toc154583387"/>
      <w:bookmarkStart w:id="733" w:name="_Toc154583538"/>
      <w:bookmarkStart w:id="734" w:name="_Toc155643527"/>
      <w:bookmarkStart w:id="735" w:name="_Toc162012304"/>
      <w:r>
        <w:rPr>
          <w:lang w:eastAsia="ja-JP"/>
        </w:rPr>
        <w:t>6.4</w:t>
      </w:r>
      <w:r w:rsidR="00205DEA">
        <w:rPr>
          <w:lang w:eastAsia="ja-JP"/>
        </w:rPr>
        <w:tab/>
      </w:r>
      <w:r>
        <w:rPr>
          <w:lang w:eastAsia="ja-JP"/>
        </w:rPr>
        <w:t>Co-existence simulation results</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7DC5C7A3" w14:textId="45439486" w:rsidR="006B743C" w:rsidRDefault="00000000">
      <w:pPr>
        <w:pStyle w:val="Heading3"/>
      </w:pPr>
      <w:bookmarkStart w:id="736" w:name="_Toc18087"/>
      <w:bookmarkStart w:id="737" w:name="_Toc25652"/>
      <w:bookmarkStart w:id="738" w:name="_Toc10597"/>
      <w:bookmarkStart w:id="739" w:name="_Toc28794"/>
      <w:bookmarkStart w:id="740" w:name="_Toc9471"/>
      <w:bookmarkStart w:id="741" w:name="_Toc22091"/>
      <w:bookmarkStart w:id="742" w:name="_Toc18868"/>
      <w:bookmarkStart w:id="743" w:name="_Toc1899"/>
      <w:bookmarkStart w:id="744" w:name="_Toc20051"/>
      <w:bookmarkStart w:id="745" w:name="_Toc154581396"/>
      <w:bookmarkStart w:id="746" w:name="_Toc154583237"/>
      <w:bookmarkStart w:id="747" w:name="_Toc154583388"/>
      <w:bookmarkStart w:id="748" w:name="_Toc154583539"/>
      <w:bookmarkStart w:id="749" w:name="_Toc155643528"/>
      <w:bookmarkStart w:id="750" w:name="_Toc162012305"/>
      <w:r>
        <w:t>6.4.1</w:t>
      </w:r>
      <w:r w:rsidR="00205DEA">
        <w:tab/>
      </w:r>
      <w:r>
        <w:t>Synchronized Scenarios</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2788BAD1" w14:textId="2ED0CBD5" w:rsidR="006B743C" w:rsidRDefault="00000000">
      <w:pPr>
        <w:pStyle w:val="Heading4"/>
        <w:rPr>
          <w:lang w:val="sv-SE"/>
        </w:rPr>
      </w:pPr>
      <w:bookmarkStart w:id="751" w:name="_Toc29326"/>
      <w:bookmarkStart w:id="752" w:name="_Toc736"/>
      <w:bookmarkStart w:id="753" w:name="_Toc20136"/>
      <w:bookmarkStart w:id="754" w:name="_Toc12718"/>
      <w:bookmarkStart w:id="755" w:name="_Toc6142"/>
      <w:bookmarkStart w:id="756" w:name="_Toc8148"/>
      <w:bookmarkStart w:id="757" w:name="_Toc20901"/>
      <w:bookmarkStart w:id="758" w:name="_Toc2077"/>
      <w:bookmarkStart w:id="759" w:name="_Toc23815"/>
      <w:bookmarkStart w:id="760" w:name="_Toc154581397"/>
      <w:bookmarkStart w:id="761" w:name="_Toc154583238"/>
      <w:bookmarkStart w:id="762" w:name="_Toc154583389"/>
      <w:bookmarkStart w:id="763" w:name="_Toc154583540"/>
      <w:bookmarkStart w:id="764" w:name="_Toc155643529"/>
      <w:bookmarkStart w:id="765" w:name="_Toc162012306"/>
      <w:r>
        <w:rPr>
          <w:lang w:val="sv-SE"/>
        </w:rPr>
        <w:t>6.4.1.1</w:t>
      </w:r>
      <w:r w:rsidR="00205DEA">
        <w:rPr>
          <w:lang w:val="sv-SE"/>
        </w:rPr>
        <w:tab/>
        <w:t>`</w:t>
      </w:r>
      <w:r>
        <w:rPr>
          <w:lang w:val="sv-SE"/>
        </w:rPr>
        <w:t>Scenario 1: 4GHz ATG DL interfering TN DL</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373AE7B" w14:textId="77777777" w:rsidR="006B743C" w:rsidRDefault="00000000">
      <w:pPr>
        <w:rPr>
          <w:rFonts w:cs="Arial"/>
        </w:rPr>
      </w:pPr>
      <w:r>
        <w:rPr>
          <w:rFonts w:cs="Arial"/>
        </w:rPr>
        <w:t xml:space="preserve">This scenario captures the co-existence results after evaluation from all possible options. Here ATG DL with both AAS subarray and non-subarray model is interfering TN DL deployed in rural macro environment. </w:t>
      </w:r>
    </w:p>
    <w:p w14:paraId="47F97442" w14:textId="77777777" w:rsidR="006B743C" w:rsidRDefault="00000000" w:rsidP="00205DEA">
      <w:pPr>
        <w:pStyle w:val="TH"/>
      </w:pPr>
      <w:r>
        <w:lastRenderedPageBreak/>
        <w:t>Table 6.4.1.1-1: Throughput Loss (%) at ATG BS ACLR 45 dB for Scenario 1 – 4 GHz ATG DL interfering TN DL</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701"/>
        <w:gridCol w:w="4536"/>
        <w:gridCol w:w="2410"/>
      </w:tblGrid>
      <w:tr w:rsidR="006B743C" w14:paraId="7E9AB106" w14:textId="77777777">
        <w:trPr>
          <w:trHeight w:val="761"/>
        </w:trPr>
        <w:tc>
          <w:tcPr>
            <w:tcW w:w="1271" w:type="dxa"/>
            <w:tcBorders>
              <w:top w:val="single" w:sz="4" w:space="0" w:color="auto"/>
              <w:left w:val="single" w:sz="4" w:space="0" w:color="auto"/>
              <w:bottom w:val="single" w:sz="4" w:space="0" w:color="auto"/>
              <w:right w:val="single" w:sz="4" w:space="0" w:color="auto"/>
            </w:tcBorders>
            <w:vAlign w:val="center"/>
          </w:tcPr>
          <w:p w14:paraId="47EDDE12" w14:textId="77777777" w:rsidR="006B743C" w:rsidRDefault="00000000" w:rsidP="000A54A4">
            <w:pPr>
              <w:pStyle w:val="TAH"/>
              <w:rPr>
                <w:rFonts w:eastAsia="Yu Mincho"/>
                <w:lang w:val="zh-CN" w:eastAsia="zh-CN"/>
              </w:rPr>
            </w:pPr>
            <w:r>
              <w:rPr>
                <w:rFonts w:eastAsia="Yu Mincho"/>
                <w:lang w:val="zh-CN" w:eastAsia="zh-CN" w:bidi="ar"/>
              </w:rPr>
              <w:lastRenderedPageBreak/>
              <w:t>Company</w:t>
            </w:r>
          </w:p>
        </w:tc>
        <w:tc>
          <w:tcPr>
            <w:tcW w:w="1701" w:type="dxa"/>
            <w:tcBorders>
              <w:top w:val="single" w:sz="4" w:space="0" w:color="auto"/>
              <w:left w:val="single" w:sz="4" w:space="0" w:color="auto"/>
              <w:bottom w:val="single" w:sz="4" w:space="0" w:color="auto"/>
              <w:right w:val="single" w:sz="4" w:space="0" w:color="auto"/>
            </w:tcBorders>
          </w:tcPr>
          <w:p w14:paraId="0B6D2711" w14:textId="77777777" w:rsidR="006B743C" w:rsidRDefault="00000000" w:rsidP="000A54A4">
            <w:pPr>
              <w:pStyle w:val="TAH"/>
              <w:rPr>
                <w:rFonts w:eastAsia="Yu Mincho"/>
                <w:lang w:val="sv-SE" w:eastAsia="zh-CN" w:bidi="ar"/>
              </w:rPr>
            </w:pPr>
            <w:r>
              <w:rPr>
                <w:rFonts w:eastAsia="Yu Mincho"/>
                <w:lang w:val="sv-SE" w:eastAsia="zh-CN" w:bidi="ar"/>
              </w:rPr>
              <w:t>ATG/ TN BS antenna model</w:t>
            </w:r>
          </w:p>
        </w:tc>
        <w:tc>
          <w:tcPr>
            <w:tcW w:w="4536" w:type="dxa"/>
            <w:tcBorders>
              <w:top w:val="single" w:sz="4" w:space="0" w:color="auto"/>
              <w:left w:val="single" w:sz="4" w:space="0" w:color="auto"/>
              <w:bottom w:val="single" w:sz="4" w:space="0" w:color="auto"/>
              <w:right w:val="single" w:sz="4" w:space="0" w:color="auto"/>
            </w:tcBorders>
            <w:vAlign w:val="center"/>
          </w:tcPr>
          <w:p w14:paraId="7580786F" w14:textId="77777777" w:rsidR="006B743C" w:rsidRDefault="00000000" w:rsidP="000A54A4">
            <w:pPr>
              <w:pStyle w:val="TAH"/>
              <w:rPr>
                <w:rFonts w:eastAsia="Yu Mincho"/>
                <w:lang w:val="en-IN" w:eastAsia="zh-CN"/>
              </w:rPr>
            </w:pPr>
            <w:r>
              <w:rPr>
                <w:rFonts w:eastAsia="Yu Mincho"/>
                <w:lang w:val="en-IN" w:eastAsia="zh-CN" w:bidi="ar"/>
              </w:rPr>
              <w:t>Performance Metric</w:t>
            </w:r>
          </w:p>
        </w:tc>
        <w:tc>
          <w:tcPr>
            <w:tcW w:w="2410" w:type="dxa"/>
            <w:tcBorders>
              <w:top w:val="single" w:sz="4" w:space="0" w:color="auto"/>
              <w:left w:val="single" w:sz="4" w:space="0" w:color="auto"/>
              <w:right w:val="single" w:sz="4" w:space="0" w:color="auto"/>
            </w:tcBorders>
            <w:vAlign w:val="center"/>
          </w:tcPr>
          <w:p w14:paraId="5C99428B" w14:textId="77777777" w:rsidR="006B743C" w:rsidRDefault="00000000" w:rsidP="000A54A4">
            <w:pPr>
              <w:pStyle w:val="TAH"/>
              <w:rPr>
                <w:rFonts w:eastAsia="Yu Mincho"/>
                <w:lang w:eastAsia="zh-CN"/>
              </w:rPr>
            </w:pPr>
            <w:r>
              <w:rPr>
                <w:rFonts w:eastAsia="Yu Mincho"/>
                <w:lang w:eastAsia="zh-CN" w:bidi="ar"/>
              </w:rPr>
              <w:t>Throughput Loss (%) at ATG BS ACLR 45 dB</w:t>
            </w:r>
          </w:p>
        </w:tc>
      </w:tr>
      <w:tr w:rsidR="006B743C" w14:paraId="010A194E" w14:textId="77777777">
        <w:trPr>
          <w:trHeight w:val="255"/>
        </w:trPr>
        <w:tc>
          <w:tcPr>
            <w:tcW w:w="1271" w:type="dxa"/>
            <w:vMerge w:val="restart"/>
            <w:tcBorders>
              <w:top w:val="single" w:sz="4" w:space="0" w:color="auto"/>
              <w:left w:val="single" w:sz="4" w:space="0" w:color="auto"/>
              <w:right w:val="single" w:sz="4" w:space="0" w:color="auto"/>
            </w:tcBorders>
            <w:vAlign w:val="center"/>
          </w:tcPr>
          <w:p w14:paraId="0F862DEA" w14:textId="77777777" w:rsidR="006B743C" w:rsidRDefault="00000000" w:rsidP="000A54A4">
            <w:pPr>
              <w:pStyle w:val="TAC"/>
              <w:rPr>
                <w:rFonts w:eastAsia="Yu Mincho"/>
                <w:lang w:val="sv-SE" w:eastAsia="zh-CN"/>
              </w:rPr>
            </w:pPr>
            <w:r>
              <w:rPr>
                <w:rFonts w:eastAsia="Yu Mincho"/>
                <w:lang w:val="sv-SE" w:eastAsia="zh-CN"/>
              </w:rPr>
              <w:t>Ericsson</w:t>
            </w:r>
          </w:p>
          <w:p w14:paraId="299C31DE" w14:textId="77777777" w:rsidR="006B743C" w:rsidRDefault="006B743C" w:rsidP="000A54A4">
            <w:pPr>
              <w:pStyle w:val="TAC"/>
              <w:rPr>
                <w:rFonts w:eastAsia="Yu Mincho"/>
                <w:lang w:val="sv-SE" w:eastAsia="zh-CN"/>
              </w:rPr>
            </w:pPr>
          </w:p>
        </w:tc>
        <w:tc>
          <w:tcPr>
            <w:tcW w:w="1701" w:type="dxa"/>
            <w:vMerge w:val="restart"/>
            <w:tcBorders>
              <w:top w:val="single" w:sz="4" w:space="0" w:color="auto"/>
              <w:left w:val="single" w:sz="4" w:space="0" w:color="auto"/>
              <w:right w:val="single" w:sz="4" w:space="0" w:color="auto"/>
            </w:tcBorders>
          </w:tcPr>
          <w:p w14:paraId="6831CC8A" w14:textId="77777777" w:rsidR="006B743C" w:rsidRDefault="00000000" w:rsidP="000A54A4">
            <w:pPr>
              <w:pStyle w:val="TAC"/>
              <w:rPr>
                <w:rFonts w:eastAsia="Malgun Gothic"/>
                <w:lang w:eastAsia="ko" w:bidi="ar"/>
              </w:rPr>
            </w:pPr>
            <w:r>
              <w:rPr>
                <w:rFonts w:eastAsia="Malgun Gothic"/>
                <w:lang w:eastAsia="ko" w:bidi="ar"/>
              </w:rPr>
              <w:t>Non-Subarray</w:t>
            </w:r>
          </w:p>
        </w:tc>
        <w:tc>
          <w:tcPr>
            <w:tcW w:w="4536" w:type="dxa"/>
            <w:tcBorders>
              <w:top w:val="single" w:sz="4" w:space="0" w:color="auto"/>
              <w:left w:val="single" w:sz="4" w:space="0" w:color="auto"/>
              <w:bottom w:val="single" w:sz="4" w:space="0" w:color="auto"/>
              <w:right w:val="single" w:sz="4" w:space="0" w:color="auto"/>
            </w:tcBorders>
            <w:vAlign w:val="center"/>
          </w:tcPr>
          <w:p w14:paraId="5980C17E" w14:textId="77777777" w:rsidR="006B743C" w:rsidRDefault="00000000" w:rsidP="000A54A4">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2410" w:type="dxa"/>
            <w:tcBorders>
              <w:top w:val="single" w:sz="4" w:space="0" w:color="auto"/>
              <w:left w:val="single" w:sz="4" w:space="0" w:color="auto"/>
              <w:bottom w:val="single" w:sz="4" w:space="0" w:color="auto"/>
              <w:right w:val="single" w:sz="4" w:space="0" w:color="auto"/>
            </w:tcBorders>
            <w:vAlign w:val="center"/>
          </w:tcPr>
          <w:p w14:paraId="3B8BE62D" w14:textId="77777777" w:rsidR="006B743C" w:rsidRDefault="00000000" w:rsidP="000A54A4">
            <w:pPr>
              <w:pStyle w:val="TAC"/>
              <w:rPr>
                <w:rFonts w:eastAsia="Yu Mincho"/>
                <w:lang w:val="sv-SE" w:eastAsia="ko"/>
              </w:rPr>
            </w:pPr>
            <w:r>
              <w:rPr>
                <w:rFonts w:eastAsia="Yu Mincho"/>
                <w:lang w:val="sv-SE" w:eastAsia="ko"/>
              </w:rPr>
              <w:t>0.102</w:t>
            </w:r>
          </w:p>
        </w:tc>
      </w:tr>
      <w:tr w:rsidR="006B743C" w14:paraId="0C5C9876" w14:textId="77777777">
        <w:trPr>
          <w:trHeight w:val="255"/>
        </w:trPr>
        <w:tc>
          <w:tcPr>
            <w:tcW w:w="1271" w:type="dxa"/>
            <w:vMerge/>
            <w:tcBorders>
              <w:left w:val="single" w:sz="4" w:space="0" w:color="auto"/>
              <w:right w:val="single" w:sz="4" w:space="0" w:color="auto"/>
            </w:tcBorders>
            <w:vAlign w:val="center"/>
          </w:tcPr>
          <w:p w14:paraId="7B79675A"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7B7ED35D"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4B7FA346" w14:textId="77777777" w:rsidR="006B743C" w:rsidRDefault="00000000" w:rsidP="000A54A4">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2410" w:type="dxa"/>
            <w:tcBorders>
              <w:top w:val="single" w:sz="4" w:space="0" w:color="auto"/>
              <w:left w:val="single" w:sz="4" w:space="0" w:color="auto"/>
              <w:bottom w:val="single" w:sz="4" w:space="0" w:color="auto"/>
              <w:right w:val="single" w:sz="4" w:space="0" w:color="auto"/>
            </w:tcBorders>
            <w:vAlign w:val="center"/>
          </w:tcPr>
          <w:p w14:paraId="7AA7A472" w14:textId="77777777" w:rsidR="006B743C" w:rsidRDefault="00000000" w:rsidP="000A54A4">
            <w:pPr>
              <w:pStyle w:val="TAC"/>
              <w:rPr>
                <w:rFonts w:eastAsia="Yu Mincho"/>
                <w:lang w:val="en-US" w:eastAsia="ko"/>
              </w:rPr>
            </w:pPr>
            <w:r>
              <w:rPr>
                <w:rFonts w:eastAsia="Yu Mincho"/>
                <w:lang w:eastAsia="ko"/>
              </w:rPr>
              <w:t>0.010</w:t>
            </w:r>
          </w:p>
        </w:tc>
      </w:tr>
      <w:tr w:rsidR="006B743C" w14:paraId="0CE3B951" w14:textId="77777777">
        <w:trPr>
          <w:trHeight w:val="255"/>
        </w:trPr>
        <w:tc>
          <w:tcPr>
            <w:tcW w:w="1271" w:type="dxa"/>
            <w:vMerge/>
            <w:tcBorders>
              <w:left w:val="single" w:sz="4" w:space="0" w:color="auto"/>
              <w:right w:val="single" w:sz="4" w:space="0" w:color="auto"/>
            </w:tcBorders>
            <w:vAlign w:val="center"/>
          </w:tcPr>
          <w:p w14:paraId="5751A1D6"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71BA66B5"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17031109"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2410" w:type="dxa"/>
            <w:tcBorders>
              <w:top w:val="single" w:sz="4" w:space="0" w:color="auto"/>
              <w:left w:val="single" w:sz="4" w:space="0" w:color="auto"/>
              <w:bottom w:val="single" w:sz="4" w:space="0" w:color="auto"/>
              <w:right w:val="single" w:sz="4" w:space="0" w:color="auto"/>
            </w:tcBorders>
            <w:vAlign w:val="center"/>
          </w:tcPr>
          <w:p w14:paraId="6BB153AB" w14:textId="77777777" w:rsidR="006B743C" w:rsidRDefault="00000000" w:rsidP="000A54A4">
            <w:pPr>
              <w:pStyle w:val="TAC"/>
              <w:rPr>
                <w:rFonts w:eastAsia="Yu Mincho"/>
                <w:lang w:eastAsia="ko" w:bidi="ar"/>
              </w:rPr>
            </w:pPr>
            <w:r>
              <w:rPr>
                <w:rFonts w:eastAsia="Yu Mincho"/>
                <w:lang w:eastAsia="ko" w:bidi="ar"/>
              </w:rPr>
              <w:t>2.465</w:t>
            </w:r>
          </w:p>
        </w:tc>
      </w:tr>
      <w:tr w:rsidR="006B743C" w14:paraId="3D539157" w14:textId="77777777">
        <w:trPr>
          <w:trHeight w:val="255"/>
        </w:trPr>
        <w:tc>
          <w:tcPr>
            <w:tcW w:w="1271" w:type="dxa"/>
            <w:vMerge/>
            <w:tcBorders>
              <w:left w:val="single" w:sz="4" w:space="0" w:color="auto"/>
              <w:right w:val="single" w:sz="4" w:space="0" w:color="auto"/>
            </w:tcBorders>
            <w:vAlign w:val="center"/>
          </w:tcPr>
          <w:p w14:paraId="17490503"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6751FA7C"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4F03624E"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2410" w:type="dxa"/>
            <w:tcBorders>
              <w:top w:val="single" w:sz="4" w:space="0" w:color="auto"/>
              <w:left w:val="single" w:sz="4" w:space="0" w:color="auto"/>
              <w:bottom w:val="single" w:sz="4" w:space="0" w:color="auto"/>
              <w:right w:val="single" w:sz="4" w:space="0" w:color="auto"/>
            </w:tcBorders>
            <w:vAlign w:val="center"/>
          </w:tcPr>
          <w:p w14:paraId="4FDF1C75" w14:textId="77777777" w:rsidR="006B743C" w:rsidRDefault="00000000" w:rsidP="000A54A4">
            <w:pPr>
              <w:pStyle w:val="TAC"/>
              <w:rPr>
                <w:rFonts w:eastAsia="Yu Mincho"/>
                <w:lang w:eastAsia="ko" w:bidi="ar"/>
              </w:rPr>
            </w:pPr>
            <w:r>
              <w:rPr>
                <w:rFonts w:eastAsia="Yu Mincho"/>
                <w:lang w:eastAsia="ko" w:bidi="ar"/>
              </w:rPr>
              <w:t>0.268</w:t>
            </w:r>
          </w:p>
        </w:tc>
      </w:tr>
      <w:tr w:rsidR="006B743C" w14:paraId="6809D0BB" w14:textId="77777777">
        <w:trPr>
          <w:trHeight w:val="102"/>
        </w:trPr>
        <w:tc>
          <w:tcPr>
            <w:tcW w:w="1271" w:type="dxa"/>
            <w:vMerge/>
            <w:tcBorders>
              <w:left w:val="single" w:sz="4" w:space="0" w:color="auto"/>
              <w:right w:val="single" w:sz="4" w:space="0" w:color="auto"/>
            </w:tcBorders>
            <w:vAlign w:val="center"/>
          </w:tcPr>
          <w:p w14:paraId="49FB9278" w14:textId="77777777" w:rsidR="006B743C" w:rsidRDefault="006B743C" w:rsidP="000A54A4">
            <w:pPr>
              <w:pStyle w:val="TAC"/>
              <w:rPr>
                <w:rFonts w:eastAsia="Yu Mincho"/>
              </w:rPr>
            </w:pPr>
          </w:p>
        </w:tc>
        <w:tc>
          <w:tcPr>
            <w:tcW w:w="1701" w:type="dxa"/>
            <w:vMerge w:val="restart"/>
            <w:tcBorders>
              <w:left w:val="single" w:sz="4" w:space="0" w:color="auto"/>
              <w:right w:val="single" w:sz="4" w:space="0" w:color="auto"/>
            </w:tcBorders>
          </w:tcPr>
          <w:p w14:paraId="532ED398" w14:textId="77777777" w:rsidR="006B743C" w:rsidRDefault="00000000" w:rsidP="000A54A4">
            <w:pPr>
              <w:pStyle w:val="TAC"/>
              <w:rPr>
                <w:rFonts w:eastAsia="Malgun Gothic"/>
                <w:lang w:eastAsia="ko" w:bidi="ar"/>
              </w:rPr>
            </w:pPr>
            <w:r>
              <w:rPr>
                <w:rFonts w:eastAsia="Malgun Gothic"/>
                <w:lang w:eastAsia="ko" w:bidi="ar"/>
              </w:rPr>
              <w:t>Subarray</w:t>
            </w:r>
          </w:p>
        </w:tc>
        <w:tc>
          <w:tcPr>
            <w:tcW w:w="4536" w:type="dxa"/>
            <w:tcBorders>
              <w:top w:val="single" w:sz="4" w:space="0" w:color="auto"/>
              <w:left w:val="single" w:sz="4" w:space="0" w:color="auto"/>
              <w:bottom w:val="single" w:sz="4" w:space="0" w:color="auto"/>
              <w:right w:val="single" w:sz="4" w:space="0" w:color="auto"/>
            </w:tcBorders>
            <w:vAlign w:val="center"/>
          </w:tcPr>
          <w:p w14:paraId="46784B6E"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2410" w:type="dxa"/>
            <w:tcBorders>
              <w:top w:val="single" w:sz="4" w:space="0" w:color="auto"/>
              <w:left w:val="single" w:sz="4" w:space="0" w:color="auto"/>
              <w:right w:val="single" w:sz="4" w:space="0" w:color="auto"/>
            </w:tcBorders>
            <w:vAlign w:val="center"/>
          </w:tcPr>
          <w:p w14:paraId="0FF2934E" w14:textId="77777777" w:rsidR="006B743C" w:rsidRDefault="00000000" w:rsidP="000A54A4">
            <w:pPr>
              <w:pStyle w:val="TAC"/>
              <w:rPr>
                <w:rFonts w:eastAsia="Yu Mincho"/>
                <w:lang w:eastAsia="ko" w:bidi="ar"/>
              </w:rPr>
            </w:pPr>
            <w:r>
              <w:rPr>
                <w:rFonts w:eastAsia="Yu Mincho"/>
                <w:lang w:eastAsia="ko" w:bidi="ar"/>
              </w:rPr>
              <w:t>0.038</w:t>
            </w:r>
          </w:p>
        </w:tc>
      </w:tr>
      <w:tr w:rsidR="006B743C" w14:paraId="604C1D53" w14:textId="77777777">
        <w:trPr>
          <w:trHeight w:val="101"/>
        </w:trPr>
        <w:tc>
          <w:tcPr>
            <w:tcW w:w="1271" w:type="dxa"/>
            <w:vMerge/>
            <w:tcBorders>
              <w:left w:val="single" w:sz="4" w:space="0" w:color="auto"/>
              <w:right w:val="single" w:sz="4" w:space="0" w:color="auto"/>
            </w:tcBorders>
            <w:vAlign w:val="center"/>
          </w:tcPr>
          <w:p w14:paraId="5B997504"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292B078D"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72CD71AE"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4E8F08A9" w14:textId="77777777" w:rsidR="006B743C" w:rsidRDefault="00000000" w:rsidP="000A54A4">
            <w:pPr>
              <w:pStyle w:val="TAC"/>
              <w:rPr>
                <w:rFonts w:eastAsia="Yu Mincho"/>
                <w:lang w:eastAsia="ko" w:bidi="ar"/>
              </w:rPr>
            </w:pPr>
            <w:r>
              <w:rPr>
                <w:rFonts w:eastAsia="Yu Mincho"/>
                <w:lang w:eastAsia="ko" w:bidi="ar"/>
              </w:rPr>
              <w:t>0.009</w:t>
            </w:r>
          </w:p>
        </w:tc>
      </w:tr>
      <w:tr w:rsidR="006B743C" w14:paraId="194FE773" w14:textId="77777777">
        <w:trPr>
          <w:trHeight w:val="101"/>
        </w:trPr>
        <w:tc>
          <w:tcPr>
            <w:tcW w:w="1271" w:type="dxa"/>
            <w:vMerge/>
            <w:tcBorders>
              <w:left w:val="single" w:sz="4" w:space="0" w:color="auto"/>
              <w:right w:val="single" w:sz="4" w:space="0" w:color="auto"/>
            </w:tcBorders>
            <w:vAlign w:val="center"/>
          </w:tcPr>
          <w:p w14:paraId="630DE280"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26B7312D"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5CE65BAB"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0C57A48A" w14:textId="77777777" w:rsidR="006B743C" w:rsidRDefault="00000000" w:rsidP="000A54A4">
            <w:pPr>
              <w:pStyle w:val="TAC"/>
              <w:rPr>
                <w:rFonts w:eastAsia="Yu Mincho"/>
                <w:lang w:eastAsia="ko" w:bidi="ar"/>
              </w:rPr>
            </w:pPr>
            <w:r>
              <w:rPr>
                <w:rFonts w:eastAsia="Yu Mincho"/>
                <w:lang w:eastAsia="ko" w:bidi="ar"/>
              </w:rPr>
              <w:t>0.905</w:t>
            </w:r>
          </w:p>
        </w:tc>
      </w:tr>
      <w:tr w:rsidR="006B743C" w14:paraId="1D49811D" w14:textId="77777777">
        <w:trPr>
          <w:trHeight w:val="101"/>
        </w:trPr>
        <w:tc>
          <w:tcPr>
            <w:tcW w:w="1271" w:type="dxa"/>
            <w:vMerge/>
            <w:tcBorders>
              <w:left w:val="single" w:sz="4" w:space="0" w:color="auto"/>
              <w:right w:val="single" w:sz="4" w:space="0" w:color="auto"/>
            </w:tcBorders>
            <w:vAlign w:val="center"/>
          </w:tcPr>
          <w:p w14:paraId="296EEBCA"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1F586306"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bottom w:val="single" w:sz="4" w:space="0" w:color="auto"/>
              <w:right w:val="single" w:sz="4" w:space="0" w:color="auto"/>
            </w:tcBorders>
            <w:vAlign w:val="center"/>
          </w:tcPr>
          <w:p w14:paraId="1CDBB154"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332E9651" w14:textId="77777777" w:rsidR="006B743C" w:rsidRDefault="00000000" w:rsidP="000A54A4">
            <w:pPr>
              <w:pStyle w:val="TAC"/>
              <w:rPr>
                <w:rFonts w:eastAsia="Yu Mincho"/>
                <w:lang w:eastAsia="ko" w:bidi="ar"/>
              </w:rPr>
            </w:pPr>
            <w:r>
              <w:rPr>
                <w:rFonts w:eastAsia="Yu Mincho"/>
                <w:lang w:eastAsia="ko" w:bidi="ar"/>
              </w:rPr>
              <w:t>0.241</w:t>
            </w:r>
          </w:p>
        </w:tc>
      </w:tr>
      <w:tr w:rsidR="006B743C" w14:paraId="535AB1B7" w14:textId="77777777">
        <w:trPr>
          <w:trHeight w:val="60"/>
        </w:trPr>
        <w:tc>
          <w:tcPr>
            <w:tcW w:w="1271" w:type="dxa"/>
            <w:vMerge w:val="restart"/>
            <w:tcBorders>
              <w:left w:val="single" w:sz="4" w:space="0" w:color="auto"/>
              <w:right w:val="single" w:sz="4" w:space="0" w:color="auto"/>
            </w:tcBorders>
            <w:vAlign w:val="center"/>
          </w:tcPr>
          <w:p w14:paraId="27EAE74A" w14:textId="77777777" w:rsidR="006B743C" w:rsidRDefault="00000000" w:rsidP="000A54A4">
            <w:pPr>
              <w:pStyle w:val="TAC"/>
              <w:rPr>
                <w:rFonts w:eastAsia="Yu Mincho"/>
                <w:lang w:val="sv-SE" w:eastAsia="zh-CN"/>
              </w:rPr>
            </w:pPr>
            <w:r>
              <w:rPr>
                <w:rFonts w:eastAsia="Yu Mincho"/>
                <w:lang w:val="sv-SE" w:eastAsia="zh-CN"/>
              </w:rPr>
              <w:t>ZTE</w:t>
            </w:r>
          </w:p>
          <w:p w14:paraId="79B7CCBC" w14:textId="77777777" w:rsidR="006B743C" w:rsidRDefault="006B743C" w:rsidP="000A54A4">
            <w:pPr>
              <w:pStyle w:val="TAC"/>
              <w:rPr>
                <w:rFonts w:eastAsia="Yu Mincho"/>
              </w:rPr>
            </w:pPr>
          </w:p>
        </w:tc>
        <w:tc>
          <w:tcPr>
            <w:tcW w:w="1701" w:type="dxa"/>
            <w:vMerge w:val="restart"/>
            <w:tcBorders>
              <w:left w:val="single" w:sz="4" w:space="0" w:color="auto"/>
              <w:right w:val="single" w:sz="4" w:space="0" w:color="auto"/>
            </w:tcBorders>
          </w:tcPr>
          <w:p w14:paraId="1B3633BF" w14:textId="77777777" w:rsidR="006B743C" w:rsidRDefault="00000000" w:rsidP="000A54A4">
            <w:pPr>
              <w:pStyle w:val="TAC"/>
              <w:rPr>
                <w:rFonts w:eastAsia="Malgun Gothic"/>
                <w:lang w:eastAsia="ko" w:bidi="ar"/>
              </w:rPr>
            </w:pPr>
            <w:r>
              <w:rPr>
                <w:rFonts w:eastAsia="Malgun Gothic"/>
                <w:lang w:eastAsia="ko" w:bidi="ar"/>
              </w:rPr>
              <w:t>Non-Subarray</w:t>
            </w:r>
          </w:p>
        </w:tc>
        <w:tc>
          <w:tcPr>
            <w:tcW w:w="4536" w:type="dxa"/>
            <w:tcBorders>
              <w:top w:val="single" w:sz="4" w:space="0" w:color="auto"/>
              <w:left w:val="single" w:sz="4" w:space="0" w:color="auto"/>
              <w:right w:val="single" w:sz="4" w:space="0" w:color="auto"/>
            </w:tcBorders>
            <w:vAlign w:val="center"/>
          </w:tcPr>
          <w:p w14:paraId="096BEC26"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0C4F2568" w14:textId="77777777" w:rsidR="006B743C" w:rsidRDefault="00000000" w:rsidP="000A54A4">
            <w:pPr>
              <w:pStyle w:val="TAC"/>
              <w:rPr>
                <w:rFonts w:eastAsia="Yu Mincho"/>
                <w:lang w:eastAsia="ko" w:bidi="ar"/>
              </w:rPr>
            </w:pPr>
            <w:r>
              <w:rPr>
                <w:rFonts w:eastAsia="Yu Mincho"/>
                <w:lang w:eastAsia="ko" w:bidi="ar"/>
              </w:rPr>
              <w:t>0.083</w:t>
            </w:r>
          </w:p>
        </w:tc>
      </w:tr>
      <w:tr w:rsidR="006B743C" w14:paraId="467510D9" w14:textId="77777777">
        <w:trPr>
          <w:trHeight w:val="57"/>
        </w:trPr>
        <w:tc>
          <w:tcPr>
            <w:tcW w:w="1271" w:type="dxa"/>
            <w:vMerge/>
            <w:tcBorders>
              <w:left w:val="single" w:sz="4" w:space="0" w:color="auto"/>
              <w:right w:val="single" w:sz="4" w:space="0" w:color="auto"/>
            </w:tcBorders>
            <w:vAlign w:val="center"/>
          </w:tcPr>
          <w:p w14:paraId="59609664" w14:textId="77777777" w:rsidR="006B743C" w:rsidRDefault="006B743C" w:rsidP="000A54A4">
            <w:pPr>
              <w:pStyle w:val="TAC"/>
              <w:rPr>
                <w:rFonts w:eastAsia="Yu Mincho"/>
                <w:highlight w:val="yellow"/>
                <w:lang w:val="sv-SE" w:eastAsia="zh-CN"/>
              </w:rPr>
            </w:pPr>
          </w:p>
        </w:tc>
        <w:tc>
          <w:tcPr>
            <w:tcW w:w="1701" w:type="dxa"/>
            <w:vMerge/>
            <w:tcBorders>
              <w:left w:val="single" w:sz="4" w:space="0" w:color="auto"/>
              <w:right w:val="single" w:sz="4" w:space="0" w:color="auto"/>
            </w:tcBorders>
          </w:tcPr>
          <w:p w14:paraId="69765D28"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right w:val="single" w:sz="4" w:space="0" w:color="auto"/>
            </w:tcBorders>
            <w:vAlign w:val="center"/>
          </w:tcPr>
          <w:p w14:paraId="7CE0B7C5"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53F70484" w14:textId="77777777" w:rsidR="006B743C" w:rsidRDefault="00000000" w:rsidP="000A54A4">
            <w:pPr>
              <w:pStyle w:val="TAC"/>
              <w:rPr>
                <w:rFonts w:eastAsia="Yu Mincho"/>
                <w:lang w:eastAsia="ko" w:bidi="ar"/>
              </w:rPr>
            </w:pPr>
            <w:r>
              <w:rPr>
                <w:rFonts w:eastAsia="Yu Mincho"/>
                <w:lang w:eastAsia="ko" w:bidi="ar"/>
              </w:rPr>
              <w:t>0.013</w:t>
            </w:r>
          </w:p>
        </w:tc>
      </w:tr>
      <w:tr w:rsidR="006B743C" w14:paraId="445EF61D" w14:textId="77777777">
        <w:trPr>
          <w:trHeight w:val="57"/>
        </w:trPr>
        <w:tc>
          <w:tcPr>
            <w:tcW w:w="1271" w:type="dxa"/>
            <w:vMerge/>
            <w:tcBorders>
              <w:left w:val="single" w:sz="4" w:space="0" w:color="auto"/>
              <w:right w:val="single" w:sz="4" w:space="0" w:color="auto"/>
            </w:tcBorders>
            <w:vAlign w:val="center"/>
          </w:tcPr>
          <w:p w14:paraId="141426F5" w14:textId="77777777" w:rsidR="006B743C" w:rsidRDefault="006B743C" w:rsidP="000A54A4">
            <w:pPr>
              <w:pStyle w:val="TAC"/>
              <w:rPr>
                <w:rFonts w:eastAsia="Yu Mincho"/>
                <w:highlight w:val="yellow"/>
                <w:lang w:eastAsia="zh-CN"/>
              </w:rPr>
            </w:pPr>
          </w:p>
        </w:tc>
        <w:tc>
          <w:tcPr>
            <w:tcW w:w="1701" w:type="dxa"/>
            <w:vMerge/>
            <w:tcBorders>
              <w:left w:val="single" w:sz="4" w:space="0" w:color="auto"/>
              <w:right w:val="single" w:sz="4" w:space="0" w:color="auto"/>
            </w:tcBorders>
          </w:tcPr>
          <w:p w14:paraId="64273B7A"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right w:val="single" w:sz="4" w:space="0" w:color="auto"/>
            </w:tcBorders>
            <w:vAlign w:val="center"/>
          </w:tcPr>
          <w:p w14:paraId="5021932F"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33184013" w14:textId="77777777" w:rsidR="006B743C" w:rsidRDefault="00000000" w:rsidP="000A54A4">
            <w:pPr>
              <w:pStyle w:val="TAC"/>
              <w:rPr>
                <w:rFonts w:eastAsia="Yu Mincho"/>
                <w:lang w:eastAsia="ko" w:bidi="ar"/>
              </w:rPr>
            </w:pPr>
            <w:r>
              <w:rPr>
                <w:rFonts w:eastAsia="Yu Mincho"/>
                <w:lang w:eastAsia="ko" w:bidi="ar"/>
              </w:rPr>
              <w:t>2.388</w:t>
            </w:r>
          </w:p>
        </w:tc>
      </w:tr>
      <w:tr w:rsidR="006B743C" w14:paraId="58A3F9B1" w14:textId="77777777">
        <w:trPr>
          <w:trHeight w:val="57"/>
        </w:trPr>
        <w:tc>
          <w:tcPr>
            <w:tcW w:w="1271" w:type="dxa"/>
            <w:vMerge/>
            <w:tcBorders>
              <w:left w:val="single" w:sz="4" w:space="0" w:color="auto"/>
              <w:right w:val="single" w:sz="4" w:space="0" w:color="auto"/>
            </w:tcBorders>
            <w:vAlign w:val="center"/>
          </w:tcPr>
          <w:p w14:paraId="0A148EE1" w14:textId="77777777" w:rsidR="006B743C" w:rsidRDefault="006B743C" w:rsidP="000A54A4">
            <w:pPr>
              <w:pStyle w:val="TAC"/>
              <w:rPr>
                <w:rFonts w:eastAsia="Yu Mincho"/>
                <w:highlight w:val="yellow"/>
                <w:lang w:eastAsia="zh-CN"/>
              </w:rPr>
            </w:pPr>
          </w:p>
        </w:tc>
        <w:tc>
          <w:tcPr>
            <w:tcW w:w="1701" w:type="dxa"/>
            <w:vMerge/>
            <w:tcBorders>
              <w:left w:val="single" w:sz="4" w:space="0" w:color="auto"/>
              <w:right w:val="single" w:sz="4" w:space="0" w:color="auto"/>
            </w:tcBorders>
          </w:tcPr>
          <w:p w14:paraId="51BA0722" w14:textId="77777777" w:rsidR="006B743C" w:rsidRDefault="006B743C" w:rsidP="000A54A4">
            <w:pPr>
              <w:pStyle w:val="TAC"/>
              <w:rPr>
                <w:rFonts w:eastAsia="Malgun Gothic"/>
                <w:lang w:eastAsia="ko" w:bidi="ar"/>
              </w:rPr>
            </w:pPr>
          </w:p>
        </w:tc>
        <w:tc>
          <w:tcPr>
            <w:tcW w:w="4536" w:type="dxa"/>
            <w:tcBorders>
              <w:top w:val="single" w:sz="4" w:space="0" w:color="auto"/>
              <w:left w:val="single" w:sz="4" w:space="0" w:color="auto"/>
              <w:right w:val="single" w:sz="4" w:space="0" w:color="auto"/>
            </w:tcBorders>
            <w:vAlign w:val="center"/>
          </w:tcPr>
          <w:p w14:paraId="68B0826F"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688C96B" w14:textId="77777777" w:rsidR="006B743C" w:rsidRDefault="00000000" w:rsidP="000A54A4">
            <w:pPr>
              <w:pStyle w:val="TAC"/>
              <w:rPr>
                <w:rFonts w:eastAsia="Yu Mincho"/>
                <w:lang w:eastAsia="ko" w:bidi="ar"/>
              </w:rPr>
            </w:pPr>
            <w:r>
              <w:rPr>
                <w:rFonts w:eastAsia="Yu Mincho"/>
                <w:lang w:eastAsia="ko" w:bidi="ar"/>
              </w:rPr>
              <w:t>0.175</w:t>
            </w:r>
          </w:p>
        </w:tc>
      </w:tr>
      <w:tr w:rsidR="006B743C" w14:paraId="5ED5DA0B" w14:textId="77777777">
        <w:trPr>
          <w:trHeight w:val="60"/>
        </w:trPr>
        <w:tc>
          <w:tcPr>
            <w:tcW w:w="1271" w:type="dxa"/>
            <w:vMerge/>
            <w:tcBorders>
              <w:left w:val="single" w:sz="4" w:space="0" w:color="auto"/>
              <w:right w:val="single" w:sz="4" w:space="0" w:color="auto"/>
            </w:tcBorders>
            <w:vAlign w:val="center"/>
          </w:tcPr>
          <w:p w14:paraId="25AEE3C1" w14:textId="77777777" w:rsidR="006B743C" w:rsidRDefault="006B743C" w:rsidP="000A54A4">
            <w:pPr>
              <w:pStyle w:val="TAC"/>
              <w:rPr>
                <w:rFonts w:eastAsia="Yu Mincho"/>
              </w:rPr>
            </w:pPr>
          </w:p>
        </w:tc>
        <w:tc>
          <w:tcPr>
            <w:tcW w:w="1701" w:type="dxa"/>
            <w:vMerge w:val="restart"/>
            <w:tcBorders>
              <w:left w:val="single" w:sz="4" w:space="0" w:color="auto"/>
              <w:right w:val="single" w:sz="4" w:space="0" w:color="auto"/>
            </w:tcBorders>
          </w:tcPr>
          <w:p w14:paraId="41641E88" w14:textId="77777777" w:rsidR="006B743C" w:rsidRDefault="00000000" w:rsidP="000A54A4">
            <w:pPr>
              <w:pStyle w:val="TAC"/>
              <w:rPr>
                <w:rFonts w:eastAsia="Malgun Gothic"/>
                <w:lang w:eastAsia="ko" w:bidi="ar"/>
              </w:rPr>
            </w:pPr>
            <w:r>
              <w:rPr>
                <w:rFonts w:eastAsia="Malgun Gothic"/>
                <w:lang w:eastAsia="ko" w:bidi="ar"/>
              </w:rPr>
              <w:t>Subarray</w:t>
            </w:r>
          </w:p>
        </w:tc>
        <w:tc>
          <w:tcPr>
            <w:tcW w:w="4536" w:type="dxa"/>
            <w:tcBorders>
              <w:left w:val="single" w:sz="4" w:space="0" w:color="auto"/>
              <w:right w:val="single" w:sz="4" w:space="0" w:color="auto"/>
            </w:tcBorders>
            <w:vAlign w:val="center"/>
          </w:tcPr>
          <w:p w14:paraId="38F422D2"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08E89CD9" w14:textId="77777777" w:rsidR="006B743C" w:rsidRDefault="00000000" w:rsidP="000A54A4">
            <w:pPr>
              <w:pStyle w:val="TAC"/>
              <w:rPr>
                <w:rFonts w:eastAsia="Yu Mincho"/>
                <w:lang w:eastAsia="ko" w:bidi="ar"/>
              </w:rPr>
            </w:pPr>
            <w:r>
              <w:rPr>
                <w:rFonts w:eastAsia="Yu Mincho"/>
                <w:lang w:eastAsia="ko" w:bidi="ar"/>
              </w:rPr>
              <w:t>-</w:t>
            </w:r>
          </w:p>
        </w:tc>
      </w:tr>
      <w:tr w:rsidR="006B743C" w14:paraId="3B0287F6" w14:textId="77777777">
        <w:trPr>
          <w:trHeight w:val="57"/>
        </w:trPr>
        <w:tc>
          <w:tcPr>
            <w:tcW w:w="1271" w:type="dxa"/>
            <w:vMerge/>
            <w:tcBorders>
              <w:left w:val="single" w:sz="4" w:space="0" w:color="auto"/>
              <w:right w:val="single" w:sz="4" w:space="0" w:color="auto"/>
            </w:tcBorders>
            <w:vAlign w:val="center"/>
          </w:tcPr>
          <w:p w14:paraId="4D1AAE17"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139576E2" w14:textId="77777777" w:rsidR="006B743C" w:rsidRDefault="006B743C" w:rsidP="000A54A4">
            <w:pPr>
              <w:pStyle w:val="TAC"/>
              <w:rPr>
                <w:rFonts w:eastAsia="Malgun Gothic"/>
                <w:lang w:eastAsia="ko" w:bidi="ar"/>
              </w:rPr>
            </w:pPr>
          </w:p>
        </w:tc>
        <w:tc>
          <w:tcPr>
            <w:tcW w:w="4536" w:type="dxa"/>
            <w:tcBorders>
              <w:left w:val="single" w:sz="4" w:space="0" w:color="auto"/>
              <w:right w:val="single" w:sz="4" w:space="0" w:color="auto"/>
            </w:tcBorders>
            <w:vAlign w:val="center"/>
          </w:tcPr>
          <w:p w14:paraId="67FE7D5D"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291C3AA5" w14:textId="77777777" w:rsidR="006B743C" w:rsidRDefault="00000000" w:rsidP="000A54A4">
            <w:pPr>
              <w:pStyle w:val="TAC"/>
              <w:rPr>
                <w:rFonts w:eastAsia="Yu Mincho"/>
                <w:lang w:eastAsia="ko" w:bidi="ar"/>
              </w:rPr>
            </w:pPr>
            <w:r>
              <w:rPr>
                <w:rFonts w:eastAsia="Yu Mincho"/>
                <w:lang w:eastAsia="ko" w:bidi="ar"/>
              </w:rPr>
              <w:t>-</w:t>
            </w:r>
          </w:p>
        </w:tc>
      </w:tr>
      <w:tr w:rsidR="006B743C" w14:paraId="45C8B470" w14:textId="77777777">
        <w:trPr>
          <w:trHeight w:val="57"/>
        </w:trPr>
        <w:tc>
          <w:tcPr>
            <w:tcW w:w="1271" w:type="dxa"/>
            <w:vMerge/>
            <w:tcBorders>
              <w:left w:val="single" w:sz="4" w:space="0" w:color="auto"/>
              <w:right w:val="single" w:sz="4" w:space="0" w:color="auto"/>
            </w:tcBorders>
            <w:vAlign w:val="center"/>
          </w:tcPr>
          <w:p w14:paraId="6B26AECC"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460CBE6C" w14:textId="77777777" w:rsidR="006B743C" w:rsidRDefault="006B743C" w:rsidP="000A54A4">
            <w:pPr>
              <w:pStyle w:val="TAC"/>
              <w:rPr>
                <w:rFonts w:eastAsia="Malgun Gothic"/>
                <w:lang w:eastAsia="ko" w:bidi="ar"/>
              </w:rPr>
            </w:pPr>
          </w:p>
        </w:tc>
        <w:tc>
          <w:tcPr>
            <w:tcW w:w="4536" w:type="dxa"/>
            <w:tcBorders>
              <w:left w:val="single" w:sz="4" w:space="0" w:color="auto"/>
              <w:right w:val="single" w:sz="4" w:space="0" w:color="auto"/>
            </w:tcBorders>
            <w:vAlign w:val="center"/>
          </w:tcPr>
          <w:p w14:paraId="71F207E1"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6D2529FD" w14:textId="77777777" w:rsidR="006B743C" w:rsidRDefault="00000000" w:rsidP="000A54A4">
            <w:pPr>
              <w:pStyle w:val="TAC"/>
              <w:rPr>
                <w:rFonts w:eastAsia="Yu Mincho"/>
                <w:lang w:eastAsia="ko" w:bidi="ar"/>
              </w:rPr>
            </w:pPr>
            <w:r>
              <w:rPr>
                <w:rFonts w:eastAsia="Yu Mincho"/>
                <w:lang w:eastAsia="ko" w:bidi="ar"/>
              </w:rPr>
              <w:t>-</w:t>
            </w:r>
          </w:p>
        </w:tc>
      </w:tr>
      <w:tr w:rsidR="006B743C" w14:paraId="6B7ECB87" w14:textId="77777777">
        <w:trPr>
          <w:trHeight w:val="57"/>
        </w:trPr>
        <w:tc>
          <w:tcPr>
            <w:tcW w:w="1271" w:type="dxa"/>
            <w:vMerge/>
            <w:tcBorders>
              <w:left w:val="single" w:sz="4" w:space="0" w:color="auto"/>
              <w:right w:val="single" w:sz="4" w:space="0" w:color="auto"/>
            </w:tcBorders>
            <w:vAlign w:val="center"/>
          </w:tcPr>
          <w:p w14:paraId="3FBF0B53"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1F223271" w14:textId="77777777" w:rsidR="006B743C" w:rsidRDefault="006B743C" w:rsidP="000A54A4">
            <w:pPr>
              <w:pStyle w:val="TAC"/>
              <w:rPr>
                <w:rFonts w:eastAsia="Malgun Gothic"/>
                <w:lang w:eastAsia="ko" w:bidi="ar"/>
              </w:rPr>
            </w:pPr>
          </w:p>
        </w:tc>
        <w:tc>
          <w:tcPr>
            <w:tcW w:w="4536" w:type="dxa"/>
            <w:tcBorders>
              <w:left w:val="single" w:sz="4" w:space="0" w:color="auto"/>
              <w:right w:val="single" w:sz="4" w:space="0" w:color="auto"/>
            </w:tcBorders>
            <w:vAlign w:val="center"/>
          </w:tcPr>
          <w:p w14:paraId="7DF5D0DE"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A5AE136" w14:textId="77777777" w:rsidR="006B743C" w:rsidRDefault="00000000" w:rsidP="000A54A4">
            <w:pPr>
              <w:pStyle w:val="TAC"/>
              <w:rPr>
                <w:rFonts w:eastAsia="Yu Mincho"/>
                <w:lang w:eastAsia="ko" w:bidi="ar"/>
              </w:rPr>
            </w:pPr>
            <w:r>
              <w:rPr>
                <w:rFonts w:eastAsia="Yu Mincho"/>
                <w:lang w:eastAsia="ko" w:bidi="ar"/>
              </w:rPr>
              <w:t>-</w:t>
            </w:r>
          </w:p>
        </w:tc>
      </w:tr>
      <w:tr w:rsidR="006B743C" w14:paraId="13BB5C8B" w14:textId="77777777">
        <w:trPr>
          <w:trHeight w:val="57"/>
        </w:trPr>
        <w:tc>
          <w:tcPr>
            <w:tcW w:w="1271" w:type="dxa"/>
            <w:vMerge w:val="restart"/>
            <w:tcBorders>
              <w:left w:val="single" w:sz="4" w:space="0" w:color="auto"/>
              <w:right w:val="single" w:sz="4" w:space="0" w:color="auto"/>
            </w:tcBorders>
            <w:vAlign w:val="center"/>
          </w:tcPr>
          <w:p w14:paraId="7A52DDFE" w14:textId="77777777" w:rsidR="006B743C" w:rsidRDefault="00000000" w:rsidP="000A54A4">
            <w:pPr>
              <w:pStyle w:val="TAC"/>
              <w:rPr>
                <w:rFonts w:eastAsia="Yu Mincho"/>
                <w:lang w:val="sv-SE" w:eastAsia="zh-CN"/>
              </w:rPr>
            </w:pPr>
            <w:r>
              <w:rPr>
                <w:rFonts w:eastAsia="Yu Mincho"/>
                <w:lang w:val="sv-SE" w:eastAsia="zh-CN"/>
              </w:rPr>
              <w:t>CMCC</w:t>
            </w:r>
          </w:p>
          <w:p w14:paraId="581B6577" w14:textId="77777777" w:rsidR="006B743C" w:rsidRDefault="006B743C" w:rsidP="000A54A4">
            <w:pPr>
              <w:pStyle w:val="TAC"/>
              <w:rPr>
                <w:rFonts w:eastAsia="Yu Mincho"/>
              </w:rPr>
            </w:pPr>
          </w:p>
        </w:tc>
        <w:tc>
          <w:tcPr>
            <w:tcW w:w="1701" w:type="dxa"/>
            <w:vMerge w:val="restart"/>
            <w:tcBorders>
              <w:left w:val="single" w:sz="4" w:space="0" w:color="auto"/>
              <w:right w:val="single" w:sz="4" w:space="0" w:color="auto"/>
            </w:tcBorders>
          </w:tcPr>
          <w:p w14:paraId="2E105A60" w14:textId="77777777" w:rsidR="006B743C" w:rsidRDefault="00000000" w:rsidP="000A54A4">
            <w:pPr>
              <w:pStyle w:val="TAC"/>
              <w:rPr>
                <w:rFonts w:eastAsia="Malgun Gothic"/>
                <w:lang w:eastAsia="ko" w:bidi="ar"/>
              </w:rPr>
            </w:pPr>
            <w:r>
              <w:rPr>
                <w:rFonts w:eastAsia="Malgun Gothic"/>
                <w:lang w:eastAsia="ko" w:bidi="ar"/>
              </w:rPr>
              <w:t>Non-Subarray</w:t>
            </w:r>
          </w:p>
        </w:tc>
        <w:tc>
          <w:tcPr>
            <w:tcW w:w="4536" w:type="dxa"/>
            <w:tcBorders>
              <w:left w:val="single" w:sz="4" w:space="0" w:color="auto"/>
              <w:right w:val="single" w:sz="4" w:space="0" w:color="auto"/>
            </w:tcBorders>
            <w:vAlign w:val="center"/>
          </w:tcPr>
          <w:p w14:paraId="4467EE0A"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6223D551" w14:textId="77777777" w:rsidR="006B743C" w:rsidRDefault="00000000" w:rsidP="000A54A4">
            <w:pPr>
              <w:pStyle w:val="TAC"/>
              <w:rPr>
                <w:rFonts w:eastAsia="Yu Mincho"/>
                <w:lang w:eastAsia="ko" w:bidi="ar"/>
              </w:rPr>
            </w:pPr>
            <w:r>
              <w:rPr>
                <w:rFonts w:eastAsia="Yu Mincho"/>
                <w:lang w:eastAsia="ko" w:bidi="ar"/>
              </w:rPr>
              <w:t>-</w:t>
            </w:r>
          </w:p>
        </w:tc>
      </w:tr>
      <w:tr w:rsidR="006B743C" w14:paraId="1014271D" w14:textId="77777777">
        <w:trPr>
          <w:trHeight w:val="57"/>
        </w:trPr>
        <w:tc>
          <w:tcPr>
            <w:tcW w:w="1271" w:type="dxa"/>
            <w:vMerge/>
            <w:tcBorders>
              <w:left w:val="single" w:sz="4" w:space="0" w:color="auto"/>
              <w:right w:val="single" w:sz="4" w:space="0" w:color="auto"/>
            </w:tcBorders>
            <w:vAlign w:val="center"/>
          </w:tcPr>
          <w:p w14:paraId="15DA0B5A"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68F240C7" w14:textId="77777777" w:rsidR="006B743C" w:rsidRDefault="006B743C" w:rsidP="000A54A4">
            <w:pPr>
              <w:pStyle w:val="TAC"/>
              <w:rPr>
                <w:rFonts w:eastAsia="Malgun Gothic"/>
                <w:lang w:eastAsia="ko" w:bidi="ar"/>
              </w:rPr>
            </w:pPr>
          </w:p>
        </w:tc>
        <w:tc>
          <w:tcPr>
            <w:tcW w:w="4536" w:type="dxa"/>
            <w:tcBorders>
              <w:left w:val="single" w:sz="4" w:space="0" w:color="auto"/>
              <w:right w:val="single" w:sz="4" w:space="0" w:color="auto"/>
            </w:tcBorders>
            <w:vAlign w:val="center"/>
          </w:tcPr>
          <w:p w14:paraId="30ABFE44"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514646BA" w14:textId="77777777" w:rsidR="006B743C" w:rsidRDefault="00000000" w:rsidP="000A54A4">
            <w:pPr>
              <w:pStyle w:val="TAC"/>
              <w:rPr>
                <w:rFonts w:eastAsia="Yu Mincho"/>
                <w:lang w:eastAsia="ko" w:bidi="ar"/>
              </w:rPr>
            </w:pPr>
            <w:r>
              <w:rPr>
                <w:rFonts w:eastAsia="Yu Mincho"/>
                <w:lang w:eastAsia="ko" w:bidi="ar"/>
              </w:rPr>
              <w:t>0.016</w:t>
            </w:r>
          </w:p>
        </w:tc>
      </w:tr>
      <w:tr w:rsidR="006B743C" w14:paraId="4C00EB7A" w14:textId="77777777">
        <w:trPr>
          <w:trHeight w:val="57"/>
        </w:trPr>
        <w:tc>
          <w:tcPr>
            <w:tcW w:w="1271" w:type="dxa"/>
            <w:vMerge/>
            <w:tcBorders>
              <w:left w:val="single" w:sz="4" w:space="0" w:color="auto"/>
              <w:right w:val="single" w:sz="4" w:space="0" w:color="auto"/>
            </w:tcBorders>
            <w:vAlign w:val="center"/>
          </w:tcPr>
          <w:p w14:paraId="702D3955"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11FD5BC1" w14:textId="77777777" w:rsidR="006B743C" w:rsidRDefault="006B743C" w:rsidP="000A54A4">
            <w:pPr>
              <w:pStyle w:val="TAC"/>
              <w:rPr>
                <w:rFonts w:eastAsia="Malgun Gothic"/>
                <w:lang w:eastAsia="ko" w:bidi="ar"/>
              </w:rPr>
            </w:pPr>
          </w:p>
        </w:tc>
        <w:tc>
          <w:tcPr>
            <w:tcW w:w="4536" w:type="dxa"/>
            <w:tcBorders>
              <w:left w:val="single" w:sz="4" w:space="0" w:color="auto"/>
              <w:right w:val="single" w:sz="4" w:space="0" w:color="auto"/>
            </w:tcBorders>
            <w:vAlign w:val="center"/>
          </w:tcPr>
          <w:p w14:paraId="3FB5C7EA"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3BC33CD1" w14:textId="77777777" w:rsidR="006B743C" w:rsidRDefault="00000000" w:rsidP="000A54A4">
            <w:pPr>
              <w:pStyle w:val="TAC"/>
              <w:rPr>
                <w:rFonts w:eastAsia="Yu Mincho"/>
                <w:lang w:eastAsia="ko" w:bidi="ar"/>
              </w:rPr>
            </w:pPr>
            <w:r>
              <w:rPr>
                <w:rFonts w:eastAsia="Yu Mincho"/>
                <w:lang w:eastAsia="ko" w:bidi="ar"/>
              </w:rPr>
              <w:t>3.455</w:t>
            </w:r>
          </w:p>
        </w:tc>
      </w:tr>
      <w:tr w:rsidR="006B743C" w14:paraId="39EA68CD" w14:textId="77777777">
        <w:trPr>
          <w:trHeight w:val="57"/>
        </w:trPr>
        <w:tc>
          <w:tcPr>
            <w:tcW w:w="1271" w:type="dxa"/>
            <w:vMerge/>
            <w:tcBorders>
              <w:left w:val="single" w:sz="4" w:space="0" w:color="auto"/>
              <w:right w:val="single" w:sz="4" w:space="0" w:color="auto"/>
            </w:tcBorders>
            <w:vAlign w:val="center"/>
          </w:tcPr>
          <w:p w14:paraId="5A568115" w14:textId="77777777" w:rsidR="006B743C" w:rsidRDefault="006B743C" w:rsidP="000A54A4">
            <w:pPr>
              <w:pStyle w:val="TAC"/>
              <w:rPr>
                <w:rFonts w:eastAsia="Yu Mincho"/>
              </w:rPr>
            </w:pPr>
          </w:p>
        </w:tc>
        <w:tc>
          <w:tcPr>
            <w:tcW w:w="1701" w:type="dxa"/>
            <w:vMerge/>
            <w:tcBorders>
              <w:left w:val="single" w:sz="4" w:space="0" w:color="auto"/>
              <w:right w:val="single" w:sz="4" w:space="0" w:color="auto"/>
            </w:tcBorders>
          </w:tcPr>
          <w:p w14:paraId="43A2F3B2" w14:textId="77777777" w:rsidR="006B743C" w:rsidRDefault="006B743C" w:rsidP="000A54A4">
            <w:pPr>
              <w:pStyle w:val="TAC"/>
              <w:rPr>
                <w:rFonts w:eastAsia="Malgun Gothic"/>
                <w:lang w:eastAsia="ko" w:bidi="ar"/>
              </w:rPr>
            </w:pPr>
          </w:p>
        </w:tc>
        <w:tc>
          <w:tcPr>
            <w:tcW w:w="4536" w:type="dxa"/>
            <w:tcBorders>
              <w:left w:val="single" w:sz="4" w:space="0" w:color="auto"/>
              <w:right w:val="single" w:sz="4" w:space="0" w:color="auto"/>
            </w:tcBorders>
            <w:vAlign w:val="center"/>
          </w:tcPr>
          <w:p w14:paraId="5D6BD12C"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0C447934" w14:textId="77777777" w:rsidR="006B743C" w:rsidRDefault="00000000" w:rsidP="000A54A4">
            <w:pPr>
              <w:pStyle w:val="TAC"/>
              <w:rPr>
                <w:rFonts w:eastAsia="Yu Mincho"/>
                <w:lang w:eastAsia="ko" w:bidi="ar"/>
              </w:rPr>
            </w:pPr>
            <w:r>
              <w:rPr>
                <w:rFonts w:eastAsia="Yu Mincho"/>
                <w:lang w:eastAsia="ko" w:bidi="ar"/>
              </w:rPr>
              <w:t>0.761</w:t>
            </w:r>
          </w:p>
        </w:tc>
      </w:tr>
      <w:tr w:rsidR="006B743C" w14:paraId="0FB2F139" w14:textId="77777777">
        <w:trPr>
          <w:trHeight w:val="57"/>
        </w:trPr>
        <w:tc>
          <w:tcPr>
            <w:tcW w:w="1271" w:type="dxa"/>
            <w:vMerge/>
            <w:tcBorders>
              <w:left w:val="single" w:sz="4" w:space="0" w:color="auto"/>
              <w:right w:val="single" w:sz="4" w:space="0" w:color="auto"/>
            </w:tcBorders>
            <w:vAlign w:val="center"/>
          </w:tcPr>
          <w:p w14:paraId="70C3610D" w14:textId="77777777" w:rsidR="006B743C" w:rsidRDefault="006B743C" w:rsidP="000A54A4">
            <w:pPr>
              <w:pStyle w:val="TAC"/>
              <w:rPr>
                <w:rFonts w:eastAsia="Yu Mincho"/>
              </w:rPr>
            </w:pPr>
          </w:p>
        </w:tc>
        <w:tc>
          <w:tcPr>
            <w:tcW w:w="1701" w:type="dxa"/>
            <w:vMerge w:val="restart"/>
            <w:tcBorders>
              <w:left w:val="single" w:sz="4" w:space="0" w:color="auto"/>
              <w:right w:val="single" w:sz="4" w:space="0" w:color="auto"/>
            </w:tcBorders>
          </w:tcPr>
          <w:p w14:paraId="126F3519" w14:textId="77777777" w:rsidR="006B743C" w:rsidRDefault="00000000" w:rsidP="000A54A4">
            <w:pPr>
              <w:pStyle w:val="TAC"/>
              <w:rPr>
                <w:rFonts w:eastAsia="Malgun Gothic"/>
                <w:lang w:eastAsia="ko" w:bidi="ar"/>
              </w:rPr>
            </w:pPr>
            <w:r>
              <w:rPr>
                <w:rFonts w:eastAsia="Malgun Gothic"/>
                <w:lang w:eastAsia="ko" w:bidi="ar"/>
              </w:rPr>
              <w:t>Subarray</w:t>
            </w:r>
          </w:p>
        </w:tc>
        <w:tc>
          <w:tcPr>
            <w:tcW w:w="4536" w:type="dxa"/>
            <w:tcBorders>
              <w:left w:val="single" w:sz="4" w:space="0" w:color="auto"/>
              <w:right w:val="single" w:sz="4" w:space="0" w:color="auto"/>
            </w:tcBorders>
            <w:vAlign w:val="center"/>
          </w:tcPr>
          <w:p w14:paraId="4F54BFD8"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2410" w:type="dxa"/>
            <w:tcBorders>
              <w:left w:val="single" w:sz="4" w:space="0" w:color="auto"/>
              <w:right w:val="single" w:sz="4" w:space="0" w:color="auto"/>
            </w:tcBorders>
            <w:vAlign w:val="center"/>
          </w:tcPr>
          <w:p w14:paraId="0150B16A" w14:textId="77777777" w:rsidR="006B743C" w:rsidRDefault="00000000" w:rsidP="000A54A4">
            <w:pPr>
              <w:pStyle w:val="TAC"/>
              <w:rPr>
                <w:rFonts w:eastAsia="Yu Mincho"/>
                <w:lang w:eastAsia="ko" w:bidi="ar"/>
              </w:rPr>
            </w:pPr>
            <w:r>
              <w:rPr>
                <w:rFonts w:eastAsia="Yu Mincho"/>
                <w:lang w:eastAsia="ko" w:bidi="ar"/>
              </w:rPr>
              <w:t>-</w:t>
            </w:r>
          </w:p>
        </w:tc>
      </w:tr>
      <w:tr w:rsidR="006B743C" w14:paraId="353C1C99" w14:textId="77777777">
        <w:trPr>
          <w:trHeight w:val="57"/>
        </w:trPr>
        <w:tc>
          <w:tcPr>
            <w:tcW w:w="1271" w:type="dxa"/>
            <w:vMerge/>
            <w:tcBorders>
              <w:left w:val="single" w:sz="4" w:space="0" w:color="auto"/>
              <w:right w:val="single" w:sz="4" w:space="0" w:color="auto"/>
            </w:tcBorders>
            <w:vAlign w:val="center"/>
          </w:tcPr>
          <w:p w14:paraId="5EDCD6A5"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59237376"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0114D3C" w14:textId="77777777" w:rsidR="006B743C" w:rsidRDefault="00000000" w:rsidP="000A54A4">
            <w:pPr>
              <w:pStyle w:val="TAC"/>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72CCC8B1"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1D6F47CB" w14:textId="77777777">
        <w:trPr>
          <w:trHeight w:val="57"/>
        </w:trPr>
        <w:tc>
          <w:tcPr>
            <w:tcW w:w="1271" w:type="dxa"/>
            <w:vMerge/>
            <w:tcBorders>
              <w:left w:val="single" w:sz="4" w:space="0" w:color="auto"/>
              <w:right w:val="single" w:sz="4" w:space="0" w:color="auto"/>
            </w:tcBorders>
            <w:vAlign w:val="center"/>
          </w:tcPr>
          <w:p w14:paraId="5E21DB71"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53EC714A"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30C30BA9" w14:textId="77777777" w:rsidR="006B743C" w:rsidRDefault="00000000" w:rsidP="000A54A4">
            <w:pPr>
              <w:pStyle w:val="TAC"/>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45A31BD3"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0D1EB848" w14:textId="77777777">
        <w:trPr>
          <w:trHeight w:val="57"/>
        </w:trPr>
        <w:tc>
          <w:tcPr>
            <w:tcW w:w="1271" w:type="dxa"/>
            <w:vMerge/>
            <w:tcBorders>
              <w:left w:val="single" w:sz="4" w:space="0" w:color="auto"/>
              <w:right w:val="single" w:sz="4" w:space="0" w:color="auto"/>
            </w:tcBorders>
            <w:vAlign w:val="center"/>
          </w:tcPr>
          <w:p w14:paraId="5121FDED"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20175C5E"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3B3F51DF" w14:textId="77777777" w:rsidR="006B743C" w:rsidRDefault="00000000" w:rsidP="000A54A4">
            <w:pPr>
              <w:pStyle w:val="TAC"/>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0734BC0B"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6B78E7E7" w14:textId="77777777">
        <w:trPr>
          <w:trHeight w:val="57"/>
        </w:trPr>
        <w:tc>
          <w:tcPr>
            <w:tcW w:w="1271" w:type="dxa"/>
            <w:vMerge w:val="restart"/>
            <w:tcBorders>
              <w:left w:val="single" w:sz="4" w:space="0" w:color="auto"/>
              <w:right w:val="single" w:sz="4" w:space="0" w:color="auto"/>
            </w:tcBorders>
            <w:vAlign w:val="center"/>
          </w:tcPr>
          <w:p w14:paraId="6E90642A" w14:textId="77777777" w:rsidR="006B743C" w:rsidRDefault="00000000" w:rsidP="000A54A4">
            <w:pPr>
              <w:pStyle w:val="TAC"/>
              <w:rPr>
                <w:rFonts w:eastAsia="Yu Mincho" w:cs="Arial"/>
                <w:lang w:val="sv-SE" w:eastAsia="zh-CN"/>
              </w:rPr>
            </w:pPr>
            <w:r>
              <w:rPr>
                <w:rFonts w:eastAsia="Yu Mincho" w:cs="Arial"/>
                <w:lang w:val="sv-SE" w:eastAsia="zh-CN"/>
              </w:rPr>
              <w:t>Qualcomm</w:t>
            </w:r>
          </w:p>
          <w:p w14:paraId="345FA06F" w14:textId="77777777" w:rsidR="006B743C" w:rsidRDefault="006B743C" w:rsidP="000A54A4">
            <w:pPr>
              <w:pStyle w:val="TAC"/>
              <w:rPr>
                <w:rFonts w:eastAsia="Yu Mincho" w:cs="Arial"/>
              </w:rPr>
            </w:pPr>
          </w:p>
        </w:tc>
        <w:tc>
          <w:tcPr>
            <w:tcW w:w="1701" w:type="dxa"/>
            <w:vMerge w:val="restart"/>
            <w:tcBorders>
              <w:left w:val="single" w:sz="4" w:space="0" w:color="auto"/>
              <w:right w:val="single" w:sz="4" w:space="0" w:color="auto"/>
            </w:tcBorders>
          </w:tcPr>
          <w:p w14:paraId="539AA1DB" w14:textId="77777777" w:rsidR="006B743C" w:rsidRDefault="00000000" w:rsidP="000A54A4">
            <w:pPr>
              <w:pStyle w:val="TAC"/>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6E403F19" w14:textId="77777777" w:rsidR="006B743C" w:rsidRDefault="00000000" w:rsidP="000A54A4">
            <w:pPr>
              <w:pStyle w:val="TAC"/>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31C19B8B" w14:textId="77777777" w:rsidR="006B743C" w:rsidRDefault="00000000" w:rsidP="000A54A4">
            <w:pPr>
              <w:pStyle w:val="TAC"/>
              <w:rPr>
                <w:rFonts w:eastAsia="Yu Mincho" w:cs="Arial"/>
                <w:lang w:eastAsia="ko" w:bidi="ar"/>
              </w:rPr>
            </w:pPr>
            <w:r>
              <w:rPr>
                <w:rFonts w:eastAsia="Yu Mincho" w:cs="Arial"/>
                <w:lang w:eastAsia="ko" w:bidi="ar"/>
              </w:rPr>
              <w:t>0.355</w:t>
            </w:r>
          </w:p>
        </w:tc>
      </w:tr>
      <w:tr w:rsidR="006B743C" w14:paraId="5A9EE661" w14:textId="77777777">
        <w:trPr>
          <w:trHeight w:val="57"/>
        </w:trPr>
        <w:tc>
          <w:tcPr>
            <w:tcW w:w="1271" w:type="dxa"/>
            <w:vMerge/>
            <w:tcBorders>
              <w:left w:val="single" w:sz="4" w:space="0" w:color="auto"/>
              <w:right w:val="single" w:sz="4" w:space="0" w:color="auto"/>
            </w:tcBorders>
            <w:vAlign w:val="center"/>
          </w:tcPr>
          <w:p w14:paraId="186582E7"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095BA6AC"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1C15C44B" w14:textId="77777777" w:rsidR="006B743C" w:rsidRDefault="00000000" w:rsidP="000A54A4">
            <w:pPr>
              <w:pStyle w:val="TAC"/>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0A182061" w14:textId="77777777" w:rsidR="006B743C" w:rsidRDefault="00000000" w:rsidP="000A54A4">
            <w:pPr>
              <w:pStyle w:val="TAC"/>
              <w:rPr>
                <w:rFonts w:eastAsia="Yu Mincho" w:cs="Arial"/>
                <w:lang w:eastAsia="ko" w:bidi="ar"/>
              </w:rPr>
            </w:pPr>
            <w:r>
              <w:rPr>
                <w:rFonts w:eastAsia="Yu Mincho" w:cs="Arial"/>
                <w:lang w:eastAsia="ko" w:bidi="ar"/>
              </w:rPr>
              <w:t>0.080</w:t>
            </w:r>
          </w:p>
        </w:tc>
      </w:tr>
      <w:tr w:rsidR="006B743C" w14:paraId="636E655A" w14:textId="77777777">
        <w:trPr>
          <w:trHeight w:val="57"/>
        </w:trPr>
        <w:tc>
          <w:tcPr>
            <w:tcW w:w="1271" w:type="dxa"/>
            <w:vMerge/>
            <w:tcBorders>
              <w:left w:val="single" w:sz="4" w:space="0" w:color="auto"/>
              <w:right w:val="single" w:sz="4" w:space="0" w:color="auto"/>
            </w:tcBorders>
            <w:vAlign w:val="center"/>
          </w:tcPr>
          <w:p w14:paraId="1CF8F979"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16874F75"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5FFFED54" w14:textId="77777777" w:rsidR="006B743C" w:rsidRDefault="00000000" w:rsidP="000A54A4">
            <w:pPr>
              <w:pStyle w:val="TAC"/>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7840A7B3" w14:textId="77777777" w:rsidR="006B743C" w:rsidRDefault="00000000" w:rsidP="000A54A4">
            <w:pPr>
              <w:pStyle w:val="TAC"/>
              <w:rPr>
                <w:rFonts w:eastAsia="Yu Mincho" w:cs="Arial"/>
                <w:lang w:eastAsia="ko" w:bidi="ar"/>
              </w:rPr>
            </w:pPr>
            <w:r>
              <w:rPr>
                <w:rFonts w:eastAsia="Yu Mincho" w:cs="Arial"/>
                <w:lang w:eastAsia="ko" w:bidi="ar"/>
              </w:rPr>
              <w:t>0.524</w:t>
            </w:r>
          </w:p>
        </w:tc>
      </w:tr>
      <w:tr w:rsidR="006B743C" w14:paraId="7876380E" w14:textId="77777777">
        <w:trPr>
          <w:trHeight w:val="57"/>
        </w:trPr>
        <w:tc>
          <w:tcPr>
            <w:tcW w:w="1271" w:type="dxa"/>
            <w:vMerge/>
            <w:tcBorders>
              <w:left w:val="single" w:sz="4" w:space="0" w:color="auto"/>
              <w:right w:val="single" w:sz="4" w:space="0" w:color="auto"/>
            </w:tcBorders>
            <w:vAlign w:val="center"/>
          </w:tcPr>
          <w:p w14:paraId="1D331A1E"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4C7DC45E"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0FE33154" w14:textId="77777777" w:rsidR="006B743C" w:rsidRDefault="00000000" w:rsidP="000A54A4">
            <w:pPr>
              <w:pStyle w:val="TAC"/>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19E81B91" w14:textId="77777777" w:rsidR="006B743C" w:rsidRDefault="00000000" w:rsidP="000A54A4">
            <w:pPr>
              <w:pStyle w:val="TAC"/>
              <w:rPr>
                <w:rFonts w:eastAsia="Yu Mincho" w:cs="Arial"/>
                <w:lang w:eastAsia="ko" w:bidi="ar"/>
              </w:rPr>
            </w:pPr>
            <w:r>
              <w:rPr>
                <w:rFonts w:eastAsia="Yu Mincho" w:cs="Arial"/>
                <w:lang w:eastAsia="ko" w:bidi="ar"/>
              </w:rPr>
              <w:t>0.149</w:t>
            </w:r>
          </w:p>
        </w:tc>
      </w:tr>
      <w:tr w:rsidR="006B743C" w14:paraId="7AAC10F3" w14:textId="77777777">
        <w:trPr>
          <w:trHeight w:val="57"/>
        </w:trPr>
        <w:tc>
          <w:tcPr>
            <w:tcW w:w="1271" w:type="dxa"/>
            <w:vMerge/>
            <w:tcBorders>
              <w:left w:val="single" w:sz="4" w:space="0" w:color="auto"/>
              <w:right w:val="single" w:sz="4" w:space="0" w:color="auto"/>
            </w:tcBorders>
            <w:vAlign w:val="center"/>
          </w:tcPr>
          <w:p w14:paraId="6A515BA2" w14:textId="77777777" w:rsidR="006B743C" w:rsidRDefault="006B743C" w:rsidP="000A54A4">
            <w:pPr>
              <w:pStyle w:val="TAC"/>
              <w:rPr>
                <w:rFonts w:eastAsia="Yu Mincho" w:cs="Arial"/>
              </w:rPr>
            </w:pPr>
          </w:p>
        </w:tc>
        <w:tc>
          <w:tcPr>
            <w:tcW w:w="1701" w:type="dxa"/>
            <w:vMerge w:val="restart"/>
            <w:tcBorders>
              <w:left w:val="single" w:sz="4" w:space="0" w:color="auto"/>
              <w:right w:val="single" w:sz="4" w:space="0" w:color="auto"/>
            </w:tcBorders>
          </w:tcPr>
          <w:p w14:paraId="4E353B14" w14:textId="77777777" w:rsidR="006B743C" w:rsidRDefault="00000000" w:rsidP="000A54A4">
            <w:pPr>
              <w:pStyle w:val="TAC"/>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6B285750" w14:textId="77777777" w:rsidR="006B743C" w:rsidRDefault="00000000" w:rsidP="000A54A4">
            <w:pPr>
              <w:pStyle w:val="TAC"/>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05AA8B3B"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40D2CEFE" w14:textId="77777777">
        <w:trPr>
          <w:trHeight w:val="57"/>
        </w:trPr>
        <w:tc>
          <w:tcPr>
            <w:tcW w:w="1271" w:type="dxa"/>
            <w:vMerge/>
            <w:tcBorders>
              <w:left w:val="single" w:sz="4" w:space="0" w:color="auto"/>
              <w:right w:val="single" w:sz="4" w:space="0" w:color="auto"/>
            </w:tcBorders>
            <w:vAlign w:val="center"/>
          </w:tcPr>
          <w:p w14:paraId="36133529"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19EB3B8A"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7057E835" w14:textId="77777777" w:rsidR="006B743C" w:rsidRDefault="00000000" w:rsidP="000A54A4">
            <w:pPr>
              <w:pStyle w:val="TAC"/>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7774399A"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1FD54F42" w14:textId="77777777">
        <w:trPr>
          <w:trHeight w:val="57"/>
        </w:trPr>
        <w:tc>
          <w:tcPr>
            <w:tcW w:w="1271" w:type="dxa"/>
            <w:vMerge/>
            <w:tcBorders>
              <w:left w:val="single" w:sz="4" w:space="0" w:color="auto"/>
              <w:right w:val="single" w:sz="4" w:space="0" w:color="auto"/>
            </w:tcBorders>
            <w:vAlign w:val="center"/>
          </w:tcPr>
          <w:p w14:paraId="725BBE76"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44A6AD0D"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949B30C" w14:textId="77777777" w:rsidR="006B743C" w:rsidRDefault="00000000" w:rsidP="000A54A4">
            <w:pPr>
              <w:pStyle w:val="TAC"/>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2B66BFB5"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3617C861" w14:textId="77777777">
        <w:trPr>
          <w:trHeight w:val="57"/>
        </w:trPr>
        <w:tc>
          <w:tcPr>
            <w:tcW w:w="1271" w:type="dxa"/>
            <w:vMerge/>
            <w:tcBorders>
              <w:left w:val="single" w:sz="4" w:space="0" w:color="auto"/>
              <w:right w:val="single" w:sz="4" w:space="0" w:color="auto"/>
            </w:tcBorders>
            <w:vAlign w:val="center"/>
          </w:tcPr>
          <w:p w14:paraId="554E5BE9"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3A28D7AE"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BE7067A" w14:textId="77777777" w:rsidR="006B743C" w:rsidRDefault="00000000" w:rsidP="000A54A4">
            <w:pPr>
              <w:pStyle w:val="TAC"/>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78F04F1B"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7907F2D8" w14:textId="77777777">
        <w:trPr>
          <w:trHeight w:val="57"/>
        </w:trPr>
        <w:tc>
          <w:tcPr>
            <w:tcW w:w="1271" w:type="dxa"/>
            <w:vMerge w:val="restart"/>
            <w:tcBorders>
              <w:left w:val="single" w:sz="4" w:space="0" w:color="auto"/>
              <w:right w:val="single" w:sz="4" w:space="0" w:color="auto"/>
            </w:tcBorders>
            <w:vAlign w:val="center"/>
          </w:tcPr>
          <w:p w14:paraId="496EF798" w14:textId="77777777" w:rsidR="006B743C" w:rsidRDefault="00000000" w:rsidP="000A54A4">
            <w:pPr>
              <w:pStyle w:val="TAC"/>
              <w:rPr>
                <w:rFonts w:eastAsia="Yu Mincho" w:cs="Arial"/>
                <w:lang w:val="sv-SE" w:eastAsia="zh-CN"/>
              </w:rPr>
            </w:pPr>
            <w:r>
              <w:rPr>
                <w:rFonts w:eastAsia="Yu Mincho" w:cs="Arial"/>
                <w:lang w:val="sv-SE" w:eastAsia="zh-CN"/>
              </w:rPr>
              <w:t>Huawei</w:t>
            </w:r>
          </w:p>
          <w:p w14:paraId="411D7190" w14:textId="77777777" w:rsidR="006B743C" w:rsidRDefault="006B743C" w:rsidP="000A54A4">
            <w:pPr>
              <w:pStyle w:val="TAC"/>
              <w:rPr>
                <w:rFonts w:eastAsia="Yu Mincho" w:cs="Arial"/>
                <w:lang w:val="sv-SE" w:eastAsia="zh-CN"/>
              </w:rPr>
            </w:pPr>
          </w:p>
        </w:tc>
        <w:tc>
          <w:tcPr>
            <w:tcW w:w="1701" w:type="dxa"/>
            <w:vMerge w:val="restart"/>
            <w:tcBorders>
              <w:left w:val="single" w:sz="4" w:space="0" w:color="auto"/>
              <w:right w:val="single" w:sz="4" w:space="0" w:color="auto"/>
            </w:tcBorders>
          </w:tcPr>
          <w:p w14:paraId="219A7802" w14:textId="77777777" w:rsidR="006B743C" w:rsidRDefault="00000000" w:rsidP="000A54A4">
            <w:pPr>
              <w:pStyle w:val="TAC"/>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3DFA9E46" w14:textId="77777777" w:rsidR="006B743C" w:rsidRDefault="00000000" w:rsidP="000A54A4">
            <w:pPr>
              <w:pStyle w:val="TAC"/>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5296AA16" w14:textId="77777777" w:rsidR="006B743C" w:rsidRDefault="00000000" w:rsidP="000A54A4">
            <w:pPr>
              <w:pStyle w:val="TAC"/>
              <w:rPr>
                <w:rFonts w:eastAsia="Yu Mincho" w:cs="Arial"/>
                <w:lang w:eastAsia="ko" w:bidi="ar"/>
              </w:rPr>
            </w:pPr>
            <w:r>
              <w:rPr>
                <w:rFonts w:eastAsia="Yu Mincho" w:cs="Arial"/>
                <w:lang w:eastAsia="ko" w:bidi="ar"/>
              </w:rPr>
              <w:t>0</w:t>
            </w:r>
          </w:p>
        </w:tc>
      </w:tr>
      <w:tr w:rsidR="006B743C" w14:paraId="75B8BCA5" w14:textId="77777777">
        <w:trPr>
          <w:trHeight w:val="57"/>
        </w:trPr>
        <w:tc>
          <w:tcPr>
            <w:tcW w:w="1271" w:type="dxa"/>
            <w:vMerge/>
            <w:tcBorders>
              <w:left w:val="single" w:sz="4" w:space="0" w:color="auto"/>
              <w:right w:val="single" w:sz="4" w:space="0" w:color="auto"/>
            </w:tcBorders>
            <w:vAlign w:val="center"/>
          </w:tcPr>
          <w:p w14:paraId="40FC350A" w14:textId="77777777" w:rsidR="006B743C" w:rsidRDefault="006B743C" w:rsidP="000A54A4">
            <w:pPr>
              <w:pStyle w:val="TAC"/>
              <w:rPr>
                <w:rFonts w:eastAsia="Yu Mincho" w:cs="Arial"/>
                <w:lang w:val="sv-SE" w:eastAsia="zh-CN"/>
              </w:rPr>
            </w:pPr>
          </w:p>
        </w:tc>
        <w:tc>
          <w:tcPr>
            <w:tcW w:w="1701" w:type="dxa"/>
            <w:vMerge/>
            <w:tcBorders>
              <w:left w:val="single" w:sz="4" w:space="0" w:color="auto"/>
              <w:right w:val="single" w:sz="4" w:space="0" w:color="auto"/>
            </w:tcBorders>
          </w:tcPr>
          <w:p w14:paraId="268BA21E"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55D71870" w14:textId="77777777" w:rsidR="006B743C" w:rsidRDefault="00000000" w:rsidP="000A54A4">
            <w:pPr>
              <w:pStyle w:val="TAC"/>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37D15BBA" w14:textId="77777777" w:rsidR="006B743C" w:rsidRDefault="00000000" w:rsidP="000A54A4">
            <w:pPr>
              <w:pStyle w:val="TAC"/>
              <w:rPr>
                <w:rFonts w:eastAsia="Yu Mincho" w:cs="Arial"/>
                <w:lang w:eastAsia="ko" w:bidi="ar"/>
              </w:rPr>
            </w:pPr>
            <w:r>
              <w:rPr>
                <w:rFonts w:eastAsia="Yu Mincho" w:cs="Arial"/>
                <w:lang w:eastAsia="ko" w:bidi="ar"/>
              </w:rPr>
              <w:t>0</w:t>
            </w:r>
          </w:p>
        </w:tc>
      </w:tr>
      <w:tr w:rsidR="006B743C" w14:paraId="098DE21B" w14:textId="77777777">
        <w:trPr>
          <w:trHeight w:val="57"/>
        </w:trPr>
        <w:tc>
          <w:tcPr>
            <w:tcW w:w="1271" w:type="dxa"/>
            <w:vMerge/>
            <w:tcBorders>
              <w:left w:val="single" w:sz="4" w:space="0" w:color="auto"/>
              <w:right w:val="single" w:sz="4" w:space="0" w:color="auto"/>
            </w:tcBorders>
            <w:vAlign w:val="center"/>
          </w:tcPr>
          <w:p w14:paraId="4B29EA1F" w14:textId="77777777" w:rsidR="006B743C" w:rsidRDefault="006B743C" w:rsidP="000A54A4">
            <w:pPr>
              <w:pStyle w:val="TAC"/>
              <w:rPr>
                <w:rFonts w:eastAsia="Yu Mincho" w:cs="Arial"/>
                <w:lang w:val="sv-SE" w:eastAsia="zh-CN"/>
              </w:rPr>
            </w:pPr>
          </w:p>
        </w:tc>
        <w:tc>
          <w:tcPr>
            <w:tcW w:w="1701" w:type="dxa"/>
            <w:vMerge/>
            <w:tcBorders>
              <w:left w:val="single" w:sz="4" w:space="0" w:color="auto"/>
              <w:right w:val="single" w:sz="4" w:space="0" w:color="auto"/>
            </w:tcBorders>
          </w:tcPr>
          <w:p w14:paraId="22077B8F"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141BDDB1" w14:textId="77777777" w:rsidR="006B743C" w:rsidRDefault="00000000" w:rsidP="000A54A4">
            <w:pPr>
              <w:pStyle w:val="TAC"/>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0C148062"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26E078BD" w14:textId="77777777">
        <w:trPr>
          <w:trHeight w:val="57"/>
        </w:trPr>
        <w:tc>
          <w:tcPr>
            <w:tcW w:w="1271" w:type="dxa"/>
            <w:vMerge/>
            <w:tcBorders>
              <w:left w:val="single" w:sz="4" w:space="0" w:color="auto"/>
              <w:right w:val="single" w:sz="4" w:space="0" w:color="auto"/>
            </w:tcBorders>
            <w:vAlign w:val="center"/>
          </w:tcPr>
          <w:p w14:paraId="2327E99F" w14:textId="77777777" w:rsidR="006B743C" w:rsidRDefault="006B743C" w:rsidP="000A54A4">
            <w:pPr>
              <w:pStyle w:val="TAC"/>
              <w:rPr>
                <w:rFonts w:eastAsia="Yu Mincho" w:cs="Arial"/>
                <w:lang w:val="sv-SE" w:eastAsia="zh-CN"/>
              </w:rPr>
            </w:pPr>
          </w:p>
        </w:tc>
        <w:tc>
          <w:tcPr>
            <w:tcW w:w="1701" w:type="dxa"/>
            <w:vMerge/>
            <w:tcBorders>
              <w:left w:val="single" w:sz="4" w:space="0" w:color="auto"/>
              <w:right w:val="single" w:sz="4" w:space="0" w:color="auto"/>
            </w:tcBorders>
          </w:tcPr>
          <w:p w14:paraId="4D3A3AFF"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DF6385B" w14:textId="77777777" w:rsidR="006B743C" w:rsidRDefault="00000000" w:rsidP="000A54A4">
            <w:pPr>
              <w:pStyle w:val="TAC"/>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79DCCE3A"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1F46BC55" w14:textId="77777777">
        <w:trPr>
          <w:trHeight w:val="57"/>
        </w:trPr>
        <w:tc>
          <w:tcPr>
            <w:tcW w:w="1271" w:type="dxa"/>
            <w:vMerge/>
            <w:tcBorders>
              <w:left w:val="single" w:sz="4" w:space="0" w:color="auto"/>
              <w:right w:val="single" w:sz="4" w:space="0" w:color="auto"/>
            </w:tcBorders>
            <w:vAlign w:val="center"/>
          </w:tcPr>
          <w:p w14:paraId="0C84B345" w14:textId="77777777" w:rsidR="006B743C" w:rsidRDefault="006B743C" w:rsidP="000A54A4">
            <w:pPr>
              <w:pStyle w:val="TAC"/>
              <w:rPr>
                <w:rFonts w:eastAsia="Yu Mincho" w:cs="Arial"/>
                <w:lang w:val="sv-SE" w:eastAsia="zh-CN"/>
              </w:rPr>
            </w:pPr>
          </w:p>
        </w:tc>
        <w:tc>
          <w:tcPr>
            <w:tcW w:w="1701" w:type="dxa"/>
            <w:vMerge w:val="restart"/>
            <w:tcBorders>
              <w:left w:val="single" w:sz="4" w:space="0" w:color="auto"/>
              <w:right w:val="single" w:sz="4" w:space="0" w:color="auto"/>
            </w:tcBorders>
          </w:tcPr>
          <w:p w14:paraId="59DE11EA" w14:textId="77777777" w:rsidR="006B743C" w:rsidRDefault="00000000" w:rsidP="000A54A4">
            <w:pPr>
              <w:pStyle w:val="TAC"/>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37623286" w14:textId="77777777" w:rsidR="006B743C" w:rsidRDefault="00000000" w:rsidP="000A54A4">
            <w:pPr>
              <w:pStyle w:val="TAC"/>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4D390377"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27EAFBB9" w14:textId="77777777">
        <w:trPr>
          <w:trHeight w:val="57"/>
        </w:trPr>
        <w:tc>
          <w:tcPr>
            <w:tcW w:w="1271" w:type="dxa"/>
            <w:vMerge/>
            <w:tcBorders>
              <w:left w:val="single" w:sz="4" w:space="0" w:color="auto"/>
              <w:right w:val="single" w:sz="4" w:space="0" w:color="auto"/>
            </w:tcBorders>
            <w:vAlign w:val="center"/>
          </w:tcPr>
          <w:p w14:paraId="77B3C305" w14:textId="77777777" w:rsidR="006B743C" w:rsidRDefault="006B743C" w:rsidP="000A54A4">
            <w:pPr>
              <w:pStyle w:val="TAC"/>
              <w:rPr>
                <w:rFonts w:eastAsia="Yu Mincho" w:cs="Arial"/>
                <w:lang w:val="sv-SE" w:eastAsia="zh-CN"/>
              </w:rPr>
            </w:pPr>
          </w:p>
        </w:tc>
        <w:tc>
          <w:tcPr>
            <w:tcW w:w="1701" w:type="dxa"/>
            <w:vMerge/>
            <w:tcBorders>
              <w:left w:val="single" w:sz="4" w:space="0" w:color="auto"/>
              <w:right w:val="single" w:sz="4" w:space="0" w:color="auto"/>
            </w:tcBorders>
          </w:tcPr>
          <w:p w14:paraId="464D9538"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29626FAB" w14:textId="77777777" w:rsidR="006B743C" w:rsidRDefault="00000000" w:rsidP="000A54A4">
            <w:pPr>
              <w:pStyle w:val="TAC"/>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4062C34B"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28A0823D" w14:textId="77777777">
        <w:trPr>
          <w:trHeight w:val="57"/>
        </w:trPr>
        <w:tc>
          <w:tcPr>
            <w:tcW w:w="1271" w:type="dxa"/>
            <w:vMerge/>
            <w:tcBorders>
              <w:left w:val="single" w:sz="4" w:space="0" w:color="auto"/>
              <w:right w:val="single" w:sz="4" w:space="0" w:color="auto"/>
            </w:tcBorders>
            <w:vAlign w:val="center"/>
          </w:tcPr>
          <w:p w14:paraId="7CC7BC20" w14:textId="77777777" w:rsidR="006B743C" w:rsidRDefault="006B743C" w:rsidP="000A54A4">
            <w:pPr>
              <w:pStyle w:val="TAC"/>
              <w:rPr>
                <w:rFonts w:eastAsia="Yu Mincho" w:cs="Arial"/>
                <w:lang w:val="sv-SE" w:eastAsia="zh-CN"/>
              </w:rPr>
            </w:pPr>
          </w:p>
        </w:tc>
        <w:tc>
          <w:tcPr>
            <w:tcW w:w="1701" w:type="dxa"/>
            <w:vMerge/>
            <w:tcBorders>
              <w:left w:val="single" w:sz="4" w:space="0" w:color="auto"/>
              <w:right w:val="single" w:sz="4" w:space="0" w:color="auto"/>
            </w:tcBorders>
          </w:tcPr>
          <w:p w14:paraId="15890240"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4281702" w14:textId="77777777" w:rsidR="006B743C" w:rsidRDefault="00000000" w:rsidP="000A54A4">
            <w:pPr>
              <w:pStyle w:val="TAC"/>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510785B0"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7C9EC7E6" w14:textId="77777777">
        <w:trPr>
          <w:trHeight w:val="57"/>
        </w:trPr>
        <w:tc>
          <w:tcPr>
            <w:tcW w:w="1271" w:type="dxa"/>
            <w:vMerge/>
            <w:tcBorders>
              <w:left w:val="single" w:sz="4" w:space="0" w:color="auto"/>
              <w:right w:val="single" w:sz="4" w:space="0" w:color="auto"/>
            </w:tcBorders>
            <w:vAlign w:val="center"/>
          </w:tcPr>
          <w:p w14:paraId="30B114B6" w14:textId="77777777" w:rsidR="006B743C" w:rsidRDefault="006B743C" w:rsidP="000A54A4">
            <w:pPr>
              <w:pStyle w:val="TAC"/>
              <w:rPr>
                <w:rFonts w:eastAsia="Yu Mincho" w:cs="Arial"/>
                <w:lang w:val="sv-SE" w:eastAsia="zh-CN"/>
              </w:rPr>
            </w:pPr>
          </w:p>
        </w:tc>
        <w:tc>
          <w:tcPr>
            <w:tcW w:w="1701" w:type="dxa"/>
            <w:vMerge/>
            <w:tcBorders>
              <w:left w:val="single" w:sz="4" w:space="0" w:color="auto"/>
              <w:right w:val="single" w:sz="4" w:space="0" w:color="auto"/>
            </w:tcBorders>
          </w:tcPr>
          <w:p w14:paraId="14744696"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BC4B25F" w14:textId="77777777" w:rsidR="006B743C" w:rsidRDefault="00000000" w:rsidP="000A54A4">
            <w:pPr>
              <w:pStyle w:val="TAC"/>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3FBC419"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37F56842" w14:textId="77777777">
        <w:trPr>
          <w:trHeight w:val="57"/>
        </w:trPr>
        <w:tc>
          <w:tcPr>
            <w:tcW w:w="1271" w:type="dxa"/>
            <w:vMerge w:val="restart"/>
            <w:tcBorders>
              <w:left w:val="single" w:sz="4" w:space="0" w:color="auto"/>
              <w:right w:val="single" w:sz="4" w:space="0" w:color="auto"/>
            </w:tcBorders>
            <w:vAlign w:val="center"/>
          </w:tcPr>
          <w:p w14:paraId="7267B411" w14:textId="77777777" w:rsidR="006B743C" w:rsidRDefault="00000000" w:rsidP="000A54A4">
            <w:pPr>
              <w:pStyle w:val="TAC"/>
              <w:rPr>
                <w:rFonts w:eastAsia="Yu Mincho" w:cs="Arial"/>
                <w:lang w:val="sv-SE" w:eastAsia="zh-CN"/>
              </w:rPr>
            </w:pPr>
            <w:r>
              <w:rPr>
                <w:rFonts w:eastAsia="Yu Mincho" w:cs="Arial"/>
                <w:lang w:val="sv-SE" w:eastAsia="zh-CN"/>
              </w:rPr>
              <w:t>CATT</w:t>
            </w:r>
          </w:p>
          <w:p w14:paraId="0F73F793" w14:textId="77777777" w:rsidR="006B743C" w:rsidRDefault="006B743C" w:rsidP="000A54A4">
            <w:pPr>
              <w:pStyle w:val="TAC"/>
              <w:rPr>
                <w:rFonts w:eastAsia="Yu Mincho" w:cs="Arial"/>
              </w:rPr>
            </w:pPr>
          </w:p>
        </w:tc>
        <w:tc>
          <w:tcPr>
            <w:tcW w:w="1701" w:type="dxa"/>
            <w:vMerge w:val="restart"/>
            <w:tcBorders>
              <w:left w:val="single" w:sz="4" w:space="0" w:color="auto"/>
              <w:right w:val="single" w:sz="4" w:space="0" w:color="auto"/>
            </w:tcBorders>
          </w:tcPr>
          <w:p w14:paraId="6EED7E91" w14:textId="77777777" w:rsidR="006B743C" w:rsidRDefault="00000000" w:rsidP="000A54A4">
            <w:pPr>
              <w:pStyle w:val="TAC"/>
              <w:rPr>
                <w:rFonts w:eastAsia="Malgun Gothic" w:cs="Arial"/>
                <w:lang w:eastAsia="ko" w:bidi="ar"/>
              </w:rPr>
            </w:pPr>
            <w:r>
              <w:rPr>
                <w:rFonts w:eastAsia="Malgun Gothic" w:cs="Arial"/>
                <w:lang w:eastAsia="ko" w:bidi="ar"/>
              </w:rPr>
              <w:t>Non-Subarray</w:t>
            </w:r>
          </w:p>
        </w:tc>
        <w:tc>
          <w:tcPr>
            <w:tcW w:w="4536" w:type="dxa"/>
            <w:tcBorders>
              <w:left w:val="single" w:sz="4" w:space="0" w:color="auto"/>
              <w:right w:val="single" w:sz="4" w:space="0" w:color="auto"/>
            </w:tcBorders>
            <w:vAlign w:val="center"/>
          </w:tcPr>
          <w:p w14:paraId="281D7B69" w14:textId="77777777" w:rsidR="006B743C" w:rsidRDefault="00000000" w:rsidP="000A54A4">
            <w:pPr>
              <w:pStyle w:val="TAC"/>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0E143301" w14:textId="77777777" w:rsidR="006B743C" w:rsidRDefault="00000000" w:rsidP="000A54A4">
            <w:pPr>
              <w:pStyle w:val="TAC"/>
              <w:rPr>
                <w:rFonts w:eastAsia="Yu Mincho" w:cs="Arial"/>
                <w:lang w:eastAsia="ko" w:bidi="ar"/>
              </w:rPr>
            </w:pPr>
            <w:r>
              <w:rPr>
                <w:rFonts w:eastAsia="Yu Mincho" w:cs="Arial"/>
                <w:lang w:eastAsia="ko" w:bidi="ar"/>
              </w:rPr>
              <w:t>0.096</w:t>
            </w:r>
          </w:p>
        </w:tc>
      </w:tr>
      <w:tr w:rsidR="006B743C" w14:paraId="47525FC9" w14:textId="77777777">
        <w:trPr>
          <w:trHeight w:val="57"/>
        </w:trPr>
        <w:tc>
          <w:tcPr>
            <w:tcW w:w="1271" w:type="dxa"/>
            <w:vMerge/>
            <w:tcBorders>
              <w:left w:val="single" w:sz="4" w:space="0" w:color="auto"/>
              <w:right w:val="single" w:sz="4" w:space="0" w:color="auto"/>
            </w:tcBorders>
            <w:vAlign w:val="center"/>
          </w:tcPr>
          <w:p w14:paraId="5CAD7CF9"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06A043DD"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D581BDF" w14:textId="77777777" w:rsidR="006B743C" w:rsidRDefault="00000000" w:rsidP="000A54A4">
            <w:pPr>
              <w:pStyle w:val="TAC"/>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483228C1" w14:textId="77777777" w:rsidR="006B743C" w:rsidRDefault="00000000" w:rsidP="000A54A4">
            <w:pPr>
              <w:pStyle w:val="TAC"/>
              <w:rPr>
                <w:rFonts w:eastAsia="Yu Mincho" w:cs="Arial"/>
                <w:lang w:eastAsia="ko" w:bidi="ar"/>
              </w:rPr>
            </w:pPr>
            <w:r>
              <w:rPr>
                <w:rFonts w:eastAsia="Yu Mincho" w:cs="Arial"/>
                <w:lang w:eastAsia="ko" w:bidi="ar"/>
              </w:rPr>
              <w:t>0.019</w:t>
            </w:r>
          </w:p>
        </w:tc>
      </w:tr>
      <w:tr w:rsidR="006B743C" w14:paraId="14B783A2" w14:textId="77777777">
        <w:trPr>
          <w:trHeight w:val="57"/>
        </w:trPr>
        <w:tc>
          <w:tcPr>
            <w:tcW w:w="1271" w:type="dxa"/>
            <w:vMerge/>
            <w:tcBorders>
              <w:left w:val="single" w:sz="4" w:space="0" w:color="auto"/>
              <w:right w:val="single" w:sz="4" w:space="0" w:color="auto"/>
            </w:tcBorders>
            <w:vAlign w:val="center"/>
          </w:tcPr>
          <w:p w14:paraId="3E317C89"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0B83576F"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48BDF1A0" w14:textId="77777777" w:rsidR="006B743C" w:rsidRDefault="00000000" w:rsidP="000A54A4">
            <w:pPr>
              <w:pStyle w:val="TAC"/>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39EB58B9"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64037F3F" w14:textId="77777777">
        <w:trPr>
          <w:trHeight w:val="57"/>
        </w:trPr>
        <w:tc>
          <w:tcPr>
            <w:tcW w:w="1271" w:type="dxa"/>
            <w:vMerge/>
            <w:tcBorders>
              <w:left w:val="single" w:sz="4" w:space="0" w:color="auto"/>
              <w:right w:val="single" w:sz="4" w:space="0" w:color="auto"/>
            </w:tcBorders>
            <w:vAlign w:val="center"/>
          </w:tcPr>
          <w:p w14:paraId="5F4189D5"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7051A21E"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06C54EC4" w14:textId="77777777" w:rsidR="006B743C" w:rsidRDefault="00000000" w:rsidP="000A54A4">
            <w:pPr>
              <w:pStyle w:val="TAC"/>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5A6B5E0A"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66CDDF16" w14:textId="77777777">
        <w:trPr>
          <w:trHeight w:val="57"/>
        </w:trPr>
        <w:tc>
          <w:tcPr>
            <w:tcW w:w="1271" w:type="dxa"/>
            <w:vMerge/>
            <w:tcBorders>
              <w:left w:val="single" w:sz="4" w:space="0" w:color="auto"/>
              <w:right w:val="single" w:sz="4" w:space="0" w:color="auto"/>
            </w:tcBorders>
            <w:vAlign w:val="center"/>
          </w:tcPr>
          <w:p w14:paraId="75357704" w14:textId="77777777" w:rsidR="006B743C" w:rsidRDefault="006B743C" w:rsidP="000A54A4">
            <w:pPr>
              <w:pStyle w:val="TAC"/>
              <w:rPr>
                <w:rFonts w:eastAsia="Yu Mincho" w:cs="Arial"/>
              </w:rPr>
            </w:pPr>
          </w:p>
        </w:tc>
        <w:tc>
          <w:tcPr>
            <w:tcW w:w="1701" w:type="dxa"/>
            <w:vMerge w:val="restart"/>
            <w:tcBorders>
              <w:left w:val="single" w:sz="4" w:space="0" w:color="auto"/>
              <w:right w:val="single" w:sz="4" w:space="0" w:color="auto"/>
            </w:tcBorders>
          </w:tcPr>
          <w:p w14:paraId="1F23BA35" w14:textId="77777777" w:rsidR="006B743C" w:rsidRDefault="00000000" w:rsidP="000A54A4">
            <w:pPr>
              <w:pStyle w:val="TAC"/>
              <w:rPr>
                <w:rFonts w:eastAsia="Malgun Gothic" w:cs="Arial"/>
                <w:lang w:eastAsia="ko" w:bidi="ar"/>
              </w:rPr>
            </w:pPr>
            <w:r>
              <w:rPr>
                <w:rFonts w:eastAsia="Malgun Gothic" w:cs="Arial"/>
                <w:lang w:eastAsia="ko" w:bidi="ar"/>
              </w:rPr>
              <w:t>Subarray</w:t>
            </w:r>
          </w:p>
        </w:tc>
        <w:tc>
          <w:tcPr>
            <w:tcW w:w="4536" w:type="dxa"/>
            <w:tcBorders>
              <w:left w:val="single" w:sz="4" w:space="0" w:color="auto"/>
              <w:right w:val="single" w:sz="4" w:space="0" w:color="auto"/>
            </w:tcBorders>
            <w:vAlign w:val="center"/>
          </w:tcPr>
          <w:p w14:paraId="38AB5081" w14:textId="77777777" w:rsidR="006B743C" w:rsidRDefault="00000000" w:rsidP="000A54A4">
            <w:pPr>
              <w:pStyle w:val="TAC"/>
              <w:rPr>
                <w:rFonts w:eastAsia="Malgun Gothic" w:cs="Arial"/>
                <w:lang w:eastAsia="ko" w:bidi="ar"/>
              </w:rPr>
            </w:pPr>
            <w:r>
              <w:rPr>
                <w:rFonts w:eastAsia="Malgun Gothic" w:cs="Arial"/>
                <w:lang w:eastAsia="ko" w:bidi="ar"/>
              </w:rPr>
              <w:t>5%</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1F3C491F"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06E51577" w14:textId="77777777">
        <w:trPr>
          <w:trHeight w:val="57"/>
        </w:trPr>
        <w:tc>
          <w:tcPr>
            <w:tcW w:w="1271" w:type="dxa"/>
            <w:vMerge/>
            <w:tcBorders>
              <w:left w:val="single" w:sz="4" w:space="0" w:color="auto"/>
              <w:right w:val="single" w:sz="4" w:space="0" w:color="auto"/>
            </w:tcBorders>
            <w:vAlign w:val="center"/>
          </w:tcPr>
          <w:p w14:paraId="02F42B02"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6C22A14C"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0792DBF3" w14:textId="77777777" w:rsidR="006B743C" w:rsidRDefault="00000000" w:rsidP="000A54A4">
            <w:pPr>
              <w:pStyle w:val="TAC"/>
              <w:rPr>
                <w:rFonts w:eastAsia="Malgun Gothic" w:cs="Arial"/>
                <w:lang w:eastAsia="ko" w:bidi="ar"/>
              </w:rPr>
            </w:pPr>
            <w:r>
              <w:rPr>
                <w:rFonts w:eastAsia="Malgun Gothic" w:cs="Arial"/>
                <w:lang w:eastAsia="ko" w:bidi="ar"/>
              </w:rPr>
              <w:t>Average of all users</w:t>
            </w:r>
            <w:r>
              <w:rPr>
                <w:rFonts w:eastAsia="SimSun" w:cs="Arial"/>
                <w:lang w:eastAsia="zh-CN" w:bidi="ar"/>
              </w:rPr>
              <w:t xml:space="preserve"> in the whole network</w:t>
            </w:r>
          </w:p>
        </w:tc>
        <w:tc>
          <w:tcPr>
            <w:tcW w:w="2410" w:type="dxa"/>
            <w:tcBorders>
              <w:left w:val="single" w:sz="4" w:space="0" w:color="auto"/>
              <w:right w:val="single" w:sz="4" w:space="0" w:color="auto"/>
            </w:tcBorders>
            <w:vAlign w:val="center"/>
          </w:tcPr>
          <w:p w14:paraId="280C9CB8"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0A59160B" w14:textId="77777777">
        <w:trPr>
          <w:trHeight w:val="57"/>
        </w:trPr>
        <w:tc>
          <w:tcPr>
            <w:tcW w:w="1271" w:type="dxa"/>
            <w:vMerge/>
            <w:tcBorders>
              <w:left w:val="single" w:sz="4" w:space="0" w:color="auto"/>
              <w:right w:val="single" w:sz="4" w:space="0" w:color="auto"/>
            </w:tcBorders>
            <w:vAlign w:val="center"/>
          </w:tcPr>
          <w:p w14:paraId="1D7528CF"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32AB57FB"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725AF64C" w14:textId="77777777" w:rsidR="006B743C" w:rsidRDefault="00000000" w:rsidP="000A54A4">
            <w:pPr>
              <w:pStyle w:val="TAC"/>
              <w:rPr>
                <w:rFonts w:eastAsia="Malgun Gothic" w:cs="Arial"/>
                <w:lang w:eastAsia="ko" w:bidi="ar"/>
              </w:rPr>
            </w:pPr>
            <w:r>
              <w:rPr>
                <w:rFonts w:eastAsia="Malgun Gothic" w:cs="Arial"/>
                <w:lang w:eastAsia="ko" w:bidi="ar"/>
              </w:rPr>
              <w:t>5% of users within the cell with largest throughput loss for the case of TN DL victim</w:t>
            </w:r>
          </w:p>
        </w:tc>
        <w:tc>
          <w:tcPr>
            <w:tcW w:w="2410" w:type="dxa"/>
            <w:tcBorders>
              <w:left w:val="single" w:sz="4" w:space="0" w:color="auto"/>
              <w:right w:val="single" w:sz="4" w:space="0" w:color="auto"/>
            </w:tcBorders>
            <w:vAlign w:val="center"/>
          </w:tcPr>
          <w:p w14:paraId="26A7B1B4" w14:textId="77777777" w:rsidR="006B743C" w:rsidRDefault="00000000" w:rsidP="000A54A4">
            <w:pPr>
              <w:pStyle w:val="TAC"/>
              <w:rPr>
                <w:rFonts w:eastAsia="Yu Mincho" w:cs="Arial"/>
                <w:lang w:eastAsia="ko" w:bidi="ar"/>
              </w:rPr>
            </w:pPr>
            <w:r>
              <w:rPr>
                <w:rFonts w:eastAsia="Yu Mincho" w:cs="Arial"/>
                <w:lang w:eastAsia="ko" w:bidi="ar"/>
              </w:rPr>
              <w:t>-</w:t>
            </w:r>
          </w:p>
        </w:tc>
      </w:tr>
      <w:tr w:rsidR="006B743C" w14:paraId="52509459" w14:textId="77777777">
        <w:trPr>
          <w:trHeight w:val="57"/>
        </w:trPr>
        <w:tc>
          <w:tcPr>
            <w:tcW w:w="1271" w:type="dxa"/>
            <w:vMerge/>
            <w:tcBorders>
              <w:left w:val="single" w:sz="4" w:space="0" w:color="auto"/>
              <w:right w:val="single" w:sz="4" w:space="0" w:color="auto"/>
            </w:tcBorders>
            <w:vAlign w:val="center"/>
          </w:tcPr>
          <w:p w14:paraId="16AF5AB2" w14:textId="77777777" w:rsidR="006B743C" w:rsidRDefault="006B743C" w:rsidP="000A54A4">
            <w:pPr>
              <w:pStyle w:val="TAC"/>
              <w:rPr>
                <w:rFonts w:eastAsia="Yu Mincho" w:cs="Arial"/>
              </w:rPr>
            </w:pPr>
          </w:p>
        </w:tc>
        <w:tc>
          <w:tcPr>
            <w:tcW w:w="1701" w:type="dxa"/>
            <w:vMerge/>
            <w:tcBorders>
              <w:left w:val="single" w:sz="4" w:space="0" w:color="auto"/>
              <w:right w:val="single" w:sz="4" w:space="0" w:color="auto"/>
            </w:tcBorders>
          </w:tcPr>
          <w:p w14:paraId="60372911" w14:textId="77777777" w:rsidR="006B743C" w:rsidRDefault="006B743C" w:rsidP="000A54A4">
            <w:pPr>
              <w:pStyle w:val="TAC"/>
              <w:rPr>
                <w:rFonts w:eastAsia="Malgun Gothic" w:cs="Arial"/>
                <w:lang w:eastAsia="ko" w:bidi="ar"/>
              </w:rPr>
            </w:pPr>
          </w:p>
        </w:tc>
        <w:tc>
          <w:tcPr>
            <w:tcW w:w="4536" w:type="dxa"/>
            <w:tcBorders>
              <w:left w:val="single" w:sz="4" w:space="0" w:color="auto"/>
              <w:right w:val="single" w:sz="4" w:space="0" w:color="auto"/>
            </w:tcBorders>
            <w:vAlign w:val="center"/>
          </w:tcPr>
          <w:p w14:paraId="3F2F592D" w14:textId="77777777" w:rsidR="006B743C" w:rsidRDefault="00000000" w:rsidP="000A54A4">
            <w:pPr>
              <w:pStyle w:val="TAC"/>
              <w:rPr>
                <w:rFonts w:eastAsia="Malgun Gothic" w:cs="Arial"/>
                <w:lang w:eastAsia="ko" w:bidi="ar"/>
              </w:rPr>
            </w:pPr>
            <w:r>
              <w:rPr>
                <w:rFonts w:eastAsia="Malgun Gothic" w:cs="Arial"/>
                <w:lang w:eastAsia="ko" w:bidi="ar"/>
              </w:rPr>
              <w:t>Average of all users within the cell with largest throughput loss for the case of TN DL victim</w:t>
            </w:r>
          </w:p>
        </w:tc>
        <w:tc>
          <w:tcPr>
            <w:tcW w:w="2410" w:type="dxa"/>
            <w:tcBorders>
              <w:left w:val="single" w:sz="4" w:space="0" w:color="auto"/>
              <w:right w:val="single" w:sz="4" w:space="0" w:color="auto"/>
            </w:tcBorders>
            <w:vAlign w:val="center"/>
          </w:tcPr>
          <w:p w14:paraId="167CF1AF" w14:textId="77777777" w:rsidR="006B743C" w:rsidRDefault="00000000" w:rsidP="000A54A4">
            <w:pPr>
              <w:pStyle w:val="TAC"/>
              <w:rPr>
                <w:rFonts w:eastAsia="Yu Mincho" w:cs="Arial"/>
                <w:lang w:eastAsia="ko" w:bidi="ar"/>
              </w:rPr>
            </w:pPr>
            <w:r>
              <w:rPr>
                <w:rFonts w:eastAsia="Yu Mincho" w:cs="Arial"/>
                <w:lang w:eastAsia="ko" w:bidi="ar"/>
              </w:rPr>
              <w:t>-</w:t>
            </w:r>
          </w:p>
        </w:tc>
      </w:tr>
    </w:tbl>
    <w:p w14:paraId="2B1C9BE9" w14:textId="77777777" w:rsidR="00205DEA" w:rsidRDefault="00205DEA" w:rsidP="00205DEA">
      <w:pPr>
        <w:rPr>
          <w:lang w:val="en-US" w:eastAsia="zh-CN"/>
        </w:rPr>
      </w:pPr>
      <w:bookmarkStart w:id="766" w:name="_Toc26769"/>
      <w:bookmarkStart w:id="767" w:name="_Toc22019"/>
      <w:bookmarkStart w:id="768" w:name="_Toc19855"/>
      <w:bookmarkStart w:id="769" w:name="_Toc3048"/>
      <w:bookmarkStart w:id="770" w:name="_Toc11387"/>
      <w:bookmarkStart w:id="771" w:name="_Toc13358"/>
      <w:bookmarkStart w:id="772" w:name="_Toc22189"/>
      <w:bookmarkStart w:id="773" w:name="_Toc19073"/>
      <w:bookmarkStart w:id="774" w:name="_Toc15522"/>
    </w:p>
    <w:p w14:paraId="318A3B34" w14:textId="4E23DAF2" w:rsidR="006B743C" w:rsidRDefault="00000000">
      <w:pPr>
        <w:pStyle w:val="Heading5"/>
      </w:pPr>
      <w:bookmarkStart w:id="775" w:name="_Toc154581398"/>
      <w:bookmarkStart w:id="776" w:name="_Toc154583239"/>
      <w:bookmarkStart w:id="777" w:name="_Toc154583390"/>
      <w:bookmarkStart w:id="778" w:name="_Toc154583541"/>
      <w:bookmarkStart w:id="779" w:name="_Toc155643530"/>
      <w:bookmarkStart w:id="780" w:name="_Toc162012307"/>
      <w:r>
        <w:rPr>
          <w:rFonts w:hint="eastAsia"/>
          <w:lang w:val="en-US" w:eastAsia="zh-CN"/>
        </w:rPr>
        <w:t>6.4.1.1.1</w:t>
      </w:r>
      <w:r w:rsidR="00205DEA">
        <w:rPr>
          <w:lang w:val="en-US" w:eastAsia="zh-CN"/>
        </w:rPr>
        <w:tab/>
      </w:r>
      <w:r>
        <w:t>Non-Subarray model</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1F0DF9BB" w14:textId="77777777" w:rsidR="006B743C" w:rsidRDefault="00000000" w:rsidP="000A54A4">
      <w:pPr>
        <w:pStyle w:val="TH"/>
      </w:pPr>
      <w:r>
        <w:rPr>
          <w:noProof/>
        </w:rPr>
        <w:drawing>
          <wp:inline distT="0" distB="0" distL="0" distR="0" wp14:anchorId="312CB92F" wp14:editId="1BC9084F">
            <wp:extent cx="6120765" cy="2814320"/>
            <wp:effectExtent l="4445" t="4445" r="8890" b="1333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1"/>
              </a:graphicData>
            </a:graphic>
          </wp:inline>
        </w:drawing>
      </w:r>
    </w:p>
    <w:p w14:paraId="76324B7B" w14:textId="77777777" w:rsidR="006B743C" w:rsidRDefault="00000000" w:rsidP="000A54A4">
      <w:pPr>
        <w:pStyle w:val="TF"/>
      </w:pPr>
      <w:r>
        <w:t>Figure 6.4.1.1-1: Simulation results for Throughput Loss - 5% of users in the whole network</w:t>
      </w:r>
    </w:p>
    <w:p w14:paraId="028691A4" w14:textId="77777777" w:rsidR="006B743C" w:rsidRDefault="00000000" w:rsidP="000A54A4">
      <w:pPr>
        <w:pStyle w:val="TH"/>
      </w:pPr>
      <w:r>
        <w:rPr>
          <w:noProof/>
        </w:rPr>
        <w:drawing>
          <wp:inline distT="0" distB="0" distL="0" distR="0" wp14:anchorId="0A507613" wp14:editId="4BCE734B">
            <wp:extent cx="6120765" cy="2789555"/>
            <wp:effectExtent l="4445" t="4445" r="8890" b="12700"/>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7F8E000A" w14:textId="77777777" w:rsidR="006B743C" w:rsidRDefault="00000000" w:rsidP="000A54A4">
      <w:pPr>
        <w:pStyle w:val="TF"/>
      </w:pPr>
      <w:r>
        <w:t>Figure 6.4.1.1-2: Simulation results for Throughput Loss – Average of all users in the whole network</w:t>
      </w:r>
    </w:p>
    <w:p w14:paraId="05A47A12" w14:textId="77777777" w:rsidR="006B743C" w:rsidRDefault="006B743C">
      <w:pPr>
        <w:rPr>
          <w:rFonts w:cs="Arial"/>
        </w:rPr>
      </w:pPr>
    </w:p>
    <w:p w14:paraId="11EBC774" w14:textId="77777777" w:rsidR="006B743C" w:rsidRDefault="00000000" w:rsidP="000A54A4">
      <w:pPr>
        <w:pStyle w:val="TH"/>
      </w:pPr>
      <w:r>
        <w:rPr>
          <w:noProof/>
        </w:rPr>
        <w:lastRenderedPageBreak/>
        <w:drawing>
          <wp:inline distT="0" distB="0" distL="0" distR="0" wp14:anchorId="4A29ED85" wp14:editId="4589E906">
            <wp:extent cx="6120765" cy="2809875"/>
            <wp:effectExtent l="4445" t="4445" r="8890" b="5080"/>
            <wp:docPr id="7"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1D4F687C" w14:textId="77777777" w:rsidR="006B743C" w:rsidRDefault="00000000" w:rsidP="000A54A4">
      <w:pPr>
        <w:pStyle w:val="TF"/>
      </w:pPr>
      <w:r>
        <w:t>Figure 6.4.1.1-3: Simulation results for Throughput Loss – 5% of users within cell of largest throughput loss of victim network</w:t>
      </w:r>
    </w:p>
    <w:p w14:paraId="0A68317F" w14:textId="77777777" w:rsidR="006B743C" w:rsidRDefault="006B743C" w:rsidP="000A54A4"/>
    <w:p w14:paraId="5A3F7D72" w14:textId="77777777" w:rsidR="006B743C" w:rsidRDefault="00000000" w:rsidP="000A54A4">
      <w:pPr>
        <w:pStyle w:val="TH"/>
      </w:pPr>
      <w:r>
        <w:rPr>
          <w:noProof/>
        </w:rPr>
        <w:drawing>
          <wp:inline distT="0" distB="0" distL="0" distR="0" wp14:anchorId="56BD5F9F" wp14:editId="3A0A4BCD">
            <wp:extent cx="6120765" cy="2797810"/>
            <wp:effectExtent l="4445" t="4445" r="8890" b="1714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14:paraId="50BC73FA" w14:textId="77777777" w:rsidR="006B743C" w:rsidRDefault="00000000" w:rsidP="000A54A4">
      <w:pPr>
        <w:pStyle w:val="TF"/>
      </w:pPr>
      <w:r>
        <w:t>Figure 6.4.1.1-4: Simulation results for Throughput Loss – Average of all users within cell of largest throughput loss of victim network</w:t>
      </w:r>
    </w:p>
    <w:p w14:paraId="68BA176F" w14:textId="77777777" w:rsidR="006B743C" w:rsidRDefault="006B743C" w:rsidP="000A54A4"/>
    <w:p w14:paraId="4621E074" w14:textId="7819B033" w:rsidR="006B743C" w:rsidRDefault="00000000">
      <w:pPr>
        <w:pStyle w:val="Heading5"/>
      </w:pPr>
      <w:bookmarkStart w:id="781" w:name="_Toc20166"/>
      <w:bookmarkStart w:id="782" w:name="_Toc28038"/>
      <w:bookmarkStart w:id="783" w:name="_Toc31694"/>
      <w:bookmarkStart w:id="784" w:name="_Toc7528"/>
      <w:bookmarkStart w:id="785" w:name="_Toc26441"/>
      <w:bookmarkStart w:id="786" w:name="_Toc7028"/>
      <w:bookmarkStart w:id="787" w:name="_Toc4843"/>
      <w:bookmarkStart w:id="788" w:name="_Toc25691"/>
      <w:bookmarkStart w:id="789" w:name="_Toc29211"/>
      <w:bookmarkStart w:id="790" w:name="_Toc154581399"/>
      <w:bookmarkStart w:id="791" w:name="_Toc154583240"/>
      <w:bookmarkStart w:id="792" w:name="_Toc154583391"/>
      <w:bookmarkStart w:id="793" w:name="_Toc154583542"/>
      <w:bookmarkStart w:id="794" w:name="_Toc155643531"/>
      <w:bookmarkStart w:id="795" w:name="_Toc162012308"/>
      <w:r>
        <w:rPr>
          <w:rFonts w:hint="eastAsia"/>
          <w:lang w:val="en-US" w:eastAsia="zh-CN"/>
        </w:rPr>
        <w:lastRenderedPageBreak/>
        <w:t>6.4.1.1.2</w:t>
      </w:r>
      <w:r w:rsidR="00205DEA">
        <w:rPr>
          <w:lang w:val="en-US" w:eastAsia="zh-CN"/>
        </w:rPr>
        <w:tab/>
      </w:r>
      <w:r>
        <w:t>Subarray model</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1CACA7E5" w14:textId="77777777" w:rsidR="006B743C" w:rsidRDefault="00000000" w:rsidP="000A54A4">
      <w:pPr>
        <w:pStyle w:val="TH"/>
      </w:pPr>
      <w:r>
        <w:rPr>
          <w:noProof/>
        </w:rPr>
        <w:drawing>
          <wp:inline distT="0" distB="0" distL="0" distR="0" wp14:anchorId="380AC6AC" wp14:editId="10748E1A">
            <wp:extent cx="6120765" cy="2820670"/>
            <wp:effectExtent l="4445" t="4445" r="8890" b="698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14:paraId="26B1C94B" w14:textId="77777777" w:rsidR="006B743C" w:rsidRDefault="00000000" w:rsidP="000A54A4">
      <w:pPr>
        <w:pStyle w:val="TF"/>
      </w:pPr>
      <w:r>
        <w:t>Figure 6.4.1.1-5: Simulation results for Throughput Loss - 5% of users in the whole network</w:t>
      </w:r>
    </w:p>
    <w:p w14:paraId="0D841891" w14:textId="77777777" w:rsidR="006B743C" w:rsidRDefault="006B743C" w:rsidP="000A54A4"/>
    <w:p w14:paraId="1FAF2FBF" w14:textId="77777777" w:rsidR="006B743C" w:rsidRDefault="00000000" w:rsidP="000A54A4">
      <w:pPr>
        <w:pStyle w:val="TH"/>
      </w:pPr>
      <w:r>
        <w:rPr>
          <w:noProof/>
        </w:rPr>
        <w:drawing>
          <wp:inline distT="0" distB="0" distL="0" distR="0" wp14:anchorId="627C3836" wp14:editId="5285555E">
            <wp:extent cx="6120765" cy="2915285"/>
            <wp:effectExtent l="4445" t="4445" r="8890" b="1397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14:paraId="1EC7674A" w14:textId="77777777" w:rsidR="006B743C" w:rsidRDefault="00000000" w:rsidP="000A54A4">
      <w:pPr>
        <w:pStyle w:val="TF"/>
      </w:pPr>
      <w:r>
        <w:t>Figure 6.4.1.1-6: Simulation results for Throughput Loss – Average of all users in the whole network</w:t>
      </w:r>
    </w:p>
    <w:p w14:paraId="62D23E7F" w14:textId="77777777" w:rsidR="006B743C" w:rsidRDefault="006B743C" w:rsidP="000A54A4"/>
    <w:p w14:paraId="36B48C51" w14:textId="77777777" w:rsidR="006B743C" w:rsidRDefault="00000000" w:rsidP="000A54A4">
      <w:pPr>
        <w:pStyle w:val="TH"/>
      </w:pPr>
      <w:r>
        <w:rPr>
          <w:noProof/>
        </w:rPr>
        <w:lastRenderedPageBreak/>
        <w:drawing>
          <wp:inline distT="0" distB="0" distL="0" distR="0" wp14:anchorId="6028EA9C" wp14:editId="1CBD5F5B">
            <wp:extent cx="6120765" cy="2830195"/>
            <wp:effectExtent l="4445" t="4445" r="8890" b="1016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14:paraId="4777D4C5" w14:textId="77777777" w:rsidR="006B743C" w:rsidRDefault="00000000" w:rsidP="000A54A4">
      <w:pPr>
        <w:pStyle w:val="TF"/>
      </w:pPr>
      <w:r>
        <w:t>Figure 6.4.1.1-7: Simulation results for Throughput Loss – 5% of users within cell of largest throughput loss of victim network</w:t>
      </w:r>
    </w:p>
    <w:p w14:paraId="5B2A5F22" w14:textId="77777777" w:rsidR="006B743C" w:rsidRDefault="006B743C" w:rsidP="000A54A4"/>
    <w:p w14:paraId="039085D4" w14:textId="77777777" w:rsidR="006B743C" w:rsidRDefault="00000000" w:rsidP="000A54A4">
      <w:pPr>
        <w:pStyle w:val="TH"/>
      </w:pPr>
      <w:r>
        <w:rPr>
          <w:noProof/>
        </w:rPr>
        <w:drawing>
          <wp:inline distT="0" distB="0" distL="0" distR="0" wp14:anchorId="27FFE320" wp14:editId="1EB91DE4">
            <wp:extent cx="6120765" cy="2795905"/>
            <wp:effectExtent l="4445" t="4445" r="8890" b="635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14:paraId="5A6ACDC3" w14:textId="77777777" w:rsidR="006B743C" w:rsidRDefault="00000000" w:rsidP="000A54A4">
      <w:pPr>
        <w:pStyle w:val="TF"/>
      </w:pPr>
      <w:r>
        <w:t>Figure 6.4.1.1-</w:t>
      </w:r>
      <w:r>
        <w:rPr>
          <w:rFonts w:eastAsia="SimSun" w:hint="eastAsia"/>
          <w:lang w:val="en-US" w:eastAsia="zh-CN"/>
        </w:rPr>
        <w:t>8</w:t>
      </w:r>
      <w:r>
        <w:t>: Simulation results for Throughput Loss – Average of all users within cell of largest throughput loss of victim network</w:t>
      </w:r>
    </w:p>
    <w:p w14:paraId="4E649113" w14:textId="77777777" w:rsidR="006B743C" w:rsidRDefault="006B743C">
      <w:pPr>
        <w:rPr>
          <w:rFonts w:cs="Arial"/>
        </w:rPr>
      </w:pPr>
    </w:p>
    <w:p w14:paraId="031E5A93" w14:textId="3E06B3FA" w:rsidR="006B743C" w:rsidRDefault="00000000" w:rsidP="005A14DA">
      <w:pPr>
        <w:pStyle w:val="Heading4"/>
        <w:rPr>
          <w:rFonts w:cs="Arial"/>
          <w:b/>
          <w:bCs/>
          <w:szCs w:val="24"/>
          <w:lang w:val="sv-SE"/>
        </w:rPr>
      </w:pPr>
      <w:bookmarkStart w:id="796" w:name="_Toc19582"/>
      <w:bookmarkStart w:id="797" w:name="_Toc29210"/>
      <w:bookmarkStart w:id="798" w:name="_Toc32474"/>
      <w:bookmarkStart w:id="799" w:name="_Toc9546"/>
      <w:bookmarkStart w:id="800" w:name="_Toc19451"/>
      <w:bookmarkStart w:id="801" w:name="_Toc21270"/>
      <w:bookmarkStart w:id="802" w:name="_Toc31582"/>
      <w:bookmarkStart w:id="803" w:name="_Toc10349"/>
      <w:bookmarkStart w:id="804" w:name="_Toc11905"/>
      <w:bookmarkStart w:id="805" w:name="_Toc154581400"/>
      <w:bookmarkStart w:id="806" w:name="_Toc154583241"/>
      <w:bookmarkStart w:id="807" w:name="_Toc154583392"/>
      <w:bookmarkStart w:id="808" w:name="_Toc154583543"/>
      <w:bookmarkStart w:id="809" w:name="_Toc155643532"/>
      <w:bookmarkStart w:id="810" w:name="_Toc162012309"/>
      <w:r>
        <w:rPr>
          <w:lang w:val="sv-SE"/>
        </w:rPr>
        <w:t>6.4.1.2</w:t>
      </w:r>
      <w:r w:rsidR="00205DEA">
        <w:rPr>
          <w:lang w:val="sv-SE"/>
        </w:rPr>
        <w:tab/>
      </w:r>
      <w:r>
        <w:rPr>
          <w:lang w:val="sv-SE"/>
        </w:rPr>
        <w:t>Scenario 2: 4GHz ATG UL interfering TN UL</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p>
    <w:p w14:paraId="3E85769F" w14:textId="77777777" w:rsidR="006B743C" w:rsidRDefault="00000000">
      <w:pPr>
        <w:rPr>
          <w:rFonts w:cs="Arial"/>
        </w:rPr>
      </w:pPr>
      <w:r>
        <w:rPr>
          <w:rFonts w:cs="Arial"/>
        </w:rPr>
        <w:t xml:space="preserve">This scenario captures the co-existence results after evaluation from all possible options. Here ATG UL with both AAS subarray and non-subarray model is interfering TN UL deployed in rural macro environment. </w:t>
      </w:r>
    </w:p>
    <w:p w14:paraId="2124749A" w14:textId="77777777" w:rsidR="006B743C" w:rsidRDefault="00000000" w:rsidP="000A54A4">
      <w:pPr>
        <w:pStyle w:val="TH"/>
      </w:pPr>
      <w:r>
        <w:lastRenderedPageBreak/>
        <w:t>Table 6.4.1.2-1: Simulation results for Scenario 2 – 4 GHz ATG UL interfering TN UL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55"/>
        <w:gridCol w:w="5082"/>
        <w:gridCol w:w="1276"/>
        <w:gridCol w:w="1275"/>
      </w:tblGrid>
      <w:tr w:rsidR="006B743C" w14:paraId="7FA25493" w14:textId="77777777">
        <w:trPr>
          <w:trHeight w:val="376"/>
        </w:trPr>
        <w:tc>
          <w:tcPr>
            <w:tcW w:w="1413" w:type="dxa"/>
            <w:vMerge w:val="restart"/>
            <w:tcBorders>
              <w:top w:val="single" w:sz="4" w:space="0" w:color="auto"/>
              <w:left w:val="single" w:sz="4" w:space="0" w:color="auto"/>
              <w:right w:val="single" w:sz="4" w:space="0" w:color="auto"/>
            </w:tcBorders>
            <w:vAlign w:val="center"/>
          </w:tcPr>
          <w:p w14:paraId="0E9A0354" w14:textId="77777777" w:rsidR="006B743C" w:rsidRDefault="00000000" w:rsidP="000A54A4">
            <w:pPr>
              <w:pStyle w:val="TAH"/>
              <w:rPr>
                <w:rFonts w:eastAsia="Yu Mincho"/>
                <w:lang w:val="zh-CN" w:eastAsia="zh-CN"/>
              </w:rPr>
            </w:pPr>
            <w:r>
              <w:rPr>
                <w:rFonts w:eastAsia="Yu Mincho"/>
                <w:lang w:val="zh-CN" w:eastAsia="zh-CN" w:bidi="ar"/>
              </w:rPr>
              <w:lastRenderedPageBreak/>
              <w:t>Company</w:t>
            </w:r>
          </w:p>
        </w:tc>
        <w:tc>
          <w:tcPr>
            <w:tcW w:w="1155" w:type="dxa"/>
            <w:vMerge w:val="restart"/>
            <w:tcBorders>
              <w:top w:val="single" w:sz="4" w:space="0" w:color="auto"/>
              <w:left w:val="single" w:sz="4" w:space="0" w:color="auto"/>
              <w:right w:val="single" w:sz="4" w:space="0" w:color="auto"/>
            </w:tcBorders>
          </w:tcPr>
          <w:p w14:paraId="457E56A7" w14:textId="77777777" w:rsidR="006B743C" w:rsidRDefault="00000000" w:rsidP="000A54A4">
            <w:pPr>
              <w:pStyle w:val="TAH"/>
              <w:rPr>
                <w:rFonts w:eastAsia="Yu Mincho"/>
                <w:lang w:val="sv-SE" w:eastAsia="zh-CN" w:bidi="ar"/>
              </w:rPr>
            </w:pPr>
            <w:r>
              <w:rPr>
                <w:rFonts w:eastAsia="Yu Mincho"/>
                <w:lang w:val="sv-SE" w:eastAsia="zh-CN" w:bidi="ar"/>
              </w:rPr>
              <w:t>ATG/ TN BS antenna model</w:t>
            </w:r>
          </w:p>
        </w:tc>
        <w:tc>
          <w:tcPr>
            <w:tcW w:w="5082" w:type="dxa"/>
            <w:vMerge w:val="restart"/>
            <w:tcBorders>
              <w:top w:val="single" w:sz="4" w:space="0" w:color="auto"/>
              <w:left w:val="single" w:sz="4" w:space="0" w:color="auto"/>
              <w:right w:val="single" w:sz="4" w:space="0" w:color="auto"/>
            </w:tcBorders>
            <w:vAlign w:val="center"/>
          </w:tcPr>
          <w:p w14:paraId="1ACF13CB" w14:textId="77777777" w:rsidR="006B743C" w:rsidRDefault="00000000" w:rsidP="000A54A4">
            <w:pPr>
              <w:pStyle w:val="TAH"/>
              <w:rPr>
                <w:rFonts w:eastAsia="Yu Mincho"/>
                <w:lang w:val="en-IN" w:eastAsia="zh-CN"/>
              </w:rPr>
            </w:pPr>
            <w:r>
              <w:rPr>
                <w:rFonts w:eastAsia="Yu Mincho"/>
                <w:lang w:val="en-IN" w:eastAsia="zh-CN" w:bidi="ar"/>
              </w:rPr>
              <w:t>Performance Metric</w:t>
            </w:r>
          </w:p>
        </w:tc>
        <w:tc>
          <w:tcPr>
            <w:tcW w:w="2551" w:type="dxa"/>
            <w:gridSpan w:val="2"/>
            <w:tcBorders>
              <w:top w:val="single" w:sz="4" w:space="0" w:color="auto"/>
              <w:left w:val="single" w:sz="4" w:space="0" w:color="auto"/>
              <w:right w:val="single" w:sz="4" w:space="0" w:color="auto"/>
            </w:tcBorders>
            <w:vAlign w:val="center"/>
          </w:tcPr>
          <w:p w14:paraId="15372565" w14:textId="77777777" w:rsidR="006B743C" w:rsidRDefault="00000000" w:rsidP="000A54A4">
            <w:pPr>
              <w:pStyle w:val="TAH"/>
              <w:rPr>
                <w:rFonts w:eastAsia="Yu Mincho"/>
                <w:lang w:eastAsia="zh-CN"/>
              </w:rPr>
            </w:pPr>
            <w:r>
              <w:rPr>
                <w:rFonts w:eastAsia="Yu Mincho"/>
                <w:lang w:eastAsia="zh-CN" w:bidi="ar"/>
              </w:rPr>
              <w:t>Throughput Loss (%) at ATG UE ACLR 30 dB</w:t>
            </w:r>
          </w:p>
        </w:tc>
      </w:tr>
      <w:tr w:rsidR="006B743C" w14:paraId="1FE28445" w14:textId="77777777">
        <w:trPr>
          <w:trHeight w:val="376"/>
        </w:trPr>
        <w:tc>
          <w:tcPr>
            <w:tcW w:w="1413" w:type="dxa"/>
            <w:vMerge/>
            <w:tcBorders>
              <w:left w:val="single" w:sz="4" w:space="0" w:color="auto"/>
              <w:right w:val="single" w:sz="4" w:space="0" w:color="auto"/>
            </w:tcBorders>
            <w:vAlign w:val="center"/>
          </w:tcPr>
          <w:p w14:paraId="11939726" w14:textId="77777777" w:rsidR="006B743C" w:rsidRPr="00C65A90" w:rsidRDefault="006B743C" w:rsidP="000A54A4">
            <w:pPr>
              <w:pStyle w:val="TAH"/>
              <w:rPr>
                <w:rFonts w:eastAsia="Yu Mincho"/>
                <w:lang w:val="en-US" w:eastAsia="zh-CN" w:bidi="ar"/>
              </w:rPr>
            </w:pPr>
          </w:p>
        </w:tc>
        <w:tc>
          <w:tcPr>
            <w:tcW w:w="1155" w:type="dxa"/>
            <w:vMerge/>
            <w:tcBorders>
              <w:left w:val="single" w:sz="4" w:space="0" w:color="auto"/>
              <w:right w:val="single" w:sz="4" w:space="0" w:color="auto"/>
            </w:tcBorders>
          </w:tcPr>
          <w:p w14:paraId="661A3723" w14:textId="77777777" w:rsidR="006B743C" w:rsidRDefault="006B743C" w:rsidP="000A54A4">
            <w:pPr>
              <w:pStyle w:val="TAH"/>
              <w:rPr>
                <w:rFonts w:eastAsia="Yu Mincho"/>
                <w:lang w:eastAsia="zh-CN" w:bidi="ar"/>
              </w:rPr>
            </w:pPr>
          </w:p>
        </w:tc>
        <w:tc>
          <w:tcPr>
            <w:tcW w:w="5082" w:type="dxa"/>
            <w:vMerge/>
            <w:tcBorders>
              <w:left w:val="single" w:sz="4" w:space="0" w:color="auto"/>
              <w:right w:val="single" w:sz="4" w:space="0" w:color="auto"/>
            </w:tcBorders>
            <w:vAlign w:val="center"/>
          </w:tcPr>
          <w:p w14:paraId="16C22B9C" w14:textId="77777777" w:rsidR="006B743C" w:rsidRPr="00C65A90" w:rsidRDefault="006B743C" w:rsidP="000A54A4">
            <w:pPr>
              <w:pStyle w:val="TAH"/>
              <w:rPr>
                <w:rFonts w:eastAsia="Yu Mincho"/>
                <w:lang w:val="en-US" w:eastAsia="zh-CN" w:bidi="ar"/>
              </w:rPr>
            </w:pPr>
          </w:p>
        </w:tc>
        <w:tc>
          <w:tcPr>
            <w:tcW w:w="2551" w:type="dxa"/>
            <w:gridSpan w:val="2"/>
            <w:tcBorders>
              <w:top w:val="single" w:sz="4" w:space="0" w:color="auto"/>
              <w:left w:val="single" w:sz="4" w:space="0" w:color="auto"/>
              <w:right w:val="single" w:sz="4" w:space="0" w:color="auto"/>
            </w:tcBorders>
          </w:tcPr>
          <w:p w14:paraId="320FB6BF" w14:textId="77777777" w:rsidR="006B743C" w:rsidRDefault="00000000" w:rsidP="000A54A4">
            <w:pPr>
              <w:pStyle w:val="TAH"/>
              <w:rPr>
                <w:rFonts w:eastAsia="Yu Mincho"/>
                <w:lang w:eastAsia="zh-CN" w:bidi="ar"/>
              </w:rPr>
            </w:pPr>
            <w:r>
              <w:rPr>
                <w:rFonts w:eastAsia="Yu Mincho"/>
                <w:lang w:eastAsia="zh-CN" w:bidi="ar"/>
              </w:rPr>
              <w:t>Maximum distance between ATG BS and ATG UE</w:t>
            </w:r>
          </w:p>
        </w:tc>
      </w:tr>
      <w:tr w:rsidR="006B743C" w14:paraId="097305D6" w14:textId="77777777">
        <w:trPr>
          <w:trHeight w:val="376"/>
        </w:trPr>
        <w:tc>
          <w:tcPr>
            <w:tcW w:w="1413" w:type="dxa"/>
            <w:vMerge/>
            <w:tcBorders>
              <w:left w:val="single" w:sz="4" w:space="0" w:color="auto"/>
              <w:bottom w:val="single" w:sz="4" w:space="0" w:color="auto"/>
              <w:right w:val="single" w:sz="4" w:space="0" w:color="auto"/>
            </w:tcBorders>
            <w:vAlign w:val="center"/>
          </w:tcPr>
          <w:p w14:paraId="4FF91E76" w14:textId="77777777" w:rsidR="006B743C" w:rsidRPr="00C65A90" w:rsidRDefault="006B743C" w:rsidP="000A54A4">
            <w:pPr>
              <w:pStyle w:val="TAH"/>
              <w:rPr>
                <w:rFonts w:eastAsia="Yu Mincho"/>
                <w:lang w:val="en-US" w:eastAsia="zh-CN" w:bidi="ar"/>
              </w:rPr>
            </w:pPr>
          </w:p>
        </w:tc>
        <w:tc>
          <w:tcPr>
            <w:tcW w:w="1155" w:type="dxa"/>
            <w:vMerge/>
            <w:tcBorders>
              <w:left w:val="single" w:sz="4" w:space="0" w:color="auto"/>
              <w:bottom w:val="single" w:sz="4" w:space="0" w:color="auto"/>
              <w:right w:val="single" w:sz="4" w:space="0" w:color="auto"/>
            </w:tcBorders>
          </w:tcPr>
          <w:p w14:paraId="23127514" w14:textId="77777777" w:rsidR="006B743C" w:rsidRDefault="006B743C" w:rsidP="000A54A4">
            <w:pPr>
              <w:pStyle w:val="TAH"/>
              <w:rPr>
                <w:rFonts w:eastAsia="Yu Mincho"/>
                <w:lang w:eastAsia="zh-CN" w:bidi="ar"/>
              </w:rPr>
            </w:pPr>
          </w:p>
        </w:tc>
        <w:tc>
          <w:tcPr>
            <w:tcW w:w="5082" w:type="dxa"/>
            <w:vMerge/>
            <w:tcBorders>
              <w:left w:val="single" w:sz="4" w:space="0" w:color="auto"/>
              <w:bottom w:val="single" w:sz="4" w:space="0" w:color="auto"/>
              <w:right w:val="single" w:sz="4" w:space="0" w:color="auto"/>
            </w:tcBorders>
            <w:vAlign w:val="center"/>
          </w:tcPr>
          <w:p w14:paraId="16223C70" w14:textId="77777777" w:rsidR="006B743C" w:rsidRPr="00C65A90" w:rsidRDefault="006B743C" w:rsidP="000A54A4">
            <w:pPr>
              <w:pStyle w:val="TAH"/>
              <w:rPr>
                <w:rFonts w:eastAsia="Yu Mincho"/>
                <w:lang w:val="en-US" w:eastAsia="zh-CN" w:bidi="ar"/>
              </w:rPr>
            </w:pPr>
          </w:p>
        </w:tc>
        <w:tc>
          <w:tcPr>
            <w:tcW w:w="1276" w:type="dxa"/>
            <w:tcBorders>
              <w:top w:val="single" w:sz="4" w:space="0" w:color="auto"/>
              <w:left w:val="single" w:sz="4" w:space="0" w:color="auto"/>
              <w:right w:val="single" w:sz="4" w:space="0" w:color="auto"/>
            </w:tcBorders>
            <w:vAlign w:val="center"/>
          </w:tcPr>
          <w:p w14:paraId="3A7542B2" w14:textId="77777777" w:rsidR="006B743C" w:rsidRDefault="00000000" w:rsidP="000A54A4">
            <w:pPr>
              <w:pStyle w:val="TAH"/>
              <w:rPr>
                <w:rFonts w:eastAsia="Yu Mincho"/>
                <w:lang w:eastAsia="zh-CN" w:bidi="ar"/>
              </w:rPr>
            </w:pPr>
            <w:r>
              <w:rPr>
                <w:rFonts w:eastAsia="Yu Mincho"/>
                <w:lang w:eastAsia="zh-CN" w:bidi="ar"/>
              </w:rPr>
              <w:t>100 km</w:t>
            </w:r>
          </w:p>
        </w:tc>
        <w:tc>
          <w:tcPr>
            <w:tcW w:w="1275" w:type="dxa"/>
            <w:tcBorders>
              <w:top w:val="single" w:sz="4" w:space="0" w:color="auto"/>
              <w:left w:val="single" w:sz="4" w:space="0" w:color="auto"/>
              <w:right w:val="single" w:sz="4" w:space="0" w:color="auto"/>
            </w:tcBorders>
            <w:vAlign w:val="center"/>
          </w:tcPr>
          <w:p w14:paraId="3F8C6E5F" w14:textId="77777777" w:rsidR="006B743C" w:rsidRDefault="00000000" w:rsidP="000A54A4">
            <w:pPr>
              <w:pStyle w:val="TAH"/>
              <w:rPr>
                <w:rFonts w:eastAsia="Yu Mincho"/>
                <w:lang w:eastAsia="zh-CN" w:bidi="ar"/>
              </w:rPr>
            </w:pPr>
            <w:r>
              <w:rPr>
                <w:rFonts w:eastAsia="Yu Mincho"/>
                <w:lang w:eastAsia="zh-CN" w:bidi="ar"/>
              </w:rPr>
              <w:t>300 km</w:t>
            </w:r>
          </w:p>
        </w:tc>
      </w:tr>
      <w:tr w:rsidR="006B743C" w14:paraId="35DC327B"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1CB3959F" w14:textId="77777777" w:rsidR="006B743C" w:rsidRDefault="00000000" w:rsidP="000A54A4">
            <w:pPr>
              <w:pStyle w:val="TAC"/>
              <w:rPr>
                <w:rFonts w:eastAsia="Yu Mincho"/>
                <w:lang w:val="sv-SE" w:eastAsia="zh-CN"/>
              </w:rPr>
            </w:pPr>
            <w:r>
              <w:rPr>
                <w:rFonts w:eastAsia="Yu Mincho"/>
                <w:lang w:val="sv-SE" w:eastAsia="zh-CN"/>
              </w:rPr>
              <w:t>Ericsson</w:t>
            </w:r>
          </w:p>
          <w:p w14:paraId="307FB50D" w14:textId="77777777" w:rsidR="006B743C" w:rsidRDefault="006B743C" w:rsidP="000A54A4">
            <w:pPr>
              <w:pStyle w:val="TAC"/>
              <w:rPr>
                <w:rFonts w:eastAsia="Yu Mincho"/>
                <w:lang w:val="sv-SE" w:eastAsia="zh-CN"/>
              </w:rPr>
            </w:pPr>
          </w:p>
        </w:tc>
        <w:tc>
          <w:tcPr>
            <w:tcW w:w="1155" w:type="dxa"/>
            <w:vMerge w:val="restart"/>
            <w:tcBorders>
              <w:top w:val="single" w:sz="4" w:space="0" w:color="auto"/>
              <w:left w:val="single" w:sz="4" w:space="0" w:color="auto"/>
              <w:right w:val="single" w:sz="4" w:space="0" w:color="auto"/>
            </w:tcBorders>
          </w:tcPr>
          <w:p w14:paraId="2E5187B8" w14:textId="77777777" w:rsidR="006B743C" w:rsidRDefault="00000000" w:rsidP="000A54A4">
            <w:pPr>
              <w:pStyle w:val="TAC"/>
              <w:rPr>
                <w:rFonts w:eastAsia="Malgun Gothic"/>
                <w:lang w:eastAsia="ko" w:bidi="ar"/>
              </w:rPr>
            </w:pPr>
            <w:r>
              <w:rPr>
                <w:rFonts w:eastAsia="Malgun Gothic"/>
                <w:lang w:eastAsia="ko" w:bidi="ar"/>
              </w:rPr>
              <w:t>Non-Subarray</w:t>
            </w:r>
          </w:p>
        </w:tc>
        <w:tc>
          <w:tcPr>
            <w:tcW w:w="5082" w:type="dxa"/>
            <w:tcBorders>
              <w:top w:val="single" w:sz="4" w:space="0" w:color="auto"/>
              <w:left w:val="single" w:sz="4" w:space="0" w:color="auto"/>
              <w:bottom w:val="single" w:sz="4" w:space="0" w:color="auto"/>
              <w:right w:val="single" w:sz="4" w:space="0" w:color="auto"/>
            </w:tcBorders>
            <w:vAlign w:val="center"/>
          </w:tcPr>
          <w:p w14:paraId="08D06913" w14:textId="77777777" w:rsidR="006B743C" w:rsidRDefault="00000000" w:rsidP="000A54A4">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1276" w:type="dxa"/>
            <w:tcBorders>
              <w:top w:val="single" w:sz="4" w:space="0" w:color="auto"/>
              <w:left w:val="single" w:sz="4" w:space="0" w:color="auto"/>
              <w:bottom w:val="single" w:sz="4" w:space="0" w:color="auto"/>
              <w:right w:val="single" w:sz="4" w:space="0" w:color="auto"/>
            </w:tcBorders>
            <w:vAlign w:val="center"/>
          </w:tcPr>
          <w:p w14:paraId="3E5BBF77" w14:textId="77777777" w:rsidR="006B743C" w:rsidRDefault="00000000" w:rsidP="000A54A4">
            <w:pPr>
              <w:pStyle w:val="TAC"/>
              <w:rPr>
                <w:rFonts w:eastAsia="Yu Mincho"/>
                <w:lang w:val="sv-SE" w:eastAsia="ko"/>
              </w:rPr>
            </w:pPr>
            <w:r>
              <w:rPr>
                <w:rFonts w:eastAsia="Yu Mincho"/>
                <w:lang w:val="sv-SE" w:eastAsia="ko"/>
              </w:rPr>
              <w:t>0</w:t>
            </w:r>
          </w:p>
        </w:tc>
        <w:tc>
          <w:tcPr>
            <w:tcW w:w="1275" w:type="dxa"/>
            <w:tcBorders>
              <w:top w:val="single" w:sz="4" w:space="0" w:color="auto"/>
              <w:left w:val="single" w:sz="4" w:space="0" w:color="auto"/>
              <w:bottom w:val="single" w:sz="4" w:space="0" w:color="auto"/>
              <w:right w:val="single" w:sz="4" w:space="0" w:color="auto"/>
            </w:tcBorders>
            <w:vAlign w:val="center"/>
          </w:tcPr>
          <w:p w14:paraId="60CD0F98" w14:textId="77777777" w:rsidR="006B743C" w:rsidRDefault="00000000" w:rsidP="000A54A4">
            <w:pPr>
              <w:pStyle w:val="TAC"/>
              <w:rPr>
                <w:rFonts w:eastAsia="Yu Mincho"/>
                <w:lang w:val="sv-SE" w:eastAsia="ko"/>
              </w:rPr>
            </w:pPr>
            <w:r>
              <w:rPr>
                <w:rFonts w:eastAsia="Yu Mincho"/>
                <w:lang w:val="sv-SE" w:eastAsia="ko"/>
              </w:rPr>
              <w:t>0</w:t>
            </w:r>
          </w:p>
        </w:tc>
      </w:tr>
      <w:tr w:rsidR="006B743C" w14:paraId="5150EC6B" w14:textId="77777777">
        <w:trPr>
          <w:trHeight w:val="255"/>
        </w:trPr>
        <w:tc>
          <w:tcPr>
            <w:tcW w:w="1413" w:type="dxa"/>
            <w:vMerge/>
            <w:tcBorders>
              <w:left w:val="single" w:sz="4" w:space="0" w:color="auto"/>
              <w:right w:val="single" w:sz="4" w:space="0" w:color="auto"/>
            </w:tcBorders>
            <w:vAlign w:val="center"/>
          </w:tcPr>
          <w:p w14:paraId="5B89609D"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404C4F43" w14:textId="77777777" w:rsidR="006B743C" w:rsidRDefault="006B743C" w:rsidP="000A54A4">
            <w:pPr>
              <w:pStyle w:val="TAC"/>
              <w:rPr>
                <w:rFonts w:eastAsia="Malgun Gothic"/>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4A898A37" w14:textId="77777777" w:rsidR="006B743C" w:rsidRDefault="00000000" w:rsidP="000A54A4">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1276" w:type="dxa"/>
            <w:tcBorders>
              <w:top w:val="single" w:sz="4" w:space="0" w:color="auto"/>
              <w:left w:val="single" w:sz="4" w:space="0" w:color="auto"/>
              <w:bottom w:val="single" w:sz="4" w:space="0" w:color="auto"/>
              <w:right w:val="single" w:sz="4" w:space="0" w:color="auto"/>
            </w:tcBorders>
            <w:vAlign w:val="center"/>
          </w:tcPr>
          <w:p w14:paraId="198847C2" w14:textId="77777777" w:rsidR="006B743C" w:rsidRDefault="00000000" w:rsidP="000A54A4">
            <w:pPr>
              <w:pStyle w:val="TAC"/>
              <w:rPr>
                <w:rFonts w:eastAsia="Yu Mincho"/>
                <w:lang w:val="en-IN" w:eastAsia="ko"/>
              </w:rPr>
            </w:pPr>
            <w:r>
              <w:rPr>
                <w:rFonts w:eastAsia="Yu Mincho"/>
                <w:lang w:val="en-IN" w:eastAsia="ko"/>
              </w:rPr>
              <w:t>0</w:t>
            </w:r>
          </w:p>
        </w:tc>
        <w:tc>
          <w:tcPr>
            <w:tcW w:w="1275" w:type="dxa"/>
            <w:tcBorders>
              <w:top w:val="single" w:sz="4" w:space="0" w:color="auto"/>
              <w:left w:val="single" w:sz="4" w:space="0" w:color="auto"/>
              <w:bottom w:val="single" w:sz="4" w:space="0" w:color="auto"/>
              <w:right w:val="single" w:sz="4" w:space="0" w:color="auto"/>
            </w:tcBorders>
            <w:vAlign w:val="center"/>
          </w:tcPr>
          <w:p w14:paraId="1C35A6E9" w14:textId="77777777" w:rsidR="006B743C" w:rsidRDefault="00000000" w:rsidP="000A54A4">
            <w:pPr>
              <w:pStyle w:val="TAC"/>
              <w:rPr>
                <w:rFonts w:eastAsia="Yu Mincho"/>
                <w:lang w:val="en-IN" w:eastAsia="ko"/>
              </w:rPr>
            </w:pPr>
            <w:r>
              <w:rPr>
                <w:rFonts w:eastAsia="Yu Mincho"/>
                <w:lang w:val="en-IN" w:eastAsia="ko"/>
              </w:rPr>
              <w:t>0</w:t>
            </w:r>
          </w:p>
        </w:tc>
      </w:tr>
      <w:tr w:rsidR="006B743C" w14:paraId="290147E4" w14:textId="77777777">
        <w:trPr>
          <w:trHeight w:val="255"/>
        </w:trPr>
        <w:tc>
          <w:tcPr>
            <w:tcW w:w="1413" w:type="dxa"/>
            <w:vMerge/>
            <w:tcBorders>
              <w:left w:val="single" w:sz="4" w:space="0" w:color="auto"/>
              <w:right w:val="single" w:sz="4" w:space="0" w:color="auto"/>
            </w:tcBorders>
            <w:vAlign w:val="center"/>
          </w:tcPr>
          <w:p w14:paraId="288AB26B"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6BEB7BC6" w14:textId="77777777" w:rsidR="006B743C" w:rsidRDefault="006B743C" w:rsidP="000A54A4">
            <w:pPr>
              <w:pStyle w:val="TAC"/>
              <w:rPr>
                <w:rFonts w:eastAsia="Malgun Gothic"/>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43F85104"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top w:val="single" w:sz="4" w:space="0" w:color="auto"/>
              <w:left w:val="single" w:sz="4" w:space="0" w:color="auto"/>
              <w:bottom w:val="single" w:sz="4" w:space="0" w:color="auto"/>
              <w:right w:val="single" w:sz="4" w:space="0" w:color="auto"/>
            </w:tcBorders>
            <w:vAlign w:val="center"/>
          </w:tcPr>
          <w:p w14:paraId="2848EA7C" w14:textId="77777777" w:rsidR="006B743C" w:rsidRDefault="00000000" w:rsidP="000A54A4">
            <w:pPr>
              <w:pStyle w:val="TAC"/>
              <w:rPr>
                <w:rFonts w:eastAsia="Yu Mincho"/>
                <w:lang w:eastAsia="ko" w:bidi="ar"/>
              </w:rPr>
            </w:pPr>
            <w:r>
              <w:rPr>
                <w:rFonts w:eastAsia="Yu Mincho"/>
                <w:lang w:eastAsia="ko" w:bidi="ar"/>
              </w:rPr>
              <w:t>0.05</w:t>
            </w:r>
          </w:p>
        </w:tc>
        <w:tc>
          <w:tcPr>
            <w:tcW w:w="1275" w:type="dxa"/>
            <w:tcBorders>
              <w:top w:val="single" w:sz="4" w:space="0" w:color="auto"/>
              <w:left w:val="single" w:sz="4" w:space="0" w:color="auto"/>
              <w:bottom w:val="single" w:sz="4" w:space="0" w:color="auto"/>
              <w:right w:val="single" w:sz="4" w:space="0" w:color="auto"/>
            </w:tcBorders>
            <w:vAlign w:val="center"/>
          </w:tcPr>
          <w:p w14:paraId="10585D55" w14:textId="77777777" w:rsidR="006B743C" w:rsidRDefault="00000000" w:rsidP="000A54A4">
            <w:pPr>
              <w:pStyle w:val="TAC"/>
              <w:rPr>
                <w:rFonts w:eastAsia="Yu Mincho"/>
                <w:lang w:eastAsia="ko" w:bidi="ar"/>
              </w:rPr>
            </w:pPr>
            <w:r>
              <w:rPr>
                <w:rFonts w:eastAsia="Yu Mincho"/>
                <w:lang w:eastAsia="ko" w:bidi="ar"/>
              </w:rPr>
              <w:t>0.05</w:t>
            </w:r>
          </w:p>
        </w:tc>
      </w:tr>
      <w:tr w:rsidR="006B743C" w14:paraId="418C3019" w14:textId="77777777">
        <w:trPr>
          <w:trHeight w:val="255"/>
        </w:trPr>
        <w:tc>
          <w:tcPr>
            <w:tcW w:w="1413" w:type="dxa"/>
            <w:vMerge/>
            <w:tcBorders>
              <w:left w:val="single" w:sz="4" w:space="0" w:color="auto"/>
              <w:right w:val="single" w:sz="4" w:space="0" w:color="auto"/>
            </w:tcBorders>
            <w:vAlign w:val="center"/>
          </w:tcPr>
          <w:p w14:paraId="312FD0A4"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1264031D" w14:textId="77777777" w:rsidR="006B743C" w:rsidRDefault="006B743C" w:rsidP="000A54A4">
            <w:pPr>
              <w:pStyle w:val="TAC"/>
              <w:rPr>
                <w:rFonts w:eastAsia="Malgun Gothic"/>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21D839B7"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w:t>
            </w:r>
            <w:r>
              <w:rPr>
                <w:rFonts w:eastAsia="Malgun Gothic"/>
                <w:lang w:eastAsia="ko" w:bidi="ar"/>
              </w:rPr>
              <w:t>within the cell with largest throughput loss for the case of TN UL victim</w:t>
            </w:r>
          </w:p>
        </w:tc>
        <w:tc>
          <w:tcPr>
            <w:tcW w:w="1276" w:type="dxa"/>
            <w:tcBorders>
              <w:top w:val="single" w:sz="4" w:space="0" w:color="auto"/>
              <w:left w:val="single" w:sz="4" w:space="0" w:color="auto"/>
              <w:bottom w:val="single" w:sz="4" w:space="0" w:color="auto"/>
              <w:right w:val="single" w:sz="4" w:space="0" w:color="auto"/>
            </w:tcBorders>
            <w:vAlign w:val="center"/>
          </w:tcPr>
          <w:p w14:paraId="7F2AF493"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top w:val="single" w:sz="4" w:space="0" w:color="auto"/>
              <w:left w:val="single" w:sz="4" w:space="0" w:color="auto"/>
              <w:bottom w:val="single" w:sz="4" w:space="0" w:color="auto"/>
              <w:right w:val="single" w:sz="4" w:space="0" w:color="auto"/>
            </w:tcBorders>
            <w:vAlign w:val="center"/>
          </w:tcPr>
          <w:p w14:paraId="2DF5961A" w14:textId="77777777" w:rsidR="006B743C" w:rsidRDefault="00000000" w:rsidP="000A54A4">
            <w:pPr>
              <w:pStyle w:val="TAC"/>
              <w:rPr>
                <w:rFonts w:eastAsia="Yu Mincho"/>
                <w:lang w:eastAsia="ko" w:bidi="ar"/>
              </w:rPr>
            </w:pPr>
            <w:r>
              <w:rPr>
                <w:rFonts w:eastAsia="Yu Mincho"/>
                <w:lang w:eastAsia="ko" w:bidi="ar"/>
              </w:rPr>
              <w:t>0</w:t>
            </w:r>
          </w:p>
        </w:tc>
      </w:tr>
      <w:tr w:rsidR="006B743C" w14:paraId="68F93930" w14:textId="77777777">
        <w:trPr>
          <w:trHeight w:val="102"/>
        </w:trPr>
        <w:tc>
          <w:tcPr>
            <w:tcW w:w="1413" w:type="dxa"/>
            <w:vMerge/>
            <w:tcBorders>
              <w:left w:val="single" w:sz="4" w:space="0" w:color="auto"/>
              <w:right w:val="single" w:sz="4" w:space="0" w:color="auto"/>
            </w:tcBorders>
            <w:vAlign w:val="center"/>
          </w:tcPr>
          <w:p w14:paraId="3A1E01F4" w14:textId="77777777" w:rsidR="006B743C" w:rsidRDefault="006B743C" w:rsidP="000A54A4">
            <w:pPr>
              <w:pStyle w:val="TAC"/>
              <w:rPr>
                <w:rFonts w:eastAsia="Yu Mincho"/>
              </w:rPr>
            </w:pPr>
          </w:p>
        </w:tc>
        <w:tc>
          <w:tcPr>
            <w:tcW w:w="1155" w:type="dxa"/>
            <w:vMerge w:val="restart"/>
            <w:tcBorders>
              <w:left w:val="single" w:sz="4" w:space="0" w:color="auto"/>
              <w:right w:val="single" w:sz="4" w:space="0" w:color="auto"/>
            </w:tcBorders>
          </w:tcPr>
          <w:p w14:paraId="2C3DC36F" w14:textId="77777777" w:rsidR="006B743C" w:rsidRDefault="00000000" w:rsidP="000A54A4">
            <w:pPr>
              <w:pStyle w:val="TAC"/>
              <w:rPr>
                <w:rFonts w:eastAsia="Malgun Gothic"/>
                <w:lang w:eastAsia="ko" w:bidi="ar"/>
              </w:rPr>
            </w:pPr>
            <w:r>
              <w:rPr>
                <w:rFonts w:eastAsia="Malgun Gothic"/>
                <w:lang w:eastAsia="ko" w:bidi="ar"/>
              </w:rPr>
              <w:t>Subarray</w:t>
            </w:r>
          </w:p>
        </w:tc>
        <w:tc>
          <w:tcPr>
            <w:tcW w:w="5082" w:type="dxa"/>
            <w:tcBorders>
              <w:top w:val="single" w:sz="4" w:space="0" w:color="auto"/>
              <w:left w:val="single" w:sz="4" w:space="0" w:color="auto"/>
              <w:bottom w:val="single" w:sz="4" w:space="0" w:color="auto"/>
              <w:right w:val="single" w:sz="4" w:space="0" w:color="auto"/>
            </w:tcBorders>
            <w:vAlign w:val="center"/>
          </w:tcPr>
          <w:p w14:paraId="587F5256"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top w:val="single" w:sz="4" w:space="0" w:color="auto"/>
              <w:left w:val="single" w:sz="4" w:space="0" w:color="auto"/>
              <w:right w:val="single" w:sz="4" w:space="0" w:color="auto"/>
            </w:tcBorders>
            <w:vAlign w:val="center"/>
          </w:tcPr>
          <w:p w14:paraId="2786A55B"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top w:val="single" w:sz="4" w:space="0" w:color="auto"/>
              <w:left w:val="single" w:sz="4" w:space="0" w:color="auto"/>
              <w:right w:val="single" w:sz="4" w:space="0" w:color="auto"/>
            </w:tcBorders>
            <w:vAlign w:val="center"/>
          </w:tcPr>
          <w:p w14:paraId="73824E0D" w14:textId="77777777" w:rsidR="006B743C" w:rsidRDefault="00000000" w:rsidP="000A54A4">
            <w:pPr>
              <w:pStyle w:val="TAC"/>
              <w:rPr>
                <w:rFonts w:eastAsia="Yu Mincho"/>
                <w:lang w:eastAsia="ko" w:bidi="ar"/>
              </w:rPr>
            </w:pPr>
            <w:r>
              <w:rPr>
                <w:rFonts w:eastAsia="Yu Mincho"/>
                <w:lang w:eastAsia="ko" w:bidi="ar"/>
              </w:rPr>
              <w:t>0</w:t>
            </w:r>
          </w:p>
        </w:tc>
      </w:tr>
      <w:tr w:rsidR="006B743C" w14:paraId="07ED59F0" w14:textId="77777777">
        <w:trPr>
          <w:trHeight w:val="101"/>
        </w:trPr>
        <w:tc>
          <w:tcPr>
            <w:tcW w:w="1413" w:type="dxa"/>
            <w:vMerge/>
            <w:tcBorders>
              <w:left w:val="single" w:sz="4" w:space="0" w:color="auto"/>
              <w:right w:val="single" w:sz="4" w:space="0" w:color="auto"/>
            </w:tcBorders>
            <w:vAlign w:val="center"/>
          </w:tcPr>
          <w:p w14:paraId="3C13D901"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6078CAC9" w14:textId="77777777" w:rsidR="006B743C" w:rsidRDefault="006B743C" w:rsidP="000A54A4">
            <w:pPr>
              <w:pStyle w:val="TAC"/>
              <w:rPr>
                <w:rFonts w:eastAsia="Malgun Gothic"/>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15086F8B"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7FABD7E5"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7E86796E" w14:textId="77777777" w:rsidR="006B743C" w:rsidRDefault="00000000" w:rsidP="000A54A4">
            <w:pPr>
              <w:pStyle w:val="TAC"/>
              <w:rPr>
                <w:rFonts w:eastAsia="Yu Mincho"/>
                <w:lang w:eastAsia="ko" w:bidi="ar"/>
              </w:rPr>
            </w:pPr>
            <w:r>
              <w:rPr>
                <w:rFonts w:eastAsia="Yu Mincho"/>
                <w:lang w:eastAsia="ko" w:bidi="ar"/>
              </w:rPr>
              <w:t>0</w:t>
            </w:r>
          </w:p>
        </w:tc>
      </w:tr>
      <w:tr w:rsidR="006B743C" w14:paraId="5E0CC85F" w14:textId="77777777">
        <w:trPr>
          <w:trHeight w:val="101"/>
        </w:trPr>
        <w:tc>
          <w:tcPr>
            <w:tcW w:w="1413" w:type="dxa"/>
            <w:vMerge/>
            <w:tcBorders>
              <w:left w:val="single" w:sz="4" w:space="0" w:color="auto"/>
              <w:right w:val="single" w:sz="4" w:space="0" w:color="auto"/>
            </w:tcBorders>
            <w:vAlign w:val="center"/>
          </w:tcPr>
          <w:p w14:paraId="37A01219"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12E30E9E" w14:textId="77777777" w:rsidR="006B743C" w:rsidRDefault="006B743C" w:rsidP="000A54A4">
            <w:pPr>
              <w:pStyle w:val="TAC"/>
              <w:rPr>
                <w:rFonts w:eastAsia="Malgun Gothic"/>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2BB48C75"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487D1BCD" w14:textId="77777777" w:rsidR="006B743C" w:rsidRDefault="00000000" w:rsidP="000A54A4">
            <w:pPr>
              <w:pStyle w:val="TAC"/>
              <w:rPr>
                <w:rFonts w:eastAsia="Yu Mincho"/>
                <w:lang w:eastAsia="ko" w:bidi="ar"/>
              </w:rPr>
            </w:pPr>
            <w:r>
              <w:rPr>
                <w:rFonts w:eastAsia="Yu Mincho"/>
                <w:lang w:eastAsia="ko" w:bidi="ar"/>
              </w:rPr>
              <w:t>0.03</w:t>
            </w:r>
          </w:p>
        </w:tc>
        <w:tc>
          <w:tcPr>
            <w:tcW w:w="1275" w:type="dxa"/>
            <w:tcBorders>
              <w:left w:val="single" w:sz="4" w:space="0" w:color="auto"/>
              <w:right w:val="single" w:sz="4" w:space="0" w:color="auto"/>
            </w:tcBorders>
            <w:vAlign w:val="center"/>
          </w:tcPr>
          <w:p w14:paraId="02A06344" w14:textId="77777777" w:rsidR="006B743C" w:rsidRDefault="00000000" w:rsidP="000A54A4">
            <w:pPr>
              <w:pStyle w:val="TAC"/>
              <w:rPr>
                <w:rFonts w:eastAsia="Yu Mincho"/>
                <w:lang w:eastAsia="ko" w:bidi="ar"/>
              </w:rPr>
            </w:pPr>
            <w:r>
              <w:rPr>
                <w:rFonts w:eastAsia="Yu Mincho"/>
                <w:lang w:eastAsia="ko" w:bidi="ar"/>
              </w:rPr>
              <w:t>0.03</w:t>
            </w:r>
          </w:p>
        </w:tc>
      </w:tr>
      <w:tr w:rsidR="006B743C" w14:paraId="1999AF41" w14:textId="77777777">
        <w:trPr>
          <w:trHeight w:val="101"/>
        </w:trPr>
        <w:tc>
          <w:tcPr>
            <w:tcW w:w="1413" w:type="dxa"/>
            <w:vMerge/>
            <w:tcBorders>
              <w:left w:val="single" w:sz="4" w:space="0" w:color="auto"/>
              <w:right w:val="single" w:sz="4" w:space="0" w:color="auto"/>
            </w:tcBorders>
            <w:vAlign w:val="center"/>
          </w:tcPr>
          <w:p w14:paraId="2B6FC5D9"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7A05DE6F" w14:textId="77777777" w:rsidR="006B743C" w:rsidRDefault="006B743C" w:rsidP="000A54A4">
            <w:pPr>
              <w:pStyle w:val="TAC"/>
              <w:rPr>
                <w:rFonts w:eastAsia="Malgun Gothic"/>
                <w:lang w:eastAsia="ko" w:bidi="ar"/>
              </w:rPr>
            </w:pPr>
          </w:p>
        </w:tc>
        <w:tc>
          <w:tcPr>
            <w:tcW w:w="5082" w:type="dxa"/>
            <w:tcBorders>
              <w:top w:val="single" w:sz="4" w:space="0" w:color="auto"/>
              <w:left w:val="single" w:sz="4" w:space="0" w:color="auto"/>
              <w:bottom w:val="single" w:sz="4" w:space="0" w:color="auto"/>
              <w:right w:val="single" w:sz="4" w:space="0" w:color="auto"/>
            </w:tcBorders>
            <w:vAlign w:val="center"/>
          </w:tcPr>
          <w:p w14:paraId="4E3348E7"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w:t>
            </w:r>
            <w:r>
              <w:rPr>
                <w:rFonts w:eastAsia="Malgun Gothic"/>
                <w:lang w:eastAsia="ko" w:bidi="ar"/>
              </w:rPr>
              <w:t>within the cell with largest throughput loss for the case of TN UL victim</w:t>
            </w:r>
          </w:p>
        </w:tc>
        <w:tc>
          <w:tcPr>
            <w:tcW w:w="1276" w:type="dxa"/>
            <w:tcBorders>
              <w:left w:val="single" w:sz="4" w:space="0" w:color="auto"/>
              <w:right w:val="single" w:sz="4" w:space="0" w:color="auto"/>
            </w:tcBorders>
            <w:vAlign w:val="center"/>
          </w:tcPr>
          <w:p w14:paraId="20809412" w14:textId="77777777" w:rsidR="006B743C" w:rsidRDefault="00000000" w:rsidP="000A54A4">
            <w:pPr>
              <w:pStyle w:val="TAC"/>
              <w:rPr>
                <w:rFonts w:eastAsia="Yu Mincho"/>
                <w:lang w:eastAsia="ko" w:bidi="ar"/>
              </w:rPr>
            </w:pPr>
            <w:r>
              <w:rPr>
                <w:rFonts w:eastAsia="Yu Mincho"/>
                <w:lang w:eastAsia="ko" w:bidi="ar"/>
              </w:rPr>
              <w:t>0.01</w:t>
            </w:r>
          </w:p>
        </w:tc>
        <w:tc>
          <w:tcPr>
            <w:tcW w:w="1275" w:type="dxa"/>
            <w:tcBorders>
              <w:left w:val="single" w:sz="4" w:space="0" w:color="auto"/>
              <w:right w:val="single" w:sz="4" w:space="0" w:color="auto"/>
            </w:tcBorders>
            <w:vAlign w:val="center"/>
          </w:tcPr>
          <w:p w14:paraId="7FBD3B52" w14:textId="77777777" w:rsidR="006B743C" w:rsidRDefault="00000000" w:rsidP="000A54A4">
            <w:pPr>
              <w:pStyle w:val="TAC"/>
              <w:rPr>
                <w:rFonts w:eastAsia="Yu Mincho"/>
                <w:lang w:eastAsia="ko" w:bidi="ar"/>
              </w:rPr>
            </w:pPr>
            <w:r>
              <w:rPr>
                <w:rFonts w:eastAsia="Yu Mincho"/>
                <w:lang w:eastAsia="ko" w:bidi="ar"/>
              </w:rPr>
              <w:t>0.01</w:t>
            </w:r>
          </w:p>
        </w:tc>
      </w:tr>
      <w:tr w:rsidR="006B743C" w14:paraId="6DC48C56" w14:textId="77777777">
        <w:trPr>
          <w:trHeight w:val="112"/>
        </w:trPr>
        <w:tc>
          <w:tcPr>
            <w:tcW w:w="1413" w:type="dxa"/>
            <w:vMerge w:val="restart"/>
            <w:tcBorders>
              <w:left w:val="single" w:sz="4" w:space="0" w:color="auto"/>
              <w:right w:val="single" w:sz="4" w:space="0" w:color="auto"/>
            </w:tcBorders>
            <w:vAlign w:val="center"/>
          </w:tcPr>
          <w:p w14:paraId="37E50AD5" w14:textId="77777777" w:rsidR="006B743C" w:rsidRDefault="00000000" w:rsidP="000A54A4">
            <w:pPr>
              <w:pStyle w:val="TAC"/>
              <w:rPr>
                <w:rFonts w:eastAsia="Yu Mincho"/>
                <w:lang w:val="sv-SE" w:eastAsia="zh-CN"/>
              </w:rPr>
            </w:pPr>
            <w:r>
              <w:rPr>
                <w:rFonts w:eastAsia="Yu Mincho"/>
                <w:lang w:val="sv-SE" w:eastAsia="zh-CN"/>
              </w:rPr>
              <w:t>ZTE</w:t>
            </w:r>
          </w:p>
          <w:p w14:paraId="68DD6C63" w14:textId="77777777" w:rsidR="006B743C" w:rsidRDefault="006B743C" w:rsidP="000A54A4">
            <w:pPr>
              <w:pStyle w:val="TAC"/>
              <w:rPr>
                <w:rFonts w:eastAsia="Yu Mincho"/>
              </w:rPr>
            </w:pPr>
          </w:p>
        </w:tc>
        <w:tc>
          <w:tcPr>
            <w:tcW w:w="1155" w:type="dxa"/>
            <w:vMerge w:val="restart"/>
            <w:tcBorders>
              <w:left w:val="single" w:sz="4" w:space="0" w:color="auto"/>
              <w:right w:val="single" w:sz="4" w:space="0" w:color="auto"/>
            </w:tcBorders>
          </w:tcPr>
          <w:p w14:paraId="1193F818" w14:textId="77777777" w:rsidR="006B743C" w:rsidRDefault="00000000" w:rsidP="000A54A4">
            <w:pPr>
              <w:pStyle w:val="TAC"/>
              <w:rPr>
                <w:rFonts w:eastAsia="Malgun Gothic"/>
                <w:lang w:val="en-IN" w:eastAsia="ko" w:bidi="ar"/>
              </w:rPr>
            </w:pPr>
            <w:r>
              <w:rPr>
                <w:rFonts w:eastAsia="Malgun Gothic"/>
                <w:lang w:eastAsia="ko" w:bidi="ar"/>
              </w:rPr>
              <w:t>Non-Subarray</w:t>
            </w:r>
          </w:p>
        </w:tc>
        <w:tc>
          <w:tcPr>
            <w:tcW w:w="5082" w:type="dxa"/>
            <w:tcBorders>
              <w:left w:val="single" w:sz="4" w:space="0" w:color="auto"/>
              <w:right w:val="single" w:sz="4" w:space="0" w:color="auto"/>
            </w:tcBorders>
            <w:vAlign w:val="center"/>
          </w:tcPr>
          <w:p w14:paraId="74A17A4C"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71DD9DAF"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5DF727F3" w14:textId="77777777" w:rsidR="006B743C" w:rsidRDefault="00000000" w:rsidP="000A54A4">
            <w:pPr>
              <w:pStyle w:val="TAC"/>
              <w:rPr>
                <w:rFonts w:eastAsia="Yu Mincho"/>
                <w:lang w:eastAsia="ko" w:bidi="ar"/>
              </w:rPr>
            </w:pPr>
            <w:r>
              <w:rPr>
                <w:rFonts w:eastAsia="Yu Mincho"/>
                <w:lang w:eastAsia="ko" w:bidi="ar"/>
              </w:rPr>
              <w:t>-</w:t>
            </w:r>
          </w:p>
        </w:tc>
      </w:tr>
      <w:tr w:rsidR="006B743C" w14:paraId="227FDE49" w14:textId="77777777">
        <w:trPr>
          <w:trHeight w:val="112"/>
        </w:trPr>
        <w:tc>
          <w:tcPr>
            <w:tcW w:w="1413" w:type="dxa"/>
            <w:vMerge/>
            <w:tcBorders>
              <w:left w:val="single" w:sz="4" w:space="0" w:color="auto"/>
              <w:right w:val="single" w:sz="4" w:space="0" w:color="auto"/>
            </w:tcBorders>
            <w:vAlign w:val="center"/>
          </w:tcPr>
          <w:p w14:paraId="2848B123"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07C042CA"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75CF0643"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2230321A"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2DFEC95E" w14:textId="77777777" w:rsidR="006B743C" w:rsidRDefault="00000000" w:rsidP="000A54A4">
            <w:pPr>
              <w:pStyle w:val="TAC"/>
              <w:rPr>
                <w:rFonts w:eastAsia="Yu Mincho"/>
                <w:lang w:eastAsia="ko" w:bidi="ar"/>
              </w:rPr>
            </w:pPr>
            <w:r>
              <w:rPr>
                <w:rFonts w:eastAsia="Yu Mincho"/>
                <w:lang w:eastAsia="ko" w:bidi="ar"/>
              </w:rPr>
              <w:t>-</w:t>
            </w:r>
          </w:p>
        </w:tc>
      </w:tr>
      <w:tr w:rsidR="006B743C" w14:paraId="37411627" w14:textId="77777777">
        <w:trPr>
          <w:trHeight w:val="112"/>
        </w:trPr>
        <w:tc>
          <w:tcPr>
            <w:tcW w:w="1413" w:type="dxa"/>
            <w:vMerge/>
            <w:tcBorders>
              <w:left w:val="single" w:sz="4" w:space="0" w:color="auto"/>
              <w:right w:val="single" w:sz="4" w:space="0" w:color="auto"/>
            </w:tcBorders>
            <w:vAlign w:val="center"/>
          </w:tcPr>
          <w:p w14:paraId="1E7F66C5"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18965BA6"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5B46BF1A"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441E3371"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55A85E93" w14:textId="77777777" w:rsidR="006B743C" w:rsidRDefault="00000000" w:rsidP="000A54A4">
            <w:pPr>
              <w:pStyle w:val="TAC"/>
              <w:rPr>
                <w:rFonts w:eastAsia="Yu Mincho"/>
                <w:lang w:eastAsia="ko" w:bidi="ar"/>
              </w:rPr>
            </w:pPr>
            <w:r>
              <w:rPr>
                <w:rFonts w:eastAsia="Yu Mincho"/>
                <w:lang w:eastAsia="ko" w:bidi="ar"/>
              </w:rPr>
              <w:t>-</w:t>
            </w:r>
          </w:p>
        </w:tc>
      </w:tr>
      <w:tr w:rsidR="006B743C" w14:paraId="3F667C0A" w14:textId="77777777">
        <w:trPr>
          <w:trHeight w:val="112"/>
        </w:trPr>
        <w:tc>
          <w:tcPr>
            <w:tcW w:w="1413" w:type="dxa"/>
            <w:vMerge/>
            <w:tcBorders>
              <w:left w:val="single" w:sz="4" w:space="0" w:color="auto"/>
              <w:right w:val="single" w:sz="4" w:space="0" w:color="auto"/>
            </w:tcBorders>
            <w:vAlign w:val="center"/>
          </w:tcPr>
          <w:p w14:paraId="56FBAD75"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103A52CC"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2887282A"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41C94BE"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378333C9" w14:textId="77777777" w:rsidR="006B743C" w:rsidRDefault="00000000" w:rsidP="000A54A4">
            <w:pPr>
              <w:pStyle w:val="TAC"/>
              <w:rPr>
                <w:rFonts w:eastAsia="Yu Mincho"/>
                <w:lang w:eastAsia="ko" w:bidi="ar"/>
              </w:rPr>
            </w:pPr>
            <w:r>
              <w:rPr>
                <w:rFonts w:eastAsia="Yu Mincho"/>
                <w:lang w:eastAsia="ko" w:bidi="ar"/>
              </w:rPr>
              <w:t>-</w:t>
            </w:r>
          </w:p>
        </w:tc>
      </w:tr>
      <w:tr w:rsidR="006B743C" w14:paraId="60547526" w14:textId="77777777">
        <w:trPr>
          <w:trHeight w:val="68"/>
        </w:trPr>
        <w:tc>
          <w:tcPr>
            <w:tcW w:w="1413" w:type="dxa"/>
            <w:vMerge/>
            <w:tcBorders>
              <w:left w:val="single" w:sz="4" w:space="0" w:color="auto"/>
              <w:right w:val="single" w:sz="4" w:space="0" w:color="auto"/>
            </w:tcBorders>
            <w:vAlign w:val="center"/>
          </w:tcPr>
          <w:p w14:paraId="59B15330"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02D14430" w14:textId="77777777" w:rsidR="006B743C" w:rsidRDefault="00000000" w:rsidP="000A54A4">
            <w:pPr>
              <w:pStyle w:val="TAC"/>
              <w:rPr>
                <w:rFonts w:eastAsia="Malgun Gothic"/>
                <w:lang w:eastAsia="ko" w:bidi="ar"/>
              </w:rPr>
            </w:pPr>
            <w:r>
              <w:rPr>
                <w:rFonts w:eastAsia="Malgun Gothic"/>
                <w:lang w:eastAsia="ko" w:bidi="ar"/>
              </w:rPr>
              <w:t>Subarray</w:t>
            </w:r>
          </w:p>
        </w:tc>
        <w:tc>
          <w:tcPr>
            <w:tcW w:w="5082" w:type="dxa"/>
            <w:tcBorders>
              <w:left w:val="single" w:sz="4" w:space="0" w:color="auto"/>
              <w:right w:val="single" w:sz="4" w:space="0" w:color="auto"/>
            </w:tcBorders>
            <w:vAlign w:val="center"/>
          </w:tcPr>
          <w:p w14:paraId="3131A08F"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57E94D7D"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2C4EA674" w14:textId="77777777" w:rsidR="006B743C" w:rsidRDefault="00000000" w:rsidP="000A54A4">
            <w:pPr>
              <w:pStyle w:val="TAC"/>
              <w:rPr>
                <w:rFonts w:eastAsia="Yu Mincho"/>
                <w:lang w:eastAsia="ko" w:bidi="ar"/>
              </w:rPr>
            </w:pPr>
            <w:r>
              <w:rPr>
                <w:rFonts w:eastAsia="Yu Mincho"/>
                <w:lang w:eastAsia="ko" w:bidi="ar"/>
              </w:rPr>
              <w:t>-</w:t>
            </w:r>
          </w:p>
        </w:tc>
      </w:tr>
      <w:tr w:rsidR="006B743C" w14:paraId="2B9B9A9A" w14:textId="77777777">
        <w:trPr>
          <w:trHeight w:val="68"/>
        </w:trPr>
        <w:tc>
          <w:tcPr>
            <w:tcW w:w="1413" w:type="dxa"/>
            <w:vMerge/>
            <w:tcBorders>
              <w:left w:val="single" w:sz="4" w:space="0" w:color="auto"/>
              <w:right w:val="single" w:sz="4" w:space="0" w:color="auto"/>
            </w:tcBorders>
            <w:vAlign w:val="center"/>
          </w:tcPr>
          <w:p w14:paraId="231F17CF"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7AE13457"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2CA1ED23"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5B13112F"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05871E21" w14:textId="77777777" w:rsidR="006B743C" w:rsidRDefault="00000000" w:rsidP="000A54A4">
            <w:pPr>
              <w:pStyle w:val="TAC"/>
              <w:rPr>
                <w:rFonts w:eastAsia="Yu Mincho"/>
                <w:lang w:eastAsia="ko" w:bidi="ar"/>
              </w:rPr>
            </w:pPr>
            <w:r>
              <w:rPr>
                <w:rFonts w:eastAsia="Yu Mincho"/>
                <w:lang w:eastAsia="ko" w:bidi="ar"/>
              </w:rPr>
              <w:t>-</w:t>
            </w:r>
          </w:p>
        </w:tc>
      </w:tr>
      <w:tr w:rsidR="006B743C" w14:paraId="3686F611" w14:textId="77777777">
        <w:trPr>
          <w:trHeight w:val="68"/>
        </w:trPr>
        <w:tc>
          <w:tcPr>
            <w:tcW w:w="1413" w:type="dxa"/>
            <w:vMerge/>
            <w:tcBorders>
              <w:left w:val="single" w:sz="4" w:space="0" w:color="auto"/>
              <w:right w:val="single" w:sz="4" w:space="0" w:color="auto"/>
            </w:tcBorders>
            <w:vAlign w:val="center"/>
          </w:tcPr>
          <w:p w14:paraId="0B86CBC8"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4D447639"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567835E2"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5CB7FC63"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195A4147" w14:textId="77777777" w:rsidR="006B743C" w:rsidRDefault="00000000" w:rsidP="000A54A4">
            <w:pPr>
              <w:pStyle w:val="TAC"/>
              <w:rPr>
                <w:rFonts w:eastAsia="Yu Mincho"/>
                <w:lang w:eastAsia="ko" w:bidi="ar"/>
              </w:rPr>
            </w:pPr>
            <w:r>
              <w:rPr>
                <w:rFonts w:eastAsia="Yu Mincho"/>
                <w:lang w:eastAsia="ko" w:bidi="ar"/>
              </w:rPr>
              <w:t>-</w:t>
            </w:r>
          </w:p>
        </w:tc>
      </w:tr>
      <w:tr w:rsidR="006B743C" w14:paraId="169046E5" w14:textId="77777777">
        <w:trPr>
          <w:trHeight w:val="68"/>
        </w:trPr>
        <w:tc>
          <w:tcPr>
            <w:tcW w:w="1413" w:type="dxa"/>
            <w:vMerge/>
            <w:tcBorders>
              <w:left w:val="single" w:sz="4" w:space="0" w:color="auto"/>
              <w:right w:val="single" w:sz="4" w:space="0" w:color="auto"/>
            </w:tcBorders>
            <w:vAlign w:val="center"/>
          </w:tcPr>
          <w:p w14:paraId="729AC9A2"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3736356D"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35AC6DE4"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33008EC2"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37717488" w14:textId="77777777" w:rsidR="006B743C" w:rsidRDefault="00000000" w:rsidP="000A54A4">
            <w:pPr>
              <w:pStyle w:val="TAC"/>
              <w:rPr>
                <w:rFonts w:eastAsia="Yu Mincho"/>
                <w:lang w:eastAsia="ko" w:bidi="ar"/>
              </w:rPr>
            </w:pPr>
            <w:r>
              <w:rPr>
                <w:rFonts w:eastAsia="Yu Mincho"/>
                <w:lang w:eastAsia="ko" w:bidi="ar"/>
              </w:rPr>
              <w:t>-</w:t>
            </w:r>
          </w:p>
        </w:tc>
      </w:tr>
      <w:tr w:rsidR="006B743C" w14:paraId="301236C5" w14:textId="77777777">
        <w:trPr>
          <w:trHeight w:val="68"/>
        </w:trPr>
        <w:tc>
          <w:tcPr>
            <w:tcW w:w="1413" w:type="dxa"/>
            <w:vMerge w:val="restart"/>
            <w:tcBorders>
              <w:left w:val="single" w:sz="4" w:space="0" w:color="auto"/>
              <w:right w:val="single" w:sz="4" w:space="0" w:color="auto"/>
            </w:tcBorders>
            <w:vAlign w:val="center"/>
          </w:tcPr>
          <w:p w14:paraId="37FC8F97" w14:textId="77777777" w:rsidR="006B743C" w:rsidRDefault="00000000" w:rsidP="000A54A4">
            <w:pPr>
              <w:pStyle w:val="TAC"/>
              <w:rPr>
                <w:rFonts w:eastAsia="Yu Mincho"/>
                <w:lang w:val="sv-SE" w:eastAsia="zh-CN"/>
              </w:rPr>
            </w:pPr>
            <w:r>
              <w:rPr>
                <w:rFonts w:eastAsia="Yu Mincho"/>
                <w:lang w:val="sv-SE" w:eastAsia="zh-CN"/>
              </w:rPr>
              <w:t>CMCC</w:t>
            </w:r>
          </w:p>
          <w:p w14:paraId="6F1D69DF"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56737DEE" w14:textId="77777777" w:rsidR="006B743C" w:rsidRDefault="00000000" w:rsidP="000A54A4">
            <w:pPr>
              <w:pStyle w:val="TAC"/>
              <w:rPr>
                <w:rFonts w:eastAsia="Malgun Gothic"/>
                <w:lang w:eastAsia="ko" w:bidi="ar"/>
              </w:rPr>
            </w:pPr>
            <w:r>
              <w:rPr>
                <w:rFonts w:eastAsia="Malgun Gothic"/>
                <w:lang w:eastAsia="ko" w:bidi="ar"/>
              </w:rPr>
              <w:t>Non-Subarray</w:t>
            </w:r>
          </w:p>
        </w:tc>
        <w:tc>
          <w:tcPr>
            <w:tcW w:w="5082" w:type="dxa"/>
            <w:tcBorders>
              <w:left w:val="single" w:sz="4" w:space="0" w:color="auto"/>
              <w:right w:val="single" w:sz="4" w:space="0" w:color="auto"/>
            </w:tcBorders>
            <w:vAlign w:val="center"/>
          </w:tcPr>
          <w:p w14:paraId="27B2FF49"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18F8559C"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09F8FD18" w14:textId="77777777" w:rsidR="006B743C" w:rsidRDefault="00000000" w:rsidP="000A54A4">
            <w:pPr>
              <w:pStyle w:val="TAC"/>
              <w:rPr>
                <w:rFonts w:eastAsia="Yu Mincho"/>
                <w:lang w:eastAsia="ko" w:bidi="ar"/>
              </w:rPr>
            </w:pPr>
            <w:r>
              <w:rPr>
                <w:rFonts w:eastAsia="Yu Mincho"/>
                <w:lang w:eastAsia="ko" w:bidi="ar"/>
              </w:rPr>
              <w:t>-</w:t>
            </w:r>
          </w:p>
        </w:tc>
      </w:tr>
      <w:tr w:rsidR="006B743C" w14:paraId="3C809D5F" w14:textId="77777777">
        <w:trPr>
          <w:trHeight w:val="68"/>
        </w:trPr>
        <w:tc>
          <w:tcPr>
            <w:tcW w:w="1413" w:type="dxa"/>
            <w:vMerge/>
            <w:tcBorders>
              <w:left w:val="single" w:sz="4" w:space="0" w:color="auto"/>
              <w:right w:val="single" w:sz="4" w:space="0" w:color="auto"/>
            </w:tcBorders>
            <w:vAlign w:val="center"/>
          </w:tcPr>
          <w:p w14:paraId="45CBEE1F"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3B7AEAD6"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758FE9D5"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2D0A8545"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07A76955" w14:textId="77777777" w:rsidR="006B743C" w:rsidRDefault="00000000" w:rsidP="000A54A4">
            <w:pPr>
              <w:pStyle w:val="TAC"/>
              <w:rPr>
                <w:rFonts w:eastAsia="Yu Mincho"/>
                <w:lang w:eastAsia="ko" w:bidi="ar"/>
              </w:rPr>
            </w:pPr>
            <w:r>
              <w:rPr>
                <w:rFonts w:eastAsia="Yu Mincho"/>
                <w:lang w:eastAsia="ko" w:bidi="ar"/>
              </w:rPr>
              <w:t>-</w:t>
            </w:r>
          </w:p>
        </w:tc>
      </w:tr>
      <w:tr w:rsidR="006B743C" w14:paraId="1BAEDEA9" w14:textId="77777777">
        <w:trPr>
          <w:trHeight w:val="68"/>
        </w:trPr>
        <w:tc>
          <w:tcPr>
            <w:tcW w:w="1413" w:type="dxa"/>
            <w:vMerge/>
            <w:tcBorders>
              <w:left w:val="single" w:sz="4" w:space="0" w:color="auto"/>
              <w:right w:val="single" w:sz="4" w:space="0" w:color="auto"/>
            </w:tcBorders>
            <w:vAlign w:val="center"/>
          </w:tcPr>
          <w:p w14:paraId="2D2227E5"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126142A1"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3845C413"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677FDF79" w14:textId="77777777" w:rsidR="006B743C" w:rsidRDefault="00000000" w:rsidP="000A54A4">
            <w:pPr>
              <w:pStyle w:val="TAC"/>
              <w:rPr>
                <w:rFonts w:eastAsia="Yu Mincho"/>
                <w:lang w:eastAsia="ko" w:bidi="ar"/>
              </w:rPr>
            </w:pPr>
            <w:r>
              <w:rPr>
                <w:rFonts w:eastAsia="Yu Mincho"/>
                <w:lang w:eastAsia="ko" w:bidi="ar"/>
              </w:rPr>
              <w:t>0.03</w:t>
            </w:r>
          </w:p>
        </w:tc>
        <w:tc>
          <w:tcPr>
            <w:tcW w:w="1275" w:type="dxa"/>
            <w:tcBorders>
              <w:left w:val="single" w:sz="4" w:space="0" w:color="auto"/>
              <w:right w:val="single" w:sz="4" w:space="0" w:color="auto"/>
            </w:tcBorders>
            <w:vAlign w:val="center"/>
          </w:tcPr>
          <w:p w14:paraId="2FAD053E" w14:textId="77777777" w:rsidR="006B743C" w:rsidRDefault="00000000" w:rsidP="000A54A4">
            <w:pPr>
              <w:pStyle w:val="TAC"/>
              <w:rPr>
                <w:rFonts w:eastAsia="Yu Mincho"/>
                <w:lang w:eastAsia="ko" w:bidi="ar"/>
              </w:rPr>
            </w:pPr>
            <w:r>
              <w:rPr>
                <w:rFonts w:eastAsia="Yu Mincho"/>
                <w:lang w:eastAsia="ko" w:bidi="ar"/>
              </w:rPr>
              <w:t>-</w:t>
            </w:r>
          </w:p>
        </w:tc>
      </w:tr>
      <w:tr w:rsidR="006B743C" w14:paraId="6F061F86" w14:textId="77777777">
        <w:trPr>
          <w:trHeight w:val="68"/>
        </w:trPr>
        <w:tc>
          <w:tcPr>
            <w:tcW w:w="1413" w:type="dxa"/>
            <w:vMerge/>
            <w:tcBorders>
              <w:left w:val="single" w:sz="4" w:space="0" w:color="auto"/>
              <w:right w:val="single" w:sz="4" w:space="0" w:color="auto"/>
            </w:tcBorders>
            <w:vAlign w:val="center"/>
          </w:tcPr>
          <w:p w14:paraId="1EA0C9A5"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19648706"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409CC0FB"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58A421D1" w14:textId="77777777" w:rsidR="006B743C" w:rsidRDefault="00000000" w:rsidP="000A54A4">
            <w:pPr>
              <w:pStyle w:val="TAC"/>
              <w:rPr>
                <w:rFonts w:eastAsia="Yu Mincho"/>
                <w:lang w:eastAsia="ko" w:bidi="ar"/>
              </w:rPr>
            </w:pPr>
            <w:r>
              <w:rPr>
                <w:rFonts w:eastAsia="Yu Mincho"/>
                <w:lang w:eastAsia="ko" w:bidi="ar"/>
              </w:rPr>
              <w:t>0.01</w:t>
            </w:r>
          </w:p>
        </w:tc>
        <w:tc>
          <w:tcPr>
            <w:tcW w:w="1275" w:type="dxa"/>
            <w:tcBorders>
              <w:left w:val="single" w:sz="4" w:space="0" w:color="auto"/>
              <w:right w:val="single" w:sz="4" w:space="0" w:color="auto"/>
            </w:tcBorders>
            <w:vAlign w:val="center"/>
          </w:tcPr>
          <w:p w14:paraId="2BB23774" w14:textId="77777777" w:rsidR="006B743C" w:rsidRDefault="00000000" w:rsidP="000A54A4">
            <w:pPr>
              <w:pStyle w:val="TAC"/>
              <w:rPr>
                <w:rFonts w:eastAsia="Yu Mincho"/>
                <w:lang w:eastAsia="ko" w:bidi="ar"/>
              </w:rPr>
            </w:pPr>
            <w:r>
              <w:rPr>
                <w:rFonts w:eastAsia="Yu Mincho"/>
                <w:lang w:eastAsia="ko" w:bidi="ar"/>
              </w:rPr>
              <w:t>-</w:t>
            </w:r>
          </w:p>
        </w:tc>
      </w:tr>
      <w:tr w:rsidR="006B743C" w14:paraId="2EC33DEF" w14:textId="77777777">
        <w:trPr>
          <w:trHeight w:val="68"/>
        </w:trPr>
        <w:tc>
          <w:tcPr>
            <w:tcW w:w="1413" w:type="dxa"/>
            <w:vMerge/>
            <w:tcBorders>
              <w:left w:val="single" w:sz="4" w:space="0" w:color="auto"/>
              <w:right w:val="single" w:sz="4" w:space="0" w:color="auto"/>
            </w:tcBorders>
            <w:vAlign w:val="center"/>
          </w:tcPr>
          <w:p w14:paraId="58F45555"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307A8F3F" w14:textId="77777777" w:rsidR="006B743C" w:rsidRDefault="00000000" w:rsidP="000A54A4">
            <w:pPr>
              <w:pStyle w:val="TAC"/>
              <w:rPr>
                <w:rFonts w:eastAsia="Malgun Gothic"/>
                <w:lang w:eastAsia="ko" w:bidi="ar"/>
              </w:rPr>
            </w:pPr>
            <w:r>
              <w:rPr>
                <w:rFonts w:eastAsia="Malgun Gothic"/>
                <w:lang w:eastAsia="ko" w:bidi="ar"/>
              </w:rPr>
              <w:t>Subarray</w:t>
            </w:r>
          </w:p>
        </w:tc>
        <w:tc>
          <w:tcPr>
            <w:tcW w:w="5082" w:type="dxa"/>
            <w:tcBorders>
              <w:left w:val="single" w:sz="4" w:space="0" w:color="auto"/>
              <w:right w:val="single" w:sz="4" w:space="0" w:color="auto"/>
            </w:tcBorders>
            <w:vAlign w:val="center"/>
          </w:tcPr>
          <w:p w14:paraId="68D636E8"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7D054602"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4E5BB1DD" w14:textId="77777777" w:rsidR="006B743C" w:rsidRDefault="00000000" w:rsidP="000A54A4">
            <w:pPr>
              <w:pStyle w:val="TAC"/>
              <w:rPr>
                <w:rFonts w:eastAsia="Yu Mincho"/>
                <w:lang w:eastAsia="ko" w:bidi="ar"/>
              </w:rPr>
            </w:pPr>
            <w:r>
              <w:rPr>
                <w:rFonts w:eastAsia="Yu Mincho"/>
                <w:lang w:eastAsia="ko" w:bidi="ar"/>
              </w:rPr>
              <w:t>-</w:t>
            </w:r>
          </w:p>
        </w:tc>
      </w:tr>
      <w:tr w:rsidR="006B743C" w14:paraId="26E6B98B" w14:textId="77777777">
        <w:trPr>
          <w:trHeight w:val="68"/>
        </w:trPr>
        <w:tc>
          <w:tcPr>
            <w:tcW w:w="1413" w:type="dxa"/>
            <w:vMerge/>
            <w:tcBorders>
              <w:left w:val="single" w:sz="4" w:space="0" w:color="auto"/>
              <w:right w:val="single" w:sz="4" w:space="0" w:color="auto"/>
            </w:tcBorders>
            <w:vAlign w:val="center"/>
          </w:tcPr>
          <w:p w14:paraId="132BBAB7"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0FA6BD80"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0AC081C3"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163EDA67"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044D5C9E" w14:textId="77777777" w:rsidR="006B743C" w:rsidRDefault="00000000" w:rsidP="000A54A4">
            <w:pPr>
              <w:pStyle w:val="TAC"/>
              <w:rPr>
                <w:rFonts w:eastAsia="Yu Mincho"/>
                <w:lang w:eastAsia="ko" w:bidi="ar"/>
              </w:rPr>
            </w:pPr>
            <w:r>
              <w:rPr>
                <w:rFonts w:eastAsia="Yu Mincho"/>
                <w:lang w:eastAsia="ko" w:bidi="ar"/>
              </w:rPr>
              <w:t>-</w:t>
            </w:r>
          </w:p>
        </w:tc>
      </w:tr>
      <w:tr w:rsidR="006B743C" w14:paraId="679B7236" w14:textId="77777777">
        <w:trPr>
          <w:trHeight w:val="68"/>
        </w:trPr>
        <w:tc>
          <w:tcPr>
            <w:tcW w:w="1413" w:type="dxa"/>
            <w:vMerge/>
            <w:tcBorders>
              <w:left w:val="single" w:sz="4" w:space="0" w:color="auto"/>
              <w:right w:val="single" w:sz="4" w:space="0" w:color="auto"/>
            </w:tcBorders>
            <w:vAlign w:val="center"/>
          </w:tcPr>
          <w:p w14:paraId="7C68E069"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5E7610F5"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727567BC"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D19843F"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76F31C8E" w14:textId="77777777" w:rsidR="006B743C" w:rsidRDefault="00000000" w:rsidP="000A54A4">
            <w:pPr>
              <w:pStyle w:val="TAC"/>
              <w:rPr>
                <w:rFonts w:eastAsia="Yu Mincho"/>
                <w:lang w:eastAsia="ko" w:bidi="ar"/>
              </w:rPr>
            </w:pPr>
            <w:r>
              <w:rPr>
                <w:rFonts w:eastAsia="Yu Mincho"/>
                <w:lang w:eastAsia="ko" w:bidi="ar"/>
              </w:rPr>
              <w:t>-</w:t>
            </w:r>
          </w:p>
        </w:tc>
      </w:tr>
      <w:tr w:rsidR="006B743C" w14:paraId="3020398B" w14:textId="77777777">
        <w:trPr>
          <w:trHeight w:val="68"/>
        </w:trPr>
        <w:tc>
          <w:tcPr>
            <w:tcW w:w="1413" w:type="dxa"/>
            <w:vMerge/>
            <w:tcBorders>
              <w:left w:val="single" w:sz="4" w:space="0" w:color="auto"/>
              <w:right w:val="single" w:sz="4" w:space="0" w:color="auto"/>
            </w:tcBorders>
            <w:vAlign w:val="center"/>
          </w:tcPr>
          <w:p w14:paraId="517980EB"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3D53A883"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4D748E11"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0B7B1246"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0B78B0B8" w14:textId="77777777" w:rsidR="006B743C" w:rsidRDefault="00000000" w:rsidP="000A54A4">
            <w:pPr>
              <w:pStyle w:val="TAC"/>
              <w:rPr>
                <w:rFonts w:eastAsia="Yu Mincho"/>
                <w:lang w:eastAsia="ko" w:bidi="ar"/>
              </w:rPr>
            </w:pPr>
            <w:r>
              <w:rPr>
                <w:rFonts w:eastAsia="Yu Mincho"/>
                <w:lang w:eastAsia="ko" w:bidi="ar"/>
              </w:rPr>
              <w:t>-</w:t>
            </w:r>
          </w:p>
        </w:tc>
      </w:tr>
      <w:tr w:rsidR="006B743C" w14:paraId="23F9FBD4" w14:textId="77777777">
        <w:trPr>
          <w:trHeight w:val="68"/>
        </w:trPr>
        <w:tc>
          <w:tcPr>
            <w:tcW w:w="1413" w:type="dxa"/>
            <w:vMerge w:val="restart"/>
            <w:tcBorders>
              <w:left w:val="single" w:sz="4" w:space="0" w:color="auto"/>
              <w:right w:val="single" w:sz="4" w:space="0" w:color="auto"/>
            </w:tcBorders>
            <w:vAlign w:val="center"/>
          </w:tcPr>
          <w:p w14:paraId="5F4C53E6" w14:textId="77777777" w:rsidR="006B743C" w:rsidRDefault="00000000" w:rsidP="000A54A4">
            <w:pPr>
              <w:pStyle w:val="TAC"/>
              <w:rPr>
                <w:rFonts w:eastAsia="Yu Mincho"/>
                <w:lang w:val="sv-SE" w:eastAsia="zh-CN"/>
              </w:rPr>
            </w:pPr>
            <w:r>
              <w:rPr>
                <w:rFonts w:eastAsia="Yu Mincho"/>
                <w:lang w:val="sv-SE" w:eastAsia="zh-CN"/>
              </w:rPr>
              <w:t>Qualcomm</w:t>
            </w:r>
          </w:p>
          <w:p w14:paraId="0E3B868F"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1CA5D3EC" w14:textId="77777777" w:rsidR="006B743C" w:rsidRDefault="00000000" w:rsidP="000A54A4">
            <w:pPr>
              <w:pStyle w:val="TAC"/>
              <w:rPr>
                <w:rFonts w:eastAsia="Malgun Gothic"/>
                <w:lang w:eastAsia="ko" w:bidi="ar"/>
              </w:rPr>
            </w:pPr>
            <w:r>
              <w:rPr>
                <w:rFonts w:eastAsia="Malgun Gothic"/>
                <w:lang w:eastAsia="ko" w:bidi="ar"/>
              </w:rPr>
              <w:t>Non-Subarray</w:t>
            </w:r>
          </w:p>
        </w:tc>
        <w:tc>
          <w:tcPr>
            <w:tcW w:w="5082" w:type="dxa"/>
            <w:tcBorders>
              <w:left w:val="single" w:sz="4" w:space="0" w:color="auto"/>
              <w:right w:val="single" w:sz="4" w:space="0" w:color="auto"/>
            </w:tcBorders>
            <w:vAlign w:val="center"/>
          </w:tcPr>
          <w:p w14:paraId="20BFD283"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79FBB3E4"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48313CE5" w14:textId="77777777" w:rsidR="006B743C" w:rsidRDefault="00000000" w:rsidP="000A54A4">
            <w:pPr>
              <w:pStyle w:val="TAC"/>
              <w:rPr>
                <w:rFonts w:eastAsia="Yu Mincho"/>
                <w:lang w:eastAsia="ko" w:bidi="ar"/>
              </w:rPr>
            </w:pPr>
            <w:r>
              <w:rPr>
                <w:rFonts w:eastAsia="Yu Mincho"/>
                <w:lang w:eastAsia="ko" w:bidi="ar"/>
              </w:rPr>
              <w:t>-</w:t>
            </w:r>
          </w:p>
        </w:tc>
      </w:tr>
      <w:tr w:rsidR="006B743C" w14:paraId="444AB1EA" w14:textId="77777777">
        <w:trPr>
          <w:trHeight w:val="68"/>
        </w:trPr>
        <w:tc>
          <w:tcPr>
            <w:tcW w:w="1413" w:type="dxa"/>
            <w:vMerge/>
            <w:tcBorders>
              <w:left w:val="single" w:sz="4" w:space="0" w:color="auto"/>
              <w:right w:val="single" w:sz="4" w:space="0" w:color="auto"/>
            </w:tcBorders>
            <w:vAlign w:val="center"/>
          </w:tcPr>
          <w:p w14:paraId="483EB74D"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290AE329"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21B95BBC"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5F010BD8"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4630416C" w14:textId="77777777" w:rsidR="006B743C" w:rsidRDefault="00000000" w:rsidP="000A54A4">
            <w:pPr>
              <w:pStyle w:val="TAC"/>
              <w:rPr>
                <w:rFonts w:eastAsia="Yu Mincho"/>
                <w:lang w:eastAsia="ko" w:bidi="ar"/>
              </w:rPr>
            </w:pPr>
            <w:r>
              <w:rPr>
                <w:rFonts w:eastAsia="Yu Mincho"/>
                <w:lang w:eastAsia="ko" w:bidi="ar"/>
              </w:rPr>
              <w:t>-</w:t>
            </w:r>
          </w:p>
        </w:tc>
      </w:tr>
      <w:tr w:rsidR="006B743C" w14:paraId="48CF91C7" w14:textId="77777777">
        <w:trPr>
          <w:trHeight w:val="68"/>
        </w:trPr>
        <w:tc>
          <w:tcPr>
            <w:tcW w:w="1413" w:type="dxa"/>
            <w:vMerge/>
            <w:tcBorders>
              <w:left w:val="single" w:sz="4" w:space="0" w:color="auto"/>
              <w:right w:val="single" w:sz="4" w:space="0" w:color="auto"/>
            </w:tcBorders>
            <w:vAlign w:val="center"/>
          </w:tcPr>
          <w:p w14:paraId="00982425"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67AF5384"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4C23D202"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53C80FA"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4D2CC006" w14:textId="77777777" w:rsidR="006B743C" w:rsidRDefault="00000000" w:rsidP="000A54A4">
            <w:pPr>
              <w:pStyle w:val="TAC"/>
              <w:rPr>
                <w:rFonts w:eastAsia="Yu Mincho"/>
                <w:lang w:eastAsia="ko" w:bidi="ar"/>
              </w:rPr>
            </w:pPr>
            <w:r>
              <w:rPr>
                <w:rFonts w:eastAsia="Yu Mincho"/>
                <w:lang w:eastAsia="ko" w:bidi="ar"/>
              </w:rPr>
              <w:t>-</w:t>
            </w:r>
          </w:p>
        </w:tc>
      </w:tr>
      <w:tr w:rsidR="006B743C" w14:paraId="50E97D57" w14:textId="77777777">
        <w:trPr>
          <w:trHeight w:val="68"/>
        </w:trPr>
        <w:tc>
          <w:tcPr>
            <w:tcW w:w="1413" w:type="dxa"/>
            <w:vMerge/>
            <w:tcBorders>
              <w:left w:val="single" w:sz="4" w:space="0" w:color="auto"/>
              <w:right w:val="single" w:sz="4" w:space="0" w:color="auto"/>
            </w:tcBorders>
            <w:vAlign w:val="center"/>
          </w:tcPr>
          <w:p w14:paraId="5E1852D6"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662EC9E3"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2C03E3C1"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2C45383C"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768B1675" w14:textId="77777777" w:rsidR="006B743C" w:rsidRDefault="00000000" w:rsidP="000A54A4">
            <w:pPr>
              <w:pStyle w:val="TAC"/>
              <w:rPr>
                <w:rFonts w:eastAsia="Yu Mincho"/>
                <w:lang w:eastAsia="ko" w:bidi="ar"/>
              </w:rPr>
            </w:pPr>
            <w:r>
              <w:rPr>
                <w:rFonts w:eastAsia="Yu Mincho"/>
                <w:lang w:eastAsia="ko" w:bidi="ar"/>
              </w:rPr>
              <w:t>-</w:t>
            </w:r>
          </w:p>
        </w:tc>
      </w:tr>
      <w:tr w:rsidR="006B743C" w14:paraId="6E0E5C51" w14:textId="77777777">
        <w:trPr>
          <w:trHeight w:val="68"/>
        </w:trPr>
        <w:tc>
          <w:tcPr>
            <w:tcW w:w="1413" w:type="dxa"/>
            <w:vMerge/>
            <w:tcBorders>
              <w:left w:val="single" w:sz="4" w:space="0" w:color="auto"/>
              <w:right w:val="single" w:sz="4" w:space="0" w:color="auto"/>
            </w:tcBorders>
            <w:vAlign w:val="center"/>
          </w:tcPr>
          <w:p w14:paraId="287A4FBE"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7751FD64" w14:textId="77777777" w:rsidR="006B743C" w:rsidRDefault="00000000" w:rsidP="000A54A4">
            <w:pPr>
              <w:pStyle w:val="TAC"/>
              <w:rPr>
                <w:rFonts w:eastAsia="Malgun Gothic"/>
                <w:lang w:eastAsia="ko" w:bidi="ar"/>
              </w:rPr>
            </w:pPr>
            <w:r>
              <w:rPr>
                <w:rFonts w:eastAsia="Malgun Gothic"/>
                <w:lang w:eastAsia="ko" w:bidi="ar"/>
              </w:rPr>
              <w:t>Subarray</w:t>
            </w:r>
          </w:p>
        </w:tc>
        <w:tc>
          <w:tcPr>
            <w:tcW w:w="5082" w:type="dxa"/>
            <w:tcBorders>
              <w:left w:val="single" w:sz="4" w:space="0" w:color="auto"/>
              <w:right w:val="single" w:sz="4" w:space="0" w:color="auto"/>
            </w:tcBorders>
            <w:vAlign w:val="center"/>
          </w:tcPr>
          <w:p w14:paraId="1F72EF93"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175D92D3"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7BD679DF" w14:textId="77777777" w:rsidR="006B743C" w:rsidRDefault="00000000" w:rsidP="000A54A4">
            <w:pPr>
              <w:pStyle w:val="TAC"/>
              <w:rPr>
                <w:rFonts w:eastAsia="Yu Mincho"/>
                <w:lang w:eastAsia="ko" w:bidi="ar"/>
              </w:rPr>
            </w:pPr>
            <w:r>
              <w:rPr>
                <w:rFonts w:eastAsia="Yu Mincho"/>
                <w:lang w:eastAsia="ko" w:bidi="ar"/>
              </w:rPr>
              <w:t>-</w:t>
            </w:r>
          </w:p>
        </w:tc>
      </w:tr>
      <w:tr w:rsidR="006B743C" w14:paraId="38CA2FDC" w14:textId="77777777">
        <w:trPr>
          <w:trHeight w:val="68"/>
        </w:trPr>
        <w:tc>
          <w:tcPr>
            <w:tcW w:w="1413" w:type="dxa"/>
            <w:vMerge/>
            <w:tcBorders>
              <w:left w:val="single" w:sz="4" w:space="0" w:color="auto"/>
              <w:right w:val="single" w:sz="4" w:space="0" w:color="auto"/>
            </w:tcBorders>
            <w:vAlign w:val="center"/>
          </w:tcPr>
          <w:p w14:paraId="37F87674"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51E510B0"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5BBE13E4"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260DF782"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00DCFC5D" w14:textId="77777777" w:rsidR="006B743C" w:rsidRDefault="00000000" w:rsidP="000A54A4">
            <w:pPr>
              <w:pStyle w:val="TAC"/>
              <w:rPr>
                <w:rFonts w:eastAsia="Yu Mincho"/>
                <w:lang w:eastAsia="ko" w:bidi="ar"/>
              </w:rPr>
            </w:pPr>
            <w:r>
              <w:rPr>
                <w:rFonts w:eastAsia="Yu Mincho"/>
                <w:lang w:eastAsia="ko" w:bidi="ar"/>
              </w:rPr>
              <w:t>-</w:t>
            </w:r>
          </w:p>
        </w:tc>
      </w:tr>
      <w:tr w:rsidR="006B743C" w14:paraId="3E8DCE7B" w14:textId="77777777">
        <w:trPr>
          <w:trHeight w:val="68"/>
        </w:trPr>
        <w:tc>
          <w:tcPr>
            <w:tcW w:w="1413" w:type="dxa"/>
            <w:vMerge/>
            <w:tcBorders>
              <w:left w:val="single" w:sz="4" w:space="0" w:color="auto"/>
              <w:right w:val="single" w:sz="4" w:space="0" w:color="auto"/>
            </w:tcBorders>
            <w:vAlign w:val="center"/>
          </w:tcPr>
          <w:p w14:paraId="3F9AEDFB"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35A87A12"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1B5FCDBF"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4564DD9F"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4996F04E" w14:textId="77777777" w:rsidR="006B743C" w:rsidRDefault="00000000" w:rsidP="000A54A4">
            <w:pPr>
              <w:pStyle w:val="TAC"/>
              <w:rPr>
                <w:rFonts w:eastAsia="Yu Mincho"/>
                <w:lang w:eastAsia="ko" w:bidi="ar"/>
              </w:rPr>
            </w:pPr>
            <w:r>
              <w:rPr>
                <w:rFonts w:eastAsia="Yu Mincho"/>
                <w:lang w:eastAsia="ko" w:bidi="ar"/>
              </w:rPr>
              <w:t>-</w:t>
            </w:r>
          </w:p>
        </w:tc>
      </w:tr>
      <w:tr w:rsidR="006B743C" w14:paraId="4F47307F" w14:textId="77777777">
        <w:trPr>
          <w:trHeight w:val="68"/>
        </w:trPr>
        <w:tc>
          <w:tcPr>
            <w:tcW w:w="1413" w:type="dxa"/>
            <w:vMerge/>
            <w:tcBorders>
              <w:left w:val="single" w:sz="4" w:space="0" w:color="auto"/>
              <w:right w:val="single" w:sz="4" w:space="0" w:color="auto"/>
            </w:tcBorders>
            <w:vAlign w:val="center"/>
          </w:tcPr>
          <w:p w14:paraId="61371EF8"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1AAC0B94"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5544ED6E"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5055656F"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7721304F" w14:textId="77777777" w:rsidR="006B743C" w:rsidRDefault="00000000" w:rsidP="000A54A4">
            <w:pPr>
              <w:pStyle w:val="TAC"/>
              <w:rPr>
                <w:rFonts w:eastAsia="Yu Mincho"/>
                <w:lang w:eastAsia="ko" w:bidi="ar"/>
              </w:rPr>
            </w:pPr>
            <w:r>
              <w:rPr>
                <w:rFonts w:eastAsia="Yu Mincho"/>
                <w:lang w:eastAsia="ko" w:bidi="ar"/>
              </w:rPr>
              <w:t>-</w:t>
            </w:r>
          </w:p>
        </w:tc>
      </w:tr>
      <w:tr w:rsidR="006B743C" w14:paraId="02C996C6" w14:textId="77777777">
        <w:trPr>
          <w:trHeight w:val="68"/>
        </w:trPr>
        <w:tc>
          <w:tcPr>
            <w:tcW w:w="1413" w:type="dxa"/>
            <w:vMerge w:val="restart"/>
            <w:tcBorders>
              <w:left w:val="single" w:sz="4" w:space="0" w:color="auto"/>
              <w:right w:val="single" w:sz="4" w:space="0" w:color="auto"/>
            </w:tcBorders>
            <w:vAlign w:val="center"/>
          </w:tcPr>
          <w:p w14:paraId="791C6441" w14:textId="77777777" w:rsidR="006B743C" w:rsidRDefault="00000000" w:rsidP="000A54A4">
            <w:pPr>
              <w:pStyle w:val="TAC"/>
              <w:rPr>
                <w:rFonts w:eastAsia="Yu Mincho"/>
                <w:highlight w:val="yellow"/>
                <w:lang w:eastAsia="zh-CN"/>
              </w:rPr>
            </w:pPr>
            <w:r>
              <w:rPr>
                <w:rFonts w:eastAsia="Yu Mincho"/>
                <w:lang w:eastAsia="zh-CN"/>
              </w:rPr>
              <w:t>Huawei</w:t>
            </w:r>
          </w:p>
        </w:tc>
        <w:tc>
          <w:tcPr>
            <w:tcW w:w="1155" w:type="dxa"/>
            <w:vMerge w:val="restart"/>
            <w:tcBorders>
              <w:left w:val="single" w:sz="4" w:space="0" w:color="auto"/>
              <w:right w:val="single" w:sz="4" w:space="0" w:color="auto"/>
            </w:tcBorders>
          </w:tcPr>
          <w:p w14:paraId="513F15F0" w14:textId="77777777" w:rsidR="006B743C" w:rsidRDefault="00000000" w:rsidP="000A54A4">
            <w:pPr>
              <w:pStyle w:val="TAC"/>
              <w:rPr>
                <w:rFonts w:eastAsia="Malgun Gothic"/>
                <w:lang w:eastAsia="ko" w:bidi="ar"/>
              </w:rPr>
            </w:pPr>
            <w:r>
              <w:rPr>
                <w:rFonts w:eastAsia="Malgun Gothic"/>
                <w:lang w:eastAsia="ko" w:bidi="ar"/>
              </w:rPr>
              <w:t>Non-Subarray</w:t>
            </w:r>
          </w:p>
        </w:tc>
        <w:tc>
          <w:tcPr>
            <w:tcW w:w="5082" w:type="dxa"/>
            <w:tcBorders>
              <w:left w:val="single" w:sz="4" w:space="0" w:color="auto"/>
              <w:right w:val="single" w:sz="4" w:space="0" w:color="auto"/>
            </w:tcBorders>
            <w:vAlign w:val="center"/>
          </w:tcPr>
          <w:p w14:paraId="7C3969A2"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419656B3"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3F88EBC4" w14:textId="77777777" w:rsidR="006B743C" w:rsidRDefault="00000000" w:rsidP="000A54A4">
            <w:pPr>
              <w:pStyle w:val="TAC"/>
              <w:rPr>
                <w:rFonts w:eastAsia="Yu Mincho"/>
                <w:lang w:eastAsia="ko" w:bidi="ar"/>
              </w:rPr>
            </w:pPr>
            <w:r>
              <w:rPr>
                <w:rFonts w:eastAsia="Yu Mincho"/>
                <w:lang w:eastAsia="ko" w:bidi="ar"/>
              </w:rPr>
              <w:t>-</w:t>
            </w:r>
          </w:p>
        </w:tc>
      </w:tr>
      <w:tr w:rsidR="006B743C" w14:paraId="0446F018" w14:textId="77777777">
        <w:trPr>
          <w:trHeight w:val="68"/>
        </w:trPr>
        <w:tc>
          <w:tcPr>
            <w:tcW w:w="1413" w:type="dxa"/>
            <w:vMerge/>
            <w:tcBorders>
              <w:left w:val="single" w:sz="4" w:space="0" w:color="auto"/>
              <w:right w:val="single" w:sz="4" w:space="0" w:color="auto"/>
            </w:tcBorders>
            <w:vAlign w:val="center"/>
          </w:tcPr>
          <w:p w14:paraId="0AA9D1DF"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2FE5045F"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7FE58F5C"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24B9ABBB"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01FDE500" w14:textId="77777777" w:rsidR="006B743C" w:rsidRDefault="00000000" w:rsidP="000A54A4">
            <w:pPr>
              <w:pStyle w:val="TAC"/>
              <w:rPr>
                <w:rFonts w:eastAsia="Yu Mincho"/>
                <w:lang w:eastAsia="ko" w:bidi="ar"/>
              </w:rPr>
            </w:pPr>
            <w:r>
              <w:rPr>
                <w:rFonts w:eastAsia="Yu Mincho"/>
                <w:lang w:eastAsia="ko" w:bidi="ar"/>
              </w:rPr>
              <w:t>-</w:t>
            </w:r>
          </w:p>
        </w:tc>
      </w:tr>
      <w:tr w:rsidR="006B743C" w14:paraId="03CB158E" w14:textId="77777777">
        <w:trPr>
          <w:trHeight w:val="68"/>
        </w:trPr>
        <w:tc>
          <w:tcPr>
            <w:tcW w:w="1413" w:type="dxa"/>
            <w:vMerge/>
            <w:tcBorders>
              <w:left w:val="single" w:sz="4" w:space="0" w:color="auto"/>
              <w:right w:val="single" w:sz="4" w:space="0" w:color="auto"/>
            </w:tcBorders>
            <w:vAlign w:val="center"/>
          </w:tcPr>
          <w:p w14:paraId="307579F3"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25D436B6"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5943ADBC"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46CDDAE"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2F8105DF" w14:textId="77777777" w:rsidR="006B743C" w:rsidRDefault="00000000" w:rsidP="000A54A4">
            <w:pPr>
              <w:pStyle w:val="TAC"/>
              <w:rPr>
                <w:rFonts w:eastAsia="Yu Mincho"/>
                <w:lang w:eastAsia="ko" w:bidi="ar"/>
              </w:rPr>
            </w:pPr>
            <w:r>
              <w:rPr>
                <w:rFonts w:eastAsia="Yu Mincho"/>
                <w:lang w:eastAsia="ko" w:bidi="ar"/>
              </w:rPr>
              <w:t>-</w:t>
            </w:r>
          </w:p>
        </w:tc>
      </w:tr>
      <w:tr w:rsidR="006B743C" w14:paraId="32584A11" w14:textId="77777777">
        <w:trPr>
          <w:trHeight w:val="68"/>
        </w:trPr>
        <w:tc>
          <w:tcPr>
            <w:tcW w:w="1413" w:type="dxa"/>
            <w:vMerge/>
            <w:tcBorders>
              <w:left w:val="single" w:sz="4" w:space="0" w:color="auto"/>
              <w:right w:val="single" w:sz="4" w:space="0" w:color="auto"/>
            </w:tcBorders>
            <w:vAlign w:val="center"/>
          </w:tcPr>
          <w:p w14:paraId="21069E63"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15F6FF7A"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3FB3B80C"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CA87E32"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16FE3C34" w14:textId="77777777" w:rsidR="006B743C" w:rsidRDefault="00000000" w:rsidP="000A54A4">
            <w:pPr>
              <w:pStyle w:val="TAC"/>
              <w:rPr>
                <w:rFonts w:eastAsia="Yu Mincho"/>
                <w:lang w:eastAsia="ko" w:bidi="ar"/>
              </w:rPr>
            </w:pPr>
            <w:r>
              <w:rPr>
                <w:rFonts w:eastAsia="Yu Mincho"/>
                <w:lang w:eastAsia="ko" w:bidi="ar"/>
              </w:rPr>
              <w:t>-</w:t>
            </w:r>
          </w:p>
        </w:tc>
      </w:tr>
      <w:tr w:rsidR="006B743C" w14:paraId="2633F5C3" w14:textId="77777777">
        <w:trPr>
          <w:trHeight w:val="68"/>
        </w:trPr>
        <w:tc>
          <w:tcPr>
            <w:tcW w:w="1413" w:type="dxa"/>
            <w:vMerge/>
            <w:tcBorders>
              <w:left w:val="single" w:sz="4" w:space="0" w:color="auto"/>
              <w:right w:val="single" w:sz="4" w:space="0" w:color="auto"/>
            </w:tcBorders>
            <w:vAlign w:val="center"/>
          </w:tcPr>
          <w:p w14:paraId="001E4A58"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2516AF1E" w14:textId="77777777" w:rsidR="006B743C" w:rsidRDefault="00000000" w:rsidP="000A54A4">
            <w:pPr>
              <w:pStyle w:val="TAC"/>
              <w:rPr>
                <w:rFonts w:eastAsia="Malgun Gothic"/>
                <w:lang w:eastAsia="ko" w:bidi="ar"/>
              </w:rPr>
            </w:pPr>
            <w:r>
              <w:rPr>
                <w:rFonts w:eastAsia="Malgun Gothic"/>
                <w:lang w:eastAsia="ko" w:bidi="ar"/>
              </w:rPr>
              <w:t>Subarray</w:t>
            </w:r>
          </w:p>
        </w:tc>
        <w:tc>
          <w:tcPr>
            <w:tcW w:w="5082" w:type="dxa"/>
            <w:tcBorders>
              <w:left w:val="single" w:sz="4" w:space="0" w:color="auto"/>
              <w:right w:val="single" w:sz="4" w:space="0" w:color="auto"/>
            </w:tcBorders>
            <w:vAlign w:val="center"/>
          </w:tcPr>
          <w:p w14:paraId="7248DEA0"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70918859"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1A28B1A6" w14:textId="77777777" w:rsidR="006B743C" w:rsidRDefault="00000000" w:rsidP="000A54A4">
            <w:pPr>
              <w:pStyle w:val="TAC"/>
              <w:rPr>
                <w:rFonts w:eastAsia="Yu Mincho"/>
                <w:lang w:eastAsia="ko" w:bidi="ar"/>
              </w:rPr>
            </w:pPr>
            <w:r>
              <w:rPr>
                <w:rFonts w:eastAsia="Yu Mincho"/>
                <w:lang w:eastAsia="ko" w:bidi="ar"/>
              </w:rPr>
              <w:t>-</w:t>
            </w:r>
          </w:p>
        </w:tc>
      </w:tr>
      <w:tr w:rsidR="006B743C" w14:paraId="5420A706" w14:textId="77777777">
        <w:trPr>
          <w:trHeight w:val="68"/>
        </w:trPr>
        <w:tc>
          <w:tcPr>
            <w:tcW w:w="1413" w:type="dxa"/>
            <w:vMerge/>
            <w:tcBorders>
              <w:left w:val="single" w:sz="4" w:space="0" w:color="auto"/>
              <w:right w:val="single" w:sz="4" w:space="0" w:color="auto"/>
            </w:tcBorders>
            <w:vAlign w:val="center"/>
          </w:tcPr>
          <w:p w14:paraId="3268061E"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5BBF834A"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5D1C9848"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2D0AD94D"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143F1BF8" w14:textId="77777777" w:rsidR="006B743C" w:rsidRDefault="00000000" w:rsidP="000A54A4">
            <w:pPr>
              <w:pStyle w:val="TAC"/>
              <w:rPr>
                <w:rFonts w:eastAsia="Yu Mincho"/>
                <w:lang w:eastAsia="ko" w:bidi="ar"/>
              </w:rPr>
            </w:pPr>
            <w:r>
              <w:rPr>
                <w:rFonts w:eastAsia="Yu Mincho"/>
                <w:lang w:eastAsia="ko" w:bidi="ar"/>
              </w:rPr>
              <w:t>-</w:t>
            </w:r>
          </w:p>
        </w:tc>
      </w:tr>
      <w:tr w:rsidR="006B743C" w14:paraId="5B14F712" w14:textId="77777777">
        <w:trPr>
          <w:trHeight w:val="68"/>
        </w:trPr>
        <w:tc>
          <w:tcPr>
            <w:tcW w:w="1413" w:type="dxa"/>
            <w:vMerge/>
            <w:tcBorders>
              <w:left w:val="single" w:sz="4" w:space="0" w:color="auto"/>
              <w:right w:val="single" w:sz="4" w:space="0" w:color="auto"/>
            </w:tcBorders>
            <w:vAlign w:val="center"/>
          </w:tcPr>
          <w:p w14:paraId="03B47849"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3D773999"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21E97B73"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1531AE97"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2E039918" w14:textId="77777777" w:rsidR="006B743C" w:rsidRDefault="00000000" w:rsidP="000A54A4">
            <w:pPr>
              <w:pStyle w:val="TAC"/>
              <w:rPr>
                <w:rFonts w:eastAsia="Yu Mincho"/>
                <w:lang w:eastAsia="ko" w:bidi="ar"/>
              </w:rPr>
            </w:pPr>
            <w:r>
              <w:rPr>
                <w:rFonts w:eastAsia="Yu Mincho"/>
                <w:lang w:eastAsia="ko" w:bidi="ar"/>
              </w:rPr>
              <w:t>-</w:t>
            </w:r>
          </w:p>
        </w:tc>
      </w:tr>
      <w:tr w:rsidR="006B743C" w14:paraId="427AD33B" w14:textId="77777777">
        <w:trPr>
          <w:trHeight w:val="68"/>
        </w:trPr>
        <w:tc>
          <w:tcPr>
            <w:tcW w:w="1413" w:type="dxa"/>
            <w:vMerge/>
            <w:tcBorders>
              <w:left w:val="single" w:sz="4" w:space="0" w:color="auto"/>
              <w:right w:val="single" w:sz="4" w:space="0" w:color="auto"/>
            </w:tcBorders>
            <w:vAlign w:val="center"/>
          </w:tcPr>
          <w:p w14:paraId="4E576712"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0A1A0F35"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24C62CC9"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1B0EE43"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5BB178F9" w14:textId="77777777" w:rsidR="006B743C" w:rsidRDefault="00000000" w:rsidP="000A54A4">
            <w:pPr>
              <w:pStyle w:val="TAC"/>
              <w:rPr>
                <w:rFonts w:eastAsia="Yu Mincho"/>
                <w:lang w:eastAsia="ko" w:bidi="ar"/>
              </w:rPr>
            </w:pPr>
            <w:r>
              <w:rPr>
                <w:rFonts w:eastAsia="Yu Mincho"/>
                <w:lang w:eastAsia="ko" w:bidi="ar"/>
              </w:rPr>
              <w:t>-</w:t>
            </w:r>
          </w:p>
        </w:tc>
      </w:tr>
      <w:tr w:rsidR="006B743C" w14:paraId="030E1EAC" w14:textId="77777777">
        <w:trPr>
          <w:trHeight w:val="68"/>
        </w:trPr>
        <w:tc>
          <w:tcPr>
            <w:tcW w:w="1413" w:type="dxa"/>
            <w:vMerge w:val="restart"/>
            <w:tcBorders>
              <w:left w:val="single" w:sz="4" w:space="0" w:color="auto"/>
              <w:right w:val="single" w:sz="4" w:space="0" w:color="auto"/>
            </w:tcBorders>
            <w:vAlign w:val="center"/>
          </w:tcPr>
          <w:p w14:paraId="7D06520D" w14:textId="77777777" w:rsidR="006B743C" w:rsidRDefault="00000000" w:rsidP="000A54A4">
            <w:pPr>
              <w:pStyle w:val="TAC"/>
              <w:rPr>
                <w:rFonts w:eastAsia="Yu Mincho"/>
                <w:highlight w:val="yellow"/>
                <w:lang w:eastAsia="zh-CN"/>
              </w:rPr>
            </w:pPr>
            <w:r>
              <w:rPr>
                <w:rFonts w:eastAsia="Yu Mincho"/>
                <w:lang w:eastAsia="zh-CN"/>
              </w:rPr>
              <w:t>CATT</w:t>
            </w:r>
          </w:p>
        </w:tc>
        <w:tc>
          <w:tcPr>
            <w:tcW w:w="1155" w:type="dxa"/>
            <w:vMerge w:val="restart"/>
            <w:tcBorders>
              <w:left w:val="single" w:sz="4" w:space="0" w:color="auto"/>
              <w:right w:val="single" w:sz="4" w:space="0" w:color="auto"/>
            </w:tcBorders>
          </w:tcPr>
          <w:p w14:paraId="7686B1D5" w14:textId="77777777" w:rsidR="006B743C" w:rsidRDefault="00000000" w:rsidP="000A54A4">
            <w:pPr>
              <w:pStyle w:val="TAC"/>
              <w:rPr>
                <w:rFonts w:eastAsia="Malgun Gothic"/>
                <w:lang w:eastAsia="ko" w:bidi="ar"/>
              </w:rPr>
            </w:pPr>
            <w:r>
              <w:rPr>
                <w:rFonts w:eastAsia="Malgun Gothic"/>
                <w:lang w:eastAsia="ko" w:bidi="ar"/>
              </w:rPr>
              <w:t>Non-Subarray</w:t>
            </w:r>
          </w:p>
        </w:tc>
        <w:tc>
          <w:tcPr>
            <w:tcW w:w="5082" w:type="dxa"/>
            <w:tcBorders>
              <w:left w:val="single" w:sz="4" w:space="0" w:color="auto"/>
              <w:right w:val="single" w:sz="4" w:space="0" w:color="auto"/>
            </w:tcBorders>
            <w:vAlign w:val="center"/>
          </w:tcPr>
          <w:p w14:paraId="286134FD"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343A8416"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43E9FFFB" w14:textId="77777777" w:rsidR="006B743C" w:rsidRDefault="00000000" w:rsidP="000A54A4">
            <w:pPr>
              <w:pStyle w:val="TAC"/>
              <w:rPr>
                <w:rFonts w:eastAsia="Yu Mincho"/>
                <w:lang w:eastAsia="ko" w:bidi="ar"/>
              </w:rPr>
            </w:pPr>
            <w:r>
              <w:rPr>
                <w:rFonts w:eastAsia="Yu Mincho"/>
                <w:lang w:eastAsia="ko" w:bidi="ar"/>
              </w:rPr>
              <w:t>-</w:t>
            </w:r>
          </w:p>
        </w:tc>
      </w:tr>
      <w:tr w:rsidR="006B743C" w14:paraId="7E012AA7" w14:textId="77777777">
        <w:trPr>
          <w:trHeight w:val="68"/>
        </w:trPr>
        <w:tc>
          <w:tcPr>
            <w:tcW w:w="1413" w:type="dxa"/>
            <w:vMerge/>
            <w:tcBorders>
              <w:left w:val="single" w:sz="4" w:space="0" w:color="auto"/>
              <w:right w:val="single" w:sz="4" w:space="0" w:color="auto"/>
            </w:tcBorders>
            <w:vAlign w:val="center"/>
          </w:tcPr>
          <w:p w14:paraId="4FBB61D5"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62A50ECE"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7135F14A"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3D7698C5" w14:textId="77777777" w:rsidR="006B743C" w:rsidRDefault="00000000" w:rsidP="000A54A4">
            <w:pPr>
              <w:pStyle w:val="TAC"/>
              <w:rPr>
                <w:rFonts w:eastAsia="Yu Mincho"/>
                <w:lang w:eastAsia="ko" w:bidi="ar"/>
              </w:rPr>
            </w:pPr>
            <w:r>
              <w:rPr>
                <w:rFonts w:eastAsia="Yu Mincho"/>
                <w:lang w:eastAsia="ko" w:bidi="ar"/>
              </w:rPr>
              <w:t>0</w:t>
            </w:r>
          </w:p>
        </w:tc>
        <w:tc>
          <w:tcPr>
            <w:tcW w:w="1275" w:type="dxa"/>
            <w:tcBorders>
              <w:left w:val="single" w:sz="4" w:space="0" w:color="auto"/>
              <w:right w:val="single" w:sz="4" w:space="0" w:color="auto"/>
            </w:tcBorders>
            <w:vAlign w:val="center"/>
          </w:tcPr>
          <w:p w14:paraId="09CFA532" w14:textId="77777777" w:rsidR="006B743C" w:rsidRDefault="00000000" w:rsidP="000A54A4">
            <w:pPr>
              <w:pStyle w:val="TAC"/>
              <w:rPr>
                <w:rFonts w:eastAsia="Yu Mincho"/>
                <w:lang w:eastAsia="ko" w:bidi="ar"/>
              </w:rPr>
            </w:pPr>
            <w:r>
              <w:rPr>
                <w:rFonts w:eastAsia="Yu Mincho"/>
                <w:lang w:eastAsia="ko" w:bidi="ar"/>
              </w:rPr>
              <w:t>-</w:t>
            </w:r>
          </w:p>
        </w:tc>
      </w:tr>
      <w:tr w:rsidR="006B743C" w14:paraId="0D95D229" w14:textId="77777777">
        <w:trPr>
          <w:trHeight w:val="68"/>
        </w:trPr>
        <w:tc>
          <w:tcPr>
            <w:tcW w:w="1413" w:type="dxa"/>
            <w:vMerge/>
            <w:tcBorders>
              <w:left w:val="single" w:sz="4" w:space="0" w:color="auto"/>
              <w:right w:val="single" w:sz="4" w:space="0" w:color="auto"/>
            </w:tcBorders>
            <w:vAlign w:val="center"/>
          </w:tcPr>
          <w:p w14:paraId="0DCE516A"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3F161604"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4D576E5F"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2E3200F7"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4F5BBE06" w14:textId="77777777" w:rsidR="006B743C" w:rsidRDefault="00000000" w:rsidP="000A54A4">
            <w:pPr>
              <w:pStyle w:val="TAC"/>
              <w:rPr>
                <w:rFonts w:eastAsia="Yu Mincho"/>
                <w:lang w:eastAsia="ko" w:bidi="ar"/>
              </w:rPr>
            </w:pPr>
            <w:r>
              <w:rPr>
                <w:rFonts w:eastAsia="Yu Mincho"/>
                <w:lang w:eastAsia="ko" w:bidi="ar"/>
              </w:rPr>
              <w:t>-</w:t>
            </w:r>
          </w:p>
        </w:tc>
      </w:tr>
      <w:tr w:rsidR="006B743C" w14:paraId="701207C1" w14:textId="77777777">
        <w:trPr>
          <w:trHeight w:val="68"/>
        </w:trPr>
        <w:tc>
          <w:tcPr>
            <w:tcW w:w="1413" w:type="dxa"/>
            <w:vMerge/>
            <w:tcBorders>
              <w:left w:val="single" w:sz="4" w:space="0" w:color="auto"/>
              <w:right w:val="single" w:sz="4" w:space="0" w:color="auto"/>
            </w:tcBorders>
            <w:vAlign w:val="center"/>
          </w:tcPr>
          <w:p w14:paraId="47AC2A8A"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32E8BA17"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2537C28C"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672F458E"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1B8C4A7B" w14:textId="77777777" w:rsidR="006B743C" w:rsidRDefault="00000000" w:rsidP="000A54A4">
            <w:pPr>
              <w:pStyle w:val="TAC"/>
              <w:rPr>
                <w:rFonts w:eastAsia="Yu Mincho"/>
                <w:lang w:eastAsia="ko" w:bidi="ar"/>
              </w:rPr>
            </w:pPr>
            <w:r>
              <w:rPr>
                <w:rFonts w:eastAsia="Yu Mincho"/>
                <w:lang w:eastAsia="ko" w:bidi="ar"/>
              </w:rPr>
              <w:t>-</w:t>
            </w:r>
          </w:p>
        </w:tc>
      </w:tr>
      <w:tr w:rsidR="006B743C" w14:paraId="3AB5C6AE" w14:textId="77777777">
        <w:trPr>
          <w:trHeight w:val="68"/>
        </w:trPr>
        <w:tc>
          <w:tcPr>
            <w:tcW w:w="1413" w:type="dxa"/>
            <w:vMerge/>
            <w:tcBorders>
              <w:left w:val="single" w:sz="4" w:space="0" w:color="auto"/>
              <w:right w:val="single" w:sz="4" w:space="0" w:color="auto"/>
            </w:tcBorders>
            <w:vAlign w:val="center"/>
          </w:tcPr>
          <w:p w14:paraId="7EC0645B"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35D6F0F8" w14:textId="77777777" w:rsidR="006B743C" w:rsidRDefault="00000000" w:rsidP="000A54A4">
            <w:pPr>
              <w:pStyle w:val="TAC"/>
              <w:rPr>
                <w:rFonts w:eastAsia="Malgun Gothic"/>
                <w:lang w:eastAsia="ko" w:bidi="ar"/>
              </w:rPr>
            </w:pPr>
            <w:r>
              <w:rPr>
                <w:rFonts w:eastAsia="Malgun Gothic"/>
                <w:lang w:eastAsia="ko" w:bidi="ar"/>
              </w:rPr>
              <w:t>Subarray</w:t>
            </w:r>
          </w:p>
        </w:tc>
        <w:tc>
          <w:tcPr>
            <w:tcW w:w="5082" w:type="dxa"/>
            <w:tcBorders>
              <w:left w:val="single" w:sz="4" w:space="0" w:color="auto"/>
              <w:right w:val="single" w:sz="4" w:space="0" w:color="auto"/>
            </w:tcBorders>
            <w:vAlign w:val="center"/>
          </w:tcPr>
          <w:p w14:paraId="11E721F4"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6B0E4888"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1E0180C5" w14:textId="77777777" w:rsidR="006B743C" w:rsidRDefault="00000000" w:rsidP="000A54A4">
            <w:pPr>
              <w:pStyle w:val="TAC"/>
              <w:rPr>
                <w:rFonts w:eastAsia="Yu Mincho"/>
                <w:lang w:eastAsia="ko" w:bidi="ar"/>
              </w:rPr>
            </w:pPr>
            <w:r>
              <w:rPr>
                <w:rFonts w:eastAsia="Yu Mincho"/>
                <w:lang w:eastAsia="ko" w:bidi="ar"/>
              </w:rPr>
              <w:t>-</w:t>
            </w:r>
          </w:p>
        </w:tc>
      </w:tr>
      <w:tr w:rsidR="006B743C" w14:paraId="7562A66E" w14:textId="77777777">
        <w:trPr>
          <w:trHeight w:val="68"/>
        </w:trPr>
        <w:tc>
          <w:tcPr>
            <w:tcW w:w="1413" w:type="dxa"/>
            <w:vMerge/>
            <w:tcBorders>
              <w:left w:val="single" w:sz="4" w:space="0" w:color="auto"/>
              <w:right w:val="single" w:sz="4" w:space="0" w:color="auto"/>
            </w:tcBorders>
            <w:vAlign w:val="center"/>
          </w:tcPr>
          <w:p w14:paraId="6A93D521"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44643D9C"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549C75B8"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276" w:type="dxa"/>
            <w:tcBorders>
              <w:left w:val="single" w:sz="4" w:space="0" w:color="auto"/>
              <w:right w:val="single" w:sz="4" w:space="0" w:color="auto"/>
            </w:tcBorders>
            <w:vAlign w:val="center"/>
          </w:tcPr>
          <w:p w14:paraId="115CEAD7"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34A9E929" w14:textId="77777777" w:rsidR="006B743C" w:rsidRDefault="00000000" w:rsidP="000A54A4">
            <w:pPr>
              <w:pStyle w:val="TAC"/>
              <w:rPr>
                <w:rFonts w:eastAsia="Yu Mincho"/>
                <w:lang w:eastAsia="ko" w:bidi="ar"/>
              </w:rPr>
            </w:pPr>
            <w:r>
              <w:rPr>
                <w:rFonts w:eastAsia="Yu Mincho"/>
                <w:lang w:eastAsia="ko" w:bidi="ar"/>
              </w:rPr>
              <w:t>-</w:t>
            </w:r>
          </w:p>
        </w:tc>
      </w:tr>
      <w:tr w:rsidR="006B743C" w14:paraId="045959C7" w14:textId="77777777">
        <w:trPr>
          <w:trHeight w:val="68"/>
        </w:trPr>
        <w:tc>
          <w:tcPr>
            <w:tcW w:w="1413" w:type="dxa"/>
            <w:vMerge/>
            <w:tcBorders>
              <w:left w:val="single" w:sz="4" w:space="0" w:color="auto"/>
              <w:right w:val="single" w:sz="4" w:space="0" w:color="auto"/>
            </w:tcBorders>
            <w:vAlign w:val="center"/>
          </w:tcPr>
          <w:p w14:paraId="6497B050"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2A53CBB3"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6BBA5550" w14:textId="77777777" w:rsidR="006B743C" w:rsidRDefault="00000000" w:rsidP="000A54A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276" w:type="dxa"/>
            <w:tcBorders>
              <w:left w:val="single" w:sz="4" w:space="0" w:color="auto"/>
              <w:right w:val="single" w:sz="4" w:space="0" w:color="auto"/>
            </w:tcBorders>
            <w:vAlign w:val="center"/>
          </w:tcPr>
          <w:p w14:paraId="6667BC3F"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34ADA32A" w14:textId="77777777" w:rsidR="006B743C" w:rsidRDefault="00000000" w:rsidP="000A54A4">
            <w:pPr>
              <w:pStyle w:val="TAC"/>
              <w:rPr>
                <w:rFonts w:eastAsia="Yu Mincho"/>
                <w:lang w:eastAsia="ko" w:bidi="ar"/>
              </w:rPr>
            </w:pPr>
            <w:r>
              <w:rPr>
                <w:rFonts w:eastAsia="Yu Mincho"/>
                <w:lang w:eastAsia="ko" w:bidi="ar"/>
              </w:rPr>
              <w:t>-</w:t>
            </w:r>
          </w:p>
        </w:tc>
      </w:tr>
      <w:tr w:rsidR="006B743C" w14:paraId="1773B24F" w14:textId="77777777">
        <w:trPr>
          <w:trHeight w:val="68"/>
        </w:trPr>
        <w:tc>
          <w:tcPr>
            <w:tcW w:w="1413" w:type="dxa"/>
            <w:vMerge/>
            <w:tcBorders>
              <w:left w:val="single" w:sz="4" w:space="0" w:color="auto"/>
              <w:right w:val="single" w:sz="4" w:space="0" w:color="auto"/>
            </w:tcBorders>
            <w:vAlign w:val="center"/>
          </w:tcPr>
          <w:p w14:paraId="72D5E0C3" w14:textId="77777777" w:rsidR="006B743C" w:rsidRDefault="006B743C" w:rsidP="000A54A4">
            <w:pPr>
              <w:pStyle w:val="TAC"/>
              <w:rPr>
                <w:rFonts w:eastAsia="Yu Mincho"/>
                <w:highlight w:val="yellow"/>
                <w:lang w:eastAsia="zh-CN"/>
              </w:rPr>
            </w:pPr>
          </w:p>
        </w:tc>
        <w:tc>
          <w:tcPr>
            <w:tcW w:w="1155" w:type="dxa"/>
            <w:vMerge/>
            <w:tcBorders>
              <w:left w:val="single" w:sz="4" w:space="0" w:color="auto"/>
              <w:right w:val="single" w:sz="4" w:space="0" w:color="auto"/>
            </w:tcBorders>
          </w:tcPr>
          <w:p w14:paraId="121C7EE5" w14:textId="77777777" w:rsidR="006B743C" w:rsidRDefault="006B743C" w:rsidP="000A54A4">
            <w:pPr>
              <w:pStyle w:val="TAC"/>
              <w:rPr>
                <w:rFonts w:eastAsia="Malgun Gothic"/>
                <w:lang w:eastAsia="ko" w:bidi="ar"/>
              </w:rPr>
            </w:pPr>
          </w:p>
        </w:tc>
        <w:tc>
          <w:tcPr>
            <w:tcW w:w="5082" w:type="dxa"/>
            <w:tcBorders>
              <w:left w:val="single" w:sz="4" w:space="0" w:color="auto"/>
              <w:right w:val="single" w:sz="4" w:space="0" w:color="auto"/>
            </w:tcBorders>
            <w:vAlign w:val="center"/>
          </w:tcPr>
          <w:p w14:paraId="6A3CD9F3" w14:textId="77777777" w:rsidR="006B743C" w:rsidRDefault="00000000" w:rsidP="000A54A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276" w:type="dxa"/>
            <w:tcBorders>
              <w:left w:val="single" w:sz="4" w:space="0" w:color="auto"/>
              <w:right w:val="single" w:sz="4" w:space="0" w:color="auto"/>
            </w:tcBorders>
            <w:vAlign w:val="center"/>
          </w:tcPr>
          <w:p w14:paraId="3B823969" w14:textId="77777777" w:rsidR="006B743C" w:rsidRDefault="00000000" w:rsidP="000A54A4">
            <w:pPr>
              <w:pStyle w:val="TAC"/>
              <w:rPr>
                <w:rFonts w:eastAsia="Yu Mincho"/>
                <w:lang w:eastAsia="ko" w:bidi="ar"/>
              </w:rPr>
            </w:pPr>
            <w:r>
              <w:rPr>
                <w:rFonts w:eastAsia="Yu Mincho"/>
                <w:lang w:eastAsia="ko" w:bidi="ar"/>
              </w:rPr>
              <w:t>-</w:t>
            </w:r>
          </w:p>
        </w:tc>
        <w:tc>
          <w:tcPr>
            <w:tcW w:w="1275" w:type="dxa"/>
            <w:tcBorders>
              <w:left w:val="single" w:sz="4" w:space="0" w:color="auto"/>
              <w:right w:val="single" w:sz="4" w:space="0" w:color="auto"/>
            </w:tcBorders>
            <w:vAlign w:val="center"/>
          </w:tcPr>
          <w:p w14:paraId="0DE14DD6" w14:textId="77777777" w:rsidR="006B743C" w:rsidRDefault="00000000" w:rsidP="000A54A4">
            <w:pPr>
              <w:pStyle w:val="TAC"/>
              <w:rPr>
                <w:rFonts w:eastAsia="Yu Mincho"/>
                <w:lang w:eastAsia="ko" w:bidi="ar"/>
              </w:rPr>
            </w:pPr>
            <w:r>
              <w:rPr>
                <w:rFonts w:eastAsia="Yu Mincho"/>
                <w:lang w:eastAsia="ko" w:bidi="ar"/>
              </w:rPr>
              <w:t>-</w:t>
            </w:r>
          </w:p>
        </w:tc>
      </w:tr>
    </w:tbl>
    <w:p w14:paraId="4C8C3094" w14:textId="77777777" w:rsidR="006B743C" w:rsidRDefault="006B743C">
      <w:pPr>
        <w:rPr>
          <w:rFonts w:cs="Arial"/>
        </w:rPr>
      </w:pPr>
    </w:p>
    <w:p w14:paraId="39307A3A" w14:textId="2E97A894" w:rsidR="006B743C" w:rsidRDefault="00000000">
      <w:pPr>
        <w:pStyle w:val="Heading5"/>
      </w:pPr>
      <w:bookmarkStart w:id="811" w:name="_Toc24689"/>
      <w:bookmarkStart w:id="812" w:name="_Toc30529"/>
      <w:bookmarkStart w:id="813" w:name="_Toc8125"/>
      <w:bookmarkStart w:id="814" w:name="_Toc23362"/>
      <w:bookmarkStart w:id="815" w:name="_Toc9411"/>
      <w:bookmarkStart w:id="816" w:name="_Toc5250"/>
      <w:bookmarkStart w:id="817" w:name="_Toc11500"/>
      <w:bookmarkStart w:id="818" w:name="_Toc18761"/>
      <w:bookmarkStart w:id="819" w:name="_Toc5583"/>
      <w:bookmarkStart w:id="820" w:name="_Toc154581401"/>
      <w:bookmarkStart w:id="821" w:name="_Toc154583242"/>
      <w:bookmarkStart w:id="822" w:name="_Toc154583393"/>
      <w:bookmarkStart w:id="823" w:name="_Toc154583544"/>
      <w:bookmarkStart w:id="824" w:name="_Toc155643533"/>
      <w:bookmarkStart w:id="825" w:name="_Toc162012310"/>
      <w:r>
        <w:rPr>
          <w:rFonts w:hint="eastAsia"/>
          <w:lang w:val="en-US" w:eastAsia="zh-CN"/>
        </w:rPr>
        <w:t>6.4.1.2.1</w:t>
      </w:r>
      <w:r w:rsidR="00205DEA">
        <w:rPr>
          <w:lang w:val="en-US" w:eastAsia="zh-CN"/>
        </w:rPr>
        <w:tab/>
      </w:r>
      <w:r>
        <w:t>Non-Subarray model</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5C755EBF" w14:textId="77777777" w:rsidR="006B743C" w:rsidRDefault="00000000" w:rsidP="005A14DA">
      <w:bookmarkStart w:id="826" w:name="_Toc30983"/>
      <w:bookmarkStart w:id="827" w:name="_Toc3656"/>
      <w:bookmarkStart w:id="828" w:name="_Toc4777"/>
      <w:bookmarkStart w:id="829" w:name="_Toc26749"/>
      <w:bookmarkStart w:id="830" w:name="_Toc29508"/>
      <w:r>
        <w:t>Maximum distance between ATG BS and ATG UE is 100 km</w:t>
      </w:r>
      <w:bookmarkEnd w:id="826"/>
      <w:bookmarkEnd w:id="827"/>
      <w:bookmarkEnd w:id="828"/>
      <w:bookmarkEnd w:id="829"/>
      <w:bookmarkEnd w:id="830"/>
    </w:p>
    <w:p w14:paraId="1DC0A0BA" w14:textId="77777777" w:rsidR="006B743C" w:rsidRDefault="00000000" w:rsidP="000A54A4">
      <w:pPr>
        <w:pStyle w:val="TH"/>
      </w:pPr>
      <w:r>
        <w:rPr>
          <w:noProof/>
        </w:rPr>
        <w:drawing>
          <wp:inline distT="0" distB="0" distL="0" distR="0" wp14:anchorId="3EBC7072" wp14:editId="5E329D3A">
            <wp:extent cx="6133465" cy="2284730"/>
            <wp:effectExtent l="4445" t="4445" r="8890" b="9525"/>
            <wp:docPr id="25" name="Chart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p w14:paraId="01E2C329" w14:textId="77777777" w:rsidR="006B743C" w:rsidRDefault="00000000" w:rsidP="000A54A4">
      <w:pPr>
        <w:pStyle w:val="TF"/>
      </w:pPr>
      <w:r>
        <w:t>Figure 6.4.1.2-1: Simulation results for Throughput Loss - 5% of users in the whole network</w:t>
      </w:r>
    </w:p>
    <w:p w14:paraId="7365A939" w14:textId="77777777" w:rsidR="006B743C" w:rsidRDefault="00000000" w:rsidP="000A54A4">
      <w:pPr>
        <w:pStyle w:val="TH"/>
      </w:pPr>
      <w:r>
        <w:rPr>
          <w:noProof/>
        </w:rPr>
        <w:drawing>
          <wp:inline distT="0" distB="0" distL="0" distR="0" wp14:anchorId="56C6B5C7" wp14:editId="203868DD">
            <wp:extent cx="6120765" cy="2573655"/>
            <wp:effectExtent l="4445" t="4445" r="8890" b="1270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0"/>
              </a:graphicData>
            </a:graphic>
          </wp:inline>
        </w:drawing>
      </w:r>
    </w:p>
    <w:p w14:paraId="1E19EBCB" w14:textId="77777777" w:rsidR="006B743C" w:rsidRDefault="00000000" w:rsidP="000A54A4">
      <w:pPr>
        <w:pStyle w:val="TF"/>
      </w:pPr>
      <w:r>
        <w:t>Figure 6.4.1.2-2: Simulation results for Throughput Loss – Average of all users in the whole network</w:t>
      </w:r>
    </w:p>
    <w:p w14:paraId="63778D81" w14:textId="77777777" w:rsidR="006B743C" w:rsidRDefault="00000000" w:rsidP="000A54A4">
      <w:pPr>
        <w:pStyle w:val="TH"/>
      </w:pPr>
      <w:r>
        <w:rPr>
          <w:noProof/>
        </w:rPr>
        <w:lastRenderedPageBreak/>
        <w:drawing>
          <wp:inline distT="0" distB="0" distL="0" distR="0" wp14:anchorId="2F1BAA65" wp14:editId="5364C2CD">
            <wp:extent cx="6120765" cy="2825115"/>
            <wp:effectExtent l="4445" t="4445" r="8890" b="1524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51"/>
              </a:graphicData>
            </a:graphic>
          </wp:inline>
        </w:drawing>
      </w:r>
    </w:p>
    <w:p w14:paraId="7C7C87FE" w14:textId="77777777" w:rsidR="006B743C" w:rsidRDefault="00000000" w:rsidP="000A54A4">
      <w:pPr>
        <w:pStyle w:val="TF"/>
      </w:pPr>
      <w:r>
        <w:t>Figure 6.4.1.2-3: Simulation results for Throughput Loss – 5% of users within cell of largest throughput loss of victim network</w:t>
      </w:r>
    </w:p>
    <w:p w14:paraId="507A1E53" w14:textId="77777777" w:rsidR="006B743C" w:rsidRDefault="006B743C" w:rsidP="000A54A4"/>
    <w:p w14:paraId="77EA2426" w14:textId="77777777" w:rsidR="006B743C" w:rsidRDefault="00000000" w:rsidP="000A54A4">
      <w:pPr>
        <w:pStyle w:val="TH"/>
      </w:pPr>
      <w:r>
        <w:rPr>
          <w:noProof/>
        </w:rPr>
        <w:drawing>
          <wp:inline distT="0" distB="0" distL="0" distR="0" wp14:anchorId="5B9211B5" wp14:editId="0DBE216D">
            <wp:extent cx="6120765" cy="2707640"/>
            <wp:effectExtent l="4445" t="4445" r="8890" b="5715"/>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2"/>
              </a:graphicData>
            </a:graphic>
          </wp:inline>
        </w:drawing>
      </w:r>
    </w:p>
    <w:p w14:paraId="6C79C960" w14:textId="77777777" w:rsidR="006B743C" w:rsidRDefault="00000000" w:rsidP="000A54A4">
      <w:pPr>
        <w:pStyle w:val="TF"/>
      </w:pPr>
      <w:r>
        <w:t>Figure 6.4.1.2-4: Simulation results for Throughput Loss – Average of all users within cell of largest throughput loss of victim network</w:t>
      </w:r>
    </w:p>
    <w:p w14:paraId="172F6695" w14:textId="77777777" w:rsidR="006B743C" w:rsidRDefault="006B743C">
      <w:pPr>
        <w:rPr>
          <w:rFonts w:cs="Arial"/>
        </w:rPr>
      </w:pPr>
    </w:p>
    <w:p w14:paraId="107F1B9A" w14:textId="77777777" w:rsidR="006B743C" w:rsidRDefault="00000000" w:rsidP="005A14DA">
      <w:bookmarkStart w:id="831" w:name="_Toc29052"/>
      <w:bookmarkStart w:id="832" w:name="_Toc8808"/>
      <w:bookmarkStart w:id="833" w:name="_Toc32043"/>
      <w:bookmarkStart w:id="834" w:name="_Toc31447"/>
      <w:bookmarkStart w:id="835" w:name="_Toc29921"/>
      <w:r>
        <w:t>Maximum distance between ATG BS and ATG UE is 300 km</w:t>
      </w:r>
      <w:bookmarkEnd w:id="831"/>
      <w:bookmarkEnd w:id="832"/>
      <w:bookmarkEnd w:id="833"/>
      <w:bookmarkEnd w:id="834"/>
      <w:bookmarkEnd w:id="835"/>
    </w:p>
    <w:p w14:paraId="7752A2A2" w14:textId="77777777" w:rsidR="006B743C" w:rsidRDefault="00000000" w:rsidP="000A54A4">
      <w:pPr>
        <w:pStyle w:val="TH"/>
      </w:pPr>
      <w:r>
        <w:rPr>
          <w:noProof/>
        </w:rPr>
        <w:lastRenderedPageBreak/>
        <w:drawing>
          <wp:inline distT="0" distB="0" distL="0" distR="0" wp14:anchorId="52150FD0" wp14:editId="0D0C87C4">
            <wp:extent cx="6120765" cy="2687955"/>
            <wp:effectExtent l="4445" t="4445" r="8890" b="1270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14:paraId="383609D4" w14:textId="77777777" w:rsidR="006B743C" w:rsidRDefault="00000000" w:rsidP="000A54A4">
      <w:pPr>
        <w:pStyle w:val="TF"/>
      </w:pPr>
      <w:r>
        <w:t>Figure 6.4.1.2-5: Simulation results for Throughput Loss - 5% of users in the whole network</w:t>
      </w:r>
    </w:p>
    <w:p w14:paraId="0C23CFED" w14:textId="77777777" w:rsidR="006B743C" w:rsidRDefault="00000000" w:rsidP="000A54A4">
      <w:pPr>
        <w:pStyle w:val="TH"/>
      </w:pPr>
      <w:r>
        <w:rPr>
          <w:noProof/>
        </w:rPr>
        <w:drawing>
          <wp:inline distT="0" distB="0" distL="0" distR="0" wp14:anchorId="34C11E94" wp14:editId="6FBEEC54">
            <wp:extent cx="6120765" cy="2693035"/>
            <wp:effectExtent l="4445" t="4445" r="8890" b="7620"/>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54"/>
              </a:graphicData>
            </a:graphic>
          </wp:inline>
        </w:drawing>
      </w:r>
    </w:p>
    <w:p w14:paraId="54EC7CA1" w14:textId="77777777" w:rsidR="006B743C" w:rsidRDefault="00000000" w:rsidP="000A54A4">
      <w:pPr>
        <w:pStyle w:val="TF"/>
      </w:pPr>
      <w:r>
        <w:t>Figure 6.4.1.2-6: Simulation results for Throughput Loss – Average of all users in the whole network</w:t>
      </w:r>
    </w:p>
    <w:p w14:paraId="0F761BE9" w14:textId="77777777" w:rsidR="006B743C" w:rsidRDefault="00000000" w:rsidP="000A54A4">
      <w:pPr>
        <w:pStyle w:val="TH"/>
      </w:pPr>
      <w:r>
        <w:rPr>
          <w:noProof/>
        </w:rPr>
        <w:lastRenderedPageBreak/>
        <w:drawing>
          <wp:inline distT="0" distB="0" distL="0" distR="0" wp14:anchorId="0A7D472F" wp14:editId="03208283">
            <wp:extent cx="6120765" cy="2910205"/>
            <wp:effectExtent l="4445" t="4445" r="8890" b="635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p w14:paraId="411970F1" w14:textId="77777777" w:rsidR="006B743C" w:rsidRDefault="00000000" w:rsidP="000A54A4">
      <w:pPr>
        <w:pStyle w:val="TF"/>
      </w:pPr>
      <w:r>
        <w:t>Figure 6.4.1.2-7: Simulation results for Throughput Loss – 5% of users within cell of largest throughput loss of victim network</w:t>
      </w:r>
    </w:p>
    <w:p w14:paraId="080EA957" w14:textId="77777777" w:rsidR="006B743C" w:rsidRDefault="00000000" w:rsidP="000A54A4">
      <w:pPr>
        <w:pStyle w:val="TH"/>
      </w:pPr>
      <w:r>
        <w:rPr>
          <w:noProof/>
        </w:rPr>
        <w:drawing>
          <wp:inline distT="0" distB="0" distL="0" distR="0" wp14:anchorId="113B840E" wp14:editId="3345C3DD">
            <wp:extent cx="6120765" cy="2819400"/>
            <wp:effectExtent l="4445" t="4445" r="8890" b="8255"/>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6"/>
              </a:graphicData>
            </a:graphic>
          </wp:inline>
        </w:drawing>
      </w:r>
    </w:p>
    <w:p w14:paraId="358335A3" w14:textId="77777777" w:rsidR="006B743C" w:rsidRDefault="00000000" w:rsidP="000A54A4">
      <w:pPr>
        <w:pStyle w:val="TF"/>
      </w:pPr>
      <w:r>
        <w:t>Figure 6.4.1.2-8: Simulation results for Throughput Loss – Average of all users within cell of largest throughput loss of victim network</w:t>
      </w:r>
    </w:p>
    <w:p w14:paraId="05AD8F8D" w14:textId="77777777" w:rsidR="006B743C" w:rsidRDefault="006B743C" w:rsidP="000A54A4"/>
    <w:p w14:paraId="6E68C5D3" w14:textId="59AAB636" w:rsidR="006B743C" w:rsidRDefault="00000000">
      <w:pPr>
        <w:pStyle w:val="Heading5"/>
      </w:pPr>
      <w:bookmarkStart w:id="836" w:name="_Toc24145"/>
      <w:bookmarkStart w:id="837" w:name="_Toc10115"/>
      <w:bookmarkStart w:id="838" w:name="_Toc17726"/>
      <w:bookmarkStart w:id="839" w:name="_Toc6426"/>
      <w:bookmarkStart w:id="840" w:name="_Toc406"/>
      <w:bookmarkStart w:id="841" w:name="_Toc17717"/>
      <w:bookmarkStart w:id="842" w:name="_Toc20543"/>
      <w:bookmarkStart w:id="843" w:name="_Toc31154"/>
      <w:bookmarkStart w:id="844" w:name="_Toc12694"/>
      <w:bookmarkStart w:id="845" w:name="_Toc154581402"/>
      <w:bookmarkStart w:id="846" w:name="_Toc154583243"/>
      <w:bookmarkStart w:id="847" w:name="_Toc154583394"/>
      <w:bookmarkStart w:id="848" w:name="_Toc154583545"/>
      <w:bookmarkStart w:id="849" w:name="_Toc155643534"/>
      <w:bookmarkStart w:id="850" w:name="_Toc162012311"/>
      <w:r>
        <w:rPr>
          <w:rFonts w:hint="eastAsia"/>
          <w:lang w:val="en-US" w:eastAsia="zh-CN"/>
        </w:rPr>
        <w:t>6.4.1.2.2</w:t>
      </w:r>
      <w:r w:rsidR="00205DEA">
        <w:rPr>
          <w:lang w:val="en-US" w:eastAsia="zh-CN"/>
        </w:rPr>
        <w:tab/>
      </w:r>
      <w:r>
        <w:t>Subarray model</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p>
    <w:p w14:paraId="447A12EF" w14:textId="77777777" w:rsidR="006B743C" w:rsidRDefault="00000000" w:rsidP="005A14DA">
      <w:bookmarkStart w:id="851" w:name="_Toc8289"/>
      <w:bookmarkStart w:id="852" w:name="_Toc18232"/>
      <w:bookmarkStart w:id="853" w:name="_Toc8112"/>
      <w:bookmarkStart w:id="854" w:name="_Toc26100"/>
      <w:bookmarkStart w:id="855" w:name="_Toc23557"/>
      <w:r>
        <w:t>Maximum distance between ATG BS and ATG UE is 100 km</w:t>
      </w:r>
      <w:bookmarkEnd w:id="851"/>
      <w:bookmarkEnd w:id="852"/>
      <w:bookmarkEnd w:id="853"/>
      <w:bookmarkEnd w:id="854"/>
      <w:bookmarkEnd w:id="855"/>
    </w:p>
    <w:p w14:paraId="1A35283A" w14:textId="77777777" w:rsidR="006B743C" w:rsidRDefault="00000000" w:rsidP="000A54A4">
      <w:pPr>
        <w:pStyle w:val="TH"/>
      </w:pPr>
      <w:r>
        <w:rPr>
          <w:noProof/>
        </w:rPr>
        <w:lastRenderedPageBreak/>
        <w:drawing>
          <wp:inline distT="0" distB="0" distL="0" distR="0" wp14:anchorId="1677B74D" wp14:editId="09BFB96D">
            <wp:extent cx="6120765" cy="2820670"/>
            <wp:effectExtent l="4445" t="4445" r="8890" b="6985"/>
            <wp:docPr id="34" name="Chart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7"/>
              </a:graphicData>
            </a:graphic>
          </wp:inline>
        </w:drawing>
      </w:r>
    </w:p>
    <w:p w14:paraId="045504E7" w14:textId="77777777" w:rsidR="006B743C" w:rsidRDefault="00000000" w:rsidP="000A54A4">
      <w:pPr>
        <w:pStyle w:val="TF"/>
      </w:pPr>
      <w:r>
        <w:t>Figure 6.4.1.2-9: Simulation results for Throughput Loss - 5% of users in the whole network</w:t>
      </w:r>
    </w:p>
    <w:p w14:paraId="4CA9BE80" w14:textId="77777777" w:rsidR="006B743C" w:rsidRDefault="006B743C">
      <w:pPr>
        <w:rPr>
          <w:rFonts w:cs="Arial"/>
        </w:rPr>
      </w:pPr>
    </w:p>
    <w:p w14:paraId="26FE1143" w14:textId="77777777" w:rsidR="006B743C" w:rsidRDefault="00000000" w:rsidP="000A54A4">
      <w:pPr>
        <w:pStyle w:val="TH"/>
      </w:pPr>
      <w:r>
        <w:rPr>
          <w:noProof/>
        </w:rPr>
        <w:drawing>
          <wp:inline distT="0" distB="0" distL="0" distR="0" wp14:anchorId="1B3943C5" wp14:editId="7EE9A6BE">
            <wp:extent cx="6120765" cy="2773045"/>
            <wp:effectExtent l="4445" t="4445" r="8890" b="1651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8"/>
              </a:graphicData>
            </a:graphic>
          </wp:inline>
        </w:drawing>
      </w:r>
    </w:p>
    <w:p w14:paraId="7BE90C3B" w14:textId="77777777" w:rsidR="006B743C" w:rsidRDefault="00000000" w:rsidP="000A54A4">
      <w:pPr>
        <w:pStyle w:val="TF"/>
      </w:pPr>
      <w:r>
        <w:t>Figure 6.4.1.2-10: Simulation results for Throughput Loss – Average of all users in the whole network</w:t>
      </w:r>
    </w:p>
    <w:p w14:paraId="36872BEB" w14:textId="77777777" w:rsidR="006B743C" w:rsidRDefault="00000000" w:rsidP="000A54A4">
      <w:pPr>
        <w:pStyle w:val="TH"/>
      </w:pPr>
      <w:r>
        <w:rPr>
          <w:noProof/>
        </w:rPr>
        <w:lastRenderedPageBreak/>
        <w:drawing>
          <wp:inline distT="0" distB="0" distL="0" distR="0" wp14:anchorId="64AEC07B" wp14:editId="1F1B1975">
            <wp:extent cx="6120765" cy="2828925"/>
            <wp:effectExtent l="4445" t="4445" r="8890" b="11430"/>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9"/>
              </a:graphicData>
            </a:graphic>
          </wp:inline>
        </w:drawing>
      </w:r>
    </w:p>
    <w:p w14:paraId="7AACB334" w14:textId="77777777" w:rsidR="006B743C" w:rsidRDefault="00000000" w:rsidP="000A54A4">
      <w:pPr>
        <w:pStyle w:val="TF"/>
      </w:pPr>
      <w:r>
        <w:t>Figure 6.4.1.2-11: Simulation results for Throughput Loss – 5% of users within cell of largest throughput loss of victim network</w:t>
      </w:r>
    </w:p>
    <w:p w14:paraId="4E63D41E" w14:textId="77777777" w:rsidR="006B743C" w:rsidRDefault="00000000" w:rsidP="000A54A4">
      <w:pPr>
        <w:pStyle w:val="TH"/>
      </w:pPr>
      <w:r>
        <w:rPr>
          <w:noProof/>
        </w:rPr>
        <w:drawing>
          <wp:inline distT="0" distB="0" distL="0" distR="0" wp14:anchorId="6DAC711F" wp14:editId="0B7CA761">
            <wp:extent cx="6120765" cy="2795905"/>
            <wp:effectExtent l="4445" t="4445" r="8890" b="6350"/>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0"/>
              </a:graphicData>
            </a:graphic>
          </wp:inline>
        </w:drawing>
      </w:r>
    </w:p>
    <w:p w14:paraId="66CD510C" w14:textId="77777777" w:rsidR="006B743C" w:rsidRDefault="00000000" w:rsidP="000A54A4">
      <w:pPr>
        <w:pStyle w:val="TF"/>
      </w:pPr>
      <w:r>
        <w:t>Figure 6.4.1.2-12: Simulation results for Throughput Loss – Average of all users within cell of largest throughput loss of victim network</w:t>
      </w:r>
    </w:p>
    <w:p w14:paraId="6DAB2481" w14:textId="77777777" w:rsidR="006B743C" w:rsidRDefault="006B743C">
      <w:pPr>
        <w:rPr>
          <w:rFonts w:cs="Arial"/>
        </w:rPr>
      </w:pPr>
    </w:p>
    <w:p w14:paraId="11E9D3BD" w14:textId="77777777" w:rsidR="006B743C" w:rsidRDefault="00000000" w:rsidP="005A14DA">
      <w:bookmarkStart w:id="856" w:name="_Toc8122"/>
      <w:bookmarkStart w:id="857" w:name="_Toc7385"/>
      <w:bookmarkStart w:id="858" w:name="_Toc16989"/>
      <w:bookmarkStart w:id="859" w:name="_Toc28980"/>
      <w:bookmarkStart w:id="860" w:name="_Toc27519"/>
      <w:r>
        <w:t>Maximum distance between ATG BS and ATG UE is 300 km</w:t>
      </w:r>
      <w:bookmarkEnd w:id="856"/>
      <w:bookmarkEnd w:id="857"/>
      <w:bookmarkEnd w:id="858"/>
      <w:bookmarkEnd w:id="859"/>
      <w:bookmarkEnd w:id="860"/>
    </w:p>
    <w:p w14:paraId="526CB24E" w14:textId="77777777" w:rsidR="006B743C" w:rsidRDefault="00000000" w:rsidP="000A54A4">
      <w:pPr>
        <w:pStyle w:val="TH"/>
      </w:pPr>
      <w:r>
        <w:rPr>
          <w:noProof/>
        </w:rPr>
        <w:lastRenderedPageBreak/>
        <w:drawing>
          <wp:inline distT="0" distB="0" distL="0" distR="0" wp14:anchorId="482DE41E" wp14:editId="23952F5D">
            <wp:extent cx="6120765" cy="2912745"/>
            <wp:effectExtent l="4445" t="4445" r="8890" b="1651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1"/>
              </a:graphicData>
            </a:graphic>
          </wp:inline>
        </w:drawing>
      </w:r>
    </w:p>
    <w:p w14:paraId="2F014077" w14:textId="77777777" w:rsidR="006B743C" w:rsidRDefault="00000000" w:rsidP="000A54A4">
      <w:pPr>
        <w:pStyle w:val="TF"/>
      </w:pPr>
      <w:r>
        <w:t>Figure 6.4.1.2-13: Simulation results for Throughput Loss - 5% of users in the whole network</w:t>
      </w:r>
    </w:p>
    <w:p w14:paraId="5E12DECF" w14:textId="77777777" w:rsidR="006B743C" w:rsidRDefault="006B743C" w:rsidP="000A54A4"/>
    <w:p w14:paraId="14FA9347" w14:textId="77777777" w:rsidR="006B743C" w:rsidRDefault="00000000" w:rsidP="000A54A4">
      <w:pPr>
        <w:pStyle w:val="TH"/>
      </w:pPr>
      <w:r>
        <w:rPr>
          <w:noProof/>
        </w:rPr>
        <w:drawing>
          <wp:inline distT="0" distB="0" distL="0" distR="0" wp14:anchorId="2D46BBCF" wp14:editId="0D9FB072">
            <wp:extent cx="6120765" cy="2769235"/>
            <wp:effectExtent l="4445" t="4445" r="8890" b="762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2"/>
              </a:graphicData>
            </a:graphic>
          </wp:inline>
        </w:drawing>
      </w:r>
    </w:p>
    <w:p w14:paraId="6BF0C9BB" w14:textId="77777777" w:rsidR="006B743C" w:rsidRDefault="00000000" w:rsidP="000A54A4">
      <w:pPr>
        <w:pStyle w:val="TF"/>
      </w:pPr>
      <w:r>
        <w:t>Figure 6.4.1.2-14: Simulation results for Throughput Loss – Average of all users in the whole network</w:t>
      </w:r>
    </w:p>
    <w:p w14:paraId="0F77FAF4" w14:textId="77777777" w:rsidR="006B743C" w:rsidRDefault="00000000" w:rsidP="000A54A4">
      <w:pPr>
        <w:pStyle w:val="TH"/>
      </w:pPr>
      <w:r>
        <w:rPr>
          <w:noProof/>
        </w:rPr>
        <w:lastRenderedPageBreak/>
        <w:drawing>
          <wp:inline distT="0" distB="0" distL="0" distR="0" wp14:anchorId="4240BA63" wp14:editId="483B51EA">
            <wp:extent cx="6120765" cy="2912110"/>
            <wp:effectExtent l="5080" t="4445" r="8255" b="17145"/>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163"/>
              </a:graphicData>
            </a:graphic>
          </wp:inline>
        </w:drawing>
      </w:r>
    </w:p>
    <w:p w14:paraId="08E32B66" w14:textId="77777777" w:rsidR="006B743C" w:rsidRDefault="00000000" w:rsidP="000A54A4">
      <w:pPr>
        <w:pStyle w:val="TF"/>
      </w:pPr>
      <w:r>
        <w:t>Figure 6.4.1.2-15: Simulation results for Throughput Loss – 5% of users within cell of largest throughput loss of victim network</w:t>
      </w:r>
    </w:p>
    <w:p w14:paraId="0E04A9D8" w14:textId="77777777" w:rsidR="006B743C" w:rsidRDefault="00000000" w:rsidP="000A54A4">
      <w:pPr>
        <w:pStyle w:val="TH"/>
      </w:pPr>
      <w:r>
        <w:rPr>
          <w:noProof/>
        </w:rPr>
        <w:drawing>
          <wp:inline distT="0" distB="0" distL="0" distR="0" wp14:anchorId="26C251B4" wp14:editId="07C53C1D">
            <wp:extent cx="6120765" cy="2907665"/>
            <wp:effectExtent l="4445" t="4445" r="8890" b="8890"/>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p w14:paraId="63F48960" w14:textId="77777777" w:rsidR="006B743C" w:rsidRDefault="00000000" w:rsidP="000A54A4">
      <w:pPr>
        <w:pStyle w:val="TF"/>
      </w:pPr>
      <w:r>
        <w:t>Figure 6.4.1.2-16: Simulation results for Throughput Loss – Average of all users within cell of largest throughput loss of victim network</w:t>
      </w:r>
    </w:p>
    <w:p w14:paraId="374713C6" w14:textId="77777777" w:rsidR="006B743C" w:rsidRDefault="006B743C">
      <w:pPr>
        <w:rPr>
          <w:rFonts w:cs="Arial"/>
        </w:rPr>
      </w:pPr>
    </w:p>
    <w:p w14:paraId="3CCE5BFC" w14:textId="0B9F977A" w:rsidR="006B743C" w:rsidRDefault="00000000">
      <w:pPr>
        <w:pStyle w:val="Heading4"/>
        <w:rPr>
          <w:lang w:val="sv-SE"/>
        </w:rPr>
      </w:pPr>
      <w:bookmarkStart w:id="861" w:name="_Toc14419"/>
      <w:bookmarkStart w:id="862" w:name="_Toc32746"/>
      <w:bookmarkStart w:id="863" w:name="_Toc5048"/>
      <w:bookmarkStart w:id="864" w:name="_Toc17899"/>
      <w:bookmarkStart w:id="865" w:name="_Toc16234"/>
      <w:bookmarkStart w:id="866" w:name="_Toc2662"/>
      <w:bookmarkStart w:id="867" w:name="_Toc5184"/>
      <w:bookmarkStart w:id="868" w:name="_Toc24813"/>
      <w:bookmarkStart w:id="869" w:name="_Toc13217"/>
      <w:bookmarkStart w:id="870" w:name="_Toc154581403"/>
      <w:bookmarkStart w:id="871" w:name="_Toc154583244"/>
      <w:bookmarkStart w:id="872" w:name="_Toc154583395"/>
      <w:bookmarkStart w:id="873" w:name="_Toc154583546"/>
      <w:bookmarkStart w:id="874" w:name="_Toc155643535"/>
      <w:bookmarkStart w:id="875" w:name="_Toc162012312"/>
      <w:r>
        <w:rPr>
          <w:lang w:val="sv-SE"/>
        </w:rPr>
        <w:t>6.4.1.3</w:t>
      </w:r>
      <w:r w:rsidR="005A14DA">
        <w:rPr>
          <w:lang w:val="sv-SE"/>
        </w:rPr>
        <w:tab/>
      </w:r>
      <w:r>
        <w:rPr>
          <w:lang w:val="sv-SE"/>
        </w:rPr>
        <w:t>Scenario 3: 4GHz TN DL interfering ATG DL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7C93BD0A" w14:textId="77777777" w:rsidR="006B743C" w:rsidRDefault="00000000">
      <w:pPr>
        <w:rPr>
          <w:rFonts w:cs="Arial"/>
        </w:rPr>
      </w:pPr>
      <w:r>
        <w:rPr>
          <w:rFonts w:cs="Arial"/>
        </w:rPr>
        <w:t xml:space="preserve">This scenario captures the co-existence results after evaluation from all possible options. TN DL with both AAS subarray and non-subarray model is interfering ATG DL deployed in rural macro environment. </w:t>
      </w:r>
    </w:p>
    <w:p w14:paraId="4AC81607" w14:textId="77777777" w:rsidR="006B743C" w:rsidRDefault="006B743C">
      <w:pPr>
        <w:rPr>
          <w:rFonts w:cs="Arial"/>
        </w:rPr>
      </w:pPr>
    </w:p>
    <w:p w14:paraId="7901EBDF" w14:textId="77777777" w:rsidR="006B743C" w:rsidRDefault="00000000" w:rsidP="000A54A4">
      <w:pPr>
        <w:pStyle w:val="TH"/>
      </w:pPr>
      <w:r>
        <w:lastRenderedPageBreak/>
        <w:t>Table 6.4.1.3-1: Simulation results for Scenario 3 – 4GHz TN DL interfering ATG DL</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155"/>
        <w:gridCol w:w="4090"/>
        <w:gridCol w:w="1346"/>
        <w:gridCol w:w="1772"/>
      </w:tblGrid>
      <w:tr w:rsidR="006B743C" w14:paraId="32FB1EC8" w14:textId="77777777">
        <w:trPr>
          <w:trHeight w:val="376"/>
        </w:trPr>
        <w:tc>
          <w:tcPr>
            <w:tcW w:w="1413" w:type="dxa"/>
            <w:vMerge w:val="restart"/>
            <w:tcBorders>
              <w:top w:val="single" w:sz="4" w:space="0" w:color="auto"/>
              <w:left w:val="single" w:sz="4" w:space="0" w:color="auto"/>
              <w:right w:val="single" w:sz="4" w:space="0" w:color="auto"/>
            </w:tcBorders>
            <w:vAlign w:val="center"/>
          </w:tcPr>
          <w:p w14:paraId="59C2C857" w14:textId="77777777" w:rsidR="006B743C" w:rsidRDefault="00000000" w:rsidP="000A54A4">
            <w:pPr>
              <w:pStyle w:val="TAH"/>
              <w:rPr>
                <w:rFonts w:eastAsia="Yu Mincho"/>
                <w:lang w:val="zh-CN" w:eastAsia="zh-CN"/>
              </w:rPr>
            </w:pPr>
            <w:r>
              <w:rPr>
                <w:rFonts w:eastAsia="Yu Mincho"/>
                <w:lang w:val="zh-CN" w:eastAsia="zh-CN" w:bidi="ar"/>
              </w:rPr>
              <w:t>Company</w:t>
            </w:r>
          </w:p>
        </w:tc>
        <w:tc>
          <w:tcPr>
            <w:tcW w:w="1155" w:type="dxa"/>
            <w:vMerge w:val="restart"/>
            <w:tcBorders>
              <w:top w:val="single" w:sz="4" w:space="0" w:color="auto"/>
              <w:left w:val="single" w:sz="4" w:space="0" w:color="auto"/>
              <w:right w:val="single" w:sz="4" w:space="0" w:color="auto"/>
            </w:tcBorders>
          </w:tcPr>
          <w:p w14:paraId="208C950A" w14:textId="77777777" w:rsidR="006B743C" w:rsidRDefault="00000000" w:rsidP="000A54A4">
            <w:pPr>
              <w:pStyle w:val="TAH"/>
              <w:rPr>
                <w:rFonts w:eastAsia="Yu Mincho"/>
                <w:lang w:val="sv-SE" w:eastAsia="zh-CN" w:bidi="ar"/>
              </w:rPr>
            </w:pPr>
            <w:r>
              <w:rPr>
                <w:rFonts w:eastAsia="Yu Mincho"/>
                <w:lang w:val="sv-SE" w:eastAsia="zh-CN" w:bidi="ar"/>
              </w:rPr>
              <w:t>ATG/ TN BS antenna model</w:t>
            </w:r>
          </w:p>
        </w:tc>
        <w:tc>
          <w:tcPr>
            <w:tcW w:w="4090" w:type="dxa"/>
            <w:vMerge w:val="restart"/>
            <w:tcBorders>
              <w:top w:val="single" w:sz="4" w:space="0" w:color="auto"/>
              <w:left w:val="single" w:sz="4" w:space="0" w:color="auto"/>
              <w:right w:val="single" w:sz="4" w:space="0" w:color="auto"/>
            </w:tcBorders>
            <w:vAlign w:val="center"/>
          </w:tcPr>
          <w:p w14:paraId="4C3E5588" w14:textId="77777777" w:rsidR="006B743C" w:rsidRDefault="00000000" w:rsidP="000A54A4">
            <w:pPr>
              <w:pStyle w:val="TAH"/>
              <w:rPr>
                <w:rFonts w:eastAsia="Yu Mincho"/>
                <w:lang w:val="en-IN" w:eastAsia="zh-CN"/>
              </w:rPr>
            </w:pPr>
            <w:r>
              <w:rPr>
                <w:rFonts w:eastAsia="Yu Mincho"/>
                <w:lang w:val="en-IN" w:eastAsia="zh-CN" w:bidi="ar"/>
              </w:rPr>
              <w:t>Performance Metric</w:t>
            </w:r>
          </w:p>
        </w:tc>
        <w:tc>
          <w:tcPr>
            <w:tcW w:w="3118" w:type="dxa"/>
            <w:gridSpan w:val="2"/>
            <w:tcBorders>
              <w:top w:val="single" w:sz="4" w:space="0" w:color="auto"/>
              <w:left w:val="single" w:sz="4" w:space="0" w:color="auto"/>
              <w:right w:val="single" w:sz="4" w:space="0" w:color="auto"/>
            </w:tcBorders>
            <w:vAlign w:val="center"/>
          </w:tcPr>
          <w:p w14:paraId="0E642564" w14:textId="77777777" w:rsidR="006B743C" w:rsidRDefault="00000000" w:rsidP="000A54A4">
            <w:pPr>
              <w:pStyle w:val="TAH"/>
              <w:rPr>
                <w:rFonts w:eastAsia="Yu Mincho"/>
                <w:lang w:eastAsia="zh-CN"/>
              </w:rPr>
            </w:pPr>
            <w:r>
              <w:rPr>
                <w:rFonts w:eastAsia="Yu Mincho"/>
                <w:lang w:eastAsia="zh-CN" w:bidi="ar"/>
              </w:rPr>
              <w:t>Throughput Loss (%) at ATG UE ACS 33 dB</w:t>
            </w:r>
          </w:p>
        </w:tc>
      </w:tr>
      <w:tr w:rsidR="006B743C" w14:paraId="732B8D3D" w14:textId="77777777">
        <w:trPr>
          <w:trHeight w:val="376"/>
        </w:trPr>
        <w:tc>
          <w:tcPr>
            <w:tcW w:w="1413" w:type="dxa"/>
            <w:vMerge/>
            <w:tcBorders>
              <w:left w:val="single" w:sz="4" w:space="0" w:color="auto"/>
              <w:right w:val="single" w:sz="4" w:space="0" w:color="auto"/>
            </w:tcBorders>
            <w:vAlign w:val="center"/>
          </w:tcPr>
          <w:p w14:paraId="66D8B3FF" w14:textId="77777777" w:rsidR="006B743C" w:rsidRPr="00C65A90" w:rsidRDefault="006B743C" w:rsidP="000A54A4">
            <w:pPr>
              <w:pStyle w:val="TAH"/>
              <w:rPr>
                <w:rFonts w:eastAsia="Yu Mincho"/>
                <w:lang w:val="en-US" w:eastAsia="zh-CN" w:bidi="ar"/>
              </w:rPr>
            </w:pPr>
          </w:p>
        </w:tc>
        <w:tc>
          <w:tcPr>
            <w:tcW w:w="1155" w:type="dxa"/>
            <w:vMerge/>
            <w:tcBorders>
              <w:left w:val="single" w:sz="4" w:space="0" w:color="auto"/>
              <w:right w:val="single" w:sz="4" w:space="0" w:color="auto"/>
            </w:tcBorders>
          </w:tcPr>
          <w:p w14:paraId="227E3992" w14:textId="77777777" w:rsidR="006B743C" w:rsidRDefault="006B743C" w:rsidP="000A54A4">
            <w:pPr>
              <w:pStyle w:val="TAH"/>
              <w:rPr>
                <w:rFonts w:eastAsia="Yu Mincho"/>
                <w:lang w:eastAsia="zh-CN" w:bidi="ar"/>
              </w:rPr>
            </w:pPr>
          </w:p>
        </w:tc>
        <w:tc>
          <w:tcPr>
            <w:tcW w:w="4090" w:type="dxa"/>
            <w:vMerge/>
            <w:tcBorders>
              <w:left w:val="single" w:sz="4" w:space="0" w:color="auto"/>
              <w:right w:val="single" w:sz="4" w:space="0" w:color="auto"/>
            </w:tcBorders>
            <w:vAlign w:val="center"/>
          </w:tcPr>
          <w:p w14:paraId="5F735A26" w14:textId="77777777" w:rsidR="006B743C" w:rsidRPr="00C65A90" w:rsidRDefault="006B743C" w:rsidP="000A54A4">
            <w:pPr>
              <w:pStyle w:val="TAH"/>
              <w:rPr>
                <w:rFonts w:eastAsia="Yu Mincho"/>
                <w:lang w:val="en-US" w:eastAsia="zh-CN" w:bidi="ar"/>
              </w:rPr>
            </w:pPr>
          </w:p>
        </w:tc>
        <w:tc>
          <w:tcPr>
            <w:tcW w:w="3118" w:type="dxa"/>
            <w:gridSpan w:val="2"/>
            <w:tcBorders>
              <w:top w:val="single" w:sz="4" w:space="0" w:color="auto"/>
              <w:left w:val="single" w:sz="4" w:space="0" w:color="auto"/>
              <w:right w:val="single" w:sz="4" w:space="0" w:color="auto"/>
            </w:tcBorders>
          </w:tcPr>
          <w:p w14:paraId="675641EA" w14:textId="77777777" w:rsidR="006B743C" w:rsidRDefault="00000000" w:rsidP="000A54A4">
            <w:pPr>
              <w:pStyle w:val="TAH"/>
              <w:rPr>
                <w:rFonts w:eastAsia="Yu Mincho"/>
                <w:lang w:eastAsia="zh-CN" w:bidi="ar"/>
              </w:rPr>
            </w:pPr>
            <w:r>
              <w:rPr>
                <w:rFonts w:eastAsia="Yu Mincho"/>
                <w:lang w:eastAsia="zh-CN" w:bidi="ar"/>
              </w:rPr>
              <w:t>Maximum distance between ATG BS and ATG UE</w:t>
            </w:r>
          </w:p>
        </w:tc>
      </w:tr>
      <w:tr w:rsidR="006B743C" w14:paraId="77BACE97" w14:textId="77777777">
        <w:trPr>
          <w:trHeight w:val="376"/>
        </w:trPr>
        <w:tc>
          <w:tcPr>
            <w:tcW w:w="1413" w:type="dxa"/>
            <w:vMerge/>
            <w:tcBorders>
              <w:left w:val="single" w:sz="4" w:space="0" w:color="auto"/>
              <w:bottom w:val="single" w:sz="4" w:space="0" w:color="auto"/>
              <w:right w:val="single" w:sz="4" w:space="0" w:color="auto"/>
            </w:tcBorders>
            <w:vAlign w:val="center"/>
          </w:tcPr>
          <w:p w14:paraId="68D65831" w14:textId="77777777" w:rsidR="006B743C" w:rsidRPr="00C65A90" w:rsidRDefault="006B743C" w:rsidP="000A54A4">
            <w:pPr>
              <w:pStyle w:val="TAH"/>
              <w:rPr>
                <w:rFonts w:eastAsia="Yu Mincho"/>
                <w:lang w:val="en-US" w:eastAsia="zh-CN" w:bidi="ar"/>
              </w:rPr>
            </w:pPr>
          </w:p>
        </w:tc>
        <w:tc>
          <w:tcPr>
            <w:tcW w:w="1155" w:type="dxa"/>
            <w:vMerge/>
            <w:tcBorders>
              <w:left w:val="single" w:sz="4" w:space="0" w:color="auto"/>
              <w:bottom w:val="single" w:sz="4" w:space="0" w:color="auto"/>
              <w:right w:val="single" w:sz="4" w:space="0" w:color="auto"/>
            </w:tcBorders>
          </w:tcPr>
          <w:p w14:paraId="02023389" w14:textId="77777777" w:rsidR="006B743C" w:rsidRDefault="006B743C" w:rsidP="000A54A4">
            <w:pPr>
              <w:pStyle w:val="TAH"/>
              <w:rPr>
                <w:rFonts w:eastAsia="Yu Mincho"/>
                <w:lang w:eastAsia="zh-CN" w:bidi="ar"/>
              </w:rPr>
            </w:pPr>
          </w:p>
        </w:tc>
        <w:tc>
          <w:tcPr>
            <w:tcW w:w="4090" w:type="dxa"/>
            <w:vMerge/>
            <w:tcBorders>
              <w:left w:val="single" w:sz="4" w:space="0" w:color="auto"/>
              <w:bottom w:val="single" w:sz="4" w:space="0" w:color="auto"/>
              <w:right w:val="single" w:sz="4" w:space="0" w:color="auto"/>
            </w:tcBorders>
            <w:vAlign w:val="center"/>
          </w:tcPr>
          <w:p w14:paraId="297FB92E" w14:textId="77777777" w:rsidR="006B743C" w:rsidRPr="00C65A90" w:rsidRDefault="006B743C" w:rsidP="000A54A4">
            <w:pPr>
              <w:pStyle w:val="TAH"/>
              <w:rPr>
                <w:rFonts w:eastAsia="Yu Mincho"/>
                <w:lang w:val="en-US" w:eastAsia="zh-CN" w:bidi="ar"/>
              </w:rPr>
            </w:pPr>
          </w:p>
        </w:tc>
        <w:tc>
          <w:tcPr>
            <w:tcW w:w="1346" w:type="dxa"/>
            <w:tcBorders>
              <w:top w:val="single" w:sz="4" w:space="0" w:color="auto"/>
              <w:left w:val="single" w:sz="4" w:space="0" w:color="auto"/>
              <w:right w:val="single" w:sz="4" w:space="0" w:color="auto"/>
            </w:tcBorders>
            <w:vAlign w:val="center"/>
          </w:tcPr>
          <w:p w14:paraId="23EFEC36" w14:textId="77777777" w:rsidR="006B743C" w:rsidRDefault="00000000" w:rsidP="000A54A4">
            <w:pPr>
              <w:pStyle w:val="TAH"/>
              <w:rPr>
                <w:rFonts w:eastAsia="Yu Mincho"/>
                <w:lang w:eastAsia="zh-CN" w:bidi="ar"/>
              </w:rPr>
            </w:pPr>
            <w:r>
              <w:rPr>
                <w:rFonts w:eastAsia="Yu Mincho"/>
                <w:lang w:eastAsia="zh-CN" w:bidi="ar"/>
              </w:rPr>
              <w:t>100 km</w:t>
            </w:r>
          </w:p>
        </w:tc>
        <w:tc>
          <w:tcPr>
            <w:tcW w:w="1772" w:type="dxa"/>
            <w:tcBorders>
              <w:top w:val="single" w:sz="4" w:space="0" w:color="auto"/>
              <w:left w:val="single" w:sz="4" w:space="0" w:color="auto"/>
              <w:right w:val="single" w:sz="4" w:space="0" w:color="auto"/>
            </w:tcBorders>
            <w:vAlign w:val="center"/>
          </w:tcPr>
          <w:p w14:paraId="46459D92" w14:textId="77777777" w:rsidR="006B743C" w:rsidRDefault="00000000" w:rsidP="000A54A4">
            <w:pPr>
              <w:pStyle w:val="TAH"/>
              <w:rPr>
                <w:rFonts w:eastAsia="Yu Mincho"/>
                <w:lang w:eastAsia="zh-CN" w:bidi="ar"/>
              </w:rPr>
            </w:pPr>
            <w:r>
              <w:rPr>
                <w:rFonts w:eastAsia="Yu Mincho"/>
                <w:lang w:eastAsia="zh-CN" w:bidi="ar"/>
              </w:rPr>
              <w:t>300 km</w:t>
            </w:r>
          </w:p>
        </w:tc>
      </w:tr>
      <w:tr w:rsidR="006B743C" w14:paraId="6CA2F2A9"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54946DEA" w14:textId="77777777" w:rsidR="006B743C" w:rsidRDefault="00000000" w:rsidP="000A54A4">
            <w:pPr>
              <w:pStyle w:val="TAC"/>
              <w:rPr>
                <w:rFonts w:eastAsia="Yu Mincho"/>
                <w:lang w:val="sv-SE" w:eastAsia="zh-CN"/>
              </w:rPr>
            </w:pPr>
            <w:r>
              <w:rPr>
                <w:rFonts w:eastAsia="Yu Mincho"/>
                <w:lang w:val="sv-SE" w:eastAsia="zh-CN"/>
              </w:rPr>
              <w:t>Ericsson</w:t>
            </w:r>
          </w:p>
          <w:p w14:paraId="5D499BF9" w14:textId="77777777" w:rsidR="006B743C" w:rsidRDefault="006B743C" w:rsidP="000A54A4">
            <w:pPr>
              <w:pStyle w:val="TAC"/>
              <w:rPr>
                <w:rFonts w:eastAsia="Yu Mincho"/>
                <w:lang w:val="sv-SE" w:eastAsia="zh-CN"/>
              </w:rPr>
            </w:pPr>
          </w:p>
        </w:tc>
        <w:tc>
          <w:tcPr>
            <w:tcW w:w="1155" w:type="dxa"/>
            <w:vMerge w:val="restart"/>
            <w:tcBorders>
              <w:top w:val="single" w:sz="4" w:space="0" w:color="auto"/>
              <w:left w:val="single" w:sz="4" w:space="0" w:color="auto"/>
              <w:right w:val="single" w:sz="4" w:space="0" w:color="auto"/>
            </w:tcBorders>
          </w:tcPr>
          <w:p w14:paraId="6BF183DC" w14:textId="77777777" w:rsidR="006B743C" w:rsidRDefault="00000000" w:rsidP="000A54A4">
            <w:pPr>
              <w:pStyle w:val="TAC"/>
              <w:rPr>
                <w:rFonts w:eastAsia="Malgun Gothic"/>
                <w:lang w:eastAsia="ko" w:bidi="ar"/>
              </w:rPr>
            </w:pPr>
            <w:r>
              <w:rPr>
                <w:rFonts w:eastAsia="Malgun Gothic"/>
                <w:lang w:eastAsia="ko" w:bidi="ar"/>
              </w:rPr>
              <w:t>Non-Subarray</w:t>
            </w:r>
          </w:p>
        </w:tc>
        <w:tc>
          <w:tcPr>
            <w:tcW w:w="4090" w:type="dxa"/>
            <w:tcBorders>
              <w:top w:val="single" w:sz="4" w:space="0" w:color="auto"/>
              <w:left w:val="single" w:sz="4" w:space="0" w:color="auto"/>
              <w:bottom w:val="single" w:sz="4" w:space="0" w:color="auto"/>
              <w:right w:val="single" w:sz="4" w:space="0" w:color="auto"/>
            </w:tcBorders>
            <w:vAlign w:val="center"/>
          </w:tcPr>
          <w:p w14:paraId="2B5C780C" w14:textId="77777777" w:rsidR="006B743C" w:rsidRDefault="00000000" w:rsidP="000A54A4">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1346" w:type="dxa"/>
            <w:tcBorders>
              <w:top w:val="single" w:sz="4" w:space="0" w:color="auto"/>
              <w:left w:val="single" w:sz="4" w:space="0" w:color="auto"/>
              <w:bottom w:val="single" w:sz="4" w:space="0" w:color="auto"/>
              <w:right w:val="single" w:sz="4" w:space="0" w:color="auto"/>
            </w:tcBorders>
            <w:vAlign w:val="center"/>
          </w:tcPr>
          <w:p w14:paraId="15763835" w14:textId="77777777" w:rsidR="006B743C" w:rsidRDefault="00000000" w:rsidP="000A54A4">
            <w:pPr>
              <w:pStyle w:val="TAC"/>
              <w:rPr>
                <w:rFonts w:eastAsia="Yu Mincho"/>
                <w:lang w:val="sv-SE" w:eastAsia="ko"/>
              </w:rPr>
            </w:pPr>
            <w:r>
              <w:rPr>
                <w:rFonts w:eastAsia="Yu Mincho"/>
                <w:lang w:val="sv-SE" w:eastAsia="ko"/>
              </w:rPr>
              <w:t>3.60</w:t>
            </w:r>
          </w:p>
        </w:tc>
        <w:tc>
          <w:tcPr>
            <w:tcW w:w="1772" w:type="dxa"/>
            <w:tcBorders>
              <w:top w:val="single" w:sz="4" w:space="0" w:color="auto"/>
              <w:left w:val="single" w:sz="4" w:space="0" w:color="auto"/>
              <w:bottom w:val="single" w:sz="4" w:space="0" w:color="auto"/>
              <w:right w:val="single" w:sz="4" w:space="0" w:color="auto"/>
            </w:tcBorders>
            <w:vAlign w:val="center"/>
          </w:tcPr>
          <w:p w14:paraId="7357068B" w14:textId="77777777" w:rsidR="006B743C" w:rsidRDefault="00000000" w:rsidP="000A54A4">
            <w:pPr>
              <w:pStyle w:val="TAC"/>
              <w:rPr>
                <w:rFonts w:eastAsia="Yu Mincho"/>
                <w:lang w:val="sv-SE" w:eastAsia="ko"/>
              </w:rPr>
            </w:pPr>
            <w:r>
              <w:rPr>
                <w:rFonts w:eastAsia="Yu Mincho"/>
                <w:lang w:val="sv-SE" w:eastAsia="ko"/>
              </w:rPr>
              <w:t>7.02</w:t>
            </w:r>
          </w:p>
        </w:tc>
      </w:tr>
      <w:tr w:rsidR="006B743C" w14:paraId="309D34F3" w14:textId="77777777">
        <w:trPr>
          <w:trHeight w:val="255"/>
        </w:trPr>
        <w:tc>
          <w:tcPr>
            <w:tcW w:w="1413" w:type="dxa"/>
            <w:vMerge/>
            <w:tcBorders>
              <w:left w:val="single" w:sz="4" w:space="0" w:color="auto"/>
              <w:right w:val="single" w:sz="4" w:space="0" w:color="auto"/>
            </w:tcBorders>
            <w:vAlign w:val="center"/>
          </w:tcPr>
          <w:p w14:paraId="42443A73"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4E832DC3" w14:textId="77777777" w:rsidR="006B743C" w:rsidRDefault="006B743C" w:rsidP="000A54A4">
            <w:pPr>
              <w:pStyle w:val="TAC"/>
              <w:rPr>
                <w:rFonts w:eastAsia="Malgun Gothic"/>
                <w:lang w:eastAsia="ko" w:bidi="ar"/>
              </w:rPr>
            </w:pPr>
          </w:p>
        </w:tc>
        <w:tc>
          <w:tcPr>
            <w:tcW w:w="4090" w:type="dxa"/>
            <w:tcBorders>
              <w:top w:val="single" w:sz="4" w:space="0" w:color="auto"/>
              <w:left w:val="single" w:sz="4" w:space="0" w:color="auto"/>
              <w:bottom w:val="single" w:sz="4" w:space="0" w:color="auto"/>
              <w:right w:val="single" w:sz="4" w:space="0" w:color="auto"/>
            </w:tcBorders>
            <w:vAlign w:val="center"/>
          </w:tcPr>
          <w:p w14:paraId="197F5F78" w14:textId="77777777" w:rsidR="006B743C" w:rsidRDefault="00000000" w:rsidP="000A54A4">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1346" w:type="dxa"/>
            <w:tcBorders>
              <w:top w:val="single" w:sz="4" w:space="0" w:color="auto"/>
              <w:left w:val="single" w:sz="4" w:space="0" w:color="auto"/>
              <w:bottom w:val="single" w:sz="4" w:space="0" w:color="auto"/>
              <w:right w:val="single" w:sz="4" w:space="0" w:color="auto"/>
            </w:tcBorders>
            <w:vAlign w:val="center"/>
          </w:tcPr>
          <w:p w14:paraId="467E38F6" w14:textId="77777777" w:rsidR="006B743C" w:rsidRDefault="00000000" w:rsidP="000A54A4">
            <w:pPr>
              <w:pStyle w:val="TAC"/>
              <w:rPr>
                <w:rFonts w:eastAsia="Yu Mincho"/>
                <w:lang w:val="en-IN" w:eastAsia="ko"/>
              </w:rPr>
            </w:pPr>
            <w:r>
              <w:rPr>
                <w:rFonts w:eastAsia="Yu Mincho"/>
                <w:lang w:val="en-IN" w:eastAsia="ko"/>
              </w:rPr>
              <w:t>1.35</w:t>
            </w:r>
          </w:p>
        </w:tc>
        <w:tc>
          <w:tcPr>
            <w:tcW w:w="1772" w:type="dxa"/>
            <w:tcBorders>
              <w:top w:val="single" w:sz="4" w:space="0" w:color="auto"/>
              <w:left w:val="single" w:sz="4" w:space="0" w:color="auto"/>
              <w:bottom w:val="single" w:sz="4" w:space="0" w:color="auto"/>
              <w:right w:val="single" w:sz="4" w:space="0" w:color="auto"/>
            </w:tcBorders>
            <w:vAlign w:val="center"/>
          </w:tcPr>
          <w:p w14:paraId="735C224F" w14:textId="77777777" w:rsidR="006B743C" w:rsidRDefault="00000000" w:rsidP="000A54A4">
            <w:pPr>
              <w:pStyle w:val="TAC"/>
              <w:rPr>
                <w:rFonts w:eastAsia="Yu Mincho"/>
                <w:lang w:val="en-IN" w:eastAsia="ko"/>
              </w:rPr>
            </w:pPr>
            <w:r>
              <w:rPr>
                <w:rFonts w:eastAsia="Yu Mincho"/>
                <w:lang w:val="en-IN" w:eastAsia="ko"/>
              </w:rPr>
              <w:t>2.22</w:t>
            </w:r>
          </w:p>
        </w:tc>
      </w:tr>
      <w:tr w:rsidR="006B743C" w14:paraId="5DB24A0D" w14:textId="77777777">
        <w:trPr>
          <w:trHeight w:val="102"/>
        </w:trPr>
        <w:tc>
          <w:tcPr>
            <w:tcW w:w="1413" w:type="dxa"/>
            <w:vMerge/>
            <w:tcBorders>
              <w:left w:val="single" w:sz="4" w:space="0" w:color="auto"/>
              <w:right w:val="single" w:sz="4" w:space="0" w:color="auto"/>
            </w:tcBorders>
            <w:vAlign w:val="center"/>
          </w:tcPr>
          <w:p w14:paraId="1A0518AF" w14:textId="77777777" w:rsidR="006B743C" w:rsidRDefault="006B743C" w:rsidP="000A54A4">
            <w:pPr>
              <w:pStyle w:val="TAC"/>
              <w:rPr>
                <w:rFonts w:eastAsia="Yu Mincho"/>
              </w:rPr>
            </w:pPr>
          </w:p>
        </w:tc>
        <w:tc>
          <w:tcPr>
            <w:tcW w:w="1155" w:type="dxa"/>
            <w:vMerge w:val="restart"/>
            <w:tcBorders>
              <w:left w:val="single" w:sz="4" w:space="0" w:color="auto"/>
              <w:right w:val="single" w:sz="4" w:space="0" w:color="auto"/>
            </w:tcBorders>
          </w:tcPr>
          <w:p w14:paraId="5090B336" w14:textId="77777777" w:rsidR="006B743C" w:rsidRDefault="00000000" w:rsidP="000A54A4">
            <w:pPr>
              <w:pStyle w:val="TAC"/>
              <w:rPr>
                <w:rFonts w:eastAsia="Malgun Gothic"/>
                <w:lang w:eastAsia="ko" w:bidi="ar"/>
              </w:rPr>
            </w:pPr>
            <w:r>
              <w:rPr>
                <w:rFonts w:eastAsia="Malgun Gothic"/>
                <w:lang w:eastAsia="ko" w:bidi="ar"/>
              </w:rPr>
              <w:t>Subarray</w:t>
            </w:r>
          </w:p>
        </w:tc>
        <w:tc>
          <w:tcPr>
            <w:tcW w:w="4090" w:type="dxa"/>
            <w:tcBorders>
              <w:top w:val="single" w:sz="4" w:space="0" w:color="auto"/>
              <w:left w:val="single" w:sz="4" w:space="0" w:color="auto"/>
              <w:bottom w:val="single" w:sz="4" w:space="0" w:color="auto"/>
              <w:right w:val="single" w:sz="4" w:space="0" w:color="auto"/>
            </w:tcBorders>
            <w:vAlign w:val="center"/>
          </w:tcPr>
          <w:p w14:paraId="5A37FCF3"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top w:val="single" w:sz="4" w:space="0" w:color="auto"/>
              <w:left w:val="single" w:sz="4" w:space="0" w:color="auto"/>
              <w:right w:val="single" w:sz="4" w:space="0" w:color="auto"/>
            </w:tcBorders>
            <w:vAlign w:val="center"/>
          </w:tcPr>
          <w:p w14:paraId="30EFEA6B" w14:textId="77777777" w:rsidR="006B743C" w:rsidRDefault="00000000" w:rsidP="000A54A4">
            <w:pPr>
              <w:pStyle w:val="TAC"/>
              <w:rPr>
                <w:rFonts w:eastAsia="Yu Mincho"/>
                <w:lang w:eastAsia="ko" w:bidi="ar"/>
              </w:rPr>
            </w:pPr>
            <w:r>
              <w:rPr>
                <w:rFonts w:eastAsia="Yu Mincho"/>
                <w:lang w:eastAsia="ko" w:bidi="ar"/>
              </w:rPr>
              <w:t>6.35</w:t>
            </w:r>
          </w:p>
        </w:tc>
        <w:tc>
          <w:tcPr>
            <w:tcW w:w="1772" w:type="dxa"/>
            <w:tcBorders>
              <w:top w:val="single" w:sz="4" w:space="0" w:color="auto"/>
              <w:left w:val="single" w:sz="4" w:space="0" w:color="auto"/>
              <w:right w:val="single" w:sz="4" w:space="0" w:color="auto"/>
            </w:tcBorders>
            <w:vAlign w:val="center"/>
          </w:tcPr>
          <w:p w14:paraId="7F00D32C" w14:textId="77777777" w:rsidR="006B743C" w:rsidRDefault="00000000" w:rsidP="000A54A4">
            <w:pPr>
              <w:pStyle w:val="TAC"/>
              <w:rPr>
                <w:rFonts w:eastAsia="Yu Mincho"/>
                <w:lang w:eastAsia="ko" w:bidi="ar"/>
              </w:rPr>
            </w:pPr>
            <w:r>
              <w:rPr>
                <w:rFonts w:eastAsia="Yu Mincho"/>
                <w:lang w:eastAsia="ko" w:bidi="ar"/>
              </w:rPr>
              <w:t>11.93</w:t>
            </w:r>
          </w:p>
        </w:tc>
      </w:tr>
      <w:tr w:rsidR="006B743C" w14:paraId="70430A54" w14:textId="77777777">
        <w:trPr>
          <w:trHeight w:val="101"/>
        </w:trPr>
        <w:tc>
          <w:tcPr>
            <w:tcW w:w="1413" w:type="dxa"/>
            <w:vMerge/>
            <w:tcBorders>
              <w:left w:val="single" w:sz="4" w:space="0" w:color="auto"/>
              <w:right w:val="single" w:sz="4" w:space="0" w:color="auto"/>
            </w:tcBorders>
            <w:vAlign w:val="center"/>
          </w:tcPr>
          <w:p w14:paraId="1BCFB35C" w14:textId="77777777" w:rsidR="006B743C" w:rsidRDefault="006B743C" w:rsidP="000A54A4">
            <w:pPr>
              <w:pStyle w:val="TAC"/>
              <w:rPr>
                <w:rFonts w:eastAsia="Yu Mincho"/>
              </w:rPr>
            </w:pPr>
          </w:p>
        </w:tc>
        <w:tc>
          <w:tcPr>
            <w:tcW w:w="1155" w:type="dxa"/>
            <w:vMerge/>
            <w:tcBorders>
              <w:left w:val="single" w:sz="4" w:space="0" w:color="auto"/>
              <w:right w:val="single" w:sz="4" w:space="0" w:color="auto"/>
            </w:tcBorders>
          </w:tcPr>
          <w:p w14:paraId="0A2093B6" w14:textId="77777777" w:rsidR="006B743C" w:rsidRDefault="006B743C" w:rsidP="000A54A4">
            <w:pPr>
              <w:pStyle w:val="TAC"/>
              <w:rPr>
                <w:rFonts w:eastAsia="Malgun Gothic"/>
                <w:lang w:eastAsia="ko" w:bidi="ar"/>
              </w:rPr>
            </w:pPr>
          </w:p>
        </w:tc>
        <w:tc>
          <w:tcPr>
            <w:tcW w:w="4090" w:type="dxa"/>
            <w:tcBorders>
              <w:top w:val="single" w:sz="4" w:space="0" w:color="auto"/>
              <w:left w:val="single" w:sz="4" w:space="0" w:color="auto"/>
              <w:bottom w:val="single" w:sz="4" w:space="0" w:color="auto"/>
              <w:right w:val="single" w:sz="4" w:space="0" w:color="auto"/>
            </w:tcBorders>
            <w:vAlign w:val="center"/>
          </w:tcPr>
          <w:p w14:paraId="1ECF64F1"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15603165" w14:textId="77777777" w:rsidR="006B743C" w:rsidRDefault="00000000" w:rsidP="000A54A4">
            <w:pPr>
              <w:pStyle w:val="TAC"/>
              <w:rPr>
                <w:rFonts w:eastAsia="Yu Mincho"/>
                <w:lang w:eastAsia="ko" w:bidi="ar"/>
              </w:rPr>
            </w:pPr>
            <w:r>
              <w:rPr>
                <w:rFonts w:eastAsia="Yu Mincho"/>
                <w:lang w:eastAsia="ko" w:bidi="ar"/>
              </w:rPr>
              <w:t>1.97</w:t>
            </w:r>
          </w:p>
        </w:tc>
        <w:tc>
          <w:tcPr>
            <w:tcW w:w="1772" w:type="dxa"/>
            <w:tcBorders>
              <w:left w:val="single" w:sz="4" w:space="0" w:color="auto"/>
              <w:right w:val="single" w:sz="4" w:space="0" w:color="auto"/>
            </w:tcBorders>
            <w:vAlign w:val="center"/>
          </w:tcPr>
          <w:p w14:paraId="265399E1" w14:textId="77777777" w:rsidR="006B743C" w:rsidRDefault="00000000" w:rsidP="000A54A4">
            <w:pPr>
              <w:pStyle w:val="TAC"/>
              <w:rPr>
                <w:rFonts w:eastAsia="Yu Mincho"/>
                <w:lang w:eastAsia="ko" w:bidi="ar"/>
              </w:rPr>
            </w:pPr>
            <w:r>
              <w:rPr>
                <w:rFonts w:eastAsia="Yu Mincho"/>
                <w:lang w:eastAsia="ko" w:bidi="ar"/>
              </w:rPr>
              <w:t>3.21</w:t>
            </w:r>
          </w:p>
        </w:tc>
      </w:tr>
      <w:tr w:rsidR="006B743C" w14:paraId="04B05E30" w14:textId="77777777">
        <w:trPr>
          <w:trHeight w:val="112"/>
        </w:trPr>
        <w:tc>
          <w:tcPr>
            <w:tcW w:w="1413" w:type="dxa"/>
            <w:vMerge w:val="restart"/>
            <w:tcBorders>
              <w:left w:val="single" w:sz="4" w:space="0" w:color="auto"/>
              <w:right w:val="single" w:sz="4" w:space="0" w:color="auto"/>
            </w:tcBorders>
            <w:vAlign w:val="center"/>
          </w:tcPr>
          <w:p w14:paraId="56F01E31" w14:textId="77777777" w:rsidR="006B743C" w:rsidRDefault="00000000" w:rsidP="000A54A4">
            <w:pPr>
              <w:pStyle w:val="TAC"/>
              <w:rPr>
                <w:rFonts w:eastAsia="Yu Mincho"/>
                <w:lang w:val="sv-SE" w:eastAsia="zh-CN"/>
              </w:rPr>
            </w:pPr>
            <w:r>
              <w:rPr>
                <w:rFonts w:eastAsia="Yu Mincho"/>
                <w:lang w:val="sv-SE" w:eastAsia="zh-CN"/>
              </w:rPr>
              <w:t>ZTE</w:t>
            </w:r>
          </w:p>
          <w:p w14:paraId="54C32A5F" w14:textId="77777777" w:rsidR="006B743C" w:rsidRDefault="006B743C" w:rsidP="000A54A4">
            <w:pPr>
              <w:pStyle w:val="TAC"/>
              <w:rPr>
                <w:rFonts w:eastAsia="Yu Mincho"/>
              </w:rPr>
            </w:pPr>
          </w:p>
        </w:tc>
        <w:tc>
          <w:tcPr>
            <w:tcW w:w="1155" w:type="dxa"/>
            <w:vMerge w:val="restart"/>
            <w:tcBorders>
              <w:left w:val="single" w:sz="4" w:space="0" w:color="auto"/>
              <w:right w:val="single" w:sz="4" w:space="0" w:color="auto"/>
            </w:tcBorders>
          </w:tcPr>
          <w:p w14:paraId="5E3D5FEB" w14:textId="77777777" w:rsidR="006B743C" w:rsidRDefault="00000000" w:rsidP="000A54A4">
            <w:pPr>
              <w:pStyle w:val="TAC"/>
              <w:rPr>
                <w:rFonts w:eastAsia="Malgun Gothic"/>
                <w:lang w:val="en-IN" w:eastAsia="ko" w:bidi="ar"/>
              </w:rPr>
            </w:pPr>
            <w:r>
              <w:rPr>
                <w:rFonts w:eastAsia="Malgun Gothic"/>
                <w:lang w:eastAsia="ko" w:bidi="ar"/>
              </w:rPr>
              <w:t>Non-Subarray</w:t>
            </w:r>
          </w:p>
        </w:tc>
        <w:tc>
          <w:tcPr>
            <w:tcW w:w="4090" w:type="dxa"/>
            <w:tcBorders>
              <w:left w:val="single" w:sz="4" w:space="0" w:color="auto"/>
              <w:right w:val="single" w:sz="4" w:space="0" w:color="auto"/>
            </w:tcBorders>
            <w:vAlign w:val="center"/>
          </w:tcPr>
          <w:p w14:paraId="7395994D"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4D27247F" w14:textId="77777777" w:rsidR="006B743C" w:rsidRDefault="00000000" w:rsidP="000A54A4">
            <w:pPr>
              <w:pStyle w:val="TAC"/>
              <w:rPr>
                <w:rFonts w:eastAsia="Yu Mincho"/>
                <w:lang w:eastAsia="ko" w:bidi="ar"/>
              </w:rPr>
            </w:pPr>
            <w:r>
              <w:rPr>
                <w:rFonts w:eastAsia="Yu Mincho"/>
                <w:lang w:eastAsia="ko" w:bidi="ar"/>
              </w:rPr>
              <w:t>0.90</w:t>
            </w:r>
          </w:p>
        </w:tc>
        <w:tc>
          <w:tcPr>
            <w:tcW w:w="1772" w:type="dxa"/>
            <w:tcBorders>
              <w:left w:val="single" w:sz="4" w:space="0" w:color="auto"/>
              <w:right w:val="single" w:sz="4" w:space="0" w:color="auto"/>
            </w:tcBorders>
            <w:vAlign w:val="center"/>
          </w:tcPr>
          <w:p w14:paraId="71AFE9FC" w14:textId="77777777" w:rsidR="006B743C" w:rsidRDefault="00000000" w:rsidP="000A54A4">
            <w:pPr>
              <w:pStyle w:val="TAC"/>
              <w:rPr>
                <w:rFonts w:eastAsia="Yu Mincho"/>
                <w:lang w:eastAsia="ko" w:bidi="ar"/>
              </w:rPr>
            </w:pPr>
            <w:r>
              <w:rPr>
                <w:rFonts w:eastAsia="Yu Mincho"/>
                <w:lang w:eastAsia="ko" w:bidi="ar"/>
              </w:rPr>
              <w:t>-</w:t>
            </w:r>
          </w:p>
        </w:tc>
      </w:tr>
      <w:tr w:rsidR="006B743C" w14:paraId="1D26FD54" w14:textId="77777777">
        <w:trPr>
          <w:trHeight w:val="112"/>
        </w:trPr>
        <w:tc>
          <w:tcPr>
            <w:tcW w:w="1413" w:type="dxa"/>
            <w:vMerge/>
            <w:tcBorders>
              <w:left w:val="single" w:sz="4" w:space="0" w:color="auto"/>
              <w:right w:val="single" w:sz="4" w:space="0" w:color="auto"/>
            </w:tcBorders>
            <w:vAlign w:val="center"/>
          </w:tcPr>
          <w:p w14:paraId="7D1A11CE"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6C29F8C8"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2139EEB2"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4686D4A4" w14:textId="77777777" w:rsidR="006B743C" w:rsidRDefault="00000000" w:rsidP="000A54A4">
            <w:pPr>
              <w:pStyle w:val="TAC"/>
              <w:rPr>
                <w:rFonts w:eastAsia="Yu Mincho"/>
                <w:lang w:eastAsia="ko" w:bidi="ar"/>
              </w:rPr>
            </w:pPr>
            <w:r>
              <w:rPr>
                <w:rFonts w:eastAsia="Yu Mincho"/>
                <w:lang w:eastAsia="ko" w:bidi="ar"/>
              </w:rPr>
              <w:t>0.24</w:t>
            </w:r>
          </w:p>
        </w:tc>
        <w:tc>
          <w:tcPr>
            <w:tcW w:w="1772" w:type="dxa"/>
            <w:tcBorders>
              <w:left w:val="single" w:sz="4" w:space="0" w:color="auto"/>
              <w:right w:val="single" w:sz="4" w:space="0" w:color="auto"/>
            </w:tcBorders>
            <w:vAlign w:val="center"/>
          </w:tcPr>
          <w:p w14:paraId="3D987756" w14:textId="77777777" w:rsidR="006B743C" w:rsidRDefault="00000000" w:rsidP="000A54A4">
            <w:pPr>
              <w:pStyle w:val="TAC"/>
              <w:rPr>
                <w:rFonts w:eastAsia="Yu Mincho"/>
                <w:lang w:eastAsia="ko" w:bidi="ar"/>
              </w:rPr>
            </w:pPr>
            <w:r>
              <w:rPr>
                <w:rFonts w:eastAsia="Yu Mincho"/>
                <w:lang w:eastAsia="ko" w:bidi="ar"/>
              </w:rPr>
              <w:t>-</w:t>
            </w:r>
          </w:p>
        </w:tc>
      </w:tr>
      <w:tr w:rsidR="006B743C" w14:paraId="78142D62" w14:textId="77777777">
        <w:trPr>
          <w:trHeight w:val="68"/>
        </w:trPr>
        <w:tc>
          <w:tcPr>
            <w:tcW w:w="1413" w:type="dxa"/>
            <w:vMerge/>
            <w:tcBorders>
              <w:left w:val="single" w:sz="4" w:space="0" w:color="auto"/>
              <w:right w:val="single" w:sz="4" w:space="0" w:color="auto"/>
            </w:tcBorders>
            <w:vAlign w:val="center"/>
          </w:tcPr>
          <w:p w14:paraId="7BD1463F" w14:textId="77777777" w:rsidR="006B743C" w:rsidRDefault="006B743C" w:rsidP="000A54A4">
            <w:pPr>
              <w:pStyle w:val="TAC"/>
              <w:rPr>
                <w:rFonts w:eastAsia="Yu Mincho"/>
                <w:highlight w:val="yellow"/>
                <w:lang w:eastAsia="zh-CN"/>
              </w:rPr>
            </w:pPr>
          </w:p>
        </w:tc>
        <w:tc>
          <w:tcPr>
            <w:tcW w:w="1155" w:type="dxa"/>
            <w:vMerge w:val="restart"/>
            <w:tcBorders>
              <w:left w:val="single" w:sz="4" w:space="0" w:color="auto"/>
              <w:right w:val="single" w:sz="4" w:space="0" w:color="auto"/>
            </w:tcBorders>
          </w:tcPr>
          <w:p w14:paraId="2680CAB6" w14:textId="77777777" w:rsidR="006B743C" w:rsidRDefault="00000000" w:rsidP="000A54A4">
            <w:pPr>
              <w:pStyle w:val="TAC"/>
              <w:rPr>
                <w:rFonts w:eastAsia="Malgun Gothic"/>
                <w:lang w:eastAsia="ko" w:bidi="ar"/>
              </w:rPr>
            </w:pPr>
            <w:r>
              <w:rPr>
                <w:rFonts w:eastAsia="Malgun Gothic"/>
                <w:lang w:eastAsia="ko" w:bidi="ar"/>
              </w:rPr>
              <w:t>Subarray</w:t>
            </w:r>
          </w:p>
        </w:tc>
        <w:tc>
          <w:tcPr>
            <w:tcW w:w="4090" w:type="dxa"/>
            <w:tcBorders>
              <w:left w:val="single" w:sz="4" w:space="0" w:color="auto"/>
              <w:right w:val="single" w:sz="4" w:space="0" w:color="auto"/>
            </w:tcBorders>
            <w:vAlign w:val="center"/>
          </w:tcPr>
          <w:p w14:paraId="35ED6A48"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70130E8A"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2621C1CA" w14:textId="77777777" w:rsidR="006B743C" w:rsidRDefault="00000000" w:rsidP="000A54A4">
            <w:pPr>
              <w:pStyle w:val="TAC"/>
              <w:rPr>
                <w:rFonts w:eastAsia="Yu Mincho"/>
                <w:lang w:eastAsia="ko" w:bidi="ar"/>
              </w:rPr>
            </w:pPr>
            <w:r>
              <w:rPr>
                <w:rFonts w:eastAsia="Yu Mincho"/>
                <w:lang w:eastAsia="ko" w:bidi="ar"/>
              </w:rPr>
              <w:t>-</w:t>
            </w:r>
          </w:p>
        </w:tc>
      </w:tr>
      <w:tr w:rsidR="006B743C" w14:paraId="5A4B9B3A" w14:textId="77777777">
        <w:trPr>
          <w:trHeight w:val="68"/>
        </w:trPr>
        <w:tc>
          <w:tcPr>
            <w:tcW w:w="1413" w:type="dxa"/>
            <w:vMerge/>
            <w:tcBorders>
              <w:left w:val="single" w:sz="4" w:space="0" w:color="auto"/>
              <w:right w:val="single" w:sz="4" w:space="0" w:color="auto"/>
            </w:tcBorders>
            <w:vAlign w:val="center"/>
          </w:tcPr>
          <w:p w14:paraId="391E01FC"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4F3F0447"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3F93E891"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284DD52C"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4CF7D24C" w14:textId="77777777" w:rsidR="006B743C" w:rsidRDefault="00000000" w:rsidP="000A54A4">
            <w:pPr>
              <w:pStyle w:val="TAC"/>
              <w:rPr>
                <w:rFonts w:eastAsia="Yu Mincho"/>
                <w:lang w:eastAsia="ko" w:bidi="ar"/>
              </w:rPr>
            </w:pPr>
            <w:r>
              <w:rPr>
                <w:rFonts w:eastAsia="Yu Mincho"/>
                <w:lang w:eastAsia="ko" w:bidi="ar"/>
              </w:rPr>
              <w:t>-</w:t>
            </w:r>
          </w:p>
        </w:tc>
      </w:tr>
      <w:tr w:rsidR="006B743C" w14:paraId="1D992601" w14:textId="77777777">
        <w:trPr>
          <w:trHeight w:val="68"/>
        </w:trPr>
        <w:tc>
          <w:tcPr>
            <w:tcW w:w="1413" w:type="dxa"/>
            <w:vMerge w:val="restart"/>
            <w:tcBorders>
              <w:left w:val="single" w:sz="4" w:space="0" w:color="auto"/>
              <w:right w:val="single" w:sz="4" w:space="0" w:color="auto"/>
            </w:tcBorders>
            <w:vAlign w:val="center"/>
          </w:tcPr>
          <w:p w14:paraId="218EF64F" w14:textId="77777777" w:rsidR="006B743C" w:rsidRDefault="00000000" w:rsidP="000A54A4">
            <w:pPr>
              <w:pStyle w:val="TAC"/>
              <w:rPr>
                <w:rFonts w:eastAsia="Yu Mincho"/>
                <w:lang w:val="sv-SE" w:eastAsia="zh-CN"/>
              </w:rPr>
            </w:pPr>
            <w:r>
              <w:rPr>
                <w:rFonts w:eastAsia="Yu Mincho"/>
                <w:lang w:val="sv-SE" w:eastAsia="zh-CN"/>
              </w:rPr>
              <w:t>CMCC</w:t>
            </w:r>
          </w:p>
          <w:p w14:paraId="048C004E" w14:textId="77777777" w:rsidR="006B743C" w:rsidRDefault="006B743C" w:rsidP="000A54A4">
            <w:pPr>
              <w:pStyle w:val="TAC"/>
              <w:rPr>
                <w:rFonts w:eastAsia="Yu Mincho"/>
                <w:highlight w:val="yellow"/>
                <w:lang w:val="sv-SE" w:eastAsia="zh-CN"/>
              </w:rPr>
            </w:pPr>
          </w:p>
        </w:tc>
        <w:tc>
          <w:tcPr>
            <w:tcW w:w="1155" w:type="dxa"/>
            <w:vMerge w:val="restart"/>
            <w:tcBorders>
              <w:left w:val="single" w:sz="4" w:space="0" w:color="auto"/>
              <w:right w:val="single" w:sz="4" w:space="0" w:color="auto"/>
            </w:tcBorders>
          </w:tcPr>
          <w:p w14:paraId="09F46E61" w14:textId="77777777" w:rsidR="006B743C" w:rsidRDefault="00000000" w:rsidP="000A54A4">
            <w:pPr>
              <w:pStyle w:val="TAC"/>
              <w:rPr>
                <w:rFonts w:eastAsia="Malgun Gothic"/>
                <w:lang w:eastAsia="ko" w:bidi="ar"/>
              </w:rPr>
            </w:pPr>
            <w:r>
              <w:rPr>
                <w:rFonts w:eastAsia="Malgun Gothic"/>
                <w:lang w:eastAsia="ko" w:bidi="ar"/>
              </w:rPr>
              <w:t>Non-Subarray</w:t>
            </w:r>
          </w:p>
        </w:tc>
        <w:tc>
          <w:tcPr>
            <w:tcW w:w="4090" w:type="dxa"/>
            <w:tcBorders>
              <w:left w:val="single" w:sz="4" w:space="0" w:color="auto"/>
              <w:right w:val="single" w:sz="4" w:space="0" w:color="auto"/>
            </w:tcBorders>
            <w:vAlign w:val="center"/>
          </w:tcPr>
          <w:p w14:paraId="013B4201"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595FCDC5" w14:textId="77777777" w:rsidR="006B743C" w:rsidRDefault="00000000" w:rsidP="000A54A4">
            <w:pPr>
              <w:pStyle w:val="TAC"/>
              <w:rPr>
                <w:rFonts w:eastAsia="Yu Mincho"/>
                <w:lang w:eastAsia="ko" w:bidi="ar"/>
              </w:rPr>
            </w:pPr>
            <w:r>
              <w:rPr>
                <w:rFonts w:eastAsia="Yu Mincho"/>
                <w:lang w:eastAsia="ko" w:bidi="ar"/>
              </w:rPr>
              <w:t>2.39</w:t>
            </w:r>
          </w:p>
        </w:tc>
        <w:tc>
          <w:tcPr>
            <w:tcW w:w="1772" w:type="dxa"/>
            <w:tcBorders>
              <w:left w:val="single" w:sz="4" w:space="0" w:color="auto"/>
              <w:right w:val="single" w:sz="4" w:space="0" w:color="auto"/>
            </w:tcBorders>
            <w:vAlign w:val="center"/>
          </w:tcPr>
          <w:p w14:paraId="4B65DB41" w14:textId="77777777" w:rsidR="006B743C" w:rsidRDefault="00000000" w:rsidP="000A54A4">
            <w:pPr>
              <w:pStyle w:val="TAC"/>
              <w:rPr>
                <w:rFonts w:eastAsia="Yu Mincho"/>
                <w:lang w:eastAsia="ko" w:bidi="ar"/>
              </w:rPr>
            </w:pPr>
            <w:r>
              <w:rPr>
                <w:rFonts w:eastAsia="Yu Mincho"/>
                <w:lang w:eastAsia="ko" w:bidi="ar"/>
              </w:rPr>
              <w:t>-</w:t>
            </w:r>
          </w:p>
        </w:tc>
      </w:tr>
      <w:tr w:rsidR="006B743C" w14:paraId="06CD88A7" w14:textId="77777777">
        <w:trPr>
          <w:trHeight w:val="68"/>
        </w:trPr>
        <w:tc>
          <w:tcPr>
            <w:tcW w:w="1413" w:type="dxa"/>
            <w:vMerge/>
            <w:tcBorders>
              <w:left w:val="single" w:sz="4" w:space="0" w:color="auto"/>
              <w:right w:val="single" w:sz="4" w:space="0" w:color="auto"/>
            </w:tcBorders>
            <w:vAlign w:val="center"/>
          </w:tcPr>
          <w:p w14:paraId="1753C297"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035CE69D"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1E07BAA7"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29905330" w14:textId="77777777" w:rsidR="006B743C" w:rsidRDefault="00000000" w:rsidP="000A54A4">
            <w:pPr>
              <w:pStyle w:val="TAC"/>
              <w:rPr>
                <w:rFonts w:eastAsia="Yu Mincho"/>
                <w:lang w:eastAsia="ko" w:bidi="ar"/>
              </w:rPr>
            </w:pPr>
            <w:r>
              <w:rPr>
                <w:rFonts w:eastAsia="Yu Mincho"/>
                <w:lang w:eastAsia="ko" w:bidi="ar"/>
              </w:rPr>
              <w:t>0.47</w:t>
            </w:r>
          </w:p>
        </w:tc>
        <w:tc>
          <w:tcPr>
            <w:tcW w:w="1772" w:type="dxa"/>
            <w:tcBorders>
              <w:left w:val="single" w:sz="4" w:space="0" w:color="auto"/>
              <w:right w:val="single" w:sz="4" w:space="0" w:color="auto"/>
            </w:tcBorders>
            <w:vAlign w:val="center"/>
          </w:tcPr>
          <w:p w14:paraId="20D42CF5" w14:textId="77777777" w:rsidR="006B743C" w:rsidRDefault="00000000" w:rsidP="000A54A4">
            <w:pPr>
              <w:pStyle w:val="TAC"/>
              <w:rPr>
                <w:rFonts w:eastAsia="Yu Mincho"/>
                <w:lang w:eastAsia="ko" w:bidi="ar"/>
              </w:rPr>
            </w:pPr>
            <w:r>
              <w:rPr>
                <w:rFonts w:eastAsia="Yu Mincho"/>
                <w:lang w:eastAsia="ko" w:bidi="ar"/>
              </w:rPr>
              <w:t>-</w:t>
            </w:r>
          </w:p>
        </w:tc>
      </w:tr>
      <w:tr w:rsidR="006B743C" w14:paraId="380340B1" w14:textId="77777777">
        <w:trPr>
          <w:trHeight w:val="68"/>
        </w:trPr>
        <w:tc>
          <w:tcPr>
            <w:tcW w:w="1413" w:type="dxa"/>
            <w:vMerge/>
            <w:tcBorders>
              <w:left w:val="single" w:sz="4" w:space="0" w:color="auto"/>
              <w:right w:val="single" w:sz="4" w:space="0" w:color="auto"/>
            </w:tcBorders>
            <w:vAlign w:val="center"/>
          </w:tcPr>
          <w:p w14:paraId="16001363" w14:textId="77777777" w:rsidR="006B743C" w:rsidRDefault="006B743C" w:rsidP="000A54A4">
            <w:pPr>
              <w:pStyle w:val="TAC"/>
              <w:rPr>
                <w:rFonts w:eastAsia="Yu Mincho"/>
                <w:highlight w:val="yellow"/>
                <w:lang w:val="en-US" w:eastAsia="zh-CN"/>
              </w:rPr>
            </w:pPr>
          </w:p>
        </w:tc>
        <w:tc>
          <w:tcPr>
            <w:tcW w:w="1155" w:type="dxa"/>
            <w:vMerge w:val="restart"/>
            <w:tcBorders>
              <w:left w:val="single" w:sz="4" w:space="0" w:color="auto"/>
              <w:right w:val="single" w:sz="4" w:space="0" w:color="auto"/>
            </w:tcBorders>
          </w:tcPr>
          <w:p w14:paraId="1BF47098" w14:textId="77777777" w:rsidR="006B743C" w:rsidRDefault="00000000" w:rsidP="000A54A4">
            <w:pPr>
              <w:pStyle w:val="TAC"/>
              <w:rPr>
                <w:rFonts w:eastAsia="Malgun Gothic"/>
                <w:lang w:eastAsia="ko" w:bidi="ar"/>
              </w:rPr>
            </w:pPr>
            <w:r>
              <w:rPr>
                <w:rFonts w:eastAsia="Malgun Gothic"/>
                <w:lang w:eastAsia="ko" w:bidi="ar"/>
              </w:rPr>
              <w:t>Subarray</w:t>
            </w:r>
          </w:p>
        </w:tc>
        <w:tc>
          <w:tcPr>
            <w:tcW w:w="4090" w:type="dxa"/>
            <w:tcBorders>
              <w:left w:val="single" w:sz="4" w:space="0" w:color="auto"/>
              <w:right w:val="single" w:sz="4" w:space="0" w:color="auto"/>
            </w:tcBorders>
            <w:vAlign w:val="center"/>
          </w:tcPr>
          <w:p w14:paraId="0B903078"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35A01661"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59875636" w14:textId="77777777" w:rsidR="006B743C" w:rsidRDefault="00000000" w:rsidP="000A54A4">
            <w:pPr>
              <w:pStyle w:val="TAC"/>
              <w:rPr>
                <w:rFonts w:eastAsia="Yu Mincho"/>
                <w:lang w:eastAsia="ko" w:bidi="ar"/>
              </w:rPr>
            </w:pPr>
            <w:r>
              <w:rPr>
                <w:rFonts w:eastAsia="Yu Mincho"/>
                <w:lang w:eastAsia="ko" w:bidi="ar"/>
              </w:rPr>
              <w:t>-</w:t>
            </w:r>
          </w:p>
        </w:tc>
      </w:tr>
      <w:tr w:rsidR="006B743C" w14:paraId="24B4F82A" w14:textId="77777777">
        <w:trPr>
          <w:trHeight w:val="68"/>
        </w:trPr>
        <w:tc>
          <w:tcPr>
            <w:tcW w:w="1413" w:type="dxa"/>
            <w:vMerge/>
            <w:tcBorders>
              <w:left w:val="single" w:sz="4" w:space="0" w:color="auto"/>
              <w:right w:val="single" w:sz="4" w:space="0" w:color="auto"/>
            </w:tcBorders>
            <w:vAlign w:val="center"/>
          </w:tcPr>
          <w:p w14:paraId="6FD58F6E"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6EEC5396"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7B4F9F98"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38AA7F08"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7FD836A3" w14:textId="77777777" w:rsidR="006B743C" w:rsidRDefault="00000000" w:rsidP="000A54A4">
            <w:pPr>
              <w:pStyle w:val="TAC"/>
              <w:rPr>
                <w:rFonts w:eastAsia="Yu Mincho"/>
                <w:lang w:eastAsia="ko" w:bidi="ar"/>
              </w:rPr>
            </w:pPr>
            <w:r>
              <w:rPr>
                <w:rFonts w:eastAsia="Yu Mincho"/>
                <w:lang w:eastAsia="ko" w:bidi="ar"/>
              </w:rPr>
              <w:t>-</w:t>
            </w:r>
          </w:p>
        </w:tc>
      </w:tr>
      <w:tr w:rsidR="006B743C" w14:paraId="2F3FE920" w14:textId="77777777">
        <w:trPr>
          <w:trHeight w:val="68"/>
        </w:trPr>
        <w:tc>
          <w:tcPr>
            <w:tcW w:w="1413" w:type="dxa"/>
            <w:vMerge w:val="restart"/>
            <w:tcBorders>
              <w:left w:val="single" w:sz="4" w:space="0" w:color="auto"/>
              <w:right w:val="single" w:sz="4" w:space="0" w:color="auto"/>
            </w:tcBorders>
            <w:vAlign w:val="center"/>
          </w:tcPr>
          <w:p w14:paraId="4DA11AEE" w14:textId="77777777" w:rsidR="006B743C" w:rsidRDefault="00000000" w:rsidP="000A54A4">
            <w:pPr>
              <w:pStyle w:val="TAC"/>
              <w:rPr>
                <w:rFonts w:eastAsia="Yu Mincho"/>
                <w:lang w:val="sv-SE" w:eastAsia="zh-CN"/>
              </w:rPr>
            </w:pPr>
            <w:r>
              <w:rPr>
                <w:rFonts w:eastAsia="Yu Mincho"/>
                <w:lang w:val="sv-SE" w:eastAsia="zh-CN"/>
              </w:rPr>
              <w:t>Qualcomm</w:t>
            </w:r>
          </w:p>
          <w:p w14:paraId="3892F4BA" w14:textId="77777777" w:rsidR="006B743C" w:rsidRDefault="006B743C" w:rsidP="000A54A4">
            <w:pPr>
              <w:pStyle w:val="TAC"/>
              <w:rPr>
                <w:rFonts w:eastAsia="Yu Mincho"/>
                <w:highlight w:val="yellow"/>
                <w:lang w:val="sv-SE" w:eastAsia="zh-CN"/>
              </w:rPr>
            </w:pPr>
          </w:p>
        </w:tc>
        <w:tc>
          <w:tcPr>
            <w:tcW w:w="1155" w:type="dxa"/>
            <w:vMerge w:val="restart"/>
            <w:tcBorders>
              <w:left w:val="single" w:sz="4" w:space="0" w:color="auto"/>
              <w:right w:val="single" w:sz="4" w:space="0" w:color="auto"/>
            </w:tcBorders>
          </w:tcPr>
          <w:p w14:paraId="78C35C5B" w14:textId="77777777" w:rsidR="006B743C" w:rsidRDefault="00000000" w:rsidP="000A54A4">
            <w:pPr>
              <w:pStyle w:val="TAC"/>
              <w:rPr>
                <w:rFonts w:eastAsia="Malgun Gothic"/>
                <w:lang w:eastAsia="ko" w:bidi="ar"/>
              </w:rPr>
            </w:pPr>
            <w:r>
              <w:rPr>
                <w:rFonts w:eastAsia="Malgun Gothic"/>
                <w:lang w:eastAsia="ko" w:bidi="ar"/>
              </w:rPr>
              <w:t>Non-Subarray</w:t>
            </w:r>
          </w:p>
        </w:tc>
        <w:tc>
          <w:tcPr>
            <w:tcW w:w="4090" w:type="dxa"/>
            <w:tcBorders>
              <w:left w:val="single" w:sz="4" w:space="0" w:color="auto"/>
              <w:right w:val="single" w:sz="4" w:space="0" w:color="auto"/>
            </w:tcBorders>
            <w:vAlign w:val="center"/>
          </w:tcPr>
          <w:p w14:paraId="79BB18A0"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19AC9ED9" w14:textId="77777777" w:rsidR="006B743C" w:rsidRDefault="00000000" w:rsidP="000A54A4">
            <w:pPr>
              <w:pStyle w:val="TAC"/>
              <w:rPr>
                <w:rFonts w:eastAsia="Yu Mincho"/>
                <w:lang w:eastAsia="ko" w:bidi="ar"/>
              </w:rPr>
            </w:pPr>
            <w:r>
              <w:rPr>
                <w:rFonts w:eastAsia="Yu Mincho"/>
                <w:lang w:eastAsia="ko" w:bidi="ar"/>
              </w:rPr>
              <w:t>1.75</w:t>
            </w:r>
          </w:p>
        </w:tc>
        <w:tc>
          <w:tcPr>
            <w:tcW w:w="1772" w:type="dxa"/>
            <w:tcBorders>
              <w:left w:val="single" w:sz="4" w:space="0" w:color="auto"/>
              <w:right w:val="single" w:sz="4" w:space="0" w:color="auto"/>
            </w:tcBorders>
            <w:vAlign w:val="center"/>
          </w:tcPr>
          <w:p w14:paraId="0E56B3E4" w14:textId="77777777" w:rsidR="006B743C" w:rsidRDefault="00000000" w:rsidP="000A54A4">
            <w:pPr>
              <w:pStyle w:val="TAC"/>
              <w:rPr>
                <w:rFonts w:eastAsia="Yu Mincho"/>
                <w:lang w:eastAsia="ko" w:bidi="ar"/>
              </w:rPr>
            </w:pPr>
            <w:r>
              <w:rPr>
                <w:rFonts w:eastAsia="Yu Mincho"/>
                <w:lang w:eastAsia="ko" w:bidi="ar"/>
              </w:rPr>
              <w:t>-</w:t>
            </w:r>
          </w:p>
        </w:tc>
      </w:tr>
      <w:tr w:rsidR="006B743C" w14:paraId="020DD47C" w14:textId="77777777">
        <w:trPr>
          <w:trHeight w:val="68"/>
        </w:trPr>
        <w:tc>
          <w:tcPr>
            <w:tcW w:w="1413" w:type="dxa"/>
            <w:vMerge/>
            <w:tcBorders>
              <w:left w:val="single" w:sz="4" w:space="0" w:color="auto"/>
              <w:right w:val="single" w:sz="4" w:space="0" w:color="auto"/>
            </w:tcBorders>
            <w:vAlign w:val="center"/>
          </w:tcPr>
          <w:p w14:paraId="41DF4C6A"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2E83458B"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7D0FA076"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5B8BCD32" w14:textId="77777777" w:rsidR="006B743C" w:rsidRDefault="00000000" w:rsidP="000A54A4">
            <w:pPr>
              <w:pStyle w:val="TAC"/>
              <w:rPr>
                <w:rFonts w:eastAsia="Yu Mincho"/>
                <w:lang w:eastAsia="ko" w:bidi="ar"/>
              </w:rPr>
            </w:pPr>
            <w:r>
              <w:rPr>
                <w:rFonts w:eastAsia="Yu Mincho"/>
                <w:lang w:eastAsia="ko" w:bidi="ar"/>
              </w:rPr>
              <w:t>0.55</w:t>
            </w:r>
          </w:p>
        </w:tc>
        <w:tc>
          <w:tcPr>
            <w:tcW w:w="1772" w:type="dxa"/>
            <w:tcBorders>
              <w:left w:val="single" w:sz="4" w:space="0" w:color="auto"/>
              <w:right w:val="single" w:sz="4" w:space="0" w:color="auto"/>
            </w:tcBorders>
            <w:vAlign w:val="center"/>
          </w:tcPr>
          <w:p w14:paraId="1D4BDA99" w14:textId="77777777" w:rsidR="006B743C" w:rsidRDefault="00000000" w:rsidP="000A54A4">
            <w:pPr>
              <w:pStyle w:val="TAC"/>
              <w:rPr>
                <w:rFonts w:eastAsia="Yu Mincho"/>
                <w:lang w:eastAsia="ko" w:bidi="ar"/>
              </w:rPr>
            </w:pPr>
            <w:r>
              <w:rPr>
                <w:rFonts w:eastAsia="Yu Mincho"/>
                <w:lang w:eastAsia="ko" w:bidi="ar"/>
              </w:rPr>
              <w:t>-</w:t>
            </w:r>
          </w:p>
        </w:tc>
      </w:tr>
      <w:tr w:rsidR="006B743C" w14:paraId="4C8245E5" w14:textId="77777777">
        <w:trPr>
          <w:trHeight w:val="68"/>
        </w:trPr>
        <w:tc>
          <w:tcPr>
            <w:tcW w:w="1413" w:type="dxa"/>
            <w:vMerge/>
            <w:tcBorders>
              <w:left w:val="single" w:sz="4" w:space="0" w:color="auto"/>
              <w:right w:val="single" w:sz="4" w:space="0" w:color="auto"/>
            </w:tcBorders>
            <w:vAlign w:val="center"/>
          </w:tcPr>
          <w:p w14:paraId="679D55A9" w14:textId="77777777" w:rsidR="006B743C" w:rsidRDefault="006B743C" w:rsidP="000A54A4">
            <w:pPr>
              <w:pStyle w:val="TAC"/>
              <w:rPr>
                <w:rFonts w:eastAsia="Yu Mincho"/>
                <w:highlight w:val="yellow"/>
                <w:lang w:val="en-US" w:eastAsia="zh-CN"/>
              </w:rPr>
            </w:pPr>
          </w:p>
        </w:tc>
        <w:tc>
          <w:tcPr>
            <w:tcW w:w="1155" w:type="dxa"/>
            <w:vMerge w:val="restart"/>
            <w:tcBorders>
              <w:left w:val="single" w:sz="4" w:space="0" w:color="auto"/>
              <w:right w:val="single" w:sz="4" w:space="0" w:color="auto"/>
            </w:tcBorders>
          </w:tcPr>
          <w:p w14:paraId="19EC3294" w14:textId="77777777" w:rsidR="006B743C" w:rsidRDefault="00000000" w:rsidP="000A54A4">
            <w:pPr>
              <w:pStyle w:val="TAC"/>
              <w:rPr>
                <w:rFonts w:eastAsia="Malgun Gothic"/>
                <w:lang w:eastAsia="ko" w:bidi="ar"/>
              </w:rPr>
            </w:pPr>
            <w:r>
              <w:rPr>
                <w:rFonts w:eastAsia="Malgun Gothic"/>
                <w:lang w:eastAsia="ko" w:bidi="ar"/>
              </w:rPr>
              <w:t>Subarray</w:t>
            </w:r>
          </w:p>
        </w:tc>
        <w:tc>
          <w:tcPr>
            <w:tcW w:w="4090" w:type="dxa"/>
            <w:tcBorders>
              <w:left w:val="single" w:sz="4" w:space="0" w:color="auto"/>
              <w:right w:val="single" w:sz="4" w:space="0" w:color="auto"/>
            </w:tcBorders>
            <w:vAlign w:val="center"/>
          </w:tcPr>
          <w:p w14:paraId="155D1DC0"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304B1B41"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4C61518C" w14:textId="77777777" w:rsidR="006B743C" w:rsidRDefault="00000000" w:rsidP="000A54A4">
            <w:pPr>
              <w:pStyle w:val="TAC"/>
              <w:rPr>
                <w:rFonts w:eastAsia="Yu Mincho"/>
                <w:lang w:eastAsia="ko" w:bidi="ar"/>
              </w:rPr>
            </w:pPr>
            <w:r>
              <w:rPr>
                <w:rFonts w:eastAsia="Yu Mincho"/>
                <w:lang w:eastAsia="ko" w:bidi="ar"/>
              </w:rPr>
              <w:t>-</w:t>
            </w:r>
          </w:p>
        </w:tc>
      </w:tr>
      <w:tr w:rsidR="006B743C" w14:paraId="2C75EB61" w14:textId="77777777">
        <w:trPr>
          <w:trHeight w:val="68"/>
        </w:trPr>
        <w:tc>
          <w:tcPr>
            <w:tcW w:w="1413" w:type="dxa"/>
            <w:vMerge/>
            <w:tcBorders>
              <w:left w:val="single" w:sz="4" w:space="0" w:color="auto"/>
              <w:right w:val="single" w:sz="4" w:space="0" w:color="auto"/>
            </w:tcBorders>
            <w:vAlign w:val="center"/>
          </w:tcPr>
          <w:p w14:paraId="3CC03A75"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358F734B"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5B46E773"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4A2A137F"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4B3ADE7B" w14:textId="77777777" w:rsidR="006B743C" w:rsidRDefault="00000000" w:rsidP="000A54A4">
            <w:pPr>
              <w:pStyle w:val="TAC"/>
              <w:rPr>
                <w:rFonts w:eastAsia="Yu Mincho"/>
                <w:lang w:eastAsia="ko" w:bidi="ar"/>
              </w:rPr>
            </w:pPr>
            <w:r>
              <w:rPr>
                <w:rFonts w:eastAsia="Yu Mincho"/>
                <w:lang w:eastAsia="ko" w:bidi="ar"/>
              </w:rPr>
              <w:t>-</w:t>
            </w:r>
          </w:p>
        </w:tc>
      </w:tr>
      <w:tr w:rsidR="006B743C" w14:paraId="4CA5B9A1" w14:textId="77777777">
        <w:trPr>
          <w:trHeight w:val="68"/>
        </w:trPr>
        <w:tc>
          <w:tcPr>
            <w:tcW w:w="1413" w:type="dxa"/>
            <w:vMerge w:val="restart"/>
            <w:tcBorders>
              <w:left w:val="single" w:sz="4" w:space="0" w:color="auto"/>
              <w:right w:val="single" w:sz="4" w:space="0" w:color="auto"/>
            </w:tcBorders>
            <w:vAlign w:val="center"/>
          </w:tcPr>
          <w:p w14:paraId="42D3A1C9" w14:textId="77777777" w:rsidR="006B743C" w:rsidRDefault="00000000" w:rsidP="000A54A4">
            <w:pPr>
              <w:pStyle w:val="TAC"/>
              <w:rPr>
                <w:rFonts w:eastAsia="Yu Mincho"/>
                <w:lang w:val="sv-SE" w:eastAsia="zh-CN"/>
              </w:rPr>
            </w:pPr>
            <w:r>
              <w:rPr>
                <w:rFonts w:eastAsia="Yu Mincho"/>
                <w:lang w:val="sv-SE" w:eastAsia="zh-CN"/>
              </w:rPr>
              <w:t>Huawei</w:t>
            </w:r>
          </w:p>
          <w:p w14:paraId="4BF262AD" w14:textId="77777777" w:rsidR="006B743C" w:rsidRDefault="006B743C" w:rsidP="000A54A4">
            <w:pPr>
              <w:pStyle w:val="TAC"/>
              <w:rPr>
                <w:rFonts w:eastAsia="Yu Mincho"/>
                <w:highlight w:val="yellow"/>
                <w:lang w:val="sv-SE" w:eastAsia="zh-CN"/>
              </w:rPr>
            </w:pPr>
          </w:p>
        </w:tc>
        <w:tc>
          <w:tcPr>
            <w:tcW w:w="1155" w:type="dxa"/>
            <w:vMerge w:val="restart"/>
            <w:tcBorders>
              <w:left w:val="single" w:sz="4" w:space="0" w:color="auto"/>
              <w:right w:val="single" w:sz="4" w:space="0" w:color="auto"/>
            </w:tcBorders>
          </w:tcPr>
          <w:p w14:paraId="2CC06BB4" w14:textId="77777777" w:rsidR="006B743C" w:rsidRDefault="00000000" w:rsidP="000A54A4">
            <w:pPr>
              <w:pStyle w:val="TAC"/>
              <w:rPr>
                <w:rFonts w:eastAsia="Malgun Gothic"/>
                <w:lang w:eastAsia="ko" w:bidi="ar"/>
              </w:rPr>
            </w:pPr>
            <w:r>
              <w:rPr>
                <w:rFonts w:eastAsia="Malgun Gothic"/>
                <w:lang w:eastAsia="ko" w:bidi="ar"/>
              </w:rPr>
              <w:t>Non-Subarray</w:t>
            </w:r>
          </w:p>
        </w:tc>
        <w:tc>
          <w:tcPr>
            <w:tcW w:w="4090" w:type="dxa"/>
            <w:tcBorders>
              <w:left w:val="single" w:sz="4" w:space="0" w:color="auto"/>
              <w:right w:val="single" w:sz="4" w:space="0" w:color="auto"/>
            </w:tcBorders>
            <w:vAlign w:val="center"/>
          </w:tcPr>
          <w:p w14:paraId="6CF09E99"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660134FD" w14:textId="77777777" w:rsidR="006B743C" w:rsidRDefault="00000000" w:rsidP="000A54A4">
            <w:pPr>
              <w:pStyle w:val="TAC"/>
              <w:rPr>
                <w:rFonts w:eastAsia="Yu Mincho"/>
                <w:lang w:eastAsia="ko" w:bidi="ar"/>
              </w:rPr>
            </w:pPr>
            <w:r>
              <w:rPr>
                <w:rFonts w:eastAsia="Yu Mincho"/>
                <w:lang w:eastAsia="ko" w:bidi="ar"/>
              </w:rPr>
              <w:t>0.18</w:t>
            </w:r>
          </w:p>
        </w:tc>
        <w:tc>
          <w:tcPr>
            <w:tcW w:w="1772" w:type="dxa"/>
            <w:tcBorders>
              <w:left w:val="single" w:sz="4" w:space="0" w:color="auto"/>
              <w:right w:val="single" w:sz="4" w:space="0" w:color="auto"/>
            </w:tcBorders>
            <w:vAlign w:val="center"/>
          </w:tcPr>
          <w:p w14:paraId="575AACD8" w14:textId="77777777" w:rsidR="006B743C" w:rsidRDefault="00000000" w:rsidP="000A54A4">
            <w:pPr>
              <w:pStyle w:val="TAC"/>
              <w:rPr>
                <w:rFonts w:eastAsia="Yu Mincho"/>
                <w:lang w:eastAsia="ko" w:bidi="ar"/>
              </w:rPr>
            </w:pPr>
            <w:r>
              <w:rPr>
                <w:rFonts w:eastAsia="Yu Mincho"/>
                <w:lang w:eastAsia="ko" w:bidi="ar"/>
              </w:rPr>
              <w:t>-</w:t>
            </w:r>
          </w:p>
        </w:tc>
      </w:tr>
      <w:tr w:rsidR="006B743C" w14:paraId="10072D1C" w14:textId="77777777">
        <w:trPr>
          <w:trHeight w:val="68"/>
        </w:trPr>
        <w:tc>
          <w:tcPr>
            <w:tcW w:w="1413" w:type="dxa"/>
            <w:vMerge/>
            <w:tcBorders>
              <w:left w:val="single" w:sz="4" w:space="0" w:color="auto"/>
              <w:right w:val="single" w:sz="4" w:space="0" w:color="auto"/>
            </w:tcBorders>
            <w:vAlign w:val="center"/>
          </w:tcPr>
          <w:p w14:paraId="0CCF2331"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0185D024"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058EB78B"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4F240765" w14:textId="77777777" w:rsidR="006B743C" w:rsidRDefault="00000000" w:rsidP="000A54A4">
            <w:pPr>
              <w:pStyle w:val="TAC"/>
              <w:rPr>
                <w:rFonts w:eastAsia="Yu Mincho"/>
                <w:lang w:eastAsia="ko" w:bidi="ar"/>
              </w:rPr>
            </w:pPr>
            <w:r>
              <w:rPr>
                <w:rFonts w:eastAsia="Yu Mincho"/>
                <w:lang w:eastAsia="ko" w:bidi="ar"/>
              </w:rPr>
              <w:t>0.23</w:t>
            </w:r>
          </w:p>
        </w:tc>
        <w:tc>
          <w:tcPr>
            <w:tcW w:w="1772" w:type="dxa"/>
            <w:tcBorders>
              <w:left w:val="single" w:sz="4" w:space="0" w:color="auto"/>
              <w:right w:val="single" w:sz="4" w:space="0" w:color="auto"/>
            </w:tcBorders>
            <w:vAlign w:val="center"/>
          </w:tcPr>
          <w:p w14:paraId="343C7FFF" w14:textId="77777777" w:rsidR="006B743C" w:rsidRDefault="00000000" w:rsidP="000A54A4">
            <w:pPr>
              <w:pStyle w:val="TAC"/>
              <w:rPr>
                <w:rFonts w:eastAsia="Yu Mincho"/>
                <w:lang w:eastAsia="ko" w:bidi="ar"/>
              </w:rPr>
            </w:pPr>
            <w:r>
              <w:rPr>
                <w:rFonts w:eastAsia="Yu Mincho"/>
                <w:lang w:eastAsia="ko" w:bidi="ar"/>
              </w:rPr>
              <w:t>-</w:t>
            </w:r>
          </w:p>
        </w:tc>
      </w:tr>
      <w:tr w:rsidR="006B743C" w14:paraId="2ED86208" w14:textId="77777777">
        <w:trPr>
          <w:trHeight w:val="68"/>
        </w:trPr>
        <w:tc>
          <w:tcPr>
            <w:tcW w:w="1413" w:type="dxa"/>
            <w:vMerge/>
            <w:tcBorders>
              <w:left w:val="single" w:sz="4" w:space="0" w:color="auto"/>
              <w:right w:val="single" w:sz="4" w:space="0" w:color="auto"/>
            </w:tcBorders>
            <w:vAlign w:val="center"/>
          </w:tcPr>
          <w:p w14:paraId="7E5A4BFB" w14:textId="77777777" w:rsidR="006B743C" w:rsidRDefault="006B743C" w:rsidP="000A54A4">
            <w:pPr>
              <w:pStyle w:val="TAC"/>
              <w:rPr>
                <w:rFonts w:eastAsia="Yu Mincho"/>
                <w:highlight w:val="yellow"/>
                <w:lang w:val="en-US" w:eastAsia="zh-CN"/>
              </w:rPr>
            </w:pPr>
          </w:p>
        </w:tc>
        <w:tc>
          <w:tcPr>
            <w:tcW w:w="1155" w:type="dxa"/>
            <w:vMerge w:val="restart"/>
            <w:tcBorders>
              <w:left w:val="single" w:sz="4" w:space="0" w:color="auto"/>
              <w:right w:val="single" w:sz="4" w:space="0" w:color="auto"/>
            </w:tcBorders>
          </w:tcPr>
          <w:p w14:paraId="6921E0F4" w14:textId="77777777" w:rsidR="006B743C" w:rsidRDefault="00000000" w:rsidP="000A54A4">
            <w:pPr>
              <w:pStyle w:val="TAC"/>
              <w:rPr>
                <w:rFonts w:eastAsia="Malgun Gothic"/>
                <w:lang w:eastAsia="ko" w:bidi="ar"/>
              </w:rPr>
            </w:pPr>
            <w:r>
              <w:rPr>
                <w:rFonts w:eastAsia="Malgun Gothic"/>
                <w:lang w:eastAsia="ko" w:bidi="ar"/>
              </w:rPr>
              <w:t>Subarray</w:t>
            </w:r>
          </w:p>
        </w:tc>
        <w:tc>
          <w:tcPr>
            <w:tcW w:w="4090" w:type="dxa"/>
            <w:tcBorders>
              <w:left w:val="single" w:sz="4" w:space="0" w:color="auto"/>
              <w:right w:val="single" w:sz="4" w:space="0" w:color="auto"/>
            </w:tcBorders>
            <w:vAlign w:val="center"/>
          </w:tcPr>
          <w:p w14:paraId="53BFEBBF"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04C3E8F0"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6ACBFDE6" w14:textId="77777777" w:rsidR="006B743C" w:rsidRDefault="00000000" w:rsidP="000A54A4">
            <w:pPr>
              <w:pStyle w:val="TAC"/>
              <w:rPr>
                <w:rFonts w:eastAsia="Yu Mincho"/>
                <w:lang w:eastAsia="ko" w:bidi="ar"/>
              </w:rPr>
            </w:pPr>
            <w:r>
              <w:rPr>
                <w:rFonts w:eastAsia="Yu Mincho"/>
                <w:lang w:eastAsia="ko" w:bidi="ar"/>
              </w:rPr>
              <w:t>-</w:t>
            </w:r>
          </w:p>
        </w:tc>
      </w:tr>
      <w:tr w:rsidR="006B743C" w14:paraId="16BCDDD2" w14:textId="77777777">
        <w:trPr>
          <w:trHeight w:val="68"/>
        </w:trPr>
        <w:tc>
          <w:tcPr>
            <w:tcW w:w="1413" w:type="dxa"/>
            <w:vMerge/>
            <w:tcBorders>
              <w:left w:val="single" w:sz="4" w:space="0" w:color="auto"/>
              <w:right w:val="single" w:sz="4" w:space="0" w:color="auto"/>
            </w:tcBorders>
            <w:vAlign w:val="center"/>
          </w:tcPr>
          <w:p w14:paraId="3E35A1F3"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2A92C756"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5BF602D6"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07D7A85B"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77627203" w14:textId="77777777" w:rsidR="006B743C" w:rsidRDefault="00000000" w:rsidP="000A54A4">
            <w:pPr>
              <w:pStyle w:val="TAC"/>
              <w:rPr>
                <w:rFonts w:eastAsia="Yu Mincho"/>
                <w:lang w:eastAsia="ko" w:bidi="ar"/>
              </w:rPr>
            </w:pPr>
            <w:r>
              <w:rPr>
                <w:rFonts w:eastAsia="Yu Mincho"/>
                <w:lang w:eastAsia="ko" w:bidi="ar"/>
              </w:rPr>
              <w:t>-</w:t>
            </w:r>
          </w:p>
        </w:tc>
      </w:tr>
      <w:tr w:rsidR="006B743C" w14:paraId="2BCFB455" w14:textId="77777777">
        <w:trPr>
          <w:trHeight w:val="68"/>
        </w:trPr>
        <w:tc>
          <w:tcPr>
            <w:tcW w:w="1413" w:type="dxa"/>
            <w:vMerge w:val="restart"/>
            <w:tcBorders>
              <w:left w:val="single" w:sz="4" w:space="0" w:color="auto"/>
              <w:right w:val="single" w:sz="4" w:space="0" w:color="auto"/>
            </w:tcBorders>
            <w:vAlign w:val="center"/>
          </w:tcPr>
          <w:p w14:paraId="66967729" w14:textId="77777777" w:rsidR="006B743C" w:rsidRDefault="00000000" w:rsidP="000A54A4">
            <w:pPr>
              <w:pStyle w:val="TAC"/>
              <w:rPr>
                <w:rFonts w:eastAsia="Yu Mincho"/>
                <w:lang w:val="sv-SE" w:eastAsia="zh-CN"/>
              </w:rPr>
            </w:pPr>
            <w:r>
              <w:rPr>
                <w:rFonts w:eastAsia="Yu Mincho"/>
                <w:lang w:val="sv-SE" w:eastAsia="zh-CN"/>
              </w:rPr>
              <w:t>CATT</w:t>
            </w:r>
          </w:p>
          <w:p w14:paraId="356650BD" w14:textId="77777777" w:rsidR="006B743C" w:rsidRDefault="006B743C" w:rsidP="000A54A4">
            <w:pPr>
              <w:pStyle w:val="TAC"/>
              <w:rPr>
                <w:rFonts w:eastAsia="Yu Mincho"/>
                <w:highlight w:val="yellow"/>
                <w:lang w:val="sv-SE" w:eastAsia="zh-CN"/>
              </w:rPr>
            </w:pPr>
          </w:p>
        </w:tc>
        <w:tc>
          <w:tcPr>
            <w:tcW w:w="1155" w:type="dxa"/>
            <w:vMerge w:val="restart"/>
            <w:tcBorders>
              <w:left w:val="single" w:sz="4" w:space="0" w:color="auto"/>
              <w:right w:val="single" w:sz="4" w:space="0" w:color="auto"/>
            </w:tcBorders>
          </w:tcPr>
          <w:p w14:paraId="31342B44" w14:textId="77777777" w:rsidR="006B743C" w:rsidRDefault="00000000" w:rsidP="000A54A4">
            <w:pPr>
              <w:pStyle w:val="TAC"/>
              <w:rPr>
                <w:rFonts w:eastAsia="Malgun Gothic"/>
                <w:lang w:eastAsia="ko" w:bidi="ar"/>
              </w:rPr>
            </w:pPr>
            <w:r>
              <w:rPr>
                <w:rFonts w:eastAsia="Malgun Gothic"/>
                <w:lang w:eastAsia="ko" w:bidi="ar"/>
              </w:rPr>
              <w:t>Non-Subarray</w:t>
            </w:r>
          </w:p>
        </w:tc>
        <w:tc>
          <w:tcPr>
            <w:tcW w:w="4090" w:type="dxa"/>
            <w:tcBorders>
              <w:left w:val="single" w:sz="4" w:space="0" w:color="auto"/>
              <w:right w:val="single" w:sz="4" w:space="0" w:color="auto"/>
            </w:tcBorders>
            <w:vAlign w:val="center"/>
          </w:tcPr>
          <w:p w14:paraId="396CA9EB"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18BF6A86" w14:textId="77777777" w:rsidR="006B743C" w:rsidRDefault="00000000" w:rsidP="000A54A4">
            <w:pPr>
              <w:pStyle w:val="TAC"/>
              <w:rPr>
                <w:rFonts w:eastAsia="Yu Mincho"/>
                <w:lang w:eastAsia="ko" w:bidi="ar"/>
              </w:rPr>
            </w:pPr>
            <w:r>
              <w:rPr>
                <w:rFonts w:eastAsia="Yu Mincho"/>
                <w:lang w:eastAsia="ko" w:bidi="ar"/>
              </w:rPr>
              <w:t>2.04</w:t>
            </w:r>
          </w:p>
        </w:tc>
        <w:tc>
          <w:tcPr>
            <w:tcW w:w="1772" w:type="dxa"/>
            <w:tcBorders>
              <w:left w:val="single" w:sz="4" w:space="0" w:color="auto"/>
              <w:right w:val="single" w:sz="4" w:space="0" w:color="auto"/>
            </w:tcBorders>
            <w:vAlign w:val="center"/>
          </w:tcPr>
          <w:p w14:paraId="02665B78" w14:textId="77777777" w:rsidR="006B743C" w:rsidRDefault="00000000" w:rsidP="000A54A4">
            <w:pPr>
              <w:pStyle w:val="TAC"/>
              <w:rPr>
                <w:rFonts w:eastAsia="Yu Mincho"/>
                <w:lang w:eastAsia="ko" w:bidi="ar"/>
              </w:rPr>
            </w:pPr>
            <w:r>
              <w:rPr>
                <w:rFonts w:eastAsia="Yu Mincho"/>
                <w:lang w:eastAsia="ko" w:bidi="ar"/>
              </w:rPr>
              <w:t>-</w:t>
            </w:r>
          </w:p>
        </w:tc>
      </w:tr>
      <w:tr w:rsidR="006B743C" w14:paraId="473DEA35" w14:textId="77777777">
        <w:trPr>
          <w:trHeight w:val="68"/>
        </w:trPr>
        <w:tc>
          <w:tcPr>
            <w:tcW w:w="1413" w:type="dxa"/>
            <w:vMerge/>
            <w:tcBorders>
              <w:left w:val="single" w:sz="4" w:space="0" w:color="auto"/>
              <w:right w:val="single" w:sz="4" w:space="0" w:color="auto"/>
            </w:tcBorders>
            <w:vAlign w:val="center"/>
          </w:tcPr>
          <w:p w14:paraId="5A45DB06"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44F06439"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5541BFE3"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566B57DB" w14:textId="77777777" w:rsidR="006B743C" w:rsidRDefault="00000000" w:rsidP="000A54A4">
            <w:pPr>
              <w:pStyle w:val="TAC"/>
              <w:rPr>
                <w:rFonts w:eastAsia="Yu Mincho"/>
                <w:lang w:eastAsia="ko" w:bidi="ar"/>
              </w:rPr>
            </w:pPr>
            <w:r>
              <w:rPr>
                <w:rFonts w:eastAsia="Yu Mincho"/>
                <w:lang w:eastAsia="ko" w:bidi="ar"/>
              </w:rPr>
              <w:t>0.62</w:t>
            </w:r>
          </w:p>
        </w:tc>
        <w:tc>
          <w:tcPr>
            <w:tcW w:w="1772" w:type="dxa"/>
            <w:tcBorders>
              <w:left w:val="single" w:sz="4" w:space="0" w:color="auto"/>
              <w:right w:val="single" w:sz="4" w:space="0" w:color="auto"/>
            </w:tcBorders>
            <w:vAlign w:val="center"/>
          </w:tcPr>
          <w:p w14:paraId="6F165814" w14:textId="77777777" w:rsidR="006B743C" w:rsidRDefault="00000000" w:rsidP="000A54A4">
            <w:pPr>
              <w:pStyle w:val="TAC"/>
              <w:rPr>
                <w:rFonts w:eastAsia="Yu Mincho"/>
                <w:lang w:eastAsia="ko" w:bidi="ar"/>
              </w:rPr>
            </w:pPr>
            <w:r>
              <w:rPr>
                <w:rFonts w:eastAsia="Yu Mincho"/>
                <w:lang w:eastAsia="ko" w:bidi="ar"/>
              </w:rPr>
              <w:t>-</w:t>
            </w:r>
          </w:p>
        </w:tc>
      </w:tr>
      <w:tr w:rsidR="006B743C" w14:paraId="22BD5D71" w14:textId="77777777">
        <w:trPr>
          <w:trHeight w:val="68"/>
        </w:trPr>
        <w:tc>
          <w:tcPr>
            <w:tcW w:w="1413" w:type="dxa"/>
            <w:vMerge/>
            <w:tcBorders>
              <w:left w:val="single" w:sz="4" w:space="0" w:color="auto"/>
              <w:right w:val="single" w:sz="4" w:space="0" w:color="auto"/>
            </w:tcBorders>
            <w:vAlign w:val="center"/>
          </w:tcPr>
          <w:p w14:paraId="2D4EBF4F" w14:textId="77777777" w:rsidR="006B743C" w:rsidRDefault="006B743C" w:rsidP="000A54A4">
            <w:pPr>
              <w:pStyle w:val="TAC"/>
              <w:rPr>
                <w:rFonts w:eastAsia="Yu Mincho"/>
                <w:highlight w:val="yellow"/>
                <w:lang w:val="en-US" w:eastAsia="zh-CN"/>
              </w:rPr>
            </w:pPr>
          </w:p>
        </w:tc>
        <w:tc>
          <w:tcPr>
            <w:tcW w:w="1155" w:type="dxa"/>
            <w:vMerge w:val="restart"/>
            <w:tcBorders>
              <w:left w:val="single" w:sz="4" w:space="0" w:color="auto"/>
              <w:right w:val="single" w:sz="4" w:space="0" w:color="auto"/>
            </w:tcBorders>
          </w:tcPr>
          <w:p w14:paraId="410DFB30" w14:textId="77777777" w:rsidR="006B743C" w:rsidRDefault="00000000" w:rsidP="000A54A4">
            <w:pPr>
              <w:pStyle w:val="TAC"/>
              <w:rPr>
                <w:rFonts w:eastAsia="Malgun Gothic"/>
                <w:lang w:eastAsia="ko" w:bidi="ar"/>
              </w:rPr>
            </w:pPr>
            <w:r>
              <w:rPr>
                <w:rFonts w:eastAsia="Malgun Gothic"/>
                <w:lang w:eastAsia="ko" w:bidi="ar"/>
              </w:rPr>
              <w:t>Subarray</w:t>
            </w:r>
          </w:p>
        </w:tc>
        <w:tc>
          <w:tcPr>
            <w:tcW w:w="4090" w:type="dxa"/>
            <w:tcBorders>
              <w:left w:val="single" w:sz="4" w:space="0" w:color="auto"/>
              <w:right w:val="single" w:sz="4" w:space="0" w:color="auto"/>
            </w:tcBorders>
            <w:vAlign w:val="center"/>
          </w:tcPr>
          <w:p w14:paraId="506A30D6" w14:textId="77777777" w:rsidR="006B743C" w:rsidRDefault="00000000" w:rsidP="000A54A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14E057C3"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7D939B65" w14:textId="77777777" w:rsidR="006B743C" w:rsidRDefault="00000000" w:rsidP="000A54A4">
            <w:pPr>
              <w:pStyle w:val="TAC"/>
              <w:rPr>
                <w:rFonts w:eastAsia="Yu Mincho"/>
                <w:lang w:eastAsia="ko" w:bidi="ar"/>
              </w:rPr>
            </w:pPr>
            <w:r>
              <w:rPr>
                <w:rFonts w:eastAsia="Yu Mincho"/>
                <w:lang w:eastAsia="ko" w:bidi="ar"/>
              </w:rPr>
              <w:t>-</w:t>
            </w:r>
          </w:p>
        </w:tc>
      </w:tr>
      <w:tr w:rsidR="006B743C" w14:paraId="7481D341" w14:textId="77777777">
        <w:trPr>
          <w:trHeight w:val="68"/>
        </w:trPr>
        <w:tc>
          <w:tcPr>
            <w:tcW w:w="1413" w:type="dxa"/>
            <w:vMerge/>
            <w:tcBorders>
              <w:left w:val="single" w:sz="4" w:space="0" w:color="auto"/>
              <w:right w:val="single" w:sz="4" w:space="0" w:color="auto"/>
            </w:tcBorders>
            <w:vAlign w:val="center"/>
          </w:tcPr>
          <w:p w14:paraId="55B67351" w14:textId="77777777" w:rsidR="006B743C" w:rsidRDefault="006B743C" w:rsidP="000A54A4">
            <w:pPr>
              <w:pStyle w:val="TAC"/>
              <w:rPr>
                <w:rFonts w:eastAsia="Yu Mincho"/>
                <w:highlight w:val="yellow"/>
                <w:lang w:val="sv-SE" w:eastAsia="zh-CN"/>
              </w:rPr>
            </w:pPr>
          </w:p>
        </w:tc>
        <w:tc>
          <w:tcPr>
            <w:tcW w:w="1155" w:type="dxa"/>
            <w:vMerge/>
            <w:tcBorders>
              <w:left w:val="single" w:sz="4" w:space="0" w:color="auto"/>
              <w:right w:val="single" w:sz="4" w:space="0" w:color="auto"/>
            </w:tcBorders>
          </w:tcPr>
          <w:p w14:paraId="5372DE44" w14:textId="77777777" w:rsidR="006B743C" w:rsidRDefault="006B743C" w:rsidP="000A54A4">
            <w:pPr>
              <w:pStyle w:val="TAC"/>
              <w:rPr>
                <w:rFonts w:eastAsia="Malgun Gothic"/>
                <w:lang w:eastAsia="ko" w:bidi="ar"/>
              </w:rPr>
            </w:pPr>
          </w:p>
        </w:tc>
        <w:tc>
          <w:tcPr>
            <w:tcW w:w="4090" w:type="dxa"/>
            <w:tcBorders>
              <w:left w:val="single" w:sz="4" w:space="0" w:color="auto"/>
              <w:right w:val="single" w:sz="4" w:space="0" w:color="auto"/>
            </w:tcBorders>
            <w:vAlign w:val="center"/>
          </w:tcPr>
          <w:p w14:paraId="78C5A97F" w14:textId="77777777" w:rsidR="006B743C" w:rsidRDefault="00000000" w:rsidP="000A54A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46" w:type="dxa"/>
            <w:tcBorders>
              <w:left w:val="single" w:sz="4" w:space="0" w:color="auto"/>
              <w:right w:val="single" w:sz="4" w:space="0" w:color="auto"/>
            </w:tcBorders>
            <w:vAlign w:val="center"/>
          </w:tcPr>
          <w:p w14:paraId="52046253" w14:textId="77777777" w:rsidR="006B743C" w:rsidRDefault="00000000" w:rsidP="000A54A4">
            <w:pPr>
              <w:pStyle w:val="TAC"/>
              <w:rPr>
                <w:rFonts w:eastAsia="Yu Mincho"/>
                <w:lang w:eastAsia="ko" w:bidi="ar"/>
              </w:rPr>
            </w:pPr>
            <w:r>
              <w:rPr>
                <w:rFonts w:eastAsia="Yu Mincho"/>
                <w:lang w:eastAsia="ko" w:bidi="ar"/>
              </w:rPr>
              <w:t>-</w:t>
            </w:r>
          </w:p>
        </w:tc>
        <w:tc>
          <w:tcPr>
            <w:tcW w:w="1772" w:type="dxa"/>
            <w:tcBorders>
              <w:left w:val="single" w:sz="4" w:space="0" w:color="auto"/>
              <w:right w:val="single" w:sz="4" w:space="0" w:color="auto"/>
            </w:tcBorders>
            <w:vAlign w:val="center"/>
          </w:tcPr>
          <w:p w14:paraId="0D3CE74B" w14:textId="77777777" w:rsidR="006B743C" w:rsidRDefault="00000000" w:rsidP="000A54A4">
            <w:pPr>
              <w:pStyle w:val="TAC"/>
              <w:rPr>
                <w:rFonts w:eastAsia="Yu Mincho"/>
                <w:lang w:eastAsia="ko" w:bidi="ar"/>
              </w:rPr>
            </w:pPr>
            <w:r>
              <w:rPr>
                <w:rFonts w:eastAsia="Yu Mincho"/>
                <w:lang w:eastAsia="ko" w:bidi="ar"/>
              </w:rPr>
              <w:t>-</w:t>
            </w:r>
          </w:p>
        </w:tc>
      </w:tr>
    </w:tbl>
    <w:p w14:paraId="3392487E" w14:textId="77777777" w:rsidR="006B743C" w:rsidRDefault="006B743C">
      <w:pPr>
        <w:rPr>
          <w:rFonts w:cs="Arial"/>
        </w:rPr>
      </w:pPr>
    </w:p>
    <w:p w14:paraId="0DF3E890" w14:textId="254CDEC4" w:rsidR="006B743C" w:rsidRDefault="00000000">
      <w:pPr>
        <w:pStyle w:val="Heading5"/>
      </w:pPr>
      <w:bookmarkStart w:id="876" w:name="_Toc4061"/>
      <w:bookmarkStart w:id="877" w:name="_Toc7539"/>
      <w:bookmarkStart w:id="878" w:name="_Toc31732"/>
      <w:bookmarkStart w:id="879" w:name="_Toc30166"/>
      <w:bookmarkStart w:id="880" w:name="_Toc24721"/>
      <w:bookmarkStart w:id="881" w:name="_Toc21098"/>
      <w:bookmarkStart w:id="882" w:name="_Toc31870"/>
      <w:bookmarkStart w:id="883" w:name="_Toc15817"/>
      <w:bookmarkStart w:id="884" w:name="_Toc3599"/>
      <w:bookmarkStart w:id="885" w:name="_Toc154581404"/>
      <w:bookmarkStart w:id="886" w:name="_Toc154583245"/>
      <w:bookmarkStart w:id="887" w:name="_Toc154583396"/>
      <w:bookmarkStart w:id="888" w:name="_Toc154583547"/>
      <w:bookmarkStart w:id="889" w:name="_Toc155643536"/>
      <w:bookmarkStart w:id="890" w:name="_Toc162012313"/>
      <w:r>
        <w:rPr>
          <w:rFonts w:hint="eastAsia"/>
          <w:lang w:val="en-US" w:eastAsia="zh-CN"/>
        </w:rPr>
        <w:t>6.4.1.3.1</w:t>
      </w:r>
      <w:r w:rsidR="005A14DA">
        <w:rPr>
          <w:lang w:val="en-US" w:eastAsia="zh-CN"/>
        </w:rPr>
        <w:tab/>
      </w:r>
      <w:r>
        <w:t>Non-Subarray model</w:t>
      </w:r>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612D872B" w14:textId="77777777" w:rsidR="006B743C" w:rsidRDefault="00000000" w:rsidP="005A14DA">
      <w:bookmarkStart w:id="891" w:name="_Toc21401"/>
      <w:bookmarkStart w:id="892" w:name="_Toc24590"/>
      <w:bookmarkStart w:id="893" w:name="_Toc20013"/>
      <w:bookmarkStart w:id="894" w:name="_Toc18705"/>
      <w:bookmarkStart w:id="895" w:name="_Toc31381"/>
      <w:r>
        <w:t>Maximum distance between ATG BS and ATG UE is 100 km</w:t>
      </w:r>
      <w:bookmarkEnd w:id="891"/>
      <w:bookmarkEnd w:id="892"/>
      <w:bookmarkEnd w:id="893"/>
      <w:bookmarkEnd w:id="894"/>
      <w:bookmarkEnd w:id="895"/>
    </w:p>
    <w:p w14:paraId="2AA778EE" w14:textId="77777777" w:rsidR="006B743C" w:rsidRDefault="00000000" w:rsidP="000A54A4">
      <w:pPr>
        <w:pStyle w:val="TH"/>
      </w:pPr>
      <w:r>
        <w:rPr>
          <w:noProof/>
        </w:rPr>
        <w:drawing>
          <wp:inline distT="0" distB="0" distL="0" distR="0" wp14:anchorId="349FD038" wp14:editId="7203CA35">
            <wp:extent cx="6120765" cy="2814320"/>
            <wp:effectExtent l="4445" t="4445" r="8890" b="13335"/>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5"/>
              </a:graphicData>
            </a:graphic>
          </wp:inline>
        </w:drawing>
      </w:r>
    </w:p>
    <w:p w14:paraId="75D7030C" w14:textId="77777777" w:rsidR="006B743C" w:rsidRDefault="00000000" w:rsidP="000A54A4">
      <w:pPr>
        <w:pStyle w:val="TF"/>
      </w:pPr>
      <w:r>
        <w:t>Figure 6.4.1.3</w:t>
      </w:r>
      <w:r>
        <w:rPr>
          <w:rFonts w:eastAsia="SimSun"/>
          <w:lang w:val="en-US" w:eastAsia="zh-CN"/>
        </w:rPr>
        <w:t>.1</w:t>
      </w:r>
      <w:r>
        <w:t>-1: Simulation results for Throughput Loss - 5% of users in the whole network</w:t>
      </w:r>
    </w:p>
    <w:p w14:paraId="549CD33A" w14:textId="77777777" w:rsidR="006B743C" w:rsidRDefault="006B743C" w:rsidP="000A54A4"/>
    <w:p w14:paraId="49813CA4" w14:textId="77777777" w:rsidR="006B743C" w:rsidRDefault="00000000" w:rsidP="000A54A4">
      <w:pPr>
        <w:pStyle w:val="TH"/>
      </w:pPr>
      <w:r>
        <w:rPr>
          <w:noProof/>
        </w:rPr>
        <w:lastRenderedPageBreak/>
        <w:drawing>
          <wp:inline distT="0" distB="0" distL="0" distR="0" wp14:anchorId="1671599A" wp14:editId="2F836575">
            <wp:extent cx="6120765" cy="2794000"/>
            <wp:effectExtent l="0" t="0" r="13335" b="6350"/>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166"/>
              </a:graphicData>
            </a:graphic>
          </wp:inline>
        </w:drawing>
      </w:r>
    </w:p>
    <w:p w14:paraId="7E004B19" w14:textId="77777777" w:rsidR="006B743C" w:rsidRDefault="00000000" w:rsidP="00662B51">
      <w:pPr>
        <w:pStyle w:val="TF"/>
      </w:pPr>
      <w:r>
        <w:t>Figure 6.4.1.3</w:t>
      </w:r>
      <w:r>
        <w:rPr>
          <w:rFonts w:eastAsia="SimSun"/>
          <w:lang w:val="en-US" w:eastAsia="zh-CN"/>
        </w:rPr>
        <w:t>.1</w:t>
      </w:r>
      <w:r>
        <w:t>-2: Simulation results for Throughput Loss – Average of all users in the whole network</w:t>
      </w:r>
    </w:p>
    <w:p w14:paraId="6C4DF105" w14:textId="77777777" w:rsidR="006B743C" w:rsidRDefault="006B743C">
      <w:pPr>
        <w:rPr>
          <w:rFonts w:cs="Arial"/>
        </w:rPr>
      </w:pPr>
    </w:p>
    <w:p w14:paraId="05243F3C" w14:textId="77777777" w:rsidR="006B743C" w:rsidRDefault="00000000" w:rsidP="005A14DA">
      <w:bookmarkStart w:id="896" w:name="_Toc2463"/>
      <w:bookmarkStart w:id="897" w:name="_Toc25913"/>
      <w:bookmarkStart w:id="898" w:name="_Toc19114"/>
      <w:bookmarkStart w:id="899" w:name="_Toc4940"/>
      <w:bookmarkStart w:id="900" w:name="_Toc30604"/>
      <w:r>
        <w:t>Maximum distance between ATG BS and ATG UE is 300 km</w:t>
      </w:r>
      <w:bookmarkEnd w:id="896"/>
      <w:bookmarkEnd w:id="897"/>
      <w:bookmarkEnd w:id="898"/>
      <w:bookmarkEnd w:id="899"/>
      <w:bookmarkEnd w:id="900"/>
    </w:p>
    <w:p w14:paraId="5A9AA25C" w14:textId="77777777" w:rsidR="006B743C" w:rsidRDefault="00000000" w:rsidP="00662B51">
      <w:pPr>
        <w:pStyle w:val="TH"/>
      </w:pPr>
      <w:r>
        <w:rPr>
          <w:noProof/>
        </w:rPr>
        <w:drawing>
          <wp:inline distT="0" distB="0" distL="0" distR="0" wp14:anchorId="7F483FA3" wp14:editId="11BE5F68">
            <wp:extent cx="6120765" cy="2931795"/>
            <wp:effectExtent l="4445" t="4445" r="8890" b="10160"/>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7"/>
              </a:graphicData>
            </a:graphic>
          </wp:inline>
        </w:drawing>
      </w:r>
    </w:p>
    <w:p w14:paraId="79537AC9" w14:textId="77777777" w:rsidR="006B743C" w:rsidRDefault="00000000" w:rsidP="00662B51">
      <w:pPr>
        <w:pStyle w:val="TF"/>
      </w:pPr>
      <w:r>
        <w:t>Figure 6.4.1.3</w:t>
      </w:r>
      <w:r>
        <w:rPr>
          <w:rFonts w:eastAsia="SimSun"/>
          <w:lang w:val="en-US" w:eastAsia="zh-CN"/>
        </w:rPr>
        <w:t>.1</w:t>
      </w:r>
      <w:r>
        <w:t>-3: Simulation results for Throughput Loss - 5% of users in the whole network</w:t>
      </w:r>
    </w:p>
    <w:p w14:paraId="129A6948" w14:textId="77777777" w:rsidR="006B743C" w:rsidRDefault="006B743C" w:rsidP="00662B51"/>
    <w:p w14:paraId="48C5B72A" w14:textId="77777777" w:rsidR="006B743C" w:rsidRDefault="00000000" w:rsidP="00313DD1">
      <w:pPr>
        <w:pStyle w:val="TH"/>
      </w:pPr>
      <w:r>
        <w:rPr>
          <w:noProof/>
        </w:rPr>
        <w:lastRenderedPageBreak/>
        <w:drawing>
          <wp:inline distT="0" distB="0" distL="0" distR="0" wp14:anchorId="4F5ED0C1" wp14:editId="037B49E5">
            <wp:extent cx="6120765" cy="2926715"/>
            <wp:effectExtent l="4445" t="4445" r="8890" b="1524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8"/>
              </a:graphicData>
            </a:graphic>
          </wp:inline>
        </w:drawing>
      </w:r>
    </w:p>
    <w:p w14:paraId="64108F16" w14:textId="77777777" w:rsidR="006B743C" w:rsidRDefault="00000000" w:rsidP="00313DD1">
      <w:pPr>
        <w:pStyle w:val="TF"/>
      </w:pPr>
      <w:r>
        <w:t>Figure 6.4.1.3</w:t>
      </w:r>
      <w:r>
        <w:rPr>
          <w:rFonts w:eastAsia="SimSun"/>
          <w:lang w:val="en-US" w:eastAsia="zh-CN"/>
        </w:rPr>
        <w:t>.1</w:t>
      </w:r>
      <w:r>
        <w:t>-4: Simulation results for Throughput Loss – Average of all users in the whole network</w:t>
      </w:r>
    </w:p>
    <w:p w14:paraId="6A4E2E1C" w14:textId="77777777" w:rsidR="006B743C" w:rsidRDefault="006B743C">
      <w:pPr>
        <w:rPr>
          <w:rFonts w:cs="Arial"/>
        </w:rPr>
      </w:pPr>
    </w:p>
    <w:p w14:paraId="544BD052" w14:textId="2110A500" w:rsidR="006B743C" w:rsidRDefault="00000000">
      <w:pPr>
        <w:pStyle w:val="Heading5"/>
      </w:pPr>
      <w:bookmarkStart w:id="901" w:name="_Toc25751"/>
      <w:bookmarkStart w:id="902" w:name="_Toc1900"/>
      <w:bookmarkStart w:id="903" w:name="_Toc17503"/>
      <w:bookmarkStart w:id="904" w:name="_Toc1942"/>
      <w:bookmarkStart w:id="905" w:name="_Toc5458"/>
      <w:bookmarkStart w:id="906" w:name="_Toc6987"/>
      <w:bookmarkStart w:id="907" w:name="_Toc11373"/>
      <w:bookmarkStart w:id="908" w:name="_Toc29698"/>
      <w:bookmarkStart w:id="909" w:name="_Toc31497"/>
      <w:bookmarkStart w:id="910" w:name="_Toc154581405"/>
      <w:bookmarkStart w:id="911" w:name="_Toc154583246"/>
      <w:bookmarkStart w:id="912" w:name="_Toc154583397"/>
      <w:bookmarkStart w:id="913" w:name="_Toc154583548"/>
      <w:bookmarkStart w:id="914" w:name="_Toc155643537"/>
      <w:bookmarkStart w:id="915" w:name="_Toc162012314"/>
      <w:r>
        <w:rPr>
          <w:rFonts w:hint="eastAsia"/>
          <w:lang w:val="en-US" w:eastAsia="zh-CN"/>
        </w:rPr>
        <w:t>6.4.1.3.2</w:t>
      </w:r>
      <w:r w:rsidR="005A14DA">
        <w:rPr>
          <w:lang w:val="en-US" w:eastAsia="zh-CN"/>
        </w:rPr>
        <w:tab/>
      </w:r>
      <w:r>
        <w:t>Subarray model</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p>
    <w:p w14:paraId="7B83C60F" w14:textId="77777777" w:rsidR="006B743C" w:rsidRDefault="00000000" w:rsidP="005A14DA">
      <w:bookmarkStart w:id="916" w:name="_Toc21615"/>
      <w:bookmarkStart w:id="917" w:name="_Toc445"/>
      <w:bookmarkStart w:id="918" w:name="_Toc6778"/>
      <w:bookmarkStart w:id="919" w:name="_Toc12517"/>
      <w:bookmarkStart w:id="920" w:name="_Toc23790"/>
      <w:r>
        <w:t>Maximum distance between ATG BS and ATG UE is 100 km</w:t>
      </w:r>
      <w:bookmarkEnd w:id="916"/>
      <w:bookmarkEnd w:id="917"/>
      <w:bookmarkEnd w:id="918"/>
      <w:bookmarkEnd w:id="919"/>
      <w:bookmarkEnd w:id="920"/>
    </w:p>
    <w:p w14:paraId="0952195A" w14:textId="77777777" w:rsidR="006B743C" w:rsidRDefault="00000000" w:rsidP="00313DD1">
      <w:pPr>
        <w:pStyle w:val="TH"/>
      </w:pPr>
      <w:r>
        <w:rPr>
          <w:noProof/>
        </w:rPr>
        <w:drawing>
          <wp:inline distT="0" distB="0" distL="0" distR="0" wp14:anchorId="2BCE7823" wp14:editId="2AE3950F">
            <wp:extent cx="6120765" cy="2835275"/>
            <wp:effectExtent l="4445" t="4445" r="8890" b="5080"/>
            <wp:docPr id="45" name="Chart 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p w14:paraId="2DA33463" w14:textId="77777777" w:rsidR="006B743C" w:rsidRDefault="00000000" w:rsidP="00313DD1">
      <w:pPr>
        <w:pStyle w:val="TF"/>
      </w:pPr>
      <w:r>
        <w:t>Figure 6.4.1.3</w:t>
      </w:r>
      <w:r>
        <w:rPr>
          <w:rFonts w:eastAsia="SimSun"/>
          <w:lang w:val="en-US" w:eastAsia="zh-CN"/>
        </w:rPr>
        <w:t>.2</w:t>
      </w:r>
      <w:r>
        <w:t>-</w:t>
      </w:r>
      <w:r>
        <w:rPr>
          <w:rFonts w:eastAsia="SimSun"/>
          <w:lang w:val="en-US" w:eastAsia="zh-CN"/>
        </w:rPr>
        <w:t>1</w:t>
      </w:r>
      <w:r>
        <w:t>: Simulation results for Throughput Loss - 5% of users in the whole network</w:t>
      </w:r>
    </w:p>
    <w:p w14:paraId="691D979F" w14:textId="77777777" w:rsidR="006B743C" w:rsidRDefault="00000000" w:rsidP="00313DD1">
      <w:pPr>
        <w:pStyle w:val="TH"/>
      </w:pPr>
      <w:r>
        <w:rPr>
          <w:noProof/>
        </w:rPr>
        <w:lastRenderedPageBreak/>
        <w:drawing>
          <wp:inline distT="0" distB="0" distL="0" distR="0" wp14:anchorId="77DA18B8" wp14:editId="04F3347F">
            <wp:extent cx="6120765" cy="2926080"/>
            <wp:effectExtent l="4445" t="4445" r="8890" b="15875"/>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p w14:paraId="2F4EB0EA" w14:textId="77777777" w:rsidR="006B743C" w:rsidRDefault="00000000" w:rsidP="00313DD1">
      <w:pPr>
        <w:pStyle w:val="TF"/>
      </w:pPr>
      <w:r>
        <w:t>Figure 6.4.1.3</w:t>
      </w:r>
      <w:r>
        <w:rPr>
          <w:rFonts w:eastAsia="SimSun"/>
          <w:lang w:val="en-US" w:eastAsia="zh-CN"/>
        </w:rPr>
        <w:t>.2</w:t>
      </w:r>
      <w:r>
        <w:t>-</w:t>
      </w:r>
      <w:r>
        <w:rPr>
          <w:rFonts w:eastAsia="SimSun"/>
          <w:lang w:val="en-US" w:eastAsia="zh-CN"/>
        </w:rPr>
        <w:t>2</w:t>
      </w:r>
      <w:r>
        <w:t>: Simulation results for Throughput Loss – Average of all users in the whole network</w:t>
      </w:r>
    </w:p>
    <w:p w14:paraId="78E5C809" w14:textId="77777777" w:rsidR="006B743C" w:rsidRDefault="00000000" w:rsidP="005A14DA">
      <w:bookmarkStart w:id="921" w:name="_Toc28502"/>
      <w:bookmarkStart w:id="922" w:name="_Toc367"/>
      <w:bookmarkStart w:id="923" w:name="_Toc6236"/>
      <w:bookmarkStart w:id="924" w:name="_Toc24891"/>
      <w:bookmarkStart w:id="925" w:name="_Toc18046"/>
      <w:r>
        <w:t>Maximum distance between ATG BS and ATG UE is 300 km</w:t>
      </w:r>
      <w:bookmarkEnd w:id="921"/>
      <w:bookmarkEnd w:id="922"/>
      <w:bookmarkEnd w:id="923"/>
      <w:bookmarkEnd w:id="924"/>
      <w:bookmarkEnd w:id="925"/>
    </w:p>
    <w:p w14:paraId="223808F8" w14:textId="77777777" w:rsidR="006B743C" w:rsidRDefault="00000000" w:rsidP="00313DD1">
      <w:pPr>
        <w:pStyle w:val="TH"/>
      </w:pPr>
      <w:r>
        <w:rPr>
          <w:noProof/>
        </w:rPr>
        <w:drawing>
          <wp:inline distT="0" distB="0" distL="0" distR="0" wp14:anchorId="0131A41D" wp14:editId="687193F2">
            <wp:extent cx="6120765" cy="2932430"/>
            <wp:effectExtent l="4445" t="4445" r="8890" b="9525"/>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p w14:paraId="5ABCC3C5" w14:textId="77777777" w:rsidR="006B743C" w:rsidRDefault="00000000" w:rsidP="00313DD1">
      <w:pPr>
        <w:pStyle w:val="TF"/>
      </w:pPr>
      <w:r>
        <w:t>Figure 6.4.1.3</w:t>
      </w:r>
      <w:r>
        <w:rPr>
          <w:rFonts w:eastAsia="SimSun"/>
          <w:lang w:val="en-US" w:eastAsia="zh-CN"/>
        </w:rPr>
        <w:t>.2</w:t>
      </w:r>
      <w:r>
        <w:t>-</w:t>
      </w:r>
      <w:r>
        <w:rPr>
          <w:rFonts w:eastAsia="SimSun"/>
          <w:lang w:val="en-US" w:eastAsia="zh-CN"/>
        </w:rPr>
        <w:t>3</w:t>
      </w:r>
      <w:r>
        <w:t>: Simulation results for Throughput Loss - 5% of users in the whole network</w:t>
      </w:r>
    </w:p>
    <w:p w14:paraId="16AF46D1" w14:textId="77777777" w:rsidR="006B743C" w:rsidRDefault="00000000" w:rsidP="00313DD1">
      <w:pPr>
        <w:pStyle w:val="TH"/>
      </w:pPr>
      <w:r>
        <w:rPr>
          <w:noProof/>
        </w:rPr>
        <w:lastRenderedPageBreak/>
        <w:drawing>
          <wp:inline distT="0" distB="0" distL="0" distR="0" wp14:anchorId="68459995" wp14:editId="5121D94C">
            <wp:extent cx="6120765" cy="2917825"/>
            <wp:effectExtent l="4445" t="4445" r="8890" b="11430"/>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p w14:paraId="5D3C8921" w14:textId="77777777" w:rsidR="006B743C" w:rsidRDefault="00000000" w:rsidP="00313DD1">
      <w:pPr>
        <w:pStyle w:val="TF"/>
      </w:pPr>
      <w:r>
        <w:t>Figure 6.4.1.3</w:t>
      </w:r>
      <w:r>
        <w:rPr>
          <w:rFonts w:eastAsia="SimSun"/>
          <w:lang w:val="en-US" w:eastAsia="zh-CN"/>
        </w:rPr>
        <w:t>.2</w:t>
      </w:r>
      <w:r>
        <w:t>-</w:t>
      </w:r>
      <w:r>
        <w:rPr>
          <w:rFonts w:eastAsia="SimSun"/>
          <w:lang w:val="en-US" w:eastAsia="zh-CN"/>
        </w:rPr>
        <w:t>4</w:t>
      </w:r>
      <w:r>
        <w:t>: Simulation results for Throughput Loss – Average of all users in the whole network</w:t>
      </w:r>
    </w:p>
    <w:p w14:paraId="7665A295" w14:textId="77777777" w:rsidR="006B743C" w:rsidRDefault="006B743C">
      <w:pPr>
        <w:rPr>
          <w:rFonts w:cs="Arial"/>
        </w:rPr>
      </w:pPr>
    </w:p>
    <w:p w14:paraId="341B280A" w14:textId="0E0480B6" w:rsidR="006B743C" w:rsidRDefault="00000000">
      <w:pPr>
        <w:pStyle w:val="Heading4"/>
        <w:rPr>
          <w:lang w:val="sv-SE"/>
        </w:rPr>
      </w:pPr>
      <w:bookmarkStart w:id="926" w:name="_Toc9283"/>
      <w:bookmarkStart w:id="927" w:name="_Toc9313"/>
      <w:bookmarkStart w:id="928" w:name="_Toc24205"/>
      <w:bookmarkStart w:id="929" w:name="_Toc17376"/>
      <w:bookmarkStart w:id="930" w:name="_Toc7958"/>
      <w:bookmarkStart w:id="931" w:name="_Toc26318"/>
      <w:bookmarkStart w:id="932" w:name="_Toc4696"/>
      <w:bookmarkStart w:id="933" w:name="_Toc202"/>
      <w:bookmarkStart w:id="934" w:name="_Toc9598"/>
      <w:bookmarkStart w:id="935" w:name="_Toc154581406"/>
      <w:bookmarkStart w:id="936" w:name="_Toc154583247"/>
      <w:bookmarkStart w:id="937" w:name="_Toc154583398"/>
      <w:bookmarkStart w:id="938" w:name="_Toc154583549"/>
      <w:bookmarkStart w:id="939" w:name="_Toc155643538"/>
      <w:bookmarkStart w:id="940" w:name="_Toc162012315"/>
      <w:r>
        <w:rPr>
          <w:lang w:val="sv-SE"/>
        </w:rPr>
        <w:t>6.4.1.4</w:t>
      </w:r>
      <w:r w:rsidR="005A14DA">
        <w:rPr>
          <w:lang w:val="sv-SE"/>
        </w:rPr>
        <w:tab/>
      </w:r>
      <w:r>
        <w:rPr>
          <w:lang w:val="sv-SE"/>
        </w:rPr>
        <w:t>Scenario 4: 4GHz TN UL interfering ATG UL</w:t>
      </w:r>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10DBCF7E" w14:textId="77777777" w:rsidR="006B743C" w:rsidRDefault="00000000">
      <w:pPr>
        <w:rPr>
          <w:rFonts w:cs="Arial"/>
        </w:rPr>
      </w:pPr>
      <w:r>
        <w:rPr>
          <w:rFonts w:cs="Arial"/>
        </w:rPr>
        <w:t xml:space="preserve">This scenario captures the co-existence results after evaluation from all possible options. Here TN UL with both AAS subarray and non-subarray model is interfering ATG UL deployed in rural macro environment. </w:t>
      </w:r>
    </w:p>
    <w:p w14:paraId="5BB3CFAA" w14:textId="77777777" w:rsidR="006B743C" w:rsidRDefault="00000000" w:rsidP="00662B51">
      <w:pPr>
        <w:pStyle w:val="TH"/>
      </w:pPr>
      <w:r>
        <w:lastRenderedPageBreak/>
        <w:t>Table 6.4.1.4-1: Simulation results for Scenario 4 – 4GHz TN UL interfering ATG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6B743C" w14:paraId="24E737FF"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1C32A41F" w14:textId="77777777" w:rsidR="006B743C" w:rsidRDefault="00000000" w:rsidP="00662B51">
            <w:pPr>
              <w:pStyle w:val="TAH"/>
              <w:rPr>
                <w:rFonts w:eastAsia="Yu Mincho"/>
                <w:lang w:val="zh-CN" w:eastAsia="zh-CN"/>
              </w:rPr>
            </w:pPr>
            <w:r>
              <w:rPr>
                <w:rFonts w:eastAsia="Yu Mincho"/>
                <w:lang w:val="zh-CN" w:eastAsia="zh-CN" w:bidi="ar"/>
              </w:rPr>
              <w:t>Company</w:t>
            </w:r>
          </w:p>
        </w:tc>
        <w:tc>
          <w:tcPr>
            <w:tcW w:w="1418" w:type="dxa"/>
            <w:tcBorders>
              <w:top w:val="single" w:sz="4" w:space="0" w:color="auto"/>
              <w:left w:val="single" w:sz="4" w:space="0" w:color="auto"/>
              <w:bottom w:val="single" w:sz="4" w:space="0" w:color="auto"/>
              <w:right w:val="single" w:sz="4" w:space="0" w:color="auto"/>
            </w:tcBorders>
          </w:tcPr>
          <w:p w14:paraId="5DCEFA4C" w14:textId="77777777" w:rsidR="006B743C" w:rsidRDefault="00000000" w:rsidP="00662B51">
            <w:pPr>
              <w:pStyle w:val="TAH"/>
              <w:rPr>
                <w:rFonts w:eastAsia="Yu Mincho"/>
                <w:lang w:val="sv-SE" w:eastAsia="zh-CN" w:bidi="ar"/>
              </w:rPr>
            </w:pPr>
            <w:r>
              <w:rPr>
                <w:rFonts w:eastAsia="Yu Mincho"/>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686528EC" w14:textId="77777777" w:rsidR="006B743C" w:rsidRDefault="00000000" w:rsidP="00662B51">
            <w:pPr>
              <w:pStyle w:val="TAH"/>
              <w:rPr>
                <w:rFonts w:eastAsia="Yu Mincho"/>
                <w:lang w:eastAsia="zh-CN"/>
              </w:rPr>
            </w:pPr>
            <w:r>
              <w:rPr>
                <w:rFonts w:eastAsia="Yu Mincho"/>
                <w:lang w:eastAsia="zh-CN"/>
              </w:rPr>
              <w:t>Performance Metric</w:t>
            </w:r>
          </w:p>
        </w:tc>
        <w:tc>
          <w:tcPr>
            <w:tcW w:w="1366" w:type="dxa"/>
            <w:tcBorders>
              <w:top w:val="single" w:sz="4" w:space="0" w:color="auto"/>
              <w:left w:val="single" w:sz="4" w:space="0" w:color="auto"/>
              <w:right w:val="single" w:sz="4" w:space="0" w:color="auto"/>
            </w:tcBorders>
            <w:vAlign w:val="center"/>
          </w:tcPr>
          <w:p w14:paraId="0BDFD47B" w14:textId="77777777" w:rsidR="006B743C" w:rsidRDefault="00000000" w:rsidP="00662B51">
            <w:pPr>
              <w:pStyle w:val="TAH"/>
              <w:rPr>
                <w:rFonts w:eastAsia="Yu Mincho"/>
                <w:lang w:eastAsia="zh-CN"/>
              </w:rPr>
            </w:pPr>
            <w:r w:rsidRPr="00C65A90">
              <w:rPr>
                <w:rFonts w:eastAsia="Yu Mincho"/>
                <w:lang w:val="en-US" w:eastAsia="zh-CN" w:bidi="ar"/>
              </w:rPr>
              <w:t>Throughput loss</w:t>
            </w:r>
            <w:r>
              <w:rPr>
                <w:rFonts w:eastAsia="Yu Mincho"/>
                <w:lang w:eastAsia="zh-CN" w:bidi="ar"/>
              </w:rPr>
              <w:t xml:space="preserve"> (%) at ATG BS ACS 46 dB</w:t>
            </w:r>
          </w:p>
        </w:tc>
      </w:tr>
      <w:tr w:rsidR="006B743C" w14:paraId="01FEB704"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555BE5C9" w14:textId="77777777" w:rsidR="006B743C" w:rsidRDefault="00000000" w:rsidP="00662B51">
            <w:pPr>
              <w:pStyle w:val="TAC"/>
              <w:rPr>
                <w:rFonts w:eastAsia="Yu Mincho"/>
                <w:lang w:val="sv-SE" w:eastAsia="zh-CN"/>
              </w:rPr>
            </w:pPr>
            <w:r>
              <w:rPr>
                <w:rFonts w:eastAsia="Yu Mincho"/>
                <w:lang w:val="sv-SE" w:eastAsia="zh-CN"/>
              </w:rPr>
              <w:t>Ericsson</w:t>
            </w:r>
          </w:p>
          <w:p w14:paraId="418B3A0B" w14:textId="77777777" w:rsidR="006B743C" w:rsidRDefault="006B743C" w:rsidP="00662B51">
            <w:pPr>
              <w:pStyle w:val="TAC"/>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153E92AA"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1C8D2EFE" w14:textId="77777777" w:rsidR="006B743C" w:rsidRDefault="00000000" w:rsidP="00662B51">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6F5098B1" w14:textId="77777777" w:rsidR="006B743C" w:rsidRDefault="00000000" w:rsidP="00662B51">
            <w:pPr>
              <w:pStyle w:val="TAC"/>
              <w:rPr>
                <w:rFonts w:eastAsia="Yu Mincho"/>
                <w:lang w:val="sv-SE" w:eastAsia="ko"/>
              </w:rPr>
            </w:pPr>
            <w:r>
              <w:rPr>
                <w:rFonts w:eastAsia="Yu Mincho"/>
                <w:lang w:val="sv-SE" w:eastAsia="ko"/>
              </w:rPr>
              <w:t>1.08</w:t>
            </w:r>
          </w:p>
        </w:tc>
      </w:tr>
      <w:tr w:rsidR="006B743C" w14:paraId="03E6BF98" w14:textId="77777777">
        <w:trPr>
          <w:trHeight w:val="255"/>
        </w:trPr>
        <w:tc>
          <w:tcPr>
            <w:tcW w:w="1838" w:type="dxa"/>
            <w:vMerge/>
            <w:tcBorders>
              <w:left w:val="single" w:sz="4" w:space="0" w:color="auto"/>
              <w:right w:val="single" w:sz="4" w:space="0" w:color="auto"/>
            </w:tcBorders>
            <w:vAlign w:val="center"/>
          </w:tcPr>
          <w:p w14:paraId="23BFB98B"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0D3DDFF8"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19C5E8BD" w14:textId="77777777" w:rsidR="006B743C" w:rsidRDefault="00000000" w:rsidP="00662B51">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587E649D" w14:textId="77777777" w:rsidR="006B743C" w:rsidRDefault="00000000" w:rsidP="00662B51">
            <w:pPr>
              <w:pStyle w:val="TAC"/>
              <w:rPr>
                <w:rFonts w:eastAsia="Yu Mincho"/>
                <w:lang w:val="en-IN" w:eastAsia="ko"/>
              </w:rPr>
            </w:pPr>
            <w:r>
              <w:rPr>
                <w:rFonts w:eastAsia="Yu Mincho"/>
                <w:lang w:val="en-IN" w:eastAsia="ko"/>
              </w:rPr>
              <w:t>0.34</w:t>
            </w:r>
          </w:p>
        </w:tc>
      </w:tr>
      <w:tr w:rsidR="006B743C" w14:paraId="28254801" w14:textId="77777777">
        <w:trPr>
          <w:trHeight w:val="102"/>
        </w:trPr>
        <w:tc>
          <w:tcPr>
            <w:tcW w:w="1838" w:type="dxa"/>
            <w:vMerge/>
            <w:tcBorders>
              <w:left w:val="single" w:sz="4" w:space="0" w:color="auto"/>
              <w:right w:val="single" w:sz="4" w:space="0" w:color="auto"/>
            </w:tcBorders>
            <w:vAlign w:val="center"/>
          </w:tcPr>
          <w:p w14:paraId="4650D48E"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25F7171E"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133E90F9"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624C6756" w14:textId="77777777" w:rsidR="006B743C" w:rsidRDefault="00000000" w:rsidP="00662B51">
            <w:pPr>
              <w:pStyle w:val="TAC"/>
              <w:rPr>
                <w:rFonts w:eastAsia="Yu Mincho"/>
                <w:lang w:eastAsia="ko" w:bidi="ar"/>
              </w:rPr>
            </w:pPr>
            <w:r>
              <w:rPr>
                <w:rFonts w:eastAsia="Yu Mincho"/>
                <w:lang w:eastAsia="ko" w:bidi="ar"/>
              </w:rPr>
              <w:t>0.91</w:t>
            </w:r>
          </w:p>
        </w:tc>
      </w:tr>
      <w:tr w:rsidR="006B743C" w14:paraId="5EA2D297" w14:textId="77777777">
        <w:trPr>
          <w:trHeight w:val="101"/>
        </w:trPr>
        <w:tc>
          <w:tcPr>
            <w:tcW w:w="1838" w:type="dxa"/>
            <w:vMerge/>
            <w:tcBorders>
              <w:left w:val="single" w:sz="4" w:space="0" w:color="auto"/>
              <w:right w:val="single" w:sz="4" w:space="0" w:color="auto"/>
            </w:tcBorders>
            <w:vAlign w:val="center"/>
          </w:tcPr>
          <w:p w14:paraId="39480835"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1B6FBBCA"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883E264"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690DE08" w14:textId="77777777" w:rsidR="006B743C" w:rsidRDefault="00000000" w:rsidP="00662B51">
            <w:pPr>
              <w:pStyle w:val="TAC"/>
              <w:rPr>
                <w:rFonts w:eastAsia="Yu Mincho"/>
                <w:lang w:eastAsia="ko" w:bidi="ar"/>
              </w:rPr>
            </w:pPr>
            <w:r>
              <w:rPr>
                <w:rFonts w:eastAsia="Yu Mincho"/>
                <w:lang w:eastAsia="ko" w:bidi="ar"/>
              </w:rPr>
              <w:t>0.49</w:t>
            </w:r>
          </w:p>
        </w:tc>
      </w:tr>
      <w:tr w:rsidR="006B743C" w14:paraId="6FE6186E" w14:textId="77777777">
        <w:trPr>
          <w:trHeight w:val="60"/>
        </w:trPr>
        <w:tc>
          <w:tcPr>
            <w:tcW w:w="1838" w:type="dxa"/>
            <w:vMerge w:val="restart"/>
            <w:tcBorders>
              <w:left w:val="single" w:sz="4" w:space="0" w:color="auto"/>
              <w:right w:val="single" w:sz="4" w:space="0" w:color="auto"/>
            </w:tcBorders>
            <w:vAlign w:val="center"/>
          </w:tcPr>
          <w:p w14:paraId="2775C419" w14:textId="77777777" w:rsidR="006B743C" w:rsidRDefault="00000000" w:rsidP="00662B51">
            <w:pPr>
              <w:pStyle w:val="TAC"/>
              <w:rPr>
                <w:rFonts w:eastAsia="Yu Mincho"/>
                <w:lang w:val="sv-SE" w:eastAsia="zh-CN"/>
              </w:rPr>
            </w:pPr>
            <w:r>
              <w:rPr>
                <w:rFonts w:eastAsia="Yu Mincho"/>
                <w:lang w:val="sv-SE" w:eastAsia="zh-CN"/>
              </w:rPr>
              <w:t>ZTE</w:t>
            </w:r>
          </w:p>
          <w:p w14:paraId="6BF0B35E"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0C1E1783"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7978A187"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23D9A6F0" w14:textId="77777777" w:rsidR="006B743C" w:rsidRDefault="00000000" w:rsidP="00662B51">
            <w:pPr>
              <w:pStyle w:val="TAC"/>
              <w:rPr>
                <w:rFonts w:eastAsia="Yu Mincho"/>
                <w:lang w:eastAsia="ko" w:bidi="ar"/>
              </w:rPr>
            </w:pPr>
            <w:r>
              <w:rPr>
                <w:rFonts w:eastAsia="Yu Mincho"/>
                <w:lang w:eastAsia="ko" w:bidi="ar"/>
              </w:rPr>
              <w:t>0.44</w:t>
            </w:r>
          </w:p>
        </w:tc>
      </w:tr>
      <w:tr w:rsidR="006B743C" w14:paraId="756932DD" w14:textId="77777777">
        <w:trPr>
          <w:trHeight w:val="57"/>
        </w:trPr>
        <w:tc>
          <w:tcPr>
            <w:tcW w:w="1838" w:type="dxa"/>
            <w:vMerge/>
            <w:tcBorders>
              <w:left w:val="single" w:sz="4" w:space="0" w:color="auto"/>
              <w:right w:val="single" w:sz="4" w:space="0" w:color="auto"/>
            </w:tcBorders>
            <w:vAlign w:val="center"/>
          </w:tcPr>
          <w:p w14:paraId="69442C98" w14:textId="77777777" w:rsidR="006B743C" w:rsidRDefault="006B743C" w:rsidP="00662B51">
            <w:pPr>
              <w:pStyle w:val="TAC"/>
              <w:rPr>
                <w:rFonts w:eastAsia="Yu Mincho"/>
                <w:highlight w:val="yellow"/>
                <w:lang w:val="sv-SE" w:eastAsia="zh-CN"/>
              </w:rPr>
            </w:pPr>
          </w:p>
        </w:tc>
        <w:tc>
          <w:tcPr>
            <w:tcW w:w="1418" w:type="dxa"/>
            <w:vMerge/>
            <w:tcBorders>
              <w:left w:val="single" w:sz="4" w:space="0" w:color="auto"/>
              <w:right w:val="single" w:sz="4" w:space="0" w:color="auto"/>
            </w:tcBorders>
          </w:tcPr>
          <w:p w14:paraId="776FAE23"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12787CA3"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33523FE0" w14:textId="77777777" w:rsidR="006B743C" w:rsidRDefault="00000000" w:rsidP="00662B51">
            <w:pPr>
              <w:pStyle w:val="TAC"/>
              <w:rPr>
                <w:rFonts w:eastAsia="Yu Mincho"/>
                <w:lang w:eastAsia="ko" w:bidi="ar"/>
              </w:rPr>
            </w:pPr>
            <w:r>
              <w:rPr>
                <w:rFonts w:eastAsia="Yu Mincho"/>
                <w:lang w:eastAsia="ko" w:bidi="ar"/>
              </w:rPr>
              <w:t>0.13</w:t>
            </w:r>
          </w:p>
        </w:tc>
      </w:tr>
      <w:tr w:rsidR="006B743C" w14:paraId="4F2AAD46" w14:textId="77777777">
        <w:trPr>
          <w:trHeight w:val="60"/>
        </w:trPr>
        <w:tc>
          <w:tcPr>
            <w:tcW w:w="1838" w:type="dxa"/>
            <w:vMerge/>
            <w:tcBorders>
              <w:left w:val="single" w:sz="4" w:space="0" w:color="auto"/>
              <w:right w:val="single" w:sz="4" w:space="0" w:color="auto"/>
            </w:tcBorders>
            <w:vAlign w:val="center"/>
          </w:tcPr>
          <w:p w14:paraId="5FD134DB"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77E5970A"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DE04089"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5F18A2CE" w14:textId="77777777" w:rsidR="006B743C" w:rsidRDefault="00000000" w:rsidP="00662B51">
            <w:pPr>
              <w:pStyle w:val="TAC"/>
              <w:rPr>
                <w:rFonts w:eastAsia="Yu Mincho"/>
                <w:lang w:eastAsia="ko" w:bidi="ar"/>
              </w:rPr>
            </w:pPr>
            <w:r>
              <w:rPr>
                <w:rFonts w:eastAsia="Yu Mincho"/>
                <w:lang w:eastAsia="ko" w:bidi="ar"/>
              </w:rPr>
              <w:t>-</w:t>
            </w:r>
          </w:p>
        </w:tc>
      </w:tr>
      <w:tr w:rsidR="006B743C" w14:paraId="6FE192F3" w14:textId="77777777">
        <w:trPr>
          <w:trHeight w:val="57"/>
        </w:trPr>
        <w:tc>
          <w:tcPr>
            <w:tcW w:w="1838" w:type="dxa"/>
            <w:vMerge/>
            <w:tcBorders>
              <w:left w:val="single" w:sz="4" w:space="0" w:color="auto"/>
              <w:right w:val="single" w:sz="4" w:space="0" w:color="auto"/>
            </w:tcBorders>
            <w:vAlign w:val="center"/>
          </w:tcPr>
          <w:p w14:paraId="33463A9C"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284346E5"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380378F6"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84450ED" w14:textId="77777777" w:rsidR="006B743C" w:rsidRDefault="00000000" w:rsidP="00662B51">
            <w:pPr>
              <w:pStyle w:val="TAC"/>
              <w:rPr>
                <w:rFonts w:eastAsia="Yu Mincho"/>
                <w:lang w:eastAsia="ko" w:bidi="ar"/>
              </w:rPr>
            </w:pPr>
            <w:r>
              <w:rPr>
                <w:rFonts w:eastAsia="Yu Mincho"/>
                <w:lang w:eastAsia="ko" w:bidi="ar"/>
              </w:rPr>
              <w:t>-</w:t>
            </w:r>
          </w:p>
        </w:tc>
      </w:tr>
      <w:tr w:rsidR="006B743C" w14:paraId="70EBAB42" w14:textId="77777777">
        <w:trPr>
          <w:trHeight w:val="57"/>
        </w:trPr>
        <w:tc>
          <w:tcPr>
            <w:tcW w:w="1838" w:type="dxa"/>
            <w:vMerge w:val="restart"/>
            <w:tcBorders>
              <w:left w:val="single" w:sz="4" w:space="0" w:color="auto"/>
              <w:right w:val="single" w:sz="4" w:space="0" w:color="auto"/>
            </w:tcBorders>
            <w:vAlign w:val="center"/>
          </w:tcPr>
          <w:p w14:paraId="3BCF620C" w14:textId="77777777" w:rsidR="006B743C" w:rsidRDefault="00000000" w:rsidP="00662B51">
            <w:pPr>
              <w:pStyle w:val="TAC"/>
              <w:rPr>
                <w:rFonts w:eastAsia="Yu Mincho"/>
                <w:lang w:val="sv-SE" w:eastAsia="zh-CN"/>
              </w:rPr>
            </w:pPr>
            <w:r>
              <w:rPr>
                <w:rFonts w:eastAsia="Yu Mincho"/>
                <w:lang w:val="sv-SE" w:eastAsia="zh-CN"/>
              </w:rPr>
              <w:t>CMCC</w:t>
            </w:r>
          </w:p>
          <w:p w14:paraId="1DF1443F"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4BD3EF37"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1C8CF204"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62D3F8B" w14:textId="77777777" w:rsidR="006B743C" w:rsidRDefault="00000000" w:rsidP="00662B51">
            <w:pPr>
              <w:pStyle w:val="TAC"/>
              <w:rPr>
                <w:rFonts w:eastAsia="Yu Mincho"/>
                <w:lang w:eastAsia="ko" w:bidi="ar"/>
              </w:rPr>
            </w:pPr>
            <w:r>
              <w:rPr>
                <w:rFonts w:eastAsia="Yu Mincho"/>
                <w:lang w:eastAsia="ko" w:bidi="ar"/>
              </w:rPr>
              <w:t>0.93</w:t>
            </w:r>
          </w:p>
        </w:tc>
      </w:tr>
      <w:tr w:rsidR="006B743C" w14:paraId="5ED71740" w14:textId="77777777">
        <w:trPr>
          <w:trHeight w:val="57"/>
        </w:trPr>
        <w:tc>
          <w:tcPr>
            <w:tcW w:w="1838" w:type="dxa"/>
            <w:vMerge/>
            <w:tcBorders>
              <w:left w:val="single" w:sz="4" w:space="0" w:color="auto"/>
              <w:right w:val="single" w:sz="4" w:space="0" w:color="auto"/>
            </w:tcBorders>
            <w:vAlign w:val="center"/>
          </w:tcPr>
          <w:p w14:paraId="1C15F52B"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116B4592"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5B58A870"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342A594" w14:textId="77777777" w:rsidR="006B743C" w:rsidRDefault="00000000" w:rsidP="00662B51">
            <w:pPr>
              <w:pStyle w:val="TAC"/>
              <w:rPr>
                <w:rFonts w:eastAsia="Yu Mincho"/>
                <w:lang w:eastAsia="ko" w:bidi="ar"/>
              </w:rPr>
            </w:pPr>
            <w:r>
              <w:rPr>
                <w:rFonts w:eastAsia="Yu Mincho"/>
                <w:lang w:eastAsia="ko" w:bidi="ar"/>
              </w:rPr>
              <w:t>0.15</w:t>
            </w:r>
          </w:p>
        </w:tc>
      </w:tr>
      <w:tr w:rsidR="006B743C" w14:paraId="6539A904" w14:textId="77777777">
        <w:trPr>
          <w:trHeight w:val="57"/>
        </w:trPr>
        <w:tc>
          <w:tcPr>
            <w:tcW w:w="1838" w:type="dxa"/>
            <w:vMerge/>
            <w:tcBorders>
              <w:left w:val="single" w:sz="4" w:space="0" w:color="auto"/>
              <w:right w:val="single" w:sz="4" w:space="0" w:color="auto"/>
            </w:tcBorders>
            <w:vAlign w:val="center"/>
          </w:tcPr>
          <w:p w14:paraId="7CA3CF15"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334C5ADB"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34651B6"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BB977E8" w14:textId="77777777" w:rsidR="006B743C" w:rsidRDefault="00000000" w:rsidP="00662B51">
            <w:pPr>
              <w:pStyle w:val="TAC"/>
              <w:rPr>
                <w:rFonts w:eastAsia="Yu Mincho"/>
                <w:lang w:eastAsia="ko" w:bidi="ar"/>
              </w:rPr>
            </w:pPr>
            <w:r>
              <w:rPr>
                <w:rFonts w:eastAsia="Yu Mincho"/>
                <w:lang w:eastAsia="ko" w:bidi="ar"/>
              </w:rPr>
              <w:t>-</w:t>
            </w:r>
          </w:p>
        </w:tc>
      </w:tr>
      <w:tr w:rsidR="006B743C" w14:paraId="5F415AA8" w14:textId="77777777">
        <w:trPr>
          <w:trHeight w:val="57"/>
        </w:trPr>
        <w:tc>
          <w:tcPr>
            <w:tcW w:w="1838" w:type="dxa"/>
            <w:vMerge/>
            <w:tcBorders>
              <w:left w:val="single" w:sz="4" w:space="0" w:color="auto"/>
              <w:right w:val="single" w:sz="4" w:space="0" w:color="auto"/>
            </w:tcBorders>
            <w:vAlign w:val="center"/>
          </w:tcPr>
          <w:p w14:paraId="7015DEF5"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12175B69"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251A8F1B"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6F0CEFC" w14:textId="77777777" w:rsidR="006B743C" w:rsidRDefault="00000000" w:rsidP="00662B51">
            <w:pPr>
              <w:pStyle w:val="TAC"/>
              <w:rPr>
                <w:rFonts w:eastAsia="Yu Mincho"/>
                <w:lang w:eastAsia="ko" w:bidi="ar"/>
              </w:rPr>
            </w:pPr>
            <w:r>
              <w:rPr>
                <w:rFonts w:eastAsia="Yu Mincho"/>
                <w:lang w:eastAsia="ko" w:bidi="ar"/>
              </w:rPr>
              <w:t>-</w:t>
            </w:r>
          </w:p>
        </w:tc>
      </w:tr>
      <w:tr w:rsidR="006B743C" w14:paraId="54A709F1" w14:textId="77777777">
        <w:trPr>
          <w:trHeight w:val="57"/>
        </w:trPr>
        <w:tc>
          <w:tcPr>
            <w:tcW w:w="1838" w:type="dxa"/>
            <w:vMerge w:val="restart"/>
            <w:tcBorders>
              <w:left w:val="single" w:sz="4" w:space="0" w:color="auto"/>
              <w:right w:val="single" w:sz="4" w:space="0" w:color="auto"/>
            </w:tcBorders>
            <w:vAlign w:val="center"/>
          </w:tcPr>
          <w:p w14:paraId="693FD950" w14:textId="77777777" w:rsidR="006B743C" w:rsidRDefault="00000000" w:rsidP="00662B51">
            <w:pPr>
              <w:pStyle w:val="TAC"/>
              <w:rPr>
                <w:rFonts w:eastAsia="Yu Mincho"/>
                <w:lang w:val="sv-SE" w:eastAsia="zh-CN"/>
              </w:rPr>
            </w:pPr>
            <w:r>
              <w:rPr>
                <w:rFonts w:eastAsia="Yu Mincho"/>
                <w:lang w:val="sv-SE" w:eastAsia="zh-CN"/>
              </w:rPr>
              <w:t>Qualcomm</w:t>
            </w:r>
          </w:p>
          <w:p w14:paraId="5180BCAF"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52D3719F"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14BAB7C2"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5A283C88" w14:textId="77777777" w:rsidR="006B743C" w:rsidRDefault="00000000" w:rsidP="00662B51">
            <w:pPr>
              <w:pStyle w:val="TAC"/>
              <w:rPr>
                <w:rFonts w:eastAsia="Yu Mincho"/>
                <w:lang w:eastAsia="ko" w:bidi="ar"/>
              </w:rPr>
            </w:pPr>
            <w:r>
              <w:rPr>
                <w:rFonts w:eastAsia="Yu Mincho"/>
                <w:lang w:eastAsia="ko" w:bidi="ar"/>
              </w:rPr>
              <w:t>0</w:t>
            </w:r>
          </w:p>
        </w:tc>
      </w:tr>
      <w:tr w:rsidR="006B743C" w14:paraId="7F8356F5" w14:textId="77777777">
        <w:trPr>
          <w:trHeight w:val="57"/>
        </w:trPr>
        <w:tc>
          <w:tcPr>
            <w:tcW w:w="1838" w:type="dxa"/>
            <w:vMerge/>
            <w:tcBorders>
              <w:left w:val="single" w:sz="4" w:space="0" w:color="auto"/>
              <w:right w:val="single" w:sz="4" w:space="0" w:color="auto"/>
            </w:tcBorders>
            <w:vAlign w:val="center"/>
          </w:tcPr>
          <w:p w14:paraId="273548E8"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23AA467"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5EC1DF21"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4E99DB6A" w14:textId="77777777" w:rsidR="006B743C" w:rsidRDefault="00000000" w:rsidP="00662B51">
            <w:pPr>
              <w:pStyle w:val="TAC"/>
              <w:rPr>
                <w:rFonts w:eastAsia="Yu Mincho"/>
                <w:lang w:eastAsia="ko" w:bidi="ar"/>
              </w:rPr>
            </w:pPr>
            <w:r>
              <w:rPr>
                <w:rFonts w:eastAsia="Yu Mincho"/>
                <w:lang w:eastAsia="ko" w:bidi="ar"/>
              </w:rPr>
              <w:t>0</w:t>
            </w:r>
          </w:p>
        </w:tc>
      </w:tr>
      <w:tr w:rsidR="006B743C" w14:paraId="6C394EFD" w14:textId="77777777">
        <w:trPr>
          <w:trHeight w:val="57"/>
        </w:trPr>
        <w:tc>
          <w:tcPr>
            <w:tcW w:w="1838" w:type="dxa"/>
            <w:vMerge/>
            <w:tcBorders>
              <w:left w:val="single" w:sz="4" w:space="0" w:color="auto"/>
              <w:right w:val="single" w:sz="4" w:space="0" w:color="auto"/>
            </w:tcBorders>
            <w:vAlign w:val="center"/>
          </w:tcPr>
          <w:p w14:paraId="6CABF2F5"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1B9487E2"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2C2DABB7"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F215150" w14:textId="77777777" w:rsidR="006B743C" w:rsidRDefault="00000000" w:rsidP="00662B51">
            <w:pPr>
              <w:pStyle w:val="TAC"/>
              <w:rPr>
                <w:rFonts w:eastAsia="Yu Mincho"/>
                <w:lang w:eastAsia="ko" w:bidi="ar"/>
              </w:rPr>
            </w:pPr>
            <w:r>
              <w:rPr>
                <w:rFonts w:eastAsia="Yu Mincho"/>
                <w:lang w:eastAsia="ko" w:bidi="ar"/>
              </w:rPr>
              <w:t>-</w:t>
            </w:r>
          </w:p>
        </w:tc>
      </w:tr>
      <w:tr w:rsidR="006B743C" w14:paraId="3D91CC7B" w14:textId="77777777">
        <w:trPr>
          <w:trHeight w:val="57"/>
        </w:trPr>
        <w:tc>
          <w:tcPr>
            <w:tcW w:w="1838" w:type="dxa"/>
            <w:vMerge/>
            <w:tcBorders>
              <w:left w:val="single" w:sz="4" w:space="0" w:color="auto"/>
              <w:right w:val="single" w:sz="4" w:space="0" w:color="auto"/>
            </w:tcBorders>
            <w:vAlign w:val="center"/>
          </w:tcPr>
          <w:p w14:paraId="6D983386"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02FD8003"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5224AEF5"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458CBDD" w14:textId="77777777" w:rsidR="006B743C" w:rsidRDefault="00000000" w:rsidP="00662B51">
            <w:pPr>
              <w:pStyle w:val="TAC"/>
              <w:rPr>
                <w:rFonts w:eastAsia="Yu Mincho"/>
                <w:lang w:eastAsia="ko" w:bidi="ar"/>
              </w:rPr>
            </w:pPr>
            <w:r>
              <w:rPr>
                <w:rFonts w:eastAsia="Yu Mincho"/>
                <w:lang w:eastAsia="ko" w:bidi="ar"/>
              </w:rPr>
              <w:t>-</w:t>
            </w:r>
          </w:p>
        </w:tc>
      </w:tr>
      <w:tr w:rsidR="006B743C" w14:paraId="3D91D664" w14:textId="77777777">
        <w:trPr>
          <w:trHeight w:val="57"/>
        </w:trPr>
        <w:tc>
          <w:tcPr>
            <w:tcW w:w="1838" w:type="dxa"/>
            <w:vMerge w:val="restart"/>
            <w:tcBorders>
              <w:left w:val="single" w:sz="4" w:space="0" w:color="auto"/>
              <w:right w:val="single" w:sz="4" w:space="0" w:color="auto"/>
            </w:tcBorders>
            <w:vAlign w:val="center"/>
          </w:tcPr>
          <w:p w14:paraId="1D5E5371" w14:textId="77777777" w:rsidR="006B743C" w:rsidRDefault="00000000" w:rsidP="00662B51">
            <w:pPr>
              <w:pStyle w:val="TAC"/>
              <w:rPr>
                <w:rFonts w:eastAsia="Yu Mincho"/>
                <w:lang w:val="sv-SE" w:eastAsia="zh-CN"/>
              </w:rPr>
            </w:pPr>
            <w:r>
              <w:rPr>
                <w:rFonts w:eastAsia="Yu Mincho"/>
                <w:lang w:val="sv-SE" w:eastAsia="zh-CN"/>
              </w:rPr>
              <w:t>Huawei</w:t>
            </w:r>
          </w:p>
          <w:p w14:paraId="46B3D7D6"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7C6C1903"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5A0873FC"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15679F8" w14:textId="77777777" w:rsidR="006B743C" w:rsidRDefault="00000000" w:rsidP="00662B51">
            <w:pPr>
              <w:pStyle w:val="TAC"/>
              <w:rPr>
                <w:rFonts w:eastAsia="Yu Mincho"/>
                <w:lang w:eastAsia="ko" w:bidi="ar"/>
              </w:rPr>
            </w:pPr>
            <w:r>
              <w:rPr>
                <w:rFonts w:eastAsia="Yu Mincho"/>
                <w:lang w:eastAsia="ko" w:bidi="ar"/>
              </w:rPr>
              <w:t>0.22</w:t>
            </w:r>
          </w:p>
        </w:tc>
      </w:tr>
      <w:tr w:rsidR="006B743C" w14:paraId="119A7266" w14:textId="77777777">
        <w:trPr>
          <w:trHeight w:val="57"/>
        </w:trPr>
        <w:tc>
          <w:tcPr>
            <w:tcW w:w="1838" w:type="dxa"/>
            <w:vMerge/>
            <w:tcBorders>
              <w:left w:val="single" w:sz="4" w:space="0" w:color="auto"/>
              <w:right w:val="single" w:sz="4" w:space="0" w:color="auto"/>
            </w:tcBorders>
            <w:vAlign w:val="center"/>
          </w:tcPr>
          <w:p w14:paraId="1EDA961E"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2BDC3EE"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051262CC"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2D64DDB7" w14:textId="77777777" w:rsidR="006B743C" w:rsidRDefault="00000000" w:rsidP="00662B51">
            <w:pPr>
              <w:pStyle w:val="TAC"/>
              <w:rPr>
                <w:rFonts w:eastAsia="Yu Mincho"/>
                <w:lang w:eastAsia="ko" w:bidi="ar"/>
              </w:rPr>
            </w:pPr>
            <w:r>
              <w:rPr>
                <w:rFonts w:eastAsia="Yu Mincho"/>
                <w:lang w:eastAsia="ko" w:bidi="ar"/>
              </w:rPr>
              <w:t>0</w:t>
            </w:r>
          </w:p>
        </w:tc>
      </w:tr>
      <w:tr w:rsidR="006B743C" w14:paraId="2A846413" w14:textId="77777777">
        <w:trPr>
          <w:trHeight w:val="57"/>
        </w:trPr>
        <w:tc>
          <w:tcPr>
            <w:tcW w:w="1838" w:type="dxa"/>
            <w:vMerge/>
            <w:tcBorders>
              <w:left w:val="single" w:sz="4" w:space="0" w:color="auto"/>
              <w:right w:val="single" w:sz="4" w:space="0" w:color="auto"/>
            </w:tcBorders>
            <w:vAlign w:val="center"/>
          </w:tcPr>
          <w:p w14:paraId="6D238061"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0600F477"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DAF2A02"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3EB7214" w14:textId="77777777" w:rsidR="006B743C" w:rsidRDefault="00000000" w:rsidP="00662B51">
            <w:pPr>
              <w:pStyle w:val="TAC"/>
              <w:rPr>
                <w:rFonts w:eastAsia="Yu Mincho"/>
                <w:lang w:eastAsia="ko" w:bidi="ar"/>
              </w:rPr>
            </w:pPr>
            <w:r>
              <w:rPr>
                <w:rFonts w:eastAsia="Yu Mincho"/>
                <w:lang w:eastAsia="ko" w:bidi="ar"/>
              </w:rPr>
              <w:t>-</w:t>
            </w:r>
          </w:p>
        </w:tc>
      </w:tr>
      <w:tr w:rsidR="006B743C" w14:paraId="48D69F13" w14:textId="77777777">
        <w:trPr>
          <w:trHeight w:val="57"/>
        </w:trPr>
        <w:tc>
          <w:tcPr>
            <w:tcW w:w="1838" w:type="dxa"/>
            <w:vMerge/>
            <w:tcBorders>
              <w:left w:val="single" w:sz="4" w:space="0" w:color="auto"/>
              <w:right w:val="single" w:sz="4" w:space="0" w:color="auto"/>
            </w:tcBorders>
            <w:vAlign w:val="center"/>
          </w:tcPr>
          <w:p w14:paraId="33FFFBA7"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7E660BD5"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2BE0E63D"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DED6F60" w14:textId="77777777" w:rsidR="006B743C" w:rsidRDefault="00000000" w:rsidP="00662B51">
            <w:pPr>
              <w:pStyle w:val="TAC"/>
              <w:rPr>
                <w:rFonts w:eastAsia="Yu Mincho"/>
                <w:lang w:eastAsia="ko" w:bidi="ar"/>
              </w:rPr>
            </w:pPr>
            <w:r>
              <w:rPr>
                <w:rFonts w:eastAsia="Yu Mincho"/>
                <w:lang w:eastAsia="ko" w:bidi="ar"/>
              </w:rPr>
              <w:t>-</w:t>
            </w:r>
          </w:p>
        </w:tc>
      </w:tr>
      <w:tr w:rsidR="006B743C" w14:paraId="31D54130" w14:textId="77777777">
        <w:trPr>
          <w:trHeight w:val="57"/>
        </w:trPr>
        <w:tc>
          <w:tcPr>
            <w:tcW w:w="1838" w:type="dxa"/>
            <w:vMerge w:val="restart"/>
            <w:tcBorders>
              <w:left w:val="single" w:sz="4" w:space="0" w:color="auto"/>
              <w:right w:val="single" w:sz="4" w:space="0" w:color="auto"/>
            </w:tcBorders>
            <w:vAlign w:val="center"/>
          </w:tcPr>
          <w:p w14:paraId="6CA176A3" w14:textId="77777777" w:rsidR="006B743C" w:rsidRDefault="00000000" w:rsidP="00662B51">
            <w:pPr>
              <w:pStyle w:val="TAC"/>
              <w:rPr>
                <w:rFonts w:eastAsia="Yu Mincho"/>
                <w:lang w:val="sv-SE" w:eastAsia="zh-CN"/>
              </w:rPr>
            </w:pPr>
            <w:r>
              <w:rPr>
                <w:rFonts w:eastAsia="Yu Mincho"/>
                <w:lang w:val="sv-SE" w:eastAsia="zh-CN"/>
              </w:rPr>
              <w:t>CATT</w:t>
            </w:r>
          </w:p>
          <w:p w14:paraId="09514A26"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0E963BE5"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34847A7D"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595BCD06" w14:textId="77777777" w:rsidR="006B743C" w:rsidRDefault="00000000" w:rsidP="00662B51">
            <w:pPr>
              <w:pStyle w:val="TAC"/>
              <w:rPr>
                <w:rFonts w:eastAsia="Yu Mincho"/>
                <w:lang w:eastAsia="ko" w:bidi="ar"/>
              </w:rPr>
            </w:pPr>
            <w:r>
              <w:rPr>
                <w:rFonts w:eastAsia="Yu Mincho"/>
                <w:lang w:eastAsia="ko" w:bidi="ar"/>
              </w:rPr>
              <w:t>0.27</w:t>
            </w:r>
          </w:p>
        </w:tc>
      </w:tr>
      <w:tr w:rsidR="006B743C" w14:paraId="6F94C74E" w14:textId="77777777">
        <w:trPr>
          <w:trHeight w:val="57"/>
        </w:trPr>
        <w:tc>
          <w:tcPr>
            <w:tcW w:w="1838" w:type="dxa"/>
            <w:vMerge/>
            <w:tcBorders>
              <w:left w:val="single" w:sz="4" w:space="0" w:color="auto"/>
              <w:right w:val="single" w:sz="4" w:space="0" w:color="auto"/>
            </w:tcBorders>
            <w:vAlign w:val="center"/>
          </w:tcPr>
          <w:p w14:paraId="5D329864"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790D18E1"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068066CE"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6F49214" w14:textId="77777777" w:rsidR="006B743C" w:rsidRDefault="00000000" w:rsidP="00662B51">
            <w:pPr>
              <w:pStyle w:val="TAC"/>
              <w:rPr>
                <w:rFonts w:eastAsia="Yu Mincho"/>
                <w:lang w:eastAsia="ko" w:bidi="ar"/>
              </w:rPr>
            </w:pPr>
            <w:r>
              <w:rPr>
                <w:rFonts w:eastAsia="Yu Mincho"/>
                <w:lang w:eastAsia="ko" w:bidi="ar"/>
              </w:rPr>
              <w:t>0.05</w:t>
            </w:r>
          </w:p>
        </w:tc>
      </w:tr>
      <w:tr w:rsidR="006B743C" w14:paraId="4F6D62EA" w14:textId="77777777">
        <w:trPr>
          <w:trHeight w:val="57"/>
        </w:trPr>
        <w:tc>
          <w:tcPr>
            <w:tcW w:w="1838" w:type="dxa"/>
            <w:vMerge/>
            <w:tcBorders>
              <w:left w:val="single" w:sz="4" w:space="0" w:color="auto"/>
              <w:right w:val="single" w:sz="4" w:space="0" w:color="auto"/>
            </w:tcBorders>
            <w:vAlign w:val="center"/>
          </w:tcPr>
          <w:p w14:paraId="39AEE476"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057F56B7"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012E67C7"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C4FE0BB" w14:textId="77777777" w:rsidR="006B743C" w:rsidRDefault="00000000" w:rsidP="00662B51">
            <w:pPr>
              <w:pStyle w:val="TAC"/>
              <w:rPr>
                <w:rFonts w:eastAsia="Yu Mincho"/>
                <w:lang w:eastAsia="ko" w:bidi="ar"/>
              </w:rPr>
            </w:pPr>
            <w:r>
              <w:rPr>
                <w:rFonts w:eastAsia="Yu Mincho"/>
                <w:lang w:eastAsia="ko" w:bidi="ar"/>
              </w:rPr>
              <w:t>-</w:t>
            </w:r>
          </w:p>
        </w:tc>
      </w:tr>
      <w:tr w:rsidR="006B743C" w14:paraId="5F038967" w14:textId="77777777">
        <w:trPr>
          <w:trHeight w:val="57"/>
        </w:trPr>
        <w:tc>
          <w:tcPr>
            <w:tcW w:w="1838" w:type="dxa"/>
            <w:vMerge/>
            <w:tcBorders>
              <w:left w:val="single" w:sz="4" w:space="0" w:color="auto"/>
              <w:right w:val="single" w:sz="4" w:space="0" w:color="auto"/>
            </w:tcBorders>
            <w:vAlign w:val="center"/>
          </w:tcPr>
          <w:p w14:paraId="32788F7D"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56257823"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767ECCB9"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980D8A1" w14:textId="77777777" w:rsidR="006B743C" w:rsidRDefault="00000000" w:rsidP="00662B51">
            <w:pPr>
              <w:pStyle w:val="TAC"/>
              <w:rPr>
                <w:rFonts w:eastAsia="Yu Mincho"/>
                <w:lang w:eastAsia="ko" w:bidi="ar"/>
              </w:rPr>
            </w:pPr>
            <w:r>
              <w:rPr>
                <w:rFonts w:eastAsia="Yu Mincho"/>
                <w:lang w:eastAsia="ko" w:bidi="ar"/>
              </w:rPr>
              <w:t>-</w:t>
            </w:r>
          </w:p>
        </w:tc>
      </w:tr>
    </w:tbl>
    <w:p w14:paraId="25BB2A6F" w14:textId="77777777" w:rsidR="006B743C" w:rsidRDefault="006B743C">
      <w:pPr>
        <w:rPr>
          <w:rFonts w:cs="Arial"/>
        </w:rPr>
      </w:pPr>
    </w:p>
    <w:p w14:paraId="73E2FF95" w14:textId="6174EDD7" w:rsidR="006B743C" w:rsidRDefault="00000000">
      <w:pPr>
        <w:pStyle w:val="Heading5"/>
      </w:pPr>
      <w:bookmarkStart w:id="941" w:name="_Toc20493"/>
      <w:bookmarkStart w:id="942" w:name="_Toc4932"/>
      <w:bookmarkStart w:id="943" w:name="_Toc11666"/>
      <w:bookmarkStart w:id="944" w:name="_Toc853"/>
      <w:bookmarkStart w:id="945" w:name="_Toc4649"/>
      <w:bookmarkStart w:id="946" w:name="_Toc14078"/>
      <w:bookmarkStart w:id="947" w:name="_Toc12384"/>
      <w:bookmarkStart w:id="948" w:name="_Toc7876"/>
      <w:bookmarkStart w:id="949" w:name="_Toc24417"/>
      <w:bookmarkStart w:id="950" w:name="_Toc154581407"/>
      <w:bookmarkStart w:id="951" w:name="_Toc154583248"/>
      <w:bookmarkStart w:id="952" w:name="_Toc154583399"/>
      <w:bookmarkStart w:id="953" w:name="_Toc154583550"/>
      <w:bookmarkStart w:id="954" w:name="_Toc155643539"/>
      <w:bookmarkStart w:id="955" w:name="_Toc162012316"/>
      <w:r>
        <w:rPr>
          <w:rFonts w:hint="eastAsia"/>
          <w:lang w:val="en-US" w:eastAsia="zh-CN"/>
        </w:rPr>
        <w:t>6.4.1.4.1</w:t>
      </w:r>
      <w:r w:rsidR="005A14DA">
        <w:rPr>
          <w:lang w:val="en-US" w:eastAsia="zh-CN"/>
        </w:rPr>
        <w:tab/>
      </w:r>
      <w:r>
        <w:t>Non-Subarray model</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p>
    <w:p w14:paraId="6673DF21" w14:textId="77777777" w:rsidR="006B743C" w:rsidRDefault="006B743C">
      <w:pPr>
        <w:rPr>
          <w:rFonts w:cs="Arial"/>
        </w:rPr>
      </w:pPr>
    </w:p>
    <w:p w14:paraId="0643D354" w14:textId="77777777" w:rsidR="006B743C" w:rsidRDefault="00000000" w:rsidP="00313DD1">
      <w:pPr>
        <w:pStyle w:val="TH"/>
      </w:pPr>
      <w:r>
        <w:rPr>
          <w:noProof/>
        </w:rPr>
        <w:drawing>
          <wp:inline distT="0" distB="0" distL="0" distR="0" wp14:anchorId="1A9A0F3B" wp14:editId="2346FD03">
            <wp:extent cx="6120765" cy="2899410"/>
            <wp:effectExtent l="4445" t="4445" r="8890" b="17145"/>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73"/>
              </a:graphicData>
            </a:graphic>
          </wp:inline>
        </w:drawing>
      </w:r>
    </w:p>
    <w:p w14:paraId="730EE4ED" w14:textId="77777777" w:rsidR="006B743C" w:rsidRDefault="00000000" w:rsidP="00313DD1">
      <w:pPr>
        <w:pStyle w:val="TF"/>
      </w:pPr>
      <w:r>
        <w:t>Figure 6.4.1.4</w:t>
      </w:r>
      <w:r>
        <w:rPr>
          <w:rFonts w:eastAsia="SimSun"/>
          <w:lang w:val="en-US" w:eastAsia="zh-CN"/>
        </w:rPr>
        <w:t>.1</w:t>
      </w:r>
      <w:r>
        <w:t>-1: Simulation results for Throughput Loss - 5% of users in the whole network</w:t>
      </w:r>
    </w:p>
    <w:p w14:paraId="1DB4B1FC" w14:textId="77777777" w:rsidR="006B743C" w:rsidRDefault="006B743C" w:rsidP="00313DD1"/>
    <w:p w14:paraId="381CCFCA" w14:textId="77777777" w:rsidR="006B743C" w:rsidRDefault="00000000" w:rsidP="00313DD1">
      <w:pPr>
        <w:pStyle w:val="TH"/>
      </w:pPr>
      <w:r>
        <w:rPr>
          <w:noProof/>
        </w:rPr>
        <w:lastRenderedPageBreak/>
        <w:drawing>
          <wp:inline distT="0" distB="0" distL="0" distR="0" wp14:anchorId="756526DE" wp14:editId="4490F721">
            <wp:extent cx="6120765" cy="2884805"/>
            <wp:effectExtent l="4445" t="4445" r="8890" b="6350"/>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74"/>
              </a:graphicData>
            </a:graphic>
          </wp:inline>
        </w:drawing>
      </w:r>
    </w:p>
    <w:p w14:paraId="445C378C" w14:textId="77777777" w:rsidR="006B743C" w:rsidRDefault="00000000" w:rsidP="00313DD1">
      <w:pPr>
        <w:pStyle w:val="TF"/>
      </w:pPr>
      <w:r>
        <w:t>Figure 6.4.1.4</w:t>
      </w:r>
      <w:r>
        <w:rPr>
          <w:rFonts w:eastAsia="SimSun"/>
          <w:lang w:val="en-US" w:eastAsia="zh-CN"/>
        </w:rPr>
        <w:t>.1</w:t>
      </w:r>
      <w:r>
        <w:t>-2: Simulation results for Throughput Loss – Average of all users in the whole network</w:t>
      </w:r>
    </w:p>
    <w:p w14:paraId="46A0EF8D" w14:textId="77777777" w:rsidR="006B743C" w:rsidRDefault="006B743C">
      <w:pPr>
        <w:rPr>
          <w:rFonts w:cs="Arial"/>
        </w:rPr>
      </w:pPr>
    </w:p>
    <w:p w14:paraId="2712D688" w14:textId="1B1D9093" w:rsidR="006B743C" w:rsidRDefault="00000000">
      <w:pPr>
        <w:pStyle w:val="Heading5"/>
      </w:pPr>
      <w:bookmarkStart w:id="956" w:name="_Toc3853"/>
      <w:bookmarkStart w:id="957" w:name="_Toc25471"/>
      <w:bookmarkStart w:id="958" w:name="_Toc22767"/>
      <w:bookmarkStart w:id="959" w:name="_Toc5428"/>
      <w:bookmarkStart w:id="960" w:name="_Toc19538"/>
      <w:bookmarkStart w:id="961" w:name="_Toc32435"/>
      <w:bookmarkStart w:id="962" w:name="_Toc5149"/>
      <w:bookmarkStart w:id="963" w:name="_Toc16340"/>
      <w:bookmarkStart w:id="964" w:name="_Toc7587"/>
      <w:bookmarkStart w:id="965" w:name="_Toc154581408"/>
      <w:bookmarkStart w:id="966" w:name="_Toc154583249"/>
      <w:bookmarkStart w:id="967" w:name="_Toc154583400"/>
      <w:bookmarkStart w:id="968" w:name="_Toc154583551"/>
      <w:bookmarkStart w:id="969" w:name="_Toc155643540"/>
      <w:bookmarkStart w:id="970" w:name="_Toc162012317"/>
      <w:r>
        <w:rPr>
          <w:rFonts w:hint="eastAsia"/>
          <w:lang w:val="en-US" w:eastAsia="zh-CN"/>
        </w:rPr>
        <w:t>6.4.1.4.2</w:t>
      </w:r>
      <w:r w:rsidR="005A14DA">
        <w:rPr>
          <w:lang w:val="en-US" w:eastAsia="zh-CN"/>
        </w:rPr>
        <w:tab/>
      </w:r>
      <w:r>
        <w:t>Subarray model</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18BCDEE0" w14:textId="77777777" w:rsidR="006B743C" w:rsidRDefault="006B743C">
      <w:pPr>
        <w:rPr>
          <w:rFonts w:cs="Arial"/>
        </w:rPr>
      </w:pPr>
    </w:p>
    <w:p w14:paraId="20BEE515" w14:textId="77777777" w:rsidR="006B743C" w:rsidRDefault="00000000" w:rsidP="00313DD1">
      <w:pPr>
        <w:pStyle w:val="TH"/>
      </w:pPr>
      <w:r>
        <w:rPr>
          <w:noProof/>
        </w:rPr>
        <w:drawing>
          <wp:inline distT="0" distB="0" distL="0" distR="0" wp14:anchorId="086576CC" wp14:editId="378B205D">
            <wp:extent cx="6120765" cy="2926080"/>
            <wp:effectExtent l="4445" t="4445" r="8890" b="15875"/>
            <wp:docPr id="51" name="Chart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p w14:paraId="566728D3" w14:textId="77777777" w:rsidR="006B743C" w:rsidRDefault="00000000" w:rsidP="00313DD1">
      <w:pPr>
        <w:pStyle w:val="NF"/>
      </w:pPr>
      <w:r>
        <w:t>Figure 6.4.1.4</w:t>
      </w:r>
      <w:r>
        <w:rPr>
          <w:rFonts w:eastAsia="SimSun"/>
          <w:lang w:val="en-US" w:eastAsia="zh-CN"/>
        </w:rPr>
        <w:t>.1</w:t>
      </w:r>
      <w:r>
        <w:t>-3: Simulation results for Throughput Loss - 5% of users in the whole network</w:t>
      </w:r>
    </w:p>
    <w:p w14:paraId="4E960A75" w14:textId="77777777" w:rsidR="006B743C" w:rsidRDefault="006B743C" w:rsidP="00313DD1"/>
    <w:p w14:paraId="6D1C023E" w14:textId="77777777" w:rsidR="006B743C" w:rsidRDefault="00000000" w:rsidP="00313DD1">
      <w:pPr>
        <w:pStyle w:val="TH"/>
      </w:pPr>
      <w:r>
        <w:rPr>
          <w:noProof/>
        </w:rPr>
        <w:lastRenderedPageBreak/>
        <w:drawing>
          <wp:inline distT="0" distB="0" distL="0" distR="0" wp14:anchorId="6F6568B9" wp14:editId="206F725A">
            <wp:extent cx="6120765" cy="3030855"/>
            <wp:effectExtent l="4445" t="4445" r="8890" b="12700"/>
            <wp:docPr id="52" name="Chart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p w14:paraId="668EF942" w14:textId="77777777" w:rsidR="006B743C" w:rsidRDefault="00000000" w:rsidP="00313DD1">
      <w:pPr>
        <w:pStyle w:val="TF"/>
      </w:pPr>
      <w:r>
        <w:t>Figure 6.4.1.4</w:t>
      </w:r>
      <w:r>
        <w:rPr>
          <w:rFonts w:eastAsia="SimSun"/>
          <w:lang w:val="en-US" w:eastAsia="zh-CN"/>
        </w:rPr>
        <w:t>.1</w:t>
      </w:r>
      <w:r>
        <w:t>-4: Simulation results for Throughput Loss – Average of all users in the whole network</w:t>
      </w:r>
    </w:p>
    <w:p w14:paraId="33530B62" w14:textId="77777777" w:rsidR="006B743C" w:rsidRDefault="006B743C">
      <w:pPr>
        <w:rPr>
          <w:rFonts w:cs="Arial"/>
        </w:rPr>
      </w:pPr>
    </w:p>
    <w:p w14:paraId="13E887FE" w14:textId="555CC449" w:rsidR="006B743C" w:rsidRDefault="00000000">
      <w:pPr>
        <w:pStyle w:val="Heading4"/>
        <w:rPr>
          <w:lang w:val="sv-SE"/>
        </w:rPr>
      </w:pPr>
      <w:bookmarkStart w:id="971" w:name="_Toc11776"/>
      <w:bookmarkStart w:id="972" w:name="_Toc31186"/>
      <w:bookmarkStart w:id="973" w:name="_Toc32328"/>
      <w:bookmarkStart w:id="974" w:name="_Toc8241"/>
      <w:bookmarkStart w:id="975" w:name="_Toc1501"/>
      <w:bookmarkStart w:id="976" w:name="_Toc19831"/>
      <w:bookmarkStart w:id="977" w:name="_Toc26587"/>
      <w:bookmarkStart w:id="978" w:name="_Toc21469"/>
      <w:bookmarkStart w:id="979" w:name="_Toc6161"/>
      <w:bookmarkStart w:id="980" w:name="_Toc154581409"/>
      <w:bookmarkStart w:id="981" w:name="_Toc154583250"/>
      <w:bookmarkStart w:id="982" w:name="_Toc154583401"/>
      <w:bookmarkStart w:id="983" w:name="_Toc154583552"/>
      <w:bookmarkStart w:id="984" w:name="_Toc155643541"/>
      <w:bookmarkStart w:id="985" w:name="_Toc162012318"/>
      <w:r>
        <w:rPr>
          <w:lang w:val="sv-SE"/>
        </w:rPr>
        <w:t>6.4.1.5</w:t>
      </w:r>
      <w:r w:rsidR="005A14DA">
        <w:rPr>
          <w:lang w:val="sv-SE"/>
        </w:rPr>
        <w:tab/>
      </w:r>
      <w:r>
        <w:rPr>
          <w:lang w:val="sv-SE"/>
        </w:rPr>
        <w:t>Scenario 9: 2GHz ATG DL interfering TN DL</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0FCB9F41" w14:textId="77777777" w:rsidR="006B743C" w:rsidRDefault="00000000">
      <w:pPr>
        <w:rPr>
          <w:rFonts w:cs="Arial"/>
        </w:rPr>
      </w:pPr>
      <w:r>
        <w:rPr>
          <w:rFonts w:cs="Arial"/>
        </w:rPr>
        <w:t xml:space="preserve">This scenario captures the co-existence results after evaluation from all possible options. Here ATG DL with both AAS subarray and non-subarray model is interfering TN DL deployed in rural macro environment. </w:t>
      </w:r>
    </w:p>
    <w:p w14:paraId="11A94C98" w14:textId="77777777" w:rsidR="006B743C" w:rsidRDefault="006B743C">
      <w:pPr>
        <w:rPr>
          <w:rFonts w:cs="Arial"/>
        </w:rPr>
      </w:pPr>
    </w:p>
    <w:p w14:paraId="26EC1DBD" w14:textId="77777777" w:rsidR="006B743C" w:rsidRDefault="00000000" w:rsidP="00662B51">
      <w:pPr>
        <w:pStyle w:val="TH"/>
      </w:pPr>
      <w:r>
        <w:lastRenderedPageBreak/>
        <w:t>Table 6.4.1.5-1: Simulation results for Scenario 9 – 2GHz ATG DL interfering TN DL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6B743C" w14:paraId="7B2040FF"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4B3DB02E" w14:textId="77777777" w:rsidR="006B743C" w:rsidRDefault="00000000" w:rsidP="00662B51">
            <w:pPr>
              <w:pStyle w:val="TAH"/>
              <w:rPr>
                <w:rFonts w:eastAsia="Yu Mincho"/>
                <w:lang w:val="zh-CN" w:eastAsia="zh-CN"/>
              </w:rPr>
            </w:pPr>
            <w:r>
              <w:rPr>
                <w:rFonts w:eastAsia="Yu Mincho"/>
                <w:lang w:val="zh-CN" w:eastAsia="zh-CN" w:bidi="ar"/>
              </w:rPr>
              <w:lastRenderedPageBreak/>
              <w:t>Company</w:t>
            </w:r>
          </w:p>
        </w:tc>
        <w:tc>
          <w:tcPr>
            <w:tcW w:w="1418" w:type="dxa"/>
            <w:tcBorders>
              <w:top w:val="single" w:sz="4" w:space="0" w:color="auto"/>
              <w:left w:val="single" w:sz="4" w:space="0" w:color="auto"/>
              <w:bottom w:val="single" w:sz="4" w:space="0" w:color="auto"/>
              <w:right w:val="single" w:sz="4" w:space="0" w:color="auto"/>
            </w:tcBorders>
          </w:tcPr>
          <w:p w14:paraId="189CAA5B" w14:textId="77777777" w:rsidR="006B743C" w:rsidRDefault="00000000" w:rsidP="00662B51">
            <w:pPr>
              <w:pStyle w:val="TAH"/>
              <w:rPr>
                <w:rFonts w:eastAsia="Yu Mincho"/>
                <w:lang w:val="sv-SE" w:eastAsia="zh-CN" w:bidi="ar"/>
              </w:rPr>
            </w:pPr>
            <w:r>
              <w:rPr>
                <w:rFonts w:eastAsia="Yu Mincho"/>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4D403023" w14:textId="77777777" w:rsidR="006B743C" w:rsidRDefault="00000000" w:rsidP="00662B51">
            <w:pPr>
              <w:pStyle w:val="TAH"/>
              <w:rPr>
                <w:rFonts w:eastAsia="Yu Mincho"/>
                <w:lang w:eastAsia="zh-CN"/>
              </w:rPr>
            </w:pPr>
            <w:r>
              <w:rPr>
                <w:rFonts w:eastAsia="Yu Mincho"/>
                <w:lang w:eastAsia="zh-CN"/>
              </w:rPr>
              <w:t>Performance Metric</w:t>
            </w:r>
          </w:p>
        </w:tc>
        <w:tc>
          <w:tcPr>
            <w:tcW w:w="1366" w:type="dxa"/>
            <w:tcBorders>
              <w:top w:val="single" w:sz="4" w:space="0" w:color="auto"/>
              <w:left w:val="single" w:sz="4" w:space="0" w:color="auto"/>
              <w:right w:val="single" w:sz="4" w:space="0" w:color="auto"/>
            </w:tcBorders>
            <w:vAlign w:val="center"/>
          </w:tcPr>
          <w:p w14:paraId="328388B4" w14:textId="77777777" w:rsidR="006B743C" w:rsidRDefault="00000000" w:rsidP="00662B51">
            <w:pPr>
              <w:pStyle w:val="TAH"/>
              <w:rPr>
                <w:rFonts w:eastAsia="Yu Mincho"/>
                <w:lang w:eastAsia="zh-CN"/>
              </w:rPr>
            </w:pPr>
            <w:r w:rsidRPr="00C65A90">
              <w:rPr>
                <w:rFonts w:eastAsia="Yu Mincho"/>
                <w:lang w:val="en-US" w:eastAsia="zh-CN" w:bidi="ar"/>
              </w:rPr>
              <w:t>Throughput loss</w:t>
            </w:r>
            <w:r>
              <w:rPr>
                <w:rFonts w:eastAsia="Yu Mincho"/>
                <w:lang w:eastAsia="zh-CN" w:bidi="ar"/>
              </w:rPr>
              <w:t xml:space="preserve"> (%) at ATG BS ACLR 45 dB</w:t>
            </w:r>
          </w:p>
        </w:tc>
      </w:tr>
      <w:tr w:rsidR="006B743C" w14:paraId="37A14424"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1F6A6E26" w14:textId="77777777" w:rsidR="006B743C" w:rsidRDefault="00000000" w:rsidP="00662B51">
            <w:pPr>
              <w:pStyle w:val="TAC"/>
              <w:rPr>
                <w:rFonts w:eastAsia="Yu Mincho"/>
                <w:lang w:val="sv-SE" w:eastAsia="zh-CN"/>
              </w:rPr>
            </w:pPr>
            <w:r>
              <w:rPr>
                <w:rFonts w:eastAsia="Yu Mincho"/>
                <w:lang w:val="sv-SE" w:eastAsia="zh-CN"/>
              </w:rPr>
              <w:t>Ericsson</w:t>
            </w:r>
          </w:p>
          <w:p w14:paraId="511076DA" w14:textId="77777777" w:rsidR="006B743C" w:rsidRDefault="006B743C" w:rsidP="00662B51">
            <w:pPr>
              <w:pStyle w:val="TAC"/>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7FAC7B3C"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1700982C" w14:textId="77777777" w:rsidR="006B743C" w:rsidRDefault="00000000" w:rsidP="00662B51">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0CDA8EB4" w14:textId="77777777" w:rsidR="006B743C" w:rsidRDefault="00000000" w:rsidP="00662B51">
            <w:pPr>
              <w:pStyle w:val="TAC"/>
              <w:rPr>
                <w:rFonts w:eastAsia="Yu Mincho"/>
                <w:lang w:val="sv-SE" w:eastAsia="ko"/>
              </w:rPr>
            </w:pPr>
            <w:r>
              <w:rPr>
                <w:rFonts w:eastAsia="Yu Mincho"/>
                <w:lang w:val="sv-SE" w:eastAsia="ko"/>
              </w:rPr>
              <w:t>0.16</w:t>
            </w:r>
          </w:p>
        </w:tc>
      </w:tr>
      <w:tr w:rsidR="006B743C" w14:paraId="6A7055EF" w14:textId="77777777">
        <w:trPr>
          <w:trHeight w:val="255"/>
        </w:trPr>
        <w:tc>
          <w:tcPr>
            <w:tcW w:w="1838" w:type="dxa"/>
            <w:vMerge/>
            <w:tcBorders>
              <w:left w:val="single" w:sz="4" w:space="0" w:color="auto"/>
              <w:right w:val="single" w:sz="4" w:space="0" w:color="auto"/>
            </w:tcBorders>
            <w:vAlign w:val="center"/>
          </w:tcPr>
          <w:p w14:paraId="40BFEE1F"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1E1EFB52"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59C4D63" w14:textId="77777777" w:rsidR="006B743C" w:rsidRDefault="00000000" w:rsidP="00662B51">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78518536" w14:textId="77777777" w:rsidR="006B743C" w:rsidRDefault="00000000" w:rsidP="00662B51">
            <w:pPr>
              <w:pStyle w:val="TAC"/>
              <w:rPr>
                <w:rFonts w:eastAsia="Yu Mincho"/>
                <w:lang w:val="en-IN" w:eastAsia="ko"/>
              </w:rPr>
            </w:pPr>
            <w:r>
              <w:rPr>
                <w:rFonts w:eastAsia="Yu Mincho"/>
                <w:lang w:val="en-IN" w:eastAsia="ko"/>
              </w:rPr>
              <w:t>0.03</w:t>
            </w:r>
          </w:p>
        </w:tc>
      </w:tr>
      <w:tr w:rsidR="006B743C" w14:paraId="23A70626" w14:textId="77777777">
        <w:trPr>
          <w:trHeight w:val="255"/>
        </w:trPr>
        <w:tc>
          <w:tcPr>
            <w:tcW w:w="1838" w:type="dxa"/>
            <w:vMerge/>
            <w:tcBorders>
              <w:left w:val="single" w:sz="4" w:space="0" w:color="auto"/>
              <w:right w:val="single" w:sz="4" w:space="0" w:color="auto"/>
            </w:tcBorders>
            <w:vAlign w:val="center"/>
          </w:tcPr>
          <w:p w14:paraId="729DB2A0"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26DA872F"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880CEA6"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top w:val="single" w:sz="4" w:space="0" w:color="auto"/>
              <w:left w:val="single" w:sz="4" w:space="0" w:color="auto"/>
              <w:bottom w:val="single" w:sz="4" w:space="0" w:color="auto"/>
              <w:right w:val="single" w:sz="4" w:space="0" w:color="auto"/>
            </w:tcBorders>
            <w:vAlign w:val="center"/>
          </w:tcPr>
          <w:p w14:paraId="70846F19" w14:textId="77777777" w:rsidR="006B743C" w:rsidRDefault="00000000" w:rsidP="00662B51">
            <w:pPr>
              <w:pStyle w:val="TAC"/>
              <w:rPr>
                <w:rFonts w:eastAsia="Yu Mincho"/>
                <w:lang w:eastAsia="ko" w:bidi="ar"/>
              </w:rPr>
            </w:pPr>
            <w:r>
              <w:rPr>
                <w:rFonts w:eastAsia="Yu Mincho"/>
                <w:lang w:eastAsia="ko" w:bidi="ar"/>
              </w:rPr>
              <w:t>5.38</w:t>
            </w:r>
          </w:p>
        </w:tc>
      </w:tr>
      <w:tr w:rsidR="006B743C" w14:paraId="3D00DEFC" w14:textId="77777777">
        <w:trPr>
          <w:trHeight w:val="255"/>
        </w:trPr>
        <w:tc>
          <w:tcPr>
            <w:tcW w:w="1838" w:type="dxa"/>
            <w:vMerge/>
            <w:tcBorders>
              <w:left w:val="single" w:sz="4" w:space="0" w:color="auto"/>
              <w:right w:val="single" w:sz="4" w:space="0" w:color="auto"/>
            </w:tcBorders>
            <w:vAlign w:val="center"/>
          </w:tcPr>
          <w:p w14:paraId="59A3A137"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756CAAC5"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4E04811"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top w:val="single" w:sz="4" w:space="0" w:color="auto"/>
              <w:left w:val="single" w:sz="4" w:space="0" w:color="auto"/>
              <w:bottom w:val="single" w:sz="4" w:space="0" w:color="auto"/>
              <w:right w:val="single" w:sz="4" w:space="0" w:color="auto"/>
            </w:tcBorders>
            <w:vAlign w:val="center"/>
          </w:tcPr>
          <w:p w14:paraId="0B39A1CD" w14:textId="77777777" w:rsidR="006B743C" w:rsidRDefault="00000000" w:rsidP="00662B51">
            <w:pPr>
              <w:pStyle w:val="TAC"/>
              <w:rPr>
                <w:rFonts w:eastAsia="Yu Mincho"/>
                <w:lang w:eastAsia="ko" w:bidi="ar"/>
              </w:rPr>
            </w:pPr>
            <w:r>
              <w:rPr>
                <w:rFonts w:eastAsia="Yu Mincho"/>
                <w:lang w:eastAsia="ko" w:bidi="ar"/>
              </w:rPr>
              <w:t>0.76</w:t>
            </w:r>
          </w:p>
        </w:tc>
      </w:tr>
      <w:tr w:rsidR="006B743C" w14:paraId="6D4F4F8F" w14:textId="77777777">
        <w:trPr>
          <w:trHeight w:val="102"/>
        </w:trPr>
        <w:tc>
          <w:tcPr>
            <w:tcW w:w="1838" w:type="dxa"/>
            <w:vMerge/>
            <w:tcBorders>
              <w:left w:val="single" w:sz="4" w:space="0" w:color="auto"/>
              <w:right w:val="single" w:sz="4" w:space="0" w:color="auto"/>
            </w:tcBorders>
            <w:vAlign w:val="center"/>
          </w:tcPr>
          <w:p w14:paraId="65773526"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293ED736"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6AD2F560"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3A1C5E02" w14:textId="77777777" w:rsidR="006B743C" w:rsidRDefault="00000000" w:rsidP="00662B51">
            <w:pPr>
              <w:pStyle w:val="TAC"/>
              <w:rPr>
                <w:rFonts w:eastAsia="Yu Mincho"/>
                <w:lang w:eastAsia="ko" w:bidi="ar"/>
              </w:rPr>
            </w:pPr>
            <w:r>
              <w:rPr>
                <w:rFonts w:eastAsia="Yu Mincho"/>
                <w:lang w:eastAsia="ko" w:bidi="ar"/>
              </w:rPr>
              <w:t>0.02</w:t>
            </w:r>
          </w:p>
        </w:tc>
      </w:tr>
      <w:tr w:rsidR="006B743C" w14:paraId="7E2167E7" w14:textId="77777777">
        <w:trPr>
          <w:trHeight w:val="101"/>
        </w:trPr>
        <w:tc>
          <w:tcPr>
            <w:tcW w:w="1838" w:type="dxa"/>
            <w:vMerge/>
            <w:tcBorders>
              <w:left w:val="single" w:sz="4" w:space="0" w:color="auto"/>
              <w:right w:val="single" w:sz="4" w:space="0" w:color="auto"/>
            </w:tcBorders>
            <w:vAlign w:val="center"/>
          </w:tcPr>
          <w:p w14:paraId="16AC232D"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64CE437F"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58004A48"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E2EA29F" w14:textId="77777777" w:rsidR="006B743C" w:rsidRDefault="00000000" w:rsidP="00662B51">
            <w:pPr>
              <w:pStyle w:val="TAC"/>
              <w:rPr>
                <w:rFonts w:eastAsia="Yu Mincho"/>
                <w:lang w:eastAsia="ko" w:bidi="ar"/>
              </w:rPr>
            </w:pPr>
            <w:r>
              <w:rPr>
                <w:rFonts w:eastAsia="Yu Mincho"/>
                <w:lang w:eastAsia="ko" w:bidi="ar"/>
              </w:rPr>
              <w:t>0.03</w:t>
            </w:r>
          </w:p>
        </w:tc>
      </w:tr>
      <w:tr w:rsidR="006B743C" w14:paraId="68FB595A" w14:textId="77777777">
        <w:trPr>
          <w:trHeight w:val="101"/>
        </w:trPr>
        <w:tc>
          <w:tcPr>
            <w:tcW w:w="1838" w:type="dxa"/>
            <w:vMerge/>
            <w:tcBorders>
              <w:left w:val="single" w:sz="4" w:space="0" w:color="auto"/>
              <w:right w:val="single" w:sz="4" w:space="0" w:color="auto"/>
            </w:tcBorders>
            <w:vAlign w:val="center"/>
          </w:tcPr>
          <w:p w14:paraId="629C0752"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16D1BF1D"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079D8BB6"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4205863B" w14:textId="77777777" w:rsidR="006B743C" w:rsidRDefault="00000000" w:rsidP="00662B51">
            <w:pPr>
              <w:pStyle w:val="TAC"/>
              <w:rPr>
                <w:rFonts w:eastAsia="Yu Mincho"/>
                <w:lang w:eastAsia="ko" w:bidi="ar"/>
              </w:rPr>
            </w:pPr>
            <w:r>
              <w:rPr>
                <w:rFonts w:eastAsia="Yu Mincho"/>
                <w:lang w:eastAsia="ko" w:bidi="ar"/>
              </w:rPr>
              <w:t>1.51</w:t>
            </w:r>
          </w:p>
        </w:tc>
      </w:tr>
      <w:tr w:rsidR="006B743C" w14:paraId="580FEB33" w14:textId="77777777">
        <w:trPr>
          <w:trHeight w:val="101"/>
        </w:trPr>
        <w:tc>
          <w:tcPr>
            <w:tcW w:w="1838" w:type="dxa"/>
            <w:vMerge/>
            <w:tcBorders>
              <w:left w:val="single" w:sz="4" w:space="0" w:color="auto"/>
              <w:right w:val="single" w:sz="4" w:space="0" w:color="auto"/>
            </w:tcBorders>
            <w:vAlign w:val="center"/>
          </w:tcPr>
          <w:p w14:paraId="0D9FBC52"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4085B79"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0FAA07F4"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08FFCAB3" w14:textId="77777777" w:rsidR="006B743C" w:rsidRDefault="00000000" w:rsidP="00662B51">
            <w:pPr>
              <w:pStyle w:val="TAC"/>
              <w:rPr>
                <w:rFonts w:eastAsia="Yu Mincho"/>
                <w:lang w:eastAsia="ko" w:bidi="ar"/>
              </w:rPr>
            </w:pPr>
            <w:r>
              <w:rPr>
                <w:rFonts w:eastAsia="Yu Mincho"/>
                <w:lang w:eastAsia="ko" w:bidi="ar"/>
              </w:rPr>
              <w:t>0.74</w:t>
            </w:r>
          </w:p>
        </w:tc>
      </w:tr>
      <w:tr w:rsidR="006B743C" w14:paraId="1B85E29C" w14:textId="77777777">
        <w:trPr>
          <w:trHeight w:val="60"/>
        </w:trPr>
        <w:tc>
          <w:tcPr>
            <w:tcW w:w="1838" w:type="dxa"/>
            <w:vMerge w:val="restart"/>
            <w:tcBorders>
              <w:left w:val="single" w:sz="4" w:space="0" w:color="auto"/>
              <w:right w:val="single" w:sz="4" w:space="0" w:color="auto"/>
            </w:tcBorders>
            <w:vAlign w:val="center"/>
          </w:tcPr>
          <w:p w14:paraId="75BEE9E0" w14:textId="77777777" w:rsidR="006B743C" w:rsidRDefault="00000000" w:rsidP="00662B51">
            <w:pPr>
              <w:pStyle w:val="TAC"/>
              <w:rPr>
                <w:rFonts w:eastAsia="Yu Mincho"/>
                <w:lang w:val="sv-SE" w:eastAsia="zh-CN"/>
              </w:rPr>
            </w:pPr>
            <w:r>
              <w:rPr>
                <w:rFonts w:eastAsia="Yu Mincho"/>
                <w:lang w:val="sv-SE" w:eastAsia="zh-CN"/>
              </w:rPr>
              <w:t>ZTE</w:t>
            </w:r>
          </w:p>
          <w:p w14:paraId="381F3B39"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212FD57F"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431E302B"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82AC2F3" w14:textId="77777777" w:rsidR="006B743C" w:rsidRDefault="00000000" w:rsidP="00662B51">
            <w:pPr>
              <w:pStyle w:val="TAC"/>
              <w:rPr>
                <w:rFonts w:eastAsia="Yu Mincho"/>
                <w:lang w:eastAsia="ko" w:bidi="ar"/>
              </w:rPr>
            </w:pPr>
            <w:r>
              <w:rPr>
                <w:rFonts w:eastAsia="Yu Mincho"/>
                <w:lang w:eastAsia="ko" w:bidi="ar"/>
              </w:rPr>
              <w:t>0.06</w:t>
            </w:r>
          </w:p>
        </w:tc>
      </w:tr>
      <w:tr w:rsidR="006B743C" w14:paraId="0A86C8BD" w14:textId="77777777">
        <w:trPr>
          <w:trHeight w:val="57"/>
        </w:trPr>
        <w:tc>
          <w:tcPr>
            <w:tcW w:w="1838" w:type="dxa"/>
            <w:vMerge/>
            <w:tcBorders>
              <w:left w:val="single" w:sz="4" w:space="0" w:color="auto"/>
              <w:right w:val="single" w:sz="4" w:space="0" w:color="auto"/>
            </w:tcBorders>
            <w:vAlign w:val="center"/>
          </w:tcPr>
          <w:p w14:paraId="7A5337BC" w14:textId="77777777" w:rsidR="006B743C" w:rsidRDefault="006B743C" w:rsidP="00662B51">
            <w:pPr>
              <w:pStyle w:val="TAC"/>
              <w:rPr>
                <w:rFonts w:eastAsia="Yu Mincho"/>
                <w:highlight w:val="yellow"/>
                <w:lang w:val="sv-SE" w:eastAsia="zh-CN"/>
              </w:rPr>
            </w:pPr>
          </w:p>
        </w:tc>
        <w:tc>
          <w:tcPr>
            <w:tcW w:w="1418" w:type="dxa"/>
            <w:vMerge/>
            <w:tcBorders>
              <w:left w:val="single" w:sz="4" w:space="0" w:color="auto"/>
              <w:right w:val="single" w:sz="4" w:space="0" w:color="auto"/>
            </w:tcBorders>
          </w:tcPr>
          <w:p w14:paraId="658E28EC"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19C4C8DE"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2D5AAC0A" w14:textId="77777777" w:rsidR="006B743C" w:rsidRDefault="00000000" w:rsidP="00662B51">
            <w:pPr>
              <w:pStyle w:val="TAC"/>
              <w:rPr>
                <w:rFonts w:eastAsia="Yu Mincho"/>
                <w:lang w:eastAsia="ko" w:bidi="ar"/>
              </w:rPr>
            </w:pPr>
            <w:r>
              <w:rPr>
                <w:rFonts w:eastAsia="Yu Mincho"/>
                <w:lang w:eastAsia="ko" w:bidi="ar"/>
              </w:rPr>
              <w:t>0.01</w:t>
            </w:r>
          </w:p>
        </w:tc>
      </w:tr>
      <w:tr w:rsidR="006B743C" w14:paraId="4C906DD2" w14:textId="77777777">
        <w:trPr>
          <w:trHeight w:val="57"/>
        </w:trPr>
        <w:tc>
          <w:tcPr>
            <w:tcW w:w="1838" w:type="dxa"/>
            <w:vMerge/>
            <w:tcBorders>
              <w:left w:val="single" w:sz="4" w:space="0" w:color="auto"/>
              <w:right w:val="single" w:sz="4" w:space="0" w:color="auto"/>
            </w:tcBorders>
            <w:vAlign w:val="center"/>
          </w:tcPr>
          <w:p w14:paraId="6FCFAA9D" w14:textId="77777777" w:rsidR="006B743C" w:rsidRDefault="006B743C" w:rsidP="00662B51">
            <w:pPr>
              <w:pStyle w:val="TAC"/>
              <w:rPr>
                <w:rFonts w:eastAsia="Yu Mincho"/>
                <w:highlight w:val="yellow"/>
                <w:lang w:eastAsia="zh-CN"/>
              </w:rPr>
            </w:pPr>
          </w:p>
        </w:tc>
        <w:tc>
          <w:tcPr>
            <w:tcW w:w="1418" w:type="dxa"/>
            <w:vMerge/>
            <w:tcBorders>
              <w:left w:val="single" w:sz="4" w:space="0" w:color="auto"/>
              <w:right w:val="single" w:sz="4" w:space="0" w:color="auto"/>
            </w:tcBorders>
          </w:tcPr>
          <w:p w14:paraId="0CD12C78"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4FA3AC91"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552020A0" w14:textId="77777777" w:rsidR="006B743C" w:rsidRDefault="00000000" w:rsidP="00662B51">
            <w:pPr>
              <w:pStyle w:val="TAC"/>
              <w:rPr>
                <w:rFonts w:eastAsia="Yu Mincho"/>
                <w:lang w:eastAsia="ko" w:bidi="ar"/>
              </w:rPr>
            </w:pPr>
            <w:r>
              <w:rPr>
                <w:rFonts w:eastAsia="Yu Mincho"/>
                <w:lang w:eastAsia="ko" w:bidi="ar"/>
              </w:rPr>
              <w:t>1.04</w:t>
            </w:r>
          </w:p>
        </w:tc>
      </w:tr>
      <w:tr w:rsidR="006B743C" w14:paraId="2C614659" w14:textId="77777777">
        <w:trPr>
          <w:trHeight w:val="57"/>
        </w:trPr>
        <w:tc>
          <w:tcPr>
            <w:tcW w:w="1838" w:type="dxa"/>
            <w:vMerge/>
            <w:tcBorders>
              <w:left w:val="single" w:sz="4" w:space="0" w:color="auto"/>
              <w:right w:val="single" w:sz="4" w:space="0" w:color="auto"/>
            </w:tcBorders>
            <w:vAlign w:val="center"/>
          </w:tcPr>
          <w:p w14:paraId="5BD1E701" w14:textId="77777777" w:rsidR="006B743C" w:rsidRDefault="006B743C" w:rsidP="00662B51">
            <w:pPr>
              <w:pStyle w:val="TAC"/>
              <w:rPr>
                <w:rFonts w:eastAsia="Yu Mincho"/>
                <w:highlight w:val="yellow"/>
                <w:lang w:eastAsia="zh-CN"/>
              </w:rPr>
            </w:pPr>
          </w:p>
        </w:tc>
        <w:tc>
          <w:tcPr>
            <w:tcW w:w="1418" w:type="dxa"/>
            <w:vMerge/>
            <w:tcBorders>
              <w:left w:val="single" w:sz="4" w:space="0" w:color="auto"/>
              <w:right w:val="single" w:sz="4" w:space="0" w:color="auto"/>
            </w:tcBorders>
          </w:tcPr>
          <w:p w14:paraId="1E9809C7" w14:textId="77777777" w:rsidR="006B743C" w:rsidRDefault="006B743C" w:rsidP="00662B51">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49BBC6CC"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3C66018" w14:textId="77777777" w:rsidR="006B743C" w:rsidRDefault="00000000" w:rsidP="00662B51">
            <w:pPr>
              <w:pStyle w:val="TAC"/>
              <w:rPr>
                <w:rFonts w:eastAsia="Yu Mincho"/>
                <w:lang w:eastAsia="ko" w:bidi="ar"/>
              </w:rPr>
            </w:pPr>
            <w:r>
              <w:rPr>
                <w:rFonts w:eastAsia="Yu Mincho"/>
                <w:lang w:eastAsia="ko" w:bidi="ar"/>
              </w:rPr>
              <w:t>0.16</w:t>
            </w:r>
          </w:p>
        </w:tc>
      </w:tr>
      <w:tr w:rsidR="006B743C" w14:paraId="3F2BCDA4" w14:textId="77777777">
        <w:trPr>
          <w:trHeight w:val="60"/>
        </w:trPr>
        <w:tc>
          <w:tcPr>
            <w:tcW w:w="1838" w:type="dxa"/>
            <w:vMerge/>
            <w:tcBorders>
              <w:left w:val="single" w:sz="4" w:space="0" w:color="auto"/>
              <w:right w:val="single" w:sz="4" w:space="0" w:color="auto"/>
            </w:tcBorders>
            <w:vAlign w:val="center"/>
          </w:tcPr>
          <w:p w14:paraId="2AD47EB4"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350D85F9"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2D97F57"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4CF71D4C" w14:textId="77777777" w:rsidR="006B743C" w:rsidRDefault="00000000" w:rsidP="00662B51">
            <w:pPr>
              <w:pStyle w:val="TAC"/>
              <w:rPr>
                <w:rFonts w:eastAsia="Yu Mincho"/>
                <w:lang w:eastAsia="ko" w:bidi="ar"/>
              </w:rPr>
            </w:pPr>
            <w:r>
              <w:rPr>
                <w:rFonts w:eastAsia="Yu Mincho"/>
                <w:lang w:eastAsia="ko" w:bidi="ar"/>
              </w:rPr>
              <w:t>-</w:t>
            </w:r>
          </w:p>
        </w:tc>
      </w:tr>
      <w:tr w:rsidR="006B743C" w14:paraId="3A223890" w14:textId="77777777">
        <w:trPr>
          <w:trHeight w:val="57"/>
        </w:trPr>
        <w:tc>
          <w:tcPr>
            <w:tcW w:w="1838" w:type="dxa"/>
            <w:vMerge/>
            <w:tcBorders>
              <w:left w:val="single" w:sz="4" w:space="0" w:color="auto"/>
              <w:right w:val="single" w:sz="4" w:space="0" w:color="auto"/>
            </w:tcBorders>
            <w:vAlign w:val="center"/>
          </w:tcPr>
          <w:p w14:paraId="0E7CEF0A"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69EAF9AB"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7679074F"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C1A5B03" w14:textId="77777777" w:rsidR="006B743C" w:rsidRDefault="00000000" w:rsidP="00662B51">
            <w:pPr>
              <w:pStyle w:val="TAC"/>
              <w:rPr>
                <w:rFonts w:eastAsia="Yu Mincho"/>
                <w:lang w:eastAsia="ko" w:bidi="ar"/>
              </w:rPr>
            </w:pPr>
            <w:r>
              <w:rPr>
                <w:rFonts w:eastAsia="Yu Mincho"/>
                <w:lang w:eastAsia="ko" w:bidi="ar"/>
              </w:rPr>
              <w:t>-</w:t>
            </w:r>
          </w:p>
        </w:tc>
      </w:tr>
      <w:tr w:rsidR="006B743C" w14:paraId="57E67C80" w14:textId="77777777">
        <w:trPr>
          <w:trHeight w:val="57"/>
        </w:trPr>
        <w:tc>
          <w:tcPr>
            <w:tcW w:w="1838" w:type="dxa"/>
            <w:vMerge/>
            <w:tcBorders>
              <w:left w:val="single" w:sz="4" w:space="0" w:color="auto"/>
              <w:right w:val="single" w:sz="4" w:space="0" w:color="auto"/>
            </w:tcBorders>
            <w:vAlign w:val="center"/>
          </w:tcPr>
          <w:p w14:paraId="4DE0C82D"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36C3459"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2921178B"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759107D5" w14:textId="77777777" w:rsidR="006B743C" w:rsidRDefault="00000000" w:rsidP="00662B51">
            <w:pPr>
              <w:pStyle w:val="TAC"/>
              <w:rPr>
                <w:rFonts w:eastAsia="Yu Mincho"/>
                <w:lang w:eastAsia="ko" w:bidi="ar"/>
              </w:rPr>
            </w:pPr>
            <w:r>
              <w:rPr>
                <w:rFonts w:eastAsia="Yu Mincho"/>
                <w:lang w:eastAsia="ko" w:bidi="ar"/>
              </w:rPr>
              <w:t>-</w:t>
            </w:r>
          </w:p>
        </w:tc>
      </w:tr>
      <w:tr w:rsidR="006B743C" w14:paraId="4FE37D4B" w14:textId="77777777">
        <w:trPr>
          <w:trHeight w:val="57"/>
        </w:trPr>
        <w:tc>
          <w:tcPr>
            <w:tcW w:w="1838" w:type="dxa"/>
            <w:vMerge/>
            <w:tcBorders>
              <w:left w:val="single" w:sz="4" w:space="0" w:color="auto"/>
              <w:right w:val="single" w:sz="4" w:space="0" w:color="auto"/>
            </w:tcBorders>
            <w:vAlign w:val="center"/>
          </w:tcPr>
          <w:p w14:paraId="404319BC"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693F15F7"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343A8850"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48C27E6" w14:textId="77777777" w:rsidR="006B743C" w:rsidRDefault="00000000" w:rsidP="00662B51">
            <w:pPr>
              <w:pStyle w:val="TAC"/>
              <w:rPr>
                <w:rFonts w:eastAsia="Yu Mincho"/>
                <w:lang w:eastAsia="ko" w:bidi="ar"/>
              </w:rPr>
            </w:pPr>
            <w:r>
              <w:rPr>
                <w:rFonts w:eastAsia="Yu Mincho"/>
                <w:lang w:eastAsia="ko" w:bidi="ar"/>
              </w:rPr>
              <w:t>-</w:t>
            </w:r>
          </w:p>
        </w:tc>
      </w:tr>
      <w:tr w:rsidR="006B743C" w14:paraId="2F8E3FF7" w14:textId="77777777">
        <w:trPr>
          <w:trHeight w:val="57"/>
        </w:trPr>
        <w:tc>
          <w:tcPr>
            <w:tcW w:w="1838" w:type="dxa"/>
            <w:vMerge w:val="restart"/>
            <w:tcBorders>
              <w:left w:val="single" w:sz="4" w:space="0" w:color="auto"/>
              <w:right w:val="single" w:sz="4" w:space="0" w:color="auto"/>
            </w:tcBorders>
            <w:vAlign w:val="center"/>
          </w:tcPr>
          <w:p w14:paraId="654A7ECF" w14:textId="77777777" w:rsidR="006B743C" w:rsidRDefault="00000000" w:rsidP="00662B51">
            <w:pPr>
              <w:pStyle w:val="TAC"/>
              <w:rPr>
                <w:rFonts w:eastAsia="Yu Mincho"/>
                <w:lang w:val="sv-SE" w:eastAsia="zh-CN"/>
              </w:rPr>
            </w:pPr>
            <w:r>
              <w:rPr>
                <w:rFonts w:eastAsia="Yu Mincho"/>
                <w:lang w:val="sv-SE" w:eastAsia="zh-CN"/>
              </w:rPr>
              <w:t>CMCC</w:t>
            </w:r>
          </w:p>
          <w:p w14:paraId="75EFBFDC"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09A05402"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66C39895"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8C16D62" w14:textId="77777777" w:rsidR="006B743C" w:rsidRDefault="00000000" w:rsidP="00662B51">
            <w:pPr>
              <w:pStyle w:val="TAC"/>
              <w:rPr>
                <w:rFonts w:eastAsia="Yu Mincho"/>
                <w:lang w:eastAsia="ko" w:bidi="ar"/>
              </w:rPr>
            </w:pPr>
            <w:r>
              <w:rPr>
                <w:rFonts w:eastAsia="Yu Mincho"/>
                <w:lang w:eastAsia="ko" w:bidi="ar"/>
              </w:rPr>
              <w:t>0</w:t>
            </w:r>
          </w:p>
        </w:tc>
      </w:tr>
      <w:tr w:rsidR="006B743C" w14:paraId="530EA446" w14:textId="77777777">
        <w:trPr>
          <w:trHeight w:val="57"/>
        </w:trPr>
        <w:tc>
          <w:tcPr>
            <w:tcW w:w="1838" w:type="dxa"/>
            <w:vMerge/>
            <w:tcBorders>
              <w:left w:val="single" w:sz="4" w:space="0" w:color="auto"/>
              <w:right w:val="single" w:sz="4" w:space="0" w:color="auto"/>
            </w:tcBorders>
            <w:vAlign w:val="center"/>
          </w:tcPr>
          <w:p w14:paraId="7F38A7D7"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3B8BDD64"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7FB90996"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8B1AB89" w14:textId="77777777" w:rsidR="006B743C" w:rsidRDefault="00000000" w:rsidP="00662B51">
            <w:pPr>
              <w:pStyle w:val="TAC"/>
              <w:rPr>
                <w:rFonts w:eastAsia="Yu Mincho"/>
                <w:lang w:eastAsia="ko" w:bidi="ar"/>
              </w:rPr>
            </w:pPr>
            <w:r>
              <w:rPr>
                <w:rFonts w:eastAsia="Yu Mincho"/>
                <w:lang w:eastAsia="ko" w:bidi="ar"/>
              </w:rPr>
              <w:t>0.01</w:t>
            </w:r>
          </w:p>
        </w:tc>
      </w:tr>
      <w:tr w:rsidR="006B743C" w14:paraId="6F95A80A" w14:textId="77777777">
        <w:trPr>
          <w:trHeight w:val="57"/>
        </w:trPr>
        <w:tc>
          <w:tcPr>
            <w:tcW w:w="1838" w:type="dxa"/>
            <w:vMerge/>
            <w:tcBorders>
              <w:left w:val="single" w:sz="4" w:space="0" w:color="auto"/>
              <w:right w:val="single" w:sz="4" w:space="0" w:color="auto"/>
            </w:tcBorders>
            <w:vAlign w:val="center"/>
          </w:tcPr>
          <w:p w14:paraId="73C0F4DB"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C7E772F"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2AAF2935"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1CCC95A5" w14:textId="77777777" w:rsidR="006B743C" w:rsidRDefault="00000000" w:rsidP="00662B51">
            <w:pPr>
              <w:pStyle w:val="TAC"/>
              <w:rPr>
                <w:rFonts w:eastAsia="Yu Mincho"/>
                <w:lang w:eastAsia="ko" w:bidi="ar"/>
              </w:rPr>
            </w:pPr>
            <w:r>
              <w:rPr>
                <w:rFonts w:eastAsia="Yu Mincho"/>
                <w:lang w:eastAsia="ko" w:bidi="ar"/>
              </w:rPr>
              <w:t>1.67</w:t>
            </w:r>
          </w:p>
        </w:tc>
      </w:tr>
      <w:tr w:rsidR="006B743C" w14:paraId="2FBEC411" w14:textId="77777777">
        <w:trPr>
          <w:trHeight w:val="57"/>
        </w:trPr>
        <w:tc>
          <w:tcPr>
            <w:tcW w:w="1838" w:type="dxa"/>
            <w:vMerge/>
            <w:tcBorders>
              <w:left w:val="single" w:sz="4" w:space="0" w:color="auto"/>
              <w:right w:val="single" w:sz="4" w:space="0" w:color="auto"/>
            </w:tcBorders>
            <w:vAlign w:val="center"/>
          </w:tcPr>
          <w:p w14:paraId="5B5C8450"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074CD47F"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2980C10A"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B7A5940" w14:textId="77777777" w:rsidR="006B743C" w:rsidRDefault="00000000" w:rsidP="00662B51">
            <w:pPr>
              <w:pStyle w:val="TAC"/>
              <w:rPr>
                <w:rFonts w:eastAsia="Yu Mincho"/>
                <w:lang w:eastAsia="ko" w:bidi="ar"/>
              </w:rPr>
            </w:pPr>
            <w:r>
              <w:rPr>
                <w:rFonts w:eastAsia="Yu Mincho"/>
                <w:lang w:eastAsia="ko" w:bidi="ar"/>
              </w:rPr>
              <w:t>0.63</w:t>
            </w:r>
          </w:p>
        </w:tc>
      </w:tr>
      <w:tr w:rsidR="006B743C" w14:paraId="024B2DD4" w14:textId="77777777">
        <w:trPr>
          <w:trHeight w:val="57"/>
        </w:trPr>
        <w:tc>
          <w:tcPr>
            <w:tcW w:w="1838" w:type="dxa"/>
            <w:vMerge/>
            <w:tcBorders>
              <w:left w:val="single" w:sz="4" w:space="0" w:color="auto"/>
              <w:right w:val="single" w:sz="4" w:space="0" w:color="auto"/>
            </w:tcBorders>
            <w:vAlign w:val="center"/>
          </w:tcPr>
          <w:p w14:paraId="44749585"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4798E4E2"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4F919C93"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20309184" w14:textId="77777777" w:rsidR="006B743C" w:rsidRDefault="00000000" w:rsidP="00662B51">
            <w:pPr>
              <w:pStyle w:val="TAC"/>
              <w:rPr>
                <w:rFonts w:eastAsia="Yu Mincho"/>
                <w:lang w:eastAsia="ko" w:bidi="ar"/>
              </w:rPr>
            </w:pPr>
            <w:r>
              <w:rPr>
                <w:rFonts w:eastAsia="Yu Mincho"/>
                <w:lang w:eastAsia="ko" w:bidi="ar"/>
              </w:rPr>
              <w:t>-</w:t>
            </w:r>
          </w:p>
        </w:tc>
      </w:tr>
      <w:tr w:rsidR="006B743C" w14:paraId="329BD869" w14:textId="77777777">
        <w:trPr>
          <w:trHeight w:val="57"/>
        </w:trPr>
        <w:tc>
          <w:tcPr>
            <w:tcW w:w="1838" w:type="dxa"/>
            <w:vMerge/>
            <w:tcBorders>
              <w:left w:val="single" w:sz="4" w:space="0" w:color="auto"/>
              <w:right w:val="single" w:sz="4" w:space="0" w:color="auto"/>
            </w:tcBorders>
            <w:vAlign w:val="center"/>
          </w:tcPr>
          <w:p w14:paraId="1929CC53"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7390495E"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015B9B5B"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32639D71" w14:textId="77777777" w:rsidR="006B743C" w:rsidRDefault="00000000" w:rsidP="00662B51">
            <w:pPr>
              <w:pStyle w:val="TAC"/>
              <w:rPr>
                <w:rFonts w:eastAsia="Yu Mincho"/>
                <w:lang w:eastAsia="ko" w:bidi="ar"/>
              </w:rPr>
            </w:pPr>
            <w:r>
              <w:rPr>
                <w:rFonts w:eastAsia="Yu Mincho"/>
                <w:lang w:eastAsia="ko" w:bidi="ar"/>
              </w:rPr>
              <w:t>-</w:t>
            </w:r>
          </w:p>
        </w:tc>
      </w:tr>
      <w:tr w:rsidR="006B743C" w14:paraId="46EA951F" w14:textId="77777777">
        <w:trPr>
          <w:trHeight w:val="57"/>
        </w:trPr>
        <w:tc>
          <w:tcPr>
            <w:tcW w:w="1838" w:type="dxa"/>
            <w:vMerge/>
            <w:tcBorders>
              <w:left w:val="single" w:sz="4" w:space="0" w:color="auto"/>
              <w:right w:val="single" w:sz="4" w:space="0" w:color="auto"/>
            </w:tcBorders>
            <w:vAlign w:val="center"/>
          </w:tcPr>
          <w:p w14:paraId="1FCA09C1"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24E4E587"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7C4634E8"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2C68AE11" w14:textId="77777777" w:rsidR="006B743C" w:rsidRDefault="00000000" w:rsidP="00662B51">
            <w:pPr>
              <w:pStyle w:val="TAC"/>
              <w:rPr>
                <w:rFonts w:eastAsia="Yu Mincho"/>
                <w:lang w:eastAsia="ko" w:bidi="ar"/>
              </w:rPr>
            </w:pPr>
            <w:r>
              <w:rPr>
                <w:rFonts w:eastAsia="Yu Mincho"/>
                <w:lang w:eastAsia="ko" w:bidi="ar"/>
              </w:rPr>
              <w:t>-</w:t>
            </w:r>
          </w:p>
        </w:tc>
      </w:tr>
      <w:tr w:rsidR="006B743C" w14:paraId="59194950" w14:textId="77777777">
        <w:trPr>
          <w:trHeight w:val="57"/>
        </w:trPr>
        <w:tc>
          <w:tcPr>
            <w:tcW w:w="1838" w:type="dxa"/>
            <w:vMerge/>
            <w:tcBorders>
              <w:left w:val="single" w:sz="4" w:space="0" w:color="auto"/>
              <w:right w:val="single" w:sz="4" w:space="0" w:color="auto"/>
            </w:tcBorders>
            <w:vAlign w:val="center"/>
          </w:tcPr>
          <w:p w14:paraId="3067A306"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12E5F214"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1A849507"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6B55E403" w14:textId="77777777" w:rsidR="006B743C" w:rsidRDefault="00000000" w:rsidP="00662B51">
            <w:pPr>
              <w:pStyle w:val="TAC"/>
              <w:rPr>
                <w:rFonts w:eastAsia="Yu Mincho"/>
                <w:lang w:eastAsia="ko" w:bidi="ar"/>
              </w:rPr>
            </w:pPr>
            <w:r>
              <w:rPr>
                <w:rFonts w:eastAsia="Yu Mincho"/>
                <w:lang w:eastAsia="ko" w:bidi="ar"/>
              </w:rPr>
              <w:t>-</w:t>
            </w:r>
          </w:p>
        </w:tc>
      </w:tr>
      <w:tr w:rsidR="006B743C" w14:paraId="432BB88E" w14:textId="77777777">
        <w:trPr>
          <w:trHeight w:val="57"/>
        </w:trPr>
        <w:tc>
          <w:tcPr>
            <w:tcW w:w="1838" w:type="dxa"/>
            <w:vMerge w:val="restart"/>
            <w:tcBorders>
              <w:left w:val="single" w:sz="4" w:space="0" w:color="auto"/>
              <w:right w:val="single" w:sz="4" w:space="0" w:color="auto"/>
            </w:tcBorders>
            <w:vAlign w:val="center"/>
          </w:tcPr>
          <w:p w14:paraId="3A1E7694" w14:textId="77777777" w:rsidR="006B743C" w:rsidRDefault="00000000" w:rsidP="00662B51">
            <w:pPr>
              <w:pStyle w:val="TAC"/>
              <w:rPr>
                <w:rFonts w:eastAsia="Yu Mincho"/>
                <w:lang w:val="sv-SE" w:eastAsia="zh-CN"/>
              </w:rPr>
            </w:pPr>
            <w:r>
              <w:rPr>
                <w:rFonts w:eastAsia="Yu Mincho"/>
                <w:lang w:val="sv-SE" w:eastAsia="zh-CN"/>
              </w:rPr>
              <w:t>Qualcomm</w:t>
            </w:r>
          </w:p>
          <w:p w14:paraId="3DB7D08D"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4FC88152"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5A16074C"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A22C6A7" w14:textId="77777777" w:rsidR="006B743C" w:rsidRDefault="00000000" w:rsidP="00662B51">
            <w:pPr>
              <w:pStyle w:val="TAC"/>
              <w:rPr>
                <w:rFonts w:eastAsia="Yu Mincho"/>
                <w:lang w:eastAsia="ko" w:bidi="ar"/>
              </w:rPr>
            </w:pPr>
            <w:r>
              <w:rPr>
                <w:rFonts w:eastAsia="Yu Mincho"/>
                <w:lang w:eastAsia="ko" w:bidi="ar"/>
              </w:rPr>
              <w:t>0</w:t>
            </w:r>
          </w:p>
        </w:tc>
      </w:tr>
      <w:tr w:rsidR="006B743C" w14:paraId="39E307C5" w14:textId="77777777">
        <w:trPr>
          <w:trHeight w:val="57"/>
        </w:trPr>
        <w:tc>
          <w:tcPr>
            <w:tcW w:w="1838" w:type="dxa"/>
            <w:vMerge/>
            <w:tcBorders>
              <w:left w:val="single" w:sz="4" w:space="0" w:color="auto"/>
              <w:right w:val="single" w:sz="4" w:space="0" w:color="auto"/>
            </w:tcBorders>
            <w:vAlign w:val="center"/>
          </w:tcPr>
          <w:p w14:paraId="7F53E8CA"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511678FB"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662C08BA"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4257B5B7" w14:textId="77777777" w:rsidR="006B743C" w:rsidRDefault="00000000" w:rsidP="00662B51">
            <w:pPr>
              <w:pStyle w:val="TAC"/>
              <w:rPr>
                <w:rFonts w:eastAsia="Yu Mincho"/>
                <w:lang w:eastAsia="ko" w:bidi="ar"/>
              </w:rPr>
            </w:pPr>
            <w:r>
              <w:rPr>
                <w:rFonts w:eastAsia="Yu Mincho"/>
                <w:lang w:eastAsia="ko" w:bidi="ar"/>
              </w:rPr>
              <w:t>0</w:t>
            </w:r>
          </w:p>
        </w:tc>
      </w:tr>
      <w:tr w:rsidR="006B743C" w14:paraId="2C0B855C" w14:textId="77777777">
        <w:trPr>
          <w:trHeight w:val="57"/>
        </w:trPr>
        <w:tc>
          <w:tcPr>
            <w:tcW w:w="1838" w:type="dxa"/>
            <w:vMerge/>
            <w:tcBorders>
              <w:left w:val="single" w:sz="4" w:space="0" w:color="auto"/>
              <w:right w:val="single" w:sz="4" w:space="0" w:color="auto"/>
            </w:tcBorders>
            <w:vAlign w:val="center"/>
          </w:tcPr>
          <w:p w14:paraId="55ADE5AF"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0B51519B"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49B4516B"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25A452DC" w14:textId="77777777" w:rsidR="006B743C" w:rsidRDefault="00000000" w:rsidP="00662B51">
            <w:pPr>
              <w:pStyle w:val="TAC"/>
              <w:rPr>
                <w:rFonts w:eastAsia="Yu Mincho"/>
                <w:lang w:eastAsia="ko" w:bidi="ar"/>
              </w:rPr>
            </w:pPr>
            <w:r>
              <w:rPr>
                <w:rFonts w:eastAsia="Yu Mincho"/>
                <w:lang w:eastAsia="ko" w:bidi="ar"/>
              </w:rPr>
              <w:t>0</w:t>
            </w:r>
          </w:p>
        </w:tc>
      </w:tr>
      <w:tr w:rsidR="006B743C" w14:paraId="7C983781" w14:textId="77777777">
        <w:trPr>
          <w:trHeight w:val="57"/>
        </w:trPr>
        <w:tc>
          <w:tcPr>
            <w:tcW w:w="1838" w:type="dxa"/>
            <w:vMerge/>
            <w:tcBorders>
              <w:left w:val="single" w:sz="4" w:space="0" w:color="auto"/>
              <w:right w:val="single" w:sz="4" w:space="0" w:color="auto"/>
            </w:tcBorders>
            <w:vAlign w:val="center"/>
          </w:tcPr>
          <w:p w14:paraId="5107E02E"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363022AC"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6FAEF1C7"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257E6292" w14:textId="77777777" w:rsidR="006B743C" w:rsidRDefault="00000000" w:rsidP="00662B51">
            <w:pPr>
              <w:pStyle w:val="TAC"/>
              <w:rPr>
                <w:rFonts w:eastAsia="Yu Mincho"/>
                <w:lang w:eastAsia="ko" w:bidi="ar"/>
              </w:rPr>
            </w:pPr>
            <w:r>
              <w:rPr>
                <w:rFonts w:eastAsia="Yu Mincho"/>
                <w:lang w:eastAsia="ko" w:bidi="ar"/>
              </w:rPr>
              <w:t>0</w:t>
            </w:r>
          </w:p>
        </w:tc>
      </w:tr>
      <w:tr w:rsidR="006B743C" w14:paraId="7EF13C25" w14:textId="77777777">
        <w:trPr>
          <w:trHeight w:val="57"/>
        </w:trPr>
        <w:tc>
          <w:tcPr>
            <w:tcW w:w="1838" w:type="dxa"/>
            <w:vMerge/>
            <w:tcBorders>
              <w:left w:val="single" w:sz="4" w:space="0" w:color="auto"/>
              <w:right w:val="single" w:sz="4" w:space="0" w:color="auto"/>
            </w:tcBorders>
            <w:vAlign w:val="center"/>
          </w:tcPr>
          <w:p w14:paraId="7696401A"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7D26298A"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C149C54"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DBE0C77" w14:textId="77777777" w:rsidR="006B743C" w:rsidRDefault="00000000" w:rsidP="00662B51">
            <w:pPr>
              <w:pStyle w:val="TAC"/>
              <w:rPr>
                <w:rFonts w:eastAsia="Yu Mincho"/>
                <w:lang w:eastAsia="ko" w:bidi="ar"/>
              </w:rPr>
            </w:pPr>
            <w:r>
              <w:rPr>
                <w:rFonts w:eastAsia="Yu Mincho"/>
                <w:lang w:eastAsia="ko" w:bidi="ar"/>
              </w:rPr>
              <w:t>-</w:t>
            </w:r>
          </w:p>
        </w:tc>
      </w:tr>
      <w:tr w:rsidR="006B743C" w14:paraId="4D139B54" w14:textId="77777777">
        <w:trPr>
          <w:trHeight w:val="57"/>
        </w:trPr>
        <w:tc>
          <w:tcPr>
            <w:tcW w:w="1838" w:type="dxa"/>
            <w:vMerge/>
            <w:tcBorders>
              <w:left w:val="single" w:sz="4" w:space="0" w:color="auto"/>
              <w:right w:val="single" w:sz="4" w:space="0" w:color="auto"/>
            </w:tcBorders>
            <w:vAlign w:val="center"/>
          </w:tcPr>
          <w:p w14:paraId="079D4EA8"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38DF3635"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662F6B6A"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4438AB62" w14:textId="77777777" w:rsidR="006B743C" w:rsidRDefault="00000000" w:rsidP="00662B51">
            <w:pPr>
              <w:pStyle w:val="TAC"/>
              <w:rPr>
                <w:rFonts w:eastAsia="Yu Mincho"/>
                <w:lang w:eastAsia="ko" w:bidi="ar"/>
              </w:rPr>
            </w:pPr>
            <w:r>
              <w:rPr>
                <w:rFonts w:eastAsia="Yu Mincho"/>
                <w:lang w:eastAsia="ko" w:bidi="ar"/>
              </w:rPr>
              <w:t>-</w:t>
            </w:r>
          </w:p>
        </w:tc>
      </w:tr>
      <w:tr w:rsidR="006B743C" w14:paraId="582824FD" w14:textId="77777777">
        <w:trPr>
          <w:trHeight w:val="57"/>
        </w:trPr>
        <w:tc>
          <w:tcPr>
            <w:tcW w:w="1838" w:type="dxa"/>
            <w:vMerge/>
            <w:tcBorders>
              <w:left w:val="single" w:sz="4" w:space="0" w:color="auto"/>
              <w:right w:val="single" w:sz="4" w:space="0" w:color="auto"/>
            </w:tcBorders>
            <w:vAlign w:val="center"/>
          </w:tcPr>
          <w:p w14:paraId="043ABF5C"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5CCBD7BB"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131FFA53"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4CD31061" w14:textId="77777777" w:rsidR="006B743C" w:rsidRDefault="00000000" w:rsidP="00662B51">
            <w:pPr>
              <w:pStyle w:val="TAC"/>
              <w:rPr>
                <w:rFonts w:eastAsia="Yu Mincho"/>
                <w:lang w:eastAsia="ko" w:bidi="ar"/>
              </w:rPr>
            </w:pPr>
            <w:r>
              <w:rPr>
                <w:rFonts w:eastAsia="Yu Mincho"/>
                <w:lang w:eastAsia="ko" w:bidi="ar"/>
              </w:rPr>
              <w:t>-</w:t>
            </w:r>
          </w:p>
        </w:tc>
      </w:tr>
      <w:tr w:rsidR="006B743C" w14:paraId="2094CC1D" w14:textId="77777777">
        <w:trPr>
          <w:trHeight w:val="57"/>
        </w:trPr>
        <w:tc>
          <w:tcPr>
            <w:tcW w:w="1838" w:type="dxa"/>
            <w:vMerge/>
            <w:tcBorders>
              <w:left w:val="single" w:sz="4" w:space="0" w:color="auto"/>
              <w:right w:val="single" w:sz="4" w:space="0" w:color="auto"/>
            </w:tcBorders>
            <w:vAlign w:val="center"/>
          </w:tcPr>
          <w:p w14:paraId="171FF041"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3F50A822"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144EF4E0"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3414E4A8" w14:textId="77777777" w:rsidR="006B743C" w:rsidRDefault="00000000" w:rsidP="00662B51">
            <w:pPr>
              <w:pStyle w:val="TAC"/>
              <w:rPr>
                <w:rFonts w:eastAsia="Yu Mincho"/>
                <w:lang w:eastAsia="ko" w:bidi="ar"/>
              </w:rPr>
            </w:pPr>
            <w:r>
              <w:rPr>
                <w:rFonts w:eastAsia="Yu Mincho"/>
                <w:lang w:eastAsia="ko" w:bidi="ar"/>
              </w:rPr>
              <w:t>-</w:t>
            </w:r>
          </w:p>
        </w:tc>
      </w:tr>
      <w:tr w:rsidR="006B743C" w14:paraId="7F14B997" w14:textId="77777777">
        <w:trPr>
          <w:trHeight w:val="57"/>
        </w:trPr>
        <w:tc>
          <w:tcPr>
            <w:tcW w:w="1838" w:type="dxa"/>
            <w:vMerge w:val="restart"/>
            <w:tcBorders>
              <w:left w:val="single" w:sz="4" w:space="0" w:color="auto"/>
              <w:right w:val="single" w:sz="4" w:space="0" w:color="auto"/>
            </w:tcBorders>
            <w:vAlign w:val="center"/>
          </w:tcPr>
          <w:p w14:paraId="0767282A" w14:textId="77777777" w:rsidR="006B743C" w:rsidRDefault="00000000" w:rsidP="00662B51">
            <w:pPr>
              <w:pStyle w:val="TAC"/>
              <w:rPr>
                <w:rFonts w:eastAsia="Yu Mincho"/>
                <w:lang w:val="sv-SE" w:eastAsia="zh-CN"/>
              </w:rPr>
            </w:pPr>
            <w:r>
              <w:rPr>
                <w:rFonts w:eastAsia="Yu Mincho"/>
                <w:lang w:val="sv-SE" w:eastAsia="zh-CN"/>
              </w:rPr>
              <w:t>Huawei</w:t>
            </w:r>
          </w:p>
          <w:p w14:paraId="1B7C8C81"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14270203"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3784FC11"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3C6DCE4" w14:textId="77777777" w:rsidR="006B743C" w:rsidRDefault="00000000" w:rsidP="00662B51">
            <w:pPr>
              <w:pStyle w:val="TAC"/>
              <w:rPr>
                <w:rFonts w:eastAsia="Yu Mincho"/>
                <w:lang w:eastAsia="ko" w:bidi="ar"/>
              </w:rPr>
            </w:pPr>
            <w:r>
              <w:rPr>
                <w:rFonts w:eastAsia="Yu Mincho"/>
                <w:lang w:eastAsia="ko" w:bidi="ar"/>
              </w:rPr>
              <w:t>0.22</w:t>
            </w:r>
          </w:p>
        </w:tc>
      </w:tr>
      <w:tr w:rsidR="006B743C" w14:paraId="09688F49" w14:textId="77777777">
        <w:trPr>
          <w:trHeight w:val="57"/>
        </w:trPr>
        <w:tc>
          <w:tcPr>
            <w:tcW w:w="1838" w:type="dxa"/>
            <w:vMerge/>
            <w:tcBorders>
              <w:left w:val="single" w:sz="4" w:space="0" w:color="auto"/>
              <w:right w:val="single" w:sz="4" w:space="0" w:color="auto"/>
            </w:tcBorders>
            <w:vAlign w:val="center"/>
          </w:tcPr>
          <w:p w14:paraId="5920E0D9"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5D5EBC92"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167521C8"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269DA8FC" w14:textId="77777777" w:rsidR="006B743C" w:rsidRDefault="00000000" w:rsidP="00662B51">
            <w:pPr>
              <w:pStyle w:val="TAC"/>
              <w:rPr>
                <w:rFonts w:eastAsia="Yu Mincho"/>
                <w:lang w:eastAsia="ko" w:bidi="ar"/>
              </w:rPr>
            </w:pPr>
            <w:r>
              <w:rPr>
                <w:rFonts w:eastAsia="Yu Mincho"/>
                <w:lang w:eastAsia="ko" w:bidi="ar"/>
              </w:rPr>
              <w:t>0.01</w:t>
            </w:r>
          </w:p>
        </w:tc>
      </w:tr>
      <w:tr w:rsidR="006B743C" w14:paraId="0B24AC43" w14:textId="77777777">
        <w:trPr>
          <w:trHeight w:val="57"/>
        </w:trPr>
        <w:tc>
          <w:tcPr>
            <w:tcW w:w="1838" w:type="dxa"/>
            <w:vMerge/>
            <w:tcBorders>
              <w:left w:val="single" w:sz="4" w:space="0" w:color="auto"/>
              <w:right w:val="single" w:sz="4" w:space="0" w:color="auto"/>
            </w:tcBorders>
            <w:vAlign w:val="center"/>
          </w:tcPr>
          <w:p w14:paraId="0B4D9ECB"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3BD178DC"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6E1662B7"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6BD5FBAA" w14:textId="77777777" w:rsidR="006B743C" w:rsidRDefault="00000000" w:rsidP="00662B51">
            <w:pPr>
              <w:pStyle w:val="TAC"/>
              <w:rPr>
                <w:rFonts w:eastAsia="Yu Mincho"/>
                <w:lang w:eastAsia="ko" w:bidi="ar"/>
              </w:rPr>
            </w:pPr>
            <w:r>
              <w:rPr>
                <w:rFonts w:eastAsia="Yu Mincho"/>
                <w:lang w:eastAsia="ko" w:bidi="ar"/>
              </w:rPr>
              <w:t>-</w:t>
            </w:r>
          </w:p>
        </w:tc>
      </w:tr>
      <w:tr w:rsidR="006B743C" w14:paraId="5FCC3FF1" w14:textId="77777777">
        <w:trPr>
          <w:trHeight w:val="57"/>
        </w:trPr>
        <w:tc>
          <w:tcPr>
            <w:tcW w:w="1838" w:type="dxa"/>
            <w:vMerge/>
            <w:tcBorders>
              <w:left w:val="single" w:sz="4" w:space="0" w:color="auto"/>
              <w:right w:val="single" w:sz="4" w:space="0" w:color="auto"/>
            </w:tcBorders>
            <w:vAlign w:val="center"/>
          </w:tcPr>
          <w:p w14:paraId="18F1316D"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7801E714"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7C0AEB37"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49EE8E0C" w14:textId="77777777" w:rsidR="006B743C" w:rsidRDefault="00000000" w:rsidP="00662B51">
            <w:pPr>
              <w:pStyle w:val="TAC"/>
              <w:rPr>
                <w:rFonts w:eastAsia="Yu Mincho"/>
                <w:lang w:eastAsia="ko" w:bidi="ar"/>
              </w:rPr>
            </w:pPr>
            <w:r>
              <w:rPr>
                <w:rFonts w:eastAsia="Yu Mincho"/>
                <w:lang w:eastAsia="ko" w:bidi="ar"/>
              </w:rPr>
              <w:t>-</w:t>
            </w:r>
          </w:p>
        </w:tc>
      </w:tr>
      <w:tr w:rsidR="006B743C" w14:paraId="0B48359F" w14:textId="77777777">
        <w:trPr>
          <w:trHeight w:val="57"/>
        </w:trPr>
        <w:tc>
          <w:tcPr>
            <w:tcW w:w="1838" w:type="dxa"/>
            <w:vMerge/>
            <w:tcBorders>
              <w:left w:val="single" w:sz="4" w:space="0" w:color="auto"/>
              <w:right w:val="single" w:sz="4" w:space="0" w:color="auto"/>
            </w:tcBorders>
            <w:vAlign w:val="center"/>
          </w:tcPr>
          <w:p w14:paraId="39BDFBBC"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486F2673"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B22EABB"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359409C9" w14:textId="77777777" w:rsidR="006B743C" w:rsidRDefault="00000000" w:rsidP="00662B51">
            <w:pPr>
              <w:pStyle w:val="TAC"/>
              <w:rPr>
                <w:rFonts w:eastAsia="Yu Mincho"/>
                <w:lang w:eastAsia="ko" w:bidi="ar"/>
              </w:rPr>
            </w:pPr>
            <w:r>
              <w:rPr>
                <w:rFonts w:eastAsia="Yu Mincho"/>
                <w:lang w:eastAsia="ko" w:bidi="ar"/>
              </w:rPr>
              <w:t>-</w:t>
            </w:r>
          </w:p>
        </w:tc>
      </w:tr>
      <w:tr w:rsidR="006B743C" w14:paraId="168873DD" w14:textId="77777777">
        <w:trPr>
          <w:trHeight w:val="57"/>
        </w:trPr>
        <w:tc>
          <w:tcPr>
            <w:tcW w:w="1838" w:type="dxa"/>
            <w:vMerge/>
            <w:tcBorders>
              <w:left w:val="single" w:sz="4" w:space="0" w:color="auto"/>
              <w:right w:val="single" w:sz="4" w:space="0" w:color="auto"/>
            </w:tcBorders>
            <w:vAlign w:val="center"/>
          </w:tcPr>
          <w:p w14:paraId="6C3DC0D1"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181B0AA3"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6073DAAA"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5798A896" w14:textId="77777777" w:rsidR="006B743C" w:rsidRDefault="00000000" w:rsidP="00662B51">
            <w:pPr>
              <w:pStyle w:val="TAC"/>
              <w:rPr>
                <w:rFonts w:eastAsia="Yu Mincho"/>
                <w:lang w:eastAsia="ko" w:bidi="ar"/>
              </w:rPr>
            </w:pPr>
            <w:r>
              <w:rPr>
                <w:rFonts w:eastAsia="Yu Mincho"/>
                <w:lang w:eastAsia="ko" w:bidi="ar"/>
              </w:rPr>
              <w:t>-</w:t>
            </w:r>
          </w:p>
        </w:tc>
      </w:tr>
      <w:tr w:rsidR="006B743C" w14:paraId="019C0353" w14:textId="77777777">
        <w:trPr>
          <w:trHeight w:val="57"/>
        </w:trPr>
        <w:tc>
          <w:tcPr>
            <w:tcW w:w="1838" w:type="dxa"/>
            <w:vMerge/>
            <w:tcBorders>
              <w:left w:val="single" w:sz="4" w:space="0" w:color="auto"/>
              <w:right w:val="single" w:sz="4" w:space="0" w:color="auto"/>
            </w:tcBorders>
            <w:vAlign w:val="center"/>
          </w:tcPr>
          <w:p w14:paraId="0BD191F2"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01D8AE49"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70A2D0ED"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31360CF6" w14:textId="77777777" w:rsidR="006B743C" w:rsidRDefault="00000000" w:rsidP="00662B51">
            <w:pPr>
              <w:pStyle w:val="TAC"/>
              <w:rPr>
                <w:rFonts w:eastAsia="Yu Mincho"/>
                <w:lang w:eastAsia="ko" w:bidi="ar"/>
              </w:rPr>
            </w:pPr>
            <w:r>
              <w:rPr>
                <w:rFonts w:eastAsia="Yu Mincho"/>
                <w:lang w:eastAsia="ko" w:bidi="ar"/>
              </w:rPr>
              <w:t>-</w:t>
            </w:r>
          </w:p>
        </w:tc>
      </w:tr>
      <w:tr w:rsidR="006B743C" w14:paraId="6F608A2D" w14:textId="77777777">
        <w:trPr>
          <w:trHeight w:val="57"/>
        </w:trPr>
        <w:tc>
          <w:tcPr>
            <w:tcW w:w="1838" w:type="dxa"/>
            <w:vMerge/>
            <w:tcBorders>
              <w:left w:val="single" w:sz="4" w:space="0" w:color="auto"/>
              <w:right w:val="single" w:sz="4" w:space="0" w:color="auto"/>
            </w:tcBorders>
            <w:vAlign w:val="center"/>
          </w:tcPr>
          <w:p w14:paraId="59384557"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5EC911AB"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62B7A41C"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3A1FC1F4" w14:textId="77777777" w:rsidR="006B743C" w:rsidRDefault="00000000" w:rsidP="00662B51">
            <w:pPr>
              <w:pStyle w:val="TAC"/>
              <w:rPr>
                <w:rFonts w:eastAsia="Yu Mincho"/>
                <w:lang w:eastAsia="ko" w:bidi="ar"/>
              </w:rPr>
            </w:pPr>
            <w:r>
              <w:rPr>
                <w:rFonts w:eastAsia="Yu Mincho"/>
                <w:lang w:eastAsia="ko" w:bidi="ar"/>
              </w:rPr>
              <w:t>-</w:t>
            </w:r>
          </w:p>
        </w:tc>
      </w:tr>
      <w:tr w:rsidR="006B743C" w14:paraId="3D67E78E" w14:textId="77777777">
        <w:trPr>
          <w:trHeight w:val="57"/>
        </w:trPr>
        <w:tc>
          <w:tcPr>
            <w:tcW w:w="1838" w:type="dxa"/>
            <w:vMerge w:val="restart"/>
            <w:tcBorders>
              <w:left w:val="single" w:sz="4" w:space="0" w:color="auto"/>
              <w:right w:val="single" w:sz="4" w:space="0" w:color="auto"/>
            </w:tcBorders>
            <w:vAlign w:val="center"/>
          </w:tcPr>
          <w:p w14:paraId="65A1C6B3" w14:textId="77777777" w:rsidR="006B743C" w:rsidRDefault="00000000" w:rsidP="00662B51">
            <w:pPr>
              <w:pStyle w:val="TAC"/>
              <w:rPr>
                <w:rFonts w:eastAsia="Yu Mincho"/>
                <w:lang w:val="sv-SE" w:eastAsia="zh-CN"/>
              </w:rPr>
            </w:pPr>
            <w:r>
              <w:rPr>
                <w:rFonts w:eastAsia="Yu Mincho"/>
                <w:lang w:val="sv-SE" w:eastAsia="zh-CN"/>
              </w:rPr>
              <w:t>CATT</w:t>
            </w:r>
          </w:p>
          <w:p w14:paraId="0A509FAA"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520A000B" w14:textId="77777777" w:rsidR="006B743C" w:rsidRDefault="00000000" w:rsidP="00662B51">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64B0842E"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2CBBEE9" w14:textId="77777777" w:rsidR="006B743C" w:rsidRDefault="00000000" w:rsidP="00662B51">
            <w:pPr>
              <w:pStyle w:val="TAC"/>
              <w:rPr>
                <w:rFonts w:eastAsia="Yu Mincho"/>
                <w:lang w:eastAsia="ko" w:bidi="ar"/>
              </w:rPr>
            </w:pPr>
            <w:r>
              <w:rPr>
                <w:rFonts w:eastAsia="Yu Mincho"/>
                <w:lang w:eastAsia="ko" w:bidi="ar"/>
              </w:rPr>
              <w:t>0.22</w:t>
            </w:r>
          </w:p>
        </w:tc>
      </w:tr>
      <w:tr w:rsidR="006B743C" w14:paraId="466AE180" w14:textId="77777777">
        <w:trPr>
          <w:trHeight w:val="57"/>
        </w:trPr>
        <w:tc>
          <w:tcPr>
            <w:tcW w:w="1838" w:type="dxa"/>
            <w:vMerge/>
            <w:tcBorders>
              <w:left w:val="single" w:sz="4" w:space="0" w:color="auto"/>
              <w:right w:val="single" w:sz="4" w:space="0" w:color="auto"/>
            </w:tcBorders>
            <w:vAlign w:val="center"/>
          </w:tcPr>
          <w:p w14:paraId="562B168A"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E0C91CF"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53429EB2"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3DCEED1A" w14:textId="77777777" w:rsidR="006B743C" w:rsidRDefault="00000000" w:rsidP="00662B51">
            <w:pPr>
              <w:pStyle w:val="TAC"/>
              <w:rPr>
                <w:rFonts w:eastAsia="Yu Mincho"/>
                <w:lang w:eastAsia="ko" w:bidi="ar"/>
              </w:rPr>
            </w:pPr>
            <w:r>
              <w:rPr>
                <w:rFonts w:eastAsia="Yu Mincho"/>
                <w:lang w:eastAsia="ko" w:bidi="ar"/>
              </w:rPr>
              <w:t>0.02</w:t>
            </w:r>
          </w:p>
        </w:tc>
      </w:tr>
      <w:tr w:rsidR="006B743C" w14:paraId="58DBF23A" w14:textId="77777777">
        <w:trPr>
          <w:trHeight w:val="57"/>
        </w:trPr>
        <w:tc>
          <w:tcPr>
            <w:tcW w:w="1838" w:type="dxa"/>
            <w:vMerge/>
            <w:tcBorders>
              <w:left w:val="single" w:sz="4" w:space="0" w:color="auto"/>
              <w:right w:val="single" w:sz="4" w:space="0" w:color="auto"/>
            </w:tcBorders>
            <w:vAlign w:val="center"/>
          </w:tcPr>
          <w:p w14:paraId="0D59CA4A"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8B223BE"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751205F7"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4F7BBBAE" w14:textId="77777777" w:rsidR="006B743C" w:rsidRDefault="00000000" w:rsidP="00662B51">
            <w:pPr>
              <w:pStyle w:val="TAC"/>
              <w:rPr>
                <w:rFonts w:eastAsia="Yu Mincho"/>
                <w:lang w:eastAsia="ko" w:bidi="ar"/>
              </w:rPr>
            </w:pPr>
            <w:r>
              <w:rPr>
                <w:rFonts w:eastAsia="Yu Mincho"/>
                <w:lang w:eastAsia="ko" w:bidi="ar"/>
              </w:rPr>
              <w:t>-</w:t>
            </w:r>
          </w:p>
        </w:tc>
      </w:tr>
      <w:tr w:rsidR="006B743C" w14:paraId="2A939559" w14:textId="77777777">
        <w:trPr>
          <w:trHeight w:val="57"/>
        </w:trPr>
        <w:tc>
          <w:tcPr>
            <w:tcW w:w="1838" w:type="dxa"/>
            <w:vMerge/>
            <w:tcBorders>
              <w:left w:val="single" w:sz="4" w:space="0" w:color="auto"/>
              <w:right w:val="single" w:sz="4" w:space="0" w:color="auto"/>
            </w:tcBorders>
            <w:vAlign w:val="center"/>
          </w:tcPr>
          <w:p w14:paraId="08E88A1E"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5C075BB7"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21566BE0"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right w:val="single" w:sz="4" w:space="0" w:color="auto"/>
            </w:tcBorders>
            <w:vAlign w:val="center"/>
          </w:tcPr>
          <w:p w14:paraId="0B75358A" w14:textId="77777777" w:rsidR="006B743C" w:rsidRDefault="00000000" w:rsidP="00662B51">
            <w:pPr>
              <w:pStyle w:val="TAC"/>
              <w:rPr>
                <w:rFonts w:eastAsia="Yu Mincho"/>
                <w:lang w:eastAsia="ko" w:bidi="ar"/>
              </w:rPr>
            </w:pPr>
            <w:r>
              <w:rPr>
                <w:rFonts w:eastAsia="Yu Mincho"/>
                <w:lang w:eastAsia="ko" w:bidi="ar"/>
              </w:rPr>
              <w:t>-</w:t>
            </w:r>
          </w:p>
        </w:tc>
      </w:tr>
      <w:tr w:rsidR="006B743C" w14:paraId="46C7CCFD" w14:textId="77777777">
        <w:trPr>
          <w:trHeight w:val="57"/>
        </w:trPr>
        <w:tc>
          <w:tcPr>
            <w:tcW w:w="1838" w:type="dxa"/>
            <w:vMerge/>
            <w:tcBorders>
              <w:left w:val="single" w:sz="4" w:space="0" w:color="auto"/>
              <w:right w:val="single" w:sz="4" w:space="0" w:color="auto"/>
            </w:tcBorders>
            <w:vAlign w:val="center"/>
          </w:tcPr>
          <w:p w14:paraId="7AD5433B" w14:textId="77777777" w:rsidR="006B743C" w:rsidRDefault="006B743C" w:rsidP="00662B51">
            <w:pPr>
              <w:pStyle w:val="TAC"/>
              <w:rPr>
                <w:rFonts w:eastAsia="Yu Mincho"/>
              </w:rPr>
            </w:pPr>
          </w:p>
        </w:tc>
        <w:tc>
          <w:tcPr>
            <w:tcW w:w="1418" w:type="dxa"/>
            <w:vMerge w:val="restart"/>
            <w:tcBorders>
              <w:left w:val="single" w:sz="4" w:space="0" w:color="auto"/>
              <w:right w:val="single" w:sz="4" w:space="0" w:color="auto"/>
            </w:tcBorders>
          </w:tcPr>
          <w:p w14:paraId="62812EB6" w14:textId="77777777" w:rsidR="006B743C" w:rsidRDefault="00000000" w:rsidP="00662B51">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0E9D4C3" w14:textId="77777777" w:rsidR="006B743C" w:rsidRDefault="00000000" w:rsidP="00662B51">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593EBBE" w14:textId="77777777" w:rsidR="006B743C" w:rsidRDefault="00000000" w:rsidP="00662B51">
            <w:pPr>
              <w:pStyle w:val="TAC"/>
              <w:rPr>
                <w:rFonts w:eastAsia="Yu Mincho"/>
                <w:lang w:eastAsia="ko" w:bidi="ar"/>
              </w:rPr>
            </w:pPr>
            <w:r>
              <w:rPr>
                <w:rFonts w:eastAsia="Yu Mincho"/>
                <w:lang w:eastAsia="ko" w:bidi="ar"/>
              </w:rPr>
              <w:t>-</w:t>
            </w:r>
          </w:p>
        </w:tc>
      </w:tr>
      <w:tr w:rsidR="006B743C" w14:paraId="734B5E1A" w14:textId="77777777">
        <w:trPr>
          <w:trHeight w:val="57"/>
        </w:trPr>
        <w:tc>
          <w:tcPr>
            <w:tcW w:w="1838" w:type="dxa"/>
            <w:vMerge/>
            <w:tcBorders>
              <w:left w:val="single" w:sz="4" w:space="0" w:color="auto"/>
              <w:right w:val="single" w:sz="4" w:space="0" w:color="auto"/>
            </w:tcBorders>
            <w:vAlign w:val="center"/>
          </w:tcPr>
          <w:p w14:paraId="7A0FCE36"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4B66F8AF"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485F3035" w14:textId="77777777" w:rsidR="006B743C" w:rsidRDefault="00000000" w:rsidP="00662B51">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6C94AE8" w14:textId="77777777" w:rsidR="006B743C" w:rsidRDefault="00000000" w:rsidP="00662B51">
            <w:pPr>
              <w:pStyle w:val="TAC"/>
              <w:rPr>
                <w:rFonts w:eastAsia="Yu Mincho"/>
                <w:lang w:eastAsia="ko" w:bidi="ar"/>
              </w:rPr>
            </w:pPr>
            <w:r>
              <w:rPr>
                <w:rFonts w:eastAsia="Yu Mincho"/>
                <w:lang w:eastAsia="ko" w:bidi="ar"/>
              </w:rPr>
              <w:t>-</w:t>
            </w:r>
          </w:p>
        </w:tc>
      </w:tr>
      <w:tr w:rsidR="006B743C" w14:paraId="1B0FAE2F" w14:textId="77777777">
        <w:trPr>
          <w:trHeight w:val="57"/>
        </w:trPr>
        <w:tc>
          <w:tcPr>
            <w:tcW w:w="1838" w:type="dxa"/>
            <w:vMerge/>
            <w:tcBorders>
              <w:left w:val="single" w:sz="4" w:space="0" w:color="auto"/>
              <w:right w:val="single" w:sz="4" w:space="0" w:color="auto"/>
            </w:tcBorders>
            <w:vAlign w:val="center"/>
          </w:tcPr>
          <w:p w14:paraId="2D65F1A6" w14:textId="77777777" w:rsidR="006B743C" w:rsidRDefault="006B743C" w:rsidP="00662B51">
            <w:pPr>
              <w:pStyle w:val="TAC"/>
              <w:rPr>
                <w:rFonts w:eastAsia="Yu Mincho"/>
              </w:rPr>
            </w:pPr>
          </w:p>
        </w:tc>
        <w:tc>
          <w:tcPr>
            <w:tcW w:w="1418" w:type="dxa"/>
            <w:vMerge/>
            <w:tcBorders>
              <w:left w:val="single" w:sz="4" w:space="0" w:color="auto"/>
              <w:right w:val="single" w:sz="4" w:space="0" w:color="auto"/>
            </w:tcBorders>
          </w:tcPr>
          <w:p w14:paraId="3AF43DDA" w14:textId="77777777" w:rsidR="006B743C" w:rsidRDefault="006B743C" w:rsidP="00662B51">
            <w:pPr>
              <w:pStyle w:val="TAC"/>
              <w:rPr>
                <w:rFonts w:eastAsia="Malgun Gothic"/>
                <w:lang w:eastAsia="ko" w:bidi="ar"/>
              </w:rPr>
            </w:pPr>
          </w:p>
        </w:tc>
        <w:tc>
          <w:tcPr>
            <w:tcW w:w="4394" w:type="dxa"/>
            <w:tcBorders>
              <w:left w:val="single" w:sz="4" w:space="0" w:color="auto"/>
              <w:right w:val="single" w:sz="4" w:space="0" w:color="auto"/>
            </w:tcBorders>
            <w:vAlign w:val="center"/>
          </w:tcPr>
          <w:p w14:paraId="46F5B826" w14:textId="77777777" w:rsidR="006B743C" w:rsidRDefault="00000000" w:rsidP="00662B51">
            <w:pPr>
              <w:pStyle w:val="TAC"/>
              <w:rPr>
                <w:rFonts w:eastAsia="Malgun Gothic"/>
                <w:lang w:eastAsia="ko" w:bidi="ar"/>
              </w:rPr>
            </w:pPr>
            <w:r>
              <w:rPr>
                <w:rFonts w:eastAsia="Malgun Gothic"/>
                <w:lang w:eastAsia="ko" w:bidi="ar"/>
              </w:rPr>
              <w:t>5% of users within the cell with largest throughput loss for the case of TN DL victim</w:t>
            </w:r>
          </w:p>
        </w:tc>
        <w:tc>
          <w:tcPr>
            <w:tcW w:w="1366" w:type="dxa"/>
            <w:tcBorders>
              <w:left w:val="single" w:sz="4" w:space="0" w:color="auto"/>
              <w:right w:val="single" w:sz="4" w:space="0" w:color="auto"/>
            </w:tcBorders>
            <w:vAlign w:val="center"/>
          </w:tcPr>
          <w:p w14:paraId="5BA66F7B" w14:textId="77777777" w:rsidR="006B743C" w:rsidRDefault="00000000" w:rsidP="00662B51">
            <w:pPr>
              <w:pStyle w:val="TAC"/>
              <w:rPr>
                <w:rFonts w:eastAsia="Yu Mincho"/>
                <w:lang w:eastAsia="ko" w:bidi="ar"/>
              </w:rPr>
            </w:pPr>
            <w:r>
              <w:rPr>
                <w:rFonts w:eastAsia="Yu Mincho"/>
                <w:lang w:eastAsia="ko" w:bidi="ar"/>
              </w:rPr>
              <w:t>-</w:t>
            </w:r>
          </w:p>
        </w:tc>
      </w:tr>
      <w:tr w:rsidR="006B743C" w14:paraId="07906BC4" w14:textId="77777777">
        <w:trPr>
          <w:trHeight w:val="57"/>
        </w:trPr>
        <w:tc>
          <w:tcPr>
            <w:tcW w:w="1838" w:type="dxa"/>
            <w:vMerge/>
            <w:tcBorders>
              <w:left w:val="single" w:sz="4" w:space="0" w:color="auto"/>
              <w:bottom w:val="single" w:sz="4" w:space="0" w:color="auto"/>
              <w:right w:val="single" w:sz="4" w:space="0" w:color="auto"/>
            </w:tcBorders>
            <w:vAlign w:val="center"/>
          </w:tcPr>
          <w:p w14:paraId="4399F526" w14:textId="77777777" w:rsidR="006B743C" w:rsidRDefault="006B743C" w:rsidP="00662B51">
            <w:pPr>
              <w:pStyle w:val="TAC"/>
              <w:rPr>
                <w:rFonts w:eastAsia="Yu Mincho"/>
              </w:rPr>
            </w:pPr>
          </w:p>
        </w:tc>
        <w:tc>
          <w:tcPr>
            <w:tcW w:w="1418" w:type="dxa"/>
            <w:vMerge/>
            <w:tcBorders>
              <w:left w:val="single" w:sz="4" w:space="0" w:color="auto"/>
              <w:bottom w:val="single" w:sz="4" w:space="0" w:color="auto"/>
              <w:right w:val="single" w:sz="4" w:space="0" w:color="auto"/>
            </w:tcBorders>
          </w:tcPr>
          <w:p w14:paraId="045E95DD" w14:textId="77777777" w:rsidR="006B743C" w:rsidRDefault="006B743C" w:rsidP="00662B51">
            <w:pPr>
              <w:pStyle w:val="TAC"/>
              <w:rPr>
                <w:rFonts w:eastAsia="Malgun Gothic"/>
                <w:lang w:eastAsia="ko" w:bidi="ar"/>
              </w:rPr>
            </w:pPr>
          </w:p>
        </w:tc>
        <w:tc>
          <w:tcPr>
            <w:tcW w:w="4394" w:type="dxa"/>
            <w:tcBorders>
              <w:left w:val="single" w:sz="4" w:space="0" w:color="auto"/>
              <w:bottom w:val="single" w:sz="4" w:space="0" w:color="auto"/>
              <w:right w:val="single" w:sz="4" w:space="0" w:color="auto"/>
            </w:tcBorders>
            <w:vAlign w:val="center"/>
          </w:tcPr>
          <w:p w14:paraId="3BA7F7B5" w14:textId="77777777" w:rsidR="006B743C" w:rsidRDefault="00000000" w:rsidP="00662B51">
            <w:pPr>
              <w:pStyle w:val="TAC"/>
              <w:rPr>
                <w:rFonts w:eastAsia="Malgun Gothic"/>
                <w:lang w:eastAsia="ko" w:bidi="ar"/>
              </w:rPr>
            </w:pPr>
            <w:r>
              <w:rPr>
                <w:rFonts w:eastAsia="Malgun Gothic"/>
                <w:lang w:eastAsia="ko" w:bidi="ar"/>
              </w:rPr>
              <w:t>Average of all users within the cell with largest throughput loss for the case of TN DL victim</w:t>
            </w:r>
          </w:p>
        </w:tc>
        <w:tc>
          <w:tcPr>
            <w:tcW w:w="1366" w:type="dxa"/>
            <w:tcBorders>
              <w:left w:val="single" w:sz="4" w:space="0" w:color="auto"/>
              <w:bottom w:val="single" w:sz="4" w:space="0" w:color="auto"/>
              <w:right w:val="single" w:sz="4" w:space="0" w:color="auto"/>
            </w:tcBorders>
            <w:vAlign w:val="center"/>
          </w:tcPr>
          <w:p w14:paraId="35D6ABFA" w14:textId="77777777" w:rsidR="006B743C" w:rsidRDefault="00000000" w:rsidP="00662B51">
            <w:pPr>
              <w:pStyle w:val="TAC"/>
              <w:rPr>
                <w:rFonts w:eastAsia="Yu Mincho"/>
                <w:lang w:eastAsia="ko" w:bidi="ar"/>
              </w:rPr>
            </w:pPr>
            <w:r>
              <w:rPr>
                <w:rFonts w:eastAsia="Yu Mincho"/>
                <w:lang w:eastAsia="ko" w:bidi="ar"/>
              </w:rPr>
              <w:t>-</w:t>
            </w:r>
          </w:p>
        </w:tc>
      </w:tr>
    </w:tbl>
    <w:p w14:paraId="4A82FECA" w14:textId="77777777" w:rsidR="006B743C" w:rsidRDefault="006B743C">
      <w:pPr>
        <w:rPr>
          <w:rFonts w:cs="Arial"/>
        </w:rPr>
      </w:pPr>
    </w:p>
    <w:p w14:paraId="1E757B41" w14:textId="5D1B8D48" w:rsidR="006B743C" w:rsidRDefault="00000000">
      <w:pPr>
        <w:pStyle w:val="Heading5"/>
      </w:pPr>
      <w:bookmarkStart w:id="986" w:name="_Toc25389"/>
      <w:bookmarkStart w:id="987" w:name="_Toc14786"/>
      <w:bookmarkStart w:id="988" w:name="_Toc27055"/>
      <w:bookmarkStart w:id="989" w:name="_Toc17808"/>
      <w:bookmarkStart w:id="990" w:name="_Toc31383"/>
      <w:bookmarkStart w:id="991" w:name="_Toc17262"/>
      <w:bookmarkStart w:id="992" w:name="_Toc1649"/>
      <w:bookmarkStart w:id="993" w:name="_Toc14723"/>
      <w:bookmarkStart w:id="994" w:name="_Toc24155"/>
      <w:bookmarkStart w:id="995" w:name="_Toc154581410"/>
      <w:bookmarkStart w:id="996" w:name="_Toc154583251"/>
      <w:bookmarkStart w:id="997" w:name="_Toc154583402"/>
      <w:bookmarkStart w:id="998" w:name="_Toc154583553"/>
      <w:bookmarkStart w:id="999" w:name="_Toc155643542"/>
      <w:bookmarkStart w:id="1000" w:name="_Toc162012319"/>
      <w:r>
        <w:rPr>
          <w:rFonts w:hint="eastAsia"/>
          <w:lang w:val="en-US" w:eastAsia="zh-CN"/>
        </w:rPr>
        <w:t>6.4.1.5.1</w:t>
      </w:r>
      <w:r w:rsidR="005A14DA">
        <w:rPr>
          <w:lang w:val="en-US" w:eastAsia="zh-CN"/>
        </w:rPr>
        <w:tab/>
      </w:r>
      <w:r>
        <w:t>Non-Subarray model</w:t>
      </w:r>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092BD955" w14:textId="77777777" w:rsidR="006B743C" w:rsidRDefault="00000000" w:rsidP="00313DD1">
      <w:pPr>
        <w:pStyle w:val="TH"/>
      </w:pPr>
      <w:r>
        <w:rPr>
          <w:noProof/>
        </w:rPr>
        <w:drawing>
          <wp:inline distT="0" distB="0" distL="0" distR="0" wp14:anchorId="6E82A4F5" wp14:editId="24FF4909">
            <wp:extent cx="6120765" cy="2854960"/>
            <wp:effectExtent l="4445" t="4445" r="8890" b="10795"/>
            <wp:docPr id="53" name="Chart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p w14:paraId="723D37B7" w14:textId="77777777" w:rsidR="006B743C" w:rsidRDefault="00000000" w:rsidP="00313DD1">
      <w:pPr>
        <w:pStyle w:val="TF"/>
      </w:pPr>
      <w:r>
        <w:t>Figure 6.4.1.5</w:t>
      </w:r>
      <w:r>
        <w:rPr>
          <w:rFonts w:eastAsia="SimSun"/>
          <w:lang w:val="en-US" w:eastAsia="zh-CN"/>
        </w:rPr>
        <w:t>.1</w:t>
      </w:r>
      <w:r>
        <w:t>-1: Simulation results for Throughput Loss - 5% of users in the whole network</w:t>
      </w:r>
    </w:p>
    <w:p w14:paraId="63F9E838" w14:textId="77777777" w:rsidR="006B743C" w:rsidRDefault="006B743C" w:rsidP="00313DD1"/>
    <w:p w14:paraId="054EA97A" w14:textId="77777777" w:rsidR="006B743C" w:rsidRDefault="00000000" w:rsidP="00313DD1">
      <w:pPr>
        <w:pStyle w:val="TH"/>
      </w:pPr>
      <w:r>
        <w:rPr>
          <w:noProof/>
        </w:rPr>
        <w:lastRenderedPageBreak/>
        <w:drawing>
          <wp:inline distT="0" distB="0" distL="0" distR="0" wp14:anchorId="70A1A5D3" wp14:editId="04637B67">
            <wp:extent cx="6120765" cy="2839720"/>
            <wp:effectExtent l="4445" t="4445" r="8890" b="13335"/>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p w14:paraId="35C86DD6" w14:textId="77777777" w:rsidR="006B743C" w:rsidRDefault="00000000" w:rsidP="00313DD1">
      <w:pPr>
        <w:pStyle w:val="TF"/>
      </w:pPr>
      <w:r>
        <w:t>Figure 6.4.1.5</w:t>
      </w:r>
      <w:r>
        <w:rPr>
          <w:rFonts w:eastAsia="SimSun"/>
          <w:lang w:val="en-US" w:eastAsia="zh-CN"/>
        </w:rPr>
        <w:t>.1</w:t>
      </w:r>
      <w:r>
        <w:t>-2: Simulation results for Throughput Loss – Average of all users in the whole network</w:t>
      </w:r>
    </w:p>
    <w:p w14:paraId="652A6D47" w14:textId="77777777" w:rsidR="006B743C" w:rsidRDefault="006B743C" w:rsidP="00313DD1"/>
    <w:p w14:paraId="27AF2206" w14:textId="77777777" w:rsidR="006B743C" w:rsidRDefault="00000000" w:rsidP="00313DD1">
      <w:pPr>
        <w:pStyle w:val="TH"/>
      </w:pPr>
      <w:r>
        <w:rPr>
          <w:noProof/>
        </w:rPr>
        <w:drawing>
          <wp:inline distT="0" distB="0" distL="0" distR="0" wp14:anchorId="7781D9AF" wp14:editId="4B89026A">
            <wp:extent cx="6120765" cy="2878455"/>
            <wp:effectExtent l="4445" t="4445" r="8890" b="12700"/>
            <wp:docPr id="55" name="Chart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p w14:paraId="04B902DF" w14:textId="77777777" w:rsidR="006B743C" w:rsidRDefault="00000000" w:rsidP="00313DD1">
      <w:pPr>
        <w:pStyle w:val="TF"/>
      </w:pPr>
      <w:r>
        <w:t>Figure 6.4.1.5</w:t>
      </w:r>
      <w:r>
        <w:rPr>
          <w:rFonts w:eastAsia="SimSun"/>
          <w:lang w:val="en-US" w:eastAsia="zh-CN"/>
        </w:rPr>
        <w:t>.1</w:t>
      </w:r>
      <w:r>
        <w:t>-3: Simulation results for Throughput Loss – 5% of users within cell of largest throughput loss of victim network</w:t>
      </w:r>
    </w:p>
    <w:p w14:paraId="1B1CDB96" w14:textId="77777777" w:rsidR="006B743C" w:rsidRDefault="006B743C" w:rsidP="00313DD1"/>
    <w:p w14:paraId="3D20D70B" w14:textId="77777777" w:rsidR="006B743C" w:rsidRDefault="00000000" w:rsidP="00313DD1">
      <w:pPr>
        <w:pStyle w:val="TH"/>
      </w:pPr>
      <w:r>
        <w:rPr>
          <w:noProof/>
        </w:rPr>
        <w:lastRenderedPageBreak/>
        <w:drawing>
          <wp:inline distT="0" distB="0" distL="0" distR="0" wp14:anchorId="622E6F74" wp14:editId="2A7691E7">
            <wp:extent cx="6120765" cy="2855595"/>
            <wp:effectExtent l="4445" t="4445" r="8890" b="10160"/>
            <wp:docPr id="57" name="Chart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p w14:paraId="2FE69AC3" w14:textId="77777777" w:rsidR="006B743C" w:rsidRDefault="00000000" w:rsidP="00313DD1">
      <w:pPr>
        <w:pStyle w:val="TF"/>
      </w:pPr>
      <w:r>
        <w:t>Figure 6.4.1.5</w:t>
      </w:r>
      <w:r>
        <w:rPr>
          <w:rFonts w:eastAsia="SimSun"/>
          <w:lang w:val="en-US" w:eastAsia="zh-CN"/>
        </w:rPr>
        <w:t>.1</w:t>
      </w:r>
      <w:r>
        <w:t>-4: Simulation results for Throughput Loss – Average of all users within cell of largest throughput loss of victim network</w:t>
      </w:r>
    </w:p>
    <w:p w14:paraId="3CCBF58B" w14:textId="77777777" w:rsidR="006B743C" w:rsidRDefault="006B743C">
      <w:pPr>
        <w:rPr>
          <w:rFonts w:cs="Arial"/>
        </w:rPr>
      </w:pPr>
    </w:p>
    <w:p w14:paraId="7797B301" w14:textId="12F2E81A" w:rsidR="006B743C" w:rsidRDefault="00000000">
      <w:pPr>
        <w:pStyle w:val="Heading5"/>
      </w:pPr>
      <w:bookmarkStart w:id="1001" w:name="_Toc31972"/>
      <w:bookmarkStart w:id="1002" w:name="_Toc16057"/>
      <w:bookmarkStart w:id="1003" w:name="_Toc14050"/>
      <w:bookmarkStart w:id="1004" w:name="_Toc23715"/>
      <w:bookmarkStart w:id="1005" w:name="_Toc27661"/>
      <w:bookmarkStart w:id="1006" w:name="_Toc32496"/>
      <w:bookmarkStart w:id="1007" w:name="_Toc22835"/>
      <w:bookmarkStart w:id="1008" w:name="_Toc19716"/>
      <w:bookmarkStart w:id="1009" w:name="_Toc11052"/>
      <w:bookmarkStart w:id="1010" w:name="_Toc154581411"/>
      <w:bookmarkStart w:id="1011" w:name="_Toc154583252"/>
      <w:bookmarkStart w:id="1012" w:name="_Toc154583403"/>
      <w:bookmarkStart w:id="1013" w:name="_Toc154583554"/>
      <w:bookmarkStart w:id="1014" w:name="_Toc155643543"/>
      <w:bookmarkStart w:id="1015" w:name="_Toc162012320"/>
      <w:r>
        <w:rPr>
          <w:rFonts w:hint="eastAsia"/>
          <w:lang w:val="en-US" w:eastAsia="zh-CN"/>
        </w:rPr>
        <w:t>6.4.1.5.2</w:t>
      </w:r>
      <w:r w:rsidR="005A14DA">
        <w:rPr>
          <w:lang w:val="en-US" w:eastAsia="zh-CN"/>
        </w:rPr>
        <w:tab/>
      </w:r>
      <w:r>
        <w:t>Subarray model</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11BB2195" w14:textId="77777777" w:rsidR="006B743C" w:rsidRDefault="00000000" w:rsidP="00313DD1">
      <w:pPr>
        <w:pStyle w:val="TH"/>
      </w:pPr>
      <w:r>
        <w:rPr>
          <w:noProof/>
        </w:rPr>
        <w:drawing>
          <wp:inline distT="0" distB="0" distL="0" distR="0" wp14:anchorId="21C81FD0" wp14:editId="157940B0">
            <wp:extent cx="6120765" cy="2880360"/>
            <wp:effectExtent l="4445" t="4445" r="8890" b="10795"/>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p w14:paraId="5303FA1D" w14:textId="77777777" w:rsidR="006B743C" w:rsidRDefault="00000000" w:rsidP="00313DD1">
      <w:pPr>
        <w:pStyle w:val="TF"/>
      </w:pPr>
      <w:r>
        <w:t>Figure 6.4.1.5</w:t>
      </w:r>
      <w:r>
        <w:rPr>
          <w:rFonts w:eastAsia="SimSun"/>
          <w:lang w:val="en-US" w:eastAsia="zh-CN"/>
        </w:rPr>
        <w:t>.2</w:t>
      </w:r>
      <w:r>
        <w:t>-</w:t>
      </w:r>
      <w:r>
        <w:rPr>
          <w:rFonts w:eastAsia="SimSun"/>
          <w:lang w:val="en-US" w:eastAsia="zh-CN"/>
        </w:rPr>
        <w:t>1</w:t>
      </w:r>
      <w:r>
        <w:t>: Simulation results for Throughput Loss - 5% of users in the whole network</w:t>
      </w:r>
    </w:p>
    <w:p w14:paraId="2385B0E2" w14:textId="77777777" w:rsidR="006B743C" w:rsidRDefault="006B743C" w:rsidP="00313DD1"/>
    <w:p w14:paraId="5ADF8E3D" w14:textId="77777777" w:rsidR="006B743C" w:rsidRDefault="00000000" w:rsidP="00313DD1">
      <w:pPr>
        <w:pStyle w:val="TH"/>
      </w:pPr>
      <w:r>
        <w:rPr>
          <w:noProof/>
        </w:rPr>
        <w:lastRenderedPageBreak/>
        <w:drawing>
          <wp:inline distT="0" distB="0" distL="0" distR="0" wp14:anchorId="67B35669" wp14:editId="6606D601">
            <wp:extent cx="6120765" cy="2980690"/>
            <wp:effectExtent l="5080" t="4445" r="8255" b="12065"/>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p w14:paraId="4D60A695" w14:textId="77777777" w:rsidR="006B743C" w:rsidRDefault="00000000" w:rsidP="00313DD1">
      <w:pPr>
        <w:pStyle w:val="TF"/>
      </w:pPr>
      <w:r>
        <w:t>Figure 6.4.1.5</w:t>
      </w:r>
      <w:r>
        <w:rPr>
          <w:rFonts w:eastAsia="SimSun"/>
          <w:lang w:val="en-US" w:eastAsia="zh-CN"/>
        </w:rPr>
        <w:t>.2</w:t>
      </w:r>
      <w:r>
        <w:t>-</w:t>
      </w:r>
      <w:r>
        <w:rPr>
          <w:rFonts w:eastAsia="SimSun"/>
          <w:lang w:val="en-US" w:eastAsia="zh-CN"/>
        </w:rPr>
        <w:t>2</w:t>
      </w:r>
      <w:r>
        <w:t>: Simulation results for Throughput Loss – Average of all users in the whole network</w:t>
      </w:r>
    </w:p>
    <w:p w14:paraId="242355C3" w14:textId="77777777" w:rsidR="006B743C" w:rsidRDefault="006B743C" w:rsidP="00662B51"/>
    <w:p w14:paraId="7A9DD1E2" w14:textId="77777777" w:rsidR="006B743C" w:rsidRDefault="00000000" w:rsidP="00313DD1">
      <w:pPr>
        <w:pStyle w:val="TH"/>
      </w:pPr>
      <w:r>
        <w:rPr>
          <w:noProof/>
        </w:rPr>
        <w:drawing>
          <wp:inline distT="0" distB="0" distL="0" distR="0" wp14:anchorId="2F4CD8BA" wp14:editId="322334C8">
            <wp:extent cx="6120765" cy="2891790"/>
            <wp:effectExtent l="4445" t="4445" r="8890" b="12065"/>
            <wp:docPr id="60" name="Chart 6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p w14:paraId="1389C636" w14:textId="77777777" w:rsidR="006B743C" w:rsidRDefault="00000000" w:rsidP="00313DD1">
      <w:pPr>
        <w:pStyle w:val="TF"/>
      </w:pPr>
      <w:r>
        <w:t>Figure 6.4.1.5</w:t>
      </w:r>
      <w:r>
        <w:rPr>
          <w:rFonts w:eastAsia="SimSun"/>
          <w:lang w:val="en-US" w:eastAsia="zh-CN"/>
        </w:rPr>
        <w:t>.2</w:t>
      </w:r>
      <w:r>
        <w:t>-</w:t>
      </w:r>
      <w:r>
        <w:rPr>
          <w:rFonts w:eastAsia="SimSun"/>
          <w:lang w:val="en-US" w:eastAsia="zh-CN"/>
        </w:rPr>
        <w:t>3</w:t>
      </w:r>
      <w:r>
        <w:t>: Simulation results for Throughput Loss – 5% of users within cell of largest throughput loss of victim network</w:t>
      </w:r>
    </w:p>
    <w:p w14:paraId="2785C9E1" w14:textId="77777777" w:rsidR="006B743C" w:rsidRDefault="006B743C" w:rsidP="000F5A9D"/>
    <w:p w14:paraId="25FE403A" w14:textId="77777777" w:rsidR="006B743C" w:rsidRDefault="00000000" w:rsidP="00313DD1">
      <w:pPr>
        <w:pStyle w:val="TH"/>
      </w:pPr>
      <w:r>
        <w:rPr>
          <w:noProof/>
        </w:rPr>
        <w:lastRenderedPageBreak/>
        <w:drawing>
          <wp:inline distT="0" distB="0" distL="0" distR="0" wp14:anchorId="0BACB500" wp14:editId="7BA87A64">
            <wp:extent cx="6120765" cy="2850515"/>
            <wp:effectExtent l="4445" t="4445" r="8890" b="1524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p w14:paraId="25F2C67E" w14:textId="77777777" w:rsidR="006B743C" w:rsidRDefault="00000000" w:rsidP="00313DD1">
      <w:pPr>
        <w:pStyle w:val="TF"/>
      </w:pPr>
      <w:r>
        <w:t>Figure 6.4.1.5</w:t>
      </w:r>
      <w:r>
        <w:rPr>
          <w:rFonts w:eastAsia="SimSun"/>
          <w:lang w:val="en-US" w:eastAsia="zh-CN"/>
        </w:rPr>
        <w:t>.2</w:t>
      </w:r>
      <w:r>
        <w:t>-</w:t>
      </w:r>
      <w:r>
        <w:rPr>
          <w:rFonts w:eastAsia="SimSun"/>
          <w:lang w:val="en-US" w:eastAsia="zh-CN"/>
        </w:rPr>
        <w:t>4</w:t>
      </w:r>
      <w:r>
        <w:t>: Simulation results for Throughput Loss – Average of all users within cell of largest throughput loss of victim network</w:t>
      </w:r>
    </w:p>
    <w:p w14:paraId="67E07B44" w14:textId="77777777" w:rsidR="006B743C" w:rsidRDefault="006B743C">
      <w:pPr>
        <w:rPr>
          <w:rFonts w:cs="Arial"/>
        </w:rPr>
      </w:pPr>
    </w:p>
    <w:p w14:paraId="29E5BE57" w14:textId="6FC89ACD" w:rsidR="006B743C" w:rsidRDefault="00000000">
      <w:pPr>
        <w:pStyle w:val="Heading4"/>
        <w:rPr>
          <w:lang w:val="sv-SE"/>
        </w:rPr>
      </w:pPr>
      <w:bookmarkStart w:id="1016" w:name="_Toc1455"/>
      <w:bookmarkStart w:id="1017" w:name="_Toc29257"/>
      <w:bookmarkStart w:id="1018" w:name="_Toc30007"/>
      <w:bookmarkStart w:id="1019" w:name="_Toc28935"/>
      <w:bookmarkStart w:id="1020" w:name="_Toc19886"/>
      <w:bookmarkStart w:id="1021" w:name="_Toc26535"/>
      <w:bookmarkStart w:id="1022" w:name="_Toc8589"/>
      <w:bookmarkStart w:id="1023" w:name="_Toc2068"/>
      <w:bookmarkStart w:id="1024" w:name="_Toc25690"/>
      <w:bookmarkStart w:id="1025" w:name="_Toc154581412"/>
      <w:bookmarkStart w:id="1026" w:name="_Toc154583253"/>
      <w:bookmarkStart w:id="1027" w:name="_Toc154583404"/>
      <w:bookmarkStart w:id="1028" w:name="_Toc154583555"/>
      <w:bookmarkStart w:id="1029" w:name="_Toc155643544"/>
      <w:bookmarkStart w:id="1030" w:name="_Toc162012321"/>
      <w:r>
        <w:rPr>
          <w:lang w:val="sv-SE"/>
        </w:rPr>
        <w:t>6.4.1.6</w:t>
      </w:r>
      <w:r w:rsidR="005A14DA">
        <w:rPr>
          <w:lang w:val="sv-SE"/>
        </w:rPr>
        <w:tab/>
      </w:r>
      <w:r>
        <w:rPr>
          <w:lang w:val="sv-SE"/>
        </w:rPr>
        <w:t>Scenario 10: 2GHz ATG UL interfering TN UL</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p>
    <w:p w14:paraId="6DC3D2E3" w14:textId="77777777" w:rsidR="006B743C" w:rsidRDefault="00000000">
      <w:pPr>
        <w:rPr>
          <w:rFonts w:cs="Arial"/>
        </w:rPr>
      </w:pPr>
      <w:r>
        <w:rPr>
          <w:rFonts w:cs="Arial"/>
        </w:rPr>
        <w:t>This scenario captures the co-existence results after evaluation from all possible options. Here ATG UL with both AAS subarray and non-subarray model is interfering TN UL deployed in rural macro environment.</w:t>
      </w:r>
    </w:p>
    <w:p w14:paraId="0C7E5304" w14:textId="77777777" w:rsidR="006B743C" w:rsidRDefault="00000000" w:rsidP="00AE4C99">
      <w:pPr>
        <w:pStyle w:val="TH"/>
      </w:pPr>
      <w:r>
        <w:lastRenderedPageBreak/>
        <w:t>Table 6.4.1.6-1: Simulation results for Scenario 10 – 2GHz ATG UL interfering TN UL</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1559"/>
        <w:gridCol w:w="3969"/>
        <w:gridCol w:w="1134"/>
        <w:gridCol w:w="1418"/>
      </w:tblGrid>
      <w:tr w:rsidR="006B743C" w14:paraId="01165D43" w14:textId="77777777">
        <w:trPr>
          <w:trHeight w:val="340"/>
        </w:trPr>
        <w:tc>
          <w:tcPr>
            <w:tcW w:w="1413" w:type="dxa"/>
            <w:vMerge w:val="restart"/>
            <w:tcBorders>
              <w:top w:val="single" w:sz="4" w:space="0" w:color="auto"/>
              <w:left w:val="single" w:sz="4" w:space="0" w:color="auto"/>
              <w:right w:val="single" w:sz="4" w:space="0" w:color="auto"/>
            </w:tcBorders>
            <w:vAlign w:val="center"/>
          </w:tcPr>
          <w:p w14:paraId="6543805D" w14:textId="77777777" w:rsidR="006B743C" w:rsidRDefault="00000000" w:rsidP="00AE4C99">
            <w:pPr>
              <w:pStyle w:val="TAH"/>
              <w:rPr>
                <w:rFonts w:eastAsia="Yu Mincho"/>
                <w:lang w:val="zh-CN" w:eastAsia="zh-CN"/>
              </w:rPr>
            </w:pPr>
            <w:r>
              <w:rPr>
                <w:rFonts w:eastAsia="Yu Mincho"/>
                <w:lang w:val="zh-CN" w:eastAsia="zh-CN" w:bidi="ar"/>
              </w:rPr>
              <w:lastRenderedPageBreak/>
              <w:t>Company</w:t>
            </w:r>
          </w:p>
        </w:tc>
        <w:tc>
          <w:tcPr>
            <w:tcW w:w="1559" w:type="dxa"/>
            <w:vMerge w:val="restart"/>
            <w:tcBorders>
              <w:top w:val="single" w:sz="4" w:space="0" w:color="auto"/>
              <w:left w:val="single" w:sz="4" w:space="0" w:color="auto"/>
              <w:right w:val="single" w:sz="4" w:space="0" w:color="auto"/>
            </w:tcBorders>
          </w:tcPr>
          <w:p w14:paraId="69A06DAA" w14:textId="77777777" w:rsidR="006B743C" w:rsidRDefault="00000000" w:rsidP="00AE4C99">
            <w:pPr>
              <w:pStyle w:val="TAH"/>
              <w:rPr>
                <w:rFonts w:eastAsia="Yu Mincho"/>
                <w:lang w:val="sv-SE" w:eastAsia="zh-CN" w:bidi="ar"/>
              </w:rPr>
            </w:pPr>
            <w:r>
              <w:rPr>
                <w:rFonts w:eastAsia="Yu Mincho"/>
                <w:lang w:val="sv-SE" w:eastAsia="zh-CN" w:bidi="ar"/>
              </w:rPr>
              <w:t>ATG/ TN BS antenna model</w:t>
            </w:r>
          </w:p>
        </w:tc>
        <w:tc>
          <w:tcPr>
            <w:tcW w:w="3969" w:type="dxa"/>
            <w:vMerge w:val="restart"/>
            <w:tcBorders>
              <w:top w:val="single" w:sz="4" w:space="0" w:color="auto"/>
              <w:left w:val="single" w:sz="4" w:space="0" w:color="auto"/>
              <w:right w:val="single" w:sz="4" w:space="0" w:color="auto"/>
            </w:tcBorders>
            <w:vAlign w:val="center"/>
          </w:tcPr>
          <w:p w14:paraId="4A9BF297" w14:textId="77777777" w:rsidR="006B743C" w:rsidRDefault="00000000" w:rsidP="00AE4C99">
            <w:pPr>
              <w:pStyle w:val="TAH"/>
              <w:rPr>
                <w:rFonts w:eastAsia="Yu Mincho"/>
                <w:lang w:eastAsia="zh-CN"/>
              </w:rPr>
            </w:pPr>
            <w:r>
              <w:rPr>
                <w:rFonts w:eastAsia="Yu Mincho"/>
                <w:lang w:eastAsia="zh-CN"/>
              </w:rPr>
              <w:t>Performance Metric</w:t>
            </w:r>
          </w:p>
        </w:tc>
        <w:tc>
          <w:tcPr>
            <w:tcW w:w="2552" w:type="dxa"/>
            <w:gridSpan w:val="2"/>
            <w:tcBorders>
              <w:top w:val="single" w:sz="4" w:space="0" w:color="auto"/>
              <w:left w:val="single" w:sz="4" w:space="0" w:color="auto"/>
              <w:right w:val="single" w:sz="4" w:space="0" w:color="auto"/>
            </w:tcBorders>
            <w:vAlign w:val="center"/>
          </w:tcPr>
          <w:p w14:paraId="5BB670E8" w14:textId="77777777" w:rsidR="006B743C" w:rsidRDefault="00000000" w:rsidP="00AE4C99">
            <w:pPr>
              <w:pStyle w:val="TAH"/>
              <w:rPr>
                <w:rFonts w:eastAsia="Yu Mincho"/>
                <w:lang w:eastAsia="zh-CN"/>
              </w:rPr>
            </w:pPr>
            <w:r w:rsidRPr="00C65A90">
              <w:rPr>
                <w:rFonts w:eastAsia="Yu Mincho"/>
                <w:lang w:val="en-US" w:eastAsia="zh-CN" w:bidi="ar"/>
              </w:rPr>
              <w:t>Throughput loss</w:t>
            </w:r>
            <w:r>
              <w:rPr>
                <w:rFonts w:eastAsia="Yu Mincho"/>
                <w:lang w:eastAsia="zh-CN" w:bidi="ar"/>
              </w:rPr>
              <w:t xml:space="preserve"> (%) at ATG UE ACLR 30 dB</w:t>
            </w:r>
          </w:p>
        </w:tc>
      </w:tr>
      <w:tr w:rsidR="006B743C" w14:paraId="41392014" w14:textId="77777777">
        <w:trPr>
          <w:trHeight w:val="339"/>
        </w:trPr>
        <w:tc>
          <w:tcPr>
            <w:tcW w:w="1413" w:type="dxa"/>
            <w:vMerge/>
            <w:tcBorders>
              <w:left w:val="single" w:sz="4" w:space="0" w:color="auto"/>
              <w:right w:val="single" w:sz="4" w:space="0" w:color="auto"/>
            </w:tcBorders>
            <w:vAlign w:val="center"/>
          </w:tcPr>
          <w:p w14:paraId="520472CF" w14:textId="77777777" w:rsidR="006B743C" w:rsidRPr="00C65A90" w:rsidRDefault="006B743C" w:rsidP="00AE4C99">
            <w:pPr>
              <w:pStyle w:val="TAH"/>
              <w:rPr>
                <w:rFonts w:eastAsia="Yu Mincho"/>
                <w:lang w:val="en-US" w:eastAsia="zh-CN" w:bidi="ar"/>
              </w:rPr>
            </w:pPr>
          </w:p>
        </w:tc>
        <w:tc>
          <w:tcPr>
            <w:tcW w:w="1559" w:type="dxa"/>
            <w:vMerge/>
            <w:tcBorders>
              <w:left w:val="single" w:sz="4" w:space="0" w:color="auto"/>
              <w:right w:val="single" w:sz="4" w:space="0" w:color="auto"/>
            </w:tcBorders>
          </w:tcPr>
          <w:p w14:paraId="0FB55422" w14:textId="77777777" w:rsidR="006B743C" w:rsidRDefault="006B743C" w:rsidP="00AE4C99">
            <w:pPr>
              <w:pStyle w:val="TAH"/>
              <w:rPr>
                <w:rFonts w:eastAsia="Yu Mincho"/>
                <w:lang w:eastAsia="zh-CN" w:bidi="ar"/>
              </w:rPr>
            </w:pPr>
          </w:p>
        </w:tc>
        <w:tc>
          <w:tcPr>
            <w:tcW w:w="3969" w:type="dxa"/>
            <w:vMerge/>
            <w:tcBorders>
              <w:left w:val="single" w:sz="4" w:space="0" w:color="auto"/>
              <w:right w:val="single" w:sz="4" w:space="0" w:color="auto"/>
            </w:tcBorders>
            <w:vAlign w:val="center"/>
          </w:tcPr>
          <w:p w14:paraId="3A694EA1" w14:textId="77777777" w:rsidR="006B743C" w:rsidRPr="00C65A90" w:rsidRDefault="006B743C" w:rsidP="00AE4C99">
            <w:pPr>
              <w:pStyle w:val="TAH"/>
              <w:rPr>
                <w:rFonts w:eastAsia="Yu Mincho"/>
                <w:lang w:val="en-US" w:eastAsia="zh-CN" w:bidi="ar"/>
              </w:rPr>
            </w:pPr>
          </w:p>
        </w:tc>
        <w:tc>
          <w:tcPr>
            <w:tcW w:w="2552" w:type="dxa"/>
            <w:gridSpan w:val="2"/>
            <w:tcBorders>
              <w:top w:val="single" w:sz="4" w:space="0" w:color="auto"/>
              <w:left w:val="single" w:sz="4" w:space="0" w:color="auto"/>
              <w:right w:val="single" w:sz="4" w:space="0" w:color="auto"/>
            </w:tcBorders>
            <w:vAlign w:val="center"/>
          </w:tcPr>
          <w:p w14:paraId="74FA4BC1" w14:textId="77777777" w:rsidR="006B743C" w:rsidRDefault="00000000" w:rsidP="00AE4C99">
            <w:pPr>
              <w:pStyle w:val="TAH"/>
              <w:rPr>
                <w:rFonts w:eastAsia="Yu Mincho"/>
                <w:lang w:eastAsia="zh-CN" w:bidi="ar"/>
              </w:rPr>
            </w:pPr>
            <w:r>
              <w:rPr>
                <w:rFonts w:eastAsia="Yu Mincho"/>
                <w:lang w:eastAsia="zh-CN" w:bidi="ar"/>
              </w:rPr>
              <w:t>Maximum distance between ATG BS and ATG UE</w:t>
            </w:r>
          </w:p>
        </w:tc>
      </w:tr>
      <w:tr w:rsidR="006B743C" w14:paraId="34ECBEE5" w14:textId="77777777">
        <w:trPr>
          <w:trHeight w:val="564"/>
        </w:trPr>
        <w:tc>
          <w:tcPr>
            <w:tcW w:w="1413" w:type="dxa"/>
            <w:vMerge/>
            <w:tcBorders>
              <w:left w:val="single" w:sz="4" w:space="0" w:color="auto"/>
              <w:bottom w:val="single" w:sz="4" w:space="0" w:color="auto"/>
              <w:right w:val="single" w:sz="4" w:space="0" w:color="auto"/>
            </w:tcBorders>
            <w:vAlign w:val="center"/>
          </w:tcPr>
          <w:p w14:paraId="47906792" w14:textId="77777777" w:rsidR="006B743C" w:rsidRPr="00C65A90" w:rsidRDefault="006B743C" w:rsidP="00AE4C99">
            <w:pPr>
              <w:pStyle w:val="TAH"/>
              <w:rPr>
                <w:rFonts w:eastAsia="Yu Mincho"/>
                <w:lang w:val="en-US" w:eastAsia="zh-CN" w:bidi="ar"/>
              </w:rPr>
            </w:pPr>
          </w:p>
        </w:tc>
        <w:tc>
          <w:tcPr>
            <w:tcW w:w="1559" w:type="dxa"/>
            <w:vMerge/>
            <w:tcBorders>
              <w:left w:val="single" w:sz="4" w:space="0" w:color="auto"/>
              <w:bottom w:val="single" w:sz="4" w:space="0" w:color="auto"/>
              <w:right w:val="single" w:sz="4" w:space="0" w:color="auto"/>
            </w:tcBorders>
          </w:tcPr>
          <w:p w14:paraId="09E230BF" w14:textId="77777777" w:rsidR="006B743C" w:rsidRDefault="006B743C" w:rsidP="00AE4C99">
            <w:pPr>
              <w:pStyle w:val="TAH"/>
              <w:rPr>
                <w:rFonts w:eastAsia="Yu Mincho"/>
                <w:lang w:eastAsia="zh-CN" w:bidi="ar"/>
              </w:rPr>
            </w:pPr>
          </w:p>
        </w:tc>
        <w:tc>
          <w:tcPr>
            <w:tcW w:w="3969" w:type="dxa"/>
            <w:vMerge/>
            <w:tcBorders>
              <w:left w:val="single" w:sz="4" w:space="0" w:color="auto"/>
              <w:bottom w:val="single" w:sz="4" w:space="0" w:color="auto"/>
              <w:right w:val="single" w:sz="4" w:space="0" w:color="auto"/>
            </w:tcBorders>
            <w:vAlign w:val="center"/>
          </w:tcPr>
          <w:p w14:paraId="4574C7A8" w14:textId="77777777" w:rsidR="006B743C" w:rsidRPr="00C65A90" w:rsidRDefault="006B743C" w:rsidP="00AE4C99">
            <w:pPr>
              <w:pStyle w:val="TAH"/>
              <w:rPr>
                <w:rFonts w:eastAsia="Yu Mincho"/>
                <w:lang w:val="en-US" w:eastAsia="zh-CN" w:bidi="ar"/>
              </w:rPr>
            </w:pPr>
          </w:p>
        </w:tc>
        <w:tc>
          <w:tcPr>
            <w:tcW w:w="1134" w:type="dxa"/>
            <w:tcBorders>
              <w:top w:val="single" w:sz="4" w:space="0" w:color="auto"/>
              <w:left w:val="single" w:sz="4" w:space="0" w:color="auto"/>
              <w:right w:val="single" w:sz="4" w:space="0" w:color="auto"/>
            </w:tcBorders>
            <w:vAlign w:val="center"/>
          </w:tcPr>
          <w:p w14:paraId="2C1C61AF" w14:textId="77777777" w:rsidR="006B743C" w:rsidRDefault="00000000" w:rsidP="00AE4C99">
            <w:pPr>
              <w:pStyle w:val="TAH"/>
              <w:rPr>
                <w:rFonts w:eastAsia="Yu Mincho"/>
                <w:lang w:eastAsia="zh-CN" w:bidi="ar"/>
              </w:rPr>
            </w:pPr>
            <w:r>
              <w:rPr>
                <w:rFonts w:eastAsia="Yu Mincho"/>
                <w:lang w:eastAsia="zh-CN" w:bidi="ar"/>
              </w:rPr>
              <w:t>100 km</w:t>
            </w:r>
          </w:p>
        </w:tc>
        <w:tc>
          <w:tcPr>
            <w:tcW w:w="1418" w:type="dxa"/>
            <w:tcBorders>
              <w:top w:val="single" w:sz="4" w:space="0" w:color="auto"/>
              <w:left w:val="single" w:sz="4" w:space="0" w:color="auto"/>
              <w:right w:val="single" w:sz="4" w:space="0" w:color="auto"/>
            </w:tcBorders>
            <w:vAlign w:val="center"/>
          </w:tcPr>
          <w:p w14:paraId="57DC2E65" w14:textId="77777777" w:rsidR="006B743C" w:rsidRDefault="00000000" w:rsidP="00AE4C99">
            <w:pPr>
              <w:pStyle w:val="TAH"/>
              <w:rPr>
                <w:rFonts w:eastAsia="Yu Mincho"/>
                <w:lang w:eastAsia="zh-CN" w:bidi="ar"/>
              </w:rPr>
            </w:pPr>
            <w:r>
              <w:rPr>
                <w:rFonts w:eastAsia="Yu Mincho"/>
                <w:lang w:eastAsia="zh-CN" w:bidi="ar"/>
              </w:rPr>
              <w:t>300 km</w:t>
            </w:r>
          </w:p>
        </w:tc>
      </w:tr>
      <w:tr w:rsidR="006B743C" w14:paraId="135BC166" w14:textId="77777777">
        <w:trPr>
          <w:trHeight w:val="255"/>
        </w:trPr>
        <w:tc>
          <w:tcPr>
            <w:tcW w:w="1413" w:type="dxa"/>
            <w:vMerge w:val="restart"/>
            <w:tcBorders>
              <w:top w:val="single" w:sz="4" w:space="0" w:color="auto"/>
              <w:left w:val="single" w:sz="4" w:space="0" w:color="auto"/>
              <w:right w:val="single" w:sz="4" w:space="0" w:color="auto"/>
            </w:tcBorders>
            <w:vAlign w:val="center"/>
          </w:tcPr>
          <w:p w14:paraId="796427BC" w14:textId="77777777" w:rsidR="006B743C" w:rsidRDefault="00000000" w:rsidP="00AE4C99">
            <w:pPr>
              <w:pStyle w:val="TAC"/>
              <w:rPr>
                <w:rFonts w:eastAsia="Yu Mincho"/>
                <w:lang w:val="sv-SE" w:eastAsia="zh-CN"/>
              </w:rPr>
            </w:pPr>
            <w:r>
              <w:rPr>
                <w:rFonts w:eastAsia="Yu Mincho"/>
                <w:lang w:val="sv-SE" w:eastAsia="zh-CN"/>
              </w:rPr>
              <w:t>Ericsson</w:t>
            </w:r>
          </w:p>
          <w:p w14:paraId="1255619E" w14:textId="77777777" w:rsidR="006B743C" w:rsidRDefault="006B743C" w:rsidP="00AE4C99">
            <w:pPr>
              <w:pStyle w:val="TAC"/>
              <w:rPr>
                <w:rFonts w:eastAsia="Yu Mincho"/>
                <w:lang w:val="sv-SE" w:eastAsia="zh-CN"/>
              </w:rPr>
            </w:pPr>
          </w:p>
        </w:tc>
        <w:tc>
          <w:tcPr>
            <w:tcW w:w="1559" w:type="dxa"/>
            <w:vMerge w:val="restart"/>
            <w:tcBorders>
              <w:top w:val="single" w:sz="4" w:space="0" w:color="auto"/>
              <w:left w:val="single" w:sz="4" w:space="0" w:color="auto"/>
              <w:right w:val="single" w:sz="4" w:space="0" w:color="auto"/>
            </w:tcBorders>
          </w:tcPr>
          <w:p w14:paraId="708EA9DC" w14:textId="77777777" w:rsidR="006B743C" w:rsidRDefault="00000000" w:rsidP="00AE4C99">
            <w:pPr>
              <w:pStyle w:val="TAC"/>
              <w:rPr>
                <w:rFonts w:eastAsia="Malgun Gothic"/>
                <w:lang w:eastAsia="ko" w:bidi="ar"/>
              </w:rPr>
            </w:pPr>
            <w:r>
              <w:rPr>
                <w:rFonts w:eastAsia="Malgun Gothic"/>
                <w:lang w:eastAsia="ko" w:bidi="ar"/>
              </w:rPr>
              <w:t>Non-Subarray</w:t>
            </w:r>
          </w:p>
        </w:tc>
        <w:tc>
          <w:tcPr>
            <w:tcW w:w="3969" w:type="dxa"/>
            <w:tcBorders>
              <w:top w:val="single" w:sz="4" w:space="0" w:color="auto"/>
              <w:left w:val="single" w:sz="4" w:space="0" w:color="auto"/>
              <w:bottom w:val="single" w:sz="4" w:space="0" w:color="auto"/>
              <w:right w:val="single" w:sz="4" w:space="0" w:color="auto"/>
            </w:tcBorders>
            <w:vAlign w:val="center"/>
          </w:tcPr>
          <w:p w14:paraId="2C17575B" w14:textId="77777777" w:rsidR="006B743C" w:rsidRDefault="00000000" w:rsidP="00AE4C99">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1134" w:type="dxa"/>
            <w:tcBorders>
              <w:top w:val="single" w:sz="4" w:space="0" w:color="auto"/>
              <w:left w:val="single" w:sz="4" w:space="0" w:color="auto"/>
              <w:bottom w:val="single" w:sz="4" w:space="0" w:color="auto"/>
              <w:right w:val="single" w:sz="4" w:space="0" w:color="auto"/>
            </w:tcBorders>
            <w:vAlign w:val="center"/>
          </w:tcPr>
          <w:p w14:paraId="167F1068" w14:textId="77777777" w:rsidR="006B743C" w:rsidRDefault="00000000" w:rsidP="00AE4C99">
            <w:pPr>
              <w:pStyle w:val="TAC"/>
              <w:rPr>
                <w:rFonts w:eastAsia="Yu Mincho"/>
                <w:lang w:val="sv-SE" w:eastAsia="ko"/>
              </w:rPr>
            </w:pPr>
            <w:r>
              <w:rPr>
                <w:rFonts w:eastAsia="Yu Mincho"/>
                <w:lang w:val="sv-SE" w:eastAsia="ko"/>
              </w:rPr>
              <w:t>0.02</w:t>
            </w:r>
          </w:p>
        </w:tc>
        <w:tc>
          <w:tcPr>
            <w:tcW w:w="1418" w:type="dxa"/>
            <w:tcBorders>
              <w:top w:val="single" w:sz="4" w:space="0" w:color="auto"/>
              <w:left w:val="single" w:sz="4" w:space="0" w:color="auto"/>
              <w:bottom w:val="single" w:sz="4" w:space="0" w:color="auto"/>
              <w:right w:val="single" w:sz="4" w:space="0" w:color="auto"/>
            </w:tcBorders>
            <w:vAlign w:val="center"/>
          </w:tcPr>
          <w:p w14:paraId="23A53129" w14:textId="77777777" w:rsidR="006B743C" w:rsidRDefault="00000000" w:rsidP="00AE4C99">
            <w:pPr>
              <w:pStyle w:val="TAC"/>
              <w:rPr>
                <w:rFonts w:eastAsia="Yu Mincho"/>
                <w:lang w:val="sv-SE" w:eastAsia="ko"/>
              </w:rPr>
            </w:pPr>
            <w:r>
              <w:rPr>
                <w:rFonts w:eastAsia="Yu Mincho"/>
                <w:lang w:val="sv-SE" w:eastAsia="ko"/>
              </w:rPr>
              <w:t>0.32</w:t>
            </w:r>
          </w:p>
        </w:tc>
      </w:tr>
      <w:tr w:rsidR="006B743C" w14:paraId="74CF1849" w14:textId="77777777">
        <w:trPr>
          <w:trHeight w:val="255"/>
        </w:trPr>
        <w:tc>
          <w:tcPr>
            <w:tcW w:w="1413" w:type="dxa"/>
            <w:vMerge/>
            <w:tcBorders>
              <w:left w:val="single" w:sz="4" w:space="0" w:color="auto"/>
              <w:right w:val="single" w:sz="4" w:space="0" w:color="auto"/>
            </w:tcBorders>
            <w:vAlign w:val="center"/>
          </w:tcPr>
          <w:p w14:paraId="42170ED1" w14:textId="77777777" w:rsidR="006B743C" w:rsidRDefault="006B743C" w:rsidP="00AE4C99">
            <w:pPr>
              <w:pStyle w:val="TAC"/>
              <w:rPr>
                <w:rFonts w:eastAsia="Yu Mincho"/>
              </w:rPr>
            </w:pPr>
          </w:p>
        </w:tc>
        <w:tc>
          <w:tcPr>
            <w:tcW w:w="1559" w:type="dxa"/>
            <w:vMerge/>
            <w:tcBorders>
              <w:left w:val="single" w:sz="4" w:space="0" w:color="auto"/>
              <w:right w:val="single" w:sz="4" w:space="0" w:color="auto"/>
            </w:tcBorders>
          </w:tcPr>
          <w:p w14:paraId="09A03A93" w14:textId="77777777" w:rsidR="006B743C" w:rsidRDefault="006B743C" w:rsidP="00AE4C99">
            <w:pPr>
              <w:pStyle w:val="TAC"/>
              <w:rPr>
                <w:rFonts w:eastAsia="Malgun Gothic"/>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62F3DA4A" w14:textId="77777777" w:rsidR="006B743C" w:rsidRDefault="00000000" w:rsidP="00AE4C99">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1134" w:type="dxa"/>
            <w:tcBorders>
              <w:top w:val="single" w:sz="4" w:space="0" w:color="auto"/>
              <w:left w:val="single" w:sz="4" w:space="0" w:color="auto"/>
              <w:bottom w:val="single" w:sz="4" w:space="0" w:color="auto"/>
              <w:right w:val="single" w:sz="4" w:space="0" w:color="auto"/>
            </w:tcBorders>
            <w:vAlign w:val="center"/>
          </w:tcPr>
          <w:p w14:paraId="400A2E43" w14:textId="77777777" w:rsidR="006B743C" w:rsidRDefault="00000000" w:rsidP="00AE4C99">
            <w:pPr>
              <w:pStyle w:val="TAC"/>
              <w:rPr>
                <w:rFonts w:eastAsia="Yu Mincho"/>
                <w:lang w:val="en-IN" w:eastAsia="ko"/>
              </w:rPr>
            </w:pPr>
            <w:r>
              <w:rPr>
                <w:rFonts w:eastAsia="Yu Mincho"/>
                <w:lang w:val="en-IN" w:eastAsia="ko"/>
              </w:rPr>
              <w:t>0.04</w:t>
            </w:r>
          </w:p>
        </w:tc>
        <w:tc>
          <w:tcPr>
            <w:tcW w:w="1418" w:type="dxa"/>
            <w:tcBorders>
              <w:top w:val="single" w:sz="4" w:space="0" w:color="auto"/>
              <w:left w:val="single" w:sz="4" w:space="0" w:color="auto"/>
              <w:bottom w:val="single" w:sz="4" w:space="0" w:color="auto"/>
              <w:right w:val="single" w:sz="4" w:space="0" w:color="auto"/>
            </w:tcBorders>
            <w:vAlign w:val="center"/>
          </w:tcPr>
          <w:p w14:paraId="619D90F6" w14:textId="77777777" w:rsidR="006B743C" w:rsidRDefault="00000000" w:rsidP="00AE4C99">
            <w:pPr>
              <w:pStyle w:val="TAC"/>
              <w:rPr>
                <w:rFonts w:eastAsia="Yu Mincho"/>
                <w:lang w:val="en-IN" w:eastAsia="ko"/>
              </w:rPr>
            </w:pPr>
            <w:r>
              <w:rPr>
                <w:rFonts w:eastAsia="Yu Mincho"/>
                <w:lang w:val="en-IN" w:eastAsia="ko"/>
              </w:rPr>
              <w:t>0.20</w:t>
            </w:r>
          </w:p>
        </w:tc>
      </w:tr>
      <w:tr w:rsidR="006B743C" w14:paraId="702B9E5F" w14:textId="77777777">
        <w:trPr>
          <w:trHeight w:val="255"/>
        </w:trPr>
        <w:tc>
          <w:tcPr>
            <w:tcW w:w="1413" w:type="dxa"/>
            <w:vMerge/>
            <w:tcBorders>
              <w:left w:val="single" w:sz="4" w:space="0" w:color="auto"/>
              <w:right w:val="single" w:sz="4" w:space="0" w:color="auto"/>
            </w:tcBorders>
            <w:vAlign w:val="center"/>
          </w:tcPr>
          <w:p w14:paraId="47E3B070" w14:textId="77777777" w:rsidR="006B743C" w:rsidRDefault="006B743C" w:rsidP="00AE4C99">
            <w:pPr>
              <w:pStyle w:val="TAC"/>
              <w:rPr>
                <w:rFonts w:eastAsia="Yu Mincho"/>
              </w:rPr>
            </w:pPr>
          </w:p>
        </w:tc>
        <w:tc>
          <w:tcPr>
            <w:tcW w:w="1559" w:type="dxa"/>
            <w:vMerge/>
            <w:tcBorders>
              <w:left w:val="single" w:sz="4" w:space="0" w:color="auto"/>
              <w:right w:val="single" w:sz="4" w:space="0" w:color="auto"/>
            </w:tcBorders>
          </w:tcPr>
          <w:p w14:paraId="04F4A5B6" w14:textId="77777777" w:rsidR="006B743C" w:rsidRDefault="006B743C" w:rsidP="00AE4C99">
            <w:pPr>
              <w:pStyle w:val="TAC"/>
              <w:rPr>
                <w:rFonts w:eastAsia="Malgun Gothic"/>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3885F59C"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top w:val="single" w:sz="4" w:space="0" w:color="auto"/>
              <w:left w:val="single" w:sz="4" w:space="0" w:color="auto"/>
              <w:bottom w:val="single" w:sz="4" w:space="0" w:color="auto"/>
              <w:right w:val="single" w:sz="4" w:space="0" w:color="auto"/>
            </w:tcBorders>
            <w:vAlign w:val="center"/>
          </w:tcPr>
          <w:p w14:paraId="062C27E2" w14:textId="77777777" w:rsidR="006B743C" w:rsidRDefault="00000000" w:rsidP="00AE4C99">
            <w:pPr>
              <w:pStyle w:val="TAC"/>
              <w:rPr>
                <w:rFonts w:eastAsia="Yu Mincho"/>
                <w:lang w:eastAsia="ko" w:bidi="ar"/>
              </w:rPr>
            </w:pPr>
            <w:r>
              <w:rPr>
                <w:rFonts w:eastAsia="Yu Mincho"/>
                <w:lang w:eastAsia="ko" w:bidi="ar"/>
              </w:rPr>
              <w:t>1.00</w:t>
            </w:r>
          </w:p>
        </w:tc>
        <w:tc>
          <w:tcPr>
            <w:tcW w:w="1418" w:type="dxa"/>
            <w:tcBorders>
              <w:top w:val="single" w:sz="4" w:space="0" w:color="auto"/>
              <w:left w:val="single" w:sz="4" w:space="0" w:color="auto"/>
              <w:bottom w:val="single" w:sz="4" w:space="0" w:color="auto"/>
              <w:right w:val="single" w:sz="4" w:space="0" w:color="auto"/>
            </w:tcBorders>
            <w:vAlign w:val="center"/>
          </w:tcPr>
          <w:p w14:paraId="6702C425" w14:textId="77777777" w:rsidR="006B743C" w:rsidRDefault="00000000" w:rsidP="00AE4C99">
            <w:pPr>
              <w:pStyle w:val="TAC"/>
              <w:rPr>
                <w:rFonts w:eastAsia="Yu Mincho"/>
                <w:lang w:eastAsia="ko" w:bidi="ar"/>
              </w:rPr>
            </w:pPr>
            <w:r>
              <w:rPr>
                <w:rFonts w:eastAsia="Yu Mincho"/>
                <w:lang w:eastAsia="ko" w:bidi="ar"/>
              </w:rPr>
              <w:t>4.38</w:t>
            </w:r>
          </w:p>
        </w:tc>
      </w:tr>
      <w:tr w:rsidR="006B743C" w14:paraId="4DCC3984" w14:textId="77777777">
        <w:trPr>
          <w:trHeight w:val="255"/>
        </w:trPr>
        <w:tc>
          <w:tcPr>
            <w:tcW w:w="1413" w:type="dxa"/>
            <w:vMerge/>
            <w:tcBorders>
              <w:left w:val="single" w:sz="4" w:space="0" w:color="auto"/>
              <w:right w:val="single" w:sz="4" w:space="0" w:color="auto"/>
            </w:tcBorders>
            <w:vAlign w:val="center"/>
          </w:tcPr>
          <w:p w14:paraId="5467A808" w14:textId="77777777" w:rsidR="006B743C" w:rsidRDefault="006B743C" w:rsidP="00AE4C99">
            <w:pPr>
              <w:pStyle w:val="TAC"/>
              <w:rPr>
                <w:rFonts w:eastAsia="Yu Mincho"/>
              </w:rPr>
            </w:pPr>
          </w:p>
        </w:tc>
        <w:tc>
          <w:tcPr>
            <w:tcW w:w="1559" w:type="dxa"/>
            <w:vMerge/>
            <w:tcBorders>
              <w:left w:val="single" w:sz="4" w:space="0" w:color="auto"/>
              <w:right w:val="single" w:sz="4" w:space="0" w:color="auto"/>
            </w:tcBorders>
          </w:tcPr>
          <w:p w14:paraId="27A62F1F" w14:textId="77777777" w:rsidR="006B743C" w:rsidRDefault="006B743C" w:rsidP="00AE4C99">
            <w:pPr>
              <w:pStyle w:val="TAC"/>
              <w:rPr>
                <w:rFonts w:eastAsia="Malgun Gothic"/>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2D6A878A"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top w:val="single" w:sz="4" w:space="0" w:color="auto"/>
              <w:left w:val="single" w:sz="4" w:space="0" w:color="auto"/>
              <w:bottom w:val="single" w:sz="4" w:space="0" w:color="auto"/>
              <w:right w:val="single" w:sz="4" w:space="0" w:color="auto"/>
            </w:tcBorders>
            <w:vAlign w:val="center"/>
          </w:tcPr>
          <w:p w14:paraId="6ADE735A" w14:textId="77777777" w:rsidR="006B743C" w:rsidRDefault="00000000" w:rsidP="00AE4C99">
            <w:pPr>
              <w:pStyle w:val="TAC"/>
              <w:rPr>
                <w:rFonts w:eastAsia="Yu Mincho"/>
                <w:lang w:eastAsia="ko" w:bidi="ar"/>
              </w:rPr>
            </w:pPr>
            <w:r>
              <w:rPr>
                <w:rFonts w:eastAsia="Yu Mincho"/>
                <w:lang w:eastAsia="ko" w:bidi="ar"/>
              </w:rPr>
              <w:t>0.07</w:t>
            </w:r>
          </w:p>
        </w:tc>
        <w:tc>
          <w:tcPr>
            <w:tcW w:w="1418" w:type="dxa"/>
            <w:tcBorders>
              <w:top w:val="single" w:sz="4" w:space="0" w:color="auto"/>
              <w:left w:val="single" w:sz="4" w:space="0" w:color="auto"/>
              <w:bottom w:val="single" w:sz="4" w:space="0" w:color="auto"/>
              <w:right w:val="single" w:sz="4" w:space="0" w:color="auto"/>
            </w:tcBorders>
            <w:vAlign w:val="center"/>
          </w:tcPr>
          <w:p w14:paraId="72FC22B4" w14:textId="77777777" w:rsidR="006B743C" w:rsidRDefault="00000000" w:rsidP="00AE4C99">
            <w:pPr>
              <w:pStyle w:val="TAC"/>
              <w:rPr>
                <w:rFonts w:eastAsia="Yu Mincho"/>
                <w:lang w:eastAsia="ko" w:bidi="ar"/>
              </w:rPr>
            </w:pPr>
            <w:r>
              <w:rPr>
                <w:rFonts w:eastAsia="Yu Mincho"/>
                <w:lang w:eastAsia="ko" w:bidi="ar"/>
              </w:rPr>
              <w:t>0.37</w:t>
            </w:r>
          </w:p>
        </w:tc>
      </w:tr>
      <w:tr w:rsidR="006B743C" w14:paraId="4EDBBF3E" w14:textId="77777777">
        <w:trPr>
          <w:trHeight w:val="102"/>
        </w:trPr>
        <w:tc>
          <w:tcPr>
            <w:tcW w:w="1413" w:type="dxa"/>
            <w:vMerge/>
            <w:tcBorders>
              <w:left w:val="single" w:sz="4" w:space="0" w:color="auto"/>
              <w:right w:val="single" w:sz="4" w:space="0" w:color="auto"/>
            </w:tcBorders>
            <w:vAlign w:val="center"/>
          </w:tcPr>
          <w:p w14:paraId="2EC76CF9" w14:textId="77777777" w:rsidR="006B743C" w:rsidRDefault="006B743C" w:rsidP="00AE4C99">
            <w:pPr>
              <w:pStyle w:val="TAC"/>
              <w:rPr>
                <w:rFonts w:eastAsia="Yu Mincho"/>
              </w:rPr>
            </w:pPr>
          </w:p>
        </w:tc>
        <w:tc>
          <w:tcPr>
            <w:tcW w:w="1559" w:type="dxa"/>
            <w:vMerge w:val="restart"/>
            <w:tcBorders>
              <w:left w:val="single" w:sz="4" w:space="0" w:color="auto"/>
              <w:right w:val="single" w:sz="4" w:space="0" w:color="auto"/>
            </w:tcBorders>
          </w:tcPr>
          <w:p w14:paraId="33AC5523" w14:textId="77777777" w:rsidR="006B743C" w:rsidRDefault="00000000" w:rsidP="00AE4C99">
            <w:pPr>
              <w:pStyle w:val="TAC"/>
              <w:rPr>
                <w:rFonts w:eastAsia="Malgun Gothic"/>
                <w:lang w:eastAsia="ko" w:bidi="ar"/>
              </w:rPr>
            </w:pPr>
            <w:r>
              <w:rPr>
                <w:rFonts w:eastAsia="Malgun Gothic"/>
                <w:lang w:eastAsia="ko" w:bidi="ar"/>
              </w:rPr>
              <w:t>Subarray</w:t>
            </w:r>
          </w:p>
        </w:tc>
        <w:tc>
          <w:tcPr>
            <w:tcW w:w="3969" w:type="dxa"/>
            <w:tcBorders>
              <w:top w:val="single" w:sz="4" w:space="0" w:color="auto"/>
              <w:left w:val="single" w:sz="4" w:space="0" w:color="auto"/>
              <w:bottom w:val="single" w:sz="4" w:space="0" w:color="auto"/>
              <w:right w:val="single" w:sz="4" w:space="0" w:color="auto"/>
            </w:tcBorders>
            <w:vAlign w:val="center"/>
          </w:tcPr>
          <w:p w14:paraId="754B00E5"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top w:val="single" w:sz="4" w:space="0" w:color="auto"/>
              <w:left w:val="single" w:sz="4" w:space="0" w:color="auto"/>
              <w:right w:val="single" w:sz="4" w:space="0" w:color="auto"/>
            </w:tcBorders>
            <w:vAlign w:val="center"/>
          </w:tcPr>
          <w:p w14:paraId="596E4195" w14:textId="77777777" w:rsidR="006B743C" w:rsidRDefault="00000000" w:rsidP="00AE4C99">
            <w:pPr>
              <w:pStyle w:val="TAC"/>
              <w:rPr>
                <w:rFonts w:eastAsia="Yu Mincho"/>
                <w:lang w:eastAsia="ko" w:bidi="ar"/>
              </w:rPr>
            </w:pPr>
            <w:r>
              <w:rPr>
                <w:rFonts w:eastAsia="Yu Mincho"/>
                <w:lang w:eastAsia="ko" w:bidi="ar"/>
              </w:rPr>
              <w:t>0.13</w:t>
            </w:r>
          </w:p>
        </w:tc>
        <w:tc>
          <w:tcPr>
            <w:tcW w:w="1418" w:type="dxa"/>
            <w:tcBorders>
              <w:top w:val="single" w:sz="4" w:space="0" w:color="auto"/>
              <w:left w:val="single" w:sz="4" w:space="0" w:color="auto"/>
              <w:right w:val="single" w:sz="4" w:space="0" w:color="auto"/>
            </w:tcBorders>
            <w:vAlign w:val="center"/>
          </w:tcPr>
          <w:p w14:paraId="75D6DCA6" w14:textId="77777777" w:rsidR="006B743C" w:rsidRDefault="00000000" w:rsidP="00AE4C99">
            <w:pPr>
              <w:pStyle w:val="TAC"/>
              <w:rPr>
                <w:rFonts w:eastAsia="Yu Mincho"/>
                <w:lang w:eastAsia="ko" w:bidi="ar"/>
              </w:rPr>
            </w:pPr>
            <w:r>
              <w:rPr>
                <w:rFonts w:eastAsia="Yu Mincho"/>
                <w:lang w:eastAsia="ko" w:bidi="ar"/>
              </w:rPr>
              <w:t>0.42</w:t>
            </w:r>
          </w:p>
        </w:tc>
      </w:tr>
      <w:tr w:rsidR="006B743C" w14:paraId="44714B6A" w14:textId="77777777">
        <w:trPr>
          <w:trHeight w:val="101"/>
        </w:trPr>
        <w:tc>
          <w:tcPr>
            <w:tcW w:w="1413" w:type="dxa"/>
            <w:vMerge/>
            <w:tcBorders>
              <w:left w:val="single" w:sz="4" w:space="0" w:color="auto"/>
              <w:right w:val="single" w:sz="4" w:space="0" w:color="auto"/>
            </w:tcBorders>
            <w:vAlign w:val="center"/>
          </w:tcPr>
          <w:p w14:paraId="5F449FF0" w14:textId="77777777" w:rsidR="006B743C" w:rsidRDefault="006B743C" w:rsidP="00AE4C99">
            <w:pPr>
              <w:pStyle w:val="TAC"/>
              <w:rPr>
                <w:rFonts w:eastAsia="Yu Mincho"/>
              </w:rPr>
            </w:pPr>
          </w:p>
        </w:tc>
        <w:tc>
          <w:tcPr>
            <w:tcW w:w="1559" w:type="dxa"/>
            <w:vMerge/>
            <w:tcBorders>
              <w:left w:val="single" w:sz="4" w:space="0" w:color="auto"/>
              <w:right w:val="single" w:sz="4" w:space="0" w:color="auto"/>
            </w:tcBorders>
          </w:tcPr>
          <w:p w14:paraId="66B8A209" w14:textId="77777777" w:rsidR="006B743C" w:rsidRDefault="006B743C" w:rsidP="00AE4C99">
            <w:pPr>
              <w:pStyle w:val="TAC"/>
              <w:rPr>
                <w:rFonts w:eastAsia="Malgun Gothic"/>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542D2A08"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63B24AEC" w14:textId="77777777" w:rsidR="006B743C" w:rsidRDefault="00000000" w:rsidP="00AE4C99">
            <w:pPr>
              <w:pStyle w:val="TAC"/>
              <w:rPr>
                <w:rFonts w:eastAsia="Yu Mincho"/>
                <w:lang w:eastAsia="ko" w:bidi="ar"/>
              </w:rPr>
            </w:pPr>
            <w:r>
              <w:rPr>
                <w:rFonts w:eastAsia="Yu Mincho"/>
                <w:lang w:eastAsia="ko" w:bidi="ar"/>
              </w:rPr>
              <w:t>0.02</w:t>
            </w:r>
          </w:p>
        </w:tc>
        <w:tc>
          <w:tcPr>
            <w:tcW w:w="1418" w:type="dxa"/>
            <w:tcBorders>
              <w:left w:val="single" w:sz="4" w:space="0" w:color="auto"/>
              <w:right w:val="single" w:sz="4" w:space="0" w:color="auto"/>
            </w:tcBorders>
            <w:vAlign w:val="center"/>
          </w:tcPr>
          <w:p w14:paraId="49F12DA7" w14:textId="77777777" w:rsidR="006B743C" w:rsidRDefault="00000000" w:rsidP="00AE4C99">
            <w:pPr>
              <w:pStyle w:val="TAC"/>
              <w:rPr>
                <w:rFonts w:eastAsia="Yu Mincho"/>
                <w:lang w:eastAsia="ko" w:bidi="ar"/>
              </w:rPr>
            </w:pPr>
            <w:r>
              <w:rPr>
                <w:rFonts w:eastAsia="Yu Mincho"/>
                <w:lang w:eastAsia="ko" w:bidi="ar"/>
              </w:rPr>
              <w:t>0.14</w:t>
            </w:r>
          </w:p>
        </w:tc>
      </w:tr>
      <w:tr w:rsidR="006B743C" w14:paraId="3A84AADB" w14:textId="77777777">
        <w:trPr>
          <w:trHeight w:val="101"/>
        </w:trPr>
        <w:tc>
          <w:tcPr>
            <w:tcW w:w="1413" w:type="dxa"/>
            <w:vMerge/>
            <w:tcBorders>
              <w:left w:val="single" w:sz="4" w:space="0" w:color="auto"/>
              <w:right w:val="single" w:sz="4" w:space="0" w:color="auto"/>
            </w:tcBorders>
            <w:vAlign w:val="center"/>
          </w:tcPr>
          <w:p w14:paraId="496702FD" w14:textId="77777777" w:rsidR="006B743C" w:rsidRDefault="006B743C" w:rsidP="00AE4C99">
            <w:pPr>
              <w:pStyle w:val="TAC"/>
              <w:rPr>
                <w:rFonts w:eastAsia="Yu Mincho"/>
              </w:rPr>
            </w:pPr>
          </w:p>
        </w:tc>
        <w:tc>
          <w:tcPr>
            <w:tcW w:w="1559" w:type="dxa"/>
            <w:vMerge/>
            <w:tcBorders>
              <w:left w:val="single" w:sz="4" w:space="0" w:color="auto"/>
              <w:right w:val="single" w:sz="4" w:space="0" w:color="auto"/>
            </w:tcBorders>
          </w:tcPr>
          <w:p w14:paraId="0FEA89D1" w14:textId="77777777" w:rsidR="006B743C" w:rsidRDefault="006B743C" w:rsidP="00AE4C99">
            <w:pPr>
              <w:pStyle w:val="TAC"/>
              <w:rPr>
                <w:rFonts w:eastAsia="Malgun Gothic"/>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33B5CB9A"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6050A105" w14:textId="77777777" w:rsidR="006B743C" w:rsidRDefault="00000000" w:rsidP="00AE4C99">
            <w:pPr>
              <w:pStyle w:val="TAC"/>
              <w:rPr>
                <w:rFonts w:eastAsia="Yu Mincho"/>
                <w:lang w:eastAsia="ko" w:bidi="ar"/>
              </w:rPr>
            </w:pPr>
            <w:r>
              <w:rPr>
                <w:rFonts w:eastAsia="Yu Mincho"/>
                <w:lang w:eastAsia="ko" w:bidi="ar"/>
              </w:rPr>
              <w:t>0.79</w:t>
            </w:r>
          </w:p>
        </w:tc>
        <w:tc>
          <w:tcPr>
            <w:tcW w:w="1418" w:type="dxa"/>
            <w:tcBorders>
              <w:left w:val="single" w:sz="4" w:space="0" w:color="auto"/>
              <w:right w:val="single" w:sz="4" w:space="0" w:color="auto"/>
            </w:tcBorders>
            <w:vAlign w:val="center"/>
          </w:tcPr>
          <w:p w14:paraId="103E2100" w14:textId="77777777" w:rsidR="006B743C" w:rsidRDefault="00000000" w:rsidP="00AE4C99">
            <w:pPr>
              <w:pStyle w:val="TAC"/>
              <w:rPr>
                <w:rFonts w:eastAsia="Yu Mincho"/>
                <w:lang w:eastAsia="ko" w:bidi="ar"/>
              </w:rPr>
            </w:pPr>
            <w:r>
              <w:rPr>
                <w:rFonts w:eastAsia="Yu Mincho"/>
                <w:lang w:eastAsia="ko" w:bidi="ar"/>
              </w:rPr>
              <w:t>3.84</w:t>
            </w:r>
          </w:p>
        </w:tc>
      </w:tr>
      <w:tr w:rsidR="006B743C" w14:paraId="78BF8276" w14:textId="77777777">
        <w:trPr>
          <w:trHeight w:val="101"/>
        </w:trPr>
        <w:tc>
          <w:tcPr>
            <w:tcW w:w="1413" w:type="dxa"/>
            <w:vMerge/>
            <w:tcBorders>
              <w:left w:val="single" w:sz="4" w:space="0" w:color="auto"/>
              <w:right w:val="single" w:sz="4" w:space="0" w:color="auto"/>
            </w:tcBorders>
            <w:vAlign w:val="center"/>
          </w:tcPr>
          <w:p w14:paraId="0E9B73B2" w14:textId="77777777" w:rsidR="006B743C" w:rsidRDefault="006B743C" w:rsidP="00AE4C99">
            <w:pPr>
              <w:pStyle w:val="TAC"/>
              <w:rPr>
                <w:rFonts w:eastAsia="Yu Mincho"/>
              </w:rPr>
            </w:pPr>
          </w:p>
        </w:tc>
        <w:tc>
          <w:tcPr>
            <w:tcW w:w="1559" w:type="dxa"/>
            <w:vMerge/>
            <w:tcBorders>
              <w:left w:val="single" w:sz="4" w:space="0" w:color="auto"/>
              <w:right w:val="single" w:sz="4" w:space="0" w:color="auto"/>
            </w:tcBorders>
          </w:tcPr>
          <w:p w14:paraId="7CB228DC" w14:textId="77777777" w:rsidR="006B743C" w:rsidRDefault="006B743C" w:rsidP="00AE4C99">
            <w:pPr>
              <w:pStyle w:val="TAC"/>
              <w:rPr>
                <w:rFonts w:eastAsia="Malgun Gothic"/>
                <w:lang w:eastAsia="ko" w:bidi="ar"/>
              </w:rPr>
            </w:pPr>
          </w:p>
        </w:tc>
        <w:tc>
          <w:tcPr>
            <w:tcW w:w="3969" w:type="dxa"/>
            <w:tcBorders>
              <w:top w:val="single" w:sz="4" w:space="0" w:color="auto"/>
              <w:left w:val="single" w:sz="4" w:space="0" w:color="auto"/>
              <w:bottom w:val="single" w:sz="4" w:space="0" w:color="auto"/>
              <w:right w:val="single" w:sz="4" w:space="0" w:color="auto"/>
            </w:tcBorders>
            <w:vAlign w:val="center"/>
          </w:tcPr>
          <w:p w14:paraId="59D67EC6"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4CA5FB4" w14:textId="77777777" w:rsidR="006B743C" w:rsidRDefault="00000000" w:rsidP="00AE4C99">
            <w:pPr>
              <w:pStyle w:val="TAC"/>
              <w:rPr>
                <w:rFonts w:eastAsia="Yu Mincho"/>
                <w:lang w:eastAsia="ko" w:bidi="ar"/>
              </w:rPr>
            </w:pPr>
            <w:r>
              <w:rPr>
                <w:rFonts w:eastAsia="Yu Mincho"/>
                <w:lang w:eastAsia="ko" w:bidi="ar"/>
              </w:rPr>
              <w:t>0.04</w:t>
            </w:r>
          </w:p>
        </w:tc>
        <w:tc>
          <w:tcPr>
            <w:tcW w:w="1418" w:type="dxa"/>
            <w:tcBorders>
              <w:left w:val="single" w:sz="4" w:space="0" w:color="auto"/>
              <w:right w:val="single" w:sz="4" w:space="0" w:color="auto"/>
            </w:tcBorders>
            <w:vAlign w:val="center"/>
          </w:tcPr>
          <w:p w14:paraId="32C633D7" w14:textId="77777777" w:rsidR="006B743C" w:rsidRDefault="00000000" w:rsidP="00AE4C99">
            <w:pPr>
              <w:pStyle w:val="TAC"/>
              <w:rPr>
                <w:rFonts w:eastAsia="Yu Mincho"/>
                <w:lang w:eastAsia="ko" w:bidi="ar"/>
              </w:rPr>
            </w:pPr>
            <w:r>
              <w:rPr>
                <w:rFonts w:eastAsia="Yu Mincho"/>
                <w:lang w:eastAsia="ko" w:bidi="ar"/>
              </w:rPr>
              <w:t>0.28</w:t>
            </w:r>
          </w:p>
        </w:tc>
      </w:tr>
      <w:tr w:rsidR="006B743C" w14:paraId="258EB208" w14:textId="77777777">
        <w:trPr>
          <w:trHeight w:val="112"/>
        </w:trPr>
        <w:tc>
          <w:tcPr>
            <w:tcW w:w="1413" w:type="dxa"/>
            <w:vMerge w:val="restart"/>
            <w:tcBorders>
              <w:left w:val="single" w:sz="4" w:space="0" w:color="auto"/>
              <w:right w:val="single" w:sz="4" w:space="0" w:color="auto"/>
            </w:tcBorders>
            <w:vAlign w:val="center"/>
          </w:tcPr>
          <w:p w14:paraId="65FCF462" w14:textId="77777777" w:rsidR="006B743C" w:rsidRDefault="00000000" w:rsidP="00AE4C99">
            <w:pPr>
              <w:pStyle w:val="TAC"/>
              <w:rPr>
                <w:rFonts w:eastAsia="Yu Mincho"/>
                <w:lang w:val="sv-SE" w:eastAsia="zh-CN"/>
              </w:rPr>
            </w:pPr>
            <w:r>
              <w:rPr>
                <w:rFonts w:eastAsia="Yu Mincho"/>
                <w:lang w:val="sv-SE" w:eastAsia="zh-CN"/>
              </w:rPr>
              <w:t>ZTE</w:t>
            </w:r>
          </w:p>
          <w:p w14:paraId="343835D5" w14:textId="77777777" w:rsidR="006B743C" w:rsidRDefault="006B743C" w:rsidP="00AE4C99">
            <w:pPr>
              <w:pStyle w:val="TAC"/>
              <w:rPr>
                <w:rFonts w:eastAsia="Yu Mincho"/>
              </w:rPr>
            </w:pPr>
          </w:p>
        </w:tc>
        <w:tc>
          <w:tcPr>
            <w:tcW w:w="1559" w:type="dxa"/>
            <w:vMerge w:val="restart"/>
            <w:tcBorders>
              <w:left w:val="single" w:sz="4" w:space="0" w:color="auto"/>
              <w:right w:val="single" w:sz="4" w:space="0" w:color="auto"/>
            </w:tcBorders>
          </w:tcPr>
          <w:p w14:paraId="6B760B3C" w14:textId="77777777" w:rsidR="006B743C" w:rsidRDefault="00000000" w:rsidP="00AE4C99">
            <w:pPr>
              <w:pStyle w:val="TAC"/>
              <w:rPr>
                <w:rFonts w:eastAsia="Malgun Gothic"/>
                <w:lang w:eastAsia="ko" w:bidi="ar"/>
              </w:rPr>
            </w:pPr>
            <w:r>
              <w:rPr>
                <w:rFonts w:eastAsia="Malgun Gothic"/>
                <w:lang w:eastAsia="ko" w:bidi="ar"/>
              </w:rPr>
              <w:t>Non-Subarray</w:t>
            </w:r>
          </w:p>
        </w:tc>
        <w:tc>
          <w:tcPr>
            <w:tcW w:w="3969" w:type="dxa"/>
            <w:tcBorders>
              <w:left w:val="single" w:sz="4" w:space="0" w:color="auto"/>
              <w:right w:val="single" w:sz="4" w:space="0" w:color="auto"/>
            </w:tcBorders>
            <w:vAlign w:val="center"/>
          </w:tcPr>
          <w:p w14:paraId="2A99FB5A"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704C7D97" w14:textId="77777777" w:rsidR="006B743C" w:rsidRDefault="00000000" w:rsidP="00AE4C99">
            <w:pPr>
              <w:pStyle w:val="TAC"/>
              <w:rPr>
                <w:rFonts w:eastAsia="Yu Mincho"/>
                <w:lang w:eastAsia="ko" w:bidi="ar"/>
              </w:rPr>
            </w:pPr>
            <w:r>
              <w:rPr>
                <w:rFonts w:eastAsia="Yu Mincho"/>
                <w:lang w:eastAsia="ko" w:bidi="ar"/>
              </w:rPr>
              <w:t>0.01</w:t>
            </w:r>
          </w:p>
        </w:tc>
        <w:tc>
          <w:tcPr>
            <w:tcW w:w="1418" w:type="dxa"/>
            <w:tcBorders>
              <w:left w:val="single" w:sz="4" w:space="0" w:color="auto"/>
              <w:right w:val="single" w:sz="4" w:space="0" w:color="auto"/>
            </w:tcBorders>
            <w:vAlign w:val="center"/>
          </w:tcPr>
          <w:p w14:paraId="417AF826" w14:textId="77777777" w:rsidR="006B743C" w:rsidRDefault="00000000" w:rsidP="00AE4C99">
            <w:pPr>
              <w:pStyle w:val="TAC"/>
              <w:rPr>
                <w:rFonts w:eastAsia="Yu Mincho"/>
                <w:lang w:eastAsia="ko" w:bidi="ar"/>
              </w:rPr>
            </w:pPr>
            <w:r>
              <w:rPr>
                <w:rFonts w:eastAsia="Yu Mincho"/>
                <w:lang w:eastAsia="ko" w:bidi="ar"/>
              </w:rPr>
              <w:t>-</w:t>
            </w:r>
          </w:p>
        </w:tc>
      </w:tr>
      <w:tr w:rsidR="006B743C" w14:paraId="0F4C8138" w14:textId="77777777">
        <w:trPr>
          <w:trHeight w:val="112"/>
        </w:trPr>
        <w:tc>
          <w:tcPr>
            <w:tcW w:w="1413" w:type="dxa"/>
            <w:vMerge/>
            <w:tcBorders>
              <w:left w:val="single" w:sz="4" w:space="0" w:color="auto"/>
              <w:right w:val="single" w:sz="4" w:space="0" w:color="auto"/>
            </w:tcBorders>
            <w:vAlign w:val="center"/>
          </w:tcPr>
          <w:p w14:paraId="6E50A9C8" w14:textId="77777777" w:rsidR="006B743C" w:rsidRDefault="006B743C" w:rsidP="00AE4C99">
            <w:pPr>
              <w:pStyle w:val="TAC"/>
              <w:rPr>
                <w:rFonts w:eastAsia="Yu Mincho"/>
                <w:highlight w:val="yellow"/>
                <w:lang w:val="sv-SE" w:eastAsia="zh-CN"/>
              </w:rPr>
            </w:pPr>
          </w:p>
        </w:tc>
        <w:tc>
          <w:tcPr>
            <w:tcW w:w="1559" w:type="dxa"/>
            <w:vMerge/>
            <w:tcBorders>
              <w:left w:val="single" w:sz="4" w:space="0" w:color="auto"/>
              <w:right w:val="single" w:sz="4" w:space="0" w:color="auto"/>
            </w:tcBorders>
          </w:tcPr>
          <w:p w14:paraId="278E456F"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180A7CD5"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6563B21F" w14:textId="77777777" w:rsidR="006B743C" w:rsidRDefault="00000000" w:rsidP="00AE4C99">
            <w:pPr>
              <w:pStyle w:val="TAC"/>
              <w:rPr>
                <w:rFonts w:eastAsia="Yu Mincho"/>
                <w:lang w:eastAsia="ko" w:bidi="ar"/>
              </w:rPr>
            </w:pPr>
            <w:r>
              <w:rPr>
                <w:rFonts w:eastAsia="Yu Mincho"/>
                <w:lang w:eastAsia="ko" w:bidi="ar"/>
              </w:rPr>
              <w:t>0.003</w:t>
            </w:r>
          </w:p>
        </w:tc>
        <w:tc>
          <w:tcPr>
            <w:tcW w:w="1418" w:type="dxa"/>
            <w:tcBorders>
              <w:left w:val="single" w:sz="4" w:space="0" w:color="auto"/>
              <w:right w:val="single" w:sz="4" w:space="0" w:color="auto"/>
            </w:tcBorders>
            <w:vAlign w:val="center"/>
          </w:tcPr>
          <w:p w14:paraId="3CB538B0" w14:textId="77777777" w:rsidR="006B743C" w:rsidRDefault="00000000" w:rsidP="00AE4C99">
            <w:pPr>
              <w:pStyle w:val="TAC"/>
              <w:rPr>
                <w:rFonts w:eastAsia="Yu Mincho"/>
                <w:lang w:eastAsia="ko" w:bidi="ar"/>
              </w:rPr>
            </w:pPr>
            <w:r>
              <w:rPr>
                <w:rFonts w:eastAsia="Yu Mincho"/>
                <w:lang w:eastAsia="ko" w:bidi="ar"/>
              </w:rPr>
              <w:t>-</w:t>
            </w:r>
          </w:p>
        </w:tc>
      </w:tr>
      <w:tr w:rsidR="006B743C" w14:paraId="7038129E" w14:textId="77777777">
        <w:trPr>
          <w:trHeight w:val="112"/>
        </w:trPr>
        <w:tc>
          <w:tcPr>
            <w:tcW w:w="1413" w:type="dxa"/>
            <w:vMerge/>
            <w:tcBorders>
              <w:left w:val="single" w:sz="4" w:space="0" w:color="auto"/>
              <w:right w:val="single" w:sz="4" w:space="0" w:color="auto"/>
            </w:tcBorders>
            <w:vAlign w:val="center"/>
          </w:tcPr>
          <w:p w14:paraId="05060D8D"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54428348"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16B34FAE"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7804769D"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5E474BE9" w14:textId="77777777" w:rsidR="006B743C" w:rsidRDefault="00000000" w:rsidP="00AE4C99">
            <w:pPr>
              <w:pStyle w:val="TAC"/>
              <w:rPr>
                <w:rFonts w:eastAsia="Yu Mincho"/>
                <w:lang w:eastAsia="ko" w:bidi="ar"/>
              </w:rPr>
            </w:pPr>
            <w:r>
              <w:rPr>
                <w:rFonts w:eastAsia="Yu Mincho"/>
                <w:lang w:eastAsia="ko" w:bidi="ar"/>
              </w:rPr>
              <w:t>-</w:t>
            </w:r>
          </w:p>
        </w:tc>
      </w:tr>
      <w:tr w:rsidR="006B743C" w14:paraId="61EBBE8E" w14:textId="77777777">
        <w:trPr>
          <w:trHeight w:val="112"/>
        </w:trPr>
        <w:tc>
          <w:tcPr>
            <w:tcW w:w="1413" w:type="dxa"/>
            <w:vMerge/>
            <w:tcBorders>
              <w:left w:val="single" w:sz="4" w:space="0" w:color="auto"/>
              <w:right w:val="single" w:sz="4" w:space="0" w:color="auto"/>
            </w:tcBorders>
            <w:vAlign w:val="center"/>
          </w:tcPr>
          <w:p w14:paraId="322F2399"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55756325"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136975FC"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4FDFFB78"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5EBF09E7" w14:textId="77777777" w:rsidR="006B743C" w:rsidRDefault="00000000" w:rsidP="00AE4C99">
            <w:pPr>
              <w:pStyle w:val="TAC"/>
              <w:rPr>
                <w:rFonts w:eastAsia="Yu Mincho"/>
                <w:lang w:eastAsia="ko" w:bidi="ar"/>
              </w:rPr>
            </w:pPr>
            <w:r>
              <w:rPr>
                <w:rFonts w:eastAsia="Yu Mincho"/>
                <w:lang w:eastAsia="ko" w:bidi="ar"/>
              </w:rPr>
              <w:t>-</w:t>
            </w:r>
          </w:p>
        </w:tc>
      </w:tr>
      <w:tr w:rsidR="006B743C" w14:paraId="77F21AE5" w14:textId="77777777">
        <w:trPr>
          <w:trHeight w:val="68"/>
        </w:trPr>
        <w:tc>
          <w:tcPr>
            <w:tcW w:w="1413" w:type="dxa"/>
            <w:vMerge/>
            <w:tcBorders>
              <w:left w:val="single" w:sz="4" w:space="0" w:color="auto"/>
              <w:right w:val="single" w:sz="4" w:space="0" w:color="auto"/>
            </w:tcBorders>
            <w:vAlign w:val="center"/>
          </w:tcPr>
          <w:p w14:paraId="2BFA2D0C"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379EE892" w14:textId="77777777" w:rsidR="006B743C" w:rsidRDefault="00000000" w:rsidP="00AE4C99">
            <w:pPr>
              <w:pStyle w:val="TAC"/>
              <w:rPr>
                <w:rFonts w:eastAsia="Malgun Gothic"/>
                <w:lang w:eastAsia="ko" w:bidi="ar"/>
              </w:rPr>
            </w:pPr>
            <w:r>
              <w:rPr>
                <w:rFonts w:eastAsia="Malgun Gothic"/>
                <w:lang w:eastAsia="ko" w:bidi="ar"/>
              </w:rPr>
              <w:t>Subarray</w:t>
            </w:r>
          </w:p>
        </w:tc>
        <w:tc>
          <w:tcPr>
            <w:tcW w:w="3969" w:type="dxa"/>
            <w:tcBorders>
              <w:left w:val="single" w:sz="4" w:space="0" w:color="auto"/>
              <w:right w:val="single" w:sz="4" w:space="0" w:color="auto"/>
            </w:tcBorders>
            <w:vAlign w:val="center"/>
          </w:tcPr>
          <w:p w14:paraId="664D0041"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330FA7F0"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7AAA725C" w14:textId="77777777" w:rsidR="006B743C" w:rsidRDefault="00000000" w:rsidP="00AE4C99">
            <w:pPr>
              <w:pStyle w:val="TAC"/>
              <w:rPr>
                <w:rFonts w:eastAsia="Yu Mincho"/>
                <w:lang w:eastAsia="ko" w:bidi="ar"/>
              </w:rPr>
            </w:pPr>
            <w:r>
              <w:rPr>
                <w:rFonts w:eastAsia="Yu Mincho"/>
                <w:lang w:eastAsia="ko" w:bidi="ar"/>
              </w:rPr>
              <w:t>-</w:t>
            </w:r>
          </w:p>
        </w:tc>
      </w:tr>
      <w:tr w:rsidR="006B743C" w14:paraId="24D37A2D" w14:textId="77777777">
        <w:trPr>
          <w:trHeight w:val="68"/>
        </w:trPr>
        <w:tc>
          <w:tcPr>
            <w:tcW w:w="1413" w:type="dxa"/>
            <w:vMerge/>
            <w:tcBorders>
              <w:left w:val="single" w:sz="4" w:space="0" w:color="auto"/>
              <w:right w:val="single" w:sz="4" w:space="0" w:color="auto"/>
            </w:tcBorders>
            <w:vAlign w:val="center"/>
          </w:tcPr>
          <w:p w14:paraId="1DFEBD8D" w14:textId="77777777" w:rsidR="006B743C" w:rsidRDefault="006B743C" w:rsidP="00AE4C99">
            <w:pPr>
              <w:pStyle w:val="TAC"/>
              <w:rPr>
                <w:rFonts w:eastAsia="Yu Mincho"/>
                <w:highlight w:val="yellow"/>
                <w:lang w:val="sv-SE" w:eastAsia="zh-CN"/>
              </w:rPr>
            </w:pPr>
          </w:p>
        </w:tc>
        <w:tc>
          <w:tcPr>
            <w:tcW w:w="1559" w:type="dxa"/>
            <w:vMerge/>
            <w:tcBorders>
              <w:left w:val="single" w:sz="4" w:space="0" w:color="auto"/>
              <w:right w:val="single" w:sz="4" w:space="0" w:color="auto"/>
            </w:tcBorders>
          </w:tcPr>
          <w:p w14:paraId="50BA9586"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21072493"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2A12EEA6"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335A2894" w14:textId="77777777" w:rsidR="006B743C" w:rsidRDefault="00000000" w:rsidP="00AE4C99">
            <w:pPr>
              <w:pStyle w:val="TAC"/>
              <w:rPr>
                <w:rFonts w:eastAsia="Yu Mincho"/>
                <w:lang w:eastAsia="ko" w:bidi="ar"/>
              </w:rPr>
            </w:pPr>
            <w:r>
              <w:rPr>
                <w:rFonts w:eastAsia="Yu Mincho"/>
                <w:lang w:eastAsia="ko" w:bidi="ar"/>
              </w:rPr>
              <w:t>-</w:t>
            </w:r>
          </w:p>
        </w:tc>
      </w:tr>
      <w:tr w:rsidR="006B743C" w14:paraId="47825235" w14:textId="77777777">
        <w:trPr>
          <w:trHeight w:val="68"/>
        </w:trPr>
        <w:tc>
          <w:tcPr>
            <w:tcW w:w="1413" w:type="dxa"/>
            <w:vMerge/>
            <w:tcBorders>
              <w:left w:val="single" w:sz="4" w:space="0" w:color="auto"/>
              <w:right w:val="single" w:sz="4" w:space="0" w:color="auto"/>
            </w:tcBorders>
            <w:vAlign w:val="center"/>
          </w:tcPr>
          <w:p w14:paraId="6002E3F7"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69F06FD7"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47FF87A3"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31034DB6"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66C8FC42" w14:textId="77777777" w:rsidR="006B743C" w:rsidRDefault="00000000" w:rsidP="00AE4C99">
            <w:pPr>
              <w:pStyle w:val="TAC"/>
              <w:rPr>
                <w:rFonts w:eastAsia="Yu Mincho"/>
                <w:lang w:eastAsia="ko" w:bidi="ar"/>
              </w:rPr>
            </w:pPr>
            <w:r>
              <w:rPr>
                <w:rFonts w:eastAsia="Yu Mincho"/>
                <w:lang w:eastAsia="ko" w:bidi="ar"/>
              </w:rPr>
              <w:t>-</w:t>
            </w:r>
          </w:p>
        </w:tc>
      </w:tr>
      <w:tr w:rsidR="006B743C" w14:paraId="457B6F28" w14:textId="77777777">
        <w:trPr>
          <w:trHeight w:val="68"/>
        </w:trPr>
        <w:tc>
          <w:tcPr>
            <w:tcW w:w="1413" w:type="dxa"/>
            <w:vMerge/>
            <w:tcBorders>
              <w:left w:val="single" w:sz="4" w:space="0" w:color="auto"/>
              <w:right w:val="single" w:sz="4" w:space="0" w:color="auto"/>
            </w:tcBorders>
            <w:vAlign w:val="center"/>
          </w:tcPr>
          <w:p w14:paraId="6D989A1C"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125D22BB"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1A0A0B78"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0E66C287"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174176E8" w14:textId="77777777" w:rsidR="006B743C" w:rsidRDefault="00000000" w:rsidP="00AE4C99">
            <w:pPr>
              <w:pStyle w:val="TAC"/>
              <w:rPr>
                <w:rFonts w:eastAsia="Yu Mincho"/>
                <w:lang w:eastAsia="ko" w:bidi="ar"/>
              </w:rPr>
            </w:pPr>
            <w:r>
              <w:rPr>
                <w:rFonts w:eastAsia="Yu Mincho"/>
                <w:lang w:eastAsia="ko" w:bidi="ar"/>
              </w:rPr>
              <w:t>-</w:t>
            </w:r>
          </w:p>
        </w:tc>
      </w:tr>
      <w:tr w:rsidR="006B743C" w14:paraId="75471140" w14:textId="77777777">
        <w:trPr>
          <w:trHeight w:val="68"/>
        </w:trPr>
        <w:tc>
          <w:tcPr>
            <w:tcW w:w="1413" w:type="dxa"/>
            <w:vMerge w:val="restart"/>
            <w:tcBorders>
              <w:left w:val="single" w:sz="4" w:space="0" w:color="auto"/>
              <w:right w:val="single" w:sz="4" w:space="0" w:color="auto"/>
            </w:tcBorders>
            <w:vAlign w:val="center"/>
          </w:tcPr>
          <w:p w14:paraId="2B64394F" w14:textId="77777777" w:rsidR="006B743C" w:rsidRDefault="00000000" w:rsidP="00AE4C99">
            <w:pPr>
              <w:pStyle w:val="TAC"/>
              <w:rPr>
                <w:rFonts w:eastAsia="Yu Mincho"/>
                <w:lang w:val="sv-SE" w:eastAsia="zh-CN"/>
              </w:rPr>
            </w:pPr>
            <w:r>
              <w:rPr>
                <w:rFonts w:eastAsia="Yu Mincho"/>
                <w:lang w:val="sv-SE" w:eastAsia="zh-CN"/>
              </w:rPr>
              <w:t>CMCC</w:t>
            </w:r>
          </w:p>
          <w:p w14:paraId="3EF75521"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3189AD21" w14:textId="77777777" w:rsidR="006B743C" w:rsidRDefault="00000000" w:rsidP="00AE4C99">
            <w:pPr>
              <w:pStyle w:val="TAC"/>
              <w:rPr>
                <w:rFonts w:eastAsia="Malgun Gothic"/>
                <w:lang w:eastAsia="ko" w:bidi="ar"/>
              </w:rPr>
            </w:pPr>
            <w:r>
              <w:rPr>
                <w:rFonts w:eastAsia="Malgun Gothic"/>
                <w:lang w:eastAsia="ko" w:bidi="ar"/>
              </w:rPr>
              <w:t>Non-Subarray</w:t>
            </w:r>
          </w:p>
        </w:tc>
        <w:tc>
          <w:tcPr>
            <w:tcW w:w="3969" w:type="dxa"/>
            <w:tcBorders>
              <w:left w:val="single" w:sz="4" w:space="0" w:color="auto"/>
              <w:right w:val="single" w:sz="4" w:space="0" w:color="auto"/>
            </w:tcBorders>
            <w:vAlign w:val="center"/>
          </w:tcPr>
          <w:p w14:paraId="09C3922C"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2ECB6AE4" w14:textId="77777777" w:rsidR="006B743C" w:rsidRDefault="00000000" w:rsidP="00AE4C99">
            <w:pPr>
              <w:pStyle w:val="TAC"/>
              <w:rPr>
                <w:rFonts w:eastAsia="Yu Mincho"/>
                <w:lang w:eastAsia="ko" w:bidi="ar"/>
              </w:rPr>
            </w:pPr>
            <w:r>
              <w:rPr>
                <w:rFonts w:eastAsia="Yu Mincho"/>
                <w:lang w:eastAsia="ko" w:bidi="ar"/>
              </w:rPr>
              <w:t>0.07</w:t>
            </w:r>
          </w:p>
        </w:tc>
        <w:tc>
          <w:tcPr>
            <w:tcW w:w="1418" w:type="dxa"/>
            <w:tcBorders>
              <w:left w:val="single" w:sz="4" w:space="0" w:color="auto"/>
              <w:right w:val="single" w:sz="4" w:space="0" w:color="auto"/>
            </w:tcBorders>
            <w:vAlign w:val="center"/>
          </w:tcPr>
          <w:p w14:paraId="4CD07C8D" w14:textId="77777777" w:rsidR="006B743C" w:rsidRDefault="00000000" w:rsidP="00AE4C99">
            <w:pPr>
              <w:pStyle w:val="TAC"/>
              <w:rPr>
                <w:rFonts w:eastAsia="Yu Mincho"/>
                <w:lang w:eastAsia="ko" w:bidi="ar"/>
              </w:rPr>
            </w:pPr>
            <w:r>
              <w:rPr>
                <w:rFonts w:eastAsia="Yu Mincho"/>
                <w:lang w:eastAsia="ko" w:bidi="ar"/>
              </w:rPr>
              <w:t>-</w:t>
            </w:r>
          </w:p>
        </w:tc>
      </w:tr>
      <w:tr w:rsidR="006B743C" w14:paraId="311A5C6D" w14:textId="77777777">
        <w:trPr>
          <w:trHeight w:val="68"/>
        </w:trPr>
        <w:tc>
          <w:tcPr>
            <w:tcW w:w="1413" w:type="dxa"/>
            <w:vMerge/>
            <w:tcBorders>
              <w:left w:val="single" w:sz="4" w:space="0" w:color="auto"/>
              <w:right w:val="single" w:sz="4" w:space="0" w:color="auto"/>
            </w:tcBorders>
            <w:vAlign w:val="center"/>
          </w:tcPr>
          <w:p w14:paraId="426DB0E5"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052829B8"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70D53A3A"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3F27C0BA" w14:textId="77777777" w:rsidR="006B743C" w:rsidRDefault="00000000" w:rsidP="00AE4C99">
            <w:pPr>
              <w:pStyle w:val="TAC"/>
              <w:rPr>
                <w:rFonts w:eastAsia="Yu Mincho"/>
                <w:lang w:eastAsia="ko" w:bidi="ar"/>
              </w:rPr>
            </w:pPr>
            <w:r>
              <w:rPr>
                <w:rFonts w:eastAsia="Yu Mincho"/>
                <w:lang w:eastAsia="ko" w:bidi="ar"/>
              </w:rPr>
              <w:t>0.07</w:t>
            </w:r>
          </w:p>
        </w:tc>
        <w:tc>
          <w:tcPr>
            <w:tcW w:w="1418" w:type="dxa"/>
            <w:tcBorders>
              <w:left w:val="single" w:sz="4" w:space="0" w:color="auto"/>
              <w:right w:val="single" w:sz="4" w:space="0" w:color="auto"/>
            </w:tcBorders>
            <w:vAlign w:val="center"/>
          </w:tcPr>
          <w:p w14:paraId="73196A92" w14:textId="77777777" w:rsidR="006B743C" w:rsidRDefault="00000000" w:rsidP="00AE4C99">
            <w:pPr>
              <w:pStyle w:val="TAC"/>
              <w:rPr>
                <w:rFonts w:eastAsia="Yu Mincho"/>
                <w:lang w:eastAsia="ko" w:bidi="ar"/>
              </w:rPr>
            </w:pPr>
            <w:r>
              <w:rPr>
                <w:rFonts w:eastAsia="Yu Mincho"/>
                <w:lang w:eastAsia="ko" w:bidi="ar"/>
              </w:rPr>
              <w:t>-</w:t>
            </w:r>
          </w:p>
        </w:tc>
      </w:tr>
      <w:tr w:rsidR="006B743C" w14:paraId="0D281502" w14:textId="77777777">
        <w:trPr>
          <w:trHeight w:val="68"/>
        </w:trPr>
        <w:tc>
          <w:tcPr>
            <w:tcW w:w="1413" w:type="dxa"/>
            <w:vMerge/>
            <w:tcBorders>
              <w:left w:val="single" w:sz="4" w:space="0" w:color="auto"/>
              <w:right w:val="single" w:sz="4" w:space="0" w:color="auto"/>
            </w:tcBorders>
            <w:vAlign w:val="center"/>
          </w:tcPr>
          <w:p w14:paraId="5B587EF6"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6D0B9A80"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7133195B"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5060B7D0" w14:textId="77777777" w:rsidR="006B743C" w:rsidRDefault="00000000" w:rsidP="00AE4C99">
            <w:pPr>
              <w:pStyle w:val="TAC"/>
              <w:rPr>
                <w:rFonts w:eastAsia="Yu Mincho"/>
                <w:lang w:eastAsia="ko" w:bidi="ar"/>
              </w:rPr>
            </w:pPr>
            <w:r>
              <w:rPr>
                <w:rFonts w:eastAsia="Yu Mincho"/>
                <w:lang w:eastAsia="ko" w:bidi="ar"/>
              </w:rPr>
              <w:t>10.95</w:t>
            </w:r>
          </w:p>
        </w:tc>
        <w:tc>
          <w:tcPr>
            <w:tcW w:w="1418" w:type="dxa"/>
            <w:tcBorders>
              <w:left w:val="single" w:sz="4" w:space="0" w:color="auto"/>
              <w:right w:val="single" w:sz="4" w:space="0" w:color="auto"/>
            </w:tcBorders>
            <w:vAlign w:val="center"/>
          </w:tcPr>
          <w:p w14:paraId="297874DD" w14:textId="77777777" w:rsidR="006B743C" w:rsidRDefault="00000000" w:rsidP="00AE4C99">
            <w:pPr>
              <w:pStyle w:val="TAC"/>
              <w:rPr>
                <w:rFonts w:eastAsia="Yu Mincho"/>
                <w:lang w:eastAsia="ko" w:bidi="ar"/>
              </w:rPr>
            </w:pPr>
            <w:r>
              <w:rPr>
                <w:rFonts w:eastAsia="Yu Mincho"/>
                <w:lang w:eastAsia="ko" w:bidi="ar"/>
              </w:rPr>
              <w:t>-</w:t>
            </w:r>
          </w:p>
        </w:tc>
      </w:tr>
      <w:tr w:rsidR="006B743C" w14:paraId="69CAE296" w14:textId="77777777">
        <w:trPr>
          <w:trHeight w:val="68"/>
        </w:trPr>
        <w:tc>
          <w:tcPr>
            <w:tcW w:w="1413" w:type="dxa"/>
            <w:vMerge/>
            <w:tcBorders>
              <w:left w:val="single" w:sz="4" w:space="0" w:color="auto"/>
              <w:right w:val="single" w:sz="4" w:space="0" w:color="auto"/>
            </w:tcBorders>
            <w:vAlign w:val="center"/>
          </w:tcPr>
          <w:p w14:paraId="55BAB595"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76D4F662"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62FD04F6"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FB438D8" w14:textId="77777777" w:rsidR="006B743C" w:rsidRDefault="00000000" w:rsidP="00AE4C99">
            <w:pPr>
              <w:pStyle w:val="TAC"/>
              <w:rPr>
                <w:rFonts w:eastAsia="Yu Mincho"/>
                <w:lang w:eastAsia="ko" w:bidi="ar"/>
              </w:rPr>
            </w:pPr>
            <w:r>
              <w:rPr>
                <w:rFonts w:eastAsia="Yu Mincho"/>
                <w:lang w:eastAsia="ko" w:bidi="ar"/>
              </w:rPr>
              <w:t>1.60</w:t>
            </w:r>
          </w:p>
        </w:tc>
        <w:tc>
          <w:tcPr>
            <w:tcW w:w="1418" w:type="dxa"/>
            <w:tcBorders>
              <w:left w:val="single" w:sz="4" w:space="0" w:color="auto"/>
              <w:right w:val="single" w:sz="4" w:space="0" w:color="auto"/>
            </w:tcBorders>
            <w:vAlign w:val="center"/>
          </w:tcPr>
          <w:p w14:paraId="5FF58A63" w14:textId="77777777" w:rsidR="006B743C" w:rsidRDefault="00000000" w:rsidP="00AE4C99">
            <w:pPr>
              <w:pStyle w:val="TAC"/>
              <w:rPr>
                <w:rFonts w:eastAsia="Yu Mincho"/>
                <w:lang w:eastAsia="ko" w:bidi="ar"/>
              </w:rPr>
            </w:pPr>
            <w:r>
              <w:rPr>
                <w:rFonts w:eastAsia="Yu Mincho"/>
                <w:lang w:eastAsia="ko" w:bidi="ar"/>
              </w:rPr>
              <w:t>-</w:t>
            </w:r>
          </w:p>
        </w:tc>
      </w:tr>
      <w:tr w:rsidR="006B743C" w14:paraId="254707F7" w14:textId="77777777">
        <w:trPr>
          <w:trHeight w:val="68"/>
        </w:trPr>
        <w:tc>
          <w:tcPr>
            <w:tcW w:w="1413" w:type="dxa"/>
            <w:vMerge/>
            <w:tcBorders>
              <w:left w:val="single" w:sz="4" w:space="0" w:color="auto"/>
              <w:right w:val="single" w:sz="4" w:space="0" w:color="auto"/>
            </w:tcBorders>
            <w:vAlign w:val="center"/>
          </w:tcPr>
          <w:p w14:paraId="2763808A"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2F470520" w14:textId="77777777" w:rsidR="006B743C" w:rsidRDefault="00000000" w:rsidP="00AE4C99">
            <w:pPr>
              <w:pStyle w:val="TAC"/>
              <w:rPr>
                <w:rFonts w:eastAsia="Malgun Gothic"/>
                <w:lang w:eastAsia="ko" w:bidi="ar"/>
              </w:rPr>
            </w:pPr>
            <w:r>
              <w:rPr>
                <w:rFonts w:eastAsia="Malgun Gothic"/>
                <w:lang w:eastAsia="ko" w:bidi="ar"/>
              </w:rPr>
              <w:t>Subarray</w:t>
            </w:r>
          </w:p>
        </w:tc>
        <w:tc>
          <w:tcPr>
            <w:tcW w:w="3969" w:type="dxa"/>
            <w:tcBorders>
              <w:left w:val="single" w:sz="4" w:space="0" w:color="auto"/>
              <w:right w:val="single" w:sz="4" w:space="0" w:color="auto"/>
            </w:tcBorders>
            <w:vAlign w:val="center"/>
          </w:tcPr>
          <w:p w14:paraId="529C720B"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56CFEC88"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01B203C3" w14:textId="77777777" w:rsidR="006B743C" w:rsidRDefault="00000000" w:rsidP="00AE4C99">
            <w:pPr>
              <w:pStyle w:val="TAC"/>
              <w:rPr>
                <w:rFonts w:eastAsia="Yu Mincho"/>
                <w:lang w:eastAsia="ko" w:bidi="ar"/>
              </w:rPr>
            </w:pPr>
            <w:r>
              <w:rPr>
                <w:rFonts w:eastAsia="Yu Mincho"/>
                <w:lang w:eastAsia="ko" w:bidi="ar"/>
              </w:rPr>
              <w:t>-</w:t>
            </w:r>
          </w:p>
        </w:tc>
      </w:tr>
      <w:tr w:rsidR="006B743C" w14:paraId="0971FB04" w14:textId="77777777">
        <w:trPr>
          <w:trHeight w:val="68"/>
        </w:trPr>
        <w:tc>
          <w:tcPr>
            <w:tcW w:w="1413" w:type="dxa"/>
            <w:vMerge/>
            <w:tcBorders>
              <w:left w:val="single" w:sz="4" w:space="0" w:color="auto"/>
              <w:right w:val="single" w:sz="4" w:space="0" w:color="auto"/>
            </w:tcBorders>
            <w:vAlign w:val="center"/>
          </w:tcPr>
          <w:p w14:paraId="31094415"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4B85B0B2"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62D8790D"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25A8C024"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55DFE571" w14:textId="77777777" w:rsidR="006B743C" w:rsidRDefault="00000000" w:rsidP="00AE4C99">
            <w:pPr>
              <w:pStyle w:val="TAC"/>
              <w:rPr>
                <w:rFonts w:eastAsia="Yu Mincho"/>
                <w:lang w:eastAsia="ko" w:bidi="ar"/>
              </w:rPr>
            </w:pPr>
            <w:r>
              <w:rPr>
                <w:rFonts w:eastAsia="Yu Mincho"/>
                <w:lang w:eastAsia="ko" w:bidi="ar"/>
              </w:rPr>
              <w:t>-</w:t>
            </w:r>
          </w:p>
        </w:tc>
      </w:tr>
      <w:tr w:rsidR="006B743C" w14:paraId="6CA8F1D3" w14:textId="77777777">
        <w:trPr>
          <w:trHeight w:val="68"/>
        </w:trPr>
        <w:tc>
          <w:tcPr>
            <w:tcW w:w="1413" w:type="dxa"/>
            <w:vMerge/>
            <w:tcBorders>
              <w:left w:val="single" w:sz="4" w:space="0" w:color="auto"/>
              <w:right w:val="single" w:sz="4" w:space="0" w:color="auto"/>
            </w:tcBorders>
            <w:vAlign w:val="center"/>
          </w:tcPr>
          <w:p w14:paraId="74B78F8F"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410B4940"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6905F018"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23D8AC60"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4A59A8AE" w14:textId="77777777" w:rsidR="006B743C" w:rsidRDefault="00000000" w:rsidP="00AE4C99">
            <w:pPr>
              <w:pStyle w:val="TAC"/>
              <w:rPr>
                <w:rFonts w:eastAsia="Yu Mincho"/>
                <w:lang w:eastAsia="ko" w:bidi="ar"/>
              </w:rPr>
            </w:pPr>
            <w:r>
              <w:rPr>
                <w:rFonts w:eastAsia="Yu Mincho"/>
                <w:lang w:eastAsia="ko" w:bidi="ar"/>
              </w:rPr>
              <w:t>-</w:t>
            </w:r>
          </w:p>
        </w:tc>
      </w:tr>
      <w:tr w:rsidR="006B743C" w14:paraId="71E2CAE5" w14:textId="77777777">
        <w:trPr>
          <w:trHeight w:val="68"/>
        </w:trPr>
        <w:tc>
          <w:tcPr>
            <w:tcW w:w="1413" w:type="dxa"/>
            <w:vMerge/>
            <w:tcBorders>
              <w:left w:val="single" w:sz="4" w:space="0" w:color="auto"/>
              <w:right w:val="single" w:sz="4" w:space="0" w:color="auto"/>
            </w:tcBorders>
            <w:vAlign w:val="center"/>
          </w:tcPr>
          <w:p w14:paraId="28522AF5"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7346C3DB"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7CD49401"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023ED67D"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3FB73115" w14:textId="77777777" w:rsidR="006B743C" w:rsidRDefault="00000000" w:rsidP="00AE4C99">
            <w:pPr>
              <w:pStyle w:val="TAC"/>
              <w:rPr>
                <w:rFonts w:eastAsia="Yu Mincho"/>
                <w:lang w:eastAsia="ko" w:bidi="ar"/>
              </w:rPr>
            </w:pPr>
            <w:r>
              <w:rPr>
                <w:rFonts w:eastAsia="Yu Mincho"/>
                <w:lang w:eastAsia="ko" w:bidi="ar"/>
              </w:rPr>
              <w:t>-</w:t>
            </w:r>
          </w:p>
        </w:tc>
      </w:tr>
      <w:tr w:rsidR="006B743C" w14:paraId="143D3B49" w14:textId="77777777">
        <w:trPr>
          <w:trHeight w:val="68"/>
        </w:trPr>
        <w:tc>
          <w:tcPr>
            <w:tcW w:w="1413" w:type="dxa"/>
            <w:vMerge w:val="restart"/>
            <w:tcBorders>
              <w:left w:val="single" w:sz="4" w:space="0" w:color="auto"/>
              <w:right w:val="single" w:sz="4" w:space="0" w:color="auto"/>
            </w:tcBorders>
            <w:vAlign w:val="center"/>
          </w:tcPr>
          <w:p w14:paraId="248EA2FD" w14:textId="77777777" w:rsidR="006B743C" w:rsidRDefault="00000000" w:rsidP="00AE4C99">
            <w:pPr>
              <w:pStyle w:val="TAC"/>
              <w:rPr>
                <w:rFonts w:eastAsia="Yu Mincho"/>
                <w:lang w:val="sv-SE" w:eastAsia="zh-CN"/>
              </w:rPr>
            </w:pPr>
            <w:r>
              <w:rPr>
                <w:rFonts w:eastAsia="Yu Mincho"/>
                <w:lang w:val="sv-SE" w:eastAsia="zh-CN"/>
              </w:rPr>
              <w:t>Qualcomm</w:t>
            </w:r>
          </w:p>
          <w:p w14:paraId="0F0F77B0"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5F6F621E" w14:textId="77777777" w:rsidR="006B743C" w:rsidRDefault="00000000" w:rsidP="00AE4C99">
            <w:pPr>
              <w:pStyle w:val="TAC"/>
              <w:rPr>
                <w:rFonts w:eastAsia="Malgun Gothic"/>
                <w:lang w:eastAsia="ko" w:bidi="ar"/>
              </w:rPr>
            </w:pPr>
            <w:r>
              <w:rPr>
                <w:rFonts w:eastAsia="Malgun Gothic"/>
                <w:lang w:eastAsia="ko" w:bidi="ar"/>
              </w:rPr>
              <w:t>Non-Subarray</w:t>
            </w:r>
          </w:p>
        </w:tc>
        <w:tc>
          <w:tcPr>
            <w:tcW w:w="3969" w:type="dxa"/>
            <w:tcBorders>
              <w:left w:val="single" w:sz="4" w:space="0" w:color="auto"/>
              <w:right w:val="single" w:sz="4" w:space="0" w:color="auto"/>
            </w:tcBorders>
            <w:vAlign w:val="center"/>
          </w:tcPr>
          <w:p w14:paraId="4F14082B"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4E8A2958" w14:textId="77777777" w:rsidR="006B743C" w:rsidRDefault="00000000" w:rsidP="00AE4C99">
            <w:pPr>
              <w:pStyle w:val="TAC"/>
              <w:rPr>
                <w:rFonts w:eastAsia="Yu Mincho"/>
                <w:lang w:eastAsia="ko" w:bidi="ar"/>
              </w:rPr>
            </w:pPr>
            <w:r>
              <w:rPr>
                <w:rFonts w:eastAsia="Yu Mincho"/>
                <w:lang w:eastAsia="ko" w:bidi="ar"/>
              </w:rPr>
              <w:t>0.004</w:t>
            </w:r>
          </w:p>
        </w:tc>
        <w:tc>
          <w:tcPr>
            <w:tcW w:w="1418" w:type="dxa"/>
            <w:tcBorders>
              <w:left w:val="single" w:sz="4" w:space="0" w:color="auto"/>
              <w:right w:val="single" w:sz="4" w:space="0" w:color="auto"/>
            </w:tcBorders>
            <w:vAlign w:val="center"/>
          </w:tcPr>
          <w:p w14:paraId="2560F900" w14:textId="77777777" w:rsidR="006B743C" w:rsidRDefault="00000000" w:rsidP="00AE4C99">
            <w:pPr>
              <w:pStyle w:val="TAC"/>
              <w:rPr>
                <w:rFonts w:eastAsia="Yu Mincho"/>
                <w:lang w:eastAsia="ko" w:bidi="ar"/>
              </w:rPr>
            </w:pPr>
            <w:r>
              <w:rPr>
                <w:rFonts w:eastAsia="Yu Mincho"/>
                <w:lang w:eastAsia="ko" w:bidi="ar"/>
              </w:rPr>
              <w:t>-</w:t>
            </w:r>
          </w:p>
        </w:tc>
      </w:tr>
      <w:tr w:rsidR="006B743C" w14:paraId="43698301" w14:textId="77777777">
        <w:trPr>
          <w:trHeight w:val="68"/>
        </w:trPr>
        <w:tc>
          <w:tcPr>
            <w:tcW w:w="1413" w:type="dxa"/>
            <w:vMerge/>
            <w:tcBorders>
              <w:left w:val="single" w:sz="4" w:space="0" w:color="auto"/>
              <w:right w:val="single" w:sz="4" w:space="0" w:color="auto"/>
            </w:tcBorders>
            <w:vAlign w:val="center"/>
          </w:tcPr>
          <w:p w14:paraId="0C182189"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14CB3939"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535EF8E0"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7D7E99EA" w14:textId="77777777" w:rsidR="006B743C" w:rsidRDefault="00000000" w:rsidP="00AE4C99">
            <w:pPr>
              <w:pStyle w:val="TAC"/>
              <w:rPr>
                <w:rFonts w:eastAsia="Yu Mincho"/>
                <w:lang w:eastAsia="ko" w:bidi="ar"/>
              </w:rPr>
            </w:pPr>
            <w:r>
              <w:rPr>
                <w:rFonts w:eastAsia="Yu Mincho"/>
                <w:lang w:eastAsia="ko" w:bidi="ar"/>
              </w:rPr>
              <w:t>0.001</w:t>
            </w:r>
          </w:p>
        </w:tc>
        <w:tc>
          <w:tcPr>
            <w:tcW w:w="1418" w:type="dxa"/>
            <w:tcBorders>
              <w:left w:val="single" w:sz="4" w:space="0" w:color="auto"/>
              <w:right w:val="single" w:sz="4" w:space="0" w:color="auto"/>
            </w:tcBorders>
            <w:vAlign w:val="center"/>
          </w:tcPr>
          <w:p w14:paraId="7CE39F77" w14:textId="77777777" w:rsidR="006B743C" w:rsidRDefault="00000000" w:rsidP="00AE4C99">
            <w:pPr>
              <w:pStyle w:val="TAC"/>
              <w:rPr>
                <w:rFonts w:eastAsia="Yu Mincho"/>
                <w:lang w:eastAsia="ko" w:bidi="ar"/>
              </w:rPr>
            </w:pPr>
            <w:r>
              <w:rPr>
                <w:rFonts w:eastAsia="Yu Mincho"/>
                <w:lang w:eastAsia="ko" w:bidi="ar"/>
              </w:rPr>
              <w:t>-</w:t>
            </w:r>
          </w:p>
        </w:tc>
      </w:tr>
      <w:tr w:rsidR="006B743C" w14:paraId="68261BDB" w14:textId="77777777">
        <w:trPr>
          <w:trHeight w:val="68"/>
        </w:trPr>
        <w:tc>
          <w:tcPr>
            <w:tcW w:w="1413" w:type="dxa"/>
            <w:vMerge/>
            <w:tcBorders>
              <w:left w:val="single" w:sz="4" w:space="0" w:color="auto"/>
              <w:right w:val="single" w:sz="4" w:space="0" w:color="auto"/>
            </w:tcBorders>
            <w:vAlign w:val="center"/>
          </w:tcPr>
          <w:p w14:paraId="41D3910F"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6C70C22A"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3CD5BDAB"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6EDA1F10" w14:textId="77777777" w:rsidR="006B743C" w:rsidRDefault="00000000" w:rsidP="00AE4C99">
            <w:pPr>
              <w:pStyle w:val="TAC"/>
              <w:rPr>
                <w:rFonts w:eastAsia="Yu Mincho"/>
                <w:lang w:eastAsia="ko" w:bidi="ar"/>
              </w:rPr>
            </w:pPr>
            <w:r>
              <w:rPr>
                <w:rFonts w:eastAsia="Yu Mincho"/>
                <w:lang w:eastAsia="ko" w:bidi="ar"/>
              </w:rPr>
              <w:t>0.005</w:t>
            </w:r>
          </w:p>
        </w:tc>
        <w:tc>
          <w:tcPr>
            <w:tcW w:w="1418" w:type="dxa"/>
            <w:tcBorders>
              <w:left w:val="single" w:sz="4" w:space="0" w:color="auto"/>
              <w:right w:val="single" w:sz="4" w:space="0" w:color="auto"/>
            </w:tcBorders>
            <w:vAlign w:val="center"/>
          </w:tcPr>
          <w:p w14:paraId="40E68FC4" w14:textId="77777777" w:rsidR="006B743C" w:rsidRDefault="00000000" w:rsidP="00AE4C99">
            <w:pPr>
              <w:pStyle w:val="TAC"/>
              <w:rPr>
                <w:rFonts w:eastAsia="Yu Mincho"/>
                <w:lang w:eastAsia="ko" w:bidi="ar"/>
              </w:rPr>
            </w:pPr>
            <w:r>
              <w:rPr>
                <w:rFonts w:eastAsia="Yu Mincho"/>
                <w:lang w:eastAsia="ko" w:bidi="ar"/>
              </w:rPr>
              <w:t>-</w:t>
            </w:r>
          </w:p>
        </w:tc>
      </w:tr>
      <w:tr w:rsidR="006B743C" w14:paraId="278B241C" w14:textId="77777777">
        <w:trPr>
          <w:trHeight w:val="68"/>
        </w:trPr>
        <w:tc>
          <w:tcPr>
            <w:tcW w:w="1413" w:type="dxa"/>
            <w:vMerge/>
            <w:tcBorders>
              <w:left w:val="single" w:sz="4" w:space="0" w:color="auto"/>
              <w:right w:val="single" w:sz="4" w:space="0" w:color="auto"/>
            </w:tcBorders>
            <w:vAlign w:val="center"/>
          </w:tcPr>
          <w:p w14:paraId="19078F9B"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521CE820"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3A020405"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7A60F8F9" w14:textId="77777777" w:rsidR="006B743C" w:rsidRDefault="00000000" w:rsidP="00AE4C99">
            <w:pPr>
              <w:pStyle w:val="TAC"/>
              <w:rPr>
                <w:rFonts w:eastAsia="Yu Mincho"/>
                <w:lang w:eastAsia="ko" w:bidi="ar"/>
              </w:rPr>
            </w:pPr>
            <w:r>
              <w:rPr>
                <w:rFonts w:eastAsia="Yu Mincho"/>
                <w:lang w:eastAsia="ko" w:bidi="ar"/>
              </w:rPr>
              <w:t>0.003</w:t>
            </w:r>
          </w:p>
        </w:tc>
        <w:tc>
          <w:tcPr>
            <w:tcW w:w="1418" w:type="dxa"/>
            <w:tcBorders>
              <w:left w:val="single" w:sz="4" w:space="0" w:color="auto"/>
              <w:right w:val="single" w:sz="4" w:space="0" w:color="auto"/>
            </w:tcBorders>
            <w:vAlign w:val="center"/>
          </w:tcPr>
          <w:p w14:paraId="753C5B65" w14:textId="77777777" w:rsidR="006B743C" w:rsidRDefault="00000000" w:rsidP="00AE4C99">
            <w:pPr>
              <w:pStyle w:val="TAC"/>
              <w:rPr>
                <w:rFonts w:eastAsia="Yu Mincho"/>
                <w:lang w:eastAsia="ko" w:bidi="ar"/>
              </w:rPr>
            </w:pPr>
            <w:r>
              <w:rPr>
                <w:rFonts w:eastAsia="Yu Mincho"/>
                <w:lang w:eastAsia="ko" w:bidi="ar"/>
              </w:rPr>
              <w:t>-</w:t>
            </w:r>
          </w:p>
        </w:tc>
      </w:tr>
      <w:tr w:rsidR="006B743C" w14:paraId="5A6A1E18" w14:textId="77777777">
        <w:trPr>
          <w:trHeight w:val="68"/>
        </w:trPr>
        <w:tc>
          <w:tcPr>
            <w:tcW w:w="1413" w:type="dxa"/>
            <w:vMerge/>
            <w:tcBorders>
              <w:left w:val="single" w:sz="4" w:space="0" w:color="auto"/>
              <w:right w:val="single" w:sz="4" w:space="0" w:color="auto"/>
            </w:tcBorders>
            <w:vAlign w:val="center"/>
          </w:tcPr>
          <w:p w14:paraId="1FF507BD"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16368EAB" w14:textId="77777777" w:rsidR="006B743C" w:rsidRDefault="00000000" w:rsidP="00AE4C99">
            <w:pPr>
              <w:pStyle w:val="TAC"/>
              <w:rPr>
                <w:rFonts w:eastAsia="Malgun Gothic"/>
                <w:lang w:eastAsia="ko" w:bidi="ar"/>
              </w:rPr>
            </w:pPr>
            <w:r>
              <w:rPr>
                <w:rFonts w:eastAsia="Malgun Gothic"/>
                <w:lang w:eastAsia="ko" w:bidi="ar"/>
              </w:rPr>
              <w:t>Subarray</w:t>
            </w:r>
          </w:p>
        </w:tc>
        <w:tc>
          <w:tcPr>
            <w:tcW w:w="3969" w:type="dxa"/>
            <w:tcBorders>
              <w:left w:val="single" w:sz="4" w:space="0" w:color="auto"/>
              <w:right w:val="single" w:sz="4" w:space="0" w:color="auto"/>
            </w:tcBorders>
            <w:vAlign w:val="center"/>
          </w:tcPr>
          <w:p w14:paraId="460BE1A8"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50DCB1F6"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3DA41298" w14:textId="77777777" w:rsidR="006B743C" w:rsidRDefault="00000000" w:rsidP="00AE4C99">
            <w:pPr>
              <w:pStyle w:val="TAC"/>
              <w:rPr>
                <w:rFonts w:eastAsia="Yu Mincho"/>
                <w:lang w:eastAsia="ko" w:bidi="ar"/>
              </w:rPr>
            </w:pPr>
            <w:r>
              <w:rPr>
                <w:rFonts w:eastAsia="Yu Mincho"/>
                <w:lang w:eastAsia="ko" w:bidi="ar"/>
              </w:rPr>
              <w:t>-</w:t>
            </w:r>
          </w:p>
        </w:tc>
      </w:tr>
      <w:tr w:rsidR="006B743C" w14:paraId="68F2A8FD" w14:textId="77777777">
        <w:trPr>
          <w:trHeight w:val="68"/>
        </w:trPr>
        <w:tc>
          <w:tcPr>
            <w:tcW w:w="1413" w:type="dxa"/>
            <w:vMerge/>
            <w:tcBorders>
              <w:left w:val="single" w:sz="4" w:space="0" w:color="auto"/>
              <w:right w:val="single" w:sz="4" w:space="0" w:color="auto"/>
            </w:tcBorders>
            <w:vAlign w:val="center"/>
          </w:tcPr>
          <w:p w14:paraId="3411667F"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1A95DF92"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02AE97D2"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7F02F41B"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2F5B9F15" w14:textId="77777777" w:rsidR="006B743C" w:rsidRDefault="00000000" w:rsidP="00AE4C99">
            <w:pPr>
              <w:pStyle w:val="TAC"/>
              <w:rPr>
                <w:rFonts w:eastAsia="Yu Mincho"/>
                <w:lang w:eastAsia="ko" w:bidi="ar"/>
              </w:rPr>
            </w:pPr>
            <w:r>
              <w:rPr>
                <w:rFonts w:eastAsia="Yu Mincho"/>
                <w:lang w:eastAsia="ko" w:bidi="ar"/>
              </w:rPr>
              <w:t>-</w:t>
            </w:r>
          </w:p>
        </w:tc>
      </w:tr>
      <w:tr w:rsidR="006B743C" w14:paraId="5A525199" w14:textId="77777777">
        <w:trPr>
          <w:trHeight w:val="68"/>
        </w:trPr>
        <w:tc>
          <w:tcPr>
            <w:tcW w:w="1413" w:type="dxa"/>
            <w:vMerge/>
            <w:tcBorders>
              <w:left w:val="single" w:sz="4" w:space="0" w:color="auto"/>
              <w:right w:val="single" w:sz="4" w:space="0" w:color="auto"/>
            </w:tcBorders>
            <w:vAlign w:val="center"/>
          </w:tcPr>
          <w:p w14:paraId="4049F33D"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70053244"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12664302"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78255134"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4AA941E9" w14:textId="77777777" w:rsidR="006B743C" w:rsidRDefault="00000000" w:rsidP="00AE4C99">
            <w:pPr>
              <w:pStyle w:val="TAC"/>
              <w:rPr>
                <w:rFonts w:eastAsia="Yu Mincho"/>
                <w:lang w:eastAsia="ko" w:bidi="ar"/>
              </w:rPr>
            </w:pPr>
            <w:r>
              <w:rPr>
                <w:rFonts w:eastAsia="Yu Mincho"/>
                <w:lang w:eastAsia="ko" w:bidi="ar"/>
              </w:rPr>
              <w:t>-</w:t>
            </w:r>
          </w:p>
        </w:tc>
      </w:tr>
      <w:tr w:rsidR="006B743C" w14:paraId="75502C9B" w14:textId="77777777">
        <w:trPr>
          <w:trHeight w:val="68"/>
        </w:trPr>
        <w:tc>
          <w:tcPr>
            <w:tcW w:w="1413" w:type="dxa"/>
            <w:vMerge/>
            <w:tcBorders>
              <w:left w:val="single" w:sz="4" w:space="0" w:color="auto"/>
              <w:right w:val="single" w:sz="4" w:space="0" w:color="auto"/>
            </w:tcBorders>
            <w:vAlign w:val="center"/>
          </w:tcPr>
          <w:p w14:paraId="23113F23"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67AFF269"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63F39809"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31C6EB5"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44CFDCA3" w14:textId="77777777" w:rsidR="006B743C" w:rsidRDefault="00000000" w:rsidP="00AE4C99">
            <w:pPr>
              <w:pStyle w:val="TAC"/>
              <w:rPr>
                <w:rFonts w:eastAsia="Yu Mincho"/>
                <w:lang w:eastAsia="ko" w:bidi="ar"/>
              </w:rPr>
            </w:pPr>
            <w:r>
              <w:rPr>
                <w:rFonts w:eastAsia="Yu Mincho"/>
                <w:lang w:eastAsia="ko" w:bidi="ar"/>
              </w:rPr>
              <w:t>-</w:t>
            </w:r>
          </w:p>
        </w:tc>
      </w:tr>
      <w:tr w:rsidR="006B743C" w14:paraId="4D9A3893" w14:textId="77777777">
        <w:trPr>
          <w:trHeight w:val="68"/>
        </w:trPr>
        <w:tc>
          <w:tcPr>
            <w:tcW w:w="1413" w:type="dxa"/>
            <w:vMerge w:val="restart"/>
            <w:tcBorders>
              <w:left w:val="single" w:sz="4" w:space="0" w:color="auto"/>
              <w:right w:val="single" w:sz="4" w:space="0" w:color="auto"/>
            </w:tcBorders>
            <w:vAlign w:val="center"/>
          </w:tcPr>
          <w:p w14:paraId="1FCC3CE2" w14:textId="77777777" w:rsidR="006B743C" w:rsidRDefault="00000000" w:rsidP="00AE4C99">
            <w:pPr>
              <w:pStyle w:val="TAC"/>
              <w:rPr>
                <w:rFonts w:eastAsia="Yu Mincho"/>
                <w:lang w:val="sv-SE" w:eastAsia="zh-CN"/>
              </w:rPr>
            </w:pPr>
            <w:r>
              <w:rPr>
                <w:rFonts w:eastAsia="Yu Mincho"/>
                <w:lang w:val="sv-SE" w:eastAsia="zh-CN"/>
              </w:rPr>
              <w:t>Huawei</w:t>
            </w:r>
          </w:p>
          <w:p w14:paraId="79486644"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6988396F" w14:textId="77777777" w:rsidR="006B743C" w:rsidRDefault="00000000" w:rsidP="00AE4C99">
            <w:pPr>
              <w:pStyle w:val="TAC"/>
              <w:rPr>
                <w:rFonts w:eastAsia="Malgun Gothic"/>
                <w:lang w:eastAsia="ko" w:bidi="ar"/>
              </w:rPr>
            </w:pPr>
            <w:r>
              <w:rPr>
                <w:rFonts w:eastAsia="Malgun Gothic"/>
                <w:lang w:eastAsia="ko" w:bidi="ar"/>
              </w:rPr>
              <w:t>Non-Subarray</w:t>
            </w:r>
          </w:p>
        </w:tc>
        <w:tc>
          <w:tcPr>
            <w:tcW w:w="3969" w:type="dxa"/>
            <w:tcBorders>
              <w:left w:val="single" w:sz="4" w:space="0" w:color="auto"/>
              <w:right w:val="single" w:sz="4" w:space="0" w:color="auto"/>
            </w:tcBorders>
            <w:vAlign w:val="center"/>
          </w:tcPr>
          <w:p w14:paraId="2A10458C"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4D48C6C1" w14:textId="77777777" w:rsidR="006B743C" w:rsidRDefault="00000000" w:rsidP="00AE4C99">
            <w:pPr>
              <w:pStyle w:val="TAC"/>
              <w:rPr>
                <w:rFonts w:eastAsia="Yu Mincho"/>
                <w:lang w:eastAsia="ko" w:bidi="ar"/>
              </w:rPr>
            </w:pPr>
            <w:r>
              <w:rPr>
                <w:rFonts w:eastAsia="Yu Mincho"/>
                <w:lang w:eastAsia="ko" w:bidi="ar"/>
              </w:rPr>
              <w:t>0</w:t>
            </w:r>
          </w:p>
        </w:tc>
        <w:tc>
          <w:tcPr>
            <w:tcW w:w="1418" w:type="dxa"/>
            <w:tcBorders>
              <w:left w:val="single" w:sz="4" w:space="0" w:color="auto"/>
              <w:right w:val="single" w:sz="4" w:space="0" w:color="auto"/>
            </w:tcBorders>
            <w:vAlign w:val="center"/>
          </w:tcPr>
          <w:p w14:paraId="7BFDAB1C" w14:textId="77777777" w:rsidR="006B743C" w:rsidRDefault="00000000" w:rsidP="00AE4C99">
            <w:pPr>
              <w:pStyle w:val="TAC"/>
              <w:rPr>
                <w:rFonts w:eastAsia="Yu Mincho"/>
                <w:lang w:eastAsia="ko" w:bidi="ar"/>
              </w:rPr>
            </w:pPr>
            <w:r>
              <w:rPr>
                <w:rFonts w:eastAsia="Yu Mincho"/>
                <w:lang w:eastAsia="ko" w:bidi="ar"/>
              </w:rPr>
              <w:t>-</w:t>
            </w:r>
          </w:p>
        </w:tc>
      </w:tr>
      <w:tr w:rsidR="006B743C" w14:paraId="450E877F" w14:textId="77777777">
        <w:trPr>
          <w:trHeight w:val="68"/>
        </w:trPr>
        <w:tc>
          <w:tcPr>
            <w:tcW w:w="1413" w:type="dxa"/>
            <w:vMerge/>
            <w:tcBorders>
              <w:left w:val="single" w:sz="4" w:space="0" w:color="auto"/>
              <w:right w:val="single" w:sz="4" w:space="0" w:color="auto"/>
            </w:tcBorders>
            <w:vAlign w:val="center"/>
          </w:tcPr>
          <w:p w14:paraId="30792C5B"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33A76771"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38381F5C"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5C17E6EF" w14:textId="77777777" w:rsidR="006B743C" w:rsidRDefault="00000000" w:rsidP="00AE4C99">
            <w:pPr>
              <w:pStyle w:val="TAC"/>
              <w:rPr>
                <w:rFonts w:eastAsia="Yu Mincho"/>
                <w:lang w:eastAsia="ko" w:bidi="ar"/>
              </w:rPr>
            </w:pPr>
            <w:r>
              <w:rPr>
                <w:rFonts w:eastAsia="Yu Mincho"/>
                <w:lang w:eastAsia="ko" w:bidi="ar"/>
              </w:rPr>
              <w:t>0.02</w:t>
            </w:r>
          </w:p>
        </w:tc>
        <w:tc>
          <w:tcPr>
            <w:tcW w:w="1418" w:type="dxa"/>
            <w:tcBorders>
              <w:left w:val="single" w:sz="4" w:space="0" w:color="auto"/>
              <w:right w:val="single" w:sz="4" w:space="0" w:color="auto"/>
            </w:tcBorders>
            <w:vAlign w:val="center"/>
          </w:tcPr>
          <w:p w14:paraId="1C0348DA" w14:textId="77777777" w:rsidR="006B743C" w:rsidRDefault="00000000" w:rsidP="00AE4C99">
            <w:pPr>
              <w:pStyle w:val="TAC"/>
              <w:rPr>
                <w:rFonts w:eastAsia="Yu Mincho"/>
                <w:lang w:eastAsia="ko" w:bidi="ar"/>
              </w:rPr>
            </w:pPr>
            <w:r>
              <w:rPr>
                <w:rFonts w:eastAsia="Yu Mincho"/>
                <w:lang w:eastAsia="ko" w:bidi="ar"/>
              </w:rPr>
              <w:t>-</w:t>
            </w:r>
          </w:p>
        </w:tc>
      </w:tr>
      <w:tr w:rsidR="006B743C" w14:paraId="08EA30D2" w14:textId="77777777">
        <w:trPr>
          <w:trHeight w:val="68"/>
        </w:trPr>
        <w:tc>
          <w:tcPr>
            <w:tcW w:w="1413" w:type="dxa"/>
            <w:vMerge/>
            <w:tcBorders>
              <w:left w:val="single" w:sz="4" w:space="0" w:color="auto"/>
              <w:right w:val="single" w:sz="4" w:space="0" w:color="auto"/>
            </w:tcBorders>
            <w:vAlign w:val="center"/>
          </w:tcPr>
          <w:p w14:paraId="5970E4BB"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5B03D2B7"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3CB7AF31"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6DC8B62D" w14:textId="77777777" w:rsidR="006B743C" w:rsidRDefault="00000000" w:rsidP="00AE4C99">
            <w:pPr>
              <w:pStyle w:val="TAC"/>
              <w:rPr>
                <w:rFonts w:eastAsia="Yu Mincho"/>
                <w:lang w:eastAsia="ko" w:bidi="ar"/>
              </w:rPr>
            </w:pPr>
            <w:r>
              <w:rPr>
                <w:rFonts w:eastAsia="Yu Mincho"/>
                <w:lang w:eastAsia="ko" w:bidi="ar"/>
              </w:rPr>
              <w:t>0.03</w:t>
            </w:r>
          </w:p>
        </w:tc>
        <w:tc>
          <w:tcPr>
            <w:tcW w:w="1418" w:type="dxa"/>
            <w:tcBorders>
              <w:left w:val="single" w:sz="4" w:space="0" w:color="auto"/>
              <w:right w:val="single" w:sz="4" w:space="0" w:color="auto"/>
            </w:tcBorders>
            <w:vAlign w:val="center"/>
          </w:tcPr>
          <w:p w14:paraId="4801D236" w14:textId="77777777" w:rsidR="006B743C" w:rsidRDefault="00000000" w:rsidP="00AE4C99">
            <w:pPr>
              <w:pStyle w:val="TAC"/>
              <w:rPr>
                <w:rFonts w:eastAsia="Yu Mincho"/>
                <w:lang w:eastAsia="ko" w:bidi="ar"/>
              </w:rPr>
            </w:pPr>
            <w:r>
              <w:rPr>
                <w:rFonts w:eastAsia="Yu Mincho"/>
                <w:lang w:eastAsia="ko" w:bidi="ar"/>
              </w:rPr>
              <w:t>-</w:t>
            </w:r>
          </w:p>
        </w:tc>
      </w:tr>
      <w:tr w:rsidR="006B743C" w14:paraId="354850BD" w14:textId="77777777">
        <w:trPr>
          <w:trHeight w:val="68"/>
        </w:trPr>
        <w:tc>
          <w:tcPr>
            <w:tcW w:w="1413" w:type="dxa"/>
            <w:vMerge/>
            <w:tcBorders>
              <w:left w:val="single" w:sz="4" w:space="0" w:color="auto"/>
              <w:right w:val="single" w:sz="4" w:space="0" w:color="auto"/>
            </w:tcBorders>
            <w:vAlign w:val="center"/>
          </w:tcPr>
          <w:p w14:paraId="1B5F9B8B"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3DDEE043"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2A4E5018"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196375D3" w14:textId="77777777" w:rsidR="006B743C" w:rsidRDefault="00000000" w:rsidP="00AE4C99">
            <w:pPr>
              <w:pStyle w:val="TAC"/>
              <w:rPr>
                <w:rFonts w:eastAsia="Yu Mincho"/>
                <w:lang w:eastAsia="ko" w:bidi="ar"/>
              </w:rPr>
            </w:pPr>
            <w:r>
              <w:rPr>
                <w:rFonts w:eastAsia="Yu Mincho"/>
                <w:lang w:eastAsia="ko" w:bidi="ar"/>
              </w:rPr>
              <w:t>0.003</w:t>
            </w:r>
          </w:p>
        </w:tc>
        <w:tc>
          <w:tcPr>
            <w:tcW w:w="1418" w:type="dxa"/>
            <w:tcBorders>
              <w:left w:val="single" w:sz="4" w:space="0" w:color="auto"/>
              <w:right w:val="single" w:sz="4" w:space="0" w:color="auto"/>
            </w:tcBorders>
            <w:vAlign w:val="center"/>
          </w:tcPr>
          <w:p w14:paraId="17ABCF9C" w14:textId="77777777" w:rsidR="006B743C" w:rsidRDefault="00000000" w:rsidP="00AE4C99">
            <w:pPr>
              <w:pStyle w:val="TAC"/>
              <w:rPr>
                <w:rFonts w:eastAsia="Yu Mincho"/>
                <w:lang w:eastAsia="ko" w:bidi="ar"/>
              </w:rPr>
            </w:pPr>
            <w:r>
              <w:rPr>
                <w:rFonts w:eastAsia="Yu Mincho"/>
                <w:lang w:eastAsia="ko" w:bidi="ar"/>
              </w:rPr>
              <w:t>-</w:t>
            </w:r>
          </w:p>
        </w:tc>
      </w:tr>
      <w:tr w:rsidR="006B743C" w14:paraId="62CEEEBA" w14:textId="77777777">
        <w:trPr>
          <w:trHeight w:val="68"/>
        </w:trPr>
        <w:tc>
          <w:tcPr>
            <w:tcW w:w="1413" w:type="dxa"/>
            <w:vMerge/>
            <w:tcBorders>
              <w:left w:val="single" w:sz="4" w:space="0" w:color="auto"/>
              <w:right w:val="single" w:sz="4" w:space="0" w:color="auto"/>
            </w:tcBorders>
            <w:vAlign w:val="center"/>
          </w:tcPr>
          <w:p w14:paraId="324E3DED"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7EAA69B6" w14:textId="77777777" w:rsidR="006B743C" w:rsidRDefault="00000000" w:rsidP="00AE4C99">
            <w:pPr>
              <w:pStyle w:val="TAC"/>
              <w:rPr>
                <w:rFonts w:eastAsia="Malgun Gothic"/>
                <w:lang w:eastAsia="ko" w:bidi="ar"/>
              </w:rPr>
            </w:pPr>
            <w:r>
              <w:rPr>
                <w:rFonts w:eastAsia="Malgun Gothic"/>
                <w:lang w:eastAsia="ko" w:bidi="ar"/>
              </w:rPr>
              <w:t>Subarray</w:t>
            </w:r>
          </w:p>
        </w:tc>
        <w:tc>
          <w:tcPr>
            <w:tcW w:w="3969" w:type="dxa"/>
            <w:tcBorders>
              <w:left w:val="single" w:sz="4" w:space="0" w:color="auto"/>
              <w:right w:val="single" w:sz="4" w:space="0" w:color="auto"/>
            </w:tcBorders>
            <w:vAlign w:val="center"/>
          </w:tcPr>
          <w:p w14:paraId="6AA6694B"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0D225DF5"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7A7B2F35" w14:textId="77777777" w:rsidR="006B743C" w:rsidRDefault="00000000" w:rsidP="00AE4C99">
            <w:pPr>
              <w:pStyle w:val="TAC"/>
              <w:rPr>
                <w:rFonts w:eastAsia="Yu Mincho"/>
                <w:lang w:eastAsia="ko" w:bidi="ar"/>
              </w:rPr>
            </w:pPr>
            <w:r>
              <w:rPr>
                <w:rFonts w:eastAsia="Yu Mincho"/>
                <w:lang w:eastAsia="ko" w:bidi="ar"/>
              </w:rPr>
              <w:t>-</w:t>
            </w:r>
          </w:p>
        </w:tc>
      </w:tr>
      <w:tr w:rsidR="006B743C" w14:paraId="5B9D87AD" w14:textId="77777777">
        <w:trPr>
          <w:trHeight w:val="68"/>
        </w:trPr>
        <w:tc>
          <w:tcPr>
            <w:tcW w:w="1413" w:type="dxa"/>
            <w:vMerge/>
            <w:tcBorders>
              <w:left w:val="single" w:sz="4" w:space="0" w:color="auto"/>
              <w:right w:val="single" w:sz="4" w:space="0" w:color="auto"/>
            </w:tcBorders>
            <w:vAlign w:val="center"/>
          </w:tcPr>
          <w:p w14:paraId="37A933C2"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71335950"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59F648F9"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585A5C7C"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1D9AEDB2" w14:textId="77777777" w:rsidR="006B743C" w:rsidRDefault="00000000" w:rsidP="00AE4C99">
            <w:pPr>
              <w:pStyle w:val="TAC"/>
              <w:rPr>
                <w:rFonts w:eastAsia="Yu Mincho"/>
                <w:lang w:eastAsia="ko" w:bidi="ar"/>
              </w:rPr>
            </w:pPr>
            <w:r>
              <w:rPr>
                <w:rFonts w:eastAsia="Yu Mincho"/>
                <w:lang w:eastAsia="ko" w:bidi="ar"/>
              </w:rPr>
              <w:t>-</w:t>
            </w:r>
          </w:p>
        </w:tc>
      </w:tr>
      <w:tr w:rsidR="006B743C" w14:paraId="760EBAB9" w14:textId="77777777">
        <w:trPr>
          <w:trHeight w:val="68"/>
        </w:trPr>
        <w:tc>
          <w:tcPr>
            <w:tcW w:w="1413" w:type="dxa"/>
            <w:vMerge/>
            <w:tcBorders>
              <w:left w:val="single" w:sz="4" w:space="0" w:color="auto"/>
              <w:right w:val="single" w:sz="4" w:space="0" w:color="auto"/>
            </w:tcBorders>
            <w:vAlign w:val="center"/>
          </w:tcPr>
          <w:p w14:paraId="456AD2A9"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2E207CEE"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2F6580A4"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6404E6AC"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2B123F2F" w14:textId="77777777" w:rsidR="006B743C" w:rsidRDefault="00000000" w:rsidP="00AE4C99">
            <w:pPr>
              <w:pStyle w:val="TAC"/>
              <w:rPr>
                <w:rFonts w:eastAsia="Yu Mincho"/>
                <w:lang w:eastAsia="ko" w:bidi="ar"/>
              </w:rPr>
            </w:pPr>
            <w:r>
              <w:rPr>
                <w:rFonts w:eastAsia="Yu Mincho"/>
                <w:lang w:eastAsia="ko" w:bidi="ar"/>
              </w:rPr>
              <w:t>-</w:t>
            </w:r>
          </w:p>
        </w:tc>
      </w:tr>
      <w:tr w:rsidR="006B743C" w14:paraId="794241A6" w14:textId="77777777">
        <w:trPr>
          <w:trHeight w:val="68"/>
        </w:trPr>
        <w:tc>
          <w:tcPr>
            <w:tcW w:w="1413" w:type="dxa"/>
            <w:vMerge/>
            <w:tcBorders>
              <w:left w:val="single" w:sz="4" w:space="0" w:color="auto"/>
              <w:right w:val="single" w:sz="4" w:space="0" w:color="auto"/>
            </w:tcBorders>
            <w:vAlign w:val="center"/>
          </w:tcPr>
          <w:p w14:paraId="2E1E4471"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5A3478FE"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2A128F3A"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250D6D94"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0F318183" w14:textId="77777777" w:rsidR="006B743C" w:rsidRDefault="00000000" w:rsidP="00AE4C99">
            <w:pPr>
              <w:pStyle w:val="TAC"/>
              <w:rPr>
                <w:rFonts w:eastAsia="Yu Mincho"/>
                <w:lang w:eastAsia="ko" w:bidi="ar"/>
              </w:rPr>
            </w:pPr>
            <w:r>
              <w:rPr>
                <w:rFonts w:eastAsia="Yu Mincho"/>
                <w:lang w:eastAsia="ko" w:bidi="ar"/>
              </w:rPr>
              <w:t>-</w:t>
            </w:r>
          </w:p>
        </w:tc>
      </w:tr>
      <w:tr w:rsidR="006B743C" w14:paraId="0F7B64FE" w14:textId="77777777">
        <w:trPr>
          <w:trHeight w:val="68"/>
        </w:trPr>
        <w:tc>
          <w:tcPr>
            <w:tcW w:w="1413" w:type="dxa"/>
            <w:vMerge w:val="restart"/>
            <w:tcBorders>
              <w:left w:val="single" w:sz="4" w:space="0" w:color="auto"/>
              <w:right w:val="single" w:sz="4" w:space="0" w:color="auto"/>
            </w:tcBorders>
            <w:vAlign w:val="center"/>
          </w:tcPr>
          <w:p w14:paraId="7DDD6CF2" w14:textId="77777777" w:rsidR="006B743C" w:rsidRDefault="00000000" w:rsidP="00AE4C99">
            <w:pPr>
              <w:pStyle w:val="TAC"/>
              <w:rPr>
                <w:rFonts w:eastAsia="Yu Mincho"/>
                <w:lang w:val="sv-SE" w:eastAsia="zh-CN"/>
              </w:rPr>
            </w:pPr>
            <w:r>
              <w:rPr>
                <w:rFonts w:eastAsia="Yu Mincho"/>
                <w:lang w:val="sv-SE" w:eastAsia="zh-CN"/>
              </w:rPr>
              <w:t>CATT</w:t>
            </w:r>
          </w:p>
          <w:p w14:paraId="32A972A1"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299F67ED" w14:textId="77777777" w:rsidR="006B743C" w:rsidRDefault="00000000" w:rsidP="00AE4C99">
            <w:pPr>
              <w:pStyle w:val="TAC"/>
              <w:rPr>
                <w:rFonts w:eastAsia="Malgun Gothic"/>
                <w:lang w:eastAsia="ko" w:bidi="ar"/>
              </w:rPr>
            </w:pPr>
            <w:r>
              <w:rPr>
                <w:rFonts w:eastAsia="Malgun Gothic"/>
                <w:lang w:eastAsia="ko" w:bidi="ar"/>
              </w:rPr>
              <w:t>Non-Subarray</w:t>
            </w:r>
          </w:p>
        </w:tc>
        <w:tc>
          <w:tcPr>
            <w:tcW w:w="3969" w:type="dxa"/>
            <w:tcBorders>
              <w:left w:val="single" w:sz="4" w:space="0" w:color="auto"/>
              <w:right w:val="single" w:sz="4" w:space="0" w:color="auto"/>
            </w:tcBorders>
            <w:vAlign w:val="center"/>
          </w:tcPr>
          <w:p w14:paraId="6362B5FA"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5CEC3194" w14:textId="77777777" w:rsidR="006B743C" w:rsidRDefault="00000000" w:rsidP="00AE4C99">
            <w:pPr>
              <w:pStyle w:val="TAC"/>
              <w:rPr>
                <w:rFonts w:eastAsia="Yu Mincho"/>
                <w:lang w:eastAsia="ko" w:bidi="ar"/>
              </w:rPr>
            </w:pPr>
            <w:r>
              <w:rPr>
                <w:rFonts w:eastAsia="Yu Mincho"/>
                <w:lang w:eastAsia="ko" w:bidi="ar"/>
              </w:rPr>
              <w:t>0</w:t>
            </w:r>
          </w:p>
        </w:tc>
        <w:tc>
          <w:tcPr>
            <w:tcW w:w="1418" w:type="dxa"/>
            <w:tcBorders>
              <w:left w:val="single" w:sz="4" w:space="0" w:color="auto"/>
              <w:right w:val="single" w:sz="4" w:space="0" w:color="auto"/>
            </w:tcBorders>
            <w:vAlign w:val="center"/>
          </w:tcPr>
          <w:p w14:paraId="6C36DAF9" w14:textId="77777777" w:rsidR="006B743C" w:rsidRDefault="00000000" w:rsidP="00AE4C99">
            <w:pPr>
              <w:pStyle w:val="TAC"/>
              <w:rPr>
                <w:rFonts w:eastAsia="Yu Mincho"/>
                <w:lang w:eastAsia="ko" w:bidi="ar"/>
              </w:rPr>
            </w:pPr>
            <w:r>
              <w:rPr>
                <w:rFonts w:eastAsia="Yu Mincho"/>
                <w:lang w:eastAsia="ko" w:bidi="ar"/>
              </w:rPr>
              <w:t>-</w:t>
            </w:r>
          </w:p>
        </w:tc>
      </w:tr>
      <w:tr w:rsidR="006B743C" w14:paraId="7B26207D" w14:textId="77777777">
        <w:trPr>
          <w:trHeight w:val="68"/>
        </w:trPr>
        <w:tc>
          <w:tcPr>
            <w:tcW w:w="1413" w:type="dxa"/>
            <w:vMerge/>
            <w:tcBorders>
              <w:left w:val="single" w:sz="4" w:space="0" w:color="auto"/>
              <w:right w:val="single" w:sz="4" w:space="0" w:color="auto"/>
            </w:tcBorders>
            <w:vAlign w:val="center"/>
          </w:tcPr>
          <w:p w14:paraId="0BDE125C"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6172FBBB"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13302A80"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39DB23C0" w14:textId="77777777" w:rsidR="006B743C" w:rsidRDefault="00000000" w:rsidP="00AE4C99">
            <w:pPr>
              <w:pStyle w:val="TAC"/>
              <w:rPr>
                <w:rFonts w:eastAsia="Yu Mincho"/>
                <w:lang w:eastAsia="ko" w:bidi="ar"/>
              </w:rPr>
            </w:pPr>
            <w:r>
              <w:rPr>
                <w:rFonts w:eastAsia="Yu Mincho"/>
                <w:lang w:eastAsia="ko" w:bidi="ar"/>
              </w:rPr>
              <w:t>0</w:t>
            </w:r>
          </w:p>
        </w:tc>
        <w:tc>
          <w:tcPr>
            <w:tcW w:w="1418" w:type="dxa"/>
            <w:tcBorders>
              <w:left w:val="single" w:sz="4" w:space="0" w:color="auto"/>
              <w:right w:val="single" w:sz="4" w:space="0" w:color="auto"/>
            </w:tcBorders>
            <w:vAlign w:val="center"/>
          </w:tcPr>
          <w:p w14:paraId="26F75FE2" w14:textId="77777777" w:rsidR="006B743C" w:rsidRDefault="00000000" w:rsidP="00AE4C99">
            <w:pPr>
              <w:pStyle w:val="TAC"/>
              <w:rPr>
                <w:rFonts w:eastAsia="Yu Mincho"/>
                <w:lang w:eastAsia="ko" w:bidi="ar"/>
              </w:rPr>
            </w:pPr>
            <w:r>
              <w:rPr>
                <w:rFonts w:eastAsia="Yu Mincho"/>
                <w:lang w:eastAsia="ko" w:bidi="ar"/>
              </w:rPr>
              <w:t>-</w:t>
            </w:r>
          </w:p>
        </w:tc>
      </w:tr>
      <w:tr w:rsidR="006B743C" w14:paraId="24C0C3E6" w14:textId="77777777">
        <w:trPr>
          <w:trHeight w:val="68"/>
        </w:trPr>
        <w:tc>
          <w:tcPr>
            <w:tcW w:w="1413" w:type="dxa"/>
            <w:vMerge/>
            <w:tcBorders>
              <w:left w:val="single" w:sz="4" w:space="0" w:color="auto"/>
              <w:right w:val="single" w:sz="4" w:space="0" w:color="auto"/>
            </w:tcBorders>
            <w:vAlign w:val="center"/>
          </w:tcPr>
          <w:p w14:paraId="00B94EE1"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6013BDC4"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7063F29A"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455EE08D"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63D95C8F" w14:textId="77777777" w:rsidR="006B743C" w:rsidRDefault="00000000" w:rsidP="00AE4C99">
            <w:pPr>
              <w:pStyle w:val="TAC"/>
              <w:rPr>
                <w:rFonts w:eastAsia="Yu Mincho"/>
                <w:lang w:eastAsia="ko" w:bidi="ar"/>
              </w:rPr>
            </w:pPr>
            <w:r>
              <w:rPr>
                <w:rFonts w:eastAsia="Yu Mincho"/>
                <w:lang w:eastAsia="ko" w:bidi="ar"/>
              </w:rPr>
              <w:t>-</w:t>
            </w:r>
          </w:p>
        </w:tc>
      </w:tr>
      <w:tr w:rsidR="006B743C" w14:paraId="1318182F" w14:textId="77777777">
        <w:trPr>
          <w:trHeight w:val="68"/>
        </w:trPr>
        <w:tc>
          <w:tcPr>
            <w:tcW w:w="1413" w:type="dxa"/>
            <w:vMerge/>
            <w:tcBorders>
              <w:left w:val="single" w:sz="4" w:space="0" w:color="auto"/>
              <w:right w:val="single" w:sz="4" w:space="0" w:color="auto"/>
            </w:tcBorders>
            <w:vAlign w:val="center"/>
          </w:tcPr>
          <w:p w14:paraId="12282241"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28B6C6F8"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06FBEA25"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right w:val="single" w:sz="4" w:space="0" w:color="auto"/>
            </w:tcBorders>
            <w:vAlign w:val="center"/>
          </w:tcPr>
          <w:p w14:paraId="09523CF3"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32F8EFE6" w14:textId="77777777" w:rsidR="006B743C" w:rsidRDefault="00000000" w:rsidP="00AE4C99">
            <w:pPr>
              <w:pStyle w:val="TAC"/>
              <w:rPr>
                <w:rFonts w:eastAsia="Yu Mincho"/>
                <w:lang w:eastAsia="ko" w:bidi="ar"/>
              </w:rPr>
            </w:pPr>
            <w:r>
              <w:rPr>
                <w:rFonts w:eastAsia="Yu Mincho"/>
                <w:lang w:eastAsia="ko" w:bidi="ar"/>
              </w:rPr>
              <w:t>-</w:t>
            </w:r>
          </w:p>
        </w:tc>
      </w:tr>
      <w:tr w:rsidR="006B743C" w14:paraId="2D034D02" w14:textId="77777777">
        <w:trPr>
          <w:trHeight w:val="68"/>
        </w:trPr>
        <w:tc>
          <w:tcPr>
            <w:tcW w:w="1413" w:type="dxa"/>
            <w:vMerge/>
            <w:tcBorders>
              <w:left w:val="single" w:sz="4" w:space="0" w:color="auto"/>
              <w:right w:val="single" w:sz="4" w:space="0" w:color="auto"/>
            </w:tcBorders>
            <w:vAlign w:val="center"/>
          </w:tcPr>
          <w:p w14:paraId="1E647D72" w14:textId="77777777" w:rsidR="006B743C" w:rsidRDefault="006B743C" w:rsidP="00AE4C99">
            <w:pPr>
              <w:pStyle w:val="TAC"/>
              <w:rPr>
                <w:rFonts w:eastAsia="Yu Mincho"/>
                <w:highlight w:val="yellow"/>
                <w:lang w:eastAsia="zh-CN"/>
              </w:rPr>
            </w:pPr>
          </w:p>
        </w:tc>
        <w:tc>
          <w:tcPr>
            <w:tcW w:w="1559" w:type="dxa"/>
            <w:vMerge w:val="restart"/>
            <w:tcBorders>
              <w:left w:val="single" w:sz="4" w:space="0" w:color="auto"/>
              <w:right w:val="single" w:sz="4" w:space="0" w:color="auto"/>
            </w:tcBorders>
          </w:tcPr>
          <w:p w14:paraId="102D4500" w14:textId="77777777" w:rsidR="006B743C" w:rsidRDefault="00000000" w:rsidP="00AE4C99">
            <w:pPr>
              <w:pStyle w:val="TAC"/>
              <w:rPr>
                <w:rFonts w:eastAsia="Malgun Gothic"/>
                <w:lang w:eastAsia="ko" w:bidi="ar"/>
              </w:rPr>
            </w:pPr>
            <w:r>
              <w:rPr>
                <w:rFonts w:eastAsia="Malgun Gothic"/>
                <w:lang w:eastAsia="ko" w:bidi="ar"/>
              </w:rPr>
              <w:t>Subarray</w:t>
            </w:r>
          </w:p>
        </w:tc>
        <w:tc>
          <w:tcPr>
            <w:tcW w:w="3969" w:type="dxa"/>
            <w:tcBorders>
              <w:left w:val="single" w:sz="4" w:space="0" w:color="auto"/>
              <w:right w:val="single" w:sz="4" w:space="0" w:color="auto"/>
            </w:tcBorders>
            <w:vAlign w:val="center"/>
          </w:tcPr>
          <w:p w14:paraId="33BCC886" w14:textId="77777777" w:rsidR="006B743C" w:rsidRDefault="00000000" w:rsidP="00AE4C99">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6C658702"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0DF938C3" w14:textId="77777777" w:rsidR="006B743C" w:rsidRDefault="00000000" w:rsidP="00AE4C99">
            <w:pPr>
              <w:pStyle w:val="TAC"/>
              <w:rPr>
                <w:rFonts w:eastAsia="Yu Mincho"/>
                <w:lang w:eastAsia="ko" w:bidi="ar"/>
              </w:rPr>
            </w:pPr>
            <w:r>
              <w:rPr>
                <w:rFonts w:eastAsia="Yu Mincho"/>
                <w:lang w:eastAsia="ko" w:bidi="ar"/>
              </w:rPr>
              <w:t>-</w:t>
            </w:r>
          </w:p>
        </w:tc>
      </w:tr>
      <w:tr w:rsidR="006B743C" w14:paraId="0B6EE65B" w14:textId="77777777">
        <w:trPr>
          <w:trHeight w:val="68"/>
        </w:trPr>
        <w:tc>
          <w:tcPr>
            <w:tcW w:w="1413" w:type="dxa"/>
            <w:vMerge/>
            <w:tcBorders>
              <w:left w:val="single" w:sz="4" w:space="0" w:color="auto"/>
              <w:right w:val="single" w:sz="4" w:space="0" w:color="auto"/>
            </w:tcBorders>
            <w:vAlign w:val="center"/>
          </w:tcPr>
          <w:p w14:paraId="72AE1A18"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1C2BF8CA"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5DF430C7" w14:textId="77777777" w:rsidR="006B743C" w:rsidRDefault="00000000" w:rsidP="00AE4C99">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134" w:type="dxa"/>
            <w:tcBorders>
              <w:left w:val="single" w:sz="4" w:space="0" w:color="auto"/>
              <w:right w:val="single" w:sz="4" w:space="0" w:color="auto"/>
            </w:tcBorders>
            <w:vAlign w:val="center"/>
          </w:tcPr>
          <w:p w14:paraId="7C00227F"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2C386B08" w14:textId="77777777" w:rsidR="006B743C" w:rsidRDefault="00000000" w:rsidP="00AE4C99">
            <w:pPr>
              <w:pStyle w:val="TAC"/>
              <w:rPr>
                <w:rFonts w:eastAsia="Yu Mincho"/>
                <w:lang w:eastAsia="ko" w:bidi="ar"/>
              </w:rPr>
            </w:pPr>
            <w:r>
              <w:rPr>
                <w:rFonts w:eastAsia="Yu Mincho"/>
                <w:lang w:eastAsia="ko" w:bidi="ar"/>
              </w:rPr>
              <w:t>-</w:t>
            </w:r>
          </w:p>
        </w:tc>
      </w:tr>
      <w:tr w:rsidR="006B743C" w14:paraId="799832EC" w14:textId="77777777">
        <w:trPr>
          <w:trHeight w:val="68"/>
        </w:trPr>
        <w:tc>
          <w:tcPr>
            <w:tcW w:w="1413" w:type="dxa"/>
            <w:vMerge/>
            <w:tcBorders>
              <w:left w:val="single" w:sz="4" w:space="0" w:color="auto"/>
              <w:right w:val="single" w:sz="4" w:space="0" w:color="auto"/>
            </w:tcBorders>
            <w:vAlign w:val="center"/>
          </w:tcPr>
          <w:p w14:paraId="3887D95F" w14:textId="77777777" w:rsidR="006B743C" w:rsidRDefault="006B743C" w:rsidP="00AE4C99">
            <w:pPr>
              <w:pStyle w:val="TAC"/>
              <w:rPr>
                <w:rFonts w:eastAsia="Yu Mincho"/>
                <w:highlight w:val="yellow"/>
                <w:lang w:eastAsia="zh-CN"/>
              </w:rPr>
            </w:pPr>
          </w:p>
        </w:tc>
        <w:tc>
          <w:tcPr>
            <w:tcW w:w="1559" w:type="dxa"/>
            <w:vMerge/>
            <w:tcBorders>
              <w:left w:val="single" w:sz="4" w:space="0" w:color="auto"/>
              <w:right w:val="single" w:sz="4" w:space="0" w:color="auto"/>
            </w:tcBorders>
          </w:tcPr>
          <w:p w14:paraId="4EAAE0B6" w14:textId="77777777" w:rsidR="006B743C" w:rsidRDefault="006B743C" w:rsidP="00AE4C99">
            <w:pPr>
              <w:pStyle w:val="TAC"/>
              <w:rPr>
                <w:rFonts w:eastAsia="Malgun Gothic"/>
                <w:lang w:eastAsia="ko" w:bidi="ar"/>
              </w:rPr>
            </w:pPr>
          </w:p>
        </w:tc>
        <w:tc>
          <w:tcPr>
            <w:tcW w:w="3969" w:type="dxa"/>
            <w:tcBorders>
              <w:left w:val="single" w:sz="4" w:space="0" w:color="auto"/>
              <w:right w:val="single" w:sz="4" w:space="0" w:color="auto"/>
            </w:tcBorders>
            <w:vAlign w:val="center"/>
          </w:tcPr>
          <w:p w14:paraId="0C7B7FBC" w14:textId="77777777" w:rsidR="006B743C" w:rsidRDefault="00000000" w:rsidP="00AE4C99">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1134" w:type="dxa"/>
            <w:tcBorders>
              <w:left w:val="single" w:sz="4" w:space="0" w:color="auto"/>
              <w:right w:val="single" w:sz="4" w:space="0" w:color="auto"/>
            </w:tcBorders>
            <w:vAlign w:val="center"/>
          </w:tcPr>
          <w:p w14:paraId="78E00C10"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right w:val="single" w:sz="4" w:space="0" w:color="auto"/>
            </w:tcBorders>
            <w:vAlign w:val="center"/>
          </w:tcPr>
          <w:p w14:paraId="463BA791" w14:textId="77777777" w:rsidR="006B743C" w:rsidRDefault="00000000" w:rsidP="00AE4C99">
            <w:pPr>
              <w:pStyle w:val="TAC"/>
              <w:rPr>
                <w:rFonts w:eastAsia="Yu Mincho"/>
                <w:lang w:eastAsia="ko" w:bidi="ar"/>
              </w:rPr>
            </w:pPr>
            <w:r>
              <w:rPr>
                <w:rFonts w:eastAsia="Yu Mincho"/>
                <w:lang w:eastAsia="ko" w:bidi="ar"/>
              </w:rPr>
              <w:t>-</w:t>
            </w:r>
          </w:p>
        </w:tc>
      </w:tr>
      <w:tr w:rsidR="006B743C" w14:paraId="368410ED" w14:textId="77777777">
        <w:trPr>
          <w:trHeight w:val="68"/>
        </w:trPr>
        <w:tc>
          <w:tcPr>
            <w:tcW w:w="1413" w:type="dxa"/>
            <w:vMerge/>
            <w:tcBorders>
              <w:left w:val="single" w:sz="4" w:space="0" w:color="auto"/>
              <w:bottom w:val="single" w:sz="4" w:space="0" w:color="auto"/>
              <w:right w:val="single" w:sz="4" w:space="0" w:color="auto"/>
            </w:tcBorders>
            <w:vAlign w:val="center"/>
          </w:tcPr>
          <w:p w14:paraId="5EE6925A" w14:textId="77777777" w:rsidR="006B743C" w:rsidRDefault="006B743C" w:rsidP="00AE4C99">
            <w:pPr>
              <w:pStyle w:val="TAC"/>
              <w:rPr>
                <w:rFonts w:eastAsia="Yu Mincho"/>
                <w:highlight w:val="yellow"/>
                <w:lang w:eastAsia="zh-CN"/>
              </w:rPr>
            </w:pPr>
          </w:p>
        </w:tc>
        <w:tc>
          <w:tcPr>
            <w:tcW w:w="1559" w:type="dxa"/>
            <w:vMerge/>
            <w:tcBorders>
              <w:left w:val="single" w:sz="4" w:space="0" w:color="auto"/>
              <w:bottom w:val="single" w:sz="4" w:space="0" w:color="auto"/>
              <w:right w:val="single" w:sz="4" w:space="0" w:color="auto"/>
            </w:tcBorders>
          </w:tcPr>
          <w:p w14:paraId="4E896208" w14:textId="77777777" w:rsidR="006B743C" w:rsidRDefault="006B743C" w:rsidP="00AE4C99">
            <w:pPr>
              <w:pStyle w:val="TAC"/>
              <w:rPr>
                <w:rFonts w:eastAsia="Malgun Gothic"/>
                <w:lang w:eastAsia="ko" w:bidi="ar"/>
              </w:rPr>
            </w:pPr>
          </w:p>
        </w:tc>
        <w:tc>
          <w:tcPr>
            <w:tcW w:w="3969" w:type="dxa"/>
            <w:tcBorders>
              <w:left w:val="single" w:sz="4" w:space="0" w:color="auto"/>
              <w:bottom w:val="single" w:sz="4" w:space="0" w:color="auto"/>
              <w:right w:val="single" w:sz="4" w:space="0" w:color="auto"/>
            </w:tcBorders>
            <w:vAlign w:val="center"/>
          </w:tcPr>
          <w:p w14:paraId="0782B6DC" w14:textId="77777777" w:rsidR="006B743C" w:rsidRDefault="00000000" w:rsidP="00AE4C99">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1134" w:type="dxa"/>
            <w:tcBorders>
              <w:left w:val="single" w:sz="4" w:space="0" w:color="auto"/>
              <w:bottom w:val="single" w:sz="4" w:space="0" w:color="auto"/>
              <w:right w:val="single" w:sz="4" w:space="0" w:color="auto"/>
            </w:tcBorders>
            <w:vAlign w:val="center"/>
          </w:tcPr>
          <w:p w14:paraId="3CADC341" w14:textId="77777777" w:rsidR="006B743C" w:rsidRDefault="00000000" w:rsidP="00AE4C99">
            <w:pPr>
              <w:pStyle w:val="TAC"/>
              <w:rPr>
                <w:rFonts w:eastAsia="Yu Mincho"/>
                <w:lang w:eastAsia="ko" w:bidi="ar"/>
              </w:rPr>
            </w:pPr>
            <w:r>
              <w:rPr>
                <w:rFonts w:eastAsia="Yu Mincho"/>
                <w:lang w:eastAsia="ko" w:bidi="ar"/>
              </w:rPr>
              <w:t>-</w:t>
            </w:r>
          </w:p>
        </w:tc>
        <w:tc>
          <w:tcPr>
            <w:tcW w:w="1418" w:type="dxa"/>
            <w:tcBorders>
              <w:left w:val="single" w:sz="4" w:space="0" w:color="auto"/>
              <w:bottom w:val="single" w:sz="4" w:space="0" w:color="auto"/>
              <w:right w:val="single" w:sz="4" w:space="0" w:color="auto"/>
            </w:tcBorders>
            <w:vAlign w:val="center"/>
          </w:tcPr>
          <w:p w14:paraId="71286A54" w14:textId="77777777" w:rsidR="006B743C" w:rsidRDefault="00000000" w:rsidP="00AE4C99">
            <w:pPr>
              <w:pStyle w:val="TAC"/>
              <w:rPr>
                <w:rFonts w:eastAsia="Yu Mincho"/>
                <w:lang w:eastAsia="ko" w:bidi="ar"/>
              </w:rPr>
            </w:pPr>
            <w:r>
              <w:rPr>
                <w:rFonts w:eastAsia="Yu Mincho"/>
                <w:lang w:eastAsia="ko" w:bidi="ar"/>
              </w:rPr>
              <w:t>-</w:t>
            </w:r>
          </w:p>
        </w:tc>
      </w:tr>
    </w:tbl>
    <w:p w14:paraId="038A2A0B" w14:textId="77777777" w:rsidR="006B743C" w:rsidRDefault="006B743C" w:rsidP="00AE4C99"/>
    <w:p w14:paraId="667BA895" w14:textId="57E38ABC" w:rsidR="006B743C" w:rsidRDefault="00000000">
      <w:pPr>
        <w:pStyle w:val="Heading5"/>
      </w:pPr>
      <w:bookmarkStart w:id="1031" w:name="_Toc11648"/>
      <w:bookmarkStart w:id="1032" w:name="_Toc12202"/>
      <w:bookmarkStart w:id="1033" w:name="_Toc7870"/>
      <w:bookmarkStart w:id="1034" w:name="_Toc27650"/>
      <w:bookmarkStart w:id="1035" w:name="_Toc22514"/>
      <w:bookmarkStart w:id="1036" w:name="_Toc16763"/>
      <w:bookmarkStart w:id="1037" w:name="_Toc25103"/>
      <w:bookmarkStart w:id="1038" w:name="_Toc27992"/>
      <w:bookmarkStart w:id="1039" w:name="_Toc7646"/>
      <w:bookmarkStart w:id="1040" w:name="_Toc154581413"/>
      <w:bookmarkStart w:id="1041" w:name="_Toc154583254"/>
      <w:bookmarkStart w:id="1042" w:name="_Toc154583405"/>
      <w:bookmarkStart w:id="1043" w:name="_Toc154583556"/>
      <w:bookmarkStart w:id="1044" w:name="_Toc155643545"/>
      <w:bookmarkStart w:id="1045" w:name="_Toc162012322"/>
      <w:r>
        <w:rPr>
          <w:rFonts w:hint="eastAsia"/>
          <w:lang w:val="en-US" w:eastAsia="zh-CN"/>
        </w:rPr>
        <w:t>6.4.1.6.1</w:t>
      </w:r>
      <w:r w:rsidR="005A14DA">
        <w:rPr>
          <w:lang w:val="en-US" w:eastAsia="zh-CN"/>
        </w:rPr>
        <w:tab/>
      </w:r>
      <w:r>
        <w:t>Non-Subarray model</w:t>
      </w:r>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30FF4C00" w14:textId="77777777" w:rsidR="006B743C" w:rsidRDefault="00000000" w:rsidP="005A14DA">
      <w:bookmarkStart w:id="1046" w:name="_Toc30781"/>
      <w:bookmarkStart w:id="1047" w:name="_Toc29658"/>
      <w:bookmarkStart w:id="1048" w:name="_Toc26207"/>
      <w:bookmarkStart w:id="1049" w:name="_Toc22351"/>
      <w:bookmarkStart w:id="1050" w:name="_Toc30750"/>
      <w:r>
        <w:t>Maximum distance between ATG BS and ATG UE is 100 km</w:t>
      </w:r>
      <w:bookmarkEnd w:id="1046"/>
      <w:bookmarkEnd w:id="1047"/>
      <w:bookmarkEnd w:id="1048"/>
      <w:bookmarkEnd w:id="1049"/>
      <w:bookmarkEnd w:id="1050"/>
    </w:p>
    <w:p w14:paraId="4D1356BE" w14:textId="77777777" w:rsidR="006B743C" w:rsidRDefault="00000000" w:rsidP="00313DD1">
      <w:pPr>
        <w:pStyle w:val="TH"/>
      </w:pPr>
      <w:r>
        <w:rPr>
          <w:noProof/>
        </w:rPr>
        <w:drawing>
          <wp:inline distT="0" distB="0" distL="0" distR="0" wp14:anchorId="096C53C7" wp14:editId="1BD6C01A">
            <wp:extent cx="6120765" cy="2899410"/>
            <wp:effectExtent l="4445" t="4445" r="8890" b="17145"/>
            <wp:docPr id="62" name="Chart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p w14:paraId="79F3A072" w14:textId="77777777" w:rsidR="006B743C" w:rsidRDefault="00000000" w:rsidP="00313DD1">
      <w:pPr>
        <w:pStyle w:val="TF"/>
      </w:pPr>
      <w:r>
        <w:t>Figure 6.4.1.6</w:t>
      </w:r>
      <w:r>
        <w:rPr>
          <w:rFonts w:eastAsia="SimSun"/>
          <w:lang w:val="en-US" w:eastAsia="zh-CN"/>
        </w:rPr>
        <w:t>.1</w:t>
      </w:r>
      <w:r>
        <w:t>-1: Simulation results for Throughput Loss - 5% of users in the whole network</w:t>
      </w:r>
    </w:p>
    <w:p w14:paraId="125F250F" w14:textId="77777777" w:rsidR="006B743C" w:rsidRDefault="006B743C">
      <w:pPr>
        <w:rPr>
          <w:rFonts w:ascii="Arial" w:hAnsi="Arial" w:cs="Arial"/>
        </w:rPr>
      </w:pPr>
    </w:p>
    <w:p w14:paraId="671D7CCD" w14:textId="77777777" w:rsidR="006B743C" w:rsidRDefault="00000000" w:rsidP="00313DD1">
      <w:pPr>
        <w:pStyle w:val="TH"/>
      </w:pPr>
      <w:r>
        <w:rPr>
          <w:noProof/>
        </w:rPr>
        <w:lastRenderedPageBreak/>
        <w:drawing>
          <wp:inline distT="0" distB="0" distL="0" distR="0" wp14:anchorId="189471E0" wp14:editId="11E15C58">
            <wp:extent cx="6120765" cy="2884805"/>
            <wp:effectExtent l="4445" t="4445" r="8890" b="6350"/>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p w14:paraId="7149A1D5" w14:textId="77777777" w:rsidR="006B743C" w:rsidRDefault="00000000" w:rsidP="00313DD1">
      <w:pPr>
        <w:pStyle w:val="TF"/>
      </w:pPr>
      <w:r>
        <w:t>Figure 6.4.1.6</w:t>
      </w:r>
      <w:r>
        <w:rPr>
          <w:rFonts w:eastAsia="SimSun"/>
          <w:lang w:val="en-US" w:eastAsia="zh-CN"/>
        </w:rPr>
        <w:t>.1</w:t>
      </w:r>
      <w:r>
        <w:t>-2: Simulation results for Throughput Loss – Average of all users in the whole network</w:t>
      </w:r>
    </w:p>
    <w:p w14:paraId="67416C90" w14:textId="77777777" w:rsidR="006B743C" w:rsidRDefault="006B743C" w:rsidP="00383174"/>
    <w:p w14:paraId="53EEB23E" w14:textId="77777777" w:rsidR="006B743C" w:rsidRDefault="00000000" w:rsidP="00313DD1">
      <w:pPr>
        <w:pStyle w:val="TH"/>
      </w:pPr>
      <w:r>
        <w:rPr>
          <w:noProof/>
        </w:rPr>
        <w:drawing>
          <wp:inline distT="0" distB="0" distL="0" distR="0" wp14:anchorId="0DA057C4" wp14:editId="5B53ABBB">
            <wp:extent cx="6120765" cy="2924175"/>
            <wp:effectExtent l="4445" t="4445" r="8890" b="5080"/>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inline>
        </w:drawing>
      </w:r>
    </w:p>
    <w:p w14:paraId="0738DDE0" w14:textId="77777777" w:rsidR="006B743C" w:rsidRDefault="00000000" w:rsidP="00313DD1">
      <w:pPr>
        <w:pStyle w:val="TF"/>
      </w:pPr>
      <w:r>
        <w:t>Figure 6.4.1.6</w:t>
      </w:r>
      <w:r>
        <w:rPr>
          <w:rFonts w:eastAsia="SimSun"/>
          <w:lang w:val="en-US" w:eastAsia="zh-CN"/>
        </w:rPr>
        <w:t>.1</w:t>
      </w:r>
      <w:r>
        <w:t>-3: Simulation results for Throughput Loss – 5% of users within cell of largest throughput loss of victim network</w:t>
      </w:r>
    </w:p>
    <w:p w14:paraId="2BA49CB0" w14:textId="77777777" w:rsidR="006B743C" w:rsidRDefault="006B743C" w:rsidP="00383174"/>
    <w:p w14:paraId="651BDC42" w14:textId="77777777" w:rsidR="006B743C" w:rsidRDefault="00000000" w:rsidP="00313DD1">
      <w:pPr>
        <w:pStyle w:val="TH"/>
      </w:pPr>
      <w:r>
        <w:rPr>
          <w:noProof/>
        </w:rPr>
        <w:lastRenderedPageBreak/>
        <w:drawing>
          <wp:inline distT="0" distB="0" distL="0" distR="0" wp14:anchorId="33F0013F" wp14:editId="196C9F56">
            <wp:extent cx="6120765" cy="2901950"/>
            <wp:effectExtent l="4445" t="4445" r="8890" b="14605"/>
            <wp:docPr id="68" name="Chart 6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p w14:paraId="78DDC563" w14:textId="77777777" w:rsidR="006B743C" w:rsidRDefault="00000000" w:rsidP="00313DD1">
      <w:pPr>
        <w:pStyle w:val="TF"/>
      </w:pPr>
      <w:r>
        <w:t>Figure 6.4.1.6</w:t>
      </w:r>
      <w:r>
        <w:rPr>
          <w:rFonts w:eastAsia="SimSun"/>
          <w:lang w:val="en-US" w:eastAsia="zh-CN"/>
        </w:rPr>
        <w:t>.1</w:t>
      </w:r>
      <w:r>
        <w:t>-4: Simulation results for Throughput Loss – Average of all users within cell of largest throughput loss of victim network</w:t>
      </w:r>
    </w:p>
    <w:p w14:paraId="6EEA5901" w14:textId="77777777" w:rsidR="006B743C" w:rsidRDefault="006B743C" w:rsidP="00383174"/>
    <w:p w14:paraId="2F6566E3" w14:textId="77777777" w:rsidR="006B743C" w:rsidRDefault="00000000" w:rsidP="005A14DA">
      <w:bookmarkStart w:id="1051" w:name="_Toc305"/>
      <w:bookmarkStart w:id="1052" w:name="_Toc7267"/>
      <w:bookmarkStart w:id="1053" w:name="_Toc29522"/>
      <w:bookmarkStart w:id="1054" w:name="_Toc11049"/>
      <w:bookmarkStart w:id="1055" w:name="_Toc13669"/>
      <w:r>
        <w:t>Maximum distance between ATG BS and ATG UE is 300 km</w:t>
      </w:r>
      <w:bookmarkEnd w:id="1051"/>
      <w:bookmarkEnd w:id="1052"/>
      <w:bookmarkEnd w:id="1053"/>
      <w:bookmarkEnd w:id="1054"/>
      <w:bookmarkEnd w:id="1055"/>
    </w:p>
    <w:p w14:paraId="6028DF1D" w14:textId="77777777" w:rsidR="006B743C" w:rsidRDefault="00000000" w:rsidP="00313DD1">
      <w:pPr>
        <w:pStyle w:val="TH"/>
      </w:pPr>
      <w:r>
        <w:rPr>
          <w:noProof/>
        </w:rPr>
        <w:drawing>
          <wp:inline distT="0" distB="0" distL="0" distR="0" wp14:anchorId="77296AB9" wp14:editId="0AF03C2A">
            <wp:extent cx="6120765" cy="3020695"/>
            <wp:effectExtent l="4445" t="4445" r="8890" b="10160"/>
            <wp:docPr id="63" name="Chart 6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inline>
        </w:drawing>
      </w:r>
    </w:p>
    <w:p w14:paraId="1B0454C6" w14:textId="77777777" w:rsidR="006B743C" w:rsidRDefault="00000000" w:rsidP="00313DD1">
      <w:pPr>
        <w:pStyle w:val="TF"/>
      </w:pPr>
      <w:r>
        <w:t>Figure 6.4.1.6</w:t>
      </w:r>
      <w:r>
        <w:rPr>
          <w:rFonts w:eastAsia="SimSun"/>
          <w:lang w:val="en-US" w:eastAsia="zh-CN"/>
        </w:rPr>
        <w:t>.1</w:t>
      </w:r>
      <w:r>
        <w:t>-5: Simulation results for Throughput Loss - 5% of users in the whole network</w:t>
      </w:r>
    </w:p>
    <w:p w14:paraId="1034DF5D" w14:textId="77777777" w:rsidR="006B743C" w:rsidRDefault="006B743C" w:rsidP="00383174"/>
    <w:p w14:paraId="5769A570" w14:textId="77777777" w:rsidR="006B743C" w:rsidRDefault="00000000" w:rsidP="00313DD1">
      <w:pPr>
        <w:pStyle w:val="TH"/>
      </w:pPr>
      <w:r>
        <w:rPr>
          <w:noProof/>
        </w:rPr>
        <w:lastRenderedPageBreak/>
        <w:drawing>
          <wp:inline distT="0" distB="0" distL="0" distR="0" wp14:anchorId="3D40BB99" wp14:editId="7769BA17">
            <wp:extent cx="6120765" cy="3022600"/>
            <wp:effectExtent l="4445" t="4445" r="8890" b="8255"/>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0"/>
              </a:graphicData>
            </a:graphic>
          </wp:inline>
        </w:drawing>
      </w:r>
    </w:p>
    <w:p w14:paraId="0AFC8B70" w14:textId="77777777" w:rsidR="006B743C" w:rsidRDefault="00000000" w:rsidP="00313DD1">
      <w:pPr>
        <w:pStyle w:val="TF"/>
      </w:pPr>
      <w:r>
        <w:t>Figure 6.4.1.6</w:t>
      </w:r>
      <w:r>
        <w:rPr>
          <w:rFonts w:eastAsia="SimSun"/>
          <w:lang w:val="en-US" w:eastAsia="zh-CN"/>
        </w:rPr>
        <w:t>.1</w:t>
      </w:r>
      <w:r>
        <w:t>-6: Simulation results for Throughput Loss – Average of all users in the whole network</w:t>
      </w:r>
    </w:p>
    <w:p w14:paraId="157E01AF" w14:textId="77777777" w:rsidR="006B743C" w:rsidRDefault="00000000" w:rsidP="00313DD1">
      <w:pPr>
        <w:pStyle w:val="TH"/>
      </w:pPr>
      <w:r>
        <w:rPr>
          <w:noProof/>
        </w:rPr>
        <w:drawing>
          <wp:inline distT="0" distB="0" distL="0" distR="0" wp14:anchorId="2E14F892" wp14:editId="7590C863">
            <wp:extent cx="6120765" cy="3016250"/>
            <wp:effectExtent l="4445" t="4445" r="8890" b="14605"/>
            <wp:docPr id="67" name="Chart 67"/>
            <wp:cNvGraphicFramePr/>
            <a:graphic xmlns:a="http://schemas.openxmlformats.org/drawingml/2006/main">
              <a:graphicData uri="http://schemas.openxmlformats.org/drawingml/2006/chart">
                <c:chart xmlns:c="http://schemas.openxmlformats.org/drawingml/2006/chart" xmlns:r="http://schemas.openxmlformats.org/officeDocument/2006/relationships" r:id="rId191"/>
              </a:graphicData>
            </a:graphic>
          </wp:inline>
        </w:drawing>
      </w:r>
    </w:p>
    <w:p w14:paraId="1E1360AE" w14:textId="77777777" w:rsidR="006B743C" w:rsidRDefault="00000000" w:rsidP="00313DD1">
      <w:pPr>
        <w:pStyle w:val="TF"/>
      </w:pPr>
      <w:r>
        <w:t>Figure 6.4.1.6</w:t>
      </w:r>
      <w:r>
        <w:rPr>
          <w:rFonts w:eastAsia="SimSun"/>
          <w:lang w:val="en-US" w:eastAsia="zh-CN"/>
        </w:rPr>
        <w:t>.1</w:t>
      </w:r>
      <w:r>
        <w:t>-7: Simulation results for Throughput Loss – 5% of users within cell of largest throughput loss of victim network</w:t>
      </w:r>
    </w:p>
    <w:p w14:paraId="6870BF56" w14:textId="77777777" w:rsidR="006B743C" w:rsidRDefault="00000000" w:rsidP="00313DD1">
      <w:pPr>
        <w:pStyle w:val="TH"/>
      </w:pPr>
      <w:r>
        <w:rPr>
          <w:noProof/>
        </w:rPr>
        <w:lastRenderedPageBreak/>
        <w:drawing>
          <wp:inline distT="0" distB="0" distL="0" distR="0" wp14:anchorId="4E646584" wp14:editId="7C9753FD">
            <wp:extent cx="6120765" cy="3015615"/>
            <wp:effectExtent l="4445" t="4445" r="8890" b="15240"/>
            <wp:docPr id="69" name="Chart 6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2"/>
              </a:graphicData>
            </a:graphic>
          </wp:inline>
        </w:drawing>
      </w:r>
    </w:p>
    <w:p w14:paraId="48693510" w14:textId="77777777" w:rsidR="006B743C" w:rsidRDefault="00000000" w:rsidP="00313DD1">
      <w:pPr>
        <w:pStyle w:val="TF"/>
      </w:pPr>
      <w:r>
        <w:t>Figure 6.4.1.6</w:t>
      </w:r>
      <w:r>
        <w:rPr>
          <w:rFonts w:eastAsia="SimSun"/>
          <w:lang w:val="en-US" w:eastAsia="zh-CN"/>
        </w:rPr>
        <w:t>.1</w:t>
      </w:r>
      <w:r>
        <w:t>-8: Simulation results for Throughput Loss – Average of all users within cell of largest throughput loss of victim network</w:t>
      </w:r>
    </w:p>
    <w:p w14:paraId="07257318" w14:textId="18438453" w:rsidR="006B743C" w:rsidRDefault="00000000">
      <w:pPr>
        <w:pStyle w:val="Heading5"/>
      </w:pPr>
      <w:bookmarkStart w:id="1056" w:name="_Toc4494"/>
      <w:bookmarkStart w:id="1057" w:name="_Toc9492"/>
      <w:bookmarkStart w:id="1058" w:name="_Toc20285"/>
      <w:bookmarkStart w:id="1059" w:name="_Toc6523"/>
      <w:bookmarkStart w:id="1060" w:name="_Toc21534"/>
      <w:bookmarkStart w:id="1061" w:name="_Toc1801"/>
      <w:bookmarkStart w:id="1062" w:name="_Toc394"/>
      <w:bookmarkStart w:id="1063" w:name="_Toc21665"/>
      <w:bookmarkStart w:id="1064" w:name="_Toc13909"/>
      <w:bookmarkStart w:id="1065" w:name="_Toc154581414"/>
      <w:bookmarkStart w:id="1066" w:name="_Toc154583255"/>
      <w:bookmarkStart w:id="1067" w:name="_Toc154583406"/>
      <w:bookmarkStart w:id="1068" w:name="_Toc154583557"/>
      <w:bookmarkStart w:id="1069" w:name="_Toc155643546"/>
      <w:bookmarkStart w:id="1070" w:name="_Toc162012323"/>
      <w:r>
        <w:rPr>
          <w:rFonts w:hint="eastAsia"/>
          <w:lang w:val="en-US" w:eastAsia="zh-CN"/>
        </w:rPr>
        <w:t>6.4.1.6.2</w:t>
      </w:r>
      <w:r w:rsidR="005A14DA">
        <w:rPr>
          <w:lang w:val="en-US" w:eastAsia="zh-CN"/>
        </w:rPr>
        <w:tab/>
      </w:r>
      <w:r>
        <w:t>Subarray model</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42BD0FBF" w14:textId="77777777" w:rsidR="006B743C" w:rsidRDefault="00000000" w:rsidP="005A14DA">
      <w:bookmarkStart w:id="1071" w:name="_Toc8551"/>
      <w:bookmarkStart w:id="1072" w:name="_Toc25834"/>
      <w:bookmarkStart w:id="1073" w:name="_Toc23601"/>
      <w:bookmarkStart w:id="1074" w:name="_Toc24383"/>
      <w:bookmarkStart w:id="1075" w:name="_Toc9334"/>
      <w:r>
        <w:t>Maximum distance between ATG BS and ATG UE is 100 km</w:t>
      </w:r>
      <w:bookmarkEnd w:id="1071"/>
      <w:bookmarkEnd w:id="1072"/>
      <w:bookmarkEnd w:id="1073"/>
      <w:bookmarkEnd w:id="1074"/>
      <w:bookmarkEnd w:id="1075"/>
    </w:p>
    <w:p w14:paraId="6A11FCC8" w14:textId="77777777" w:rsidR="006B743C" w:rsidRDefault="00000000" w:rsidP="00313DD1">
      <w:pPr>
        <w:pStyle w:val="TH"/>
      </w:pPr>
      <w:r>
        <w:rPr>
          <w:noProof/>
        </w:rPr>
        <w:drawing>
          <wp:inline distT="0" distB="0" distL="0" distR="0" wp14:anchorId="547E0559" wp14:editId="01A00BAA">
            <wp:extent cx="6120765" cy="2926080"/>
            <wp:effectExtent l="4445" t="4445" r="8890" b="15875"/>
            <wp:docPr id="70" name="Chart 70"/>
            <wp:cNvGraphicFramePr/>
            <a:graphic xmlns:a="http://schemas.openxmlformats.org/drawingml/2006/main">
              <a:graphicData uri="http://schemas.openxmlformats.org/drawingml/2006/chart">
                <c:chart xmlns:c="http://schemas.openxmlformats.org/drawingml/2006/chart" xmlns:r="http://schemas.openxmlformats.org/officeDocument/2006/relationships" r:id="rId193"/>
              </a:graphicData>
            </a:graphic>
          </wp:inline>
        </w:drawing>
      </w:r>
    </w:p>
    <w:p w14:paraId="4F1B8229" w14:textId="77777777" w:rsidR="006B743C" w:rsidRDefault="00000000" w:rsidP="00313DD1">
      <w:pPr>
        <w:pStyle w:val="TF"/>
      </w:pPr>
      <w:r>
        <w:t>Figure 6.4.1.6</w:t>
      </w:r>
      <w:r>
        <w:rPr>
          <w:rFonts w:eastAsia="SimSun"/>
          <w:lang w:val="en-US" w:eastAsia="zh-CN"/>
        </w:rPr>
        <w:t>.2</w:t>
      </w:r>
      <w:r>
        <w:t>-</w:t>
      </w:r>
      <w:r>
        <w:rPr>
          <w:rFonts w:eastAsia="SimSun"/>
          <w:lang w:val="en-US" w:eastAsia="zh-CN"/>
        </w:rPr>
        <w:t>1</w:t>
      </w:r>
      <w:r>
        <w:t>: Simulation results for Throughput Loss - 5% of users in the whole network</w:t>
      </w:r>
    </w:p>
    <w:p w14:paraId="6D5D423F" w14:textId="77777777" w:rsidR="006B743C" w:rsidRDefault="00000000" w:rsidP="00313DD1">
      <w:pPr>
        <w:pStyle w:val="TH"/>
      </w:pPr>
      <w:r>
        <w:rPr>
          <w:noProof/>
        </w:rPr>
        <w:lastRenderedPageBreak/>
        <w:drawing>
          <wp:inline distT="0" distB="0" distL="0" distR="0" wp14:anchorId="73EC348C" wp14:editId="47A8DD1D">
            <wp:extent cx="6120765" cy="3030855"/>
            <wp:effectExtent l="4445" t="4445" r="8890" b="12700"/>
            <wp:docPr id="72" name="Chart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p w14:paraId="2DC3658C" w14:textId="77777777" w:rsidR="006B743C" w:rsidRDefault="00000000" w:rsidP="00313DD1">
      <w:pPr>
        <w:pStyle w:val="TF"/>
      </w:pPr>
      <w:r>
        <w:t>Figure 6.4.1.6</w:t>
      </w:r>
      <w:r>
        <w:rPr>
          <w:rFonts w:eastAsia="SimSun"/>
          <w:lang w:val="en-US" w:eastAsia="zh-CN"/>
        </w:rPr>
        <w:t>.2</w:t>
      </w:r>
      <w:r>
        <w:t>-</w:t>
      </w:r>
      <w:r>
        <w:rPr>
          <w:rFonts w:eastAsia="SimSun"/>
          <w:lang w:val="en-US" w:eastAsia="zh-CN"/>
        </w:rPr>
        <w:t>2</w:t>
      </w:r>
      <w:r>
        <w:t>: Simulation results for Throughput Loss – Average of all users in the whole network</w:t>
      </w:r>
    </w:p>
    <w:p w14:paraId="3C1B6CAC" w14:textId="77777777" w:rsidR="006B743C" w:rsidRDefault="00000000" w:rsidP="00313DD1">
      <w:pPr>
        <w:pStyle w:val="TH"/>
      </w:pPr>
      <w:r>
        <w:rPr>
          <w:noProof/>
        </w:rPr>
        <w:drawing>
          <wp:inline distT="0" distB="0" distL="0" distR="0" wp14:anchorId="34378976" wp14:editId="51A14B3C">
            <wp:extent cx="6120765" cy="2938780"/>
            <wp:effectExtent l="4445" t="4445" r="8890" b="15875"/>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p w14:paraId="0324E0E6" w14:textId="77777777" w:rsidR="006B743C" w:rsidRDefault="00000000" w:rsidP="00313DD1">
      <w:pPr>
        <w:pStyle w:val="TF"/>
      </w:pPr>
      <w:r>
        <w:t>Figure 6.4.1.6</w:t>
      </w:r>
      <w:r>
        <w:rPr>
          <w:rFonts w:eastAsia="SimSun"/>
          <w:lang w:val="en-US" w:eastAsia="zh-CN"/>
        </w:rPr>
        <w:t>.2</w:t>
      </w:r>
      <w:r>
        <w:t>-</w:t>
      </w:r>
      <w:r>
        <w:rPr>
          <w:rFonts w:eastAsia="SimSun"/>
          <w:lang w:val="en-US" w:eastAsia="zh-CN"/>
        </w:rPr>
        <w:t>3</w:t>
      </w:r>
      <w:r>
        <w:t>: Simulation results for Throughput Loss – 5% of users within cell of largest throughput loss of victim network</w:t>
      </w:r>
    </w:p>
    <w:p w14:paraId="38D485F0" w14:textId="77777777" w:rsidR="006B743C" w:rsidRDefault="00000000" w:rsidP="00313DD1">
      <w:pPr>
        <w:pStyle w:val="TH"/>
      </w:pPr>
      <w:r>
        <w:rPr>
          <w:noProof/>
        </w:rPr>
        <w:lastRenderedPageBreak/>
        <w:drawing>
          <wp:inline distT="0" distB="0" distL="0" distR="0" wp14:anchorId="33D00EB2" wp14:editId="4FD08A98">
            <wp:extent cx="6120765" cy="2896870"/>
            <wp:effectExtent l="4445" t="4445" r="8890" b="6985"/>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96"/>
              </a:graphicData>
            </a:graphic>
          </wp:inline>
        </w:drawing>
      </w:r>
    </w:p>
    <w:p w14:paraId="4C230C60" w14:textId="77777777" w:rsidR="006B743C" w:rsidRDefault="00000000" w:rsidP="00313DD1">
      <w:pPr>
        <w:pStyle w:val="TF"/>
      </w:pPr>
      <w:r>
        <w:t>Figure 6.4.1.6</w:t>
      </w:r>
      <w:r>
        <w:rPr>
          <w:rFonts w:eastAsia="SimSun"/>
          <w:lang w:val="en-US" w:eastAsia="zh-CN"/>
        </w:rPr>
        <w:t>.2</w:t>
      </w:r>
      <w:r>
        <w:t>-</w:t>
      </w:r>
      <w:r>
        <w:rPr>
          <w:rFonts w:eastAsia="SimSun"/>
          <w:lang w:val="en-US" w:eastAsia="zh-CN"/>
        </w:rPr>
        <w:t>4</w:t>
      </w:r>
      <w:r>
        <w:t>: Simulation results for Throughput Loss – Average of all users within cell of largest throughput loss of victim network</w:t>
      </w:r>
    </w:p>
    <w:p w14:paraId="779E9497" w14:textId="77777777" w:rsidR="006B743C" w:rsidRDefault="00000000" w:rsidP="005A14DA">
      <w:bookmarkStart w:id="1076" w:name="_Toc13161"/>
      <w:bookmarkStart w:id="1077" w:name="_Toc20711"/>
      <w:bookmarkStart w:id="1078" w:name="_Toc12952"/>
      <w:bookmarkStart w:id="1079" w:name="_Toc28295"/>
      <w:bookmarkStart w:id="1080" w:name="_Toc23888"/>
      <w:r>
        <w:t>Maximum distance between ATG BS and ATG UE is 300 km</w:t>
      </w:r>
      <w:bookmarkEnd w:id="1076"/>
      <w:bookmarkEnd w:id="1077"/>
      <w:bookmarkEnd w:id="1078"/>
      <w:bookmarkEnd w:id="1079"/>
      <w:bookmarkEnd w:id="1080"/>
    </w:p>
    <w:p w14:paraId="19B75D45" w14:textId="77777777" w:rsidR="006B743C" w:rsidRDefault="00000000" w:rsidP="00313DD1">
      <w:pPr>
        <w:pStyle w:val="TH"/>
      </w:pPr>
      <w:r>
        <w:rPr>
          <w:noProof/>
        </w:rPr>
        <w:drawing>
          <wp:inline distT="0" distB="0" distL="0" distR="0" wp14:anchorId="0E61D173" wp14:editId="59ACCF4A">
            <wp:extent cx="6120765" cy="3016885"/>
            <wp:effectExtent l="4445" t="4445" r="8890" b="13970"/>
            <wp:docPr id="71" name="Chart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7"/>
              </a:graphicData>
            </a:graphic>
          </wp:inline>
        </w:drawing>
      </w:r>
    </w:p>
    <w:p w14:paraId="2A81CFA6" w14:textId="77777777" w:rsidR="006B743C" w:rsidRDefault="00000000" w:rsidP="00313DD1">
      <w:pPr>
        <w:pStyle w:val="TF"/>
      </w:pPr>
      <w:r>
        <w:t>Figure 6.4.1.6</w:t>
      </w:r>
      <w:r>
        <w:rPr>
          <w:rFonts w:eastAsia="SimSun"/>
          <w:lang w:val="en-US" w:eastAsia="zh-CN"/>
        </w:rPr>
        <w:t>.2</w:t>
      </w:r>
      <w:r>
        <w:t>-</w:t>
      </w:r>
      <w:r>
        <w:rPr>
          <w:rFonts w:eastAsia="SimSun"/>
          <w:lang w:val="en-US" w:eastAsia="zh-CN"/>
        </w:rPr>
        <w:t>5</w:t>
      </w:r>
      <w:r>
        <w:t>: Simulation results for Throughput Loss - 5% of users in the whole network</w:t>
      </w:r>
    </w:p>
    <w:p w14:paraId="5107D3E4" w14:textId="77777777" w:rsidR="006B743C" w:rsidRDefault="006B743C" w:rsidP="00383174"/>
    <w:p w14:paraId="3458C1B2" w14:textId="77777777" w:rsidR="006B743C" w:rsidRDefault="00000000" w:rsidP="00313DD1">
      <w:pPr>
        <w:pStyle w:val="TH"/>
      </w:pPr>
      <w:r>
        <w:rPr>
          <w:noProof/>
        </w:rPr>
        <w:lastRenderedPageBreak/>
        <w:drawing>
          <wp:inline distT="0" distB="0" distL="0" distR="0" wp14:anchorId="559931A8" wp14:editId="7112E9D2">
            <wp:extent cx="6120765" cy="3018155"/>
            <wp:effectExtent l="4445" t="4445" r="8890" b="12700"/>
            <wp:docPr id="73" name="Chart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98"/>
              </a:graphicData>
            </a:graphic>
          </wp:inline>
        </w:drawing>
      </w:r>
    </w:p>
    <w:p w14:paraId="4C0BAAC5" w14:textId="77777777" w:rsidR="006B743C" w:rsidRDefault="00000000" w:rsidP="00313DD1">
      <w:pPr>
        <w:pStyle w:val="TF"/>
      </w:pPr>
      <w:r>
        <w:t>Figure 6.4.1.6</w:t>
      </w:r>
      <w:r>
        <w:rPr>
          <w:rFonts w:eastAsia="SimSun"/>
          <w:lang w:val="en-US" w:eastAsia="zh-CN"/>
        </w:rPr>
        <w:t>.2</w:t>
      </w:r>
      <w:r>
        <w:t>-</w:t>
      </w:r>
      <w:r>
        <w:rPr>
          <w:rFonts w:eastAsia="SimSun"/>
          <w:lang w:val="en-US" w:eastAsia="zh-CN"/>
        </w:rPr>
        <w:t>6</w:t>
      </w:r>
      <w:r>
        <w:t>: Simulation results for Throughput Loss – Average of all users in the whole network</w:t>
      </w:r>
    </w:p>
    <w:p w14:paraId="76A330FD" w14:textId="77777777" w:rsidR="006B743C" w:rsidRDefault="00000000" w:rsidP="00313DD1">
      <w:pPr>
        <w:pStyle w:val="TH"/>
      </w:pPr>
      <w:r>
        <w:rPr>
          <w:noProof/>
        </w:rPr>
        <w:drawing>
          <wp:inline distT="0" distB="0" distL="0" distR="0" wp14:anchorId="7DA11DCA" wp14:editId="2900BC01">
            <wp:extent cx="6120765" cy="3016885"/>
            <wp:effectExtent l="4445" t="4445" r="8890" b="1397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9"/>
              </a:graphicData>
            </a:graphic>
          </wp:inline>
        </w:drawing>
      </w:r>
    </w:p>
    <w:p w14:paraId="6D9B498D" w14:textId="77777777" w:rsidR="006B743C" w:rsidRDefault="00000000" w:rsidP="00313DD1">
      <w:pPr>
        <w:pStyle w:val="TF"/>
      </w:pPr>
      <w:r>
        <w:t>Figure 6.4.1.6</w:t>
      </w:r>
      <w:r>
        <w:rPr>
          <w:rFonts w:eastAsia="SimSun"/>
          <w:lang w:val="en-US" w:eastAsia="zh-CN"/>
        </w:rPr>
        <w:t>.2</w:t>
      </w:r>
      <w:r>
        <w:t>-</w:t>
      </w:r>
      <w:r>
        <w:rPr>
          <w:rFonts w:eastAsia="SimSun"/>
          <w:lang w:val="en-US" w:eastAsia="zh-CN"/>
        </w:rPr>
        <w:t>7</w:t>
      </w:r>
      <w:r>
        <w:t>: Simulation results for Throughput Loss – 5% of users within cell of largest throughput loss of victim network</w:t>
      </w:r>
    </w:p>
    <w:p w14:paraId="796198EF" w14:textId="77777777" w:rsidR="006B743C" w:rsidRDefault="00000000" w:rsidP="00313DD1">
      <w:pPr>
        <w:pStyle w:val="TH"/>
      </w:pPr>
      <w:r>
        <w:rPr>
          <w:noProof/>
        </w:rPr>
        <w:lastRenderedPageBreak/>
        <w:drawing>
          <wp:inline distT="0" distB="0" distL="0" distR="0" wp14:anchorId="1C394250" wp14:editId="5BB1C9A2">
            <wp:extent cx="6120765" cy="3016250"/>
            <wp:effectExtent l="4445" t="4445" r="8890" b="14605"/>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0"/>
              </a:graphicData>
            </a:graphic>
          </wp:inline>
        </w:drawing>
      </w:r>
    </w:p>
    <w:p w14:paraId="30350CA0" w14:textId="77777777" w:rsidR="006B743C" w:rsidRDefault="00000000" w:rsidP="00313DD1">
      <w:pPr>
        <w:pStyle w:val="TF"/>
      </w:pPr>
      <w:r>
        <w:t>Figure 6.4.1.6</w:t>
      </w:r>
      <w:r>
        <w:rPr>
          <w:rFonts w:eastAsia="SimSun"/>
          <w:lang w:val="en-US" w:eastAsia="zh-CN"/>
        </w:rPr>
        <w:t>.2</w:t>
      </w:r>
      <w:r>
        <w:t>-</w:t>
      </w:r>
      <w:r>
        <w:rPr>
          <w:rFonts w:eastAsia="SimSun"/>
          <w:lang w:val="en-US" w:eastAsia="zh-CN"/>
        </w:rPr>
        <w:t>8</w:t>
      </w:r>
      <w:r>
        <w:t>: Simulation results for Throughput Loss – Average of all users within cell of largest throughput loss of victim network</w:t>
      </w:r>
    </w:p>
    <w:p w14:paraId="7E321D14" w14:textId="77777777" w:rsidR="006B743C" w:rsidRDefault="006B743C">
      <w:pPr>
        <w:rPr>
          <w:rFonts w:cs="Arial"/>
        </w:rPr>
      </w:pPr>
    </w:p>
    <w:p w14:paraId="639288FE" w14:textId="45C6F1C0" w:rsidR="006B743C" w:rsidRDefault="00000000">
      <w:pPr>
        <w:pStyle w:val="Heading4"/>
        <w:rPr>
          <w:lang w:val="sv-SE"/>
        </w:rPr>
      </w:pPr>
      <w:bookmarkStart w:id="1081" w:name="_Toc27872"/>
      <w:bookmarkStart w:id="1082" w:name="_Toc7160"/>
      <w:bookmarkStart w:id="1083" w:name="_Toc4392"/>
      <w:bookmarkStart w:id="1084" w:name="_Toc28788"/>
      <w:bookmarkStart w:id="1085" w:name="_Toc26322"/>
      <w:bookmarkStart w:id="1086" w:name="_Toc20590"/>
      <w:bookmarkStart w:id="1087" w:name="_Toc14086"/>
      <w:bookmarkStart w:id="1088" w:name="_Toc2618"/>
      <w:bookmarkStart w:id="1089" w:name="_Toc346"/>
      <w:bookmarkStart w:id="1090" w:name="_Toc154581415"/>
      <w:bookmarkStart w:id="1091" w:name="_Toc154583256"/>
      <w:bookmarkStart w:id="1092" w:name="_Toc154583407"/>
      <w:bookmarkStart w:id="1093" w:name="_Toc154583558"/>
      <w:bookmarkStart w:id="1094" w:name="_Toc155643547"/>
      <w:bookmarkStart w:id="1095" w:name="_Toc162012324"/>
      <w:r>
        <w:rPr>
          <w:lang w:val="sv-SE"/>
        </w:rPr>
        <w:t>6.4.1.7</w:t>
      </w:r>
      <w:r w:rsidR="005A14DA">
        <w:rPr>
          <w:lang w:val="sv-SE"/>
        </w:rPr>
        <w:tab/>
      </w:r>
      <w:r>
        <w:rPr>
          <w:lang w:val="sv-SE"/>
        </w:rPr>
        <w:t>Scenario 11: 2GHz TN DL interfering ATG DL</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079E5484" w14:textId="77777777" w:rsidR="006B743C" w:rsidRDefault="00000000">
      <w:pPr>
        <w:rPr>
          <w:rFonts w:cs="Arial"/>
        </w:rPr>
      </w:pPr>
      <w:r>
        <w:rPr>
          <w:rFonts w:cs="Arial"/>
        </w:rPr>
        <w:t xml:space="preserve">This scenario captures the co-existence results after evaluation from all possible options. Here TN DL with both AAS subarray and non-subarray model is interfering ATG DL deployed in rural macro environment. </w:t>
      </w:r>
    </w:p>
    <w:p w14:paraId="601CF011" w14:textId="77777777" w:rsidR="006B743C" w:rsidRDefault="00000000" w:rsidP="00383174">
      <w:pPr>
        <w:pStyle w:val="TH"/>
      </w:pPr>
      <w:r>
        <w:lastRenderedPageBreak/>
        <w:t>Table 6.4.1.7-1: Simulation results for Scenario 11 – 2GHz TN DL interfering ATG DL</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127"/>
        <w:gridCol w:w="3152"/>
        <w:gridCol w:w="1719"/>
        <w:gridCol w:w="1720"/>
      </w:tblGrid>
      <w:tr w:rsidR="006B743C" w14:paraId="34A9A205" w14:textId="77777777">
        <w:trPr>
          <w:trHeight w:val="449"/>
        </w:trPr>
        <w:tc>
          <w:tcPr>
            <w:tcW w:w="1349" w:type="dxa"/>
            <w:vMerge w:val="restart"/>
            <w:tcBorders>
              <w:top w:val="single" w:sz="4" w:space="0" w:color="auto"/>
              <w:left w:val="single" w:sz="4" w:space="0" w:color="auto"/>
              <w:right w:val="single" w:sz="4" w:space="0" w:color="auto"/>
            </w:tcBorders>
            <w:vAlign w:val="center"/>
          </w:tcPr>
          <w:p w14:paraId="5132AB25" w14:textId="77777777" w:rsidR="006B743C" w:rsidRDefault="00000000" w:rsidP="00383174">
            <w:pPr>
              <w:pStyle w:val="TAH"/>
              <w:rPr>
                <w:rFonts w:eastAsia="Yu Mincho"/>
                <w:lang w:val="zh-CN" w:eastAsia="zh-CN"/>
              </w:rPr>
            </w:pPr>
            <w:r>
              <w:rPr>
                <w:rFonts w:eastAsia="Yu Mincho"/>
                <w:lang w:val="zh-CN" w:eastAsia="zh-CN" w:bidi="ar"/>
              </w:rPr>
              <w:t>Company</w:t>
            </w:r>
          </w:p>
        </w:tc>
        <w:tc>
          <w:tcPr>
            <w:tcW w:w="1127" w:type="dxa"/>
            <w:vMerge w:val="restart"/>
            <w:tcBorders>
              <w:top w:val="single" w:sz="4" w:space="0" w:color="auto"/>
              <w:left w:val="single" w:sz="4" w:space="0" w:color="auto"/>
              <w:right w:val="single" w:sz="4" w:space="0" w:color="auto"/>
            </w:tcBorders>
          </w:tcPr>
          <w:p w14:paraId="1FDC84A8" w14:textId="77777777" w:rsidR="006B743C" w:rsidRDefault="00000000" w:rsidP="00383174">
            <w:pPr>
              <w:pStyle w:val="TAH"/>
              <w:rPr>
                <w:rFonts w:eastAsia="Yu Mincho"/>
                <w:lang w:val="sv-SE" w:eastAsia="zh-CN" w:bidi="ar"/>
              </w:rPr>
            </w:pPr>
            <w:r>
              <w:rPr>
                <w:rFonts w:eastAsia="Yu Mincho"/>
                <w:lang w:val="sv-SE" w:eastAsia="zh-CN" w:bidi="ar"/>
              </w:rPr>
              <w:t>ATG/ TN BS antenna model</w:t>
            </w:r>
          </w:p>
        </w:tc>
        <w:tc>
          <w:tcPr>
            <w:tcW w:w="3152" w:type="dxa"/>
            <w:vMerge w:val="restart"/>
            <w:tcBorders>
              <w:top w:val="single" w:sz="4" w:space="0" w:color="auto"/>
              <w:left w:val="single" w:sz="4" w:space="0" w:color="auto"/>
              <w:right w:val="single" w:sz="4" w:space="0" w:color="auto"/>
            </w:tcBorders>
            <w:vAlign w:val="center"/>
          </w:tcPr>
          <w:p w14:paraId="69D9EF2E" w14:textId="77777777" w:rsidR="006B743C" w:rsidRDefault="00000000" w:rsidP="00383174">
            <w:pPr>
              <w:pStyle w:val="TAH"/>
              <w:rPr>
                <w:rFonts w:eastAsia="Yu Mincho"/>
                <w:lang w:val="en-IN" w:eastAsia="zh-CN"/>
              </w:rPr>
            </w:pPr>
            <w:r>
              <w:rPr>
                <w:rFonts w:eastAsia="Yu Mincho"/>
                <w:lang w:val="en-IN" w:eastAsia="zh-CN" w:bidi="ar"/>
              </w:rPr>
              <w:t>Performance Metric</w:t>
            </w:r>
          </w:p>
        </w:tc>
        <w:tc>
          <w:tcPr>
            <w:tcW w:w="3439" w:type="dxa"/>
            <w:gridSpan w:val="2"/>
            <w:tcBorders>
              <w:top w:val="single" w:sz="4" w:space="0" w:color="auto"/>
              <w:left w:val="single" w:sz="4" w:space="0" w:color="auto"/>
              <w:right w:val="single" w:sz="4" w:space="0" w:color="auto"/>
            </w:tcBorders>
            <w:vAlign w:val="center"/>
          </w:tcPr>
          <w:p w14:paraId="68B9A2DB" w14:textId="77777777" w:rsidR="006B743C" w:rsidRDefault="00000000" w:rsidP="00383174">
            <w:pPr>
              <w:pStyle w:val="TAH"/>
              <w:rPr>
                <w:rFonts w:eastAsia="Yu Mincho"/>
                <w:lang w:eastAsia="zh-CN"/>
              </w:rPr>
            </w:pPr>
            <w:r>
              <w:rPr>
                <w:rFonts w:eastAsia="Yu Mincho"/>
                <w:lang w:eastAsia="zh-CN" w:bidi="ar"/>
              </w:rPr>
              <w:t>Throughput Loss (%) at ATG UE ACS 33 dB</w:t>
            </w:r>
          </w:p>
        </w:tc>
      </w:tr>
      <w:tr w:rsidR="006B743C" w14:paraId="362F32C5" w14:textId="77777777">
        <w:trPr>
          <w:trHeight w:val="245"/>
        </w:trPr>
        <w:tc>
          <w:tcPr>
            <w:tcW w:w="1349" w:type="dxa"/>
            <w:vMerge/>
            <w:tcBorders>
              <w:left w:val="single" w:sz="4" w:space="0" w:color="auto"/>
              <w:right w:val="single" w:sz="4" w:space="0" w:color="auto"/>
            </w:tcBorders>
            <w:vAlign w:val="center"/>
          </w:tcPr>
          <w:p w14:paraId="6AB97A52" w14:textId="77777777" w:rsidR="006B743C" w:rsidRPr="00C65A90" w:rsidRDefault="006B743C" w:rsidP="00383174">
            <w:pPr>
              <w:pStyle w:val="TAH"/>
              <w:rPr>
                <w:rFonts w:eastAsia="Yu Mincho"/>
                <w:lang w:val="en-US" w:eastAsia="zh-CN" w:bidi="ar"/>
              </w:rPr>
            </w:pPr>
          </w:p>
        </w:tc>
        <w:tc>
          <w:tcPr>
            <w:tcW w:w="1127" w:type="dxa"/>
            <w:vMerge/>
            <w:tcBorders>
              <w:left w:val="single" w:sz="4" w:space="0" w:color="auto"/>
              <w:right w:val="single" w:sz="4" w:space="0" w:color="auto"/>
            </w:tcBorders>
          </w:tcPr>
          <w:p w14:paraId="68969A31" w14:textId="77777777" w:rsidR="006B743C" w:rsidRDefault="006B743C" w:rsidP="00383174">
            <w:pPr>
              <w:pStyle w:val="TAH"/>
              <w:rPr>
                <w:rFonts w:eastAsia="Yu Mincho"/>
                <w:lang w:eastAsia="zh-CN" w:bidi="ar"/>
              </w:rPr>
            </w:pPr>
          </w:p>
        </w:tc>
        <w:tc>
          <w:tcPr>
            <w:tcW w:w="3152" w:type="dxa"/>
            <w:vMerge/>
            <w:tcBorders>
              <w:left w:val="single" w:sz="4" w:space="0" w:color="auto"/>
              <w:right w:val="single" w:sz="4" w:space="0" w:color="auto"/>
            </w:tcBorders>
            <w:vAlign w:val="center"/>
          </w:tcPr>
          <w:p w14:paraId="74A6340C" w14:textId="77777777" w:rsidR="006B743C" w:rsidRPr="00C65A90" w:rsidRDefault="006B743C" w:rsidP="00383174">
            <w:pPr>
              <w:pStyle w:val="TAH"/>
              <w:rPr>
                <w:rFonts w:eastAsia="Yu Mincho"/>
                <w:lang w:val="en-US" w:eastAsia="zh-CN" w:bidi="ar"/>
              </w:rPr>
            </w:pPr>
          </w:p>
        </w:tc>
        <w:tc>
          <w:tcPr>
            <w:tcW w:w="3439" w:type="dxa"/>
            <w:gridSpan w:val="2"/>
            <w:tcBorders>
              <w:top w:val="single" w:sz="4" w:space="0" w:color="auto"/>
              <w:left w:val="single" w:sz="4" w:space="0" w:color="auto"/>
              <w:right w:val="single" w:sz="4" w:space="0" w:color="auto"/>
            </w:tcBorders>
            <w:vAlign w:val="center"/>
          </w:tcPr>
          <w:p w14:paraId="27279FEE" w14:textId="77777777" w:rsidR="006B743C" w:rsidRDefault="00000000" w:rsidP="00383174">
            <w:pPr>
              <w:pStyle w:val="TAH"/>
              <w:rPr>
                <w:rFonts w:eastAsia="Yu Mincho"/>
                <w:lang w:eastAsia="zh-CN" w:bidi="ar"/>
              </w:rPr>
            </w:pPr>
            <w:r>
              <w:rPr>
                <w:rFonts w:eastAsia="Yu Mincho"/>
                <w:lang w:eastAsia="zh-CN" w:bidi="ar"/>
              </w:rPr>
              <w:t>Maximum distance between ATG BS and ATG UE</w:t>
            </w:r>
          </w:p>
        </w:tc>
      </w:tr>
      <w:tr w:rsidR="006B743C" w14:paraId="67B7B839" w14:textId="77777777">
        <w:trPr>
          <w:trHeight w:val="244"/>
        </w:trPr>
        <w:tc>
          <w:tcPr>
            <w:tcW w:w="1349" w:type="dxa"/>
            <w:vMerge/>
            <w:tcBorders>
              <w:left w:val="single" w:sz="4" w:space="0" w:color="auto"/>
              <w:right w:val="single" w:sz="4" w:space="0" w:color="auto"/>
            </w:tcBorders>
            <w:vAlign w:val="center"/>
          </w:tcPr>
          <w:p w14:paraId="4BBB8A14" w14:textId="77777777" w:rsidR="006B743C" w:rsidRPr="00C65A90" w:rsidRDefault="006B743C" w:rsidP="00383174">
            <w:pPr>
              <w:pStyle w:val="TAH"/>
              <w:rPr>
                <w:rFonts w:eastAsia="Yu Mincho"/>
                <w:lang w:val="en-US" w:eastAsia="zh-CN" w:bidi="ar"/>
              </w:rPr>
            </w:pPr>
          </w:p>
        </w:tc>
        <w:tc>
          <w:tcPr>
            <w:tcW w:w="1127" w:type="dxa"/>
            <w:vMerge/>
            <w:tcBorders>
              <w:left w:val="single" w:sz="4" w:space="0" w:color="auto"/>
              <w:right w:val="single" w:sz="4" w:space="0" w:color="auto"/>
            </w:tcBorders>
          </w:tcPr>
          <w:p w14:paraId="74AD0B49" w14:textId="77777777" w:rsidR="006B743C" w:rsidRDefault="006B743C" w:rsidP="00383174">
            <w:pPr>
              <w:pStyle w:val="TAH"/>
              <w:rPr>
                <w:rFonts w:eastAsia="Yu Mincho"/>
                <w:lang w:eastAsia="zh-CN" w:bidi="ar"/>
              </w:rPr>
            </w:pPr>
          </w:p>
        </w:tc>
        <w:tc>
          <w:tcPr>
            <w:tcW w:w="3152" w:type="dxa"/>
            <w:vMerge/>
            <w:tcBorders>
              <w:left w:val="single" w:sz="4" w:space="0" w:color="auto"/>
              <w:right w:val="single" w:sz="4" w:space="0" w:color="auto"/>
            </w:tcBorders>
            <w:vAlign w:val="center"/>
          </w:tcPr>
          <w:p w14:paraId="2D96F08C" w14:textId="77777777" w:rsidR="006B743C" w:rsidRPr="00C65A90" w:rsidRDefault="006B743C" w:rsidP="00383174">
            <w:pPr>
              <w:pStyle w:val="TAH"/>
              <w:rPr>
                <w:rFonts w:eastAsia="Yu Mincho"/>
                <w:lang w:val="en-US" w:eastAsia="zh-CN" w:bidi="ar"/>
              </w:rPr>
            </w:pPr>
          </w:p>
        </w:tc>
        <w:tc>
          <w:tcPr>
            <w:tcW w:w="1719" w:type="dxa"/>
            <w:tcBorders>
              <w:top w:val="single" w:sz="4" w:space="0" w:color="auto"/>
              <w:left w:val="single" w:sz="4" w:space="0" w:color="auto"/>
              <w:right w:val="single" w:sz="4" w:space="0" w:color="auto"/>
            </w:tcBorders>
            <w:vAlign w:val="center"/>
          </w:tcPr>
          <w:p w14:paraId="1296FC9C" w14:textId="77777777" w:rsidR="006B743C" w:rsidRDefault="00000000" w:rsidP="00383174">
            <w:pPr>
              <w:pStyle w:val="TAH"/>
              <w:rPr>
                <w:rFonts w:eastAsia="Yu Mincho"/>
                <w:lang w:eastAsia="zh-CN" w:bidi="ar"/>
              </w:rPr>
            </w:pPr>
            <w:r>
              <w:rPr>
                <w:rFonts w:eastAsia="Yu Mincho"/>
                <w:lang w:eastAsia="zh-CN" w:bidi="ar"/>
              </w:rPr>
              <w:t>100 km</w:t>
            </w:r>
          </w:p>
        </w:tc>
        <w:tc>
          <w:tcPr>
            <w:tcW w:w="1720" w:type="dxa"/>
            <w:tcBorders>
              <w:top w:val="single" w:sz="4" w:space="0" w:color="auto"/>
              <w:left w:val="single" w:sz="4" w:space="0" w:color="auto"/>
              <w:right w:val="single" w:sz="4" w:space="0" w:color="auto"/>
            </w:tcBorders>
            <w:vAlign w:val="center"/>
          </w:tcPr>
          <w:p w14:paraId="4565A6AB" w14:textId="77777777" w:rsidR="006B743C" w:rsidRDefault="00000000" w:rsidP="00383174">
            <w:pPr>
              <w:pStyle w:val="TAH"/>
              <w:rPr>
                <w:rFonts w:eastAsia="Yu Mincho"/>
                <w:lang w:eastAsia="zh-CN" w:bidi="ar"/>
              </w:rPr>
            </w:pPr>
            <w:r>
              <w:rPr>
                <w:rFonts w:eastAsia="Yu Mincho"/>
                <w:lang w:eastAsia="zh-CN" w:bidi="ar"/>
              </w:rPr>
              <w:t>300 km</w:t>
            </w:r>
          </w:p>
        </w:tc>
      </w:tr>
      <w:tr w:rsidR="006B743C" w14:paraId="67754523" w14:textId="77777777">
        <w:trPr>
          <w:trHeight w:val="255"/>
        </w:trPr>
        <w:tc>
          <w:tcPr>
            <w:tcW w:w="1349" w:type="dxa"/>
            <w:vMerge w:val="restart"/>
            <w:tcBorders>
              <w:top w:val="single" w:sz="4" w:space="0" w:color="auto"/>
              <w:left w:val="single" w:sz="4" w:space="0" w:color="auto"/>
              <w:right w:val="single" w:sz="4" w:space="0" w:color="auto"/>
            </w:tcBorders>
            <w:vAlign w:val="center"/>
          </w:tcPr>
          <w:p w14:paraId="0E235533" w14:textId="77777777" w:rsidR="006B743C" w:rsidRDefault="00000000" w:rsidP="00383174">
            <w:pPr>
              <w:pStyle w:val="TAC"/>
              <w:rPr>
                <w:rFonts w:eastAsia="Yu Mincho"/>
                <w:lang w:val="sv-SE" w:eastAsia="zh-CN"/>
              </w:rPr>
            </w:pPr>
            <w:r>
              <w:rPr>
                <w:rFonts w:eastAsia="Yu Mincho"/>
                <w:lang w:val="sv-SE" w:eastAsia="zh-CN"/>
              </w:rPr>
              <w:t>Ericsson</w:t>
            </w:r>
          </w:p>
          <w:p w14:paraId="7C884DFB" w14:textId="77777777" w:rsidR="006B743C" w:rsidRDefault="006B743C" w:rsidP="00383174">
            <w:pPr>
              <w:pStyle w:val="TAC"/>
              <w:rPr>
                <w:rFonts w:eastAsia="Yu Mincho"/>
                <w:lang w:val="sv-SE" w:eastAsia="zh-CN"/>
              </w:rPr>
            </w:pPr>
          </w:p>
        </w:tc>
        <w:tc>
          <w:tcPr>
            <w:tcW w:w="1127" w:type="dxa"/>
            <w:vMerge w:val="restart"/>
            <w:tcBorders>
              <w:top w:val="single" w:sz="4" w:space="0" w:color="auto"/>
              <w:left w:val="single" w:sz="4" w:space="0" w:color="auto"/>
              <w:right w:val="single" w:sz="4" w:space="0" w:color="auto"/>
            </w:tcBorders>
          </w:tcPr>
          <w:p w14:paraId="142488D4" w14:textId="77777777" w:rsidR="006B743C" w:rsidRDefault="00000000" w:rsidP="00383174">
            <w:pPr>
              <w:pStyle w:val="TAC"/>
              <w:rPr>
                <w:rFonts w:eastAsia="Malgun Gothic"/>
                <w:lang w:eastAsia="ko" w:bidi="ar"/>
              </w:rPr>
            </w:pPr>
            <w:r>
              <w:rPr>
                <w:rFonts w:eastAsia="Malgun Gothic"/>
                <w:lang w:eastAsia="ko" w:bidi="ar"/>
              </w:rPr>
              <w:t>Non-Subarray</w:t>
            </w:r>
          </w:p>
        </w:tc>
        <w:tc>
          <w:tcPr>
            <w:tcW w:w="3152" w:type="dxa"/>
            <w:tcBorders>
              <w:top w:val="single" w:sz="4" w:space="0" w:color="auto"/>
              <w:left w:val="single" w:sz="4" w:space="0" w:color="auto"/>
              <w:bottom w:val="single" w:sz="4" w:space="0" w:color="auto"/>
              <w:right w:val="single" w:sz="4" w:space="0" w:color="auto"/>
            </w:tcBorders>
            <w:vAlign w:val="center"/>
          </w:tcPr>
          <w:p w14:paraId="58A1DD31" w14:textId="77777777" w:rsidR="006B743C" w:rsidRDefault="00000000" w:rsidP="00383174">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1719" w:type="dxa"/>
            <w:tcBorders>
              <w:top w:val="single" w:sz="4" w:space="0" w:color="auto"/>
              <w:left w:val="single" w:sz="4" w:space="0" w:color="auto"/>
              <w:bottom w:val="single" w:sz="4" w:space="0" w:color="auto"/>
              <w:right w:val="single" w:sz="4" w:space="0" w:color="auto"/>
            </w:tcBorders>
            <w:vAlign w:val="center"/>
          </w:tcPr>
          <w:p w14:paraId="54AF9922" w14:textId="77777777" w:rsidR="006B743C" w:rsidRDefault="00000000" w:rsidP="00383174">
            <w:pPr>
              <w:pStyle w:val="TAC"/>
              <w:rPr>
                <w:rFonts w:eastAsia="Yu Mincho"/>
                <w:lang w:val="sv-SE" w:eastAsia="ko"/>
              </w:rPr>
            </w:pPr>
            <w:r>
              <w:rPr>
                <w:rFonts w:eastAsia="Yu Mincho"/>
                <w:lang w:val="sv-SE" w:eastAsia="ko"/>
              </w:rPr>
              <w:t>3.62</w:t>
            </w:r>
          </w:p>
        </w:tc>
        <w:tc>
          <w:tcPr>
            <w:tcW w:w="1720" w:type="dxa"/>
            <w:tcBorders>
              <w:top w:val="single" w:sz="4" w:space="0" w:color="auto"/>
              <w:left w:val="single" w:sz="4" w:space="0" w:color="auto"/>
              <w:bottom w:val="single" w:sz="4" w:space="0" w:color="auto"/>
              <w:right w:val="single" w:sz="4" w:space="0" w:color="auto"/>
            </w:tcBorders>
            <w:vAlign w:val="center"/>
          </w:tcPr>
          <w:p w14:paraId="6F92A29D" w14:textId="77777777" w:rsidR="006B743C" w:rsidRDefault="00000000" w:rsidP="00383174">
            <w:pPr>
              <w:pStyle w:val="TAC"/>
              <w:rPr>
                <w:rFonts w:eastAsia="Yu Mincho"/>
                <w:lang w:val="sv-SE" w:eastAsia="ko"/>
              </w:rPr>
            </w:pPr>
            <w:r>
              <w:rPr>
                <w:rFonts w:eastAsia="Yu Mincho"/>
                <w:lang w:val="sv-SE" w:eastAsia="ko"/>
              </w:rPr>
              <w:t>7.85</w:t>
            </w:r>
          </w:p>
        </w:tc>
      </w:tr>
      <w:tr w:rsidR="006B743C" w14:paraId="68DD072B" w14:textId="77777777">
        <w:trPr>
          <w:trHeight w:val="255"/>
        </w:trPr>
        <w:tc>
          <w:tcPr>
            <w:tcW w:w="1349" w:type="dxa"/>
            <w:vMerge/>
            <w:tcBorders>
              <w:left w:val="single" w:sz="4" w:space="0" w:color="auto"/>
              <w:right w:val="single" w:sz="4" w:space="0" w:color="auto"/>
            </w:tcBorders>
            <w:vAlign w:val="center"/>
          </w:tcPr>
          <w:p w14:paraId="18EA4355"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6E25D1C4" w14:textId="77777777" w:rsidR="006B743C" w:rsidRDefault="006B743C" w:rsidP="00383174">
            <w:pPr>
              <w:pStyle w:val="TAC"/>
              <w:rPr>
                <w:rFonts w:eastAsia="Malgun Gothic"/>
                <w:lang w:eastAsia="ko" w:bidi="ar"/>
              </w:rPr>
            </w:pPr>
          </w:p>
        </w:tc>
        <w:tc>
          <w:tcPr>
            <w:tcW w:w="3152" w:type="dxa"/>
            <w:tcBorders>
              <w:top w:val="single" w:sz="4" w:space="0" w:color="auto"/>
              <w:left w:val="single" w:sz="4" w:space="0" w:color="auto"/>
              <w:bottom w:val="single" w:sz="4" w:space="0" w:color="auto"/>
              <w:right w:val="single" w:sz="4" w:space="0" w:color="auto"/>
            </w:tcBorders>
            <w:vAlign w:val="center"/>
          </w:tcPr>
          <w:p w14:paraId="3BED4DC1" w14:textId="77777777" w:rsidR="006B743C" w:rsidRDefault="00000000" w:rsidP="00383174">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1719" w:type="dxa"/>
            <w:tcBorders>
              <w:top w:val="single" w:sz="4" w:space="0" w:color="auto"/>
              <w:left w:val="single" w:sz="4" w:space="0" w:color="auto"/>
              <w:bottom w:val="single" w:sz="4" w:space="0" w:color="auto"/>
              <w:right w:val="single" w:sz="4" w:space="0" w:color="auto"/>
            </w:tcBorders>
            <w:vAlign w:val="center"/>
          </w:tcPr>
          <w:p w14:paraId="19CCC134" w14:textId="77777777" w:rsidR="006B743C" w:rsidRDefault="00000000" w:rsidP="00383174">
            <w:pPr>
              <w:pStyle w:val="TAC"/>
              <w:rPr>
                <w:rFonts w:eastAsia="Yu Mincho"/>
                <w:lang w:val="en-IN" w:eastAsia="ko"/>
              </w:rPr>
            </w:pPr>
            <w:r>
              <w:rPr>
                <w:rFonts w:eastAsia="Yu Mincho"/>
                <w:lang w:val="en-IN" w:eastAsia="ko"/>
              </w:rPr>
              <w:t>2.45</w:t>
            </w:r>
          </w:p>
        </w:tc>
        <w:tc>
          <w:tcPr>
            <w:tcW w:w="1720" w:type="dxa"/>
            <w:tcBorders>
              <w:top w:val="single" w:sz="4" w:space="0" w:color="auto"/>
              <w:left w:val="single" w:sz="4" w:space="0" w:color="auto"/>
              <w:bottom w:val="single" w:sz="4" w:space="0" w:color="auto"/>
              <w:right w:val="single" w:sz="4" w:space="0" w:color="auto"/>
            </w:tcBorders>
            <w:vAlign w:val="center"/>
          </w:tcPr>
          <w:p w14:paraId="5F1CA46E" w14:textId="77777777" w:rsidR="006B743C" w:rsidRDefault="00000000" w:rsidP="00383174">
            <w:pPr>
              <w:pStyle w:val="TAC"/>
              <w:rPr>
                <w:rFonts w:eastAsia="Yu Mincho"/>
                <w:lang w:val="en-IN" w:eastAsia="ko"/>
              </w:rPr>
            </w:pPr>
            <w:r>
              <w:rPr>
                <w:rFonts w:eastAsia="Yu Mincho"/>
                <w:lang w:val="en-IN" w:eastAsia="ko"/>
              </w:rPr>
              <w:t>3.92</w:t>
            </w:r>
          </w:p>
        </w:tc>
      </w:tr>
      <w:tr w:rsidR="006B743C" w14:paraId="7114A63E" w14:textId="77777777">
        <w:trPr>
          <w:trHeight w:val="102"/>
        </w:trPr>
        <w:tc>
          <w:tcPr>
            <w:tcW w:w="1349" w:type="dxa"/>
            <w:vMerge/>
            <w:tcBorders>
              <w:left w:val="single" w:sz="4" w:space="0" w:color="auto"/>
              <w:right w:val="single" w:sz="4" w:space="0" w:color="auto"/>
            </w:tcBorders>
            <w:vAlign w:val="center"/>
          </w:tcPr>
          <w:p w14:paraId="0268FC74"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10A99CF9" w14:textId="77777777" w:rsidR="006B743C" w:rsidRDefault="00000000" w:rsidP="00383174">
            <w:pPr>
              <w:pStyle w:val="TAC"/>
              <w:rPr>
                <w:rFonts w:eastAsia="Malgun Gothic"/>
                <w:lang w:eastAsia="ko" w:bidi="ar"/>
              </w:rPr>
            </w:pPr>
            <w:r>
              <w:rPr>
                <w:rFonts w:eastAsia="Malgun Gothic"/>
                <w:lang w:eastAsia="ko" w:bidi="ar"/>
              </w:rPr>
              <w:t>Subarray</w:t>
            </w:r>
          </w:p>
        </w:tc>
        <w:tc>
          <w:tcPr>
            <w:tcW w:w="3152" w:type="dxa"/>
            <w:tcBorders>
              <w:top w:val="single" w:sz="4" w:space="0" w:color="auto"/>
              <w:left w:val="single" w:sz="4" w:space="0" w:color="auto"/>
              <w:bottom w:val="single" w:sz="4" w:space="0" w:color="auto"/>
              <w:right w:val="single" w:sz="4" w:space="0" w:color="auto"/>
            </w:tcBorders>
            <w:vAlign w:val="center"/>
          </w:tcPr>
          <w:p w14:paraId="55F7C417"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top w:val="single" w:sz="4" w:space="0" w:color="auto"/>
              <w:left w:val="single" w:sz="4" w:space="0" w:color="auto"/>
              <w:right w:val="single" w:sz="4" w:space="0" w:color="auto"/>
            </w:tcBorders>
            <w:vAlign w:val="center"/>
          </w:tcPr>
          <w:p w14:paraId="1D2A89B6" w14:textId="77777777" w:rsidR="006B743C" w:rsidRDefault="00000000" w:rsidP="00383174">
            <w:pPr>
              <w:pStyle w:val="TAC"/>
              <w:rPr>
                <w:rFonts w:eastAsia="Yu Mincho"/>
                <w:lang w:eastAsia="ko" w:bidi="ar"/>
              </w:rPr>
            </w:pPr>
            <w:r>
              <w:rPr>
                <w:rFonts w:eastAsia="Yu Mincho"/>
                <w:lang w:eastAsia="ko" w:bidi="ar"/>
              </w:rPr>
              <w:t>3.45</w:t>
            </w:r>
          </w:p>
        </w:tc>
        <w:tc>
          <w:tcPr>
            <w:tcW w:w="1720" w:type="dxa"/>
            <w:tcBorders>
              <w:top w:val="single" w:sz="4" w:space="0" w:color="auto"/>
              <w:left w:val="single" w:sz="4" w:space="0" w:color="auto"/>
              <w:right w:val="single" w:sz="4" w:space="0" w:color="auto"/>
            </w:tcBorders>
            <w:vAlign w:val="center"/>
          </w:tcPr>
          <w:p w14:paraId="03F1DF6A" w14:textId="77777777" w:rsidR="006B743C" w:rsidRDefault="00000000" w:rsidP="00383174">
            <w:pPr>
              <w:pStyle w:val="TAC"/>
              <w:rPr>
                <w:rFonts w:eastAsia="Yu Mincho"/>
                <w:lang w:eastAsia="ko" w:bidi="ar"/>
              </w:rPr>
            </w:pPr>
            <w:r>
              <w:rPr>
                <w:rFonts w:eastAsia="Yu Mincho"/>
                <w:lang w:eastAsia="ko" w:bidi="ar"/>
              </w:rPr>
              <w:t>8.21</w:t>
            </w:r>
          </w:p>
        </w:tc>
      </w:tr>
      <w:tr w:rsidR="006B743C" w14:paraId="5E086B90" w14:textId="77777777">
        <w:trPr>
          <w:trHeight w:val="101"/>
        </w:trPr>
        <w:tc>
          <w:tcPr>
            <w:tcW w:w="1349" w:type="dxa"/>
            <w:vMerge/>
            <w:tcBorders>
              <w:left w:val="single" w:sz="4" w:space="0" w:color="auto"/>
              <w:right w:val="single" w:sz="4" w:space="0" w:color="auto"/>
            </w:tcBorders>
            <w:vAlign w:val="center"/>
          </w:tcPr>
          <w:p w14:paraId="403A9654"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22A5ED75" w14:textId="77777777" w:rsidR="006B743C" w:rsidRDefault="006B743C" w:rsidP="00383174">
            <w:pPr>
              <w:pStyle w:val="TAC"/>
              <w:rPr>
                <w:rFonts w:eastAsia="Malgun Gothic"/>
                <w:lang w:eastAsia="ko" w:bidi="ar"/>
              </w:rPr>
            </w:pPr>
          </w:p>
        </w:tc>
        <w:tc>
          <w:tcPr>
            <w:tcW w:w="3152" w:type="dxa"/>
            <w:tcBorders>
              <w:top w:val="single" w:sz="4" w:space="0" w:color="auto"/>
              <w:left w:val="single" w:sz="4" w:space="0" w:color="auto"/>
              <w:bottom w:val="single" w:sz="4" w:space="0" w:color="auto"/>
              <w:right w:val="single" w:sz="4" w:space="0" w:color="auto"/>
            </w:tcBorders>
            <w:vAlign w:val="center"/>
          </w:tcPr>
          <w:p w14:paraId="52936C48"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7CADEAA2" w14:textId="77777777" w:rsidR="006B743C" w:rsidRDefault="00000000" w:rsidP="00383174">
            <w:pPr>
              <w:pStyle w:val="TAC"/>
              <w:rPr>
                <w:rFonts w:eastAsia="Yu Mincho"/>
                <w:lang w:eastAsia="ko" w:bidi="ar"/>
              </w:rPr>
            </w:pPr>
            <w:r>
              <w:rPr>
                <w:rFonts w:eastAsia="Yu Mincho"/>
                <w:lang w:eastAsia="ko" w:bidi="ar"/>
              </w:rPr>
              <w:t>2.59</w:t>
            </w:r>
          </w:p>
        </w:tc>
        <w:tc>
          <w:tcPr>
            <w:tcW w:w="1720" w:type="dxa"/>
            <w:tcBorders>
              <w:left w:val="single" w:sz="4" w:space="0" w:color="auto"/>
              <w:right w:val="single" w:sz="4" w:space="0" w:color="auto"/>
            </w:tcBorders>
            <w:vAlign w:val="center"/>
          </w:tcPr>
          <w:p w14:paraId="370F38F2" w14:textId="77777777" w:rsidR="006B743C" w:rsidRDefault="00000000" w:rsidP="00383174">
            <w:pPr>
              <w:pStyle w:val="TAC"/>
              <w:rPr>
                <w:rFonts w:eastAsia="Yu Mincho"/>
                <w:lang w:eastAsia="ko" w:bidi="ar"/>
              </w:rPr>
            </w:pPr>
            <w:r>
              <w:rPr>
                <w:rFonts w:eastAsia="Yu Mincho"/>
                <w:lang w:eastAsia="ko" w:bidi="ar"/>
              </w:rPr>
              <w:t>4.08</w:t>
            </w:r>
          </w:p>
        </w:tc>
      </w:tr>
      <w:tr w:rsidR="006B743C" w14:paraId="162A4771" w14:textId="77777777">
        <w:trPr>
          <w:trHeight w:val="60"/>
        </w:trPr>
        <w:tc>
          <w:tcPr>
            <w:tcW w:w="1349" w:type="dxa"/>
            <w:vMerge w:val="restart"/>
            <w:tcBorders>
              <w:left w:val="single" w:sz="4" w:space="0" w:color="auto"/>
              <w:right w:val="single" w:sz="4" w:space="0" w:color="auto"/>
            </w:tcBorders>
            <w:vAlign w:val="center"/>
          </w:tcPr>
          <w:p w14:paraId="04135061" w14:textId="77777777" w:rsidR="006B743C" w:rsidRDefault="00000000" w:rsidP="00383174">
            <w:pPr>
              <w:pStyle w:val="TAC"/>
              <w:rPr>
                <w:rFonts w:eastAsia="Yu Mincho"/>
                <w:lang w:val="sv-SE" w:eastAsia="zh-CN"/>
              </w:rPr>
            </w:pPr>
            <w:r>
              <w:rPr>
                <w:rFonts w:eastAsia="Yu Mincho"/>
                <w:lang w:val="sv-SE" w:eastAsia="zh-CN"/>
              </w:rPr>
              <w:t>ZTE</w:t>
            </w:r>
          </w:p>
          <w:p w14:paraId="73FF3D47"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21DEB4CC" w14:textId="77777777" w:rsidR="006B743C" w:rsidRDefault="00000000" w:rsidP="00383174">
            <w:pPr>
              <w:pStyle w:val="TAC"/>
              <w:rPr>
                <w:rFonts w:eastAsia="Malgun Gothic"/>
                <w:lang w:eastAsia="ko" w:bidi="ar"/>
              </w:rPr>
            </w:pPr>
            <w:r>
              <w:rPr>
                <w:rFonts w:eastAsia="Malgun Gothic"/>
                <w:lang w:eastAsia="ko" w:bidi="ar"/>
              </w:rPr>
              <w:t>Non-Subarray</w:t>
            </w:r>
          </w:p>
        </w:tc>
        <w:tc>
          <w:tcPr>
            <w:tcW w:w="3152" w:type="dxa"/>
            <w:tcBorders>
              <w:top w:val="single" w:sz="4" w:space="0" w:color="auto"/>
              <w:left w:val="single" w:sz="4" w:space="0" w:color="auto"/>
              <w:right w:val="single" w:sz="4" w:space="0" w:color="auto"/>
            </w:tcBorders>
            <w:vAlign w:val="center"/>
          </w:tcPr>
          <w:p w14:paraId="77CAAE14"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35852968" w14:textId="77777777" w:rsidR="006B743C" w:rsidRDefault="00000000" w:rsidP="00383174">
            <w:pPr>
              <w:pStyle w:val="TAC"/>
              <w:rPr>
                <w:rFonts w:eastAsia="Yu Mincho"/>
                <w:lang w:eastAsia="ko" w:bidi="ar"/>
              </w:rPr>
            </w:pPr>
            <w:r>
              <w:rPr>
                <w:rFonts w:eastAsia="Yu Mincho"/>
                <w:lang w:eastAsia="ko" w:bidi="ar"/>
              </w:rPr>
              <w:t>1.45</w:t>
            </w:r>
          </w:p>
        </w:tc>
        <w:tc>
          <w:tcPr>
            <w:tcW w:w="1720" w:type="dxa"/>
            <w:tcBorders>
              <w:left w:val="single" w:sz="4" w:space="0" w:color="auto"/>
              <w:right w:val="single" w:sz="4" w:space="0" w:color="auto"/>
            </w:tcBorders>
            <w:vAlign w:val="center"/>
          </w:tcPr>
          <w:p w14:paraId="5092433C" w14:textId="77777777" w:rsidR="006B743C" w:rsidRDefault="00000000" w:rsidP="00383174">
            <w:pPr>
              <w:pStyle w:val="TAC"/>
              <w:rPr>
                <w:rFonts w:eastAsia="Yu Mincho"/>
                <w:lang w:eastAsia="ko" w:bidi="ar"/>
              </w:rPr>
            </w:pPr>
            <w:r>
              <w:rPr>
                <w:rFonts w:eastAsia="Yu Mincho"/>
                <w:lang w:val="sv-SE" w:eastAsia="ko"/>
              </w:rPr>
              <w:t>-</w:t>
            </w:r>
          </w:p>
        </w:tc>
      </w:tr>
      <w:tr w:rsidR="006B743C" w14:paraId="4C9FE32E" w14:textId="77777777">
        <w:trPr>
          <w:trHeight w:val="57"/>
        </w:trPr>
        <w:tc>
          <w:tcPr>
            <w:tcW w:w="1349" w:type="dxa"/>
            <w:vMerge/>
            <w:tcBorders>
              <w:left w:val="single" w:sz="4" w:space="0" w:color="auto"/>
              <w:right w:val="single" w:sz="4" w:space="0" w:color="auto"/>
            </w:tcBorders>
            <w:vAlign w:val="center"/>
          </w:tcPr>
          <w:p w14:paraId="6F036A14" w14:textId="77777777" w:rsidR="006B743C" w:rsidRDefault="006B743C" w:rsidP="00383174">
            <w:pPr>
              <w:pStyle w:val="TAC"/>
              <w:rPr>
                <w:rFonts w:eastAsia="Yu Mincho"/>
                <w:highlight w:val="yellow"/>
                <w:lang w:val="sv-SE" w:eastAsia="zh-CN"/>
              </w:rPr>
            </w:pPr>
          </w:p>
        </w:tc>
        <w:tc>
          <w:tcPr>
            <w:tcW w:w="1127" w:type="dxa"/>
            <w:vMerge/>
            <w:tcBorders>
              <w:left w:val="single" w:sz="4" w:space="0" w:color="auto"/>
              <w:right w:val="single" w:sz="4" w:space="0" w:color="auto"/>
            </w:tcBorders>
          </w:tcPr>
          <w:p w14:paraId="71096BA9" w14:textId="77777777" w:rsidR="006B743C" w:rsidRDefault="006B743C" w:rsidP="00383174">
            <w:pPr>
              <w:pStyle w:val="TAC"/>
              <w:rPr>
                <w:rFonts w:eastAsia="Malgun Gothic"/>
                <w:lang w:eastAsia="ko" w:bidi="ar"/>
              </w:rPr>
            </w:pPr>
          </w:p>
        </w:tc>
        <w:tc>
          <w:tcPr>
            <w:tcW w:w="3152" w:type="dxa"/>
            <w:tcBorders>
              <w:top w:val="single" w:sz="4" w:space="0" w:color="auto"/>
              <w:left w:val="single" w:sz="4" w:space="0" w:color="auto"/>
              <w:right w:val="single" w:sz="4" w:space="0" w:color="auto"/>
            </w:tcBorders>
            <w:vAlign w:val="center"/>
          </w:tcPr>
          <w:p w14:paraId="11742FE7"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315E6DFC" w14:textId="77777777" w:rsidR="006B743C" w:rsidRDefault="00000000" w:rsidP="00383174">
            <w:pPr>
              <w:pStyle w:val="TAC"/>
              <w:rPr>
                <w:rFonts w:eastAsia="Yu Mincho"/>
                <w:lang w:eastAsia="ko" w:bidi="ar"/>
              </w:rPr>
            </w:pPr>
            <w:r>
              <w:rPr>
                <w:rFonts w:eastAsia="Yu Mincho"/>
                <w:lang w:eastAsia="ko" w:bidi="ar"/>
              </w:rPr>
              <w:t>0.75</w:t>
            </w:r>
          </w:p>
        </w:tc>
        <w:tc>
          <w:tcPr>
            <w:tcW w:w="1720" w:type="dxa"/>
            <w:tcBorders>
              <w:left w:val="single" w:sz="4" w:space="0" w:color="auto"/>
              <w:right w:val="single" w:sz="4" w:space="0" w:color="auto"/>
            </w:tcBorders>
            <w:vAlign w:val="center"/>
          </w:tcPr>
          <w:p w14:paraId="0EAE37D0" w14:textId="77777777" w:rsidR="006B743C" w:rsidRDefault="00000000" w:rsidP="00383174">
            <w:pPr>
              <w:pStyle w:val="TAC"/>
              <w:rPr>
                <w:rFonts w:eastAsia="Yu Mincho"/>
                <w:lang w:eastAsia="ko" w:bidi="ar"/>
              </w:rPr>
            </w:pPr>
            <w:r>
              <w:rPr>
                <w:rFonts w:eastAsia="Yu Mincho"/>
                <w:lang w:val="en-IN" w:eastAsia="ko"/>
              </w:rPr>
              <w:t>-</w:t>
            </w:r>
          </w:p>
        </w:tc>
      </w:tr>
      <w:tr w:rsidR="006B743C" w14:paraId="4C3CB9B8" w14:textId="77777777">
        <w:trPr>
          <w:trHeight w:val="60"/>
        </w:trPr>
        <w:tc>
          <w:tcPr>
            <w:tcW w:w="1349" w:type="dxa"/>
            <w:vMerge/>
            <w:tcBorders>
              <w:left w:val="single" w:sz="4" w:space="0" w:color="auto"/>
              <w:right w:val="single" w:sz="4" w:space="0" w:color="auto"/>
            </w:tcBorders>
            <w:vAlign w:val="center"/>
          </w:tcPr>
          <w:p w14:paraId="2CDB3387"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70549762" w14:textId="77777777" w:rsidR="006B743C" w:rsidRDefault="00000000" w:rsidP="00383174">
            <w:pPr>
              <w:pStyle w:val="TAC"/>
              <w:rPr>
                <w:rFonts w:eastAsia="Malgun Gothic"/>
                <w:lang w:eastAsia="ko" w:bidi="ar"/>
              </w:rPr>
            </w:pPr>
            <w:r>
              <w:rPr>
                <w:rFonts w:eastAsia="Malgun Gothic"/>
                <w:lang w:eastAsia="ko" w:bidi="ar"/>
              </w:rPr>
              <w:t>Subarray</w:t>
            </w:r>
          </w:p>
        </w:tc>
        <w:tc>
          <w:tcPr>
            <w:tcW w:w="3152" w:type="dxa"/>
            <w:tcBorders>
              <w:left w:val="single" w:sz="4" w:space="0" w:color="auto"/>
              <w:right w:val="single" w:sz="4" w:space="0" w:color="auto"/>
            </w:tcBorders>
            <w:vAlign w:val="center"/>
          </w:tcPr>
          <w:p w14:paraId="78408688"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5E75FA07"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6F05CAA9" w14:textId="77777777" w:rsidR="006B743C" w:rsidRDefault="00000000" w:rsidP="00383174">
            <w:pPr>
              <w:pStyle w:val="TAC"/>
              <w:rPr>
                <w:rFonts w:eastAsia="Yu Mincho"/>
                <w:lang w:eastAsia="ko" w:bidi="ar"/>
              </w:rPr>
            </w:pPr>
            <w:r>
              <w:rPr>
                <w:rFonts w:eastAsia="Yu Mincho"/>
                <w:lang w:eastAsia="ko" w:bidi="ar"/>
              </w:rPr>
              <w:t>-</w:t>
            </w:r>
          </w:p>
        </w:tc>
      </w:tr>
      <w:tr w:rsidR="006B743C" w14:paraId="380BE27F" w14:textId="77777777">
        <w:trPr>
          <w:trHeight w:val="57"/>
        </w:trPr>
        <w:tc>
          <w:tcPr>
            <w:tcW w:w="1349" w:type="dxa"/>
            <w:vMerge/>
            <w:tcBorders>
              <w:left w:val="single" w:sz="4" w:space="0" w:color="auto"/>
              <w:right w:val="single" w:sz="4" w:space="0" w:color="auto"/>
            </w:tcBorders>
            <w:vAlign w:val="center"/>
          </w:tcPr>
          <w:p w14:paraId="50AD994A"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2EDE96BB"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2C495E86"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15BC0550"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69247E3D" w14:textId="77777777" w:rsidR="006B743C" w:rsidRDefault="00000000" w:rsidP="00383174">
            <w:pPr>
              <w:pStyle w:val="TAC"/>
              <w:rPr>
                <w:rFonts w:eastAsia="Yu Mincho"/>
                <w:lang w:eastAsia="ko" w:bidi="ar"/>
              </w:rPr>
            </w:pPr>
            <w:r>
              <w:rPr>
                <w:rFonts w:eastAsia="Yu Mincho"/>
                <w:lang w:eastAsia="ko" w:bidi="ar"/>
              </w:rPr>
              <w:t>-</w:t>
            </w:r>
          </w:p>
        </w:tc>
      </w:tr>
      <w:tr w:rsidR="006B743C" w14:paraId="6A4F2D1B" w14:textId="77777777">
        <w:trPr>
          <w:trHeight w:val="57"/>
        </w:trPr>
        <w:tc>
          <w:tcPr>
            <w:tcW w:w="1349" w:type="dxa"/>
            <w:vMerge w:val="restart"/>
            <w:tcBorders>
              <w:left w:val="single" w:sz="4" w:space="0" w:color="auto"/>
              <w:right w:val="single" w:sz="4" w:space="0" w:color="auto"/>
            </w:tcBorders>
            <w:vAlign w:val="center"/>
          </w:tcPr>
          <w:p w14:paraId="3AFCF109" w14:textId="77777777" w:rsidR="006B743C" w:rsidRDefault="00000000" w:rsidP="00383174">
            <w:pPr>
              <w:pStyle w:val="TAC"/>
              <w:rPr>
                <w:rFonts w:eastAsia="Yu Mincho"/>
                <w:lang w:val="sv-SE" w:eastAsia="zh-CN"/>
              </w:rPr>
            </w:pPr>
            <w:r>
              <w:rPr>
                <w:rFonts w:eastAsia="Yu Mincho"/>
                <w:lang w:val="sv-SE" w:eastAsia="zh-CN"/>
              </w:rPr>
              <w:t>CMCC</w:t>
            </w:r>
          </w:p>
          <w:p w14:paraId="14B7CA60"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69DB9220" w14:textId="77777777" w:rsidR="006B743C" w:rsidRDefault="00000000" w:rsidP="00383174">
            <w:pPr>
              <w:pStyle w:val="TAC"/>
              <w:rPr>
                <w:rFonts w:eastAsia="Malgun Gothic"/>
                <w:lang w:eastAsia="ko" w:bidi="ar"/>
              </w:rPr>
            </w:pPr>
            <w:r>
              <w:rPr>
                <w:rFonts w:eastAsia="Malgun Gothic"/>
                <w:lang w:eastAsia="ko" w:bidi="ar"/>
              </w:rPr>
              <w:t>Non-Subarray</w:t>
            </w:r>
          </w:p>
        </w:tc>
        <w:tc>
          <w:tcPr>
            <w:tcW w:w="3152" w:type="dxa"/>
            <w:tcBorders>
              <w:left w:val="single" w:sz="4" w:space="0" w:color="auto"/>
              <w:right w:val="single" w:sz="4" w:space="0" w:color="auto"/>
            </w:tcBorders>
            <w:vAlign w:val="center"/>
          </w:tcPr>
          <w:p w14:paraId="2781B9E2"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36C4C7ED" w14:textId="77777777" w:rsidR="006B743C" w:rsidRDefault="00000000" w:rsidP="00383174">
            <w:pPr>
              <w:pStyle w:val="TAC"/>
              <w:rPr>
                <w:rFonts w:eastAsia="Yu Mincho"/>
                <w:lang w:eastAsia="ko" w:bidi="ar"/>
              </w:rPr>
            </w:pPr>
            <w:r>
              <w:rPr>
                <w:rFonts w:eastAsia="Yu Mincho"/>
                <w:lang w:eastAsia="ko" w:bidi="ar"/>
              </w:rPr>
              <w:t>13.52</w:t>
            </w:r>
          </w:p>
        </w:tc>
        <w:tc>
          <w:tcPr>
            <w:tcW w:w="1720" w:type="dxa"/>
            <w:tcBorders>
              <w:left w:val="single" w:sz="4" w:space="0" w:color="auto"/>
              <w:right w:val="single" w:sz="4" w:space="0" w:color="auto"/>
            </w:tcBorders>
            <w:vAlign w:val="center"/>
          </w:tcPr>
          <w:p w14:paraId="3636AB1C" w14:textId="77777777" w:rsidR="006B743C" w:rsidRDefault="00000000" w:rsidP="00383174">
            <w:pPr>
              <w:pStyle w:val="TAC"/>
              <w:rPr>
                <w:rFonts w:eastAsia="Yu Mincho"/>
                <w:lang w:eastAsia="ko" w:bidi="ar"/>
              </w:rPr>
            </w:pPr>
            <w:r>
              <w:rPr>
                <w:rFonts w:eastAsia="Yu Mincho"/>
                <w:lang w:val="sv-SE" w:eastAsia="ko"/>
              </w:rPr>
              <w:t>-</w:t>
            </w:r>
          </w:p>
        </w:tc>
      </w:tr>
      <w:tr w:rsidR="006B743C" w14:paraId="04E769F6" w14:textId="77777777">
        <w:trPr>
          <w:trHeight w:val="57"/>
        </w:trPr>
        <w:tc>
          <w:tcPr>
            <w:tcW w:w="1349" w:type="dxa"/>
            <w:vMerge/>
            <w:tcBorders>
              <w:left w:val="single" w:sz="4" w:space="0" w:color="auto"/>
              <w:right w:val="single" w:sz="4" w:space="0" w:color="auto"/>
            </w:tcBorders>
            <w:vAlign w:val="center"/>
          </w:tcPr>
          <w:p w14:paraId="7A826023"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76AF1E2A"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37253069"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28BF0F6D" w14:textId="77777777" w:rsidR="006B743C" w:rsidRDefault="00000000" w:rsidP="00383174">
            <w:pPr>
              <w:pStyle w:val="TAC"/>
              <w:rPr>
                <w:rFonts w:eastAsia="Yu Mincho"/>
                <w:lang w:eastAsia="ko" w:bidi="ar"/>
              </w:rPr>
            </w:pPr>
            <w:r>
              <w:rPr>
                <w:rFonts w:eastAsia="Yu Mincho"/>
                <w:lang w:eastAsia="ko" w:bidi="ar"/>
              </w:rPr>
              <w:t>3.23</w:t>
            </w:r>
          </w:p>
        </w:tc>
        <w:tc>
          <w:tcPr>
            <w:tcW w:w="1720" w:type="dxa"/>
            <w:tcBorders>
              <w:left w:val="single" w:sz="4" w:space="0" w:color="auto"/>
              <w:right w:val="single" w:sz="4" w:space="0" w:color="auto"/>
            </w:tcBorders>
            <w:vAlign w:val="center"/>
          </w:tcPr>
          <w:p w14:paraId="44BF95EC" w14:textId="77777777" w:rsidR="006B743C" w:rsidRDefault="00000000" w:rsidP="00383174">
            <w:pPr>
              <w:pStyle w:val="TAC"/>
              <w:rPr>
                <w:rFonts w:eastAsia="Yu Mincho"/>
                <w:lang w:eastAsia="ko" w:bidi="ar"/>
              </w:rPr>
            </w:pPr>
            <w:r>
              <w:rPr>
                <w:rFonts w:eastAsia="Yu Mincho"/>
                <w:lang w:val="en-IN" w:eastAsia="ko"/>
              </w:rPr>
              <w:t>-</w:t>
            </w:r>
          </w:p>
        </w:tc>
      </w:tr>
      <w:tr w:rsidR="006B743C" w14:paraId="518F426F" w14:textId="77777777">
        <w:trPr>
          <w:trHeight w:val="57"/>
        </w:trPr>
        <w:tc>
          <w:tcPr>
            <w:tcW w:w="1349" w:type="dxa"/>
            <w:vMerge/>
            <w:tcBorders>
              <w:left w:val="single" w:sz="4" w:space="0" w:color="auto"/>
              <w:right w:val="single" w:sz="4" w:space="0" w:color="auto"/>
            </w:tcBorders>
            <w:vAlign w:val="center"/>
          </w:tcPr>
          <w:p w14:paraId="3CD8B312"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605A95ED" w14:textId="77777777" w:rsidR="006B743C" w:rsidRDefault="00000000" w:rsidP="00383174">
            <w:pPr>
              <w:pStyle w:val="TAC"/>
              <w:rPr>
                <w:rFonts w:eastAsia="Malgun Gothic"/>
                <w:lang w:eastAsia="ko" w:bidi="ar"/>
              </w:rPr>
            </w:pPr>
            <w:r>
              <w:rPr>
                <w:rFonts w:eastAsia="Malgun Gothic"/>
                <w:lang w:eastAsia="ko" w:bidi="ar"/>
              </w:rPr>
              <w:t>Subarray</w:t>
            </w:r>
          </w:p>
        </w:tc>
        <w:tc>
          <w:tcPr>
            <w:tcW w:w="3152" w:type="dxa"/>
            <w:tcBorders>
              <w:left w:val="single" w:sz="4" w:space="0" w:color="auto"/>
              <w:right w:val="single" w:sz="4" w:space="0" w:color="auto"/>
            </w:tcBorders>
            <w:vAlign w:val="center"/>
          </w:tcPr>
          <w:p w14:paraId="0E367D84"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5B79F151"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702B8B63" w14:textId="77777777" w:rsidR="006B743C" w:rsidRDefault="00000000" w:rsidP="00383174">
            <w:pPr>
              <w:pStyle w:val="TAC"/>
              <w:rPr>
                <w:rFonts w:eastAsia="Yu Mincho"/>
                <w:lang w:eastAsia="ko" w:bidi="ar"/>
              </w:rPr>
            </w:pPr>
            <w:r>
              <w:rPr>
                <w:rFonts w:eastAsia="Yu Mincho"/>
                <w:lang w:eastAsia="ko" w:bidi="ar"/>
              </w:rPr>
              <w:t>-</w:t>
            </w:r>
          </w:p>
        </w:tc>
      </w:tr>
      <w:tr w:rsidR="006B743C" w14:paraId="317EE5BD" w14:textId="77777777">
        <w:trPr>
          <w:trHeight w:val="57"/>
        </w:trPr>
        <w:tc>
          <w:tcPr>
            <w:tcW w:w="1349" w:type="dxa"/>
            <w:vMerge/>
            <w:tcBorders>
              <w:left w:val="single" w:sz="4" w:space="0" w:color="auto"/>
              <w:right w:val="single" w:sz="4" w:space="0" w:color="auto"/>
            </w:tcBorders>
            <w:vAlign w:val="center"/>
          </w:tcPr>
          <w:p w14:paraId="7FF484B2"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6293A1D7"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54B494A3"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2EB721C2"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4296E292" w14:textId="77777777" w:rsidR="006B743C" w:rsidRDefault="00000000" w:rsidP="00383174">
            <w:pPr>
              <w:pStyle w:val="TAC"/>
              <w:rPr>
                <w:rFonts w:eastAsia="Yu Mincho"/>
                <w:lang w:eastAsia="ko" w:bidi="ar"/>
              </w:rPr>
            </w:pPr>
            <w:r>
              <w:rPr>
                <w:rFonts w:eastAsia="Yu Mincho"/>
                <w:lang w:eastAsia="ko" w:bidi="ar"/>
              </w:rPr>
              <w:t>-</w:t>
            </w:r>
          </w:p>
        </w:tc>
      </w:tr>
      <w:tr w:rsidR="006B743C" w14:paraId="0FDE0D81" w14:textId="77777777">
        <w:trPr>
          <w:trHeight w:val="57"/>
        </w:trPr>
        <w:tc>
          <w:tcPr>
            <w:tcW w:w="1349" w:type="dxa"/>
            <w:vMerge w:val="restart"/>
            <w:tcBorders>
              <w:left w:val="single" w:sz="4" w:space="0" w:color="auto"/>
              <w:right w:val="single" w:sz="4" w:space="0" w:color="auto"/>
            </w:tcBorders>
            <w:vAlign w:val="center"/>
          </w:tcPr>
          <w:p w14:paraId="6C40504F" w14:textId="77777777" w:rsidR="006B743C" w:rsidRDefault="00000000" w:rsidP="00383174">
            <w:pPr>
              <w:pStyle w:val="TAC"/>
              <w:rPr>
                <w:rFonts w:eastAsia="Yu Mincho"/>
                <w:lang w:val="sv-SE" w:eastAsia="zh-CN"/>
              </w:rPr>
            </w:pPr>
            <w:r>
              <w:rPr>
                <w:rFonts w:eastAsia="Yu Mincho"/>
                <w:lang w:val="sv-SE" w:eastAsia="zh-CN"/>
              </w:rPr>
              <w:t>Qualcomm</w:t>
            </w:r>
          </w:p>
          <w:p w14:paraId="7A55DFEE"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4B7CA9C4" w14:textId="77777777" w:rsidR="006B743C" w:rsidRDefault="00000000" w:rsidP="00383174">
            <w:pPr>
              <w:pStyle w:val="TAC"/>
              <w:rPr>
                <w:rFonts w:eastAsia="Malgun Gothic"/>
                <w:lang w:eastAsia="ko" w:bidi="ar"/>
              </w:rPr>
            </w:pPr>
            <w:r>
              <w:rPr>
                <w:rFonts w:eastAsia="Malgun Gothic"/>
                <w:lang w:eastAsia="ko" w:bidi="ar"/>
              </w:rPr>
              <w:t>Non-Subarray</w:t>
            </w:r>
          </w:p>
        </w:tc>
        <w:tc>
          <w:tcPr>
            <w:tcW w:w="3152" w:type="dxa"/>
            <w:tcBorders>
              <w:left w:val="single" w:sz="4" w:space="0" w:color="auto"/>
              <w:right w:val="single" w:sz="4" w:space="0" w:color="auto"/>
            </w:tcBorders>
            <w:vAlign w:val="center"/>
          </w:tcPr>
          <w:p w14:paraId="0889AB3C"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247AC6E9" w14:textId="77777777" w:rsidR="006B743C" w:rsidRDefault="00000000" w:rsidP="00383174">
            <w:pPr>
              <w:pStyle w:val="TAC"/>
              <w:rPr>
                <w:rFonts w:eastAsia="Yu Mincho"/>
                <w:lang w:eastAsia="ko" w:bidi="ar"/>
              </w:rPr>
            </w:pPr>
            <w:r>
              <w:rPr>
                <w:rFonts w:eastAsia="Yu Mincho"/>
                <w:lang w:eastAsia="ko" w:bidi="ar"/>
              </w:rPr>
              <w:t>2.07</w:t>
            </w:r>
          </w:p>
        </w:tc>
        <w:tc>
          <w:tcPr>
            <w:tcW w:w="1720" w:type="dxa"/>
            <w:tcBorders>
              <w:left w:val="single" w:sz="4" w:space="0" w:color="auto"/>
              <w:right w:val="single" w:sz="4" w:space="0" w:color="auto"/>
            </w:tcBorders>
            <w:vAlign w:val="center"/>
          </w:tcPr>
          <w:p w14:paraId="152D8F45" w14:textId="77777777" w:rsidR="006B743C" w:rsidRDefault="00000000" w:rsidP="00383174">
            <w:pPr>
              <w:pStyle w:val="TAC"/>
              <w:rPr>
                <w:rFonts w:eastAsia="Yu Mincho"/>
                <w:lang w:eastAsia="ko" w:bidi="ar"/>
              </w:rPr>
            </w:pPr>
            <w:r>
              <w:rPr>
                <w:rFonts w:eastAsia="Yu Mincho"/>
                <w:lang w:val="sv-SE" w:eastAsia="ko"/>
              </w:rPr>
              <w:t>-</w:t>
            </w:r>
          </w:p>
        </w:tc>
      </w:tr>
      <w:tr w:rsidR="006B743C" w14:paraId="7BFC9BB7" w14:textId="77777777">
        <w:trPr>
          <w:trHeight w:val="57"/>
        </w:trPr>
        <w:tc>
          <w:tcPr>
            <w:tcW w:w="1349" w:type="dxa"/>
            <w:vMerge/>
            <w:tcBorders>
              <w:left w:val="single" w:sz="4" w:space="0" w:color="auto"/>
              <w:right w:val="single" w:sz="4" w:space="0" w:color="auto"/>
            </w:tcBorders>
            <w:vAlign w:val="center"/>
          </w:tcPr>
          <w:p w14:paraId="54B8D39F"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519B58B9"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4FA78281"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68466BC6" w14:textId="77777777" w:rsidR="006B743C" w:rsidRDefault="00000000" w:rsidP="00383174">
            <w:pPr>
              <w:pStyle w:val="TAC"/>
              <w:rPr>
                <w:rFonts w:eastAsia="Yu Mincho"/>
                <w:lang w:eastAsia="ko" w:bidi="ar"/>
              </w:rPr>
            </w:pPr>
            <w:r>
              <w:rPr>
                <w:rFonts w:eastAsia="Yu Mincho"/>
                <w:lang w:eastAsia="ko" w:bidi="ar"/>
              </w:rPr>
              <w:t>0.90</w:t>
            </w:r>
          </w:p>
        </w:tc>
        <w:tc>
          <w:tcPr>
            <w:tcW w:w="1720" w:type="dxa"/>
            <w:tcBorders>
              <w:left w:val="single" w:sz="4" w:space="0" w:color="auto"/>
              <w:right w:val="single" w:sz="4" w:space="0" w:color="auto"/>
            </w:tcBorders>
            <w:vAlign w:val="center"/>
          </w:tcPr>
          <w:p w14:paraId="70A16DC2" w14:textId="77777777" w:rsidR="006B743C" w:rsidRDefault="00000000" w:rsidP="00383174">
            <w:pPr>
              <w:pStyle w:val="TAC"/>
              <w:rPr>
                <w:rFonts w:eastAsia="Yu Mincho"/>
                <w:lang w:eastAsia="ko" w:bidi="ar"/>
              </w:rPr>
            </w:pPr>
            <w:r>
              <w:rPr>
                <w:rFonts w:eastAsia="Yu Mincho"/>
                <w:lang w:val="en-IN" w:eastAsia="ko"/>
              </w:rPr>
              <w:t>-</w:t>
            </w:r>
          </w:p>
        </w:tc>
      </w:tr>
      <w:tr w:rsidR="006B743C" w14:paraId="781C5C2B" w14:textId="77777777">
        <w:trPr>
          <w:trHeight w:val="57"/>
        </w:trPr>
        <w:tc>
          <w:tcPr>
            <w:tcW w:w="1349" w:type="dxa"/>
            <w:vMerge/>
            <w:tcBorders>
              <w:left w:val="single" w:sz="4" w:space="0" w:color="auto"/>
              <w:right w:val="single" w:sz="4" w:space="0" w:color="auto"/>
            </w:tcBorders>
            <w:vAlign w:val="center"/>
          </w:tcPr>
          <w:p w14:paraId="24EEBF95"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76387398" w14:textId="77777777" w:rsidR="006B743C" w:rsidRDefault="00000000" w:rsidP="00383174">
            <w:pPr>
              <w:pStyle w:val="TAC"/>
              <w:rPr>
                <w:rFonts w:eastAsia="Malgun Gothic"/>
                <w:lang w:eastAsia="ko" w:bidi="ar"/>
              </w:rPr>
            </w:pPr>
            <w:r>
              <w:rPr>
                <w:rFonts w:eastAsia="Malgun Gothic"/>
                <w:lang w:eastAsia="ko" w:bidi="ar"/>
              </w:rPr>
              <w:t>Subarray</w:t>
            </w:r>
          </w:p>
        </w:tc>
        <w:tc>
          <w:tcPr>
            <w:tcW w:w="3152" w:type="dxa"/>
            <w:tcBorders>
              <w:left w:val="single" w:sz="4" w:space="0" w:color="auto"/>
              <w:right w:val="single" w:sz="4" w:space="0" w:color="auto"/>
            </w:tcBorders>
            <w:vAlign w:val="center"/>
          </w:tcPr>
          <w:p w14:paraId="6EB77E75"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107B529B"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661CC0C6" w14:textId="77777777" w:rsidR="006B743C" w:rsidRDefault="00000000" w:rsidP="00383174">
            <w:pPr>
              <w:pStyle w:val="TAC"/>
              <w:rPr>
                <w:rFonts w:eastAsia="Yu Mincho"/>
                <w:lang w:eastAsia="ko" w:bidi="ar"/>
              </w:rPr>
            </w:pPr>
            <w:r>
              <w:rPr>
                <w:rFonts w:eastAsia="Yu Mincho"/>
                <w:lang w:eastAsia="ko" w:bidi="ar"/>
              </w:rPr>
              <w:t>-</w:t>
            </w:r>
          </w:p>
        </w:tc>
      </w:tr>
      <w:tr w:rsidR="006B743C" w14:paraId="65C87E3C" w14:textId="77777777">
        <w:trPr>
          <w:trHeight w:val="57"/>
        </w:trPr>
        <w:tc>
          <w:tcPr>
            <w:tcW w:w="1349" w:type="dxa"/>
            <w:vMerge/>
            <w:tcBorders>
              <w:left w:val="single" w:sz="4" w:space="0" w:color="auto"/>
              <w:right w:val="single" w:sz="4" w:space="0" w:color="auto"/>
            </w:tcBorders>
            <w:vAlign w:val="center"/>
          </w:tcPr>
          <w:p w14:paraId="7308E191"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36C272EF"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5CC00D05"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4EC05C9F"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44AE1781" w14:textId="77777777" w:rsidR="006B743C" w:rsidRDefault="00000000" w:rsidP="00383174">
            <w:pPr>
              <w:pStyle w:val="TAC"/>
              <w:rPr>
                <w:rFonts w:eastAsia="Yu Mincho"/>
                <w:lang w:eastAsia="ko" w:bidi="ar"/>
              </w:rPr>
            </w:pPr>
            <w:r>
              <w:rPr>
                <w:rFonts w:eastAsia="Yu Mincho"/>
                <w:lang w:eastAsia="ko" w:bidi="ar"/>
              </w:rPr>
              <w:t>-</w:t>
            </w:r>
          </w:p>
        </w:tc>
      </w:tr>
      <w:tr w:rsidR="006B743C" w14:paraId="44107FB8" w14:textId="77777777">
        <w:trPr>
          <w:trHeight w:val="57"/>
        </w:trPr>
        <w:tc>
          <w:tcPr>
            <w:tcW w:w="1349" w:type="dxa"/>
            <w:vMerge w:val="restart"/>
            <w:tcBorders>
              <w:left w:val="single" w:sz="4" w:space="0" w:color="auto"/>
              <w:right w:val="single" w:sz="4" w:space="0" w:color="auto"/>
            </w:tcBorders>
            <w:vAlign w:val="center"/>
          </w:tcPr>
          <w:p w14:paraId="579FC3D9" w14:textId="77777777" w:rsidR="006B743C" w:rsidRDefault="00000000" w:rsidP="00383174">
            <w:pPr>
              <w:pStyle w:val="TAC"/>
              <w:rPr>
                <w:rFonts w:eastAsia="Yu Mincho"/>
                <w:lang w:val="sv-SE" w:eastAsia="zh-CN"/>
              </w:rPr>
            </w:pPr>
            <w:r>
              <w:rPr>
                <w:rFonts w:eastAsia="Yu Mincho"/>
                <w:lang w:val="sv-SE" w:eastAsia="zh-CN"/>
              </w:rPr>
              <w:t>Huawei</w:t>
            </w:r>
          </w:p>
          <w:p w14:paraId="272945EF"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756C9D17" w14:textId="77777777" w:rsidR="006B743C" w:rsidRDefault="00000000" w:rsidP="00383174">
            <w:pPr>
              <w:pStyle w:val="TAC"/>
              <w:rPr>
                <w:rFonts w:eastAsia="Malgun Gothic"/>
                <w:lang w:eastAsia="ko" w:bidi="ar"/>
              </w:rPr>
            </w:pPr>
            <w:r>
              <w:rPr>
                <w:rFonts w:eastAsia="Malgun Gothic"/>
                <w:lang w:eastAsia="ko" w:bidi="ar"/>
              </w:rPr>
              <w:t>Non-Subarray</w:t>
            </w:r>
          </w:p>
        </w:tc>
        <w:tc>
          <w:tcPr>
            <w:tcW w:w="3152" w:type="dxa"/>
            <w:tcBorders>
              <w:left w:val="single" w:sz="4" w:space="0" w:color="auto"/>
              <w:right w:val="single" w:sz="4" w:space="0" w:color="auto"/>
            </w:tcBorders>
            <w:vAlign w:val="center"/>
          </w:tcPr>
          <w:p w14:paraId="62D36F31"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645DA41C" w14:textId="77777777" w:rsidR="006B743C" w:rsidRDefault="00000000" w:rsidP="00383174">
            <w:pPr>
              <w:pStyle w:val="TAC"/>
              <w:rPr>
                <w:rFonts w:eastAsia="Yu Mincho"/>
                <w:lang w:eastAsia="ko" w:bidi="ar"/>
              </w:rPr>
            </w:pPr>
            <w:r>
              <w:rPr>
                <w:rFonts w:eastAsia="Yu Mincho"/>
                <w:lang w:eastAsia="ko" w:bidi="ar"/>
              </w:rPr>
              <w:t>1.36</w:t>
            </w:r>
          </w:p>
        </w:tc>
        <w:tc>
          <w:tcPr>
            <w:tcW w:w="1720" w:type="dxa"/>
            <w:tcBorders>
              <w:left w:val="single" w:sz="4" w:space="0" w:color="auto"/>
              <w:right w:val="single" w:sz="4" w:space="0" w:color="auto"/>
            </w:tcBorders>
            <w:vAlign w:val="center"/>
          </w:tcPr>
          <w:p w14:paraId="776DA2EE" w14:textId="77777777" w:rsidR="006B743C" w:rsidRDefault="00000000" w:rsidP="00383174">
            <w:pPr>
              <w:pStyle w:val="TAC"/>
              <w:rPr>
                <w:rFonts w:eastAsia="Yu Mincho"/>
                <w:lang w:eastAsia="ko" w:bidi="ar"/>
              </w:rPr>
            </w:pPr>
            <w:r>
              <w:rPr>
                <w:rFonts w:eastAsia="Yu Mincho"/>
                <w:lang w:val="sv-SE" w:eastAsia="ko"/>
              </w:rPr>
              <w:t>-</w:t>
            </w:r>
          </w:p>
        </w:tc>
      </w:tr>
      <w:tr w:rsidR="006B743C" w14:paraId="2E9E9561" w14:textId="77777777">
        <w:trPr>
          <w:trHeight w:val="57"/>
        </w:trPr>
        <w:tc>
          <w:tcPr>
            <w:tcW w:w="1349" w:type="dxa"/>
            <w:vMerge/>
            <w:tcBorders>
              <w:left w:val="single" w:sz="4" w:space="0" w:color="auto"/>
              <w:right w:val="single" w:sz="4" w:space="0" w:color="auto"/>
            </w:tcBorders>
            <w:vAlign w:val="center"/>
          </w:tcPr>
          <w:p w14:paraId="4800880A"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576FCB70"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76DC5F6D"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7F45CD55" w14:textId="77777777" w:rsidR="006B743C" w:rsidRDefault="00000000" w:rsidP="00383174">
            <w:pPr>
              <w:pStyle w:val="TAC"/>
              <w:rPr>
                <w:rFonts w:eastAsia="Yu Mincho"/>
                <w:lang w:eastAsia="ko" w:bidi="ar"/>
              </w:rPr>
            </w:pPr>
            <w:r>
              <w:rPr>
                <w:rFonts w:eastAsia="Yu Mincho"/>
                <w:lang w:eastAsia="ko" w:bidi="ar"/>
              </w:rPr>
              <w:t>1.03</w:t>
            </w:r>
          </w:p>
        </w:tc>
        <w:tc>
          <w:tcPr>
            <w:tcW w:w="1720" w:type="dxa"/>
            <w:tcBorders>
              <w:left w:val="single" w:sz="4" w:space="0" w:color="auto"/>
              <w:right w:val="single" w:sz="4" w:space="0" w:color="auto"/>
            </w:tcBorders>
            <w:vAlign w:val="center"/>
          </w:tcPr>
          <w:p w14:paraId="33E33615" w14:textId="77777777" w:rsidR="006B743C" w:rsidRDefault="00000000" w:rsidP="00383174">
            <w:pPr>
              <w:pStyle w:val="TAC"/>
              <w:rPr>
                <w:rFonts w:eastAsia="Yu Mincho"/>
                <w:lang w:eastAsia="ko" w:bidi="ar"/>
              </w:rPr>
            </w:pPr>
            <w:r>
              <w:rPr>
                <w:rFonts w:eastAsia="Yu Mincho"/>
                <w:lang w:val="en-IN" w:eastAsia="ko"/>
              </w:rPr>
              <w:t>-</w:t>
            </w:r>
          </w:p>
        </w:tc>
      </w:tr>
      <w:tr w:rsidR="006B743C" w14:paraId="1BD8D849" w14:textId="77777777">
        <w:trPr>
          <w:trHeight w:val="57"/>
        </w:trPr>
        <w:tc>
          <w:tcPr>
            <w:tcW w:w="1349" w:type="dxa"/>
            <w:vMerge/>
            <w:tcBorders>
              <w:left w:val="single" w:sz="4" w:space="0" w:color="auto"/>
              <w:right w:val="single" w:sz="4" w:space="0" w:color="auto"/>
            </w:tcBorders>
            <w:vAlign w:val="center"/>
          </w:tcPr>
          <w:p w14:paraId="14D5643C"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59731BE6" w14:textId="77777777" w:rsidR="006B743C" w:rsidRDefault="00000000" w:rsidP="00383174">
            <w:pPr>
              <w:pStyle w:val="TAC"/>
              <w:rPr>
                <w:rFonts w:eastAsia="Malgun Gothic"/>
                <w:lang w:eastAsia="ko" w:bidi="ar"/>
              </w:rPr>
            </w:pPr>
            <w:r>
              <w:rPr>
                <w:rFonts w:eastAsia="Malgun Gothic"/>
                <w:lang w:eastAsia="ko" w:bidi="ar"/>
              </w:rPr>
              <w:t>Subarray</w:t>
            </w:r>
          </w:p>
        </w:tc>
        <w:tc>
          <w:tcPr>
            <w:tcW w:w="3152" w:type="dxa"/>
            <w:tcBorders>
              <w:left w:val="single" w:sz="4" w:space="0" w:color="auto"/>
              <w:right w:val="single" w:sz="4" w:space="0" w:color="auto"/>
            </w:tcBorders>
            <w:vAlign w:val="center"/>
          </w:tcPr>
          <w:p w14:paraId="3002390C"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605349D0"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7643A333" w14:textId="77777777" w:rsidR="006B743C" w:rsidRDefault="00000000" w:rsidP="00383174">
            <w:pPr>
              <w:pStyle w:val="TAC"/>
              <w:rPr>
                <w:rFonts w:eastAsia="Yu Mincho"/>
                <w:lang w:eastAsia="ko" w:bidi="ar"/>
              </w:rPr>
            </w:pPr>
            <w:r>
              <w:rPr>
                <w:rFonts w:eastAsia="Yu Mincho"/>
                <w:lang w:eastAsia="ko" w:bidi="ar"/>
              </w:rPr>
              <w:t>-</w:t>
            </w:r>
          </w:p>
        </w:tc>
      </w:tr>
      <w:tr w:rsidR="006B743C" w14:paraId="6D5B404F" w14:textId="77777777">
        <w:trPr>
          <w:trHeight w:val="57"/>
        </w:trPr>
        <w:tc>
          <w:tcPr>
            <w:tcW w:w="1349" w:type="dxa"/>
            <w:vMerge/>
            <w:tcBorders>
              <w:left w:val="single" w:sz="4" w:space="0" w:color="auto"/>
              <w:right w:val="single" w:sz="4" w:space="0" w:color="auto"/>
            </w:tcBorders>
            <w:vAlign w:val="center"/>
          </w:tcPr>
          <w:p w14:paraId="68EE2CA1"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1432FA9A"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02C49ED2"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4C0D8C98"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3ED786CD" w14:textId="77777777" w:rsidR="006B743C" w:rsidRDefault="00000000" w:rsidP="00383174">
            <w:pPr>
              <w:pStyle w:val="TAC"/>
              <w:rPr>
                <w:rFonts w:eastAsia="Yu Mincho"/>
                <w:lang w:eastAsia="ko" w:bidi="ar"/>
              </w:rPr>
            </w:pPr>
            <w:r>
              <w:rPr>
                <w:rFonts w:eastAsia="Yu Mincho"/>
                <w:lang w:eastAsia="ko" w:bidi="ar"/>
              </w:rPr>
              <w:t>-</w:t>
            </w:r>
          </w:p>
        </w:tc>
      </w:tr>
      <w:tr w:rsidR="006B743C" w14:paraId="0411A9C9" w14:textId="77777777">
        <w:trPr>
          <w:trHeight w:val="57"/>
        </w:trPr>
        <w:tc>
          <w:tcPr>
            <w:tcW w:w="1349" w:type="dxa"/>
            <w:vMerge w:val="restart"/>
            <w:tcBorders>
              <w:left w:val="single" w:sz="4" w:space="0" w:color="auto"/>
              <w:right w:val="single" w:sz="4" w:space="0" w:color="auto"/>
            </w:tcBorders>
            <w:vAlign w:val="center"/>
          </w:tcPr>
          <w:p w14:paraId="60BF0EBC" w14:textId="77777777" w:rsidR="006B743C" w:rsidRDefault="00000000" w:rsidP="00383174">
            <w:pPr>
              <w:pStyle w:val="TAC"/>
              <w:rPr>
                <w:rFonts w:eastAsia="Yu Mincho"/>
                <w:lang w:val="sv-SE" w:eastAsia="zh-CN"/>
              </w:rPr>
            </w:pPr>
            <w:r>
              <w:rPr>
                <w:rFonts w:eastAsia="Yu Mincho"/>
                <w:lang w:val="sv-SE" w:eastAsia="zh-CN"/>
              </w:rPr>
              <w:t>CATT</w:t>
            </w:r>
          </w:p>
          <w:p w14:paraId="1CA51BD7"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0529BCE8" w14:textId="77777777" w:rsidR="006B743C" w:rsidRDefault="00000000" w:rsidP="00383174">
            <w:pPr>
              <w:pStyle w:val="TAC"/>
              <w:rPr>
                <w:rFonts w:eastAsia="Malgun Gothic"/>
                <w:lang w:eastAsia="ko" w:bidi="ar"/>
              </w:rPr>
            </w:pPr>
            <w:r>
              <w:rPr>
                <w:rFonts w:eastAsia="Malgun Gothic"/>
                <w:lang w:eastAsia="ko" w:bidi="ar"/>
              </w:rPr>
              <w:t>Non-Subarray</w:t>
            </w:r>
          </w:p>
        </w:tc>
        <w:tc>
          <w:tcPr>
            <w:tcW w:w="3152" w:type="dxa"/>
            <w:tcBorders>
              <w:left w:val="single" w:sz="4" w:space="0" w:color="auto"/>
              <w:right w:val="single" w:sz="4" w:space="0" w:color="auto"/>
            </w:tcBorders>
            <w:vAlign w:val="center"/>
          </w:tcPr>
          <w:p w14:paraId="2D40D3CB"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2B09DF79" w14:textId="77777777" w:rsidR="006B743C" w:rsidRDefault="00000000" w:rsidP="00383174">
            <w:pPr>
              <w:pStyle w:val="TAC"/>
              <w:rPr>
                <w:rFonts w:eastAsia="Yu Mincho"/>
                <w:lang w:eastAsia="ko" w:bidi="ar"/>
              </w:rPr>
            </w:pPr>
            <w:r>
              <w:rPr>
                <w:rFonts w:eastAsia="Yu Mincho"/>
                <w:lang w:eastAsia="ko" w:bidi="ar"/>
              </w:rPr>
              <w:t>5.32</w:t>
            </w:r>
          </w:p>
        </w:tc>
        <w:tc>
          <w:tcPr>
            <w:tcW w:w="1720" w:type="dxa"/>
            <w:tcBorders>
              <w:left w:val="single" w:sz="4" w:space="0" w:color="auto"/>
              <w:right w:val="single" w:sz="4" w:space="0" w:color="auto"/>
            </w:tcBorders>
            <w:vAlign w:val="center"/>
          </w:tcPr>
          <w:p w14:paraId="34CEFECC" w14:textId="77777777" w:rsidR="006B743C" w:rsidRDefault="00000000" w:rsidP="00383174">
            <w:pPr>
              <w:pStyle w:val="TAC"/>
              <w:rPr>
                <w:rFonts w:eastAsia="Yu Mincho"/>
                <w:lang w:eastAsia="ko" w:bidi="ar"/>
              </w:rPr>
            </w:pPr>
            <w:r>
              <w:rPr>
                <w:rFonts w:eastAsia="Yu Mincho"/>
                <w:lang w:val="sv-SE" w:eastAsia="ko"/>
              </w:rPr>
              <w:t>-</w:t>
            </w:r>
          </w:p>
        </w:tc>
      </w:tr>
      <w:tr w:rsidR="006B743C" w14:paraId="218C0824" w14:textId="77777777">
        <w:trPr>
          <w:trHeight w:val="57"/>
        </w:trPr>
        <w:tc>
          <w:tcPr>
            <w:tcW w:w="1349" w:type="dxa"/>
            <w:vMerge/>
            <w:tcBorders>
              <w:left w:val="single" w:sz="4" w:space="0" w:color="auto"/>
              <w:right w:val="single" w:sz="4" w:space="0" w:color="auto"/>
            </w:tcBorders>
            <w:vAlign w:val="center"/>
          </w:tcPr>
          <w:p w14:paraId="34AB370C"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276B9596"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6556673E"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3EC3A7DD" w14:textId="77777777" w:rsidR="006B743C" w:rsidRDefault="00000000" w:rsidP="00383174">
            <w:pPr>
              <w:pStyle w:val="TAC"/>
              <w:rPr>
                <w:rFonts w:eastAsia="Yu Mincho"/>
                <w:lang w:eastAsia="ko" w:bidi="ar"/>
              </w:rPr>
            </w:pPr>
            <w:r>
              <w:rPr>
                <w:rFonts w:eastAsia="Yu Mincho"/>
                <w:lang w:eastAsia="ko" w:bidi="ar"/>
              </w:rPr>
              <w:t>0.86</w:t>
            </w:r>
          </w:p>
        </w:tc>
        <w:tc>
          <w:tcPr>
            <w:tcW w:w="1720" w:type="dxa"/>
            <w:tcBorders>
              <w:left w:val="single" w:sz="4" w:space="0" w:color="auto"/>
              <w:right w:val="single" w:sz="4" w:space="0" w:color="auto"/>
            </w:tcBorders>
            <w:vAlign w:val="center"/>
          </w:tcPr>
          <w:p w14:paraId="730BAA2A" w14:textId="77777777" w:rsidR="006B743C" w:rsidRDefault="00000000" w:rsidP="00383174">
            <w:pPr>
              <w:pStyle w:val="TAC"/>
              <w:rPr>
                <w:rFonts w:eastAsia="Yu Mincho"/>
                <w:lang w:eastAsia="ko" w:bidi="ar"/>
              </w:rPr>
            </w:pPr>
            <w:r>
              <w:rPr>
                <w:rFonts w:eastAsia="Yu Mincho"/>
                <w:lang w:val="en-IN" w:eastAsia="ko"/>
              </w:rPr>
              <w:t>-</w:t>
            </w:r>
          </w:p>
        </w:tc>
      </w:tr>
      <w:tr w:rsidR="006B743C" w14:paraId="20FCEDCE" w14:textId="77777777">
        <w:trPr>
          <w:trHeight w:val="57"/>
        </w:trPr>
        <w:tc>
          <w:tcPr>
            <w:tcW w:w="1349" w:type="dxa"/>
            <w:vMerge/>
            <w:tcBorders>
              <w:left w:val="single" w:sz="4" w:space="0" w:color="auto"/>
              <w:right w:val="single" w:sz="4" w:space="0" w:color="auto"/>
            </w:tcBorders>
            <w:vAlign w:val="center"/>
          </w:tcPr>
          <w:p w14:paraId="142122B9" w14:textId="77777777" w:rsidR="006B743C" w:rsidRDefault="006B743C" w:rsidP="00383174">
            <w:pPr>
              <w:pStyle w:val="TAC"/>
              <w:rPr>
                <w:rFonts w:eastAsia="Yu Mincho"/>
              </w:rPr>
            </w:pPr>
          </w:p>
        </w:tc>
        <w:tc>
          <w:tcPr>
            <w:tcW w:w="1127" w:type="dxa"/>
            <w:vMerge w:val="restart"/>
            <w:tcBorders>
              <w:left w:val="single" w:sz="4" w:space="0" w:color="auto"/>
              <w:right w:val="single" w:sz="4" w:space="0" w:color="auto"/>
            </w:tcBorders>
          </w:tcPr>
          <w:p w14:paraId="563DDE49" w14:textId="77777777" w:rsidR="006B743C" w:rsidRDefault="00000000" w:rsidP="00383174">
            <w:pPr>
              <w:pStyle w:val="TAC"/>
              <w:rPr>
                <w:rFonts w:eastAsia="Malgun Gothic"/>
                <w:lang w:eastAsia="ko" w:bidi="ar"/>
              </w:rPr>
            </w:pPr>
            <w:r>
              <w:rPr>
                <w:rFonts w:eastAsia="Malgun Gothic"/>
                <w:lang w:eastAsia="ko" w:bidi="ar"/>
              </w:rPr>
              <w:t>Subarray</w:t>
            </w:r>
          </w:p>
        </w:tc>
        <w:tc>
          <w:tcPr>
            <w:tcW w:w="3152" w:type="dxa"/>
            <w:tcBorders>
              <w:left w:val="single" w:sz="4" w:space="0" w:color="auto"/>
              <w:right w:val="single" w:sz="4" w:space="0" w:color="auto"/>
            </w:tcBorders>
            <w:vAlign w:val="center"/>
          </w:tcPr>
          <w:p w14:paraId="1E857083" w14:textId="77777777" w:rsidR="006B743C" w:rsidRDefault="00000000" w:rsidP="00383174">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003A0AD7"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4DBE84E4" w14:textId="77777777" w:rsidR="006B743C" w:rsidRDefault="00000000" w:rsidP="00383174">
            <w:pPr>
              <w:pStyle w:val="TAC"/>
              <w:rPr>
                <w:rFonts w:eastAsia="Yu Mincho"/>
                <w:lang w:eastAsia="ko" w:bidi="ar"/>
              </w:rPr>
            </w:pPr>
            <w:r>
              <w:rPr>
                <w:rFonts w:eastAsia="Yu Mincho"/>
                <w:lang w:eastAsia="ko" w:bidi="ar"/>
              </w:rPr>
              <w:t>-</w:t>
            </w:r>
          </w:p>
        </w:tc>
      </w:tr>
      <w:tr w:rsidR="006B743C" w14:paraId="67A3E259" w14:textId="77777777">
        <w:trPr>
          <w:trHeight w:val="57"/>
        </w:trPr>
        <w:tc>
          <w:tcPr>
            <w:tcW w:w="1349" w:type="dxa"/>
            <w:vMerge/>
            <w:tcBorders>
              <w:left w:val="single" w:sz="4" w:space="0" w:color="auto"/>
              <w:right w:val="single" w:sz="4" w:space="0" w:color="auto"/>
            </w:tcBorders>
            <w:vAlign w:val="center"/>
          </w:tcPr>
          <w:p w14:paraId="223BCAEF" w14:textId="77777777" w:rsidR="006B743C" w:rsidRDefault="006B743C" w:rsidP="00383174">
            <w:pPr>
              <w:pStyle w:val="TAC"/>
              <w:rPr>
                <w:rFonts w:eastAsia="Yu Mincho"/>
              </w:rPr>
            </w:pPr>
          </w:p>
        </w:tc>
        <w:tc>
          <w:tcPr>
            <w:tcW w:w="1127" w:type="dxa"/>
            <w:vMerge/>
            <w:tcBorders>
              <w:left w:val="single" w:sz="4" w:space="0" w:color="auto"/>
              <w:right w:val="single" w:sz="4" w:space="0" w:color="auto"/>
            </w:tcBorders>
          </w:tcPr>
          <w:p w14:paraId="6AE4F728" w14:textId="77777777" w:rsidR="006B743C" w:rsidRDefault="006B743C" w:rsidP="00383174">
            <w:pPr>
              <w:pStyle w:val="TAC"/>
              <w:rPr>
                <w:rFonts w:eastAsia="Malgun Gothic"/>
                <w:lang w:eastAsia="ko" w:bidi="ar"/>
              </w:rPr>
            </w:pPr>
          </w:p>
        </w:tc>
        <w:tc>
          <w:tcPr>
            <w:tcW w:w="3152" w:type="dxa"/>
            <w:tcBorders>
              <w:left w:val="single" w:sz="4" w:space="0" w:color="auto"/>
              <w:right w:val="single" w:sz="4" w:space="0" w:color="auto"/>
            </w:tcBorders>
            <w:vAlign w:val="center"/>
          </w:tcPr>
          <w:p w14:paraId="6CEAAC8B"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719" w:type="dxa"/>
            <w:tcBorders>
              <w:left w:val="single" w:sz="4" w:space="0" w:color="auto"/>
              <w:right w:val="single" w:sz="4" w:space="0" w:color="auto"/>
            </w:tcBorders>
            <w:vAlign w:val="center"/>
          </w:tcPr>
          <w:p w14:paraId="01EA49CF" w14:textId="77777777" w:rsidR="006B743C" w:rsidRDefault="00000000" w:rsidP="00383174">
            <w:pPr>
              <w:pStyle w:val="TAC"/>
              <w:rPr>
                <w:rFonts w:eastAsia="Yu Mincho"/>
                <w:lang w:eastAsia="ko" w:bidi="ar"/>
              </w:rPr>
            </w:pPr>
            <w:r>
              <w:rPr>
                <w:rFonts w:eastAsia="Yu Mincho"/>
                <w:lang w:eastAsia="ko" w:bidi="ar"/>
              </w:rPr>
              <w:t>-</w:t>
            </w:r>
          </w:p>
        </w:tc>
        <w:tc>
          <w:tcPr>
            <w:tcW w:w="1720" w:type="dxa"/>
            <w:tcBorders>
              <w:left w:val="single" w:sz="4" w:space="0" w:color="auto"/>
              <w:right w:val="single" w:sz="4" w:space="0" w:color="auto"/>
            </w:tcBorders>
            <w:vAlign w:val="center"/>
          </w:tcPr>
          <w:p w14:paraId="141E40AD" w14:textId="77777777" w:rsidR="006B743C" w:rsidRDefault="00000000" w:rsidP="00383174">
            <w:pPr>
              <w:pStyle w:val="TAC"/>
              <w:rPr>
                <w:rFonts w:eastAsia="Yu Mincho"/>
                <w:lang w:eastAsia="ko" w:bidi="ar"/>
              </w:rPr>
            </w:pPr>
            <w:r>
              <w:rPr>
                <w:rFonts w:eastAsia="Yu Mincho"/>
                <w:lang w:eastAsia="ko" w:bidi="ar"/>
              </w:rPr>
              <w:t>-</w:t>
            </w:r>
          </w:p>
        </w:tc>
      </w:tr>
    </w:tbl>
    <w:p w14:paraId="152F5557" w14:textId="77777777" w:rsidR="006B743C" w:rsidRDefault="006B743C">
      <w:pPr>
        <w:rPr>
          <w:rFonts w:cs="Arial"/>
        </w:rPr>
      </w:pPr>
    </w:p>
    <w:p w14:paraId="53E99863" w14:textId="5AB31C87" w:rsidR="006B743C" w:rsidRDefault="00000000">
      <w:pPr>
        <w:pStyle w:val="Heading5"/>
      </w:pPr>
      <w:bookmarkStart w:id="1096" w:name="_Toc1077"/>
      <w:bookmarkStart w:id="1097" w:name="_Toc29398"/>
      <w:bookmarkStart w:id="1098" w:name="_Toc20686"/>
      <w:bookmarkStart w:id="1099" w:name="_Toc4379"/>
      <w:bookmarkStart w:id="1100" w:name="_Toc22802"/>
      <w:bookmarkStart w:id="1101" w:name="_Toc11396"/>
      <w:bookmarkStart w:id="1102" w:name="_Toc30203"/>
      <w:bookmarkStart w:id="1103" w:name="_Toc21765"/>
      <w:bookmarkStart w:id="1104" w:name="_Toc30910"/>
      <w:bookmarkStart w:id="1105" w:name="_Toc154581416"/>
      <w:bookmarkStart w:id="1106" w:name="_Toc154583257"/>
      <w:bookmarkStart w:id="1107" w:name="_Toc154583408"/>
      <w:bookmarkStart w:id="1108" w:name="_Toc154583559"/>
      <w:bookmarkStart w:id="1109" w:name="_Toc155643548"/>
      <w:bookmarkStart w:id="1110" w:name="_Toc162012325"/>
      <w:r>
        <w:rPr>
          <w:rFonts w:hint="eastAsia"/>
          <w:lang w:val="en-US" w:eastAsia="zh-CN"/>
        </w:rPr>
        <w:t>6.4.1.7.1</w:t>
      </w:r>
      <w:r w:rsidR="005A14DA">
        <w:rPr>
          <w:lang w:val="en-US" w:eastAsia="zh-CN"/>
        </w:rPr>
        <w:tab/>
      </w:r>
      <w:r>
        <w:t>Non-Subarray model</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4387E721" w14:textId="77777777" w:rsidR="006B743C" w:rsidRDefault="00000000" w:rsidP="005A14DA">
      <w:bookmarkStart w:id="1111" w:name="_Toc15755"/>
      <w:bookmarkStart w:id="1112" w:name="_Toc31850"/>
      <w:bookmarkStart w:id="1113" w:name="_Toc9995"/>
      <w:bookmarkStart w:id="1114" w:name="_Toc2699"/>
      <w:bookmarkStart w:id="1115" w:name="_Toc5423"/>
      <w:r>
        <w:t>Maximum distance between ATG BS and ATG UE is 100 km</w:t>
      </w:r>
      <w:bookmarkEnd w:id="1111"/>
      <w:bookmarkEnd w:id="1112"/>
      <w:bookmarkEnd w:id="1113"/>
      <w:bookmarkEnd w:id="1114"/>
      <w:bookmarkEnd w:id="1115"/>
    </w:p>
    <w:p w14:paraId="4FBABCAC" w14:textId="77777777" w:rsidR="006B743C" w:rsidRDefault="00000000" w:rsidP="00313DD1">
      <w:pPr>
        <w:pStyle w:val="TH"/>
      </w:pPr>
      <w:r>
        <w:rPr>
          <w:noProof/>
        </w:rPr>
        <w:lastRenderedPageBreak/>
        <w:drawing>
          <wp:inline distT="0" distB="0" distL="0" distR="0" wp14:anchorId="4E912C22" wp14:editId="3256FDDA">
            <wp:extent cx="6120765" cy="2850515"/>
            <wp:effectExtent l="4445" t="4445" r="8890" b="15240"/>
            <wp:docPr id="78" name="Chart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201"/>
              </a:graphicData>
            </a:graphic>
          </wp:inline>
        </w:drawing>
      </w:r>
    </w:p>
    <w:p w14:paraId="49E4EA9A" w14:textId="77777777" w:rsidR="006B743C" w:rsidRDefault="00000000" w:rsidP="00313DD1">
      <w:pPr>
        <w:pStyle w:val="TF"/>
      </w:pPr>
      <w:r>
        <w:t>Figure 6.4.1.7</w:t>
      </w:r>
      <w:r>
        <w:rPr>
          <w:rFonts w:eastAsia="SimSun"/>
          <w:lang w:val="en-US" w:eastAsia="zh-CN"/>
        </w:rPr>
        <w:t>.1</w:t>
      </w:r>
      <w:r>
        <w:t>-1: Simulation results for Throughput Loss - 5% of users in the whole network</w:t>
      </w:r>
    </w:p>
    <w:p w14:paraId="6E08E0CC" w14:textId="77777777" w:rsidR="006B743C" w:rsidRDefault="00000000" w:rsidP="00313DD1">
      <w:pPr>
        <w:pStyle w:val="TH"/>
      </w:pPr>
      <w:r>
        <w:rPr>
          <w:noProof/>
        </w:rPr>
        <w:drawing>
          <wp:inline distT="0" distB="0" distL="0" distR="0" wp14:anchorId="4E556471" wp14:editId="3CFB317F">
            <wp:extent cx="6120765" cy="2832100"/>
            <wp:effectExtent l="4445" t="4445" r="8890" b="8255"/>
            <wp:docPr id="80" name="Chart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2"/>
              </a:graphicData>
            </a:graphic>
          </wp:inline>
        </w:drawing>
      </w:r>
    </w:p>
    <w:p w14:paraId="65A4DD8E" w14:textId="77777777" w:rsidR="006B743C" w:rsidRDefault="00000000" w:rsidP="00313DD1">
      <w:pPr>
        <w:pStyle w:val="TF"/>
      </w:pPr>
      <w:r>
        <w:t>Figure 6.4.1.7</w:t>
      </w:r>
      <w:r>
        <w:rPr>
          <w:rFonts w:eastAsia="SimSun"/>
          <w:lang w:val="en-US" w:eastAsia="zh-CN"/>
        </w:rPr>
        <w:t>.1</w:t>
      </w:r>
      <w:r>
        <w:t>-2: Simulation results for Throughput Loss – Average of all users in the whole network</w:t>
      </w:r>
    </w:p>
    <w:p w14:paraId="00D47CB6" w14:textId="77777777" w:rsidR="006B743C" w:rsidRDefault="006B743C" w:rsidP="00313DD1"/>
    <w:p w14:paraId="72C109B6" w14:textId="77777777" w:rsidR="006B743C" w:rsidRDefault="00000000" w:rsidP="005A14DA">
      <w:bookmarkStart w:id="1116" w:name="_Toc10706"/>
      <w:bookmarkStart w:id="1117" w:name="_Toc6500"/>
      <w:bookmarkStart w:id="1118" w:name="_Toc25954"/>
      <w:bookmarkStart w:id="1119" w:name="_Toc11443"/>
      <w:bookmarkStart w:id="1120" w:name="_Toc10924"/>
      <w:r>
        <w:t>Maximum distance between ATG BS and ATG UE is 300 km</w:t>
      </w:r>
      <w:bookmarkEnd w:id="1116"/>
      <w:bookmarkEnd w:id="1117"/>
      <w:bookmarkEnd w:id="1118"/>
      <w:bookmarkEnd w:id="1119"/>
      <w:bookmarkEnd w:id="1120"/>
    </w:p>
    <w:p w14:paraId="729E82C7" w14:textId="77777777" w:rsidR="006B743C" w:rsidRDefault="00000000" w:rsidP="00313DD1">
      <w:pPr>
        <w:pStyle w:val="TH"/>
      </w:pPr>
      <w:r>
        <w:rPr>
          <w:noProof/>
        </w:rPr>
        <w:lastRenderedPageBreak/>
        <w:drawing>
          <wp:inline distT="0" distB="0" distL="0" distR="0" wp14:anchorId="0BA6A4F0" wp14:editId="13124FD3">
            <wp:extent cx="6120765" cy="2969260"/>
            <wp:effectExtent l="4445" t="4445" r="8890" b="10795"/>
            <wp:docPr id="79" name="Chart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3"/>
              </a:graphicData>
            </a:graphic>
          </wp:inline>
        </w:drawing>
      </w:r>
    </w:p>
    <w:p w14:paraId="460BF4D1" w14:textId="77777777" w:rsidR="006B743C" w:rsidRDefault="00000000" w:rsidP="00313DD1">
      <w:pPr>
        <w:pStyle w:val="TF"/>
      </w:pPr>
      <w:r>
        <w:t>Figure 6.4.1.7</w:t>
      </w:r>
      <w:r>
        <w:rPr>
          <w:rFonts w:eastAsia="SimSun"/>
          <w:lang w:val="en-US" w:eastAsia="zh-CN"/>
        </w:rPr>
        <w:t>.1</w:t>
      </w:r>
      <w:r>
        <w:t>-3: Simulation results for Throughput Loss - 5% of users in the whole network</w:t>
      </w:r>
    </w:p>
    <w:p w14:paraId="53BBDEC0" w14:textId="77777777" w:rsidR="006B743C" w:rsidRDefault="00000000" w:rsidP="00313DD1">
      <w:pPr>
        <w:pStyle w:val="TH"/>
      </w:pPr>
      <w:r>
        <w:rPr>
          <w:noProof/>
        </w:rPr>
        <w:drawing>
          <wp:inline distT="0" distB="0" distL="0" distR="0" wp14:anchorId="408D13D0" wp14:editId="7F3DFB4F">
            <wp:extent cx="6120765" cy="2967355"/>
            <wp:effectExtent l="4445" t="4445" r="8890" b="12700"/>
            <wp:docPr id="81" name="Chart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4"/>
              </a:graphicData>
            </a:graphic>
          </wp:inline>
        </w:drawing>
      </w:r>
    </w:p>
    <w:p w14:paraId="695D4A02" w14:textId="77777777" w:rsidR="006B743C" w:rsidRDefault="00000000" w:rsidP="00313DD1">
      <w:pPr>
        <w:pStyle w:val="TF"/>
      </w:pPr>
      <w:r>
        <w:t>Figure 6.4.1.7</w:t>
      </w:r>
      <w:r>
        <w:rPr>
          <w:rFonts w:eastAsia="SimSun"/>
          <w:lang w:val="en-US" w:eastAsia="zh-CN"/>
        </w:rPr>
        <w:t>.1</w:t>
      </w:r>
      <w:r>
        <w:t>-4: Simulation results for Throughput Loss – Average of all users in the whole network</w:t>
      </w:r>
    </w:p>
    <w:p w14:paraId="3AED1BE6" w14:textId="77777777" w:rsidR="006B743C" w:rsidRDefault="006B743C">
      <w:pPr>
        <w:rPr>
          <w:rFonts w:cs="Arial"/>
        </w:rPr>
      </w:pPr>
    </w:p>
    <w:p w14:paraId="355412FC" w14:textId="20B13900" w:rsidR="006B743C" w:rsidRDefault="00000000">
      <w:pPr>
        <w:pStyle w:val="Heading5"/>
      </w:pPr>
      <w:bookmarkStart w:id="1121" w:name="_Toc12570"/>
      <w:bookmarkStart w:id="1122" w:name="_Toc31188"/>
      <w:bookmarkStart w:id="1123" w:name="_Toc492"/>
      <w:bookmarkStart w:id="1124" w:name="_Toc13155"/>
      <w:bookmarkStart w:id="1125" w:name="_Toc17762"/>
      <w:bookmarkStart w:id="1126" w:name="_Toc7208"/>
      <w:bookmarkStart w:id="1127" w:name="_Toc2383"/>
      <w:bookmarkStart w:id="1128" w:name="_Toc26636"/>
      <w:bookmarkStart w:id="1129" w:name="_Toc2090"/>
      <w:bookmarkStart w:id="1130" w:name="_Toc154581417"/>
      <w:bookmarkStart w:id="1131" w:name="_Toc154583258"/>
      <w:bookmarkStart w:id="1132" w:name="_Toc154583409"/>
      <w:bookmarkStart w:id="1133" w:name="_Toc154583560"/>
      <w:bookmarkStart w:id="1134" w:name="_Toc155643549"/>
      <w:bookmarkStart w:id="1135" w:name="_Toc162012326"/>
      <w:r>
        <w:rPr>
          <w:rFonts w:hint="eastAsia"/>
          <w:lang w:val="en-US" w:eastAsia="zh-CN"/>
        </w:rPr>
        <w:t>6.4.1.7.2</w:t>
      </w:r>
      <w:r w:rsidR="005A14DA">
        <w:rPr>
          <w:lang w:val="en-US" w:eastAsia="zh-CN"/>
        </w:rPr>
        <w:tab/>
      </w:r>
      <w:r>
        <w:t>Subarray model</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75690B82" w14:textId="77777777" w:rsidR="006B743C" w:rsidRDefault="00000000" w:rsidP="005A14DA">
      <w:bookmarkStart w:id="1136" w:name="_Toc3521"/>
      <w:bookmarkStart w:id="1137" w:name="_Toc2494"/>
      <w:bookmarkStart w:id="1138" w:name="_Toc26962"/>
      <w:bookmarkStart w:id="1139" w:name="_Toc24505"/>
      <w:bookmarkStart w:id="1140" w:name="_Toc31147"/>
      <w:r>
        <w:t>Maximum distance between ATG BS and ATG UE is 100 km</w:t>
      </w:r>
      <w:bookmarkEnd w:id="1136"/>
      <w:bookmarkEnd w:id="1137"/>
      <w:bookmarkEnd w:id="1138"/>
      <w:bookmarkEnd w:id="1139"/>
      <w:bookmarkEnd w:id="1140"/>
    </w:p>
    <w:p w14:paraId="59EB82BF" w14:textId="77777777" w:rsidR="006B743C" w:rsidRDefault="00000000" w:rsidP="00313DD1">
      <w:pPr>
        <w:pStyle w:val="TH"/>
      </w:pPr>
      <w:r>
        <w:rPr>
          <w:noProof/>
        </w:rPr>
        <w:lastRenderedPageBreak/>
        <w:drawing>
          <wp:inline distT="0" distB="0" distL="0" distR="0" wp14:anchorId="07DF035C" wp14:editId="11908511">
            <wp:extent cx="6120765" cy="2875915"/>
            <wp:effectExtent l="4445" t="4445" r="8890" b="15240"/>
            <wp:docPr id="82" name="Chart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5"/>
              </a:graphicData>
            </a:graphic>
          </wp:inline>
        </w:drawing>
      </w:r>
    </w:p>
    <w:p w14:paraId="3B03B16E" w14:textId="77777777" w:rsidR="006B743C" w:rsidRDefault="00000000" w:rsidP="00313DD1">
      <w:pPr>
        <w:pStyle w:val="TF"/>
      </w:pPr>
      <w:r>
        <w:t>Figure 6.4.1.7</w:t>
      </w:r>
      <w:r>
        <w:rPr>
          <w:rFonts w:eastAsia="SimSun"/>
          <w:lang w:val="en-US" w:eastAsia="zh-CN"/>
        </w:rPr>
        <w:t>.1</w:t>
      </w:r>
      <w:r>
        <w:t>-5: Simulation results for Throughput Loss - 5% of users in the whole network</w:t>
      </w:r>
    </w:p>
    <w:p w14:paraId="17BA8CD9" w14:textId="77777777" w:rsidR="006B743C" w:rsidRDefault="00000000" w:rsidP="00313DD1">
      <w:pPr>
        <w:pStyle w:val="TH"/>
      </w:pPr>
      <w:r>
        <w:rPr>
          <w:noProof/>
        </w:rPr>
        <w:drawing>
          <wp:inline distT="0" distB="0" distL="0" distR="0" wp14:anchorId="704D89D5" wp14:editId="69AD941B">
            <wp:extent cx="6120765" cy="2969895"/>
            <wp:effectExtent l="4445" t="4445" r="8890" b="10160"/>
            <wp:docPr id="84" name="Chart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6"/>
              </a:graphicData>
            </a:graphic>
          </wp:inline>
        </w:drawing>
      </w:r>
    </w:p>
    <w:p w14:paraId="6ABA2A09" w14:textId="77777777" w:rsidR="006B743C" w:rsidRDefault="00000000" w:rsidP="00313DD1">
      <w:pPr>
        <w:pStyle w:val="TF"/>
      </w:pPr>
      <w:r>
        <w:t>Figure 6.4.1.7</w:t>
      </w:r>
      <w:r>
        <w:rPr>
          <w:rFonts w:eastAsia="SimSun"/>
          <w:lang w:val="en-US" w:eastAsia="zh-CN"/>
        </w:rPr>
        <w:t>.1</w:t>
      </w:r>
      <w:r>
        <w:t>-6: Simulation results for Throughput Loss – Average of all users in the whole network</w:t>
      </w:r>
    </w:p>
    <w:p w14:paraId="02EB86DF" w14:textId="77777777" w:rsidR="006B743C" w:rsidRDefault="00000000" w:rsidP="005A14DA">
      <w:bookmarkStart w:id="1141" w:name="_Toc19846"/>
      <w:bookmarkStart w:id="1142" w:name="_Toc29127"/>
      <w:bookmarkStart w:id="1143" w:name="_Toc25122"/>
      <w:bookmarkStart w:id="1144" w:name="_Toc28037"/>
      <w:bookmarkStart w:id="1145" w:name="_Toc19907"/>
      <w:r>
        <w:t>Maximum distance between ATG BS and ATG UE is 300 km</w:t>
      </w:r>
      <w:bookmarkEnd w:id="1141"/>
      <w:bookmarkEnd w:id="1142"/>
      <w:bookmarkEnd w:id="1143"/>
      <w:bookmarkEnd w:id="1144"/>
      <w:bookmarkEnd w:id="1145"/>
    </w:p>
    <w:p w14:paraId="20A1C632" w14:textId="77777777" w:rsidR="006B743C" w:rsidRDefault="00000000" w:rsidP="00313DD1">
      <w:pPr>
        <w:pStyle w:val="TH"/>
      </w:pPr>
      <w:r>
        <w:rPr>
          <w:noProof/>
        </w:rPr>
        <w:lastRenderedPageBreak/>
        <w:drawing>
          <wp:inline distT="0" distB="0" distL="0" distR="0" wp14:anchorId="4317C705" wp14:editId="023AE449">
            <wp:extent cx="6120765" cy="2975610"/>
            <wp:effectExtent l="4445" t="4445" r="8890" b="17145"/>
            <wp:docPr id="83" name="Chart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207"/>
              </a:graphicData>
            </a:graphic>
          </wp:inline>
        </w:drawing>
      </w:r>
    </w:p>
    <w:p w14:paraId="793D33F2" w14:textId="77777777" w:rsidR="006B743C" w:rsidRDefault="00000000" w:rsidP="00313DD1">
      <w:pPr>
        <w:pStyle w:val="TF"/>
      </w:pPr>
      <w:r>
        <w:t>Figure 6.4.1.7</w:t>
      </w:r>
      <w:r>
        <w:rPr>
          <w:rFonts w:eastAsia="SimSun"/>
          <w:lang w:val="en-US" w:eastAsia="zh-CN"/>
        </w:rPr>
        <w:t>.1</w:t>
      </w:r>
      <w:r>
        <w:t>-7: Simulation results for Throughput Loss - 5% of users in the whole network</w:t>
      </w:r>
    </w:p>
    <w:p w14:paraId="3BFEBC35" w14:textId="77777777" w:rsidR="006B743C" w:rsidRDefault="00000000" w:rsidP="00313DD1">
      <w:pPr>
        <w:pStyle w:val="TH"/>
      </w:pPr>
      <w:r>
        <w:rPr>
          <w:noProof/>
        </w:rPr>
        <w:drawing>
          <wp:inline distT="0" distB="0" distL="0" distR="0" wp14:anchorId="2854735A" wp14:editId="4ADA0B54">
            <wp:extent cx="6120765" cy="2960370"/>
            <wp:effectExtent l="4445" t="4445" r="8890" b="6985"/>
            <wp:docPr id="86" name="Chart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208"/>
              </a:graphicData>
            </a:graphic>
          </wp:inline>
        </w:drawing>
      </w:r>
    </w:p>
    <w:p w14:paraId="3687094F" w14:textId="77777777" w:rsidR="006B743C" w:rsidRDefault="00000000" w:rsidP="00313DD1">
      <w:pPr>
        <w:pStyle w:val="TF"/>
      </w:pPr>
      <w:r>
        <w:t>Figure 6.4.1.7</w:t>
      </w:r>
      <w:r>
        <w:rPr>
          <w:rFonts w:eastAsia="SimSun"/>
          <w:lang w:val="en-US" w:eastAsia="zh-CN"/>
        </w:rPr>
        <w:t>.1</w:t>
      </w:r>
      <w:r>
        <w:t>-8: Simulation results for Throughput Loss – Average of all users in the whole network</w:t>
      </w:r>
    </w:p>
    <w:p w14:paraId="757CDD2F" w14:textId="77777777" w:rsidR="006B743C" w:rsidRDefault="006B743C">
      <w:pPr>
        <w:rPr>
          <w:rFonts w:cs="Arial"/>
        </w:rPr>
      </w:pPr>
    </w:p>
    <w:p w14:paraId="523E4AD6" w14:textId="237E03D9" w:rsidR="006B743C" w:rsidRDefault="00000000">
      <w:pPr>
        <w:pStyle w:val="Heading4"/>
        <w:rPr>
          <w:lang w:val="sv-SE"/>
        </w:rPr>
      </w:pPr>
      <w:bookmarkStart w:id="1146" w:name="_Toc32262"/>
      <w:bookmarkStart w:id="1147" w:name="_Toc13267"/>
      <w:bookmarkStart w:id="1148" w:name="_Toc18004"/>
      <w:bookmarkStart w:id="1149" w:name="_Toc17755"/>
      <w:bookmarkStart w:id="1150" w:name="_Toc17428"/>
      <w:bookmarkStart w:id="1151" w:name="_Toc31610"/>
      <w:bookmarkStart w:id="1152" w:name="_Toc21347"/>
      <w:bookmarkStart w:id="1153" w:name="_Toc29229"/>
      <w:bookmarkStart w:id="1154" w:name="_Toc15439"/>
      <w:bookmarkStart w:id="1155" w:name="_Toc154581418"/>
      <w:bookmarkStart w:id="1156" w:name="_Toc154583259"/>
      <w:bookmarkStart w:id="1157" w:name="_Toc154583410"/>
      <w:bookmarkStart w:id="1158" w:name="_Toc154583561"/>
      <w:bookmarkStart w:id="1159" w:name="_Toc155643550"/>
      <w:bookmarkStart w:id="1160" w:name="_Toc162012327"/>
      <w:r>
        <w:rPr>
          <w:lang w:val="sv-SE"/>
        </w:rPr>
        <w:t>6.4.1.8</w:t>
      </w:r>
      <w:r w:rsidR="005A14DA">
        <w:rPr>
          <w:lang w:val="sv-SE"/>
        </w:rPr>
        <w:tab/>
      </w:r>
      <w:r>
        <w:rPr>
          <w:lang w:val="sv-SE"/>
        </w:rPr>
        <w:t>Scenario 12: 2GHz TN UL interfering ATG UL</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p>
    <w:p w14:paraId="3AC9C9D6" w14:textId="77777777" w:rsidR="006B743C" w:rsidRDefault="00000000">
      <w:pPr>
        <w:rPr>
          <w:rFonts w:cs="Arial"/>
        </w:rPr>
      </w:pPr>
      <w:r>
        <w:rPr>
          <w:rFonts w:cs="Arial"/>
        </w:rPr>
        <w:t xml:space="preserve">This scenario captures the co-existence results after evaluation from all possible options. Here TN UL with both AAS subarray and non-subarray model is interfering ATG UL deployed in rural macro environment. </w:t>
      </w:r>
    </w:p>
    <w:p w14:paraId="6A50E544" w14:textId="77777777" w:rsidR="006B743C" w:rsidRDefault="00000000" w:rsidP="00313DD1">
      <w:pPr>
        <w:pStyle w:val="TH"/>
      </w:pPr>
      <w:r>
        <w:lastRenderedPageBreak/>
        <w:t>Table 6.4.1.8-1: Simulation results for Scenario 12 – 2GHz TN UL interfering ATG 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1366"/>
      </w:tblGrid>
      <w:tr w:rsidR="006B743C" w14:paraId="60EF8404" w14:textId="77777777">
        <w:trPr>
          <w:trHeight w:val="761"/>
        </w:trPr>
        <w:tc>
          <w:tcPr>
            <w:tcW w:w="1838" w:type="dxa"/>
            <w:tcBorders>
              <w:top w:val="single" w:sz="4" w:space="0" w:color="auto"/>
              <w:left w:val="single" w:sz="4" w:space="0" w:color="auto"/>
              <w:bottom w:val="single" w:sz="4" w:space="0" w:color="auto"/>
              <w:right w:val="single" w:sz="4" w:space="0" w:color="auto"/>
            </w:tcBorders>
            <w:vAlign w:val="center"/>
          </w:tcPr>
          <w:p w14:paraId="3C784954" w14:textId="77777777" w:rsidR="006B743C" w:rsidRDefault="00000000" w:rsidP="00DD3ADF">
            <w:pPr>
              <w:pStyle w:val="TAH"/>
              <w:rPr>
                <w:rFonts w:eastAsia="Yu Mincho"/>
                <w:lang w:val="zh-CN" w:eastAsia="zh-CN"/>
              </w:rPr>
            </w:pPr>
            <w:r>
              <w:rPr>
                <w:rFonts w:eastAsia="Yu Mincho"/>
                <w:lang w:val="zh-CN" w:eastAsia="zh-CN" w:bidi="ar"/>
              </w:rPr>
              <w:t>Company</w:t>
            </w:r>
          </w:p>
        </w:tc>
        <w:tc>
          <w:tcPr>
            <w:tcW w:w="1418" w:type="dxa"/>
            <w:tcBorders>
              <w:top w:val="single" w:sz="4" w:space="0" w:color="auto"/>
              <w:left w:val="single" w:sz="4" w:space="0" w:color="auto"/>
              <w:bottom w:val="single" w:sz="4" w:space="0" w:color="auto"/>
              <w:right w:val="single" w:sz="4" w:space="0" w:color="auto"/>
            </w:tcBorders>
          </w:tcPr>
          <w:p w14:paraId="6DA1FD5F" w14:textId="77777777" w:rsidR="006B743C" w:rsidRDefault="00000000" w:rsidP="00DD3ADF">
            <w:pPr>
              <w:pStyle w:val="TAH"/>
              <w:rPr>
                <w:rFonts w:eastAsia="Yu Mincho"/>
                <w:lang w:val="sv-SE" w:eastAsia="zh-CN" w:bidi="ar"/>
              </w:rPr>
            </w:pPr>
            <w:r>
              <w:rPr>
                <w:rFonts w:eastAsia="Yu Mincho"/>
                <w:lang w:val="sv-SE" w:eastAsia="zh-CN" w:bidi="ar"/>
              </w:rPr>
              <w:t>ATG/ TN BS antenna model</w:t>
            </w:r>
          </w:p>
        </w:tc>
        <w:tc>
          <w:tcPr>
            <w:tcW w:w="4394" w:type="dxa"/>
            <w:tcBorders>
              <w:top w:val="single" w:sz="4" w:space="0" w:color="auto"/>
              <w:left w:val="single" w:sz="4" w:space="0" w:color="auto"/>
              <w:bottom w:val="single" w:sz="4" w:space="0" w:color="auto"/>
              <w:right w:val="single" w:sz="4" w:space="0" w:color="auto"/>
            </w:tcBorders>
            <w:vAlign w:val="center"/>
          </w:tcPr>
          <w:p w14:paraId="7A8207E4" w14:textId="77777777" w:rsidR="006B743C" w:rsidRDefault="00000000" w:rsidP="00DD3ADF">
            <w:pPr>
              <w:pStyle w:val="TAH"/>
              <w:rPr>
                <w:rFonts w:eastAsia="Yu Mincho"/>
                <w:lang w:val="en-IN" w:eastAsia="zh-CN"/>
              </w:rPr>
            </w:pPr>
            <w:r>
              <w:rPr>
                <w:rFonts w:eastAsia="Yu Mincho"/>
                <w:lang w:val="en-IN" w:eastAsia="zh-CN" w:bidi="ar"/>
              </w:rPr>
              <w:t>Performance Metric</w:t>
            </w:r>
          </w:p>
        </w:tc>
        <w:tc>
          <w:tcPr>
            <w:tcW w:w="1366" w:type="dxa"/>
            <w:tcBorders>
              <w:top w:val="single" w:sz="4" w:space="0" w:color="auto"/>
              <w:left w:val="single" w:sz="4" w:space="0" w:color="auto"/>
              <w:right w:val="single" w:sz="4" w:space="0" w:color="auto"/>
            </w:tcBorders>
            <w:vAlign w:val="center"/>
          </w:tcPr>
          <w:p w14:paraId="6975A2B2" w14:textId="77777777" w:rsidR="006B743C" w:rsidRDefault="00000000" w:rsidP="00DD3ADF">
            <w:pPr>
              <w:pStyle w:val="TAH"/>
              <w:rPr>
                <w:rFonts w:eastAsia="Yu Mincho"/>
                <w:lang w:eastAsia="zh-CN"/>
              </w:rPr>
            </w:pPr>
            <w:r>
              <w:rPr>
                <w:rFonts w:eastAsia="Yu Mincho"/>
                <w:lang w:eastAsia="zh-CN" w:bidi="ar"/>
              </w:rPr>
              <w:t>Throughput Loss (%) at ATG BS ACS 46 dB</w:t>
            </w:r>
          </w:p>
        </w:tc>
      </w:tr>
      <w:tr w:rsidR="006B743C" w14:paraId="750FEDEC"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5FA8893C" w14:textId="77777777" w:rsidR="006B743C" w:rsidRDefault="00000000" w:rsidP="00DD3ADF">
            <w:pPr>
              <w:pStyle w:val="TAC"/>
              <w:rPr>
                <w:rFonts w:eastAsia="Yu Mincho"/>
                <w:lang w:val="sv-SE" w:eastAsia="zh-CN"/>
              </w:rPr>
            </w:pPr>
            <w:r>
              <w:rPr>
                <w:rFonts w:eastAsia="Yu Mincho"/>
                <w:lang w:val="sv-SE" w:eastAsia="zh-CN"/>
              </w:rPr>
              <w:t>Ericsson</w:t>
            </w:r>
          </w:p>
          <w:p w14:paraId="5FA59F55" w14:textId="77777777" w:rsidR="006B743C" w:rsidRDefault="006B743C" w:rsidP="00DD3ADF">
            <w:pPr>
              <w:pStyle w:val="TAC"/>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6FDE663A" w14:textId="77777777" w:rsidR="006B743C" w:rsidRDefault="00000000" w:rsidP="00DD3ADF">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4204C3EB" w14:textId="77777777" w:rsidR="006B743C" w:rsidRDefault="00000000" w:rsidP="00DD3ADF">
            <w:pPr>
              <w:pStyle w:val="TAC"/>
              <w:rPr>
                <w:rFonts w:eastAsia="SimSun"/>
                <w:lang w:eastAsia="zh-CN"/>
              </w:rPr>
            </w:pPr>
            <w:r>
              <w:rPr>
                <w:rFonts w:eastAsia="Malgun Gothic"/>
                <w:lang w:eastAsia="ko" w:bidi="ar"/>
              </w:rPr>
              <w:t>5%</w:t>
            </w:r>
            <w:r>
              <w:rPr>
                <w:rFonts w:eastAsia="SimSun"/>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4BDCEA28" w14:textId="77777777" w:rsidR="006B743C" w:rsidRDefault="00000000" w:rsidP="00DD3ADF">
            <w:pPr>
              <w:pStyle w:val="TAC"/>
              <w:rPr>
                <w:rFonts w:eastAsia="Yu Mincho"/>
                <w:lang w:val="sv-SE" w:eastAsia="ko"/>
              </w:rPr>
            </w:pPr>
            <w:r>
              <w:rPr>
                <w:rFonts w:eastAsia="Yu Mincho"/>
                <w:lang w:val="sv-SE" w:eastAsia="ko"/>
              </w:rPr>
              <w:t>2.01</w:t>
            </w:r>
          </w:p>
        </w:tc>
      </w:tr>
      <w:tr w:rsidR="006B743C" w14:paraId="2ECDD3A1" w14:textId="77777777">
        <w:trPr>
          <w:trHeight w:val="255"/>
        </w:trPr>
        <w:tc>
          <w:tcPr>
            <w:tcW w:w="1838" w:type="dxa"/>
            <w:vMerge/>
            <w:tcBorders>
              <w:left w:val="single" w:sz="4" w:space="0" w:color="auto"/>
              <w:right w:val="single" w:sz="4" w:space="0" w:color="auto"/>
            </w:tcBorders>
            <w:vAlign w:val="center"/>
          </w:tcPr>
          <w:p w14:paraId="7F277E6D"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292A1A01" w14:textId="77777777" w:rsidR="006B743C" w:rsidRDefault="006B743C" w:rsidP="00DD3ADF">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4F345C53" w14:textId="77777777" w:rsidR="006B743C" w:rsidRDefault="00000000" w:rsidP="00DD3ADF">
            <w:pPr>
              <w:pStyle w:val="TAC"/>
              <w:rPr>
                <w:rFonts w:eastAsia="SimSun"/>
                <w:lang w:eastAsia="zh-CN"/>
              </w:rPr>
            </w:pPr>
            <w:r>
              <w:rPr>
                <w:rFonts w:eastAsia="Malgun Gothic"/>
                <w:lang w:eastAsia="ko" w:bidi="ar"/>
              </w:rPr>
              <w:t>Average of all users</w:t>
            </w:r>
            <w:r>
              <w:rPr>
                <w:rFonts w:eastAsia="SimSun"/>
                <w:lang w:eastAsia="zh-CN" w:bidi="ar"/>
              </w:rPr>
              <w:t xml:space="preserve"> in the whole network</w:t>
            </w:r>
          </w:p>
        </w:tc>
        <w:tc>
          <w:tcPr>
            <w:tcW w:w="1366" w:type="dxa"/>
            <w:tcBorders>
              <w:top w:val="single" w:sz="4" w:space="0" w:color="auto"/>
              <w:left w:val="single" w:sz="4" w:space="0" w:color="auto"/>
              <w:bottom w:val="single" w:sz="4" w:space="0" w:color="auto"/>
              <w:right w:val="single" w:sz="4" w:space="0" w:color="auto"/>
            </w:tcBorders>
            <w:vAlign w:val="center"/>
          </w:tcPr>
          <w:p w14:paraId="26C6AC54" w14:textId="77777777" w:rsidR="006B743C" w:rsidRDefault="00000000" w:rsidP="00DD3ADF">
            <w:pPr>
              <w:pStyle w:val="TAC"/>
              <w:rPr>
                <w:rFonts w:eastAsia="Yu Mincho"/>
                <w:lang w:val="en-IN" w:eastAsia="ko"/>
              </w:rPr>
            </w:pPr>
            <w:r>
              <w:rPr>
                <w:rFonts w:eastAsia="Yu Mincho"/>
                <w:lang w:val="en-IN" w:eastAsia="ko"/>
              </w:rPr>
              <w:t>0.55</w:t>
            </w:r>
          </w:p>
        </w:tc>
      </w:tr>
      <w:tr w:rsidR="006B743C" w14:paraId="589A5A33" w14:textId="77777777">
        <w:trPr>
          <w:trHeight w:val="102"/>
        </w:trPr>
        <w:tc>
          <w:tcPr>
            <w:tcW w:w="1838" w:type="dxa"/>
            <w:vMerge/>
            <w:tcBorders>
              <w:left w:val="single" w:sz="4" w:space="0" w:color="auto"/>
              <w:right w:val="single" w:sz="4" w:space="0" w:color="auto"/>
            </w:tcBorders>
            <w:vAlign w:val="center"/>
          </w:tcPr>
          <w:p w14:paraId="293C9B69"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1522CF68" w14:textId="77777777" w:rsidR="006B743C" w:rsidRDefault="00000000" w:rsidP="00DD3ADF">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737B8E76"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top w:val="single" w:sz="4" w:space="0" w:color="auto"/>
              <w:left w:val="single" w:sz="4" w:space="0" w:color="auto"/>
              <w:right w:val="single" w:sz="4" w:space="0" w:color="auto"/>
            </w:tcBorders>
            <w:vAlign w:val="center"/>
          </w:tcPr>
          <w:p w14:paraId="66154238" w14:textId="77777777" w:rsidR="006B743C" w:rsidRDefault="00000000" w:rsidP="00DD3ADF">
            <w:pPr>
              <w:pStyle w:val="TAC"/>
              <w:rPr>
                <w:rFonts w:eastAsia="Yu Mincho"/>
                <w:lang w:eastAsia="ko" w:bidi="ar"/>
              </w:rPr>
            </w:pPr>
            <w:r>
              <w:rPr>
                <w:rFonts w:eastAsia="Yu Mincho"/>
                <w:lang w:eastAsia="ko" w:bidi="ar"/>
              </w:rPr>
              <w:t>3.23</w:t>
            </w:r>
          </w:p>
        </w:tc>
      </w:tr>
      <w:tr w:rsidR="006B743C" w14:paraId="29B1240B" w14:textId="77777777">
        <w:trPr>
          <w:trHeight w:val="101"/>
        </w:trPr>
        <w:tc>
          <w:tcPr>
            <w:tcW w:w="1838" w:type="dxa"/>
            <w:vMerge/>
            <w:tcBorders>
              <w:left w:val="single" w:sz="4" w:space="0" w:color="auto"/>
              <w:right w:val="single" w:sz="4" w:space="0" w:color="auto"/>
            </w:tcBorders>
            <w:vAlign w:val="center"/>
          </w:tcPr>
          <w:p w14:paraId="34833A08"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29562724" w14:textId="77777777" w:rsidR="006B743C" w:rsidRDefault="006B743C" w:rsidP="00DD3ADF">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9284892"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49750798" w14:textId="77777777" w:rsidR="006B743C" w:rsidRDefault="00000000" w:rsidP="00DD3ADF">
            <w:pPr>
              <w:pStyle w:val="TAC"/>
              <w:rPr>
                <w:rFonts w:eastAsia="Yu Mincho"/>
                <w:lang w:eastAsia="ko" w:bidi="ar"/>
              </w:rPr>
            </w:pPr>
            <w:r>
              <w:rPr>
                <w:rFonts w:eastAsia="Yu Mincho"/>
                <w:lang w:eastAsia="ko" w:bidi="ar"/>
              </w:rPr>
              <w:t>0.68</w:t>
            </w:r>
          </w:p>
        </w:tc>
      </w:tr>
      <w:tr w:rsidR="006B743C" w14:paraId="06519F14" w14:textId="77777777">
        <w:trPr>
          <w:trHeight w:val="60"/>
        </w:trPr>
        <w:tc>
          <w:tcPr>
            <w:tcW w:w="1838" w:type="dxa"/>
            <w:vMerge w:val="restart"/>
            <w:tcBorders>
              <w:left w:val="single" w:sz="4" w:space="0" w:color="auto"/>
              <w:right w:val="single" w:sz="4" w:space="0" w:color="auto"/>
            </w:tcBorders>
            <w:vAlign w:val="center"/>
          </w:tcPr>
          <w:p w14:paraId="0BC07AF6" w14:textId="77777777" w:rsidR="006B743C" w:rsidRDefault="00000000" w:rsidP="00DD3ADF">
            <w:pPr>
              <w:pStyle w:val="TAC"/>
              <w:rPr>
                <w:rFonts w:eastAsia="Yu Mincho"/>
                <w:lang w:val="sv-SE" w:eastAsia="zh-CN"/>
              </w:rPr>
            </w:pPr>
            <w:r>
              <w:rPr>
                <w:rFonts w:eastAsia="Yu Mincho"/>
                <w:lang w:val="sv-SE" w:eastAsia="zh-CN"/>
              </w:rPr>
              <w:t>ZTE</w:t>
            </w:r>
          </w:p>
          <w:p w14:paraId="7239F559"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34864A33" w14:textId="77777777" w:rsidR="006B743C" w:rsidRDefault="00000000" w:rsidP="00DD3ADF">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1ED94B8A"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133ABC7" w14:textId="77777777" w:rsidR="006B743C" w:rsidRDefault="00000000" w:rsidP="00DD3ADF">
            <w:pPr>
              <w:pStyle w:val="TAC"/>
              <w:rPr>
                <w:rFonts w:eastAsia="Yu Mincho"/>
                <w:lang w:eastAsia="ko" w:bidi="ar"/>
              </w:rPr>
            </w:pPr>
            <w:r>
              <w:rPr>
                <w:rFonts w:eastAsia="Yu Mincho"/>
                <w:lang w:eastAsia="ko" w:bidi="ar"/>
              </w:rPr>
              <w:t>2.20</w:t>
            </w:r>
          </w:p>
        </w:tc>
      </w:tr>
      <w:tr w:rsidR="006B743C" w14:paraId="307C4E7F" w14:textId="77777777">
        <w:trPr>
          <w:trHeight w:val="57"/>
        </w:trPr>
        <w:tc>
          <w:tcPr>
            <w:tcW w:w="1838" w:type="dxa"/>
            <w:vMerge/>
            <w:tcBorders>
              <w:left w:val="single" w:sz="4" w:space="0" w:color="auto"/>
              <w:right w:val="single" w:sz="4" w:space="0" w:color="auto"/>
            </w:tcBorders>
            <w:vAlign w:val="center"/>
          </w:tcPr>
          <w:p w14:paraId="04507512" w14:textId="77777777" w:rsidR="006B743C" w:rsidRDefault="006B743C" w:rsidP="00DD3ADF">
            <w:pPr>
              <w:pStyle w:val="TAC"/>
              <w:rPr>
                <w:rFonts w:eastAsia="Yu Mincho"/>
                <w:highlight w:val="yellow"/>
                <w:lang w:val="sv-SE" w:eastAsia="zh-CN"/>
              </w:rPr>
            </w:pPr>
          </w:p>
        </w:tc>
        <w:tc>
          <w:tcPr>
            <w:tcW w:w="1418" w:type="dxa"/>
            <w:vMerge/>
            <w:tcBorders>
              <w:left w:val="single" w:sz="4" w:space="0" w:color="auto"/>
              <w:right w:val="single" w:sz="4" w:space="0" w:color="auto"/>
            </w:tcBorders>
          </w:tcPr>
          <w:p w14:paraId="1DA7ECDD" w14:textId="77777777" w:rsidR="006B743C" w:rsidRDefault="006B743C" w:rsidP="00DD3ADF">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4E368C09"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DA7267D" w14:textId="77777777" w:rsidR="006B743C" w:rsidRDefault="00000000" w:rsidP="00DD3ADF">
            <w:pPr>
              <w:pStyle w:val="TAC"/>
              <w:rPr>
                <w:rFonts w:eastAsia="Yu Mincho"/>
                <w:lang w:eastAsia="ko" w:bidi="ar"/>
              </w:rPr>
            </w:pPr>
            <w:r>
              <w:rPr>
                <w:rFonts w:eastAsia="Yu Mincho"/>
                <w:lang w:eastAsia="ko" w:bidi="ar"/>
              </w:rPr>
              <w:t>0.63</w:t>
            </w:r>
          </w:p>
        </w:tc>
      </w:tr>
      <w:tr w:rsidR="006B743C" w14:paraId="7840722B" w14:textId="77777777">
        <w:trPr>
          <w:trHeight w:val="60"/>
        </w:trPr>
        <w:tc>
          <w:tcPr>
            <w:tcW w:w="1838" w:type="dxa"/>
            <w:vMerge/>
            <w:tcBorders>
              <w:left w:val="single" w:sz="4" w:space="0" w:color="auto"/>
              <w:right w:val="single" w:sz="4" w:space="0" w:color="auto"/>
            </w:tcBorders>
            <w:vAlign w:val="center"/>
          </w:tcPr>
          <w:p w14:paraId="2BDC23BF"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37542669" w14:textId="77777777" w:rsidR="006B743C" w:rsidRDefault="00000000" w:rsidP="00DD3ADF">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25263AF"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DC70CBD" w14:textId="77777777" w:rsidR="006B743C" w:rsidRDefault="00000000" w:rsidP="00DD3ADF">
            <w:pPr>
              <w:pStyle w:val="TAC"/>
              <w:rPr>
                <w:rFonts w:eastAsia="Yu Mincho"/>
                <w:lang w:eastAsia="ko" w:bidi="ar"/>
              </w:rPr>
            </w:pPr>
            <w:r>
              <w:rPr>
                <w:rFonts w:eastAsia="Yu Mincho"/>
                <w:lang w:eastAsia="ko" w:bidi="ar"/>
              </w:rPr>
              <w:t>-</w:t>
            </w:r>
          </w:p>
        </w:tc>
      </w:tr>
      <w:tr w:rsidR="006B743C" w14:paraId="154E7163" w14:textId="77777777">
        <w:trPr>
          <w:trHeight w:val="57"/>
        </w:trPr>
        <w:tc>
          <w:tcPr>
            <w:tcW w:w="1838" w:type="dxa"/>
            <w:vMerge/>
            <w:tcBorders>
              <w:left w:val="single" w:sz="4" w:space="0" w:color="auto"/>
              <w:right w:val="single" w:sz="4" w:space="0" w:color="auto"/>
            </w:tcBorders>
            <w:vAlign w:val="center"/>
          </w:tcPr>
          <w:p w14:paraId="5B68CEB6"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5ECEF5F4"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44BE89AD"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5CB48B3C" w14:textId="77777777" w:rsidR="006B743C" w:rsidRDefault="00000000" w:rsidP="00DD3ADF">
            <w:pPr>
              <w:pStyle w:val="TAC"/>
              <w:rPr>
                <w:rFonts w:eastAsia="Yu Mincho"/>
                <w:lang w:eastAsia="ko" w:bidi="ar"/>
              </w:rPr>
            </w:pPr>
            <w:r>
              <w:rPr>
                <w:rFonts w:eastAsia="Yu Mincho"/>
                <w:lang w:eastAsia="ko" w:bidi="ar"/>
              </w:rPr>
              <w:t>-</w:t>
            </w:r>
          </w:p>
        </w:tc>
      </w:tr>
      <w:tr w:rsidR="006B743C" w14:paraId="79CEC1E5" w14:textId="77777777">
        <w:trPr>
          <w:trHeight w:val="57"/>
        </w:trPr>
        <w:tc>
          <w:tcPr>
            <w:tcW w:w="1838" w:type="dxa"/>
            <w:vMerge w:val="restart"/>
            <w:tcBorders>
              <w:left w:val="single" w:sz="4" w:space="0" w:color="auto"/>
              <w:right w:val="single" w:sz="4" w:space="0" w:color="auto"/>
            </w:tcBorders>
            <w:vAlign w:val="center"/>
          </w:tcPr>
          <w:p w14:paraId="7D60AEB7" w14:textId="77777777" w:rsidR="006B743C" w:rsidRDefault="00000000" w:rsidP="00DD3ADF">
            <w:pPr>
              <w:pStyle w:val="TAC"/>
              <w:rPr>
                <w:rFonts w:eastAsia="Yu Mincho"/>
                <w:lang w:val="sv-SE" w:eastAsia="zh-CN"/>
              </w:rPr>
            </w:pPr>
            <w:r>
              <w:rPr>
                <w:rFonts w:eastAsia="Yu Mincho"/>
                <w:lang w:val="sv-SE" w:eastAsia="zh-CN"/>
              </w:rPr>
              <w:t>CMCC</w:t>
            </w:r>
          </w:p>
          <w:p w14:paraId="011B94D3"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1A291D53" w14:textId="77777777" w:rsidR="006B743C" w:rsidRDefault="00000000" w:rsidP="00DD3ADF">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3656B53F"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37740ACA" w14:textId="77777777" w:rsidR="006B743C" w:rsidRDefault="00000000" w:rsidP="00DD3ADF">
            <w:pPr>
              <w:pStyle w:val="TAC"/>
              <w:rPr>
                <w:rFonts w:eastAsia="Yu Mincho"/>
                <w:lang w:eastAsia="ko" w:bidi="ar"/>
              </w:rPr>
            </w:pPr>
            <w:r>
              <w:rPr>
                <w:rFonts w:eastAsia="Yu Mincho"/>
                <w:lang w:eastAsia="ko" w:bidi="ar"/>
              </w:rPr>
              <w:t>3.18</w:t>
            </w:r>
          </w:p>
        </w:tc>
      </w:tr>
      <w:tr w:rsidR="006B743C" w14:paraId="544D5D22" w14:textId="77777777">
        <w:trPr>
          <w:trHeight w:val="57"/>
        </w:trPr>
        <w:tc>
          <w:tcPr>
            <w:tcW w:w="1838" w:type="dxa"/>
            <w:vMerge/>
            <w:tcBorders>
              <w:left w:val="single" w:sz="4" w:space="0" w:color="auto"/>
              <w:right w:val="single" w:sz="4" w:space="0" w:color="auto"/>
            </w:tcBorders>
            <w:vAlign w:val="center"/>
          </w:tcPr>
          <w:p w14:paraId="0BF15838"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44D210B8"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49D83B69"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76BF973" w14:textId="77777777" w:rsidR="006B743C" w:rsidRDefault="00000000" w:rsidP="00DD3ADF">
            <w:pPr>
              <w:pStyle w:val="TAC"/>
              <w:rPr>
                <w:rFonts w:eastAsia="Yu Mincho"/>
                <w:lang w:eastAsia="ko" w:bidi="ar"/>
              </w:rPr>
            </w:pPr>
            <w:r>
              <w:rPr>
                <w:rFonts w:eastAsia="Yu Mincho"/>
                <w:lang w:eastAsia="ko" w:bidi="ar"/>
              </w:rPr>
              <w:t>0.88</w:t>
            </w:r>
          </w:p>
        </w:tc>
      </w:tr>
      <w:tr w:rsidR="006B743C" w14:paraId="05DCAD13" w14:textId="77777777">
        <w:trPr>
          <w:trHeight w:val="57"/>
        </w:trPr>
        <w:tc>
          <w:tcPr>
            <w:tcW w:w="1838" w:type="dxa"/>
            <w:vMerge/>
            <w:tcBorders>
              <w:left w:val="single" w:sz="4" w:space="0" w:color="auto"/>
              <w:right w:val="single" w:sz="4" w:space="0" w:color="auto"/>
            </w:tcBorders>
            <w:vAlign w:val="center"/>
          </w:tcPr>
          <w:p w14:paraId="36FACF92"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4EF9F54C" w14:textId="77777777" w:rsidR="006B743C" w:rsidRDefault="00000000" w:rsidP="00DD3ADF">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644359B"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61C962B5" w14:textId="77777777" w:rsidR="006B743C" w:rsidRDefault="00000000" w:rsidP="00DD3ADF">
            <w:pPr>
              <w:pStyle w:val="TAC"/>
              <w:rPr>
                <w:rFonts w:eastAsia="Yu Mincho"/>
                <w:lang w:eastAsia="ko" w:bidi="ar"/>
              </w:rPr>
            </w:pPr>
            <w:r>
              <w:rPr>
                <w:rFonts w:eastAsia="Yu Mincho"/>
                <w:lang w:eastAsia="ko" w:bidi="ar"/>
              </w:rPr>
              <w:t>-</w:t>
            </w:r>
          </w:p>
        </w:tc>
      </w:tr>
      <w:tr w:rsidR="006B743C" w14:paraId="465B7ECE" w14:textId="77777777">
        <w:trPr>
          <w:trHeight w:val="57"/>
        </w:trPr>
        <w:tc>
          <w:tcPr>
            <w:tcW w:w="1838" w:type="dxa"/>
            <w:vMerge/>
            <w:tcBorders>
              <w:left w:val="single" w:sz="4" w:space="0" w:color="auto"/>
              <w:right w:val="single" w:sz="4" w:space="0" w:color="auto"/>
            </w:tcBorders>
            <w:vAlign w:val="center"/>
          </w:tcPr>
          <w:p w14:paraId="7DE853EB"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54E84A0B"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6E6D6295"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56BDF1E" w14:textId="77777777" w:rsidR="006B743C" w:rsidRDefault="00000000" w:rsidP="00DD3ADF">
            <w:pPr>
              <w:pStyle w:val="TAC"/>
              <w:rPr>
                <w:rFonts w:eastAsia="Yu Mincho"/>
                <w:lang w:eastAsia="ko" w:bidi="ar"/>
              </w:rPr>
            </w:pPr>
            <w:r>
              <w:rPr>
                <w:rFonts w:eastAsia="Yu Mincho"/>
                <w:lang w:eastAsia="ko" w:bidi="ar"/>
              </w:rPr>
              <w:t>-</w:t>
            </w:r>
          </w:p>
        </w:tc>
      </w:tr>
      <w:tr w:rsidR="006B743C" w14:paraId="54CF18E5" w14:textId="77777777">
        <w:trPr>
          <w:trHeight w:val="57"/>
        </w:trPr>
        <w:tc>
          <w:tcPr>
            <w:tcW w:w="1838" w:type="dxa"/>
            <w:vMerge w:val="restart"/>
            <w:tcBorders>
              <w:left w:val="single" w:sz="4" w:space="0" w:color="auto"/>
              <w:right w:val="single" w:sz="4" w:space="0" w:color="auto"/>
            </w:tcBorders>
            <w:vAlign w:val="center"/>
          </w:tcPr>
          <w:p w14:paraId="3F1C76E2" w14:textId="77777777" w:rsidR="006B743C" w:rsidRDefault="00000000" w:rsidP="00DD3ADF">
            <w:pPr>
              <w:pStyle w:val="TAC"/>
              <w:rPr>
                <w:rFonts w:eastAsia="Yu Mincho"/>
                <w:lang w:val="sv-SE" w:eastAsia="zh-CN"/>
              </w:rPr>
            </w:pPr>
            <w:r>
              <w:rPr>
                <w:rFonts w:eastAsia="Yu Mincho"/>
                <w:lang w:val="sv-SE" w:eastAsia="zh-CN"/>
              </w:rPr>
              <w:t>Qualcomm</w:t>
            </w:r>
          </w:p>
          <w:p w14:paraId="420991F8"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0431B715" w14:textId="77777777" w:rsidR="006B743C" w:rsidRDefault="00000000" w:rsidP="00DD3ADF">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024947E5"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5057D68F" w14:textId="77777777" w:rsidR="006B743C" w:rsidRDefault="00000000" w:rsidP="00DD3ADF">
            <w:pPr>
              <w:pStyle w:val="TAC"/>
              <w:rPr>
                <w:rFonts w:eastAsia="Yu Mincho"/>
                <w:lang w:eastAsia="ko" w:bidi="ar"/>
              </w:rPr>
            </w:pPr>
            <w:r>
              <w:rPr>
                <w:rFonts w:eastAsia="Yu Mincho"/>
                <w:lang w:eastAsia="ko" w:bidi="ar"/>
              </w:rPr>
              <w:t>0.02</w:t>
            </w:r>
          </w:p>
        </w:tc>
      </w:tr>
      <w:tr w:rsidR="006B743C" w14:paraId="334F9483" w14:textId="77777777">
        <w:trPr>
          <w:trHeight w:val="57"/>
        </w:trPr>
        <w:tc>
          <w:tcPr>
            <w:tcW w:w="1838" w:type="dxa"/>
            <w:vMerge/>
            <w:tcBorders>
              <w:left w:val="single" w:sz="4" w:space="0" w:color="auto"/>
              <w:right w:val="single" w:sz="4" w:space="0" w:color="auto"/>
            </w:tcBorders>
            <w:vAlign w:val="center"/>
          </w:tcPr>
          <w:p w14:paraId="27FAFE15"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62F22CE4"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7FB108AE"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45A703F4" w14:textId="77777777" w:rsidR="006B743C" w:rsidRDefault="00000000" w:rsidP="00DD3ADF">
            <w:pPr>
              <w:pStyle w:val="TAC"/>
              <w:rPr>
                <w:rFonts w:eastAsia="Yu Mincho"/>
                <w:lang w:eastAsia="ko" w:bidi="ar"/>
              </w:rPr>
            </w:pPr>
            <w:r>
              <w:rPr>
                <w:rFonts w:eastAsia="Yu Mincho"/>
                <w:lang w:eastAsia="ko" w:bidi="ar"/>
              </w:rPr>
              <w:t>0.01</w:t>
            </w:r>
          </w:p>
        </w:tc>
      </w:tr>
      <w:tr w:rsidR="006B743C" w14:paraId="531D8A1C" w14:textId="77777777">
        <w:trPr>
          <w:trHeight w:val="57"/>
        </w:trPr>
        <w:tc>
          <w:tcPr>
            <w:tcW w:w="1838" w:type="dxa"/>
            <w:vMerge/>
            <w:tcBorders>
              <w:left w:val="single" w:sz="4" w:space="0" w:color="auto"/>
              <w:right w:val="single" w:sz="4" w:space="0" w:color="auto"/>
            </w:tcBorders>
            <w:vAlign w:val="center"/>
          </w:tcPr>
          <w:p w14:paraId="0F013C83"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3D7B15AD" w14:textId="77777777" w:rsidR="006B743C" w:rsidRDefault="00000000" w:rsidP="00DD3ADF">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5FB6E82"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9CB30D8" w14:textId="77777777" w:rsidR="006B743C" w:rsidRDefault="00000000" w:rsidP="00DD3ADF">
            <w:pPr>
              <w:pStyle w:val="TAC"/>
              <w:rPr>
                <w:rFonts w:eastAsia="Yu Mincho"/>
                <w:lang w:eastAsia="ko" w:bidi="ar"/>
              </w:rPr>
            </w:pPr>
            <w:r>
              <w:rPr>
                <w:rFonts w:eastAsia="Yu Mincho"/>
                <w:lang w:eastAsia="ko" w:bidi="ar"/>
              </w:rPr>
              <w:t>-</w:t>
            </w:r>
          </w:p>
        </w:tc>
      </w:tr>
      <w:tr w:rsidR="006B743C" w14:paraId="13218DDA" w14:textId="77777777">
        <w:trPr>
          <w:trHeight w:val="57"/>
        </w:trPr>
        <w:tc>
          <w:tcPr>
            <w:tcW w:w="1838" w:type="dxa"/>
            <w:vMerge/>
            <w:tcBorders>
              <w:left w:val="single" w:sz="4" w:space="0" w:color="auto"/>
              <w:right w:val="single" w:sz="4" w:space="0" w:color="auto"/>
            </w:tcBorders>
            <w:vAlign w:val="center"/>
          </w:tcPr>
          <w:p w14:paraId="2F48447E"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027853F8"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5D39FB6D"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46F767E" w14:textId="77777777" w:rsidR="006B743C" w:rsidRDefault="00000000" w:rsidP="00DD3ADF">
            <w:pPr>
              <w:pStyle w:val="TAC"/>
              <w:rPr>
                <w:rFonts w:eastAsia="Yu Mincho"/>
                <w:lang w:eastAsia="ko" w:bidi="ar"/>
              </w:rPr>
            </w:pPr>
            <w:r>
              <w:rPr>
                <w:rFonts w:eastAsia="Yu Mincho"/>
                <w:lang w:eastAsia="ko" w:bidi="ar"/>
              </w:rPr>
              <w:t>-</w:t>
            </w:r>
          </w:p>
        </w:tc>
      </w:tr>
      <w:tr w:rsidR="006B743C" w14:paraId="45C1C067" w14:textId="77777777">
        <w:trPr>
          <w:trHeight w:val="57"/>
        </w:trPr>
        <w:tc>
          <w:tcPr>
            <w:tcW w:w="1838" w:type="dxa"/>
            <w:vMerge w:val="restart"/>
            <w:tcBorders>
              <w:left w:val="single" w:sz="4" w:space="0" w:color="auto"/>
              <w:right w:val="single" w:sz="4" w:space="0" w:color="auto"/>
            </w:tcBorders>
            <w:vAlign w:val="center"/>
          </w:tcPr>
          <w:p w14:paraId="094BA204" w14:textId="77777777" w:rsidR="006B743C" w:rsidRDefault="00000000" w:rsidP="00DD3ADF">
            <w:pPr>
              <w:pStyle w:val="TAC"/>
              <w:rPr>
                <w:rFonts w:eastAsia="Yu Mincho"/>
                <w:lang w:val="sv-SE" w:eastAsia="zh-CN"/>
              </w:rPr>
            </w:pPr>
            <w:r>
              <w:rPr>
                <w:rFonts w:eastAsia="Yu Mincho"/>
                <w:lang w:val="sv-SE" w:eastAsia="zh-CN"/>
              </w:rPr>
              <w:t>Huawei</w:t>
            </w:r>
          </w:p>
          <w:p w14:paraId="3593214F"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6871B3D4" w14:textId="77777777" w:rsidR="006B743C" w:rsidRDefault="00000000" w:rsidP="00DD3ADF">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6D0CCDF0"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F456F0B" w14:textId="77777777" w:rsidR="006B743C" w:rsidRDefault="00000000" w:rsidP="00DD3ADF">
            <w:pPr>
              <w:pStyle w:val="TAC"/>
              <w:rPr>
                <w:rFonts w:eastAsia="Yu Mincho"/>
                <w:lang w:eastAsia="ko" w:bidi="ar"/>
              </w:rPr>
            </w:pPr>
            <w:r>
              <w:rPr>
                <w:rFonts w:eastAsia="Yu Mincho"/>
                <w:lang w:eastAsia="ko" w:bidi="ar"/>
              </w:rPr>
              <w:t>1.70</w:t>
            </w:r>
          </w:p>
        </w:tc>
      </w:tr>
      <w:tr w:rsidR="006B743C" w14:paraId="59D10223" w14:textId="77777777">
        <w:trPr>
          <w:trHeight w:val="57"/>
        </w:trPr>
        <w:tc>
          <w:tcPr>
            <w:tcW w:w="1838" w:type="dxa"/>
            <w:vMerge/>
            <w:tcBorders>
              <w:left w:val="single" w:sz="4" w:space="0" w:color="auto"/>
              <w:right w:val="single" w:sz="4" w:space="0" w:color="auto"/>
            </w:tcBorders>
            <w:vAlign w:val="center"/>
          </w:tcPr>
          <w:p w14:paraId="34FF0D3B"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37AB53CC"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42BA77E6"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69694A4" w14:textId="77777777" w:rsidR="006B743C" w:rsidRDefault="00000000" w:rsidP="00DD3ADF">
            <w:pPr>
              <w:pStyle w:val="TAC"/>
              <w:rPr>
                <w:rFonts w:eastAsia="Yu Mincho"/>
                <w:lang w:eastAsia="ko" w:bidi="ar"/>
              </w:rPr>
            </w:pPr>
            <w:r>
              <w:rPr>
                <w:rFonts w:eastAsia="Yu Mincho"/>
                <w:lang w:eastAsia="ko" w:bidi="ar"/>
              </w:rPr>
              <w:t>0.001</w:t>
            </w:r>
          </w:p>
        </w:tc>
      </w:tr>
      <w:tr w:rsidR="006B743C" w14:paraId="71FF3EF8" w14:textId="77777777">
        <w:trPr>
          <w:trHeight w:val="57"/>
        </w:trPr>
        <w:tc>
          <w:tcPr>
            <w:tcW w:w="1838" w:type="dxa"/>
            <w:vMerge/>
            <w:tcBorders>
              <w:left w:val="single" w:sz="4" w:space="0" w:color="auto"/>
              <w:right w:val="single" w:sz="4" w:space="0" w:color="auto"/>
            </w:tcBorders>
            <w:vAlign w:val="center"/>
          </w:tcPr>
          <w:p w14:paraId="424BD926"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72D657E0" w14:textId="77777777" w:rsidR="006B743C" w:rsidRDefault="00000000" w:rsidP="00DD3ADF">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23F61ABF"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336CDA4B" w14:textId="77777777" w:rsidR="006B743C" w:rsidRDefault="00000000" w:rsidP="00DD3ADF">
            <w:pPr>
              <w:pStyle w:val="TAC"/>
              <w:rPr>
                <w:rFonts w:eastAsia="Yu Mincho"/>
                <w:lang w:eastAsia="ko" w:bidi="ar"/>
              </w:rPr>
            </w:pPr>
            <w:r>
              <w:rPr>
                <w:rFonts w:eastAsia="Yu Mincho"/>
                <w:lang w:eastAsia="ko" w:bidi="ar"/>
              </w:rPr>
              <w:t>-</w:t>
            </w:r>
          </w:p>
        </w:tc>
      </w:tr>
      <w:tr w:rsidR="006B743C" w14:paraId="78B1CE34" w14:textId="77777777">
        <w:trPr>
          <w:trHeight w:val="57"/>
        </w:trPr>
        <w:tc>
          <w:tcPr>
            <w:tcW w:w="1838" w:type="dxa"/>
            <w:vMerge/>
            <w:tcBorders>
              <w:left w:val="single" w:sz="4" w:space="0" w:color="auto"/>
              <w:right w:val="single" w:sz="4" w:space="0" w:color="auto"/>
            </w:tcBorders>
            <w:vAlign w:val="center"/>
          </w:tcPr>
          <w:p w14:paraId="681F941F"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1E8255FC"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09296D88"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155BAABD" w14:textId="77777777" w:rsidR="006B743C" w:rsidRDefault="00000000" w:rsidP="00DD3ADF">
            <w:pPr>
              <w:pStyle w:val="TAC"/>
              <w:rPr>
                <w:rFonts w:eastAsia="Yu Mincho"/>
                <w:lang w:eastAsia="ko" w:bidi="ar"/>
              </w:rPr>
            </w:pPr>
            <w:r>
              <w:rPr>
                <w:rFonts w:eastAsia="Yu Mincho"/>
                <w:lang w:eastAsia="ko" w:bidi="ar"/>
              </w:rPr>
              <w:t>-</w:t>
            </w:r>
          </w:p>
        </w:tc>
      </w:tr>
      <w:tr w:rsidR="006B743C" w14:paraId="3E2CA78B" w14:textId="77777777">
        <w:trPr>
          <w:trHeight w:val="57"/>
        </w:trPr>
        <w:tc>
          <w:tcPr>
            <w:tcW w:w="1838" w:type="dxa"/>
            <w:vMerge w:val="restart"/>
            <w:tcBorders>
              <w:left w:val="single" w:sz="4" w:space="0" w:color="auto"/>
              <w:right w:val="single" w:sz="4" w:space="0" w:color="auto"/>
            </w:tcBorders>
            <w:vAlign w:val="center"/>
          </w:tcPr>
          <w:p w14:paraId="58408DE9" w14:textId="77777777" w:rsidR="006B743C" w:rsidRDefault="00000000" w:rsidP="00DD3ADF">
            <w:pPr>
              <w:pStyle w:val="TAC"/>
              <w:rPr>
                <w:rFonts w:eastAsia="Yu Mincho"/>
                <w:lang w:val="sv-SE" w:eastAsia="zh-CN"/>
              </w:rPr>
            </w:pPr>
            <w:r>
              <w:rPr>
                <w:rFonts w:eastAsia="Yu Mincho"/>
                <w:lang w:val="sv-SE" w:eastAsia="zh-CN"/>
              </w:rPr>
              <w:t>CATT</w:t>
            </w:r>
          </w:p>
          <w:p w14:paraId="3F910893"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3A02BC94" w14:textId="77777777" w:rsidR="006B743C" w:rsidRDefault="00000000" w:rsidP="00DD3ADF">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1609570E"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F5D6D07" w14:textId="77777777" w:rsidR="006B743C" w:rsidRDefault="00000000" w:rsidP="00DD3ADF">
            <w:pPr>
              <w:pStyle w:val="TAC"/>
              <w:rPr>
                <w:rFonts w:eastAsia="Yu Mincho"/>
                <w:lang w:eastAsia="ko" w:bidi="ar"/>
              </w:rPr>
            </w:pPr>
            <w:r>
              <w:rPr>
                <w:rFonts w:eastAsia="Yu Mincho"/>
                <w:lang w:eastAsia="ko" w:bidi="ar"/>
              </w:rPr>
              <w:t>1.32</w:t>
            </w:r>
          </w:p>
        </w:tc>
      </w:tr>
      <w:tr w:rsidR="006B743C" w14:paraId="2D72C7F4" w14:textId="77777777">
        <w:trPr>
          <w:trHeight w:val="57"/>
        </w:trPr>
        <w:tc>
          <w:tcPr>
            <w:tcW w:w="1838" w:type="dxa"/>
            <w:vMerge/>
            <w:tcBorders>
              <w:left w:val="single" w:sz="4" w:space="0" w:color="auto"/>
              <w:right w:val="single" w:sz="4" w:space="0" w:color="auto"/>
            </w:tcBorders>
            <w:vAlign w:val="center"/>
          </w:tcPr>
          <w:p w14:paraId="52245F07"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585E8016"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3C649F17"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B37F9B0" w14:textId="77777777" w:rsidR="006B743C" w:rsidRDefault="00000000" w:rsidP="00DD3ADF">
            <w:pPr>
              <w:pStyle w:val="TAC"/>
              <w:rPr>
                <w:rFonts w:eastAsia="Yu Mincho"/>
                <w:lang w:eastAsia="ko" w:bidi="ar"/>
              </w:rPr>
            </w:pPr>
            <w:r>
              <w:rPr>
                <w:rFonts w:eastAsia="Yu Mincho"/>
                <w:lang w:eastAsia="ko" w:bidi="ar"/>
              </w:rPr>
              <w:t>0.05</w:t>
            </w:r>
          </w:p>
        </w:tc>
      </w:tr>
      <w:tr w:rsidR="006B743C" w14:paraId="07FC8F2C" w14:textId="77777777">
        <w:trPr>
          <w:trHeight w:val="57"/>
        </w:trPr>
        <w:tc>
          <w:tcPr>
            <w:tcW w:w="1838" w:type="dxa"/>
            <w:vMerge/>
            <w:tcBorders>
              <w:left w:val="single" w:sz="4" w:space="0" w:color="auto"/>
              <w:right w:val="single" w:sz="4" w:space="0" w:color="auto"/>
            </w:tcBorders>
            <w:vAlign w:val="center"/>
          </w:tcPr>
          <w:p w14:paraId="276DAE97" w14:textId="77777777" w:rsidR="006B743C" w:rsidRDefault="006B743C" w:rsidP="00DD3ADF">
            <w:pPr>
              <w:pStyle w:val="TAC"/>
              <w:rPr>
                <w:rFonts w:eastAsia="Yu Mincho"/>
              </w:rPr>
            </w:pPr>
          </w:p>
        </w:tc>
        <w:tc>
          <w:tcPr>
            <w:tcW w:w="1418" w:type="dxa"/>
            <w:vMerge w:val="restart"/>
            <w:tcBorders>
              <w:left w:val="single" w:sz="4" w:space="0" w:color="auto"/>
              <w:right w:val="single" w:sz="4" w:space="0" w:color="auto"/>
            </w:tcBorders>
          </w:tcPr>
          <w:p w14:paraId="35CF8D41" w14:textId="77777777" w:rsidR="006B743C" w:rsidRDefault="00000000" w:rsidP="00DD3ADF">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766ACB81" w14:textId="77777777" w:rsidR="006B743C" w:rsidRDefault="00000000" w:rsidP="00DD3ADF">
            <w:pPr>
              <w:pStyle w:val="TAC"/>
              <w:rPr>
                <w:rFonts w:eastAsia="Malgun Gothic"/>
                <w:lang w:eastAsia="ko" w:bidi="ar"/>
              </w:rPr>
            </w:pPr>
            <w:r>
              <w:rPr>
                <w:rFonts w:eastAsia="Malgun Gothic"/>
                <w:lang w:eastAsia="ko" w:bidi="ar"/>
              </w:rPr>
              <w:t>5%</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7A0E0C58" w14:textId="77777777" w:rsidR="006B743C" w:rsidRDefault="00000000" w:rsidP="00DD3ADF">
            <w:pPr>
              <w:pStyle w:val="TAC"/>
              <w:rPr>
                <w:rFonts w:eastAsia="Yu Mincho"/>
                <w:lang w:eastAsia="ko" w:bidi="ar"/>
              </w:rPr>
            </w:pPr>
            <w:r>
              <w:rPr>
                <w:rFonts w:eastAsia="Yu Mincho"/>
                <w:lang w:eastAsia="ko" w:bidi="ar"/>
              </w:rPr>
              <w:t>-</w:t>
            </w:r>
          </w:p>
        </w:tc>
      </w:tr>
      <w:tr w:rsidR="006B743C" w14:paraId="5E2A2925" w14:textId="77777777">
        <w:trPr>
          <w:trHeight w:val="57"/>
        </w:trPr>
        <w:tc>
          <w:tcPr>
            <w:tcW w:w="1838" w:type="dxa"/>
            <w:vMerge/>
            <w:tcBorders>
              <w:left w:val="single" w:sz="4" w:space="0" w:color="auto"/>
              <w:right w:val="single" w:sz="4" w:space="0" w:color="auto"/>
            </w:tcBorders>
            <w:vAlign w:val="center"/>
          </w:tcPr>
          <w:p w14:paraId="7F0D408E" w14:textId="77777777" w:rsidR="006B743C" w:rsidRDefault="006B743C" w:rsidP="00DD3ADF">
            <w:pPr>
              <w:pStyle w:val="TAC"/>
              <w:rPr>
                <w:rFonts w:eastAsia="Yu Mincho"/>
              </w:rPr>
            </w:pPr>
          </w:p>
        </w:tc>
        <w:tc>
          <w:tcPr>
            <w:tcW w:w="1418" w:type="dxa"/>
            <w:vMerge/>
            <w:tcBorders>
              <w:left w:val="single" w:sz="4" w:space="0" w:color="auto"/>
              <w:right w:val="single" w:sz="4" w:space="0" w:color="auto"/>
            </w:tcBorders>
          </w:tcPr>
          <w:p w14:paraId="3A7282EB" w14:textId="77777777" w:rsidR="006B743C" w:rsidRDefault="006B743C" w:rsidP="00DD3ADF">
            <w:pPr>
              <w:pStyle w:val="TAC"/>
              <w:rPr>
                <w:rFonts w:eastAsia="Malgun Gothic"/>
                <w:lang w:eastAsia="ko" w:bidi="ar"/>
              </w:rPr>
            </w:pPr>
          </w:p>
        </w:tc>
        <w:tc>
          <w:tcPr>
            <w:tcW w:w="4394" w:type="dxa"/>
            <w:tcBorders>
              <w:left w:val="single" w:sz="4" w:space="0" w:color="auto"/>
              <w:right w:val="single" w:sz="4" w:space="0" w:color="auto"/>
            </w:tcBorders>
            <w:vAlign w:val="center"/>
          </w:tcPr>
          <w:p w14:paraId="56154A9C" w14:textId="77777777" w:rsidR="006B743C" w:rsidRDefault="00000000" w:rsidP="00DD3ADF">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1366" w:type="dxa"/>
            <w:tcBorders>
              <w:left w:val="single" w:sz="4" w:space="0" w:color="auto"/>
              <w:right w:val="single" w:sz="4" w:space="0" w:color="auto"/>
            </w:tcBorders>
            <w:vAlign w:val="center"/>
          </w:tcPr>
          <w:p w14:paraId="09DC2954" w14:textId="77777777" w:rsidR="006B743C" w:rsidRDefault="00000000" w:rsidP="00DD3ADF">
            <w:pPr>
              <w:pStyle w:val="TAC"/>
              <w:rPr>
                <w:rFonts w:eastAsia="Yu Mincho"/>
                <w:lang w:eastAsia="ko" w:bidi="ar"/>
              </w:rPr>
            </w:pPr>
            <w:r>
              <w:rPr>
                <w:rFonts w:eastAsia="Yu Mincho"/>
                <w:lang w:eastAsia="ko" w:bidi="ar"/>
              </w:rPr>
              <w:t>-</w:t>
            </w:r>
          </w:p>
        </w:tc>
      </w:tr>
    </w:tbl>
    <w:p w14:paraId="12796209" w14:textId="77777777" w:rsidR="006B743C" w:rsidRDefault="006B743C">
      <w:pPr>
        <w:rPr>
          <w:rFonts w:cs="Arial"/>
        </w:rPr>
      </w:pPr>
    </w:p>
    <w:p w14:paraId="55B2B4D5" w14:textId="4953E6F6" w:rsidR="006B743C" w:rsidRDefault="00000000">
      <w:pPr>
        <w:pStyle w:val="Heading5"/>
      </w:pPr>
      <w:bookmarkStart w:id="1161" w:name="_Toc17101"/>
      <w:bookmarkStart w:id="1162" w:name="_Toc1987"/>
      <w:bookmarkStart w:id="1163" w:name="_Toc3304"/>
      <w:bookmarkStart w:id="1164" w:name="_Toc21916"/>
      <w:bookmarkStart w:id="1165" w:name="_Toc872"/>
      <w:bookmarkStart w:id="1166" w:name="_Toc25846"/>
      <w:bookmarkStart w:id="1167" w:name="_Toc19176"/>
      <w:bookmarkStart w:id="1168" w:name="_Toc29144"/>
      <w:bookmarkStart w:id="1169" w:name="_Toc28431"/>
      <w:bookmarkStart w:id="1170" w:name="_Toc154581419"/>
      <w:bookmarkStart w:id="1171" w:name="_Toc154583260"/>
      <w:bookmarkStart w:id="1172" w:name="_Toc154583411"/>
      <w:bookmarkStart w:id="1173" w:name="_Toc154583562"/>
      <w:bookmarkStart w:id="1174" w:name="_Toc155643551"/>
      <w:bookmarkStart w:id="1175" w:name="_Toc162012328"/>
      <w:r>
        <w:rPr>
          <w:rFonts w:hint="eastAsia"/>
          <w:lang w:val="en-US" w:eastAsia="zh-CN"/>
        </w:rPr>
        <w:t>6.4.1.8.1</w:t>
      </w:r>
      <w:r w:rsidR="005A14DA">
        <w:rPr>
          <w:lang w:val="en-US" w:eastAsia="zh-CN"/>
        </w:rPr>
        <w:tab/>
      </w:r>
      <w:r>
        <w:t>Non-Subarray model</w:t>
      </w:r>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p>
    <w:p w14:paraId="43D026BF" w14:textId="77777777" w:rsidR="006B743C" w:rsidRDefault="00000000" w:rsidP="00DD3ADF">
      <w:pPr>
        <w:pStyle w:val="TH"/>
      </w:pPr>
      <w:r>
        <w:rPr>
          <w:noProof/>
        </w:rPr>
        <w:drawing>
          <wp:inline distT="0" distB="0" distL="0" distR="0" wp14:anchorId="29F178DF" wp14:editId="2FB6D74F">
            <wp:extent cx="6120765" cy="2899410"/>
            <wp:effectExtent l="4445" t="4445" r="8890" b="17145"/>
            <wp:docPr id="87" name="Chart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209"/>
              </a:graphicData>
            </a:graphic>
          </wp:inline>
        </w:drawing>
      </w:r>
    </w:p>
    <w:p w14:paraId="236B3F49" w14:textId="77777777" w:rsidR="006B743C" w:rsidRDefault="00000000" w:rsidP="00DD3ADF">
      <w:pPr>
        <w:pStyle w:val="TF"/>
      </w:pPr>
      <w:r>
        <w:t>Figure 6.4.1.8</w:t>
      </w:r>
      <w:r>
        <w:rPr>
          <w:rFonts w:eastAsia="SimSun"/>
          <w:lang w:val="en-US" w:eastAsia="zh-CN"/>
        </w:rPr>
        <w:t>.1</w:t>
      </w:r>
      <w:r>
        <w:t>-1: Simulation results for Throughput Loss - 5% of users in the whole network</w:t>
      </w:r>
    </w:p>
    <w:p w14:paraId="64679B73" w14:textId="77777777" w:rsidR="006B743C" w:rsidRDefault="00000000" w:rsidP="00DD3ADF">
      <w:pPr>
        <w:pStyle w:val="TH"/>
      </w:pPr>
      <w:r>
        <w:rPr>
          <w:noProof/>
        </w:rPr>
        <w:lastRenderedPageBreak/>
        <w:drawing>
          <wp:inline distT="0" distB="0" distL="0" distR="0" wp14:anchorId="146EB271" wp14:editId="75C04A20">
            <wp:extent cx="6120765" cy="2884805"/>
            <wp:effectExtent l="4445" t="4445" r="8890" b="6350"/>
            <wp:docPr id="88" name="Chart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210"/>
              </a:graphicData>
            </a:graphic>
          </wp:inline>
        </w:drawing>
      </w:r>
    </w:p>
    <w:p w14:paraId="75C37300" w14:textId="77777777" w:rsidR="006B743C" w:rsidRDefault="00000000" w:rsidP="00DD3ADF">
      <w:pPr>
        <w:pStyle w:val="TF"/>
      </w:pPr>
      <w:r>
        <w:t>Figure 6.4.1.8</w:t>
      </w:r>
      <w:r>
        <w:rPr>
          <w:rFonts w:eastAsia="SimSun"/>
          <w:lang w:val="en-US" w:eastAsia="zh-CN"/>
        </w:rPr>
        <w:t>.1</w:t>
      </w:r>
      <w:r>
        <w:t>-2: Simulation results for Throughput Loss – Average of all users in the whole network</w:t>
      </w:r>
    </w:p>
    <w:p w14:paraId="661FBA3D" w14:textId="77777777" w:rsidR="006B743C" w:rsidRDefault="006B743C">
      <w:pPr>
        <w:rPr>
          <w:rFonts w:cs="Arial"/>
        </w:rPr>
      </w:pPr>
    </w:p>
    <w:p w14:paraId="6A389E15" w14:textId="0ADD8BD7" w:rsidR="006B743C" w:rsidRDefault="00000000">
      <w:pPr>
        <w:pStyle w:val="Heading5"/>
      </w:pPr>
      <w:bookmarkStart w:id="1176" w:name="_Toc9739"/>
      <w:bookmarkStart w:id="1177" w:name="_Toc15087"/>
      <w:bookmarkStart w:id="1178" w:name="_Toc10390"/>
      <w:bookmarkStart w:id="1179" w:name="_Toc26830"/>
      <w:bookmarkStart w:id="1180" w:name="_Toc21962"/>
      <w:bookmarkStart w:id="1181" w:name="_Toc7064"/>
      <w:bookmarkStart w:id="1182" w:name="_Toc32071"/>
      <w:bookmarkStart w:id="1183" w:name="_Toc8607"/>
      <w:bookmarkStart w:id="1184" w:name="_Toc17906"/>
      <w:bookmarkStart w:id="1185" w:name="_Toc154581420"/>
      <w:bookmarkStart w:id="1186" w:name="_Toc154583261"/>
      <w:bookmarkStart w:id="1187" w:name="_Toc154583412"/>
      <w:bookmarkStart w:id="1188" w:name="_Toc154583563"/>
      <w:bookmarkStart w:id="1189" w:name="_Toc155643552"/>
      <w:bookmarkStart w:id="1190" w:name="_Toc162012329"/>
      <w:r>
        <w:rPr>
          <w:rFonts w:hint="eastAsia"/>
          <w:lang w:val="en-US" w:eastAsia="zh-CN"/>
        </w:rPr>
        <w:t>6.4.1.8.2</w:t>
      </w:r>
      <w:r w:rsidR="005A14DA">
        <w:rPr>
          <w:lang w:val="en-US" w:eastAsia="zh-CN"/>
        </w:rPr>
        <w:tab/>
      </w:r>
      <w:r>
        <w:t>Subarray model</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1915895C" w14:textId="77777777" w:rsidR="006B743C" w:rsidRDefault="00000000" w:rsidP="00DD3ADF">
      <w:pPr>
        <w:pStyle w:val="TH"/>
      </w:pPr>
      <w:r>
        <w:rPr>
          <w:noProof/>
        </w:rPr>
        <w:drawing>
          <wp:inline distT="0" distB="0" distL="0" distR="0" wp14:anchorId="6CE8ACDA" wp14:editId="353C1185">
            <wp:extent cx="6120765" cy="2926080"/>
            <wp:effectExtent l="4445" t="4445" r="8890" b="15875"/>
            <wp:docPr id="89" name="Chart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1"/>
              </a:graphicData>
            </a:graphic>
          </wp:inline>
        </w:drawing>
      </w:r>
    </w:p>
    <w:p w14:paraId="6A436051" w14:textId="77777777" w:rsidR="006B743C" w:rsidRDefault="00000000" w:rsidP="00DD3ADF">
      <w:pPr>
        <w:pStyle w:val="TF"/>
      </w:pPr>
      <w:r>
        <w:t>Figure 6.4.1.8</w:t>
      </w:r>
      <w:r>
        <w:rPr>
          <w:rFonts w:eastAsia="SimSun" w:hint="eastAsia"/>
          <w:lang w:val="en-US" w:eastAsia="zh-CN"/>
        </w:rPr>
        <w:t>.2</w:t>
      </w:r>
      <w:r>
        <w:t>-</w:t>
      </w:r>
      <w:r>
        <w:rPr>
          <w:rFonts w:eastAsia="SimSun" w:hint="eastAsia"/>
          <w:lang w:val="en-US" w:eastAsia="zh-CN"/>
        </w:rPr>
        <w:t>1</w:t>
      </w:r>
      <w:r>
        <w:t>: Simulation results for Throughput Loss - 5% of users in the whole network</w:t>
      </w:r>
    </w:p>
    <w:p w14:paraId="35D2F1B9" w14:textId="77777777" w:rsidR="006B743C" w:rsidRDefault="00000000" w:rsidP="00DD3ADF">
      <w:pPr>
        <w:pStyle w:val="TH"/>
      </w:pPr>
      <w:r>
        <w:rPr>
          <w:noProof/>
        </w:rPr>
        <w:lastRenderedPageBreak/>
        <w:drawing>
          <wp:inline distT="0" distB="0" distL="0" distR="0" wp14:anchorId="5C78EB90" wp14:editId="25F1E1C2">
            <wp:extent cx="6120765" cy="3030855"/>
            <wp:effectExtent l="4445" t="4445" r="8890" b="12700"/>
            <wp:docPr id="90" name="Chart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2"/>
              </a:graphicData>
            </a:graphic>
          </wp:inline>
        </w:drawing>
      </w:r>
    </w:p>
    <w:p w14:paraId="78900811" w14:textId="77777777" w:rsidR="006B743C" w:rsidRDefault="00000000" w:rsidP="00DD3ADF">
      <w:pPr>
        <w:pStyle w:val="TF"/>
      </w:pPr>
      <w:r>
        <w:t>Figure 6.4.1.8</w:t>
      </w:r>
      <w:r>
        <w:rPr>
          <w:rFonts w:eastAsia="SimSun"/>
          <w:lang w:val="en-US" w:eastAsia="zh-CN"/>
        </w:rPr>
        <w:t>.2</w:t>
      </w:r>
      <w:r>
        <w:t>-</w:t>
      </w:r>
      <w:r>
        <w:rPr>
          <w:rFonts w:eastAsia="SimSun"/>
          <w:lang w:val="en-US" w:eastAsia="zh-CN"/>
        </w:rPr>
        <w:t>2</w:t>
      </w:r>
      <w:r>
        <w:t>: Simulation results for Throughput Loss – Average of all users in the whole network</w:t>
      </w:r>
    </w:p>
    <w:p w14:paraId="4892676A" w14:textId="2A0416DA" w:rsidR="006B743C" w:rsidRDefault="00000000" w:rsidP="00383174">
      <w:pPr>
        <w:pStyle w:val="Heading3"/>
      </w:pPr>
      <w:bookmarkStart w:id="1191" w:name="_Toc58"/>
      <w:bookmarkStart w:id="1192" w:name="_Toc8381"/>
      <w:bookmarkStart w:id="1193" w:name="_Toc14296"/>
      <w:bookmarkStart w:id="1194" w:name="_Toc31913"/>
      <w:bookmarkStart w:id="1195" w:name="_Toc649"/>
      <w:bookmarkStart w:id="1196" w:name="_Toc16929"/>
      <w:bookmarkStart w:id="1197" w:name="_Toc3281"/>
      <w:bookmarkStart w:id="1198" w:name="_Toc11045"/>
      <w:bookmarkStart w:id="1199" w:name="_Toc7635"/>
      <w:bookmarkStart w:id="1200" w:name="_Toc154581421"/>
      <w:bookmarkStart w:id="1201" w:name="_Toc154583262"/>
      <w:bookmarkStart w:id="1202" w:name="_Toc154583413"/>
      <w:bookmarkStart w:id="1203" w:name="_Toc154583564"/>
      <w:bookmarkStart w:id="1204" w:name="_Toc155643553"/>
      <w:bookmarkStart w:id="1205" w:name="_Toc162012330"/>
      <w:r>
        <w:t>6.4.2</w:t>
      </w:r>
      <w:r w:rsidR="00205DEA">
        <w:tab/>
      </w:r>
      <w:r>
        <w:t>Non-synchronized Scenarios</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p>
    <w:p w14:paraId="3396356F" w14:textId="2FC893B3" w:rsidR="006B743C" w:rsidRDefault="00000000" w:rsidP="00383174">
      <w:pPr>
        <w:pStyle w:val="Heading4"/>
      </w:pPr>
      <w:bookmarkStart w:id="1206" w:name="_Toc9806"/>
      <w:bookmarkStart w:id="1207" w:name="_Toc27384"/>
      <w:bookmarkStart w:id="1208" w:name="_Toc4262"/>
      <w:bookmarkStart w:id="1209" w:name="_Toc9491"/>
      <w:bookmarkStart w:id="1210" w:name="_Toc26440"/>
      <w:bookmarkStart w:id="1211" w:name="_Toc17445"/>
      <w:bookmarkStart w:id="1212" w:name="_Toc21999"/>
      <w:bookmarkStart w:id="1213" w:name="_Toc5238"/>
      <w:bookmarkStart w:id="1214" w:name="_Toc17087"/>
      <w:bookmarkStart w:id="1215" w:name="_Toc154581422"/>
      <w:bookmarkStart w:id="1216" w:name="_Toc154583263"/>
      <w:bookmarkStart w:id="1217" w:name="_Toc154583414"/>
      <w:bookmarkStart w:id="1218" w:name="_Toc154583565"/>
      <w:bookmarkStart w:id="1219" w:name="_Toc155643554"/>
      <w:bookmarkStart w:id="1220" w:name="_Toc162012331"/>
      <w:r>
        <w:t>6.4.2.1</w:t>
      </w:r>
      <w:r w:rsidR="00205DEA">
        <w:tab/>
      </w:r>
      <w:r>
        <w:t>Scenario 5: 4GHz ATG DL interfering TN UL</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248CBAB1" w14:textId="77777777" w:rsidR="006B743C" w:rsidRDefault="00000000">
      <w:pPr>
        <w:spacing w:after="120"/>
        <w:rPr>
          <w:rFonts w:eastAsia="SimSun"/>
        </w:rPr>
      </w:pPr>
      <w:r>
        <w:rPr>
          <w:rFonts w:eastAsia="SimSun"/>
        </w:rPr>
        <w:t xml:space="preserve">This scenario captures the co-existence results after evaluation from all possible options. Here ATG DL with both AAS subarray and non-subarray model is interfering TN UL deployed in rural macro environment. </w:t>
      </w:r>
    </w:p>
    <w:p w14:paraId="45E2EA33" w14:textId="0DBCD8A0" w:rsidR="006B743C" w:rsidRDefault="00000000" w:rsidP="00383174">
      <w:pPr>
        <w:pStyle w:val="Heading5"/>
      </w:pPr>
      <w:bookmarkStart w:id="1221" w:name="_Toc30182"/>
      <w:bookmarkStart w:id="1222" w:name="_Toc19444"/>
      <w:bookmarkStart w:id="1223" w:name="_Toc4905"/>
      <w:bookmarkStart w:id="1224" w:name="_Toc6761"/>
      <w:bookmarkStart w:id="1225" w:name="_Toc13313"/>
      <w:bookmarkStart w:id="1226" w:name="_Toc7790"/>
      <w:bookmarkStart w:id="1227" w:name="_Toc4180"/>
      <w:bookmarkStart w:id="1228" w:name="_Toc5512"/>
      <w:bookmarkStart w:id="1229" w:name="_Toc18365"/>
      <w:bookmarkStart w:id="1230" w:name="_Toc154581423"/>
      <w:bookmarkStart w:id="1231" w:name="_Toc154583264"/>
      <w:bookmarkStart w:id="1232" w:name="_Toc154583415"/>
      <w:bookmarkStart w:id="1233" w:name="_Toc154583566"/>
      <w:bookmarkStart w:id="1234" w:name="_Toc155643555"/>
      <w:bookmarkStart w:id="1235" w:name="_Toc162012332"/>
      <w:r>
        <w:lastRenderedPageBreak/>
        <w:t>6.4.2.1.1</w:t>
      </w:r>
      <w:r w:rsidR="00205DEA">
        <w:tab/>
      </w:r>
      <w:r>
        <w:t>Using FSPL model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2D3F6E76" w14:textId="77777777" w:rsidR="006B743C" w:rsidRDefault="00000000" w:rsidP="00205DEA">
      <w:pPr>
        <w:pStyle w:val="TH"/>
      </w:pPr>
      <w:r>
        <w:t>Table 6.4.2.1.1: Simulation results for Scenario 5 – 4GHz ATG DL interfering TN UL using FSPL model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6B743C" w14:paraId="46633152"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757D66BA" w14:textId="77777777" w:rsidR="006B743C" w:rsidRDefault="00000000" w:rsidP="00383174">
            <w:pPr>
              <w:pStyle w:val="TAH"/>
              <w:rPr>
                <w:rFonts w:eastAsia="Yu Mincho"/>
                <w:lang w:val="zh-CN" w:eastAsia="zh-CN"/>
              </w:rPr>
            </w:pPr>
            <w:r>
              <w:rPr>
                <w:rFonts w:eastAsia="Yu Mincho"/>
                <w:lang w:val="zh-CN" w:eastAsia="zh-CN" w:bidi="ar"/>
              </w:rPr>
              <w:t>Company</w:t>
            </w:r>
          </w:p>
        </w:tc>
        <w:tc>
          <w:tcPr>
            <w:tcW w:w="1418" w:type="dxa"/>
            <w:vMerge w:val="restart"/>
            <w:tcBorders>
              <w:top w:val="single" w:sz="4" w:space="0" w:color="auto"/>
              <w:left w:val="single" w:sz="4" w:space="0" w:color="auto"/>
              <w:right w:val="single" w:sz="4" w:space="0" w:color="auto"/>
            </w:tcBorders>
          </w:tcPr>
          <w:p w14:paraId="66DAE0CF" w14:textId="77777777" w:rsidR="006B743C" w:rsidRDefault="00000000" w:rsidP="00383174">
            <w:pPr>
              <w:pStyle w:val="TAH"/>
              <w:rPr>
                <w:rFonts w:eastAsia="Yu Mincho"/>
                <w:lang w:val="sv-SE" w:eastAsia="zh-CN" w:bidi="ar"/>
              </w:rPr>
            </w:pPr>
            <w:r>
              <w:rPr>
                <w:rFonts w:eastAsia="Yu Mincho"/>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75EF4D1F" w14:textId="77777777" w:rsidR="006B743C" w:rsidRDefault="00000000" w:rsidP="00383174">
            <w:pPr>
              <w:pStyle w:val="TAH"/>
              <w:rPr>
                <w:rFonts w:eastAsia="Yu Mincho"/>
                <w:lang w:val="en-IN" w:eastAsia="zh-CN"/>
              </w:rPr>
            </w:pPr>
            <w:r>
              <w:rPr>
                <w:rFonts w:eastAsia="Yu Mincho"/>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786E9BFD" w14:textId="77777777" w:rsidR="006B743C" w:rsidRDefault="00000000" w:rsidP="00383174">
            <w:pPr>
              <w:pStyle w:val="TAH"/>
              <w:rPr>
                <w:rFonts w:eastAsia="Yu Mincho"/>
                <w:lang w:eastAsia="zh-CN"/>
              </w:rPr>
            </w:pPr>
            <w:r>
              <w:rPr>
                <w:rFonts w:eastAsia="Yu Mincho"/>
                <w:lang w:eastAsia="zh-CN" w:bidi="ar"/>
              </w:rPr>
              <w:t>Isolation distance (km) for 5% throughput loss</w:t>
            </w:r>
          </w:p>
        </w:tc>
      </w:tr>
      <w:tr w:rsidR="006B743C" w14:paraId="30F4C9F4" w14:textId="77777777">
        <w:trPr>
          <w:trHeight w:val="413"/>
        </w:trPr>
        <w:tc>
          <w:tcPr>
            <w:tcW w:w="1838" w:type="dxa"/>
            <w:vMerge/>
            <w:tcBorders>
              <w:left w:val="single" w:sz="4" w:space="0" w:color="auto"/>
              <w:right w:val="single" w:sz="4" w:space="0" w:color="auto"/>
            </w:tcBorders>
            <w:vAlign w:val="center"/>
          </w:tcPr>
          <w:p w14:paraId="6667ECBB" w14:textId="77777777" w:rsidR="006B743C" w:rsidRDefault="006B743C" w:rsidP="00383174">
            <w:pPr>
              <w:pStyle w:val="TAH"/>
              <w:rPr>
                <w:rFonts w:eastAsia="Yu Mincho"/>
                <w:lang w:eastAsia="zh-CN" w:bidi="ar"/>
              </w:rPr>
            </w:pPr>
          </w:p>
        </w:tc>
        <w:tc>
          <w:tcPr>
            <w:tcW w:w="1418" w:type="dxa"/>
            <w:vMerge/>
            <w:tcBorders>
              <w:left w:val="single" w:sz="4" w:space="0" w:color="auto"/>
              <w:right w:val="single" w:sz="4" w:space="0" w:color="auto"/>
            </w:tcBorders>
          </w:tcPr>
          <w:p w14:paraId="3BF1A8E3" w14:textId="77777777" w:rsidR="006B743C" w:rsidRDefault="006B743C" w:rsidP="00383174">
            <w:pPr>
              <w:pStyle w:val="TAH"/>
              <w:rPr>
                <w:rFonts w:eastAsia="Yu Mincho"/>
                <w:lang w:eastAsia="zh-CN" w:bidi="ar"/>
              </w:rPr>
            </w:pPr>
          </w:p>
        </w:tc>
        <w:tc>
          <w:tcPr>
            <w:tcW w:w="4394" w:type="dxa"/>
            <w:vMerge/>
            <w:tcBorders>
              <w:left w:val="single" w:sz="4" w:space="0" w:color="auto"/>
              <w:right w:val="single" w:sz="4" w:space="0" w:color="auto"/>
            </w:tcBorders>
            <w:vAlign w:val="center"/>
          </w:tcPr>
          <w:p w14:paraId="40E8D5F8" w14:textId="77777777" w:rsidR="006B743C" w:rsidRDefault="006B743C" w:rsidP="00383174">
            <w:pPr>
              <w:pStyle w:val="TAH"/>
              <w:rPr>
                <w:rFonts w:eastAsia="Yu Mincho"/>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3F656C34" w14:textId="77777777" w:rsidR="006B743C" w:rsidRDefault="00000000" w:rsidP="00383174">
            <w:pPr>
              <w:pStyle w:val="TAH"/>
              <w:rPr>
                <w:rFonts w:eastAsia="Yu Mincho"/>
                <w:lang w:eastAsia="zh-CN" w:bidi="ar"/>
              </w:rPr>
            </w:pPr>
            <w:r>
              <w:rPr>
                <w:rFonts w:eastAsia="Yu Mincho"/>
                <w:lang w:eastAsia="zh-CN" w:bidi="ar"/>
              </w:rPr>
              <w:t>Angle between ATG BS boresight and nearest TN BS boresight in azimuth</w:t>
            </w:r>
          </w:p>
        </w:tc>
      </w:tr>
      <w:tr w:rsidR="006B743C" w14:paraId="1D42F920" w14:textId="77777777">
        <w:trPr>
          <w:trHeight w:val="413"/>
        </w:trPr>
        <w:tc>
          <w:tcPr>
            <w:tcW w:w="1838" w:type="dxa"/>
            <w:vMerge/>
            <w:tcBorders>
              <w:left w:val="single" w:sz="4" w:space="0" w:color="auto"/>
              <w:bottom w:val="single" w:sz="4" w:space="0" w:color="auto"/>
              <w:right w:val="single" w:sz="4" w:space="0" w:color="auto"/>
            </w:tcBorders>
            <w:vAlign w:val="center"/>
          </w:tcPr>
          <w:p w14:paraId="39F45EEC" w14:textId="77777777" w:rsidR="006B743C" w:rsidRDefault="006B743C" w:rsidP="00383174">
            <w:pPr>
              <w:pStyle w:val="TAH"/>
              <w:rPr>
                <w:rFonts w:eastAsia="Yu Mincho"/>
                <w:lang w:eastAsia="zh-CN" w:bidi="ar"/>
              </w:rPr>
            </w:pPr>
          </w:p>
        </w:tc>
        <w:tc>
          <w:tcPr>
            <w:tcW w:w="1418" w:type="dxa"/>
            <w:vMerge/>
            <w:tcBorders>
              <w:left w:val="single" w:sz="4" w:space="0" w:color="auto"/>
              <w:bottom w:val="single" w:sz="4" w:space="0" w:color="auto"/>
              <w:right w:val="single" w:sz="4" w:space="0" w:color="auto"/>
            </w:tcBorders>
          </w:tcPr>
          <w:p w14:paraId="6EEA4FEF" w14:textId="77777777" w:rsidR="006B743C" w:rsidRDefault="006B743C" w:rsidP="00383174">
            <w:pPr>
              <w:pStyle w:val="TAH"/>
              <w:rPr>
                <w:rFonts w:eastAsia="Yu Mincho"/>
                <w:lang w:eastAsia="zh-CN" w:bidi="ar"/>
              </w:rPr>
            </w:pPr>
          </w:p>
        </w:tc>
        <w:tc>
          <w:tcPr>
            <w:tcW w:w="4394" w:type="dxa"/>
            <w:vMerge/>
            <w:tcBorders>
              <w:left w:val="single" w:sz="4" w:space="0" w:color="auto"/>
              <w:bottom w:val="single" w:sz="4" w:space="0" w:color="auto"/>
              <w:right w:val="single" w:sz="4" w:space="0" w:color="auto"/>
            </w:tcBorders>
            <w:vAlign w:val="center"/>
          </w:tcPr>
          <w:p w14:paraId="2E09799D" w14:textId="77777777" w:rsidR="006B743C" w:rsidRDefault="006B743C" w:rsidP="00383174">
            <w:pPr>
              <w:pStyle w:val="TAH"/>
              <w:rPr>
                <w:rFonts w:eastAsia="Yu Mincho"/>
                <w:lang w:val="en-IN" w:eastAsia="zh-CN" w:bidi="ar"/>
              </w:rPr>
            </w:pPr>
          </w:p>
        </w:tc>
        <w:tc>
          <w:tcPr>
            <w:tcW w:w="850" w:type="dxa"/>
            <w:tcBorders>
              <w:top w:val="single" w:sz="4" w:space="0" w:color="auto"/>
              <w:left w:val="single" w:sz="4" w:space="0" w:color="auto"/>
              <w:right w:val="single" w:sz="4" w:space="0" w:color="auto"/>
            </w:tcBorders>
            <w:vAlign w:val="center"/>
          </w:tcPr>
          <w:p w14:paraId="3C8B4431" w14:textId="77777777" w:rsidR="006B743C" w:rsidRDefault="00000000" w:rsidP="00383174">
            <w:pPr>
              <w:pStyle w:val="TAH"/>
              <w:rPr>
                <w:rFonts w:eastAsia="Yu Mincho"/>
                <w:lang w:eastAsia="zh-CN" w:bidi="ar"/>
              </w:rPr>
            </w:pPr>
            <w:r>
              <w:rPr>
                <w:rFonts w:eastAsia="Yu Mincho"/>
                <w:lang w:eastAsia="zh-CN" w:bidi="ar"/>
              </w:rPr>
              <w:t>0</w:t>
            </w:r>
            <w:r>
              <w:rPr>
                <w:rFonts w:eastAsia="Yu Mincho" w:cs="Arial"/>
                <w:lang w:eastAsia="zh-CN" w:bidi="ar"/>
              </w:rPr>
              <w:t>°</w:t>
            </w:r>
          </w:p>
        </w:tc>
        <w:tc>
          <w:tcPr>
            <w:tcW w:w="850" w:type="dxa"/>
            <w:tcBorders>
              <w:top w:val="single" w:sz="4" w:space="0" w:color="auto"/>
              <w:left w:val="single" w:sz="4" w:space="0" w:color="auto"/>
              <w:right w:val="single" w:sz="4" w:space="0" w:color="auto"/>
            </w:tcBorders>
            <w:vAlign w:val="center"/>
          </w:tcPr>
          <w:p w14:paraId="45C3E291" w14:textId="77777777" w:rsidR="006B743C" w:rsidRDefault="00000000" w:rsidP="00383174">
            <w:pPr>
              <w:pStyle w:val="TAH"/>
              <w:rPr>
                <w:rFonts w:eastAsia="Yu Mincho"/>
                <w:lang w:eastAsia="zh-CN" w:bidi="ar"/>
              </w:rPr>
            </w:pPr>
            <w:r>
              <w:rPr>
                <w:rFonts w:eastAsia="Yu Mincho" w:cs="Arial"/>
                <w:lang w:eastAsia="zh-CN" w:bidi="ar"/>
              </w:rPr>
              <w:t>30°</w:t>
            </w:r>
          </w:p>
        </w:tc>
        <w:tc>
          <w:tcPr>
            <w:tcW w:w="851" w:type="dxa"/>
            <w:tcBorders>
              <w:top w:val="single" w:sz="4" w:space="0" w:color="auto"/>
              <w:left w:val="single" w:sz="4" w:space="0" w:color="auto"/>
              <w:right w:val="single" w:sz="4" w:space="0" w:color="auto"/>
            </w:tcBorders>
            <w:vAlign w:val="center"/>
          </w:tcPr>
          <w:p w14:paraId="06D7BB8E" w14:textId="77777777" w:rsidR="006B743C" w:rsidRDefault="00000000" w:rsidP="00383174">
            <w:pPr>
              <w:pStyle w:val="TAH"/>
              <w:rPr>
                <w:rFonts w:eastAsia="Yu Mincho"/>
                <w:lang w:eastAsia="zh-CN" w:bidi="ar"/>
              </w:rPr>
            </w:pPr>
            <w:r>
              <w:rPr>
                <w:rFonts w:eastAsia="Yu Mincho"/>
                <w:lang w:eastAsia="zh-CN" w:bidi="ar"/>
              </w:rPr>
              <w:t>60</w:t>
            </w:r>
            <w:r>
              <w:rPr>
                <w:rFonts w:eastAsia="Yu Mincho" w:cs="Arial"/>
                <w:lang w:eastAsia="zh-CN" w:bidi="ar"/>
              </w:rPr>
              <w:t>°</w:t>
            </w:r>
          </w:p>
        </w:tc>
      </w:tr>
      <w:tr w:rsidR="006B743C" w14:paraId="29644FBE" w14:textId="77777777">
        <w:trPr>
          <w:trHeight w:val="255"/>
        </w:trPr>
        <w:tc>
          <w:tcPr>
            <w:tcW w:w="1838" w:type="dxa"/>
            <w:vMerge w:val="restart"/>
            <w:tcBorders>
              <w:left w:val="single" w:sz="4" w:space="0" w:color="auto"/>
              <w:right w:val="single" w:sz="4" w:space="0" w:color="auto"/>
            </w:tcBorders>
            <w:vAlign w:val="center"/>
          </w:tcPr>
          <w:p w14:paraId="2D5BFF7E" w14:textId="77777777" w:rsidR="006B743C" w:rsidRDefault="00000000" w:rsidP="00383174">
            <w:pPr>
              <w:pStyle w:val="TAC"/>
              <w:rPr>
                <w:rFonts w:eastAsia="Yu Mincho"/>
                <w:lang w:val="sv-SE" w:eastAsia="zh-CN"/>
              </w:rPr>
            </w:pPr>
            <w:r>
              <w:rPr>
                <w:rFonts w:eastAsia="Yu Mincho"/>
                <w:lang w:val="sv-SE" w:eastAsia="zh-CN"/>
              </w:rPr>
              <w:t>CMCC</w:t>
            </w:r>
          </w:p>
          <w:p w14:paraId="3D654776"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17346AA"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6E6AEEED"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175CEE04" w14:textId="77777777" w:rsidR="006B743C" w:rsidRDefault="00000000" w:rsidP="00383174">
            <w:pPr>
              <w:pStyle w:val="TAC"/>
              <w:rPr>
                <w:rFonts w:eastAsia="Yu Mincho"/>
                <w:lang w:eastAsia="ko" w:bidi="ar"/>
              </w:rPr>
            </w:pPr>
            <w:r>
              <w:rPr>
                <w:rFonts w:eastAsia="Yu Mincho"/>
                <w:lang w:eastAsia="ko" w:bidi="ar"/>
              </w:rPr>
              <w:t>&gt;400</w:t>
            </w:r>
          </w:p>
        </w:tc>
        <w:tc>
          <w:tcPr>
            <w:tcW w:w="850" w:type="dxa"/>
            <w:tcBorders>
              <w:top w:val="single" w:sz="4" w:space="0" w:color="auto"/>
              <w:left w:val="single" w:sz="4" w:space="0" w:color="auto"/>
              <w:bottom w:val="single" w:sz="4" w:space="0" w:color="auto"/>
              <w:right w:val="single" w:sz="4" w:space="0" w:color="auto"/>
            </w:tcBorders>
            <w:vAlign w:val="center"/>
          </w:tcPr>
          <w:p w14:paraId="6323C2ED" w14:textId="77777777" w:rsidR="006B743C" w:rsidRDefault="00000000" w:rsidP="00383174">
            <w:pPr>
              <w:pStyle w:val="TAC"/>
              <w:rPr>
                <w:rFonts w:eastAsia="Yu Mincho"/>
                <w:lang w:eastAsia="ko" w:bidi="ar"/>
              </w:rPr>
            </w:pPr>
            <w:r>
              <w:rPr>
                <w:rFonts w:eastAsia="Yu Mincho"/>
                <w:lang w:eastAsia="ko" w:bidi="ar"/>
              </w:rPr>
              <w:t>50</w:t>
            </w:r>
          </w:p>
        </w:tc>
        <w:tc>
          <w:tcPr>
            <w:tcW w:w="851" w:type="dxa"/>
            <w:tcBorders>
              <w:top w:val="single" w:sz="4" w:space="0" w:color="auto"/>
              <w:left w:val="single" w:sz="4" w:space="0" w:color="auto"/>
              <w:bottom w:val="single" w:sz="4" w:space="0" w:color="auto"/>
              <w:right w:val="single" w:sz="4" w:space="0" w:color="auto"/>
            </w:tcBorders>
            <w:vAlign w:val="center"/>
          </w:tcPr>
          <w:p w14:paraId="6DF9F621" w14:textId="77777777" w:rsidR="006B743C" w:rsidRDefault="00000000" w:rsidP="00383174">
            <w:pPr>
              <w:pStyle w:val="TAC"/>
              <w:rPr>
                <w:rFonts w:eastAsia="Yu Mincho"/>
                <w:lang w:eastAsia="ko" w:bidi="ar"/>
              </w:rPr>
            </w:pPr>
            <w:r>
              <w:rPr>
                <w:rFonts w:eastAsia="Yu Mincho"/>
                <w:lang w:eastAsia="ko" w:bidi="ar"/>
              </w:rPr>
              <w:t>35</w:t>
            </w:r>
          </w:p>
        </w:tc>
      </w:tr>
      <w:tr w:rsidR="006B743C" w14:paraId="5E20930A" w14:textId="77777777">
        <w:trPr>
          <w:trHeight w:val="255"/>
        </w:trPr>
        <w:tc>
          <w:tcPr>
            <w:tcW w:w="1838" w:type="dxa"/>
            <w:vMerge/>
            <w:tcBorders>
              <w:left w:val="single" w:sz="4" w:space="0" w:color="auto"/>
              <w:right w:val="single" w:sz="4" w:space="0" w:color="auto"/>
            </w:tcBorders>
            <w:vAlign w:val="center"/>
          </w:tcPr>
          <w:p w14:paraId="0853FA54"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18B714E0"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42A89D3B"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59A4C1B0" w14:textId="77777777" w:rsidR="006B743C" w:rsidRDefault="00000000" w:rsidP="00383174">
            <w:pPr>
              <w:pStyle w:val="TAC"/>
              <w:rPr>
                <w:rFonts w:eastAsia="Yu Mincho"/>
                <w:lang w:eastAsia="ko" w:bidi="ar"/>
              </w:rPr>
            </w:pPr>
            <w:r>
              <w:rPr>
                <w:rFonts w:eastAsia="Yu Mincho"/>
                <w:lang w:eastAsia="ko" w:bidi="ar"/>
              </w:rPr>
              <w:t>200</w:t>
            </w:r>
          </w:p>
        </w:tc>
        <w:tc>
          <w:tcPr>
            <w:tcW w:w="850" w:type="dxa"/>
            <w:tcBorders>
              <w:top w:val="single" w:sz="4" w:space="0" w:color="auto"/>
              <w:left w:val="single" w:sz="4" w:space="0" w:color="auto"/>
              <w:bottom w:val="single" w:sz="4" w:space="0" w:color="auto"/>
              <w:right w:val="single" w:sz="4" w:space="0" w:color="auto"/>
            </w:tcBorders>
            <w:vAlign w:val="center"/>
          </w:tcPr>
          <w:p w14:paraId="20A7744D" w14:textId="77777777" w:rsidR="006B743C" w:rsidRDefault="00000000" w:rsidP="00383174">
            <w:pPr>
              <w:pStyle w:val="TAC"/>
              <w:rPr>
                <w:rFonts w:eastAsia="Yu Mincho"/>
                <w:lang w:eastAsia="ko" w:bidi="ar"/>
              </w:rPr>
            </w:pPr>
            <w:r>
              <w:rPr>
                <w:rFonts w:eastAsia="Yu Mincho"/>
                <w:lang w:eastAsia="ko" w:bidi="ar"/>
              </w:rPr>
              <w:t>30</w:t>
            </w:r>
          </w:p>
        </w:tc>
        <w:tc>
          <w:tcPr>
            <w:tcW w:w="851" w:type="dxa"/>
            <w:tcBorders>
              <w:top w:val="single" w:sz="4" w:space="0" w:color="auto"/>
              <w:left w:val="single" w:sz="4" w:space="0" w:color="auto"/>
              <w:bottom w:val="single" w:sz="4" w:space="0" w:color="auto"/>
              <w:right w:val="single" w:sz="4" w:space="0" w:color="auto"/>
            </w:tcBorders>
            <w:vAlign w:val="center"/>
          </w:tcPr>
          <w:p w14:paraId="53256F02" w14:textId="77777777" w:rsidR="006B743C" w:rsidRDefault="00000000" w:rsidP="00383174">
            <w:pPr>
              <w:pStyle w:val="TAC"/>
              <w:rPr>
                <w:rFonts w:eastAsia="Yu Mincho"/>
                <w:lang w:eastAsia="ko" w:bidi="ar"/>
              </w:rPr>
            </w:pPr>
            <w:r>
              <w:rPr>
                <w:rFonts w:eastAsia="Yu Mincho"/>
                <w:lang w:eastAsia="ko" w:bidi="ar"/>
              </w:rPr>
              <w:t>15</w:t>
            </w:r>
          </w:p>
        </w:tc>
      </w:tr>
      <w:tr w:rsidR="006B743C" w14:paraId="38B5F932" w14:textId="77777777">
        <w:trPr>
          <w:trHeight w:val="101"/>
        </w:trPr>
        <w:tc>
          <w:tcPr>
            <w:tcW w:w="1838" w:type="dxa"/>
            <w:vMerge/>
            <w:tcBorders>
              <w:left w:val="single" w:sz="4" w:space="0" w:color="auto"/>
              <w:right w:val="single" w:sz="4" w:space="0" w:color="auto"/>
            </w:tcBorders>
            <w:vAlign w:val="center"/>
          </w:tcPr>
          <w:p w14:paraId="22B5D561"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34C7AF8C"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6BA6685F"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69FEEE88"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411D881"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6BABCBCA" w14:textId="77777777" w:rsidR="006B743C" w:rsidRDefault="00000000" w:rsidP="00383174">
            <w:pPr>
              <w:pStyle w:val="TAC"/>
              <w:rPr>
                <w:rFonts w:eastAsia="Yu Mincho"/>
                <w:lang w:eastAsia="ko" w:bidi="ar"/>
              </w:rPr>
            </w:pPr>
            <w:r>
              <w:rPr>
                <w:rFonts w:eastAsia="Yu Mincho"/>
                <w:lang w:eastAsia="ko" w:bidi="ar"/>
              </w:rPr>
              <w:t>-</w:t>
            </w:r>
          </w:p>
        </w:tc>
      </w:tr>
      <w:tr w:rsidR="006B743C" w14:paraId="670EEB8D" w14:textId="77777777">
        <w:trPr>
          <w:trHeight w:val="101"/>
        </w:trPr>
        <w:tc>
          <w:tcPr>
            <w:tcW w:w="1838" w:type="dxa"/>
            <w:vMerge/>
            <w:tcBorders>
              <w:left w:val="single" w:sz="4" w:space="0" w:color="auto"/>
              <w:right w:val="single" w:sz="4" w:space="0" w:color="auto"/>
            </w:tcBorders>
            <w:vAlign w:val="center"/>
          </w:tcPr>
          <w:p w14:paraId="3825D3E6"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1E3EE524"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DE94D99"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2A52D747"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7197976"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7558653" w14:textId="77777777" w:rsidR="006B743C" w:rsidRDefault="00000000" w:rsidP="00383174">
            <w:pPr>
              <w:pStyle w:val="TAC"/>
              <w:rPr>
                <w:rFonts w:eastAsia="Yu Mincho"/>
                <w:lang w:eastAsia="ko" w:bidi="ar"/>
              </w:rPr>
            </w:pPr>
            <w:r>
              <w:rPr>
                <w:rFonts w:eastAsia="Yu Mincho"/>
                <w:lang w:eastAsia="ko" w:bidi="ar"/>
              </w:rPr>
              <w:t>-</w:t>
            </w:r>
          </w:p>
        </w:tc>
      </w:tr>
      <w:tr w:rsidR="006B743C" w14:paraId="0CC408BB" w14:textId="77777777">
        <w:trPr>
          <w:trHeight w:val="60"/>
        </w:trPr>
        <w:tc>
          <w:tcPr>
            <w:tcW w:w="1838" w:type="dxa"/>
            <w:vMerge w:val="restart"/>
            <w:tcBorders>
              <w:left w:val="single" w:sz="4" w:space="0" w:color="auto"/>
              <w:right w:val="single" w:sz="4" w:space="0" w:color="auto"/>
            </w:tcBorders>
            <w:vAlign w:val="center"/>
          </w:tcPr>
          <w:p w14:paraId="426F726A" w14:textId="77777777" w:rsidR="006B743C" w:rsidRDefault="00000000" w:rsidP="00383174">
            <w:pPr>
              <w:pStyle w:val="TAC"/>
              <w:rPr>
                <w:rFonts w:eastAsia="Yu Mincho"/>
                <w:lang w:val="sv-SE" w:eastAsia="zh-CN"/>
              </w:rPr>
            </w:pPr>
            <w:r>
              <w:rPr>
                <w:rFonts w:eastAsia="Yu Mincho"/>
                <w:lang w:val="sv-SE" w:eastAsia="zh-CN"/>
              </w:rPr>
              <w:t>ZTE</w:t>
            </w:r>
          </w:p>
          <w:p w14:paraId="48851F74"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361481E7"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4BC84FD0"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5EAAB0AF" w14:textId="77777777" w:rsidR="006B743C" w:rsidRDefault="00000000" w:rsidP="00383174">
            <w:pPr>
              <w:pStyle w:val="TAC"/>
              <w:rPr>
                <w:rFonts w:eastAsia="Yu Mincho"/>
                <w:lang w:eastAsia="ko" w:bidi="ar"/>
              </w:rPr>
            </w:pPr>
            <w:r>
              <w:rPr>
                <w:rFonts w:eastAsia="Yu Mincho"/>
                <w:lang w:eastAsia="ko" w:bidi="ar"/>
              </w:rPr>
              <w:t>100</w:t>
            </w:r>
          </w:p>
        </w:tc>
        <w:tc>
          <w:tcPr>
            <w:tcW w:w="850" w:type="dxa"/>
            <w:tcBorders>
              <w:left w:val="single" w:sz="4" w:space="0" w:color="auto"/>
              <w:right w:val="single" w:sz="4" w:space="0" w:color="auto"/>
            </w:tcBorders>
            <w:vAlign w:val="center"/>
          </w:tcPr>
          <w:p w14:paraId="55490669" w14:textId="77777777" w:rsidR="006B743C" w:rsidRDefault="00000000" w:rsidP="00383174">
            <w:pPr>
              <w:pStyle w:val="TAC"/>
              <w:rPr>
                <w:rFonts w:eastAsia="Yu Mincho"/>
                <w:lang w:eastAsia="ko" w:bidi="ar"/>
              </w:rPr>
            </w:pPr>
            <w:r>
              <w:rPr>
                <w:rFonts w:eastAsia="Yu Mincho"/>
                <w:lang w:eastAsia="ko" w:bidi="ar"/>
              </w:rPr>
              <w:t>10</w:t>
            </w:r>
          </w:p>
        </w:tc>
        <w:tc>
          <w:tcPr>
            <w:tcW w:w="851" w:type="dxa"/>
            <w:tcBorders>
              <w:left w:val="single" w:sz="4" w:space="0" w:color="auto"/>
              <w:right w:val="single" w:sz="4" w:space="0" w:color="auto"/>
            </w:tcBorders>
            <w:vAlign w:val="center"/>
          </w:tcPr>
          <w:p w14:paraId="6D87C601" w14:textId="77777777" w:rsidR="006B743C" w:rsidRDefault="00000000" w:rsidP="00383174">
            <w:pPr>
              <w:pStyle w:val="TAC"/>
              <w:rPr>
                <w:rFonts w:eastAsia="Yu Mincho"/>
                <w:lang w:eastAsia="ko" w:bidi="ar"/>
              </w:rPr>
            </w:pPr>
            <w:r>
              <w:rPr>
                <w:rFonts w:eastAsia="Yu Mincho"/>
                <w:lang w:eastAsia="ko" w:bidi="ar"/>
              </w:rPr>
              <w:t>80</w:t>
            </w:r>
          </w:p>
        </w:tc>
      </w:tr>
      <w:tr w:rsidR="006B743C" w14:paraId="1146A29C" w14:textId="77777777">
        <w:trPr>
          <w:trHeight w:val="57"/>
        </w:trPr>
        <w:tc>
          <w:tcPr>
            <w:tcW w:w="1838" w:type="dxa"/>
            <w:vMerge/>
            <w:tcBorders>
              <w:left w:val="single" w:sz="4" w:space="0" w:color="auto"/>
              <w:right w:val="single" w:sz="4" w:space="0" w:color="auto"/>
            </w:tcBorders>
            <w:vAlign w:val="center"/>
          </w:tcPr>
          <w:p w14:paraId="578FA4DB" w14:textId="77777777" w:rsidR="006B743C" w:rsidRDefault="006B743C" w:rsidP="00383174">
            <w:pPr>
              <w:pStyle w:val="TAC"/>
              <w:rPr>
                <w:rFonts w:eastAsia="Yu Mincho"/>
                <w:lang w:eastAsia="zh-CN"/>
              </w:rPr>
            </w:pPr>
          </w:p>
        </w:tc>
        <w:tc>
          <w:tcPr>
            <w:tcW w:w="1418" w:type="dxa"/>
            <w:vMerge/>
            <w:tcBorders>
              <w:left w:val="single" w:sz="4" w:space="0" w:color="auto"/>
              <w:right w:val="single" w:sz="4" w:space="0" w:color="auto"/>
            </w:tcBorders>
          </w:tcPr>
          <w:p w14:paraId="3CB444DE"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6AC2D449"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4F56D3FA"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510F0765"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489B84E8" w14:textId="77777777" w:rsidR="006B743C" w:rsidRDefault="00000000" w:rsidP="00383174">
            <w:pPr>
              <w:pStyle w:val="TAC"/>
              <w:rPr>
                <w:rFonts w:eastAsia="Yu Mincho"/>
                <w:lang w:eastAsia="ko" w:bidi="ar"/>
              </w:rPr>
            </w:pPr>
            <w:r>
              <w:rPr>
                <w:rFonts w:eastAsia="Yu Mincho"/>
                <w:lang w:eastAsia="ko" w:bidi="ar"/>
              </w:rPr>
              <w:t>-</w:t>
            </w:r>
          </w:p>
        </w:tc>
      </w:tr>
      <w:tr w:rsidR="006B743C" w14:paraId="13CA5609" w14:textId="77777777">
        <w:trPr>
          <w:trHeight w:val="60"/>
        </w:trPr>
        <w:tc>
          <w:tcPr>
            <w:tcW w:w="1838" w:type="dxa"/>
            <w:vMerge/>
            <w:tcBorders>
              <w:left w:val="single" w:sz="4" w:space="0" w:color="auto"/>
              <w:right w:val="single" w:sz="4" w:space="0" w:color="auto"/>
            </w:tcBorders>
            <w:vAlign w:val="center"/>
          </w:tcPr>
          <w:p w14:paraId="5DD8E47B"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4C22A28"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07D83AD1"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0D552830"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16F37F20"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6609F42" w14:textId="77777777" w:rsidR="006B743C" w:rsidRDefault="00000000" w:rsidP="00383174">
            <w:pPr>
              <w:pStyle w:val="TAC"/>
              <w:rPr>
                <w:rFonts w:eastAsia="Yu Mincho"/>
                <w:lang w:eastAsia="ko" w:bidi="ar"/>
              </w:rPr>
            </w:pPr>
            <w:r>
              <w:rPr>
                <w:rFonts w:eastAsia="Yu Mincho"/>
                <w:lang w:eastAsia="ko" w:bidi="ar"/>
              </w:rPr>
              <w:t>-</w:t>
            </w:r>
          </w:p>
        </w:tc>
      </w:tr>
      <w:tr w:rsidR="006B743C" w14:paraId="6CD68A75" w14:textId="77777777">
        <w:trPr>
          <w:trHeight w:val="57"/>
        </w:trPr>
        <w:tc>
          <w:tcPr>
            <w:tcW w:w="1838" w:type="dxa"/>
            <w:vMerge/>
            <w:tcBorders>
              <w:left w:val="single" w:sz="4" w:space="0" w:color="auto"/>
              <w:right w:val="single" w:sz="4" w:space="0" w:color="auto"/>
            </w:tcBorders>
            <w:vAlign w:val="center"/>
          </w:tcPr>
          <w:p w14:paraId="54534D71"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1ACECE68"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0AD123E8"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145B30A2"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96576EB"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48FD477" w14:textId="77777777" w:rsidR="006B743C" w:rsidRDefault="00000000" w:rsidP="00383174">
            <w:pPr>
              <w:pStyle w:val="TAC"/>
              <w:rPr>
                <w:rFonts w:eastAsia="Yu Mincho"/>
                <w:lang w:eastAsia="ko" w:bidi="ar"/>
              </w:rPr>
            </w:pPr>
            <w:r>
              <w:rPr>
                <w:rFonts w:eastAsia="Yu Mincho"/>
                <w:lang w:eastAsia="ko" w:bidi="ar"/>
              </w:rPr>
              <w:t>-</w:t>
            </w:r>
          </w:p>
        </w:tc>
      </w:tr>
      <w:tr w:rsidR="006B743C" w14:paraId="1968B91F" w14:textId="77777777">
        <w:trPr>
          <w:trHeight w:val="57"/>
        </w:trPr>
        <w:tc>
          <w:tcPr>
            <w:tcW w:w="1838" w:type="dxa"/>
            <w:vMerge w:val="restart"/>
            <w:tcBorders>
              <w:left w:val="single" w:sz="4" w:space="0" w:color="auto"/>
              <w:right w:val="single" w:sz="4" w:space="0" w:color="auto"/>
            </w:tcBorders>
            <w:vAlign w:val="center"/>
          </w:tcPr>
          <w:p w14:paraId="7D8A914D" w14:textId="77777777" w:rsidR="006B743C" w:rsidRDefault="00000000" w:rsidP="00383174">
            <w:pPr>
              <w:pStyle w:val="TAC"/>
              <w:rPr>
                <w:rFonts w:eastAsia="Yu Mincho"/>
                <w:lang w:val="sv-SE" w:eastAsia="zh-CN"/>
              </w:rPr>
            </w:pPr>
            <w:r>
              <w:rPr>
                <w:rFonts w:eastAsia="Yu Mincho"/>
                <w:lang w:val="sv-SE" w:eastAsia="zh-CN"/>
              </w:rPr>
              <w:t>Qualcomm</w:t>
            </w:r>
          </w:p>
          <w:p w14:paraId="47F53F44"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2688FD21"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7063A444"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39A1B745" w14:textId="77777777" w:rsidR="006B743C" w:rsidRDefault="00000000" w:rsidP="00383174">
            <w:pPr>
              <w:pStyle w:val="TAC"/>
              <w:rPr>
                <w:rFonts w:eastAsia="Yu Mincho"/>
                <w:lang w:eastAsia="ko" w:bidi="ar"/>
              </w:rPr>
            </w:pPr>
            <w:r>
              <w:rPr>
                <w:rFonts w:eastAsia="Yu Mincho"/>
                <w:lang w:eastAsia="ko" w:bidi="ar"/>
              </w:rPr>
              <w:t>50</w:t>
            </w:r>
          </w:p>
        </w:tc>
        <w:tc>
          <w:tcPr>
            <w:tcW w:w="850" w:type="dxa"/>
            <w:tcBorders>
              <w:left w:val="single" w:sz="4" w:space="0" w:color="auto"/>
              <w:right w:val="single" w:sz="4" w:space="0" w:color="auto"/>
            </w:tcBorders>
            <w:vAlign w:val="center"/>
          </w:tcPr>
          <w:p w14:paraId="0C00A192"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F4306CE" w14:textId="77777777" w:rsidR="006B743C" w:rsidRDefault="00000000" w:rsidP="00383174">
            <w:pPr>
              <w:pStyle w:val="TAC"/>
              <w:rPr>
                <w:rFonts w:eastAsia="Yu Mincho"/>
                <w:lang w:eastAsia="ko" w:bidi="ar"/>
              </w:rPr>
            </w:pPr>
            <w:r>
              <w:rPr>
                <w:rFonts w:eastAsia="Yu Mincho"/>
                <w:lang w:eastAsia="ko" w:bidi="ar"/>
              </w:rPr>
              <w:t>-</w:t>
            </w:r>
          </w:p>
        </w:tc>
      </w:tr>
      <w:tr w:rsidR="006B743C" w14:paraId="14FFCB5A" w14:textId="77777777">
        <w:trPr>
          <w:trHeight w:val="57"/>
        </w:trPr>
        <w:tc>
          <w:tcPr>
            <w:tcW w:w="1838" w:type="dxa"/>
            <w:vMerge/>
            <w:tcBorders>
              <w:left w:val="single" w:sz="4" w:space="0" w:color="auto"/>
              <w:right w:val="single" w:sz="4" w:space="0" w:color="auto"/>
            </w:tcBorders>
            <w:vAlign w:val="center"/>
          </w:tcPr>
          <w:p w14:paraId="61929B26"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5056E62F"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30C969B3"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39E8BC96"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097A80D"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4516C13B" w14:textId="77777777" w:rsidR="006B743C" w:rsidRDefault="00000000" w:rsidP="00383174">
            <w:pPr>
              <w:pStyle w:val="TAC"/>
              <w:rPr>
                <w:rFonts w:eastAsia="Yu Mincho"/>
                <w:lang w:eastAsia="ko" w:bidi="ar"/>
              </w:rPr>
            </w:pPr>
            <w:r>
              <w:rPr>
                <w:rFonts w:eastAsia="Yu Mincho"/>
                <w:lang w:eastAsia="ko" w:bidi="ar"/>
              </w:rPr>
              <w:t>-</w:t>
            </w:r>
          </w:p>
        </w:tc>
      </w:tr>
      <w:tr w:rsidR="006B743C" w14:paraId="6D305B25" w14:textId="77777777">
        <w:trPr>
          <w:trHeight w:val="57"/>
        </w:trPr>
        <w:tc>
          <w:tcPr>
            <w:tcW w:w="1838" w:type="dxa"/>
            <w:vMerge/>
            <w:tcBorders>
              <w:left w:val="single" w:sz="4" w:space="0" w:color="auto"/>
              <w:right w:val="single" w:sz="4" w:space="0" w:color="auto"/>
            </w:tcBorders>
            <w:vAlign w:val="center"/>
          </w:tcPr>
          <w:p w14:paraId="34290A25"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25770E1A"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364BB0F"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2A691075"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1BA92276"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429BC70F" w14:textId="77777777" w:rsidR="006B743C" w:rsidRDefault="00000000" w:rsidP="00383174">
            <w:pPr>
              <w:pStyle w:val="TAC"/>
              <w:rPr>
                <w:rFonts w:eastAsia="Yu Mincho"/>
                <w:lang w:eastAsia="ko" w:bidi="ar"/>
              </w:rPr>
            </w:pPr>
            <w:r>
              <w:rPr>
                <w:rFonts w:eastAsia="Yu Mincho"/>
                <w:lang w:eastAsia="ko" w:bidi="ar"/>
              </w:rPr>
              <w:t>-</w:t>
            </w:r>
          </w:p>
        </w:tc>
      </w:tr>
      <w:tr w:rsidR="006B743C" w14:paraId="3C74A8A9" w14:textId="77777777">
        <w:trPr>
          <w:trHeight w:val="57"/>
        </w:trPr>
        <w:tc>
          <w:tcPr>
            <w:tcW w:w="1838" w:type="dxa"/>
            <w:vMerge/>
            <w:tcBorders>
              <w:left w:val="single" w:sz="4" w:space="0" w:color="auto"/>
              <w:right w:val="single" w:sz="4" w:space="0" w:color="auto"/>
            </w:tcBorders>
            <w:vAlign w:val="center"/>
          </w:tcPr>
          <w:p w14:paraId="73258C54"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02857652"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5518C862"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32CC31F8"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5EA5C3D2"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8562921" w14:textId="77777777" w:rsidR="006B743C" w:rsidRDefault="00000000" w:rsidP="00383174">
            <w:pPr>
              <w:pStyle w:val="TAC"/>
              <w:rPr>
                <w:rFonts w:eastAsia="Yu Mincho"/>
                <w:lang w:eastAsia="ko" w:bidi="ar"/>
              </w:rPr>
            </w:pPr>
            <w:r>
              <w:rPr>
                <w:rFonts w:eastAsia="Yu Mincho"/>
                <w:lang w:eastAsia="ko" w:bidi="ar"/>
              </w:rPr>
              <w:t>-</w:t>
            </w:r>
          </w:p>
        </w:tc>
      </w:tr>
      <w:tr w:rsidR="006B743C" w14:paraId="37176E69" w14:textId="77777777">
        <w:trPr>
          <w:trHeight w:val="57"/>
        </w:trPr>
        <w:tc>
          <w:tcPr>
            <w:tcW w:w="1838" w:type="dxa"/>
            <w:vMerge w:val="restart"/>
            <w:tcBorders>
              <w:left w:val="single" w:sz="4" w:space="0" w:color="auto"/>
              <w:right w:val="single" w:sz="4" w:space="0" w:color="auto"/>
            </w:tcBorders>
            <w:vAlign w:val="center"/>
          </w:tcPr>
          <w:p w14:paraId="627734C8" w14:textId="77777777" w:rsidR="006B743C" w:rsidRDefault="00000000" w:rsidP="00383174">
            <w:pPr>
              <w:pStyle w:val="TAC"/>
              <w:rPr>
                <w:rFonts w:eastAsia="Yu Mincho"/>
                <w:lang w:val="sv-SE" w:eastAsia="zh-CN"/>
              </w:rPr>
            </w:pPr>
            <w:r>
              <w:rPr>
                <w:rFonts w:eastAsia="Yu Mincho"/>
                <w:lang w:val="sv-SE" w:eastAsia="zh-CN"/>
              </w:rPr>
              <w:t>Ericsson</w:t>
            </w:r>
          </w:p>
          <w:p w14:paraId="1230D13F"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5D829A3"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00C2448F"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37CCDC9E" w14:textId="77777777" w:rsidR="006B743C" w:rsidRDefault="00000000" w:rsidP="00383174">
            <w:pPr>
              <w:pStyle w:val="TAC"/>
              <w:rPr>
                <w:rFonts w:eastAsia="Yu Mincho"/>
                <w:lang w:eastAsia="ko" w:bidi="ar"/>
              </w:rPr>
            </w:pPr>
            <w:r>
              <w:rPr>
                <w:rFonts w:eastAsia="Yu Mincho"/>
                <w:lang w:eastAsia="ko" w:bidi="ar"/>
              </w:rPr>
              <w:t>290</w:t>
            </w:r>
          </w:p>
        </w:tc>
        <w:tc>
          <w:tcPr>
            <w:tcW w:w="850" w:type="dxa"/>
            <w:tcBorders>
              <w:left w:val="single" w:sz="4" w:space="0" w:color="auto"/>
              <w:right w:val="single" w:sz="4" w:space="0" w:color="auto"/>
            </w:tcBorders>
            <w:vAlign w:val="center"/>
          </w:tcPr>
          <w:p w14:paraId="49387BDB" w14:textId="77777777" w:rsidR="006B743C" w:rsidRDefault="00000000" w:rsidP="00383174">
            <w:pPr>
              <w:pStyle w:val="TAC"/>
              <w:rPr>
                <w:rFonts w:eastAsia="Yu Mincho"/>
                <w:lang w:eastAsia="ko" w:bidi="ar"/>
              </w:rPr>
            </w:pPr>
            <w:r>
              <w:rPr>
                <w:rFonts w:eastAsia="Yu Mincho"/>
                <w:lang w:eastAsia="ko" w:bidi="ar"/>
              </w:rPr>
              <w:t>39</w:t>
            </w:r>
          </w:p>
        </w:tc>
        <w:tc>
          <w:tcPr>
            <w:tcW w:w="851" w:type="dxa"/>
            <w:tcBorders>
              <w:left w:val="single" w:sz="4" w:space="0" w:color="auto"/>
              <w:right w:val="single" w:sz="4" w:space="0" w:color="auto"/>
            </w:tcBorders>
            <w:vAlign w:val="center"/>
          </w:tcPr>
          <w:p w14:paraId="16F4596D" w14:textId="77777777" w:rsidR="006B743C" w:rsidRDefault="00000000" w:rsidP="00383174">
            <w:pPr>
              <w:pStyle w:val="TAC"/>
              <w:rPr>
                <w:rFonts w:eastAsia="Yu Mincho"/>
                <w:lang w:eastAsia="ko" w:bidi="ar"/>
              </w:rPr>
            </w:pPr>
            <w:r>
              <w:rPr>
                <w:rFonts w:eastAsia="Yu Mincho"/>
                <w:lang w:eastAsia="ko" w:bidi="ar"/>
              </w:rPr>
              <w:t>15</w:t>
            </w:r>
          </w:p>
        </w:tc>
      </w:tr>
      <w:tr w:rsidR="006B743C" w14:paraId="14BC0347" w14:textId="77777777">
        <w:trPr>
          <w:trHeight w:val="57"/>
        </w:trPr>
        <w:tc>
          <w:tcPr>
            <w:tcW w:w="1838" w:type="dxa"/>
            <w:vMerge/>
            <w:tcBorders>
              <w:left w:val="single" w:sz="4" w:space="0" w:color="auto"/>
              <w:right w:val="single" w:sz="4" w:space="0" w:color="auto"/>
            </w:tcBorders>
            <w:vAlign w:val="center"/>
          </w:tcPr>
          <w:p w14:paraId="18F37462"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4EC49CF5"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7C6362C"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3A1927A7" w14:textId="77777777" w:rsidR="006B743C" w:rsidRDefault="00000000" w:rsidP="00383174">
            <w:pPr>
              <w:pStyle w:val="TAC"/>
              <w:rPr>
                <w:rFonts w:eastAsia="Yu Mincho"/>
                <w:lang w:eastAsia="ko" w:bidi="ar"/>
              </w:rPr>
            </w:pPr>
            <w:r>
              <w:rPr>
                <w:rFonts w:eastAsia="Yu Mincho"/>
                <w:lang w:eastAsia="ko" w:bidi="ar"/>
              </w:rPr>
              <w:t>60</w:t>
            </w:r>
          </w:p>
        </w:tc>
        <w:tc>
          <w:tcPr>
            <w:tcW w:w="850" w:type="dxa"/>
            <w:tcBorders>
              <w:left w:val="single" w:sz="4" w:space="0" w:color="auto"/>
              <w:right w:val="single" w:sz="4" w:space="0" w:color="auto"/>
            </w:tcBorders>
            <w:vAlign w:val="center"/>
          </w:tcPr>
          <w:p w14:paraId="7212FA32" w14:textId="77777777" w:rsidR="006B743C" w:rsidRDefault="00000000" w:rsidP="00383174">
            <w:pPr>
              <w:pStyle w:val="TAC"/>
              <w:rPr>
                <w:rFonts w:eastAsia="Yu Mincho"/>
                <w:lang w:eastAsia="ko" w:bidi="ar"/>
              </w:rPr>
            </w:pPr>
            <w:r>
              <w:rPr>
                <w:rFonts w:eastAsia="Yu Mincho"/>
                <w:lang w:eastAsia="ko" w:bidi="ar"/>
              </w:rPr>
              <w:t>14</w:t>
            </w:r>
          </w:p>
        </w:tc>
        <w:tc>
          <w:tcPr>
            <w:tcW w:w="851" w:type="dxa"/>
            <w:tcBorders>
              <w:left w:val="single" w:sz="4" w:space="0" w:color="auto"/>
              <w:right w:val="single" w:sz="4" w:space="0" w:color="auto"/>
            </w:tcBorders>
            <w:vAlign w:val="center"/>
          </w:tcPr>
          <w:p w14:paraId="5D1549C5" w14:textId="77777777" w:rsidR="006B743C" w:rsidRDefault="00000000" w:rsidP="00383174">
            <w:pPr>
              <w:pStyle w:val="TAC"/>
              <w:rPr>
                <w:rFonts w:eastAsia="Yu Mincho"/>
                <w:lang w:eastAsia="ko" w:bidi="ar"/>
              </w:rPr>
            </w:pPr>
            <w:r>
              <w:rPr>
                <w:rFonts w:eastAsia="Yu Mincho"/>
                <w:lang w:eastAsia="ko" w:bidi="ar"/>
              </w:rPr>
              <w:t>8</w:t>
            </w:r>
          </w:p>
        </w:tc>
      </w:tr>
      <w:tr w:rsidR="006B743C" w14:paraId="2056B826" w14:textId="77777777">
        <w:trPr>
          <w:trHeight w:val="57"/>
        </w:trPr>
        <w:tc>
          <w:tcPr>
            <w:tcW w:w="1838" w:type="dxa"/>
            <w:vMerge/>
            <w:tcBorders>
              <w:left w:val="single" w:sz="4" w:space="0" w:color="auto"/>
              <w:right w:val="single" w:sz="4" w:space="0" w:color="auto"/>
            </w:tcBorders>
            <w:vAlign w:val="center"/>
          </w:tcPr>
          <w:p w14:paraId="0BD6862D"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3FE6157C"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78D3052B"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527A3BA1" w14:textId="77777777" w:rsidR="006B743C" w:rsidRDefault="00000000" w:rsidP="00383174">
            <w:pPr>
              <w:pStyle w:val="TAC"/>
              <w:rPr>
                <w:rFonts w:eastAsia="Yu Mincho"/>
                <w:lang w:eastAsia="ko" w:bidi="ar"/>
              </w:rPr>
            </w:pPr>
            <w:r>
              <w:rPr>
                <w:rFonts w:eastAsia="Yu Mincho"/>
                <w:lang w:eastAsia="ko" w:bidi="ar"/>
              </w:rPr>
              <w:t>350</w:t>
            </w:r>
          </w:p>
        </w:tc>
        <w:tc>
          <w:tcPr>
            <w:tcW w:w="850" w:type="dxa"/>
            <w:tcBorders>
              <w:left w:val="single" w:sz="4" w:space="0" w:color="auto"/>
              <w:right w:val="single" w:sz="4" w:space="0" w:color="auto"/>
            </w:tcBorders>
            <w:vAlign w:val="center"/>
          </w:tcPr>
          <w:p w14:paraId="364E76D1" w14:textId="77777777" w:rsidR="006B743C" w:rsidRDefault="00000000" w:rsidP="00383174">
            <w:pPr>
              <w:pStyle w:val="TAC"/>
              <w:rPr>
                <w:rFonts w:eastAsia="Yu Mincho"/>
                <w:lang w:eastAsia="ko" w:bidi="ar"/>
              </w:rPr>
            </w:pPr>
            <w:r>
              <w:rPr>
                <w:rFonts w:eastAsia="Yu Mincho"/>
                <w:lang w:eastAsia="ko" w:bidi="ar"/>
              </w:rPr>
              <w:t>42</w:t>
            </w:r>
          </w:p>
        </w:tc>
        <w:tc>
          <w:tcPr>
            <w:tcW w:w="851" w:type="dxa"/>
            <w:tcBorders>
              <w:left w:val="single" w:sz="4" w:space="0" w:color="auto"/>
              <w:right w:val="single" w:sz="4" w:space="0" w:color="auto"/>
            </w:tcBorders>
            <w:vAlign w:val="center"/>
          </w:tcPr>
          <w:p w14:paraId="7B30F5E8" w14:textId="77777777" w:rsidR="006B743C" w:rsidRDefault="00000000" w:rsidP="00383174">
            <w:pPr>
              <w:pStyle w:val="TAC"/>
              <w:rPr>
                <w:rFonts w:eastAsia="Yu Mincho"/>
                <w:lang w:eastAsia="ko" w:bidi="ar"/>
              </w:rPr>
            </w:pPr>
            <w:r>
              <w:rPr>
                <w:rFonts w:eastAsia="Yu Mincho"/>
                <w:lang w:eastAsia="ko" w:bidi="ar"/>
              </w:rPr>
              <w:t>25</w:t>
            </w:r>
          </w:p>
        </w:tc>
      </w:tr>
      <w:tr w:rsidR="006B743C" w14:paraId="08BAFC5B" w14:textId="77777777">
        <w:trPr>
          <w:trHeight w:val="57"/>
        </w:trPr>
        <w:tc>
          <w:tcPr>
            <w:tcW w:w="1838" w:type="dxa"/>
            <w:vMerge/>
            <w:tcBorders>
              <w:left w:val="single" w:sz="4" w:space="0" w:color="auto"/>
              <w:right w:val="single" w:sz="4" w:space="0" w:color="auto"/>
            </w:tcBorders>
            <w:vAlign w:val="center"/>
          </w:tcPr>
          <w:p w14:paraId="39E34ED0"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60536690"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7A929CD1"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6596FD74" w14:textId="77777777" w:rsidR="006B743C" w:rsidRDefault="00000000" w:rsidP="00383174">
            <w:pPr>
              <w:pStyle w:val="TAC"/>
              <w:rPr>
                <w:rFonts w:eastAsia="Yu Mincho"/>
                <w:lang w:eastAsia="ko" w:bidi="ar"/>
              </w:rPr>
            </w:pPr>
            <w:r>
              <w:rPr>
                <w:rFonts w:eastAsia="Yu Mincho"/>
                <w:lang w:eastAsia="ko" w:bidi="ar"/>
              </w:rPr>
              <w:t>70</w:t>
            </w:r>
          </w:p>
        </w:tc>
        <w:tc>
          <w:tcPr>
            <w:tcW w:w="850" w:type="dxa"/>
            <w:tcBorders>
              <w:left w:val="single" w:sz="4" w:space="0" w:color="auto"/>
              <w:right w:val="single" w:sz="4" w:space="0" w:color="auto"/>
            </w:tcBorders>
            <w:vAlign w:val="center"/>
          </w:tcPr>
          <w:p w14:paraId="6C862AF9" w14:textId="77777777" w:rsidR="006B743C" w:rsidRDefault="00000000" w:rsidP="00383174">
            <w:pPr>
              <w:pStyle w:val="TAC"/>
              <w:rPr>
                <w:rFonts w:eastAsia="Yu Mincho"/>
                <w:lang w:eastAsia="ko" w:bidi="ar"/>
              </w:rPr>
            </w:pPr>
            <w:r>
              <w:rPr>
                <w:rFonts w:eastAsia="Yu Mincho"/>
                <w:lang w:eastAsia="ko" w:bidi="ar"/>
              </w:rPr>
              <w:t>14</w:t>
            </w:r>
          </w:p>
        </w:tc>
        <w:tc>
          <w:tcPr>
            <w:tcW w:w="851" w:type="dxa"/>
            <w:tcBorders>
              <w:left w:val="single" w:sz="4" w:space="0" w:color="auto"/>
              <w:right w:val="single" w:sz="4" w:space="0" w:color="auto"/>
            </w:tcBorders>
            <w:vAlign w:val="center"/>
          </w:tcPr>
          <w:p w14:paraId="722B7882" w14:textId="77777777" w:rsidR="006B743C" w:rsidRDefault="00000000" w:rsidP="00383174">
            <w:pPr>
              <w:pStyle w:val="TAC"/>
              <w:rPr>
                <w:rFonts w:eastAsia="Yu Mincho"/>
                <w:lang w:eastAsia="ko" w:bidi="ar"/>
              </w:rPr>
            </w:pPr>
            <w:r>
              <w:rPr>
                <w:rFonts w:eastAsia="Yu Mincho"/>
                <w:lang w:eastAsia="ko" w:bidi="ar"/>
              </w:rPr>
              <w:t>9</w:t>
            </w:r>
          </w:p>
        </w:tc>
      </w:tr>
    </w:tbl>
    <w:p w14:paraId="086FDC8B" w14:textId="77777777" w:rsidR="006B743C" w:rsidRDefault="006B743C">
      <w:pPr>
        <w:rPr>
          <w:rFonts w:eastAsia="DengXian"/>
          <w:lang w:val="sv-SE"/>
        </w:rPr>
      </w:pPr>
    </w:p>
    <w:p w14:paraId="466C7DCA" w14:textId="17EB9358" w:rsidR="006B743C" w:rsidRDefault="00000000">
      <w:pPr>
        <w:pStyle w:val="Heading5"/>
      </w:pPr>
      <w:bookmarkStart w:id="1236" w:name="_Toc12858"/>
      <w:bookmarkStart w:id="1237" w:name="_Toc21305"/>
      <w:bookmarkStart w:id="1238" w:name="_Toc15525"/>
      <w:bookmarkStart w:id="1239" w:name="_Toc21061"/>
      <w:bookmarkStart w:id="1240" w:name="_Toc26918"/>
      <w:bookmarkStart w:id="1241" w:name="_Toc27399"/>
      <w:bookmarkStart w:id="1242" w:name="_Toc26900"/>
      <w:bookmarkStart w:id="1243" w:name="_Toc12084"/>
      <w:bookmarkStart w:id="1244" w:name="_Toc12592"/>
      <w:bookmarkStart w:id="1245" w:name="_Toc154581424"/>
      <w:bookmarkStart w:id="1246" w:name="_Toc154583265"/>
      <w:bookmarkStart w:id="1247" w:name="_Toc154583416"/>
      <w:bookmarkStart w:id="1248" w:name="_Toc154583567"/>
      <w:bookmarkStart w:id="1249" w:name="_Toc155643556"/>
      <w:bookmarkStart w:id="1250" w:name="_Toc162012333"/>
      <w:r>
        <w:lastRenderedPageBreak/>
        <w:t>6.4.2.1.2</w:t>
      </w:r>
      <w:r w:rsidR="00205DEA">
        <w:tab/>
      </w:r>
      <w:r>
        <w:t>Using RMa model in TR 38.901 with updating hUT as 30m</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4B227830" w14:textId="77777777" w:rsidR="006B743C" w:rsidRDefault="00000000" w:rsidP="00FD07A6">
      <w:pPr>
        <w:pStyle w:val="TH"/>
      </w:pPr>
      <w:r>
        <w:t>Table 6.4.2.1.2: Simulation results for Scenario 5 – 4GHz ATG DL interfering TN UL using RMa model with hUT as 30m</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6B743C" w14:paraId="529FFFDF"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0469A00F" w14:textId="77777777" w:rsidR="006B743C" w:rsidRDefault="00000000" w:rsidP="00383174">
            <w:pPr>
              <w:pStyle w:val="TAH"/>
              <w:rPr>
                <w:rFonts w:eastAsia="Yu Mincho"/>
                <w:lang w:val="zh-CN" w:eastAsia="zh-CN"/>
              </w:rPr>
            </w:pPr>
            <w:r>
              <w:rPr>
                <w:rFonts w:eastAsia="Yu Mincho"/>
                <w:lang w:val="zh-CN" w:eastAsia="zh-CN" w:bidi="ar"/>
              </w:rPr>
              <w:t>Company</w:t>
            </w:r>
          </w:p>
        </w:tc>
        <w:tc>
          <w:tcPr>
            <w:tcW w:w="1418" w:type="dxa"/>
            <w:vMerge w:val="restart"/>
            <w:tcBorders>
              <w:top w:val="single" w:sz="4" w:space="0" w:color="auto"/>
              <w:left w:val="single" w:sz="4" w:space="0" w:color="auto"/>
              <w:right w:val="single" w:sz="4" w:space="0" w:color="auto"/>
            </w:tcBorders>
          </w:tcPr>
          <w:p w14:paraId="632E1206" w14:textId="77777777" w:rsidR="006B743C" w:rsidRDefault="00000000" w:rsidP="00383174">
            <w:pPr>
              <w:pStyle w:val="TAH"/>
              <w:rPr>
                <w:rFonts w:eastAsia="Yu Mincho"/>
                <w:lang w:val="sv-SE" w:eastAsia="zh-CN" w:bidi="ar"/>
              </w:rPr>
            </w:pPr>
            <w:r>
              <w:rPr>
                <w:rFonts w:eastAsia="Yu Mincho"/>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79766151" w14:textId="77777777" w:rsidR="006B743C" w:rsidRDefault="00000000" w:rsidP="00383174">
            <w:pPr>
              <w:pStyle w:val="TAH"/>
              <w:rPr>
                <w:rFonts w:eastAsia="Yu Mincho"/>
                <w:lang w:val="en-IN" w:eastAsia="zh-CN"/>
              </w:rPr>
            </w:pPr>
            <w:r>
              <w:rPr>
                <w:rFonts w:eastAsia="Yu Mincho"/>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4D806B44" w14:textId="77777777" w:rsidR="006B743C" w:rsidRDefault="00000000" w:rsidP="00383174">
            <w:pPr>
              <w:pStyle w:val="TAH"/>
              <w:rPr>
                <w:rFonts w:eastAsia="Yu Mincho"/>
                <w:lang w:eastAsia="zh-CN"/>
              </w:rPr>
            </w:pPr>
            <w:r>
              <w:rPr>
                <w:rFonts w:eastAsia="Yu Mincho"/>
                <w:lang w:eastAsia="zh-CN" w:bidi="ar"/>
              </w:rPr>
              <w:t>Isolation distance (km) for 5% throughput loss</w:t>
            </w:r>
          </w:p>
        </w:tc>
      </w:tr>
      <w:tr w:rsidR="006B743C" w14:paraId="196D20CF" w14:textId="77777777">
        <w:trPr>
          <w:trHeight w:val="413"/>
        </w:trPr>
        <w:tc>
          <w:tcPr>
            <w:tcW w:w="1838" w:type="dxa"/>
            <w:vMerge/>
            <w:tcBorders>
              <w:left w:val="single" w:sz="4" w:space="0" w:color="auto"/>
              <w:right w:val="single" w:sz="4" w:space="0" w:color="auto"/>
            </w:tcBorders>
            <w:vAlign w:val="center"/>
          </w:tcPr>
          <w:p w14:paraId="5F27E4A1" w14:textId="77777777" w:rsidR="006B743C" w:rsidRDefault="006B743C" w:rsidP="00383174">
            <w:pPr>
              <w:pStyle w:val="TAH"/>
              <w:rPr>
                <w:rFonts w:eastAsia="Yu Mincho"/>
                <w:lang w:eastAsia="zh-CN" w:bidi="ar"/>
              </w:rPr>
            </w:pPr>
          </w:p>
        </w:tc>
        <w:tc>
          <w:tcPr>
            <w:tcW w:w="1418" w:type="dxa"/>
            <w:vMerge/>
            <w:tcBorders>
              <w:left w:val="single" w:sz="4" w:space="0" w:color="auto"/>
              <w:right w:val="single" w:sz="4" w:space="0" w:color="auto"/>
            </w:tcBorders>
          </w:tcPr>
          <w:p w14:paraId="187ACD6E" w14:textId="77777777" w:rsidR="006B743C" w:rsidRDefault="006B743C" w:rsidP="00383174">
            <w:pPr>
              <w:pStyle w:val="TAH"/>
              <w:rPr>
                <w:rFonts w:eastAsia="Yu Mincho"/>
                <w:lang w:eastAsia="zh-CN" w:bidi="ar"/>
              </w:rPr>
            </w:pPr>
          </w:p>
        </w:tc>
        <w:tc>
          <w:tcPr>
            <w:tcW w:w="4394" w:type="dxa"/>
            <w:vMerge/>
            <w:tcBorders>
              <w:left w:val="single" w:sz="4" w:space="0" w:color="auto"/>
              <w:right w:val="single" w:sz="4" w:space="0" w:color="auto"/>
            </w:tcBorders>
            <w:vAlign w:val="center"/>
          </w:tcPr>
          <w:p w14:paraId="3A27BFBD" w14:textId="77777777" w:rsidR="006B743C" w:rsidRDefault="006B743C" w:rsidP="00383174">
            <w:pPr>
              <w:pStyle w:val="TAH"/>
              <w:rPr>
                <w:rFonts w:eastAsia="Yu Mincho"/>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21F39A24" w14:textId="77777777" w:rsidR="006B743C" w:rsidRDefault="00000000" w:rsidP="00383174">
            <w:pPr>
              <w:pStyle w:val="TAH"/>
              <w:rPr>
                <w:rFonts w:eastAsia="Yu Mincho"/>
                <w:lang w:eastAsia="zh-CN" w:bidi="ar"/>
              </w:rPr>
            </w:pPr>
            <w:r>
              <w:rPr>
                <w:rFonts w:eastAsia="Yu Mincho"/>
                <w:lang w:eastAsia="zh-CN" w:bidi="ar"/>
              </w:rPr>
              <w:t>Angle between ATG BS boresight and nearest TN BS boresight in azimuth</w:t>
            </w:r>
          </w:p>
        </w:tc>
      </w:tr>
      <w:tr w:rsidR="006B743C" w14:paraId="30537B38" w14:textId="77777777">
        <w:trPr>
          <w:trHeight w:val="413"/>
        </w:trPr>
        <w:tc>
          <w:tcPr>
            <w:tcW w:w="1838" w:type="dxa"/>
            <w:vMerge/>
            <w:tcBorders>
              <w:left w:val="single" w:sz="4" w:space="0" w:color="auto"/>
              <w:bottom w:val="single" w:sz="4" w:space="0" w:color="auto"/>
              <w:right w:val="single" w:sz="4" w:space="0" w:color="auto"/>
            </w:tcBorders>
            <w:vAlign w:val="center"/>
          </w:tcPr>
          <w:p w14:paraId="0A9074DA" w14:textId="77777777" w:rsidR="006B743C" w:rsidRDefault="006B743C" w:rsidP="00383174">
            <w:pPr>
              <w:pStyle w:val="TAH"/>
              <w:rPr>
                <w:rFonts w:eastAsia="Yu Mincho"/>
                <w:lang w:eastAsia="zh-CN" w:bidi="ar"/>
              </w:rPr>
            </w:pPr>
          </w:p>
        </w:tc>
        <w:tc>
          <w:tcPr>
            <w:tcW w:w="1418" w:type="dxa"/>
            <w:vMerge/>
            <w:tcBorders>
              <w:left w:val="single" w:sz="4" w:space="0" w:color="auto"/>
              <w:bottom w:val="single" w:sz="4" w:space="0" w:color="auto"/>
              <w:right w:val="single" w:sz="4" w:space="0" w:color="auto"/>
            </w:tcBorders>
          </w:tcPr>
          <w:p w14:paraId="62DF85E4" w14:textId="77777777" w:rsidR="006B743C" w:rsidRDefault="006B743C" w:rsidP="00383174">
            <w:pPr>
              <w:pStyle w:val="TAH"/>
              <w:rPr>
                <w:rFonts w:eastAsia="Yu Mincho"/>
                <w:lang w:eastAsia="zh-CN" w:bidi="ar"/>
              </w:rPr>
            </w:pPr>
          </w:p>
        </w:tc>
        <w:tc>
          <w:tcPr>
            <w:tcW w:w="4394" w:type="dxa"/>
            <w:vMerge/>
            <w:tcBorders>
              <w:left w:val="single" w:sz="4" w:space="0" w:color="auto"/>
              <w:bottom w:val="single" w:sz="4" w:space="0" w:color="auto"/>
              <w:right w:val="single" w:sz="4" w:space="0" w:color="auto"/>
            </w:tcBorders>
            <w:vAlign w:val="center"/>
          </w:tcPr>
          <w:p w14:paraId="34206C99" w14:textId="77777777" w:rsidR="006B743C" w:rsidRDefault="006B743C" w:rsidP="00383174">
            <w:pPr>
              <w:pStyle w:val="TAH"/>
              <w:rPr>
                <w:rFonts w:eastAsia="Yu Mincho"/>
                <w:lang w:val="en-IN" w:eastAsia="zh-CN" w:bidi="ar"/>
              </w:rPr>
            </w:pPr>
          </w:p>
        </w:tc>
        <w:tc>
          <w:tcPr>
            <w:tcW w:w="850" w:type="dxa"/>
            <w:tcBorders>
              <w:top w:val="single" w:sz="4" w:space="0" w:color="auto"/>
              <w:left w:val="single" w:sz="4" w:space="0" w:color="auto"/>
              <w:right w:val="single" w:sz="4" w:space="0" w:color="auto"/>
            </w:tcBorders>
            <w:vAlign w:val="center"/>
          </w:tcPr>
          <w:p w14:paraId="5AF2EB38" w14:textId="77777777" w:rsidR="006B743C" w:rsidRDefault="00000000" w:rsidP="00383174">
            <w:pPr>
              <w:pStyle w:val="TAH"/>
              <w:rPr>
                <w:rFonts w:eastAsia="Yu Mincho"/>
                <w:lang w:eastAsia="zh-CN" w:bidi="ar"/>
              </w:rPr>
            </w:pPr>
            <w:r>
              <w:rPr>
                <w:rFonts w:eastAsia="Yu Mincho"/>
                <w:lang w:eastAsia="zh-CN" w:bidi="ar"/>
              </w:rPr>
              <w:t>0</w:t>
            </w:r>
            <w:r>
              <w:rPr>
                <w:rFonts w:eastAsia="Yu Mincho" w:cs="Arial"/>
                <w:lang w:eastAsia="zh-CN" w:bidi="ar"/>
              </w:rPr>
              <w:t>°</w:t>
            </w:r>
          </w:p>
        </w:tc>
        <w:tc>
          <w:tcPr>
            <w:tcW w:w="850" w:type="dxa"/>
            <w:tcBorders>
              <w:top w:val="single" w:sz="4" w:space="0" w:color="auto"/>
              <w:left w:val="single" w:sz="4" w:space="0" w:color="auto"/>
              <w:right w:val="single" w:sz="4" w:space="0" w:color="auto"/>
            </w:tcBorders>
            <w:vAlign w:val="center"/>
          </w:tcPr>
          <w:p w14:paraId="3436A1AE" w14:textId="77777777" w:rsidR="006B743C" w:rsidRDefault="00000000" w:rsidP="00383174">
            <w:pPr>
              <w:pStyle w:val="TAH"/>
              <w:rPr>
                <w:rFonts w:eastAsia="Yu Mincho"/>
                <w:lang w:eastAsia="zh-CN" w:bidi="ar"/>
              </w:rPr>
            </w:pPr>
            <w:r>
              <w:rPr>
                <w:rFonts w:eastAsia="Yu Mincho" w:cs="Arial"/>
                <w:lang w:eastAsia="zh-CN" w:bidi="ar"/>
              </w:rPr>
              <w:t>30°</w:t>
            </w:r>
          </w:p>
        </w:tc>
        <w:tc>
          <w:tcPr>
            <w:tcW w:w="851" w:type="dxa"/>
            <w:tcBorders>
              <w:top w:val="single" w:sz="4" w:space="0" w:color="auto"/>
              <w:left w:val="single" w:sz="4" w:space="0" w:color="auto"/>
              <w:right w:val="single" w:sz="4" w:space="0" w:color="auto"/>
            </w:tcBorders>
            <w:vAlign w:val="center"/>
          </w:tcPr>
          <w:p w14:paraId="2EE55DFD" w14:textId="77777777" w:rsidR="006B743C" w:rsidRDefault="00000000" w:rsidP="00383174">
            <w:pPr>
              <w:pStyle w:val="TAH"/>
              <w:rPr>
                <w:rFonts w:eastAsia="Yu Mincho"/>
                <w:lang w:eastAsia="zh-CN" w:bidi="ar"/>
              </w:rPr>
            </w:pPr>
            <w:r>
              <w:rPr>
                <w:rFonts w:eastAsia="Yu Mincho"/>
                <w:lang w:eastAsia="zh-CN" w:bidi="ar"/>
              </w:rPr>
              <w:t>60</w:t>
            </w:r>
            <w:r>
              <w:rPr>
                <w:rFonts w:eastAsia="Yu Mincho" w:cs="Arial"/>
                <w:lang w:eastAsia="zh-CN" w:bidi="ar"/>
              </w:rPr>
              <w:t>°</w:t>
            </w:r>
          </w:p>
        </w:tc>
      </w:tr>
      <w:tr w:rsidR="006B743C" w14:paraId="486FEB38" w14:textId="77777777">
        <w:trPr>
          <w:trHeight w:val="255"/>
        </w:trPr>
        <w:tc>
          <w:tcPr>
            <w:tcW w:w="1838" w:type="dxa"/>
            <w:vMerge w:val="restart"/>
            <w:tcBorders>
              <w:left w:val="single" w:sz="4" w:space="0" w:color="auto"/>
              <w:right w:val="single" w:sz="4" w:space="0" w:color="auto"/>
            </w:tcBorders>
            <w:vAlign w:val="center"/>
          </w:tcPr>
          <w:p w14:paraId="0DAAD1B0" w14:textId="77777777" w:rsidR="006B743C" w:rsidRDefault="00000000" w:rsidP="00383174">
            <w:pPr>
              <w:pStyle w:val="TAC"/>
              <w:rPr>
                <w:rFonts w:eastAsia="Yu Mincho"/>
                <w:lang w:val="sv-SE" w:eastAsia="zh-CN"/>
              </w:rPr>
            </w:pPr>
            <w:r>
              <w:rPr>
                <w:rFonts w:eastAsia="Yu Mincho"/>
                <w:lang w:val="sv-SE" w:eastAsia="zh-CN"/>
              </w:rPr>
              <w:t>CMCC</w:t>
            </w:r>
          </w:p>
          <w:p w14:paraId="6D3B0535"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0C43ABE8"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1B269B41"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331EDA64" w14:textId="77777777" w:rsidR="006B743C" w:rsidRDefault="00000000" w:rsidP="00383174">
            <w:pPr>
              <w:pStyle w:val="TAC"/>
              <w:rPr>
                <w:rFonts w:eastAsia="Yu Mincho"/>
                <w:lang w:eastAsia="ko" w:bidi="ar"/>
              </w:rPr>
            </w:pPr>
            <w:r>
              <w:rPr>
                <w:rFonts w:eastAsia="Yu Mincho"/>
                <w:lang w:eastAsia="ko" w:bidi="ar"/>
              </w:rPr>
              <w:t>17</w:t>
            </w:r>
          </w:p>
        </w:tc>
        <w:tc>
          <w:tcPr>
            <w:tcW w:w="850" w:type="dxa"/>
            <w:tcBorders>
              <w:top w:val="single" w:sz="4" w:space="0" w:color="auto"/>
              <w:left w:val="single" w:sz="4" w:space="0" w:color="auto"/>
              <w:bottom w:val="single" w:sz="4" w:space="0" w:color="auto"/>
              <w:right w:val="single" w:sz="4" w:space="0" w:color="auto"/>
            </w:tcBorders>
            <w:vAlign w:val="center"/>
          </w:tcPr>
          <w:p w14:paraId="41ACF6A2" w14:textId="77777777" w:rsidR="006B743C" w:rsidRDefault="00000000" w:rsidP="00383174">
            <w:pPr>
              <w:pStyle w:val="TAC"/>
              <w:rPr>
                <w:rFonts w:eastAsia="Yu Mincho"/>
                <w:lang w:eastAsia="ko" w:bidi="ar"/>
              </w:rPr>
            </w:pPr>
            <w:r>
              <w:rPr>
                <w:rFonts w:eastAsia="Yu Mincho"/>
                <w:lang w:eastAsia="ko" w:bidi="ar"/>
              </w:rPr>
              <w:t>11</w:t>
            </w:r>
          </w:p>
        </w:tc>
        <w:tc>
          <w:tcPr>
            <w:tcW w:w="851" w:type="dxa"/>
            <w:tcBorders>
              <w:top w:val="single" w:sz="4" w:space="0" w:color="auto"/>
              <w:left w:val="single" w:sz="4" w:space="0" w:color="auto"/>
              <w:bottom w:val="single" w:sz="4" w:space="0" w:color="auto"/>
              <w:right w:val="single" w:sz="4" w:space="0" w:color="auto"/>
            </w:tcBorders>
            <w:vAlign w:val="center"/>
          </w:tcPr>
          <w:p w14:paraId="237E898F" w14:textId="77777777" w:rsidR="006B743C" w:rsidRDefault="00000000" w:rsidP="00383174">
            <w:pPr>
              <w:pStyle w:val="TAC"/>
              <w:rPr>
                <w:rFonts w:eastAsia="Yu Mincho"/>
                <w:lang w:eastAsia="ko" w:bidi="ar"/>
              </w:rPr>
            </w:pPr>
            <w:r>
              <w:rPr>
                <w:rFonts w:eastAsia="Yu Mincho"/>
                <w:lang w:eastAsia="ko" w:bidi="ar"/>
              </w:rPr>
              <w:t>9</w:t>
            </w:r>
          </w:p>
        </w:tc>
      </w:tr>
      <w:tr w:rsidR="006B743C" w14:paraId="42A4F280" w14:textId="77777777">
        <w:trPr>
          <w:trHeight w:val="255"/>
        </w:trPr>
        <w:tc>
          <w:tcPr>
            <w:tcW w:w="1838" w:type="dxa"/>
            <w:vMerge/>
            <w:tcBorders>
              <w:left w:val="single" w:sz="4" w:space="0" w:color="auto"/>
              <w:right w:val="single" w:sz="4" w:space="0" w:color="auto"/>
            </w:tcBorders>
            <w:vAlign w:val="center"/>
          </w:tcPr>
          <w:p w14:paraId="089FACFF"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0BC6A75"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074CF0B6"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top w:val="single" w:sz="4" w:space="0" w:color="auto"/>
              <w:left w:val="single" w:sz="4" w:space="0" w:color="auto"/>
              <w:bottom w:val="single" w:sz="4" w:space="0" w:color="auto"/>
              <w:right w:val="single" w:sz="4" w:space="0" w:color="auto"/>
            </w:tcBorders>
            <w:vAlign w:val="center"/>
          </w:tcPr>
          <w:p w14:paraId="2DBB204E" w14:textId="77777777" w:rsidR="006B743C" w:rsidRDefault="00000000" w:rsidP="00383174">
            <w:pPr>
              <w:pStyle w:val="TAC"/>
              <w:rPr>
                <w:rFonts w:eastAsia="Yu Mincho"/>
                <w:lang w:eastAsia="ko" w:bidi="ar"/>
              </w:rPr>
            </w:pPr>
            <w:r>
              <w:rPr>
                <w:rFonts w:eastAsia="Yu Mincho"/>
                <w:lang w:eastAsia="ko" w:bidi="ar"/>
              </w:rPr>
              <w:t>12</w:t>
            </w:r>
          </w:p>
        </w:tc>
        <w:tc>
          <w:tcPr>
            <w:tcW w:w="850" w:type="dxa"/>
            <w:tcBorders>
              <w:top w:val="single" w:sz="4" w:space="0" w:color="auto"/>
              <w:left w:val="single" w:sz="4" w:space="0" w:color="auto"/>
              <w:bottom w:val="single" w:sz="4" w:space="0" w:color="auto"/>
              <w:right w:val="single" w:sz="4" w:space="0" w:color="auto"/>
            </w:tcBorders>
            <w:vAlign w:val="center"/>
          </w:tcPr>
          <w:p w14:paraId="7ED30DEC" w14:textId="77777777" w:rsidR="006B743C" w:rsidRDefault="00000000" w:rsidP="00383174">
            <w:pPr>
              <w:pStyle w:val="TAC"/>
              <w:rPr>
                <w:rFonts w:eastAsia="Yu Mincho"/>
                <w:lang w:eastAsia="ko" w:bidi="ar"/>
              </w:rPr>
            </w:pPr>
            <w:r>
              <w:rPr>
                <w:rFonts w:eastAsia="Yu Mincho"/>
                <w:lang w:eastAsia="ko" w:bidi="ar"/>
              </w:rPr>
              <w:t>7</w:t>
            </w:r>
          </w:p>
        </w:tc>
        <w:tc>
          <w:tcPr>
            <w:tcW w:w="851" w:type="dxa"/>
            <w:tcBorders>
              <w:top w:val="single" w:sz="4" w:space="0" w:color="auto"/>
              <w:left w:val="single" w:sz="4" w:space="0" w:color="auto"/>
              <w:bottom w:val="single" w:sz="4" w:space="0" w:color="auto"/>
              <w:right w:val="single" w:sz="4" w:space="0" w:color="auto"/>
            </w:tcBorders>
            <w:vAlign w:val="center"/>
          </w:tcPr>
          <w:p w14:paraId="01CA22C8" w14:textId="77777777" w:rsidR="006B743C" w:rsidRDefault="00000000" w:rsidP="00383174">
            <w:pPr>
              <w:pStyle w:val="TAC"/>
              <w:rPr>
                <w:rFonts w:eastAsia="Yu Mincho"/>
                <w:lang w:eastAsia="ko" w:bidi="ar"/>
              </w:rPr>
            </w:pPr>
            <w:r>
              <w:rPr>
                <w:rFonts w:eastAsia="Yu Mincho"/>
                <w:lang w:eastAsia="ko" w:bidi="ar"/>
              </w:rPr>
              <w:t>6</w:t>
            </w:r>
          </w:p>
        </w:tc>
      </w:tr>
      <w:tr w:rsidR="006B743C" w14:paraId="41F56E9F" w14:textId="77777777">
        <w:trPr>
          <w:trHeight w:val="101"/>
        </w:trPr>
        <w:tc>
          <w:tcPr>
            <w:tcW w:w="1838" w:type="dxa"/>
            <w:vMerge/>
            <w:tcBorders>
              <w:left w:val="single" w:sz="4" w:space="0" w:color="auto"/>
              <w:right w:val="single" w:sz="4" w:space="0" w:color="auto"/>
            </w:tcBorders>
            <w:vAlign w:val="center"/>
          </w:tcPr>
          <w:p w14:paraId="4CF7F9E9"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03B2F37"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598F4D6F"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699A9036"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699B4F3E" w14:textId="77777777" w:rsidR="006B743C" w:rsidRDefault="00000000" w:rsidP="00383174">
            <w:pPr>
              <w:pStyle w:val="TAC"/>
              <w:rPr>
                <w:rFonts w:eastAsia="Yu Mincho"/>
                <w:lang w:val="en-IN" w:eastAsia="ko" w:bidi="ar"/>
              </w:rPr>
            </w:pPr>
            <w:r>
              <w:rPr>
                <w:rFonts w:eastAsia="Yu Mincho"/>
                <w:lang w:val="en-IN" w:eastAsia="ko" w:bidi="ar"/>
              </w:rPr>
              <w:t>-</w:t>
            </w:r>
          </w:p>
        </w:tc>
        <w:tc>
          <w:tcPr>
            <w:tcW w:w="851" w:type="dxa"/>
            <w:tcBorders>
              <w:left w:val="single" w:sz="4" w:space="0" w:color="auto"/>
              <w:right w:val="single" w:sz="4" w:space="0" w:color="auto"/>
            </w:tcBorders>
            <w:vAlign w:val="center"/>
          </w:tcPr>
          <w:p w14:paraId="063BDF62" w14:textId="77777777" w:rsidR="006B743C" w:rsidRDefault="00000000" w:rsidP="00383174">
            <w:pPr>
              <w:pStyle w:val="TAC"/>
              <w:rPr>
                <w:rFonts w:eastAsia="Yu Mincho"/>
                <w:lang w:eastAsia="ko" w:bidi="ar"/>
              </w:rPr>
            </w:pPr>
            <w:r>
              <w:rPr>
                <w:rFonts w:eastAsia="Yu Mincho"/>
                <w:lang w:eastAsia="ko" w:bidi="ar"/>
              </w:rPr>
              <w:t>-</w:t>
            </w:r>
          </w:p>
        </w:tc>
      </w:tr>
      <w:tr w:rsidR="006B743C" w14:paraId="3279E1DA" w14:textId="77777777">
        <w:trPr>
          <w:trHeight w:val="101"/>
        </w:trPr>
        <w:tc>
          <w:tcPr>
            <w:tcW w:w="1838" w:type="dxa"/>
            <w:vMerge/>
            <w:tcBorders>
              <w:left w:val="single" w:sz="4" w:space="0" w:color="auto"/>
              <w:right w:val="single" w:sz="4" w:space="0" w:color="auto"/>
            </w:tcBorders>
            <w:vAlign w:val="center"/>
          </w:tcPr>
          <w:p w14:paraId="7FA19031"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4259E1C"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22F912E"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55E17909"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5ED3A9E"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8EE8BE7" w14:textId="77777777" w:rsidR="006B743C" w:rsidRDefault="00000000" w:rsidP="00383174">
            <w:pPr>
              <w:pStyle w:val="TAC"/>
              <w:rPr>
                <w:rFonts w:eastAsia="Yu Mincho"/>
                <w:lang w:eastAsia="ko" w:bidi="ar"/>
              </w:rPr>
            </w:pPr>
            <w:r>
              <w:rPr>
                <w:rFonts w:eastAsia="Yu Mincho"/>
                <w:lang w:eastAsia="ko" w:bidi="ar"/>
              </w:rPr>
              <w:t>-</w:t>
            </w:r>
          </w:p>
        </w:tc>
      </w:tr>
      <w:tr w:rsidR="006B743C" w14:paraId="4F2632D6" w14:textId="77777777">
        <w:trPr>
          <w:trHeight w:val="60"/>
        </w:trPr>
        <w:tc>
          <w:tcPr>
            <w:tcW w:w="1838" w:type="dxa"/>
            <w:vMerge w:val="restart"/>
            <w:tcBorders>
              <w:left w:val="single" w:sz="4" w:space="0" w:color="auto"/>
              <w:right w:val="single" w:sz="4" w:space="0" w:color="auto"/>
            </w:tcBorders>
            <w:vAlign w:val="center"/>
          </w:tcPr>
          <w:p w14:paraId="08DA463C" w14:textId="77777777" w:rsidR="006B743C" w:rsidRDefault="00000000" w:rsidP="00383174">
            <w:pPr>
              <w:pStyle w:val="TAC"/>
              <w:rPr>
                <w:rFonts w:eastAsia="Yu Mincho"/>
                <w:lang w:val="sv-SE" w:eastAsia="zh-CN"/>
              </w:rPr>
            </w:pPr>
            <w:r>
              <w:rPr>
                <w:rFonts w:eastAsia="Yu Mincho"/>
                <w:lang w:val="sv-SE" w:eastAsia="zh-CN"/>
              </w:rPr>
              <w:t>CATT</w:t>
            </w:r>
          </w:p>
          <w:p w14:paraId="38C51DB3"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D1134D0"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18241922"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3BE4F3B6" w14:textId="77777777" w:rsidR="006B743C" w:rsidRDefault="00000000" w:rsidP="00383174">
            <w:pPr>
              <w:pStyle w:val="TAC"/>
              <w:rPr>
                <w:rFonts w:eastAsia="Yu Mincho"/>
                <w:lang w:eastAsia="ko" w:bidi="ar"/>
              </w:rPr>
            </w:pPr>
            <w:r>
              <w:rPr>
                <w:rFonts w:eastAsia="Yu Mincho"/>
                <w:lang w:eastAsia="ko" w:bidi="ar"/>
              </w:rPr>
              <w:t>19</w:t>
            </w:r>
          </w:p>
        </w:tc>
        <w:tc>
          <w:tcPr>
            <w:tcW w:w="850" w:type="dxa"/>
            <w:tcBorders>
              <w:left w:val="single" w:sz="4" w:space="0" w:color="auto"/>
              <w:right w:val="single" w:sz="4" w:space="0" w:color="auto"/>
            </w:tcBorders>
            <w:vAlign w:val="center"/>
          </w:tcPr>
          <w:p w14:paraId="59665619" w14:textId="77777777" w:rsidR="006B743C" w:rsidRDefault="00000000" w:rsidP="00383174">
            <w:pPr>
              <w:pStyle w:val="TAC"/>
              <w:rPr>
                <w:rFonts w:eastAsia="Yu Mincho"/>
                <w:lang w:eastAsia="ko" w:bidi="ar"/>
              </w:rPr>
            </w:pPr>
            <w:r>
              <w:rPr>
                <w:rFonts w:eastAsia="Yu Mincho"/>
                <w:lang w:eastAsia="ko" w:bidi="ar"/>
              </w:rPr>
              <w:t>13</w:t>
            </w:r>
          </w:p>
        </w:tc>
        <w:tc>
          <w:tcPr>
            <w:tcW w:w="851" w:type="dxa"/>
            <w:tcBorders>
              <w:left w:val="single" w:sz="4" w:space="0" w:color="auto"/>
              <w:right w:val="single" w:sz="4" w:space="0" w:color="auto"/>
            </w:tcBorders>
            <w:vAlign w:val="center"/>
          </w:tcPr>
          <w:p w14:paraId="4601D3C6" w14:textId="77777777" w:rsidR="006B743C" w:rsidRDefault="00000000" w:rsidP="00383174">
            <w:pPr>
              <w:pStyle w:val="TAC"/>
              <w:rPr>
                <w:rFonts w:eastAsia="Yu Mincho"/>
                <w:lang w:eastAsia="ko" w:bidi="ar"/>
              </w:rPr>
            </w:pPr>
            <w:r>
              <w:rPr>
                <w:rFonts w:eastAsia="Yu Mincho"/>
                <w:lang w:eastAsia="ko" w:bidi="ar"/>
              </w:rPr>
              <w:t>8</w:t>
            </w:r>
          </w:p>
        </w:tc>
      </w:tr>
      <w:tr w:rsidR="006B743C" w14:paraId="4F585B56" w14:textId="77777777">
        <w:trPr>
          <w:trHeight w:val="57"/>
        </w:trPr>
        <w:tc>
          <w:tcPr>
            <w:tcW w:w="1838" w:type="dxa"/>
            <w:vMerge/>
            <w:tcBorders>
              <w:left w:val="single" w:sz="4" w:space="0" w:color="auto"/>
              <w:right w:val="single" w:sz="4" w:space="0" w:color="auto"/>
            </w:tcBorders>
            <w:vAlign w:val="center"/>
          </w:tcPr>
          <w:p w14:paraId="077928C4" w14:textId="77777777" w:rsidR="006B743C" w:rsidRDefault="006B743C" w:rsidP="00383174">
            <w:pPr>
              <w:pStyle w:val="TAC"/>
              <w:rPr>
                <w:rFonts w:eastAsia="Yu Mincho"/>
                <w:lang w:eastAsia="zh-CN"/>
              </w:rPr>
            </w:pPr>
          </w:p>
        </w:tc>
        <w:tc>
          <w:tcPr>
            <w:tcW w:w="1418" w:type="dxa"/>
            <w:vMerge/>
            <w:tcBorders>
              <w:left w:val="single" w:sz="4" w:space="0" w:color="auto"/>
              <w:right w:val="single" w:sz="4" w:space="0" w:color="auto"/>
            </w:tcBorders>
          </w:tcPr>
          <w:p w14:paraId="4E1DA5B1"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626A63DF"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2686436C" w14:textId="77777777" w:rsidR="006B743C" w:rsidRDefault="00000000" w:rsidP="00383174">
            <w:pPr>
              <w:pStyle w:val="TAC"/>
              <w:rPr>
                <w:rFonts w:eastAsia="Yu Mincho"/>
                <w:lang w:eastAsia="ko" w:bidi="ar"/>
              </w:rPr>
            </w:pPr>
            <w:r>
              <w:rPr>
                <w:rFonts w:eastAsia="Yu Mincho"/>
                <w:lang w:eastAsia="ko" w:bidi="ar"/>
              </w:rPr>
              <w:t>&lt;5</w:t>
            </w:r>
          </w:p>
        </w:tc>
        <w:tc>
          <w:tcPr>
            <w:tcW w:w="850" w:type="dxa"/>
            <w:tcBorders>
              <w:left w:val="single" w:sz="4" w:space="0" w:color="auto"/>
              <w:right w:val="single" w:sz="4" w:space="0" w:color="auto"/>
            </w:tcBorders>
            <w:vAlign w:val="center"/>
          </w:tcPr>
          <w:p w14:paraId="07D53ECF" w14:textId="77777777" w:rsidR="006B743C" w:rsidRDefault="00000000" w:rsidP="00383174">
            <w:pPr>
              <w:pStyle w:val="TAC"/>
              <w:rPr>
                <w:rFonts w:eastAsia="Yu Mincho"/>
                <w:lang w:eastAsia="ko" w:bidi="ar"/>
              </w:rPr>
            </w:pPr>
            <w:r>
              <w:rPr>
                <w:rFonts w:eastAsia="Yu Mincho"/>
                <w:lang w:eastAsia="ko" w:bidi="ar"/>
              </w:rPr>
              <w:t>&lt;5</w:t>
            </w:r>
          </w:p>
        </w:tc>
        <w:tc>
          <w:tcPr>
            <w:tcW w:w="851" w:type="dxa"/>
            <w:tcBorders>
              <w:left w:val="single" w:sz="4" w:space="0" w:color="auto"/>
              <w:right w:val="single" w:sz="4" w:space="0" w:color="auto"/>
            </w:tcBorders>
            <w:vAlign w:val="center"/>
          </w:tcPr>
          <w:p w14:paraId="1AD743FF" w14:textId="77777777" w:rsidR="006B743C" w:rsidRDefault="00000000" w:rsidP="00383174">
            <w:pPr>
              <w:pStyle w:val="TAC"/>
              <w:rPr>
                <w:rFonts w:eastAsia="Yu Mincho"/>
                <w:lang w:eastAsia="ko" w:bidi="ar"/>
              </w:rPr>
            </w:pPr>
            <w:r>
              <w:rPr>
                <w:rFonts w:eastAsia="Yu Mincho"/>
                <w:lang w:eastAsia="ko" w:bidi="ar"/>
              </w:rPr>
              <w:t>&lt;5</w:t>
            </w:r>
          </w:p>
        </w:tc>
      </w:tr>
      <w:tr w:rsidR="006B743C" w14:paraId="6B33E2DE" w14:textId="77777777">
        <w:trPr>
          <w:trHeight w:val="60"/>
        </w:trPr>
        <w:tc>
          <w:tcPr>
            <w:tcW w:w="1838" w:type="dxa"/>
            <w:vMerge/>
            <w:tcBorders>
              <w:left w:val="single" w:sz="4" w:space="0" w:color="auto"/>
              <w:right w:val="single" w:sz="4" w:space="0" w:color="auto"/>
            </w:tcBorders>
            <w:vAlign w:val="center"/>
          </w:tcPr>
          <w:p w14:paraId="0BB4D9F2"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3419DB60"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5F01D022"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639A9585"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C67021B"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56C8AA23" w14:textId="77777777" w:rsidR="006B743C" w:rsidRDefault="00000000" w:rsidP="00383174">
            <w:pPr>
              <w:pStyle w:val="TAC"/>
              <w:rPr>
                <w:rFonts w:eastAsia="Yu Mincho"/>
                <w:lang w:eastAsia="ko" w:bidi="ar"/>
              </w:rPr>
            </w:pPr>
            <w:r>
              <w:rPr>
                <w:rFonts w:eastAsia="Yu Mincho"/>
                <w:lang w:eastAsia="ko" w:bidi="ar"/>
              </w:rPr>
              <w:t>-</w:t>
            </w:r>
          </w:p>
        </w:tc>
      </w:tr>
      <w:tr w:rsidR="006B743C" w14:paraId="7ED52A6C" w14:textId="77777777">
        <w:trPr>
          <w:trHeight w:val="57"/>
        </w:trPr>
        <w:tc>
          <w:tcPr>
            <w:tcW w:w="1838" w:type="dxa"/>
            <w:vMerge/>
            <w:tcBorders>
              <w:left w:val="single" w:sz="4" w:space="0" w:color="auto"/>
              <w:right w:val="single" w:sz="4" w:space="0" w:color="auto"/>
            </w:tcBorders>
            <w:vAlign w:val="center"/>
          </w:tcPr>
          <w:p w14:paraId="40935CE7"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05FE64D"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2A1316C1"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395CAA7A"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304E549"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5DDCE8A0" w14:textId="77777777" w:rsidR="006B743C" w:rsidRDefault="00000000" w:rsidP="00383174">
            <w:pPr>
              <w:pStyle w:val="TAC"/>
              <w:rPr>
                <w:rFonts w:eastAsia="Yu Mincho"/>
                <w:lang w:eastAsia="ko" w:bidi="ar"/>
              </w:rPr>
            </w:pPr>
            <w:r>
              <w:rPr>
                <w:rFonts w:eastAsia="Yu Mincho"/>
                <w:lang w:eastAsia="ko" w:bidi="ar"/>
              </w:rPr>
              <w:t>-</w:t>
            </w:r>
          </w:p>
        </w:tc>
      </w:tr>
      <w:tr w:rsidR="006B743C" w14:paraId="6E397BFE" w14:textId="77777777">
        <w:trPr>
          <w:trHeight w:val="57"/>
        </w:trPr>
        <w:tc>
          <w:tcPr>
            <w:tcW w:w="1838" w:type="dxa"/>
            <w:vMerge w:val="restart"/>
            <w:tcBorders>
              <w:left w:val="single" w:sz="4" w:space="0" w:color="auto"/>
              <w:right w:val="single" w:sz="4" w:space="0" w:color="auto"/>
            </w:tcBorders>
            <w:vAlign w:val="center"/>
          </w:tcPr>
          <w:p w14:paraId="52C96B71" w14:textId="77777777" w:rsidR="006B743C" w:rsidRDefault="00000000" w:rsidP="00383174">
            <w:pPr>
              <w:pStyle w:val="TAC"/>
              <w:rPr>
                <w:rFonts w:eastAsia="Yu Mincho"/>
                <w:lang w:val="sv-SE" w:eastAsia="zh-CN"/>
              </w:rPr>
            </w:pPr>
            <w:r>
              <w:rPr>
                <w:rFonts w:eastAsia="Yu Mincho"/>
                <w:lang w:val="sv-SE" w:eastAsia="zh-CN"/>
              </w:rPr>
              <w:t>ZTE</w:t>
            </w:r>
          </w:p>
          <w:p w14:paraId="142BB1C9"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B50166D"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7A794C74"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1A76FDE5" w14:textId="77777777" w:rsidR="006B743C" w:rsidRDefault="00000000" w:rsidP="00383174">
            <w:pPr>
              <w:pStyle w:val="TAC"/>
              <w:rPr>
                <w:rFonts w:eastAsia="Yu Mincho"/>
                <w:lang w:eastAsia="ko" w:bidi="ar"/>
              </w:rPr>
            </w:pPr>
            <w:r>
              <w:rPr>
                <w:rFonts w:eastAsia="Yu Mincho"/>
                <w:lang w:eastAsia="ko" w:bidi="ar"/>
              </w:rPr>
              <w:t>20</w:t>
            </w:r>
          </w:p>
        </w:tc>
        <w:tc>
          <w:tcPr>
            <w:tcW w:w="850" w:type="dxa"/>
            <w:tcBorders>
              <w:left w:val="single" w:sz="4" w:space="0" w:color="auto"/>
              <w:right w:val="single" w:sz="4" w:space="0" w:color="auto"/>
            </w:tcBorders>
            <w:vAlign w:val="center"/>
          </w:tcPr>
          <w:p w14:paraId="61F7087D" w14:textId="77777777" w:rsidR="006B743C" w:rsidRDefault="00000000" w:rsidP="00383174">
            <w:pPr>
              <w:pStyle w:val="TAC"/>
              <w:rPr>
                <w:rFonts w:eastAsia="Yu Mincho"/>
                <w:lang w:eastAsia="ko" w:bidi="ar"/>
              </w:rPr>
            </w:pPr>
            <w:r>
              <w:rPr>
                <w:rFonts w:eastAsia="Yu Mincho"/>
                <w:lang w:eastAsia="ko" w:bidi="ar"/>
              </w:rPr>
              <w:t>3</w:t>
            </w:r>
          </w:p>
        </w:tc>
        <w:tc>
          <w:tcPr>
            <w:tcW w:w="851" w:type="dxa"/>
            <w:tcBorders>
              <w:left w:val="single" w:sz="4" w:space="0" w:color="auto"/>
              <w:right w:val="single" w:sz="4" w:space="0" w:color="auto"/>
            </w:tcBorders>
            <w:vAlign w:val="center"/>
          </w:tcPr>
          <w:p w14:paraId="5D0D9C7E" w14:textId="77777777" w:rsidR="006B743C" w:rsidRDefault="00000000" w:rsidP="00383174">
            <w:pPr>
              <w:pStyle w:val="TAC"/>
              <w:rPr>
                <w:rFonts w:eastAsia="Yu Mincho"/>
                <w:lang w:eastAsia="ko" w:bidi="ar"/>
              </w:rPr>
            </w:pPr>
            <w:r>
              <w:rPr>
                <w:rFonts w:eastAsia="Yu Mincho"/>
                <w:lang w:eastAsia="ko" w:bidi="ar"/>
              </w:rPr>
              <w:t>17</w:t>
            </w:r>
          </w:p>
        </w:tc>
      </w:tr>
      <w:tr w:rsidR="006B743C" w14:paraId="6093612E" w14:textId="77777777">
        <w:trPr>
          <w:trHeight w:val="57"/>
        </w:trPr>
        <w:tc>
          <w:tcPr>
            <w:tcW w:w="1838" w:type="dxa"/>
            <w:vMerge/>
            <w:tcBorders>
              <w:left w:val="single" w:sz="4" w:space="0" w:color="auto"/>
              <w:right w:val="single" w:sz="4" w:space="0" w:color="auto"/>
            </w:tcBorders>
            <w:vAlign w:val="center"/>
          </w:tcPr>
          <w:p w14:paraId="2E56A088" w14:textId="77777777" w:rsidR="006B743C" w:rsidRDefault="006B743C" w:rsidP="00383174">
            <w:pPr>
              <w:pStyle w:val="TAC"/>
              <w:rPr>
                <w:rFonts w:eastAsia="Yu Mincho"/>
                <w:lang w:val="sv-SE" w:eastAsia="zh-CN"/>
              </w:rPr>
            </w:pPr>
          </w:p>
        </w:tc>
        <w:tc>
          <w:tcPr>
            <w:tcW w:w="1418" w:type="dxa"/>
            <w:vMerge/>
            <w:tcBorders>
              <w:left w:val="single" w:sz="4" w:space="0" w:color="auto"/>
              <w:right w:val="single" w:sz="4" w:space="0" w:color="auto"/>
            </w:tcBorders>
          </w:tcPr>
          <w:p w14:paraId="4C59528E"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19C0E090"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1773B906"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D8DE44F"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577C8F54" w14:textId="77777777" w:rsidR="006B743C" w:rsidRDefault="00000000" w:rsidP="00383174">
            <w:pPr>
              <w:pStyle w:val="TAC"/>
              <w:rPr>
                <w:rFonts w:eastAsia="Yu Mincho"/>
                <w:lang w:eastAsia="ko" w:bidi="ar"/>
              </w:rPr>
            </w:pPr>
            <w:r>
              <w:rPr>
                <w:rFonts w:eastAsia="Yu Mincho"/>
                <w:lang w:eastAsia="ko" w:bidi="ar"/>
              </w:rPr>
              <w:t>-</w:t>
            </w:r>
          </w:p>
        </w:tc>
      </w:tr>
      <w:tr w:rsidR="006B743C" w14:paraId="0169D21B" w14:textId="77777777">
        <w:trPr>
          <w:trHeight w:val="57"/>
        </w:trPr>
        <w:tc>
          <w:tcPr>
            <w:tcW w:w="1838" w:type="dxa"/>
            <w:vMerge/>
            <w:tcBorders>
              <w:left w:val="single" w:sz="4" w:space="0" w:color="auto"/>
              <w:right w:val="single" w:sz="4" w:space="0" w:color="auto"/>
            </w:tcBorders>
            <w:vAlign w:val="center"/>
          </w:tcPr>
          <w:p w14:paraId="11040F7C" w14:textId="77777777" w:rsidR="006B743C" w:rsidRDefault="006B743C" w:rsidP="00383174">
            <w:pPr>
              <w:pStyle w:val="TAC"/>
              <w:rPr>
                <w:rFonts w:eastAsia="Yu Mincho"/>
                <w:lang w:val="sv-SE" w:eastAsia="zh-CN"/>
              </w:rPr>
            </w:pPr>
          </w:p>
        </w:tc>
        <w:tc>
          <w:tcPr>
            <w:tcW w:w="1418" w:type="dxa"/>
            <w:vMerge w:val="restart"/>
            <w:tcBorders>
              <w:left w:val="single" w:sz="4" w:space="0" w:color="auto"/>
              <w:right w:val="single" w:sz="4" w:space="0" w:color="auto"/>
            </w:tcBorders>
          </w:tcPr>
          <w:p w14:paraId="63D2BF7E"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27092E80" w14:textId="77777777" w:rsidR="006B743C" w:rsidRDefault="00000000" w:rsidP="00383174">
            <w:pPr>
              <w:pStyle w:val="TAC"/>
              <w:rPr>
                <w:rFonts w:eastAsia="Malgun Gothic"/>
                <w:lang w:eastAsia="ko" w:bidi="ar"/>
              </w:rPr>
            </w:pPr>
            <w:r>
              <w:rPr>
                <w:rFonts w:eastAsia="Malgun Gothic"/>
                <w:lang w:eastAsia="ko" w:bidi="ar"/>
              </w:rPr>
              <w:t>5% of users within the cell with largest throughput loss for the case of TN UL victim</w:t>
            </w:r>
          </w:p>
        </w:tc>
        <w:tc>
          <w:tcPr>
            <w:tcW w:w="850" w:type="dxa"/>
            <w:tcBorders>
              <w:left w:val="single" w:sz="4" w:space="0" w:color="auto"/>
              <w:right w:val="single" w:sz="4" w:space="0" w:color="auto"/>
            </w:tcBorders>
            <w:vAlign w:val="center"/>
          </w:tcPr>
          <w:p w14:paraId="2649A34B"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20A2FF6"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BDEE7A8" w14:textId="77777777" w:rsidR="006B743C" w:rsidRDefault="00000000" w:rsidP="00383174">
            <w:pPr>
              <w:pStyle w:val="TAC"/>
              <w:rPr>
                <w:rFonts w:eastAsia="Yu Mincho"/>
                <w:lang w:eastAsia="ko" w:bidi="ar"/>
              </w:rPr>
            </w:pPr>
            <w:r>
              <w:rPr>
                <w:rFonts w:eastAsia="Yu Mincho"/>
                <w:lang w:eastAsia="ko" w:bidi="ar"/>
              </w:rPr>
              <w:t>-</w:t>
            </w:r>
          </w:p>
        </w:tc>
      </w:tr>
      <w:tr w:rsidR="006B743C" w14:paraId="73EF3CD6" w14:textId="77777777">
        <w:trPr>
          <w:trHeight w:val="57"/>
        </w:trPr>
        <w:tc>
          <w:tcPr>
            <w:tcW w:w="1838" w:type="dxa"/>
            <w:vMerge/>
            <w:tcBorders>
              <w:left w:val="single" w:sz="4" w:space="0" w:color="auto"/>
              <w:right w:val="single" w:sz="4" w:space="0" w:color="auto"/>
            </w:tcBorders>
            <w:vAlign w:val="center"/>
          </w:tcPr>
          <w:p w14:paraId="53AE0084" w14:textId="77777777" w:rsidR="006B743C" w:rsidRDefault="006B743C" w:rsidP="00383174">
            <w:pPr>
              <w:pStyle w:val="TAC"/>
              <w:rPr>
                <w:rFonts w:eastAsia="Yu Mincho"/>
                <w:lang w:val="sv-SE" w:eastAsia="zh-CN"/>
              </w:rPr>
            </w:pPr>
          </w:p>
        </w:tc>
        <w:tc>
          <w:tcPr>
            <w:tcW w:w="1418" w:type="dxa"/>
            <w:vMerge/>
            <w:tcBorders>
              <w:left w:val="single" w:sz="4" w:space="0" w:color="auto"/>
              <w:right w:val="single" w:sz="4" w:space="0" w:color="auto"/>
            </w:tcBorders>
          </w:tcPr>
          <w:p w14:paraId="5556B653"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7A9D6272" w14:textId="77777777" w:rsidR="006B743C" w:rsidRDefault="00000000" w:rsidP="00383174">
            <w:pPr>
              <w:pStyle w:val="TAC"/>
              <w:rPr>
                <w:rFonts w:eastAsia="Malgun Gothic"/>
                <w:lang w:eastAsia="ko" w:bidi="ar"/>
              </w:rPr>
            </w:pPr>
            <w:r>
              <w:rPr>
                <w:rFonts w:eastAsia="Malgun Gothic"/>
                <w:lang w:eastAsia="ko" w:bidi="ar"/>
              </w:rPr>
              <w:t>Average of all users within the cell with largest throughput loss for the case of TN UL victim</w:t>
            </w:r>
          </w:p>
        </w:tc>
        <w:tc>
          <w:tcPr>
            <w:tcW w:w="850" w:type="dxa"/>
            <w:tcBorders>
              <w:left w:val="single" w:sz="4" w:space="0" w:color="auto"/>
              <w:right w:val="single" w:sz="4" w:space="0" w:color="auto"/>
            </w:tcBorders>
            <w:vAlign w:val="center"/>
          </w:tcPr>
          <w:p w14:paraId="02D69685"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D591D64"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5EC9848F" w14:textId="77777777" w:rsidR="006B743C" w:rsidRDefault="00000000" w:rsidP="00383174">
            <w:pPr>
              <w:pStyle w:val="TAC"/>
              <w:rPr>
                <w:rFonts w:eastAsia="Yu Mincho"/>
                <w:lang w:eastAsia="ko" w:bidi="ar"/>
              </w:rPr>
            </w:pPr>
            <w:r>
              <w:rPr>
                <w:rFonts w:eastAsia="Yu Mincho"/>
                <w:lang w:eastAsia="ko" w:bidi="ar"/>
              </w:rPr>
              <w:t>-</w:t>
            </w:r>
          </w:p>
        </w:tc>
      </w:tr>
    </w:tbl>
    <w:p w14:paraId="3BFDC43F" w14:textId="77777777" w:rsidR="006B743C" w:rsidRDefault="006B743C">
      <w:pPr>
        <w:rPr>
          <w:rFonts w:eastAsia="DengXian"/>
        </w:rPr>
      </w:pPr>
    </w:p>
    <w:p w14:paraId="115E6AF3" w14:textId="53550C2A" w:rsidR="006B743C" w:rsidRDefault="00000000">
      <w:pPr>
        <w:pStyle w:val="Heading4"/>
        <w:rPr>
          <w:lang w:val="sv-SE"/>
        </w:rPr>
      </w:pPr>
      <w:bookmarkStart w:id="1251" w:name="_Toc15224"/>
      <w:bookmarkStart w:id="1252" w:name="_Toc477"/>
      <w:bookmarkStart w:id="1253" w:name="_Toc23403"/>
      <w:bookmarkStart w:id="1254" w:name="_Toc30615"/>
      <w:bookmarkStart w:id="1255" w:name="_Toc4919"/>
      <w:bookmarkStart w:id="1256" w:name="_Toc15762"/>
      <w:bookmarkStart w:id="1257" w:name="_Toc11131"/>
      <w:bookmarkStart w:id="1258" w:name="_Toc20406"/>
      <w:bookmarkStart w:id="1259" w:name="_Toc20610"/>
      <w:bookmarkStart w:id="1260" w:name="_Toc154581425"/>
      <w:bookmarkStart w:id="1261" w:name="_Toc154583266"/>
      <w:bookmarkStart w:id="1262" w:name="_Toc154583417"/>
      <w:bookmarkStart w:id="1263" w:name="_Toc154583568"/>
      <w:bookmarkStart w:id="1264" w:name="_Toc155643557"/>
      <w:bookmarkStart w:id="1265" w:name="_Toc162012334"/>
      <w:r>
        <w:rPr>
          <w:lang w:val="sv-SE"/>
        </w:rPr>
        <w:t>6.4.2.2</w:t>
      </w:r>
      <w:r w:rsidR="00205DEA">
        <w:rPr>
          <w:lang w:val="sv-SE"/>
        </w:rPr>
        <w:tab/>
      </w:r>
      <w:r>
        <w:rPr>
          <w:lang w:val="sv-SE"/>
        </w:rPr>
        <w:t>Scenario 6: 4GHz TN UL interfering TN DL</w:t>
      </w:r>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6E399962" w14:textId="77777777" w:rsidR="006B743C" w:rsidRDefault="00000000">
      <w:pPr>
        <w:rPr>
          <w:rFonts w:eastAsia="DengXian"/>
        </w:rPr>
      </w:pPr>
      <w:r>
        <w:rPr>
          <w:rFonts w:eastAsia="DengXian"/>
        </w:rPr>
        <w:t xml:space="preserve">The ATG BS – TN BS cross link interference will dominate the interference between ATG UE and TN UE, so the co-existence evaluation for this scenario has been excluded considering low interference levels.  </w:t>
      </w:r>
    </w:p>
    <w:p w14:paraId="32BE2BC7" w14:textId="74E33681" w:rsidR="006B743C" w:rsidRDefault="00000000">
      <w:pPr>
        <w:pStyle w:val="Heading4"/>
        <w:rPr>
          <w:lang w:val="sv-SE"/>
        </w:rPr>
      </w:pPr>
      <w:bookmarkStart w:id="1266" w:name="_Toc8008"/>
      <w:bookmarkStart w:id="1267" w:name="_Toc7705"/>
      <w:bookmarkStart w:id="1268" w:name="_Toc18915"/>
      <w:bookmarkStart w:id="1269" w:name="_Toc22708"/>
      <w:bookmarkStart w:id="1270" w:name="_Toc9783"/>
      <w:bookmarkStart w:id="1271" w:name="_Toc31963"/>
      <w:bookmarkStart w:id="1272" w:name="_Toc4358"/>
      <w:bookmarkStart w:id="1273" w:name="_Toc6414"/>
      <w:bookmarkStart w:id="1274" w:name="_Toc20669"/>
      <w:bookmarkStart w:id="1275" w:name="_Toc154581426"/>
      <w:bookmarkStart w:id="1276" w:name="_Toc154583267"/>
      <w:bookmarkStart w:id="1277" w:name="_Toc154583418"/>
      <w:bookmarkStart w:id="1278" w:name="_Toc154583569"/>
      <w:bookmarkStart w:id="1279" w:name="_Toc155643558"/>
      <w:bookmarkStart w:id="1280" w:name="_Toc162012335"/>
      <w:r>
        <w:rPr>
          <w:lang w:val="sv-SE"/>
        </w:rPr>
        <w:t>6.4.2.3</w:t>
      </w:r>
      <w:r w:rsidR="00205DEA">
        <w:rPr>
          <w:lang w:val="sv-SE"/>
        </w:rPr>
        <w:tab/>
      </w:r>
      <w:r>
        <w:rPr>
          <w:lang w:val="sv-SE"/>
        </w:rPr>
        <w:t>Scenario 7: 4GHz TN DL interfering ATG UL</w:t>
      </w:r>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44A24FC7" w14:textId="77777777" w:rsidR="006B743C" w:rsidRDefault="00000000">
      <w:pPr>
        <w:spacing w:after="120"/>
        <w:rPr>
          <w:rFonts w:eastAsia="SimSun"/>
        </w:rPr>
      </w:pPr>
      <w:r>
        <w:rPr>
          <w:rFonts w:eastAsia="SimSun"/>
        </w:rPr>
        <w:t xml:space="preserve">This scenario captures the co-existence results after evaluation from all possible options. Here TN DL with both AAS subarray and non-subarray model is interfering ATG UL deployed in rural macro environment. </w:t>
      </w:r>
    </w:p>
    <w:p w14:paraId="21DB6102" w14:textId="1C02FF42" w:rsidR="006B743C" w:rsidRDefault="00000000">
      <w:pPr>
        <w:pStyle w:val="Heading5"/>
      </w:pPr>
      <w:bookmarkStart w:id="1281" w:name="_Toc26369"/>
      <w:bookmarkStart w:id="1282" w:name="_Toc4978"/>
      <w:bookmarkStart w:id="1283" w:name="_Toc5363"/>
      <w:bookmarkStart w:id="1284" w:name="_Toc2825"/>
      <w:bookmarkStart w:id="1285" w:name="_Toc12435"/>
      <w:bookmarkStart w:id="1286" w:name="_Toc14962"/>
      <w:bookmarkStart w:id="1287" w:name="_Toc25105"/>
      <w:bookmarkStart w:id="1288" w:name="_Toc8733"/>
      <w:bookmarkStart w:id="1289" w:name="_Toc8682"/>
      <w:bookmarkStart w:id="1290" w:name="_Toc154581427"/>
      <w:bookmarkStart w:id="1291" w:name="_Toc154583268"/>
      <w:bookmarkStart w:id="1292" w:name="_Toc154583419"/>
      <w:bookmarkStart w:id="1293" w:name="_Toc154583570"/>
      <w:bookmarkStart w:id="1294" w:name="_Toc155643559"/>
      <w:bookmarkStart w:id="1295" w:name="_Toc162012336"/>
      <w:r>
        <w:lastRenderedPageBreak/>
        <w:t>6.4.2.3.1</w:t>
      </w:r>
      <w:r w:rsidR="00205DEA">
        <w:tab/>
      </w:r>
      <w:r>
        <w:t>Using FSPL model</w:t>
      </w:r>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782549CA" w14:textId="77777777" w:rsidR="006B743C" w:rsidRDefault="00000000" w:rsidP="00383174">
      <w:pPr>
        <w:pStyle w:val="TH"/>
      </w:pPr>
      <w:r>
        <w:t>Table 6.4.2.3.1: Simulation results for Scenario 7 – 4GHz TN DL interfering ATG UL using FSPL model</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6B743C" w14:paraId="47D456D5" w14:textId="77777777">
        <w:trPr>
          <w:trHeight w:val="254"/>
        </w:trPr>
        <w:tc>
          <w:tcPr>
            <w:tcW w:w="1838" w:type="dxa"/>
            <w:vMerge w:val="restart"/>
            <w:tcBorders>
              <w:top w:val="single" w:sz="4" w:space="0" w:color="auto"/>
              <w:left w:val="single" w:sz="4" w:space="0" w:color="auto"/>
              <w:right w:val="single" w:sz="4" w:space="0" w:color="auto"/>
            </w:tcBorders>
            <w:vAlign w:val="center"/>
          </w:tcPr>
          <w:p w14:paraId="498CAFD6" w14:textId="77777777" w:rsidR="006B743C" w:rsidRDefault="00000000" w:rsidP="00383174">
            <w:pPr>
              <w:pStyle w:val="TAH"/>
              <w:rPr>
                <w:rFonts w:eastAsia="Yu Mincho"/>
                <w:lang w:val="zh-CN" w:eastAsia="zh-CN"/>
              </w:rPr>
            </w:pPr>
            <w:r>
              <w:rPr>
                <w:rFonts w:eastAsia="Yu Mincho"/>
                <w:lang w:val="zh-CN" w:eastAsia="zh-CN" w:bidi="ar"/>
              </w:rPr>
              <w:t>Company</w:t>
            </w:r>
          </w:p>
        </w:tc>
        <w:tc>
          <w:tcPr>
            <w:tcW w:w="1418" w:type="dxa"/>
            <w:vMerge w:val="restart"/>
            <w:tcBorders>
              <w:top w:val="single" w:sz="4" w:space="0" w:color="auto"/>
              <w:left w:val="single" w:sz="4" w:space="0" w:color="auto"/>
              <w:right w:val="single" w:sz="4" w:space="0" w:color="auto"/>
            </w:tcBorders>
          </w:tcPr>
          <w:p w14:paraId="35427C7C" w14:textId="77777777" w:rsidR="006B743C" w:rsidRDefault="00000000" w:rsidP="00383174">
            <w:pPr>
              <w:pStyle w:val="TAH"/>
              <w:rPr>
                <w:rFonts w:eastAsia="Yu Mincho"/>
                <w:lang w:val="sv-SE" w:eastAsia="zh-CN" w:bidi="ar"/>
              </w:rPr>
            </w:pPr>
            <w:r>
              <w:rPr>
                <w:rFonts w:eastAsia="Yu Mincho"/>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52AE6F6C" w14:textId="77777777" w:rsidR="006B743C" w:rsidRDefault="00000000" w:rsidP="00383174">
            <w:pPr>
              <w:pStyle w:val="TAH"/>
              <w:rPr>
                <w:rFonts w:eastAsia="Yu Mincho"/>
                <w:lang w:eastAsia="zh-CN"/>
              </w:rPr>
            </w:pPr>
            <w:r>
              <w:rPr>
                <w:rFonts w:eastAsia="Yu Mincho"/>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08F55BED" w14:textId="77777777" w:rsidR="006B743C" w:rsidRDefault="00000000" w:rsidP="00383174">
            <w:pPr>
              <w:pStyle w:val="TAH"/>
              <w:rPr>
                <w:rFonts w:eastAsia="Yu Mincho"/>
                <w:lang w:eastAsia="zh-CN"/>
              </w:rPr>
            </w:pPr>
            <w:r>
              <w:rPr>
                <w:rFonts w:eastAsia="Yu Mincho"/>
                <w:lang w:eastAsia="zh-CN" w:bidi="ar"/>
              </w:rPr>
              <w:t>Isolation distance (km) for 5% throughput loss</w:t>
            </w:r>
          </w:p>
        </w:tc>
      </w:tr>
      <w:tr w:rsidR="006B743C" w14:paraId="6A50D5BC" w14:textId="77777777">
        <w:trPr>
          <w:trHeight w:val="253"/>
        </w:trPr>
        <w:tc>
          <w:tcPr>
            <w:tcW w:w="1838" w:type="dxa"/>
            <w:vMerge/>
            <w:tcBorders>
              <w:left w:val="single" w:sz="4" w:space="0" w:color="auto"/>
              <w:right w:val="single" w:sz="4" w:space="0" w:color="auto"/>
            </w:tcBorders>
            <w:vAlign w:val="center"/>
          </w:tcPr>
          <w:p w14:paraId="38140B03" w14:textId="77777777" w:rsidR="006B743C" w:rsidRDefault="006B743C" w:rsidP="00383174">
            <w:pPr>
              <w:pStyle w:val="TAH"/>
              <w:rPr>
                <w:rFonts w:eastAsia="Yu Mincho"/>
                <w:lang w:eastAsia="zh-CN" w:bidi="ar"/>
              </w:rPr>
            </w:pPr>
          </w:p>
        </w:tc>
        <w:tc>
          <w:tcPr>
            <w:tcW w:w="1418" w:type="dxa"/>
            <w:vMerge/>
            <w:tcBorders>
              <w:left w:val="single" w:sz="4" w:space="0" w:color="auto"/>
              <w:right w:val="single" w:sz="4" w:space="0" w:color="auto"/>
            </w:tcBorders>
          </w:tcPr>
          <w:p w14:paraId="73F73F90" w14:textId="77777777" w:rsidR="006B743C" w:rsidRDefault="006B743C" w:rsidP="00383174">
            <w:pPr>
              <w:pStyle w:val="TAH"/>
              <w:rPr>
                <w:rFonts w:eastAsia="Yu Mincho"/>
                <w:lang w:eastAsia="zh-CN" w:bidi="ar"/>
              </w:rPr>
            </w:pPr>
          </w:p>
        </w:tc>
        <w:tc>
          <w:tcPr>
            <w:tcW w:w="4394" w:type="dxa"/>
            <w:vMerge/>
            <w:tcBorders>
              <w:left w:val="single" w:sz="4" w:space="0" w:color="auto"/>
              <w:right w:val="single" w:sz="4" w:space="0" w:color="auto"/>
            </w:tcBorders>
            <w:vAlign w:val="center"/>
          </w:tcPr>
          <w:p w14:paraId="6F4E7078" w14:textId="77777777" w:rsidR="006B743C" w:rsidRDefault="006B743C" w:rsidP="00383174">
            <w:pPr>
              <w:pStyle w:val="TAH"/>
              <w:rPr>
                <w:rFonts w:eastAsia="Yu Mincho"/>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2F3DA0DC" w14:textId="77777777" w:rsidR="006B743C" w:rsidRDefault="00000000" w:rsidP="00383174">
            <w:pPr>
              <w:pStyle w:val="TAH"/>
              <w:rPr>
                <w:rFonts w:eastAsia="Yu Mincho"/>
                <w:lang w:eastAsia="zh-CN" w:bidi="ar"/>
              </w:rPr>
            </w:pPr>
            <w:r>
              <w:rPr>
                <w:rFonts w:eastAsia="Yu Mincho"/>
                <w:lang w:eastAsia="zh-CN" w:bidi="ar"/>
              </w:rPr>
              <w:t>Angle between ATG BS boresight and nearest TN BS boresight in azimuth</w:t>
            </w:r>
          </w:p>
        </w:tc>
      </w:tr>
      <w:tr w:rsidR="006B743C" w14:paraId="00C88E2A" w14:textId="77777777">
        <w:trPr>
          <w:trHeight w:val="253"/>
        </w:trPr>
        <w:tc>
          <w:tcPr>
            <w:tcW w:w="1838" w:type="dxa"/>
            <w:vMerge/>
            <w:tcBorders>
              <w:left w:val="single" w:sz="4" w:space="0" w:color="auto"/>
              <w:bottom w:val="single" w:sz="4" w:space="0" w:color="auto"/>
              <w:right w:val="single" w:sz="4" w:space="0" w:color="auto"/>
            </w:tcBorders>
            <w:vAlign w:val="center"/>
          </w:tcPr>
          <w:p w14:paraId="3A2487E1" w14:textId="77777777" w:rsidR="006B743C" w:rsidRDefault="006B743C" w:rsidP="00383174">
            <w:pPr>
              <w:pStyle w:val="TAH"/>
              <w:rPr>
                <w:rFonts w:eastAsia="Yu Mincho"/>
                <w:lang w:eastAsia="zh-CN" w:bidi="ar"/>
              </w:rPr>
            </w:pPr>
          </w:p>
        </w:tc>
        <w:tc>
          <w:tcPr>
            <w:tcW w:w="1418" w:type="dxa"/>
            <w:vMerge/>
            <w:tcBorders>
              <w:left w:val="single" w:sz="4" w:space="0" w:color="auto"/>
              <w:bottom w:val="single" w:sz="4" w:space="0" w:color="auto"/>
              <w:right w:val="single" w:sz="4" w:space="0" w:color="auto"/>
            </w:tcBorders>
          </w:tcPr>
          <w:p w14:paraId="267DA2E0" w14:textId="77777777" w:rsidR="006B743C" w:rsidRDefault="006B743C" w:rsidP="00383174">
            <w:pPr>
              <w:pStyle w:val="TAH"/>
              <w:rPr>
                <w:rFonts w:eastAsia="Yu Mincho"/>
                <w:lang w:eastAsia="zh-CN" w:bidi="ar"/>
              </w:rPr>
            </w:pPr>
          </w:p>
        </w:tc>
        <w:tc>
          <w:tcPr>
            <w:tcW w:w="4394" w:type="dxa"/>
            <w:vMerge/>
            <w:tcBorders>
              <w:left w:val="single" w:sz="4" w:space="0" w:color="auto"/>
              <w:bottom w:val="single" w:sz="4" w:space="0" w:color="auto"/>
              <w:right w:val="single" w:sz="4" w:space="0" w:color="auto"/>
            </w:tcBorders>
            <w:vAlign w:val="center"/>
          </w:tcPr>
          <w:p w14:paraId="3CDE2093" w14:textId="77777777" w:rsidR="006B743C" w:rsidRDefault="006B743C" w:rsidP="00383174">
            <w:pPr>
              <w:pStyle w:val="TAH"/>
              <w:rPr>
                <w:rFonts w:eastAsia="Yu Mincho"/>
                <w:lang w:val="en-IN" w:eastAsia="zh-CN" w:bidi="ar"/>
              </w:rPr>
            </w:pPr>
          </w:p>
        </w:tc>
        <w:tc>
          <w:tcPr>
            <w:tcW w:w="850" w:type="dxa"/>
            <w:tcBorders>
              <w:top w:val="single" w:sz="4" w:space="0" w:color="auto"/>
              <w:left w:val="single" w:sz="4" w:space="0" w:color="auto"/>
              <w:right w:val="single" w:sz="4" w:space="0" w:color="auto"/>
            </w:tcBorders>
            <w:vAlign w:val="center"/>
          </w:tcPr>
          <w:p w14:paraId="30947FE5" w14:textId="77777777" w:rsidR="006B743C" w:rsidRDefault="00000000" w:rsidP="00383174">
            <w:pPr>
              <w:pStyle w:val="TAH"/>
              <w:rPr>
                <w:rFonts w:eastAsia="Yu Mincho"/>
                <w:lang w:eastAsia="zh-CN" w:bidi="ar"/>
              </w:rPr>
            </w:pPr>
            <w:r>
              <w:rPr>
                <w:rFonts w:eastAsia="Yu Mincho"/>
                <w:lang w:eastAsia="zh-CN" w:bidi="ar"/>
              </w:rPr>
              <w:t>0</w:t>
            </w:r>
            <w:r>
              <w:rPr>
                <w:rFonts w:eastAsia="Yu Mincho" w:cs="Arial"/>
                <w:lang w:eastAsia="zh-CN" w:bidi="ar"/>
              </w:rPr>
              <w:t>°</w:t>
            </w:r>
          </w:p>
        </w:tc>
        <w:tc>
          <w:tcPr>
            <w:tcW w:w="850" w:type="dxa"/>
            <w:tcBorders>
              <w:top w:val="single" w:sz="4" w:space="0" w:color="auto"/>
              <w:left w:val="single" w:sz="4" w:space="0" w:color="auto"/>
              <w:right w:val="single" w:sz="4" w:space="0" w:color="auto"/>
            </w:tcBorders>
            <w:vAlign w:val="center"/>
          </w:tcPr>
          <w:p w14:paraId="4BFB3B86" w14:textId="77777777" w:rsidR="006B743C" w:rsidRDefault="00000000" w:rsidP="00383174">
            <w:pPr>
              <w:pStyle w:val="TAH"/>
              <w:rPr>
                <w:rFonts w:eastAsia="Yu Mincho"/>
                <w:lang w:eastAsia="zh-CN" w:bidi="ar"/>
              </w:rPr>
            </w:pPr>
            <w:r>
              <w:rPr>
                <w:rFonts w:eastAsia="Yu Mincho" w:cs="Arial"/>
                <w:lang w:eastAsia="zh-CN" w:bidi="ar"/>
              </w:rPr>
              <w:t>30°</w:t>
            </w:r>
          </w:p>
        </w:tc>
        <w:tc>
          <w:tcPr>
            <w:tcW w:w="851" w:type="dxa"/>
            <w:tcBorders>
              <w:top w:val="single" w:sz="4" w:space="0" w:color="auto"/>
              <w:left w:val="single" w:sz="4" w:space="0" w:color="auto"/>
              <w:right w:val="single" w:sz="4" w:space="0" w:color="auto"/>
            </w:tcBorders>
            <w:vAlign w:val="center"/>
          </w:tcPr>
          <w:p w14:paraId="00275A87" w14:textId="77777777" w:rsidR="006B743C" w:rsidRDefault="00000000" w:rsidP="00383174">
            <w:pPr>
              <w:pStyle w:val="TAH"/>
              <w:rPr>
                <w:rFonts w:eastAsia="Yu Mincho"/>
                <w:lang w:eastAsia="zh-CN" w:bidi="ar"/>
              </w:rPr>
            </w:pPr>
            <w:r>
              <w:rPr>
                <w:rFonts w:eastAsia="Yu Mincho"/>
                <w:lang w:eastAsia="zh-CN" w:bidi="ar"/>
              </w:rPr>
              <w:t>60</w:t>
            </w:r>
            <w:r>
              <w:rPr>
                <w:rFonts w:eastAsia="Yu Mincho" w:cs="Arial"/>
                <w:lang w:eastAsia="zh-CN" w:bidi="ar"/>
              </w:rPr>
              <w:t>°</w:t>
            </w:r>
          </w:p>
        </w:tc>
      </w:tr>
      <w:tr w:rsidR="006B743C" w14:paraId="3FDC9797"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29029FAD" w14:textId="77777777" w:rsidR="006B743C" w:rsidRDefault="00000000" w:rsidP="00383174">
            <w:pPr>
              <w:pStyle w:val="TAC"/>
              <w:rPr>
                <w:rFonts w:eastAsia="Yu Mincho"/>
                <w:lang w:val="sv-SE" w:eastAsia="zh-CN"/>
              </w:rPr>
            </w:pPr>
            <w:r>
              <w:rPr>
                <w:rFonts w:eastAsia="Yu Mincho"/>
                <w:lang w:val="sv-SE" w:eastAsia="zh-CN"/>
              </w:rPr>
              <w:t>CMCC</w:t>
            </w:r>
          </w:p>
          <w:p w14:paraId="64B47D75" w14:textId="77777777" w:rsidR="006B743C" w:rsidRDefault="006B743C" w:rsidP="00383174">
            <w:pPr>
              <w:pStyle w:val="TAC"/>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7B3DED35"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11C20630" w14:textId="77777777" w:rsidR="006B743C" w:rsidRDefault="00000000" w:rsidP="00383174">
            <w:pPr>
              <w:pStyle w:val="TAC"/>
              <w:rPr>
                <w:rFonts w:eastAsia="SimSun"/>
                <w:lang w:eastAsia="zh-CN"/>
              </w:rPr>
            </w:pPr>
            <w:r>
              <w:rPr>
                <w:rFonts w:eastAsia="Malgun Gothic"/>
                <w:lang w:eastAsia="ko" w:bidi="ar"/>
              </w:rPr>
              <w:t>5%</w:t>
            </w:r>
            <w:r>
              <w:rPr>
                <w:rFonts w:eastAsia="SimSun"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5B7423B2" w14:textId="77777777" w:rsidR="006B743C" w:rsidRDefault="00000000" w:rsidP="00383174">
            <w:pPr>
              <w:pStyle w:val="TAC"/>
              <w:rPr>
                <w:rFonts w:eastAsia="Yu Mincho"/>
                <w:lang w:val="sv-SE" w:eastAsia="ko"/>
              </w:rPr>
            </w:pPr>
            <w:r>
              <w:rPr>
                <w:rFonts w:eastAsia="Yu Mincho"/>
                <w:lang w:val="sv-SE" w:eastAsia="ko"/>
              </w:rPr>
              <w:t>&gt;500</w:t>
            </w:r>
          </w:p>
        </w:tc>
        <w:tc>
          <w:tcPr>
            <w:tcW w:w="850" w:type="dxa"/>
            <w:tcBorders>
              <w:top w:val="single" w:sz="4" w:space="0" w:color="auto"/>
              <w:left w:val="single" w:sz="4" w:space="0" w:color="auto"/>
              <w:bottom w:val="single" w:sz="4" w:space="0" w:color="auto"/>
              <w:right w:val="single" w:sz="4" w:space="0" w:color="auto"/>
            </w:tcBorders>
            <w:vAlign w:val="center"/>
          </w:tcPr>
          <w:p w14:paraId="118A4FB7" w14:textId="77777777" w:rsidR="006B743C" w:rsidRDefault="00000000" w:rsidP="00383174">
            <w:pPr>
              <w:pStyle w:val="TAC"/>
              <w:rPr>
                <w:rFonts w:eastAsia="Yu Mincho"/>
                <w:lang w:val="sv-SE" w:eastAsia="ko"/>
              </w:rPr>
            </w:pPr>
            <w:r>
              <w:rPr>
                <w:rFonts w:eastAsia="Yu Mincho"/>
                <w:lang w:val="sv-SE" w:eastAsia="ko"/>
              </w:rPr>
              <w:t>75</w:t>
            </w:r>
          </w:p>
        </w:tc>
        <w:tc>
          <w:tcPr>
            <w:tcW w:w="851" w:type="dxa"/>
            <w:tcBorders>
              <w:top w:val="single" w:sz="4" w:space="0" w:color="auto"/>
              <w:left w:val="single" w:sz="4" w:space="0" w:color="auto"/>
              <w:bottom w:val="single" w:sz="4" w:space="0" w:color="auto"/>
              <w:right w:val="single" w:sz="4" w:space="0" w:color="auto"/>
            </w:tcBorders>
            <w:vAlign w:val="center"/>
          </w:tcPr>
          <w:p w14:paraId="0220D01D" w14:textId="77777777" w:rsidR="006B743C" w:rsidRDefault="00000000" w:rsidP="00383174">
            <w:pPr>
              <w:pStyle w:val="TAC"/>
              <w:rPr>
                <w:rFonts w:eastAsia="Yu Mincho"/>
                <w:lang w:val="sv-SE" w:eastAsia="ko"/>
              </w:rPr>
            </w:pPr>
            <w:r>
              <w:rPr>
                <w:rFonts w:eastAsia="Yu Mincho"/>
                <w:lang w:val="sv-SE" w:eastAsia="ko"/>
              </w:rPr>
              <w:t>55</w:t>
            </w:r>
          </w:p>
        </w:tc>
      </w:tr>
      <w:tr w:rsidR="006B743C" w14:paraId="2DB34878" w14:textId="77777777">
        <w:trPr>
          <w:trHeight w:val="255"/>
        </w:trPr>
        <w:tc>
          <w:tcPr>
            <w:tcW w:w="1838" w:type="dxa"/>
            <w:vMerge/>
            <w:tcBorders>
              <w:left w:val="single" w:sz="4" w:space="0" w:color="auto"/>
              <w:right w:val="single" w:sz="4" w:space="0" w:color="auto"/>
            </w:tcBorders>
            <w:vAlign w:val="center"/>
          </w:tcPr>
          <w:p w14:paraId="0CB05866"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643BF1AE"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6AB39BFD" w14:textId="77777777" w:rsidR="006B743C" w:rsidRDefault="00000000" w:rsidP="00383174">
            <w:pPr>
              <w:pStyle w:val="TAC"/>
              <w:rPr>
                <w:rFonts w:eastAsia="SimSun"/>
                <w:lang w:eastAsia="zh-CN"/>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07743BD0" w14:textId="77777777" w:rsidR="006B743C" w:rsidRDefault="00000000" w:rsidP="00383174">
            <w:pPr>
              <w:pStyle w:val="TAC"/>
              <w:rPr>
                <w:rFonts w:eastAsia="Yu Mincho"/>
                <w:lang w:val="en-IN" w:eastAsia="ko"/>
              </w:rPr>
            </w:pPr>
            <w:r>
              <w:rPr>
                <w:rFonts w:eastAsia="Yu Mincho"/>
                <w:lang w:val="en-IN" w:eastAsia="ko"/>
              </w:rPr>
              <w:t>&gt;300</w:t>
            </w:r>
          </w:p>
        </w:tc>
        <w:tc>
          <w:tcPr>
            <w:tcW w:w="850" w:type="dxa"/>
            <w:tcBorders>
              <w:top w:val="single" w:sz="4" w:space="0" w:color="auto"/>
              <w:left w:val="single" w:sz="4" w:space="0" w:color="auto"/>
              <w:bottom w:val="single" w:sz="4" w:space="0" w:color="auto"/>
              <w:right w:val="single" w:sz="4" w:space="0" w:color="auto"/>
            </w:tcBorders>
            <w:vAlign w:val="center"/>
          </w:tcPr>
          <w:p w14:paraId="11275A8E" w14:textId="77777777" w:rsidR="006B743C" w:rsidRDefault="00000000" w:rsidP="00383174">
            <w:pPr>
              <w:pStyle w:val="TAC"/>
              <w:rPr>
                <w:rFonts w:eastAsia="Yu Mincho"/>
                <w:lang w:val="en-IN" w:eastAsia="ko"/>
              </w:rPr>
            </w:pPr>
            <w:r>
              <w:rPr>
                <w:rFonts w:eastAsia="Yu Mincho"/>
                <w:lang w:val="en-IN" w:eastAsia="ko"/>
              </w:rPr>
              <w:t>45</w:t>
            </w:r>
          </w:p>
        </w:tc>
        <w:tc>
          <w:tcPr>
            <w:tcW w:w="851" w:type="dxa"/>
            <w:tcBorders>
              <w:top w:val="single" w:sz="4" w:space="0" w:color="auto"/>
              <w:left w:val="single" w:sz="4" w:space="0" w:color="auto"/>
              <w:bottom w:val="single" w:sz="4" w:space="0" w:color="auto"/>
              <w:right w:val="single" w:sz="4" w:space="0" w:color="auto"/>
            </w:tcBorders>
            <w:vAlign w:val="center"/>
          </w:tcPr>
          <w:p w14:paraId="2DC9B1B5" w14:textId="77777777" w:rsidR="006B743C" w:rsidRDefault="00000000" w:rsidP="00383174">
            <w:pPr>
              <w:pStyle w:val="TAC"/>
              <w:rPr>
                <w:rFonts w:eastAsia="Yu Mincho"/>
                <w:lang w:val="en-IN" w:eastAsia="ko"/>
              </w:rPr>
            </w:pPr>
            <w:r>
              <w:rPr>
                <w:rFonts w:eastAsia="Yu Mincho"/>
                <w:lang w:val="en-IN" w:eastAsia="ko"/>
              </w:rPr>
              <w:t>25</w:t>
            </w:r>
          </w:p>
        </w:tc>
      </w:tr>
      <w:tr w:rsidR="006B743C" w14:paraId="56887D0B" w14:textId="77777777">
        <w:trPr>
          <w:trHeight w:val="102"/>
        </w:trPr>
        <w:tc>
          <w:tcPr>
            <w:tcW w:w="1838" w:type="dxa"/>
            <w:vMerge/>
            <w:tcBorders>
              <w:left w:val="single" w:sz="4" w:space="0" w:color="auto"/>
              <w:right w:val="single" w:sz="4" w:space="0" w:color="auto"/>
            </w:tcBorders>
            <w:vAlign w:val="center"/>
          </w:tcPr>
          <w:p w14:paraId="51EFE3A8"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AFD897B"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6B9031A3"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top w:val="single" w:sz="4" w:space="0" w:color="auto"/>
              <w:left w:val="single" w:sz="4" w:space="0" w:color="auto"/>
              <w:right w:val="single" w:sz="4" w:space="0" w:color="auto"/>
            </w:tcBorders>
            <w:vAlign w:val="center"/>
          </w:tcPr>
          <w:p w14:paraId="15CD2118"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top w:val="single" w:sz="4" w:space="0" w:color="auto"/>
              <w:left w:val="single" w:sz="4" w:space="0" w:color="auto"/>
              <w:right w:val="single" w:sz="4" w:space="0" w:color="auto"/>
            </w:tcBorders>
            <w:vAlign w:val="center"/>
          </w:tcPr>
          <w:p w14:paraId="797B5854"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top w:val="single" w:sz="4" w:space="0" w:color="auto"/>
              <w:left w:val="single" w:sz="4" w:space="0" w:color="auto"/>
              <w:right w:val="single" w:sz="4" w:space="0" w:color="auto"/>
            </w:tcBorders>
            <w:vAlign w:val="center"/>
          </w:tcPr>
          <w:p w14:paraId="0BF87AB7" w14:textId="77777777" w:rsidR="006B743C" w:rsidRDefault="00000000" w:rsidP="00383174">
            <w:pPr>
              <w:pStyle w:val="TAC"/>
              <w:rPr>
                <w:rFonts w:eastAsia="Yu Mincho"/>
                <w:lang w:eastAsia="ko" w:bidi="ar"/>
              </w:rPr>
            </w:pPr>
            <w:r>
              <w:rPr>
                <w:rFonts w:eastAsia="Yu Mincho"/>
                <w:lang w:eastAsia="ko" w:bidi="ar"/>
              </w:rPr>
              <w:t>-</w:t>
            </w:r>
          </w:p>
        </w:tc>
      </w:tr>
      <w:tr w:rsidR="006B743C" w14:paraId="19228404" w14:textId="77777777">
        <w:trPr>
          <w:trHeight w:val="101"/>
        </w:trPr>
        <w:tc>
          <w:tcPr>
            <w:tcW w:w="1838" w:type="dxa"/>
            <w:vMerge/>
            <w:tcBorders>
              <w:left w:val="single" w:sz="4" w:space="0" w:color="auto"/>
              <w:right w:val="single" w:sz="4" w:space="0" w:color="auto"/>
            </w:tcBorders>
            <w:vAlign w:val="center"/>
          </w:tcPr>
          <w:p w14:paraId="4D320289"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12981F0F"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70EC3B64"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31AF6D54"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2020F0D"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4082FE8" w14:textId="77777777" w:rsidR="006B743C" w:rsidRDefault="00000000" w:rsidP="00383174">
            <w:pPr>
              <w:pStyle w:val="TAC"/>
              <w:rPr>
                <w:rFonts w:eastAsia="Yu Mincho"/>
                <w:lang w:eastAsia="ko" w:bidi="ar"/>
              </w:rPr>
            </w:pPr>
            <w:r>
              <w:rPr>
                <w:rFonts w:eastAsia="Yu Mincho"/>
                <w:lang w:eastAsia="ko" w:bidi="ar"/>
              </w:rPr>
              <w:t>-</w:t>
            </w:r>
          </w:p>
        </w:tc>
      </w:tr>
      <w:tr w:rsidR="006B743C" w14:paraId="0CA0EEA2" w14:textId="77777777">
        <w:trPr>
          <w:trHeight w:val="60"/>
        </w:trPr>
        <w:tc>
          <w:tcPr>
            <w:tcW w:w="1838" w:type="dxa"/>
            <w:vMerge w:val="restart"/>
            <w:tcBorders>
              <w:left w:val="single" w:sz="4" w:space="0" w:color="auto"/>
              <w:right w:val="single" w:sz="4" w:space="0" w:color="auto"/>
            </w:tcBorders>
            <w:vAlign w:val="center"/>
          </w:tcPr>
          <w:p w14:paraId="5C2F51C9" w14:textId="77777777" w:rsidR="006B743C" w:rsidRDefault="00000000" w:rsidP="00383174">
            <w:pPr>
              <w:pStyle w:val="TAC"/>
              <w:rPr>
                <w:rFonts w:eastAsia="Yu Mincho"/>
                <w:lang w:val="sv-SE" w:eastAsia="zh-CN"/>
              </w:rPr>
            </w:pPr>
            <w:r>
              <w:rPr>
                <w:rFonts w:eastAsia="Yu Mincho"/>
                <w:lang w:val="sv-SE" w:eastAsia="zh-CN"/>
              </w:rPr>
              <w:t>ZTE</w:t>
            </w:r>
          </w:p>
          <w:p w14:paraId="1E617F09"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1D534F25"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200FEDE0"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1E255D07" w14:textId="77777777" w:rsidR="006B743C" w:rsidRDefault="00000000" w:rsidP="00383174">
            <w:pPr>
              <w:pStyle w:val="TAC"/>
              <w:rPr>
                <w:rFonts w:eastAsia="Yu Mincho"/>
                <w:lang w:eastAsia="ko" w:bidi="ar"/>
              </w:rPr>
            </w:pPr>
            <w:r>
              <w:rPr>
                <w:rFonts w:eastAsia="Yu Mincho"/>
                <w:lang w:eastAsia="ko" w:bidi="ar"/>
              </w:rPr>
              <w:t>550</w:t>
            </w:r>
          </w:p>
        </w:tc>
        <w:tc>
          <w:tcPr>
            <w:tcW w:w="850" w:type="dxa"/>
            <w:tcBorders>
              <w:left w:val="single" w:sz="4" w:space="0" w:color="auto"/>
              <w:right w:val="single" w:sz="4" w:space="0" w:color="auto"/>
            </w:tcBorders>
            <w:vAlign w:val="center"/>
          </w:tcPr>
          <w:p w14:paraId="1A6EA74B" w14:textId="77777777" w:rsidR="006B743C" w:rsidRDefault="00000000" w:rsidP="00383174">
            <w:pPr>
              <w:pStyle w:val="TAC"/>
              <w:rPr>
                <w:rFonts w:eastAsia="Yu Mincho"/>
                <w:lang w:eastAsia="ko" w:bidi="ar"/>
              </w:rPr>
            </w:pPr>
            <w:r>
              <w:rPr>
                <w:rFonts w:eastAsia="Yu Mincho"/>
                <w:lang w:eastAsia="ko" w:bidi="ar"/>
              </w:rPr>
              <w:t>50</w:t>
            </w:r>
          </w:p>
        </w:tc>
        <w:tc>
          <w:tcPr>
            <w:tcW w:w="851" w:type="dxa"/>
            <w:tcBorders>
              <w:left w:val="single" w:sz="4" w:space="0" w:color="auto"/>
              <w:right w:val="single" w:sz="4" w:space="0" w:color="auto"/>
            </w:tcBorders>
            <w:vAlign w:val="center"/>
          </w:tcPr>
          <w:p w14:paraId="2214A23E" w14:textId="77777777" w:rsidR="006B743C" w:rsidRDefault="00000000" w:rsidP="00383174">
            <w:pPr>
              <w:pStyle w:val="TAC"/>
              <w:rPr>
                <w:rFonts w:eastAsia="Yu Mincho"/>
                <w:lang w:eastAsia="ko" w:bidi="ar"/>
              </w:rPr>
            </w:pPr>
            <w:r>
              <w:rPr>
                <w:rFonts w:eastAsia="Yu Mincho"/>
                <w:lang w:eastAsia="ko" w:bidi="ar"/>
              </w:rPr>
              <w:t>40</w:t>
            </w:r>
          </w:p>
        </w:tc>
      </w:tr>
      <w:tr w:rsidR="006B743C" w14:paraId="1247E430" w14:textId="77777777">
        <w:trPr>
          <w:trHeight w:val="57"/>
        </w:trPr>
        <w:tc>
          <w:tcPr>
            <w:tcW w:w="1838" w:type="dxa"/>
            <w:vMerge/>
            <w:tcBorders>
              <w:left w:val="single" w:sz="4" w:space="0" w:color="auto"/>
              <w:right w:val="single" w:sz="4" w:space="0" w:color="auto"/>
            </w:tcBorders>
            <w:vAlign w:val="center"/>
          </w:tcPr>
          <w:p w14:paraId="14EF629E" w14:textId="77777777" w:rsidR="006B743C" w:rsidRDefault="006B743C" w:rsidP="00383174">
            <w:pPr>
              <w:pStyle w:val="TAC"/>
              <w:rPr>
                <w:rFonts w:eastAsia="Yu Mincho"/>
                <w:lang w:val="sv-SE" w:eastAsia="zh-CN"/>
              </w:rPr>
            </w:pPr>
          </w:p>
        </w:tc>
        <w:tc>
          <w:tcPr>
            <w:tcW w:w="1418" w:type="dxa"/>
            <w:vMerge/>
            <w:tcBorders>
              <w:left w:val="single" w:sz="4" w:space="0" w:color="auto"/>
              <w:right w:val="single" w:sz="4" w:space="0" w:color="auto"/>
            </w:tcBorders>
          </w:tcPr>
          <w:p w14:paraId="3EA70FDB"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2A1810D6"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784AB822"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6586DABF"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182CEE5" w14:textId="77777777" w:rsidR="006B743C" w:rsidRDefault="00000000" w:rsidP="00383174">
            <w:pPr>
              <w:pStyle w:val="TAC"/>
              <w:rPr>
                <w:rFonts w:eastAsia="Yu Mincho"/>
                <w:lang w:eastAsia="ko" w:bidi="ar"/>
              </w:rPr>
            </w:pPr>
            <w:r>
              <w:rPr>
                <w:rFonts w:eastAsia="Yu Mincho"/>
                <w:lang w:eastAsia="ko" w:bidi="ar"/>
              </w:rPr>
              <w:t>-</w:t>
            </w:r>
          </w:p>
        </w:tc>
      </w:tr>
      <w:tr w:rsidR="006B743C" w14:paraId="6B8485C4" w14:textId="77777777">
        <w:trPr>
          <w:trHeight w:val="60"/>
        </w:trPr>
        <w:tc>
          <w:tcPr>
            <w:tcW w:w="1838" w:type="dxa"/>
            <w:vMerge/>
            <w:tcBorders>
              <w:left w:val="single" w:sz="4" w:space="0" w:color="auto"/>
              <w:right w:val="single" w:sz="4" w:space="0" w:color="auto"/>
            </w:tcBorders>
            <w:vAlign w:val="center"/>
          </w:tcPr>
          <w:p w14:paraId="6B09B35E"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E330FC0"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7F01EE1"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11DD6765"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5D4565E"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6E025BB1" w14:textId="77777777" w:rsidR="006B743C" w:rsidRDefault="00000000" w:rsidP="00383174">
            <w:pPr>
              <w:pStyle w:val="TAC"/>
              <w:rPr>
                <w:rFonts w:eastAsia="Yu Mincho"/>
                <w:lang w:eastAsia="ko" w:bidi="ar"/>
              </w:rPr>
            </w:pPr>
            <w:r>
              <w:rPr>
                <w:rFonts w:eastAsia="Yu Mincho"/>
                <w:lang w:eastAsia="ko" w:bidi="ar"/>
              </w:rPr>
              <w:t>-</w:t>
            </w:r>
          </w:p>
        </w:tc>
      </w:tr>
      <w:tr w:rsidR="006B743C" w14:paraId="30126933" w14:textId="77777777">
        <w:trPr>
          <w:trHeight w:val="57"/>
        </w:trPr>
        <w:tc>
          <w:tcPr>
            <w:tcW w:w="1838" w:type="dxa"/>
            <w:vMerge/>
            <w:tcBorders>
              <w:left w:val="single" w:sz="4" w:space="0" w:color="auto"/>
              <w:right w:val="single" w:sz="4" w:space="0" w:color="auto"/>
            </w:tcBorders>
            <w:vAlign w:val="center"/>
          </w:tcPr>
          <w:p w14:paraId="560CA2C4"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3DCD2F11"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03936E4E"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49FB529E"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499D5EA6"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544EBAF" w14:textId="77777777" w:rsidR="006B743C" w:rsidRDefault="00000000" w:rsidP="00383174">
            <w:pPr>
              <w:pStyle w:val="TAC"/>
              <w:rPr>
                <w:rFonts w:eastAsia="Yu Mincho"/>
                <w:lang w:eastAsia="ko" w:bidi="ar"/>
              </w:rPr>
            </w:pPr>
            <w:r>
              <w:rPr>
                <w:rFonts w:eastAsia="Yu Mincho"/>
                <w:lang w:eastAsia="ko" w:bidi="ar"/>
              </w:rPr>
              <w:t>-</w:t>
            </w:r>
          </w:p>
        </w:tc>
      </w:tr>
      <w:tr w:rsidR="006B743C" w14:paraId="2265BFF5" w14:textId="77777777">
        <w:trPr>
          <w:trHeight w:val="57"/>
        </w:trPr>
        <w:tc>
          <w:tcPr>
            <w:tcW w:w="1838" w:type="dxa"/>
            <w:vMerge w:val="restart"/>
            <w:tcBorders>
              <w:left w:val="single" w:sz="4" w:space="0" w:color="auto"/>
              <w:right w:val="single" w:sz="4" w:space="0" w:color="auto"/>
            </w:tcBorders>
            <w:vAlign w:val="center"/>
          </w:tcPr>
          <w:p w14:paraId="4D5A8E16" w14:textId="77777777" w:rsidR="006B743C" w:rsidRDefault="00000000" w:rsidP="00383174">
            <w:pPr>
              <w:pStyle w:val="TAC"/>
              <w:rPr>
                <w:rFonts w:eastAsia="Yu Mincho"/>
                <w:lang w:val="sv-SE" w:eastAsia="zh-CN"/>
              </w:rPr>
            </w:pPr>
            <w:r>
              <w:rPr>
                <w:rFonts w:eastAsia="Yu Mincho"/>
                <w:lang w:val="sv-SE" w:eastAsia="zh-CN"/>
              </w:rPr>
              <w:t>Qualcomm</w:t>
            </w:r>
          </w:p>
          <w:p w14:paraId="2609C38D"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5F9FBEBB"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0E64E2DB"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4F5F93A5" w14:textId="77777777" w:rsidR="006B743C" w:rsidRDefault="00000000" w:rsidP="00383174">
            <w:pPr>
              <w:pStyle w:val="TAC"/>
              <w:rPr>
                <w:rFonts w:eastAsia="Yu Mincho"/>
                <w:lang w:eastAsia="ko" w:bidi="ar"/>
              </w:rPr>
            </w:pPr>
            <w:r>
              <w:rPr>
                <w:rFonts w:eastAsia="Yu Mincho"/>
                <w:lang w:eastAsia="ko" w:bidi="ar"/>
              </w:rPr>
              <w:t>203</w:t>
            </w:r>
          </w:p>
        </w:tc>
        <w:tc>
          <w:tcPr>
            <w:tcW w:w="850" w:type="dxa"/>
            <w:tcBorders>
              <w:left w:val="single" w:sz="4" w:space="0" w:color="auto"/>
              <w:right w:val="single" w:sz="4" w:space="0" w:color="auto"/>
            </w:tcBorders>
            <w:vAlign w:val="center"/>
          </w:tcPr>
          <w:p w14:paraId="20B0019A"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B3A3090" w14:textId="77777777" w:rsidR="006B743C" w:rsidRDefault="00000000" w:rsidP="00383174">
            <w:pPr>
              <w:pStyle w:val="TAC"/>
              <w:rPr>
                <w:rFonts w:eastAsia="Yu Mincho"/>
                <w:lang w:eastAsia="ko" w:bidi="ar"/>
              </w:rPr>
            </w:pPr>
            <w:r>
              <w:rPr>
                <w:rFonts w:eastAsia="Yu Mincho"/>
                <w:lang w:eastAsia="ko" w:bidi="ar"/>
              </w:rPr>
              <w:t>-</w:t>
            </w:r>
          </w:p>
        </w:tc>
      </w:tr>
      <w:tr w:rsidR="006B743C" w14:paraId="47F887DF" w14:textId="77777777">
        <w:trPr>
          <w:trHeight w:val="57"/>
        </w:trPr>
        <w:tc>
          <w:tcPr>
            <w:tcW w:w="1838" w:type="dxa"/>
            <w:vMerge/>
            <w:tcBorders>
              <w:left w:val="single" w:sz="4" w:space="0" w:color="auto"/>
              <w:right w:val="single" w:sz="4" w:space="0" w:color="auto"/>
            </w:tcBorders>
            <w:vAlign w:val="center"/>
          </w:tcPr>
          <w:p w14:paraId="3481E3F6"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613128E"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54BBC8A5"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430D53E8"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7158CFAF"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72455B2" w14:textId="77777777" w:rsidR="006B743C" w:rsidRDefault="00000000" w:rsidP="00383174">
            <w:pPr>
              <w:pStyle w:val="TAC"/>
              <w:rPr>
                <w:rFonts w:eastAsia="Yu Mincho"/>
                <w:lang w:eastAsia="ko" w:bidi="ar"/>
              </w:rPr>
            </w:pPr>
            <w:r>
              <w:rPr>
                <w:rFonts w:eastAsia="Yu Mincho"/>
                <w:lang w:eastAsia="ko" w:bidi="ar"/>
              </w:rPr>
              <w:t>-</w:t>
            </w:r>
          </w:p>
        </w:tc>
      </w:tr>
      <w:tr w:rsidR="006B743C" w14:paraId="784A08EB" w14:textId="77777777">
        <w:trPr>
          <w:trHeight w:val="57"/>
        </w:trPr>
        <w:tc>
          <w:tcPr>
            <w:tcW w:w="1838" w:type="dxa"/>
            <w:vMerge/>
            <w:tcBorders>
              <w:left w:val="single" w:sz="4" w:space="0" w:color="auto"/>
              <w:right w:val="single" w:sz="4" w:space="0" w:color="auto"/>
            </w:tcBorders>
            <w:vAlign w:val="center"/>
          </w:tcPr>
          <w:p w14:paraId="248159BE"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115C9ECD"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2944CA9B"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4F1D759F"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8364262"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49D797A" w14:textId="77777777" w:rsidR="006B743C" w:rsidRDefault="00000000" w:rsidP="00383174">
            <w:pPr>
              <w:pStyle w:val="TAC"/>
              <w:rPr>
                <w:rFonts w:eastAsia="Yu Mincho"/>
                <w:lang w:eastAsia="ko" w:bidi="ar"/>
              </w:rPr>
            </w:pPr>
            <w:r>
              <w:rPr>
                <w:rFonts w:eastAsia="Yu Mincho"/>
                <w:lang w:eastAsia="ko" w:bidi="ar"/>
              </w:rPr>
              <w:t>-</w:t>
            </w:r>
          </w:p>
        </w:tc>
      </w:tr>
      <w:tr w:rsidR="006B743C" w14:paraId="05076362" w14:textId="77777777">
        <w:trPr>
          <w:trHeight w:val="57"/>
        </w:trPr>
        <w:tc>
          <w:tcPr>
            <w:tcW w:w="1838" w:type="dxa"/>
            <w:vMerge/>
            <w:tcBorders>
              <w:left w:val="single" w:sz="4" w:space="0" w:color="auto"/>
              <w:right w:val="single" w:sz="4" w:space="0" w:color="auto"/>
            </w:tcBorders>
            <w:vAlign w:val="center"/>
          </w:tcPr>
          <w:p w14:paraId="4B452A23"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376E69D7"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21DF30E1"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0A62DE11"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DEDD9BE"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8C6FDE6" w14:textId="77777777" w:rsidR="006B743C" w:rsidRDefault="00000000" w:rsidP="00383174">
            <w:pPr>
              <w:pStyle w:val="TAC"/>
              <w:rPr>
                <w:rFonts w:eastAsia="Yu Mincho"/>
                <w:lang w:eastAsia="ko" w:bidi="ar"/>
              </w:rPr>
            </w:pPr>
            <w:r>
              <w:rPr>
                <w:rFonts w:eastAsia="Yu Mincho"/>
                <w:lang w:eastAsia="ko" w:bidi="ar"/>
              </w:rPr>
              <w:t>-</w:t>
            </w:r>
          </w:p>
        </w:tc>
      </w:tr>
      <w:tr w:rsidR="006B743C" w14:paraId="5D971333" w14:textId="77777777">
        <w:trPr>
          <w:trHeight w:val="57"/>
        </w:trPr>
        <w:tc>
          <w:tcPr>
            <w:tcW w:w="1838" w:type="dxa"/>
            <w:vMerge w:val="restart"/>
            <w:tcBorders>
              <w:left w:val="single" w:sz="4" w:space="0" w:color="auto"/>
              <w:right w:val="single" w:sz="4" w:space="0" w:color="auto"/>
            </w:tcBorders>
            <w:vAlign w:val="center"/>
          </w:tcPr>
          <w:p w14:paraId="077C5FC7" w14:textId="77777777" w:rsidR="006B743C" w:rsidRDefault="00000000" w:rsidP="00383174">
            <w:pPr>
              <w:pStyle w:val="TAC"/>
              <w:rPr>
                <w:rFonts w:eastAsia="Yu Mincho"/>
                <w:lang w:val="sv-SE" w:eastAsia="zh-CN"/>
              </w:rPr>
            </w:pPr>
            <w:r>
              <w:rPr>
                <w:rFonts w:eastAsia="Yu Mincho"/>
                <w:lang w:val="sv-SE" w:eastAsia="zh-CN"/>
              </w:rPr>
              <w:t>Ericsson</w:t>
            </w:r>
          </w:p>
          <w:p w14:paraId="4972F91C"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5ACB7A44"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4B1E6D67"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6957D511" w14:textId="77777777" w:rsidR="006B743C" w:rsidRDefault="00000000" w:rsidP="00383174">
            <w:pPr>
              <w:pStyle w:val="TAC"/>
              <w:rPr>
                <w:rFonts w:eastAsia="Yu Mincho"/>
                <w:lang w:val="en-IN" w:eastAsia="ko" w:bidi="ar"/>
              </w:rPr>
            </w:pPr>
            <w:r>
              <w:rPr>
                <w:rFonts w:eastAsia="Yu Mincho"/>
                <w:lang w:eastAsia="ko" w:bidi="ar"/>
              </w:rPr>
              <w:t>&gt;500</w:t>
            </w:r>
          </w:p>
        </w:tc>
        <w:tc>
          <w:tcPr>
            <w:tcW w:w="850" w:type="dxa"/>
            <w:tcBorders>
              <w:left w:val="single" w:sz="4" w:space="0" w:color="auto"/>
              <w:right w:val="single" w:sz="4" w:space="0" w:color="auto"/>
            </w:tcBorders>
            <w:vAlign w:val="center"/>
          </w:tcPr>
          <w:p w14:paraId="6995E668" w14:textId="77777777" w:rsidR="006B743C" w:rsidRDefault="00000000" w:rsidP="00383174">
            <w:pPr>
              <w:pStyle w:val="TAC"/>
              <w:rPr>
                <w:rFonts w:eastAsia="Yu Mincho"/>
                <w:lang w:eastAsia="ko" w:bidi="ar"/>
              </w:rPr>
            </w:pPr>
            <w:r>
              <w:rPr>
                <w:rFonts w:eastAsia="Yu Mincho"/>
                <w:lang w:eastAsia="ko" w:bidi="ar"/>
              </w:rPr>
              <w:t>70</w:t>
            </w:r>
          </w:p>
        </w:tc>
        <w:tc>
          <w:tcPr>
            <w:tcW w:w="851" w:type="dxa"/>
            <w:tcBorders>
              <w:left w:val="single" w:sz="4" w:space="0" w:color="auto"/>
              <w:right w:val="single" w:sz="4" w:space="0" w:color="auto"/>
            </w:tcBorders>
            <w:vAlign w:val="center"/>
          </w:tcPr>
          <w:p w14:paraId="36B51FF0" w14:textId="77777777" w:rsidR="006B743C" w:rsidRDefault="00000000" w:rsidP="00383174">
            <w:pPr>
              <w:pStyle w:val="TAC"/>
              <w:rPr>
                <w:rFonts w:eastAsia="Yu Mincho"/>
                <w:lang w:eastAsia="ko" w:bidi="ar"/>
              </w:rPr>
            </w:pPr>
            <w:r>
              <w:rPr>
                <w:rFonts w:eastAsia="Yu Mincho"/>
                <w:lang w:eastAsia="ko" w:bidi="ar"/>
              </w:rPr>
              <w:t>35</w:t>
            </w:r>
          </w:p>
        </w:tc>
      </w:tr>
      <w:tr w:rsidR="006B743C" w14:paraId="0F568CD4" w14:textId="77777777">
        <w:trPr>
          <w:trHeight w:val="57"/>
        </w:trPr>
        <w:tc>
          <w:tcPr>
            <w:tcW w:w="1838" w:type="dxa"/>
            <w:vMerge/>
            <w:tcBorders>
              <w:left w:val="single" w:sz="4" w:space="0" w:color="auto"/>
              <w:right w:val="single" w:sz="4" w:space="0" w:color="auto"/>
            </w:tcBorders>
            <w:vAlign w:val="center"/>
          </w:tcPr>
          <w:p w14:paraId="07C883A4"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326EE493"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343A581"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3531385B" w14:textId="77777777" w:rsidR="006B743C" w:rsidRDefault="00000000" w:rsidP="00383174">
            <w:pPr>
              <w:pStyle w:val="TAC"/>
              <w:rPr>
                <w:rFonts w:eastAsia="Yu Mincho"/>
                <w:lang w:eastAsia="ko" w:bidi="ar"/>
              </w:rPr>
            </w:pPr>
            <w:r>
              <w:rPr>
                <w:rFonts w:eastAsia="Yu Mincho"/>
                <w:lang w:eastAsia="ko" w:bidi="ar"/>
              </w:rPr>
              <w:t>290</w:t>
            </w:r>
          </w:p>
        </w:tc>
        <w:tc>
          <w:tcPr>
            <w:tcW w:w="850" w:type="dxa"/>
            <w:tcBorders>
              <w:left w:val="single" w:sz="4" w:space="0" w:color="auto"/>
              <w:right w:val="single" w:sz="4" w:space="0" w:color="auto"/>
            </w:tcBorders>
            <w:vAlign w:val="center"/>
          </w:tcPr>
          <w:p w14:paraId="3C4BC384" w14:textId="77777777" w:rsidR="006B743C" w:rsidRDefault="00000000" w:rsidP="00383174">
            <w:pPr>
              <w:pStyle w:val="TAC"/>
              <w:rPr>
                <w:rFonts w:eastAsia="Yu Mincho"/>
                <w:lang w:eastAsia="ko" w:bidi="ar"/>
              </w:rPr>
            </w:pPr>
            <w:r>
              <w:rPr>
                <w:rFonts w:eastAsia="Yu Mincho"/>
                <w:lang w:eastAsia="ko" w:bidi="ar"/>
              </w:rPr>
              <w:t>41</w:t>
            </w:r>
          </w:p>
        </w:tc>
        <w:tc>
          <w:tcPr>
            <w:tcW w:w="851" w:type="dxa"/>
            <w:tcBorders>
              <w:left w:val="single" w:sz="4" w:space="0" w:color="auto"/>
              <w:right w:val="single" w:sz="4" w:space="0" w:color="auto"/>
            </w:tcBorders>
            <w:vAlign w:val="center"/>
          </w:tcPr>
          <w:p w14:paraId="41986B3B" w14:textId="77777777" w:rsidR="006B743C" w:rsidRDefault="00000000" w:rsidP="00383174">
            <w:pPr>
              <w:pStyle w:val="TAC"/>
              <w:rPr>
                <w:rFonts w:eastAsia="Yu Mincho"/>
                <w:lang w:eastAsia="ko" w:bidi="ar"/>
              </w:rPr>
            </w:pPr>
            <w:r>
              <w:rPr>
                <w:rFonts w:eastAsia="Yu Mincho"/>
                <w:lang w:eastAsia="ko" w:bidi="ar"/>
              </w:rPr>
              <w:t>25</w:t>
            </w:r>
          </w:p>
        </w:tc>
      </w:tr>
      <w:tr w:rsidR="006B743C" w14:paraId="35572B2B" w14:textId="77777777">
        <w:trPr>
          <w:trHeight w:val="57"/>
        </w:trPr>
        <w:tc>
          <w:tcPr>
            <w:tcW w:w="1838" w:type="dxa"/>
            <w:vMerge/>
            <w:tcBorders>
              <w:left w:val="single" w:sz="4" w:space="0" w:color="auto"/>
              <w:right w:val="single" w:sz="4" w:space="0" w:color="auto"/>
            </w:tcBorders>
            <w:vAlign w:val="center"/>
          </w:tcPr>
          <w:p w14:paraId="0665650E"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AE27ADC"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5D9053A3"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04E58F07" w14:textId="77777777" w:rsidR="006B743C" w:rsidRDefault="00000000" w:rsidP="00383174">
            <w:pPr>
              <w:pStyle w:val="TAC"/>
              <w:rPr>
                <w:rFonts w:eastAsia="Yu Mincho"/>
                <w:lang w:eastAsia="ko" w:bidi="ar"/>
              </w:rPr>
            </w:pPr>
            <w:r>
              <w:rPr>
                <w:rFonts w:eastAsia="Yu Mincho"/>
                <w:lang w:eastAsia="ko" w:bidi="ar"/>
              </w:rPr>
              <w:t>&gt;500</w:t>
            </w:r>
          </w:p>
        </w:tc>
        <w:tc>
          <w:tcPr>
            <w:tcW w:w="850" w:type="dxa"/>
            <w:tcBorders>
              <w:left w:val="single" w:sz="4" w:space="0" w:color="auto"/>
              <w:right w:val="single" w:sz="4" w:space="0" w:color="auto"/>
            </w:tcBorders>
            <w:vAlign w:val="center"/>
          </w:tcPr>
          <w:p w14:paraId="75ACA7DA" w14:textId="77777777" w:rsidR="006B743C" w:rsidRDefault="00000000" w:rsidP="00383174">
            <w:pPr>
              <w:pStyle w:val="TAC"/>
              <w:rPr>
                <w:rFonts w:eastAsia="Yu Mincho"/>
                <w:lang w:eastAsia="ko" w:bidi="ar"/>
              </w:rPr>
            </w:pPr>
            <w:r>
              <w:rPr>
                <w:rFonts w:eastAsia="Yu Mincho"/>
                <w:lang w:eastAsia="ko" w:bidi="ar"/>
              </w:rPr>
              <w:t>70</w:t>
            </w:r>
          </w:p>
        </w:tc>
        <w:tc>
          <w:tcPr>
            <w:tcW w:w="851" w:type="dxa"/>
            <w:tcBorders>
              <w:left w:val="single" w:sz="4" w:space="0" w:color="auto"/>
              <w:right w:val="single" w:sz="4" w:space="0" w:color="auto"/>
            </w:tcBorders>
            <w:vAlign w:val="center"/>
          </w:tcPr>
          <w:p w14:paraId="7BB04BC1" w14:textId="77777777" w:rsidR="006B743C" w:rsidRDefault="00000000" w:rsidP="00383174">
            <w:pPr>
              <w:pStyle w:val="TAC"/>
              <w:rPr>
                <w:rFonts w:eastAsia="Yu Mincho"/>
                <w:lang w:eastAsia="ko" w:bidi="ar"/>
              </w:rPr>
            </w:pPr>
            <w:r>
              <w:rPr>
                <w:rFonts w:eastAsia="Yu Mincho"/>
                <w:lang w:eastAsia="ko" w:bidi="ar"/>
              </w:rPr>
              <w:t>70</w:t>
            </w:r>
          </w:p>
        </w:tc>
      </w:tr>
      <w:tr w:rsidR="006B743C" w14:paraId="26EA205C" w14:textId="77777777">
        <w:trPr>
          <w:trHeight w:val="57"/>
        </w:trPr>
        <w:tc>
          <w:tcPr>
            <w:tcW w:w="1838" w:type="dxa"/>
            <w:vMerge/>
            <w:tcBorders>
              <w:left w:val="single" w:sz="4" w:space="0" w:color="auto"/>
              <w:right w:val="single" w:sz="4" w:space="0" w:color="auto"/>
            </w:tcBorders>
            <w:vAlign w:val="center"/>
          </w:tcPr>
          <w:p w14:paraId="6C1FD46E"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1C256890"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22925AA"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5F96E44A" w14:textId="77777777" w:rsidR="006B743C" w:rsidRDefault="00000000" w:rsidP="00383174">
            <w:pPr>
              <w:pStyle w:val="TAC"/>
              <w:rPr>
                <w:rFonts w:eastAsia="Yu Mincho"/>
                <w:lang w:eastAsia="ko" w:bidi="ar"/>
              </w:rPr>
            </w:pPr>
            <w:r>
              <w:rPr>
                <w:rFonts w:eastAsia="Yu Mincho"/>
                <w:lang w:eastAsia="ko" w:bidi="ar"/>
              </w:rPr>
              <w:t>400</w:t>
            </w:r>
          </w:p>
        </w:tc>
        <w:tc>
          <w:tcPr>
            <w:tcW w:w="850" w:type="dxa"/>
            <w:tcBorders>
              <w:left w:val="single" w:sz="4" w:space="0" w:color="auto"/>
              <w:right w:val="single" w:sz="4" w:space="0" w:color="auto"/>
            </w:tcBorders>
            <w:vAlign w:val="center"/>
          </w:tcPr>
          <w:p w14:paraId="3AC0DC8D" w14:textId="77777777" w:rsidR="006B743C" w:rsidRDefault="00000000" w:rsidP="00383174">
            <w:pPr>
              <w:pStyle w:val="TAC"/>
              <w:rPr>
                <w:rFonts w:eastAsia="Yu Mincho"/>
                <w:lang w:eastAsia="ko" w:bidi="ar"/>
              </w:rPr>
            </w:pPr>
            <w:r>
              <w:rPr>
                <w:rFonts w:eastAsia="Yu Mincho"/>
                <w:lang w:eastAsia="ko" w:bidi="ar"/>
              </w:rPr>
              <w:t>47</w:t>
            </w:r>
          </w:p>
        </w:tc>
        <w:tc>
          <w:tcPr>
            <w:tcW w:w="851" w:type="dxa"/>
            <w:tcBorders>
              <w:left w:val="single" w:sz="4" w:space="0" w:color="auto"/>
              <w:right w:val="single" w:sz="4" w:space="0" w:color="auto"/>
            </w:tcBorders>
            <w:vAlign w:val="center"/>
          </w:tcPr>
          <w:p w14:paraId="13D9D5C2" w14:textId="77777777" w:rsidR="006B743C" w:rsidRDefault="00000000" w:rsidP="00383174">
            <w:pPr>
              <w:pStyle w:val="TAC"/>
              <w:rPr>
                <w:rFonts w:eastAsia="Yu Mincho"/>
                <w:lang w:eastAsia="ko" w:bidi="ar"/>
              </w:rPr>
            </w:pPr>
            <w:r>
              <w:rPr>
                <w:rFonts w:eastAsia="Yu Mincho"/>
                <w:lang w:eastAsia="ko" w:bidi="ar"/>
              </w:rPr>
              <w:t>43</w:t>
            </w:r>
          </w:p>
        </w:tc>
      </w:tr>
      <w:tr w:rsidR="006B743C" w14:paraId="77766892" w14:textId="77777777">
        <w:trPr>
          <w:trHeight w:val="57"/>
        </w:trPr>
        <w:tc>
          <w:tcPr>
            <w:tcW w:w="1838" w:type="dxa"/>
            <w:vMerge w:val="restart"/>
            <w:tcBorders>
              <w:left w:val="single" w:sz="4" w:space="0" w:color="auto"/>
              <w:right w:val="single" w:sz="4" w:space="0" w:color="auto"/>
            </w:tcBorders>
            <w:vAlign w:val="center"/>
          </w:tcPr>
          <w:p w14:paraId="7EE83BB1" w14:textId="77777777" w:rsidR="006B743C" w:rsidRDefault="00000000" w:rsidP="00383174">
            <w:pPr>
              <w:pStyle w:val="TAC"/>
              <w:rPr>
                <w:rFonts w:eastAsia="Yu Mincho"/>
                <w:lang w:val="sv-SE" w:eastAsia="zh-CN"/>
              </w:rPr>
            </w:pPr>
            <w:r>
              <w:rPr>
                <w:rFonts w:eastAsia="Yu Mincho"/>
                <w:lang w:val="sv-SE" w:eastAsia="zh-CN"/>
              </w:rPr>
              <w:t>Huawei</w:t>
            </w:r>
          </w:p>
          <w:p w14:paraId="2E46E013"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00F0C98"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0C631F4E"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51B49F05" w14:textId="77777777" w:rsidR="006B743C" w:rsidRDefault="00000000" w:rsidP="00383174">
            <w:pPr>
              <w:pStyle w:val="TAC"/>
              <w:rPr>
                <w:rFonts w:eastAsia="Yu Mincho"/>
                <w:lang w:eastAsia="ko" w:bidi="ar"/>
              </w:rPr>
            </w:pPr>
            <w:r>
              <w:rPr>
                <w:rFonts w:eastAsia="Yu Mincho"/>
                <w:lang w:eastAsia="ko" w:bidi="ar"/>
              </w:rPr>
              <w:t>&gt;1000</w:t>
            </w:r>
          </w:p>
        </w:tc>
        <w:tc>
          <w:tcPr>
            <w:tcW w:w="850" w:type="dxa"/>
            <w:tcBorders>
              <w:left w:val="single" w:sz="4" w:space="0" w:color="auto"/>
              <w:right w:val="single" w:sz="4" w:space="0" w:color="auto"/>
            </w:tcBorders>
            <w:vAlign w:val="center"/>
          </w:tcPr>
          <w:p w14:paraId="194558B0"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468118F" w14:textId="77777777" w:rsidR="006B743C" w:rsidRDefault="00000000" w:rsidP="00383174">
            <w:pPr>
              <w:pStyle w:val="TAC"/>
              <w:rPr>
                <w:rFonts w:eastAsia="Yu Mincho"/>
                <w:lang w:eastAsia="ko" w:bidi="ar"/>
              </w:rPr>
            </w:pPr>
            <w:r>
              <w:rPr>
                <w:rFonts w:eastAsia="Yu Mincho"/>
                <w:lang w:eastAsia="ko" w:bidi="ar"/>
              </w:rPr>
              <w:t>-</w:t>
            </w:r>
          </w:p>
        </w:tc>
      </w:tr>
      <w:tr w:rsidR="006B743C" w14:paraId="77BBA090" w14:textId="77777777">
        <w:trPr>
          <w:trHeight w:val="57"/>
        </w:trPr>
        <w:tc>
          <w:tcPr>
            <w:tcW w:w="1838" w:type="dxa"/>
            <w:vMerge/>
            <w:tcBorders>
              <w:left w:val="single" w:sz="4" w:space="0" w:color="auto"/>
              <w:right w:val="single" w:sz="4" w:space="0" w:color="auto"/>
            </w:tcBorders>
            <w:vAlign w:val="center"/>
          </w:tcPr>
          <w:p w14:paraId="1496B023"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3EFF55F"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57A5225D"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75243681"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94BE236"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3F31E219" w14:textId="77777777" w:rsidR="006B743C" w:rsidRDefault="00000000" w:rsidP="00383174">
            <w:pPr>
              <w:pStyle w:val="TAC"/>
              <w:rPr>
                <w:rFonts w:eastAsia="Yu Mincho"/>
                <w:lang w:eastAsia="ko" w:bidi="ar"/>
              </w:rPr>
            </w:pPr>
            <w:r>
              <w:rPr>
                <w:rFonts w:eastAsia="Yu Mincho"/>
                <w:lang w:eastAsia="ko" w:bidi="ar"/>
              </w:rPr>
              <w:t>-</w:t>
            </w:r>
          </w:p>
        </w:tc>
      </w:tr>
      <w:tr w:rsidR="006B743C" w14:paraId="56DF9B15" w14:textId="77777777">
        <w:trPr>
          <w:trHeight w:val="57"/>
        </w:trPr>
        <w:tc>
          <w:tcPr>
            <w:tcW w:w="1838" w:type="dxa"/>
            <w:vMerge/>
            <w:tcBorders>
              <w:left w:val="single" w:sz="4" w:space="0" w:color="auto"/>
              <w:right w:val="single" w:sz="4" w:space="0" w:color="auto"/>
            </w:tcBorders>
            <w:vAlign w:val="center"/>
          </w:tcPr>
          <w:p w14:paraId="740B9917"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BFCED08"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11E387B"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6F6981CD"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DA57B60"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107AECEB" w14:textId="77777777" w:rsidR="006B743C" w:rsidRDefault="00000000" w:rsidP="00383174">
            <w:pPr>
              <w:pStyle w:val="TAC"/>
              <w:rPr>
                <w:rFonts w:eastAsia="Yu Mincho"/>
                <w:lang w:eastAsia="ko" w:bidi="ar"/>
              </w:rPr>
            </w:pPr>
            <w:r>
              <w:rPr>
                <w:rFonts w:eastAsia="Yu Mincho"/>
                <w:lang w:eastAsia="ko" w:bidi="ar"/>
              </w:rPr>
              <w:t>-</w:t>
            </w:r>
          </w:p>
        </w:tc>
      </w:tr>
      <w:tr w:rsidR="006B743C" w14:paraId="00359B11" w14:textId="77777777">
        <w:trPr>
          <w:trHeight w:val="57"/>
        </w:trPr>
        <w:tc>
          <w:tcPr>
            <w:tcW w:w="1838" w:type="dxa"/>
            <w:vMerge/>
            <w:tcBorders>
              <w:left w:val="single" w:sz="4" w:space="0" w:color="auto"/>
              <w:right w:val="single" w:sz="4" w:space="0" w:color="auto"/>
            </w:tcBorders>
            <w:vAlign w:val="center"/>
          </w:tcPr>
          <w:p w14:paraId="5B4D58CF"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4154D16B"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DF2D600"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1808BFEE"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2B7BFBD"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E438AED" w14:textId="77777777" w:rsidR="006B743C" w:rsidRDefault="00000000" w:rsidP="00383174">
            <w:pPr>
              <w:pStyle w:val="TAC"/>
              <w:rPr>
                <w:rFonts w:eastAsia="Yu Mincho"/>
                <w:lang w:eastAsia="ko" w:bidi="ar"/>
              </w:rPr>
            </w:pPr>
            <w:r>
              <w:rPr>
                <w:rFonts w:eastAsia="Yu Mincho"/>
                <w:lang w:eastAsia="ko" w:bidi="ar"/>
              </w:rPr>
              <w:t>-</w:t>
            </w:r>
          </w:p>
        </w:tc>
      </w:tr>
    </w:tbl>
    <w:p w14:paraId="238A7D1F" w14:textId="77777777" w:rsidR="006B743C" w:rsidRDefault="006B743C">
      <w:pPr>
        <w:rPr>
          <w:rFonts w:eastAsia="DengXian"/>
        </w:rPr>
      </w:pPr>
    </w:p>
    <w:p w14:paraId="12EECC9B" w14:textId="6D6AAB9C" w:rsidR="006B743C" w:rsidRDefault="00000000">
      <w:pPr>
        <w:pStyle w:val="Heading5"/>
      </w:pPr>
      <w:bookmarkStart w:id="1296" w:name="_Toc14436"/>
      <w:bookmarkStart w:id="1297" w:name="_Toc13922"/>
      <w:bookmarkStart w:id="1298" w:name="_Toc6949"/>
      <w:bookmarkStart w:id="1299" w:name="_Toc2322"/>
      <w:bookmarkStart w:id="1300" w:name="_Toc8855"/>
      <w:bookmarkStart w:id="1301" w:name="_Toc28361"/>
      <w:bookmarkStart w:id="1302" w:name="_Toc4635"/>
      <w:bookmarkStart w:id="1303" w:name="_Toc26267"/>
      <w:bookmarkStart w:id="1304" w:name="_Toc13174"/>
      <w:bookmarkStart w:id="1305" w:name="_Toc154581428"/>
      <w:bookmarkStart w:id="1306" w:name="_Toc154583269"/>
      <w:bookmarkStart w:id="1307" w:name="_Toc154583420"/>
      <w:bookmarkStart w:id="1308" w:name="_Toc154583571"/>
      <w:bookmarkStart w:id="1309" w:name="_Toc155643560"/>
      <w:bookmarkStart w:id="1310" w:name="_Toc162012337"/>
      <w:r>
        <w:t>6.4.2.3.2</w:t>
      </w:r>
      <w:r w:rsidR="00205DEA">
        <w:tab/>
      </w:r>
      <w:r>
        <w:t>Using RMa model in TR 38.901 with updating hUT as 30m</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p>
    <w:p w14:paraId="6E2C1CF7" w14:textId="77777777" w:rsidR="006B743C" w:rsidRDefault="00000000" w:rsidP="00383174">
      <w:pPr>
        <w:pStyle w:val="TH"/>
      </w:pPr>
      <w:r>
        <w:t>Table 6.4.2.3.2: Simulation results for Scenario 7 – 4GHz TN DL interfering ATG UL using RMa model with hUT as 30m</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50"/>
        <w:gridCol w:w="850"/>
        <w:gridCol w:w="851"/>
      </w:tblGrid>
      <w:tr w:rsidR="006B743C" w14:paraId="4FCA288A" w14:textId="77777777">
        <w:trPr>
          <w:trHeight w:val="254"/>
        </w:trPr>
        <w:tc>
          <w:tcPr>
            <w:tcW w:w="1838" w:type="dxa"/>
            <w:vMerge w:val="restart"/>
            <w:tcBorders>
              <w:top w:val="single" w:sz="4" w:space="0" w:color="auto"/>
              <w:left w:val="single" w:sz="4" w:space="0" w:color="auto"/>
              <w:right w:val="single" w:sz="4" w:space="0" w:color="auto"/>
            </w:tcBorders>
            <w:vAlign w:val="center"/>
          </w:tcPr>
          <w:p w14:paraId="2D601496" w14:textId="77777777" w:rsidR="006B743C" w:rsidRDefault="00000000" w:rsidP="00383174">
            <w:pPr>
              <w:pStyle w:val="TAH"/>
              <w:rPr>
                <w:rFonts w:eastAsia="Yu Mincho"/>
                <w:lang w:val="zh-CN" w:eastAsia="zh-CN"/>
              </w:rPr>
            </w:pPr>
            <w:r>
              <w:rPr>
                <w:rFonts w:eastAsia="Yu Mincho"/>
                <w:lang w:val="zh-CN" w:eastAsia="zh-CN" w:bidi="ar"/>
              </w:rPr>
              <w:t>Company</w:t>
            </w:r>
          </w:p>
        </w:tc>
        <w:tc>
          <w:tcPr>
            <w:tcW w:w="1418" w:type="dxa"/>
            <w:vMerge w:val="restart"/>
            <w:tcBorders>
              <w:top w:val="single" w:sz="4" w:space="0" w:color="auto"/>
              <w:left w:val="single" w:sz="4" w:space="0" w:color="auto"/>
              <w:right w:val="single" w:sz="4" w:space="0" w:color="auto"/>
            </w:tcBorders>
          </w:tcPr>
          <w:p w14:paraId="5A0284D9" w14:textId="77777777" w:rsidR="006B743C" w:rsidRDefault="00000000" w:rsidP="00383174">
            <w:pPr>
              <w:pStyle w:val="TAH"/>
              <w:rPr>
                <w:rFonts w:eastAsia="Yu Mincho"/>
                <w:lang w:val="sv-SE" w:eastAsia="zh-CN" w:bidi="ar"/>
              </w:rPr>
            </w:pPr>
            <w:r>
              <w:rPr>
                <w:rFonts w:eastAsia="Yu Mincho"/>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2DAF682D" w14:textId="77777777" w:rsidR="006B743C" w:rsidRDefault="00000000" w:rsidP="00383174">
            <w:pPr>
              <w:pStyle w:val="TAH"/>
              <w:rPr>
                <w:rFonts w:eastAsia="Yu Mincho"/>
                <w:lang w:eastAsia="zh-CN"/>
              </w:rPr>
            </w:pPr>
            <w:r>
              <w:rPr>
                <w:rFonts w:eastAsia="Yu Mincho"/>
                <w:lang w:val="en-IN" w:eastAsia="zh-CN" w:bidi="ar"/>
              </w:rPr>
              <w:t>Performance Metric</w:t>
            </w:r>
          </w:p>
        </w:tc>
        <w:tc>
          <w:tcPr>
            <w:tcW w:w="2551" w:type="dxa"/>
            <w:gridSpan w:val="3"/>
            <w:tcBorders>
              <w:top w:val="single" w:sz="4" w:space="0" w:color="auto"/>
              <w:left w:val="single" w:sz="4" w:space="0" w:color="auto"/>
              <w:right w:val="single" w:sz="4" w:space="0" w:color="auto"/>
            </w:tcBorders>
            <w:vAlign w:val="center"/>
          </w:tcPr>
          <w:p w14:paraId="3D3C5D0A" w14:textId="77777777" w:rsidR="006B743C" w:rsidRDefault="00000000" w:rsidP="00383174">
            <w:pPr>
              <w:pStyle w:val="TAH"/>
              <w:rPr>
                <w:rFonts w:eastAsia="Yu Mincho"/>
                <w:lang w:eastAsia="zh-CN"/>
              </w:rPr>
            </w:pPr>
            <w:r>
              <w:rPr>
                <w:rFonts w:eastAsia="Yu Mincho"/>
                <w:lang w:eastAsia="zh-CN" w:bidi="ar"/>
              </w:rPr>
              <w:t>Isolation distance (km) for 5% throughput loss</w:t>
            </w:r>
          </w:p>
        </w:tc>
      </w:tr>
      <w:tr w:rsidR="006B743C" w14:paraId="3C67E672" w14:textId="77777777">
        <w:trPr>
          <w:trHeight w:val="253"/>
        </w:trPr>
        <w:tc>
          <w:tcPr>
            <w:tcW w:w="1838" w:type="dxa"/>
            <w:vMerge/>
            <w:tcBorders>
              <w:left w:val="single" w:sz="4" w:space="0" w:color="auto"/>
              <w:right w:val="single" w:sz="4" w:space="0" w:color="auto"/>
            </w:tcBorders>
            <w:vAlign w:val="center"/>
          </w:tcPr>
          <w:p w14:paraId="19822328" w14:textId="77777777" w:rsidR="006B743C" w:rsidRDefault="006B743C" w:rsidP="00383174">
            <w:pPr>
              <w:pStyle w:val="TAH"/>
              <w:rPr>
                <w:rFonts w:eastAsia="Yu Mincho"/>
                <w:lang w:eastAsia="zh-CN" w:bidi="ar"/>
              </w:rPr>
            </w:pPr>
          </w:p>
        </w:tc>
        <w:tc>
          <w:tcPr>
            <w:tcW w:w="1418" w:type="dxa"/>
            <w:vMerge/>
            <w:tcBorders>
              <w:left w:val="single" w:sz="4" w:space="0" w:color="auto"/>
              <w:right w:val="single" w:sz="4" w:space="0" w:color="auto"/>
            </w:tcBorders>
          </w:tcPr>
          <w:p w14:paraId="308B7406" w14:textId="77777777" w:rsidR="006B743C" w:rsidRDefault="006B743C" w:rsidP="00383174">
            <w:pPr>
              <w:pStyle w:val="TAH"/>
              <w:rPr>
                <w:rFonts w:eastAsia="Yu Mincho"/>
                <w:lang w:eastAsia="zh-CN" w:bidi="ar"/>
              </w:rPr>
            </w:pPr>
          </w:p>
        </w:tc>
        <w:tc>
          <w:tcPr>
            <w:tcW w:w="4394" w:type="dxa"/>
            <w:vMerge/>
            <w:tcBorders>
              <w:left w:val="single" w:sz="4" w:space="0" w:color="auto"/>
              <w:right w:val="single" w:sz="4" w:space="0" w:color="auto"/>
            </w:tcBorders>
            <w:vAlign w:val="center"/>
          </w:tcPr>
          <w:p w14:paraId="70EED063" w14:textId="77777777" w:rsidR="006B743C" w:rsidRDefault="006B743C" w:rsidP="00383174">
            <w:pPr>
              <w:pStyle w:val="TAH"/>
              <w:rPr>
                <w:rFonts w:eastAsia="Yu Mincho"/>
                <w:lang w:val="en-IN" w:eastAsia="zh-CN" w:bidi="ar"/>
              </w:rPr>
            </w:pPr>
          </w:p>
        </w:tc>
        <w:tc>
          <w:tcPr>
            <w:tcW w:w="2551" w:type="dxa"/>
            <w:gridSpan w:val="3"/>
            <w:tcBorders>
              <w:top w:val="single" w:sz="4" w:space="0" w:color="auto"/>
              <w:left w:val="single" w:sz="4" w:space="0" w:color="auto"/>
              <w:right w:val="single" w:sz="4" w:space="0" w:color="auto"/>
            </w:tcBorders>
            <w:vAlign w:val="center"/>
          </w:tcPr>
          <w:p w14:paraId="14BD4760" w14:textId="77777777" w:rsidR="006B743C" w:rsidRDefault="00000000" w:rsidP="00383174">
            <w:pPr>
              <w:pStyle w:val="TAH"/>
              <w:rPr>
                <w:rFonts w:eastAsia="Yu Mincho"/>
                <w:lang w:eastAsia="zh-CN" w:bidi="ar"/>
              </w:rPr>
            </w:pPr>
            <w:r>
              <w:rPr>
                <w:rFonts w:eastAsia="Yu Mincho"/>
                <w:lang w:eastAsia="zh-CN" w:bidi="ar"/>
              </w:rPr>
              <w:t>Angle between ATG BS boresight and nearest TN BS boresight in azimuth</w:t>
            </w:r>
          </w:p>
        </w:tc>
      </w:tr>
      <w:tr w:rsidR="006B743C" w14:paraId="6E3DAE39" w14:textId="77777777">
        <w:trPr>
          <w:trHeight w:val="253"/>
        </w:trPr>
        <w:tc>
          <w:tcPr>
            <w:tcW w:w="1838" w:type="dxa"/>
            <w:vMerge/>
            <w:tcBorders>
              <w:left w:val="single" w:sz="4" w:space="0" w:color="auto"/>
              <w:bottom w:val="single" w:sz="4" w:space="0" w:color="auto"/>
              <w:right w:val="single" w:sz="4" w:space="0" w:color="auto"/>
            </w:tcBorders>
            <w:vAlign w:val="center"/>
          </w:tcPr>
          <w:p w14:paraId="79008292" w14:textId="77777777" w:rsidR="006B743C" w:rsidRDefault="006B743C" w:rsidP="00383174">
            <w:pPr>
              <w:pStyle w:val="TAH"/>
              <w:rPr>
                <w:rFonts w:eastAsia="Yu Mincho"/>
                <w:lang w:eastAsia="zh-CN" w:bidi="ar"/>
              </w:rPr>
            </w:pPr>
          </w:p>
        </w:tc>
        <w:tc>
          <w:tcPr>
            <w:tcW w:w="1418" w:type="dxa"/>
            <w:vMerge/>
            <w:tcBorders>
              <w:left w:val="single" w:sz="4" w:space="0" w:color="auto"/>
              <w:bottom w:val="single" w:sz="4" w:space="0" w:color="auto"/>
              <w:right w:val="single" w:sz="4" w:space="0" w:color="auto"/>
            </w:tcBorders>
          </w:tcPr>
          <w:p w14:paraId="239E0F1B" w14:textId="77777777" w:rsidR="006B743C" w:rsidRDefault="006B743C" w:rsidP="00383174">
            <w:pPr>
              <w:pStyle w:val="TAH"/>
              <w:rPr>
                <w:rFonts w:eastAsia="Yu Mincho"/>
                <w:lang w:eastAsia="zh-CN" w:bidi="ar"/>
              </w:rPr>
            </w:pPr>
          </w:p>
        </w:tc>
        <w:tc>
          <w:tcPr>
            <w:tcW w:w="4394" w:type="dxa"/>
            <w:vMerge/>
            <w:tcBorders>
              <w:left w:val="single" w:sz="4" w:space="0" w:color="auto"/>
              <w:bottom w:val="single" w:sz="4" w:space="0" w:color="auto"/>
              <w:right w:val="single" w:sz="4" w:space="0" w:color="auto"/>
            </w:tcBorders>
            <w:vAlign w:val="center"/>
          </w:tcPr>
          <w:p w14:paraId="01B6403A" w14:textId="77777777" w:rsidR="006B743C" w:rsidRDefault="006B743C" w:rsidP="00383174">
            <w:pPr>
              <w:pStyle w:val="TAH"/>
              <w:rPr>
                <w:rFonts w:eastAsia="Yu Mincho"/>
                <w:lang w:val="en-IN" w:eastAsia="zh-CN" w:bidi="ar"/>
              </w:rPr>
            </w:pPr>
          </w:p>
        </w:tc>
        <w:tc>
          <w:tcPr>
            <w:tcW w:w="850" w:type="dxa"/>
            <w:tcBorders>
              <w:top w:val="single" w:sz="4" w:space="0" w:color="auto"/>
              <w:left w:val="single" w:sz="4" w:space="0" w:color="auto"/>
              <w:right w:val="single" w:sz="4" w:space="0" w:color="auto"/>
            </w:tcBorders>
            <w:vAlign w:val="center"/>
          </w:tcPr>
          <w:p w14:paraId="47CA9423" w14:textId="77777777" w:rsidR="006B743C" w:rsidRDefault="00000000" w:rsidP="00383174">
            <w:pPr>
              <w:pStyle w:val="TAH"/>
              <w:rPr>
                <w:rFonts w:eastAsia="Yu Mincho"/>
                <w:lang w:eastAsia="zh-CN" w:bidi="ar"/>
              </w:rPr>
            </w:pPr>
            <w:r>
              <w:rPr>
                <w:rFonts w:eastAsia="Yu Mincho"/>
                <w:lang w:eastAsia="zh-CN" w:bidi="ar"/>
              </w:rPr>
              <w:t>0</w:t>
            </w:r>
            <w:r>
              <w:rPr>
                <w:rFonts w:eastAsia="Yu Mincho" w:cs="Arial"/>
                <w:lang w:eastAsia="zh-CN" w:bidi="ar"/>
              </w:rPr>
              <w:t>°</w:t>
            </w:r>
          </w:p>
        </w:tc>
        <w:tc>
          <w:tcPr>
            <w:tcW w:w="850" w:type="dxa"/>
            <w:tcBorders>
              <w:top w:val="single" w:sz="4" w:space="0" w:color="auto"/>
              <w:left w:val="single" w:sz="4" w:space="0" w:color="auto"/>
              <w:right w:val="single" w:sz="4" w:space="0" w:color="auto"/>
            </w:tcBorders>
            <w:vAlign w:val="center"/>
          </w:tcPr>
          <w:p w14:paraId="41A1DCDB" w14:textId="77777777" w:rsidR="006B743C" w:rsidRDefault="00000000" w:rsidP="00383174">
            <w:pPr>
              <w:pStyle w:val="TAH"/>
              <w:rPr>
                <w:rFonts w:eastAsia="Yu Mincho"/>
                <w:lang w:eastAsia="zh-CN" w:bidi="ar"/>
              </w:rPr>
            </w:pPr>
            <w:r>
              <w:rPr>
                <w:rFonts w:eastAsia="Yu Mincho" w:cs="Arial"/>
                <w:lang w:eastAsia="zh-CN" w:bidi="ar"/>
              </w:rPr>
              <w:t>30°</w:t>
            </w:r>
          </w:p>
        </w:tc>
        <w:tc>
          <w:tcPr>
            <w:tcW w:w="851" w:type="dxa"/>
            <w:tcBorders>
              <w:top w:val="single" w:sz="4" w:space="0" w:color="auto"/>
              <w:left w:val="single" w:sz="4" w:space="0" w:color="auto"/>
              <w:right w:val="single" w:sz="4" w:space="0" w:color="auto"/>
            </w:tcBorders>
            <w:vAlign w:val="center"/>
          </w:tcPr>
          <w:p w14:paraId="79A29BBE" w14:textId="77777777" w:rsidR="006B743C" w:rsidRDefault="00000000" w:rsidP="00383174">
            <w:pPr>
              <w:pStyle w:val="TAH"/>
              <w:rPr>
                <w:rFonts w:eastAsia="Yu Mincho"/>
                <w:lang w:eastAsia="zh-CN" w:bidi="ar"/>
              </w:rPr>
            </w:pPr>
            <w:r>
              <w:rPr>
                <w:rFonts w:eastAsia="Yu Mincho"/>
                <w:lang w:eastAsia="zh-CN" w:bidi="ar"/>
              </w:rPr>
              <w:t>60</w:t>
            </w:r>
            <w:r>
              <w:rPr>
                <w:rFonts w:eastAsia="Yu Mincho" w:cs="Arial"/>
                <w:lang w:eastAsia="zh-CN" w:bidi="ar"/>
              </w:rPr>
              <w:t>°</w:t>
            </w:r>
          </w:p>
        </w:tc>
      </w:tr>
      <w:tr w:rsidR="006B743C" w14:paraId="7E9C5D81"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4F51B79E" w14:textId="77777777" w:rsidR="006B743C" w:rsidRDefault="00000000" w:rsidP="00383174">
            <w:pPr>
              <w:pStyle w:val="TAC"/>
              <w:rPr>
                <w:rFonts w:eastAsia="Yu Mincho"/>
                <w:lang w:val="sv-SE" w:eastAsia="zh-CN"/>
              </w:rPr>
            </w:pPr>
            <w:r>
              <w:rPr>
                <w:rFonts w:eastAsia="Yu Mincho"/>
                <w:lang w:val="sv-SE" w:eastAsia="zh-CN"/>
              </w:rPr>
              <w:t>CMCC</w:t>
            </w:r>
          </w:p>
          <w:p w14:paraId="0CFE0C6E" w14:textId="77777777" w:rsidR="006B743C" w:rsidRDefault="006B743C" w:rsidP="00383174">
            <w:pPr>
              <w:pStyle w:val="TAC"/>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092F9E3F"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02D698E7" w14:textId="77777777" w:rsidR="006B743C" w:rsidRDefault="00000000" w:rsidP="00383174">
            <w:pPr>
              <w:pStyle w:val="TAC"/>
              <w:rPr>
                <w:rFonts w:eastAsia="SimSun"/>
                <w:lang w:eastAsia="zh-CN"/>
              </w:rPr>
            </w:pPr>
            <w:r>
              <w:rPr>
                <w:rFonts w:eastAsia="Malgun Gothic"/>
                <w:lang w:eastAsia="ko" w:bidi="ar"/>
              </w:rPr>
              <w:t>5%</w:t>
            </w:r>
            <w:r>
              <w:rPr>
                <w:rFonts w:eastAsia="SimSun"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7DB48A5D" w14:textId="77777777" w:rsidR="006B743C" w:rsidRDefault="00000000" w:rsidP="00383174">
            <w:pPr>
              <w:pStyle w:val="TAC"/>
              <w:rPr>
                <w:rFonts w:eastAsia="Yu Mincho"/>
                <w:lang w:val="sv-SE" w:eastAsia="ko"/>
              </w:rPr>
            </w:pPr>
            <w:r>
              <w:rPr>
                <w:rFonts w:eastAsia="Yu Mincho"/>
                <w:lang w:val="sv-SE" w:eastAsia="ko"/>
              </w:rPr>
              <w:t>16</w:t>
            </w:r>
          </w:p>
        </w:tc>
        <w:tc>
          <w:tcPr>
            <w:tcW w:w="850" w:type="dxa"/>
            <w:tcBorders>
              <w:top w:val="single" w:sz="4" w:space="0" w:color="auto"/>
              <w:left w:val="single" w:sz="4" w:space="0" w:color="auto"/>
              <w:bottom w:val="single" w:sz="4" w:space="0" w:color="auto"/>
              <w:right w:val="single" w:sz="4" w:space="0" w:color="auto"/>
            </w:tcBorders>
            <w:vAlign w:val="center"/>
          </w:tcPr>
          <w:p w14:paraId="122D17B0" w14:textId="77777777" w:rsidR="006B743C" w:rsidRDefault="00000000" w:rsidP="00383174">
            <w:pPr>
              <w:pStyle w:val="TAC"/>
              <w:rPr>
                <w:rFonts w:eastAsia="Yu Mincho"/>
                <w:lang w:val="sv-SE" w:eastAsia="ko"/>
              </w:rPr>
            </w:pPr>
            <w:r>
              <w:rPr>
                <w:rFonts w:eastAsia="Yu Mincho"/>
                <w:lang w:val="sv-SE" w:eastAsia="ko"/>
              </w:rPr>
              <w:t>9</w:t>
            </w:r>
          </w:p>
        </w:tc>
        <w:tc>
          <w:tcPr>
            <w:tcW w:w="851" w:type="dxa"/>
            <w:tcBorders>
              <w:top w:val="single" w:sz="4" w:space="0" w:color="auto"/>
              <w:left w:val="single" w:sz="4" w:space="0" w:color="auto"/>
              <w:bottom w:val="single" w:sz="4" w:space="0" w:color="auto"/>
              <w:right w:val="single" w:sz="4" w:space="0" w:color="auto"/>
            </w:tcBorders>
            <w:vAlign w:val="center"/>
          </w:tcPr>
          <w:p w14:paraId="66F275C1" w14:textId="77777777" w:rsidR="006B743C" w:rsidRDefault="00000000" w:rsidP="00383174">
            <w:pPr>
              <w:pStyle w:val="TAC"/>
              <w:rPr>
                <w:rFonts w:eastAsia="Yu Mincho"/>
                <w:lang w:val="sv-SE" w:eastAsia="ko"/>
              </w:rPr>
            </w:pPr>
            <w:r>
              <w:rPr>
                <w:rFonts w:eastAsia="Yu Mincho"/>
                <w:lang w:val="sv-SE" w:eastAsia="ko"/>
              </w:rPr>
              <w:t>8</w:t>
            </w:r>
          </w:p>
        </w:tc>
      </w:tr>
      <w:tr w:rsidR="006B743C" w14:paraId="15148097" w14:textId="77777777">
        <w:trPr>
          <w:trHeight w:val="255"/>
        </w:trPr>
        <w:tc>
          <w:tcPr>
            <w:tcW w:w="1838" w:type="dxa"/>
            <w:vMerge/>
            <w:tcBorders>
              <w:left w:val="single" w:sz="4" w:space="0" w:color="auto"/>
              <w:right w:val="single" w:sz="4" w:space="0" w:color="auto"/>
            </w:tcBorders>
            <w:vAlign w:val="center"/>
          </w:tcPr>
          <w:p w14:paraId="4FBC0962"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BC0E79D"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32826B45" w14:textId="77777777" w:rsidR="006B743C" w:rsidRDefault="00000000" w:rsidP="00383174">
            <w:pPr>
              <w:pStyle w:val="TAC"/>
              <w:rPr>
                <w:rFonts w:eastAsia="SimSun"/>
                <w:lang w:eastAsia="zh-CN"/>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top w:val="single" w:sz="4" w:space="0" w:color="auto"/>
              <w:left w:val="single" w:sz="4" w:space="0" w:color="auto"/>
              <w:bottom w:val="single" w:sz="4" w:space="0" w:color="auto"/>
              <w:right w:val="single" w:sz="4" w:space="0" w:color="auto"/>
            </w:tcBorders>
            <w:vAlign w:val="center"/>
          </w:tcPr>
          <w:p w14:paraId="505A0C02" w14:textId="77777777" w:rsidR="006B743C" w:rsidRDefault="00000000" w:rsidP="00383174">
            <w:pPr>
              <w:pStyle w:val="TAC"/>
              <w:rPr>
                <w:rFonts w:eastAsia="Yu Mincho"/>
                <w:lang w:val="en-IN" w:eastAsia="ko"/>
              </w:rPr>
            </w:pPr>
            <w:r>
              <w:rPr>
                <w:rFonts w:eastAsia="Yu Mincho"/>
                <w:lang w:val="en-IN" w:eastAsia="ko"/>
              </w:rPr>
              <w:t>11</w:t>
            </w:r>
          </w:p>
        </w:tc>
        <w:tc>
          <w:tcPr>
            <w:tcW w:w="850" w:type="dxa"/>
            <w:tcBorders>
              <w:top w:val="single" w:sz="4" w:space="0" w:color="auto"/>
              <w:left w:val="single" w:sz="4" w:space="0" w:color="auto"/>
              <w:bottom w:val="single" w:sz="4" w:space="0" w:color="auto"/>
              <w:right w:val="single" w:sz="4" w:space="0" w:color="auto"/>
            </w:tcBorders>
            <w:vAlign w:val="center"/>
          </w:tcPr>
          <w:p w14:paraId="298B8FAE" w14:textId="77777777" w:rsidR="006B743C" w:rsidRDefault="00000000" w:rsidP="00383174">
            <w:pPr>
              <w:pStyle w:val="TAC"/>
              <w:rPr>
                <w:rFonts w:eastAsia="Yu Mincho"/>
                <w:lang w:val="en-IN" w:eastAsia="ko"/>
              </w:rPr>
            </w:pPr>
            <w:r>
              <w:rPr>
                <w:rFonts w:eastAsia="Yu Mincho"/>
                <w:lang w:val="en-IN" w:eastAsia="ko"/>
              </w:rPr>
              <w:t>7</w:t>
            </w:r>
          </w:p>
        </w:tc>
        <w:tc>
          <w:tcPr>
            <w:tcW w:w="851" w:type="dxa"/>
            <w:tcBorders>
              <w:top w:val="single" w:sz="4" w:space="0" w:color="auto"/>
              <w:left w:val="single" w:sz="4" w:space="0" w:color="auto"/>
              <w:bottom w:val="single" w:sz="4" w:space="0" w:color="auto"/>
              <w:right w:val="single" w:sz="4" w:space="0" w:color="auto"/>
            </w:tcBorders>
            <w:vAlign w:val="center"/>
          </w:tcPr>
          <w:p w14:paraId="6A13CFB7" w14:textId="77777777" w:rsidR="006B743C" w:rsidRDefault="00000000" w:rsidP="00383174">
            <w:pPr>
              <w:pStyle w:val="TAC"/>
              <w:rPr>
                <w:rFonts w:eastAsia="Yu Mincho"/>
                <w:lang w:val="en-IN" w:eastAsia="ko"/>
              </w:rPr>
            </w:pPr>
            <w:r>
              <w:rPr>
                <w:rFonts w:eastAsia="Yu Mincho"/>
                <w:lang w:val="en-IN" w:eastAsia="ko"/>
              </w:rPr>
              <w:t>5</w:t>
            </w:r>
          </w:p>
        </w:tc>
      </w:tr>
      <w:tr w:rsidR="006B743C" w14:paraId="21FEF4AD" w14:textId="77777777">
        <w:trPr>
          <w:trHeight w:val="102"/>
        </w:trPr>
        <w:tc>
          <w:tcPr>
            <w:tcW w:w="1838" w:type="dxa"/>
            <w:vMerge/>
            <w:tcBorders>
              <w:left w:val="single" w:sz="4" w:space="0" w:color="auto"/>
              <w:right w:val="single" w:sz="4" w:space="0" w:color="auto"/>
            </w:tcBorders>
            <w:vAlign w:val="center"/>
          </w:tcPr>
          <w:p w14:paraId="4E95E3EA"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75577A6"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54DC0DDE"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top w:val="single" w:sz="4" w:space="0" w:color="auto"/>
              <w:left w:val="single" w:sz="4" w:space="0" w:color="auto"/>
              <w:right w:val="single" w:sz="4" w:space="0" w:color="auto"/>
            </w:tcBorders>
            <w:vAlign w:val="center"/>
          </w:tcPr>
          <w:p w14:paraId="190CF370"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top w:val="single" w:sz="4" w:space="0" w:color="auto"/>
              <w:left w:val="single" w:sz="4" w:space="0" w:color="auto"/>
              <w:right w:val="single" w:sz="4" w:space="0" w:color="auto"/>
            </w:tcBorders>
            <w:vAlign w:val="center"/>
          </w:tcPr>
          <w:p w14:paraId="20E3D7D8"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top w:val="single" w:sz="4" w:space="0" w:color="auto"/>
              <w:left w:val="single" w:sz="4" w:space="0" w:color="auto"/>
              <w:right w:val="single" w:sz="4" w:space="0" w:color="auto"/>
            </w:tcBorders>
            <w:vAlign w:val="center"/>
          </w:tcPr>
          <w:p w14:paraId="5FDC503C" w14:textId="77777777" w:rsidR="006B743C" w:rsidRDefault="00000000" w:rsidP="00383174">
            <w:pPr>
              <w:pStyle w:val="TAC"/>
              <w:rPr>
                <w:rFonts w:eastAsia="Yu Mincho"/>
                <w:lang w:eastAsia="ko" w:bidi="ar"/>
              </w:rPr>
            </w:pPr>
            <w:r>
              <w:rPr>
                <w:rFonts w:eastAsia="Yu Mincho"/>
                <w:lang w:eastAsia="ko" w:bidi="ar"/>
              </w:rPr>
              <w:t>-</w:t>
            </w:r>
          </w:p>
        </w:tc>
      </w:tr>
      <w:tr w:rsidR="006B743C" w14:paraId="2CC54D29" w14:textId="77777777">
        <w:trPr>
          <w:trHeight w:val="101"/>
        </w:trPr>
        <w:tc>
          <w:tcPr>
            <w:tcW w:w="1838" w:type="dxa"/>
            <w:vMerge/>
            <w:tcBorders>
              <w:left w:val="single" w:sz="4" w:space="0" w:color="auto"/>
              <w:right w:val="single" w:sz="4" w:space="0" w:color="auto"/>
            </w:tcBorders>
            <w:vAlign w:val="center"/>
          </w:tcPr>
          <w:p w14:paraId="4CFD5362"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2D74BBD5"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72569D10"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7FD461F9"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11BF94B5"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DB891FB" w14:textId="77777777" w:rsidR="006B743C" w:rsidRDefault="00000000" w:rsidP="00383174">
            <w:pPr>
              <w:pStyle w:val="TAC"/>
              <w:rPr>
                <w:rFonts w:eastAsia="Yu Mincho"/>
                <w:lang w:eastAsia="ko" w:bidi="ar"/>
              </w:rPr>
            </w:pPr>
            <w:r>
              <w:rPr>
                <w:rFonts w:eastAsia="Yu Mincho"/>
                <w:lang w:eastAsia="ko" w:bidi="ar"/>
              </w:rPr>
              <w:t>-</w:t>
            </w:r>
          </w:p>
        </w:tc>
      </w:tr>
      <w:tr w:rsidR="006B743C" w14:paraId="6BBA4B34" w14:textId="77777777">
        <w:trPr>
          <w:trHeight w:val="60"/>
        </w:trPr>
        <w:tc>
          <w:tcPr>
            <w:tcW w:w="1838" w:type="dxa"/>
            <w:vMerge w:val="restart"/>
            <w:tcBorders>
              <w:left w:val="single" w:sz="4" w:space="0" w:color="auto"/>
              <w:right w:val="single" w:sz="4" w:space="0" w:color="auto"/>
            </w:tcBorders>
            <w:vAlign w:val="center"/>
          </w:tcPr>
          <w:p w14:paraId="282DE4DA" w14:textId="77777777" w:rsidR="006B743C" w:rsidRDefault="00000000" w:rsidP="00383174">
            <w:pPr>
              <w:pStyle w:val="TAC"/>
              <w:rPr>
                <w:rFonts w:eastAsia="Yu Mincho"/>
                <w:lang w:val="sv-SE" w:eastAsia="zh-CN"/>
              </w:rPr>
            </w:pPr>
            <w:r>
              <w:rPr>
                <w:rFonts w:eastAsia="Yu Mincho"/>
                <w:lang w:val="sv-SE" w:eastAsia="zh-CN"/>
              </w:rPr>
              <w:t>ZTE</w:t>
            </w:r>
          </w:p>
          <w:p w14:paraId="03B15990"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45C59F09"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4972FF2D"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5BB43232" w14:textId="77777777" w:rsidR="006B743C" w:rsidRDefault="00000000" w:rsidP="00383174">
            <w:pPr>
              <w:pStyle w:val="TAC"/>
              <w:rPr>
                <w:rFonts w:eastAsia="Yu Mincho"/>
                <w:lang w:eastAsia="ko" w:bidi="ar"/>
              </w:rPr>
            </w:pPr>
            <w:r>
              <w:rPr>
                <w:rFonts w:eastAsia="Yu Mincho"/>
                <w:lang w:eastAsia="ko" w:bidi="ar"/>
              </w:rPr>
              <w:t>20</w:t>
            </w:r>
          </w:p>
        </w:tc>
        <w:tc>
          <w:tcPr>
            <w:tcW w:w="850" w:type="dxa"/>
            <w:tcBorders>
              <w:left w:val="single" w:sz="4" w:space="0" w:color="auto"/>
              <w:right w:val="single" w:sz="4" w:space="0" w:color="auto"/>
            </w:tcBorders>
            <w:vAlign w:val="center"/>
          </w:tcPr>
          <w:p w14:paraId="2AF681A1" w14:textId="77777777" w:rsidR="006B743C" w:rsidRDefault="00000000" w:rsidP="00383174">
            <w:pPr>
              <w:pStyle w:val="TAC"/>
              <w:rPr>
                <w:rFonts w:eastAsia="Yu Mincho"/>
                <w:lang w:eastAsia="ko" w:bidi="ar"/>
              </w:rPr>
            </w:pPr>
            <w:r>
              <w:rPr>
                <w:rFonts w:eastAsia="Yu Mincho"/>
                <w:lang w:eastAsia="ko" w:bidi="ar"/>
              </w:rPr>
              <w:t>9</w:t>
            </w:r>
          </w:p>
        </w:tc>
        <w:tc>
          <w:tcPr>
            <w:tcW w:w="851" w:type="dxa"/>
            <w:tcBorders>
              <w:left w:val="single" w:sz="4" w:space="0" w:color="auto"/>
              <w:right w:val="single" w:sz="4" w:space="0" w:color="auto"/>
            </w:tcBorders>
            <w:vAlign w:val="center"/>
          </w:tcPr>
          <w:p w14:paraId="4DD7D2AE" w14:textId="77777777" w:rsidR="006B743C" w:rsidRDefault="00000000" w:rsidP="00383174">
            <w:pPr>
              <w:pStyle w:val="TAC"/>
              <w:rPr>
                <w:rFonts w:eastAsia="Yu Mincho"/>
                <w:lang w:eastAsia="ko" w:bidi="ar"/>
              </w:rPr>
            </w:pPr>
            <w:r>
              <w:rPr>
                <w:rFonts w:eastAsia="Yu Mincho"/>
                <w:lang w:eastAsia="ko" w:bidi="ar"/>
              </w:rPr>
              <w:t>6</w:t>
            </w:r>
          </w:p>
        </w:tc>
      </w:tr>
      <w:tr w:rsidR="006B743C" w14:paraId="6A92ABB1" w14:textId="77777777">
        <w:trPr>
          <w:trHeight w:val="57"/>
        </w:trPr>
        <w:tc>
          <w:tcPr>
            <w:tcW w:w="1838" w:type="dxa"/>
            <w:vMerge/>
            <w:tcBorders>
              <w:left w:val="single" w:sz="4" w:space="0" w:color="auto"/>
              <w:right w:val="single" w:sz="4" w:space="0" w:color="auto"/>
            </w:tcBorders>
            <w:vAlign w:val="center"/>
          </w:tcPr>
          <w:p w14:paraId="64E3FC9B" w14:textId="77777777" w:rsidR="006B743C" w:rsidRDefault="006B743C" w:rsidP="00383174">
            <w:pPr>
              <w:pStyle w:val="TAC"/>
              <w:rPr>
                <w:rFonts w:eastAsia="Yu Mincho"/>
                <w:lang w:val="sv-SE" w:eastAsia="zh-CN"/>
              </w:rPr>
            </w:pPr>
          </w:p>
        </w:tc>
        <w:tc>
          <w:tcPr>
            <w:tcW w:w="1418" w:type="dxa"/>
            <w:vMerge/>
            <w:tcBorders>
              <w:left w:val="single" w:sz="4" w:space="0" w:color="auto"/>
              <w:right w:val="single" w:sz="4" w:space="0" w:color="auto"/>
            </w:tcBorders>
          </w:tcPr>
          <w:p w14:paraId="195EA3BF"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5EBC9D44"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04EA3377"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7C51614"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4EECB96F" w14:textId="77777777" w:rsidR="006B743C" w:rsidRDefault="00000000" w:rsidP="00383174">
            <w:pPr>
              <w:pStyle w:val="TAC"/>
              <w:rPr>
                <w:rFonts w:eastAsia="Yu Mincho"/>
                <w:lang w:eastAsia="ko" w:bidi="ar"/>
              </w:rPr>
            </w:pPr>
            <w:r>
              <w:rPr>
                <w:rFonts w:eastAsia="Yu Mincho"/>
                <w:lang w:eastAsia="ko" w:bidi="ar"/>
              </w:rPr>
              <w:t>-</w:t>
            </w:r>
          </w:p>
        </w:tc>
      </w:tr>
      <w:tr w:rsidR="006B743C" w14:paraId="442F3C56" w14:textId="77777777">
        <w:trPr>
          <w:trHeight w:val="60"/>
        </w:trPr>
        <w:tc>
          <w:tcPr>
            <w:tcW w:w="1838" w:type="dxa"/>
            <w:vMerge/>
            <w:tcBorders>
              <w:left w:val="single" w:sz="4" w:space="0" w:color="auto"/>
              <w:right w:val="single" w:sz="4" w:space="0" w:color="auto"/>
            </w:tcBorders>
            <w:vAlign w:val="center"/>
          </w:tcPr>
          <w:p w14:paraId="17D19360"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5E0F76D5"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24EA29F"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6DC16E0C"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30A7BCB8"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2DFFAA26" w14:textId="77777777" w:rsidR="006B743C" w:rsidRDefault="00000000" w:rsidP="00383174">
            <w:pPr>
              <w:pStyle w:val="TAC"/>
              <w:rPr>
                <w:rFonts w:eastAsia="Yu Mincho"/>
                <w:lang w:eastAsia="ko" w:bidi="ar"/>
              </w:rPr>
            </w:pPr>
            <w:r>
              <w:rPr>
                <w:rFonts w:eastAsia="Yu Mincho"/>
                <w:lang w:eastAsia="ko" w:bidi="ar"/>
              </w:rPr>
              <w:t>-</w:t>
            </w:r>
          </w:p>
        </w:tc>
      </w:tr>
      <w:tr w:rsidR="006B743C" w14:paraId="126EBDE9" w14:textId="77777777">
        <w:trPr>
          <w:trHeight w:val="57"/>
        </w:trPr>
        <w:tc>
          <w:tcPr>
            <w:tcW w:w="1838" w:type="dxa"/>
            <w:vMerge/>
            <w:tcBorders>
              <w:left w:val="single" w:sz="4" w:space="0" w:color="auto"/>
              <w:right w:val="single" w:sz="4" w:space="0" w:color="auto"/>
            </w:tcBorders>
            <w:vAlign w:val="center"/>
          </w:tcPr>
          <w:p w14:paraId="632A827C"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0DCC7AE"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0E548FB"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572DBF3E"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110E833F"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4CDB391" w14:textId="77777777" w:rsidR="006B743C" w:rsidRDefault="00000000" w:rsidP="00383174">
            <w:pPr>
              <w:pStyle w:val="TAC"/>
              <w:rPr>
                <w:rFonts w:eastAsia="Yu Mincho"/>
                <w:lang w:eastAsia="ko" w:bidi="ar"/>
              </w:rPr>
            </w:pPr>
            <w:r>
              <w:rPr>
                <w:rFonts w:eastAsia="Yu Mincho"/>
                <w:lang w:eastAsia="ko" w:bidi="ar"/>
              </w:rPr>
              <w:t>-</w:t>
            </w:r>
          </w:p>
        </w:tc>
      </w:tr>
      <w:tr w:rsidR="006B743C" w14:paraId="2A65517E" w14:textId="77777777">
        <w:trPr>
          <w:trHeight w:val="57"/>
        </w:trPr>
        <w:tc>
          <w:tcPr>
            <w:tcW w:w="1838" w:type="dxa"/>
            <w:vMerge w:val="restart"/>
            <w:tcBorders>
              <w:left w:val="single" w:sz="4" w:space="0" w:color="auto"/>
              <w:right w:val="single" w:sz="4" w:space="0" w:color="auto"/>
            </w:tcBorders>
            <w:vAlign w:val="center"/>
          </w:tcPr>
          <w:p w14:paraId="3D784D6A" w14:textId="77777777" w:rsidR="006B743C" w:rsidRDefault="00000000" w:rsidP="00383174">
            <w:pPr>
              <w:pStyle w:val="TAC"/>
              <w:rPr>
                <w:rFonts w:eastAsia="Yu Mincho"/>
                <w:lang w:val="sv-SE" w:eastAsia="zh-CN"/>
              </w:rPr>
            </w:pPr>
            <w:r>
              <w:rPr>
                <w:rFonts w:eastAsia="Yu Mincho"/>
                <w:lang w:val="sv-SE" w:eastAsia="zh-CN"/>
              </w:rPr>
              <w:t>Qualcomm</w:t>
            </w:r>
          </w:p>
          <w:p w14:paraId="4B3EB712"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40020608"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28AE283D"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3C4A8301" w14:textId="77777777" w:rsidR="006B743C" w:rsidRDefault="00000000" w:rsidP="00383174">
            <w:pPr>
              <w:pStyle w:val="TAC"/>
              <w:rPr>
                <w:rFonts w:eastAsia="Yu Mincho"/>
                <w:lang w:eastAsia="ko" w:bidi="ar"/>
              </w:rPr>
            </w:pPr>
            <w:r>
              <w:rPr>
                <w:rFonts w:eastAsia="Yu Mincho"/>
                <w:lang w:eastAsia="ko" w:bidi="ar"/>
              </w:rPr>
              <w:t>9</w:t>
            </w:r>
          </w:p>
        </w:tc>
        <w:tc>
          <w:tcPr>
            <w:tcW w:w="850" w:type="dxa"/>
            <w:tcBorders>
              <w:left w:val="single" w:sz="4" w:space="0" w:color="auto"/>
              <w:right w:val="single" w:sz="4" w:space="0" w:color="auto"/>
            </w:tcBorders>
            <w:vAlign w:val="center"/>
          </w:tcPr>
          <w:p w14:paraId="119084D9"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045373F" w14:textId="77777777" w:rsidR="006B743C" w:rsidRDefault="00000000" w:rsidP="00383174">
            <w:pPr>
              <w:pStyle w:val="TAC"/>
              <w:rPr>
                <w:rFonts w:eastAsia="Yu Mincho"/>
                <w:lang w:eastAsia="ko" w:bidi="ar"/>
              </w:rPr>
            </w:pPr>
            <w:r>
              <w:rPr>
                <w:rFonts w:eastAsia="Yu Mincho"/>
                <w:lang w:eastAsia="ko" w:bidi="ar"/>
              </w:rPr>
              <w:t>-</w:t>
            </w:r>
          </w:p>
        </w:tc>
      </w:tr>
      <w:tr w:rsidR="006B743C" w14:paraId="44605898" w14:textId="77777777">
        <w:trPr>
          <w:trHeight w:val="57"/>
        </w:trPr>
        <w:tc>
          <w:tcPr>
            <w:tcW w:w="1838" w:type="dxa"/>
            <w:vMerge/>
            <w:tcBorders>
              <w:left w:val="single" w:sz="4" w:space="0" w:color="auto"/>
              <w:right w:val="single" w:sz="4" w:space="0" w:color="auto"/>
            </w:tcBorders>
            <w:vAlign w:val="center"/>
          </w:tcPr>
          <w:p w14:paraId="0BF40DF1"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2CC78EC0"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7EBC1810"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10F4267C"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1752284"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5B9CFAA" w14:textId="77777777" w:rsidR="006B743C" w:rsidRDefault="00000000" w:rsidP="00383174">
            <w:pPr>
              <w:pStyle w:val="TAC"/>
              <w:rPr>
                <w:rFonts w:eastAsia="Yu Mincho"/>
                <w:lang w:eastAsia="ko" w:bidi="ar"/>
              </w:rPr>
            </w:pPr>
            <w:r>
              <w:rPr>
                <w:rFonts w:eastAsia="Yu Mincho"/>
                <w:lang w:eastAsia="ko" w:bidi="ar"/>
              </w:rPr>
              <w:t>-</w:t>
            </w:r>
          </w:p>
        </w:tc>
      </w:tr>
      <w:tr w:rsidR="006B743C" w14:paraId="512B90C7" w14:textId="77777777">
        <w:trPr>
          <w:trHeight w:val="57"/>
        </w:trPr>
        <w:tc>
          <w:tcPr>
            <w:tcW w:w="1838" w:type="dxa"/>
            <w:vMerge/>
            <w:tcBorders>
              <w:left w:val="single" w:sz="4" w:space="0" w:color="auto"/>
              <w:right w:val="single" w:sz="4" w:space="0" w:color="auto"/>
            </w:tcBorders>
            <w:vAlign w:val="center"/>
          </w:tcPr>
          <w:p w14:paraId="3F338828"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36FB4551"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09F05A5"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4FA8873F"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0F5962D7"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3319B9B" w14:textId="77777777" w:rsidR="006B743C" w:rsidRDefault="00000000" w:rsidP="00383174">
            <w:pPr>
              <w:pStyle w:val="TAC"/>
              <w:rPr>
                <w:rFonts w:eastAsia="Yu Mincho"/>
                <w:lang w:eastAsia="ko" w:bidi="ar"/>
              </w:rPr>
            </w:pPr>
            <w:r>
              <w:rPr>
                <w:rFonts w:eastAsia="Yu Mincho"/>
                <w:lang w:eastAsia="ko" w:bidi="ar"/>
              </w:rPr>
              <w:t>-</w:t>
            </w:r>
          </w:p>
        </w:tc>
      </w:tr>
      <w:tr w:rsidR="006B743C" w14:paraId="1F6267B2" w14:textId="77777777">
        <w:trPr>
          <w:trHeight w:val="57"/>
        </w:trPr>
        <w:tc>
          <w:tcPr>
            <w:tcW w:w="1838" w:type="dxa"/>
            <w:vMerge/>
            <w:tcBorders>
              <w:left w:val="single" w:sz="4" w:space="0" w:color="auto"/>
              <w:right w:val="single" w:sz="4" w:space="0" w:color="auto"/>
            </w:tcBorders>
            <w:vAlign w:val="center"/>
          </w:tcPr>
          <w:p w14:paraId="0F5E0BB8"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25F45B20"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2A58A6D4"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2604E271"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46FD135"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70B9B505" w14:textId="77777777" w:rsidR="006B743C" w:rsidRDefault="00000000" w:rsidP="00383174">
            <w:pPr>
              <w:pStyle w:val="TAC"/>
              <w:rPr>
                <w:rFonts w:eastAsia="Yu Mincho"/>
                <w:lang w:eastAsia="ko" w:bidi="ar"/>
              </w:rPr>
            </w:pPr>
            <w:r>
              <w:rPr>
                <w:rFonts w:eastAsia="Yu Mincho"/>
                <w:lang w:eastAsia="ko" w:bidi="ar"/>
              </w:rPr>
              <w:t>-</w:t>
            </w:r>
          </w:p>
        </w:tc>
      </w:tr>
      <w:tr w:rsidR="006B743C" w14:paraId="64A03D31" w14:textId="77777777">
        <w:trPr>
          <w:trHeight w:val="57"/>
        </w:trPr>
        <w:tc>
          <w:tcPr>
            <w:tcW w:w="1838" w:type="dxa"/>
            <w:vMerge w:val="restart"/>
            <w:tcBorders>
              <w:left w:val="single" w:sz="4" w:space="0" w:color="auto"/>
              <w:right w:val="single" w:sz="4" w:space="0" w:color="auto"/>
            </w:tcBorders>
            <w:vAlign w:val="center"/>
          </w:tcPr>
          <w:p w14:paraId="1D30DA47" w14:textId="77777777" w:rsidR="006B743C" w:rsidRDefault="00000000" w:rsidP="00383174">
            <w:pPr>
              <w:pStyle w:val="TAC"/>
              <w:rPr>
                <w:rFonts w:eastAsia="Yu Mincho"/>
                <w:lang w:val="sv-SE" w:eastAsia="zh-CN"/>
              </w:rPr>
            </w:pPr>
            <w:r>
              <w:rPr>
                <w:rFonts w:eastAsia="Yu Mincho"/>
                <w:lang w:val="sv-SE" w:eastAsia="zh-CN"/>
              </w:rPr>
              <w:t>CATT</w:t>
            </w:r>
          </w:p>
          <w:p w14:paraId="76329BA0"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0E892E0F"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3FB89C56"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2852737F" w14:textId="77777777" w:rsidR="006B743C" w:rsidRDefault="00000000" w:rsidP="00383174">
            <w:pPr>
              <w:pStyle w:val="TAC"/>
              <w:rPr>
                <w:rFonts w:eastAsia="Yu Mincho"/>
                <w:lang w:eastAsia="ko" w:bidi="ar"/>
              </w:rPr>
            </w:pPr>
            <w:r>
              <w:rPr>
                <w:rFonts w:eastAsia="Yu Mincho"/>
                <w:lang w:eastAsia="ko" w:bidi="ar"/>
              </w:rPr>
              <w:t>18</w:t>
            </w:r>
          </w:p>
        </w:tc>
        <w:tc>
          <w:tcPr>
            <w:tcW w:w="850" w:type="dxa"/>
            <w:tcBorders>
              <w:left w:val="single" w:sz="4" w:space="0" w:color="auto"/>
              <w:right w:val="single" w:sz="4" w:space="0" w:color="auto"/>
            </w:tcBorders>
            <w:vAlign w:val="center"/>
          </w:tcPr>
          <w:p w14:paraId="7E25AA52" w14:textId="77777777" w:rsidR="006B743C" w:rsidRDefault="00000000" w:rsidP="00383174">
            <w:pPr>
              <w:pStyle w:val="TAC"/>
              <w:rPr>
                <w:rFonts w:eastAsia="Yu Mincho"/>
                <w:lang w:eastAsia="ko" w:bidi="ar"/>
              </w:rPr>
            </w:pPr>
            <w:r>
              <w:rPr>
                <w:rFonts w:eastAsia="Yu Mincho"/>
                <w:lang w:eastAsia="ko" w:bidi="ar"/>
              </w:rPr>
              <w:t>13</w:t>
            </w:r>
          </w:p>
        </w:tc>
        <w:tc>
          <w:tcPr>
            <w:tcW w:w="851" w:type="dxa"/>
            <w:tcBorders>
              <w:left w:val="single" w:sz="4" w:space="0" w:color="auto"/>
              <w:right w:val="single" w:sz="4" w:space="0" w:color="auto"/>
            </w:tcBorders>
            <w:vAlign w:val="center"/>
          </w:tcPr>
          <w:p w14:paraId="06040E2B" w14:textId="77777777" w:rsidR="006B743C" w:rsidRDefault="00000000" w:rsidP="00383174">
            <w:pPr>
              <w:pStyle w:val="TAC"/>
              <w:rPr>
                <w:rFonts w:eastAsia="Yu Mincho"/>
                <w:lang w:eastAsia="ko" w:bidi="ar"/>
              </w:rPr>
            </w:pPr>
            <w:r>
              <w:rPr>
                <w:rFonts w:eastAsia="Yu Mincho"/>
                <w:lang w:eastAsia="ko" w:bidi="ar"/>
              </w:rPr>
              <w:t>11</w:t>
            </w:r>
          </w:p>
        </w:tc>
      </w:tr>
      <w:tr w:rsidR="006B743C" w14:paraId="57297EAC" w14:textId="77777777">
        <w:trPr>
          <w:trHeight w:val="57"/>
        </w:trPr>
        <w:tc>
          <w:tcPr>
            <w:tcW w:w="1838" w:type="dxa"/>
            <w:vMerge/>
            <w:tcBorders>
              <w:left w:val="single" w:sz="4" w:space="0" w:color="auto"/>
              <w:right w:val="single" w:sz="4" w:space="0" w:color="auto"/>
            </w:tcBorders>
            <w:vAlign w:val="center"/>
          </w:tcPr>
          <w:p w14:paraId="72587C21"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479EFD71"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396DB0D7"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40260B50" w14:textId="77777777" w:rsidR="006B743C" w:rsidRDefault="00000000" w:rsidP="00383174">
            <w:pPr>
              <w:pStyle w:val="TAC"/>
              <w:rPr>
                <w:rFonts w:eastAsia="Yu Mincho"/>
                <w:lang w:eastAsia="ko" w:bidi="ar"/>
              </w:rPr>
            </w:pPr>
            <w:r>
              <w:rPr>
                <w:rFonts w:eastAsia="Yu Mincho"/>
                <w:lang w:eastAsia="ko" w:bidi="ar"/>
              </w:rPr>
              <w:t>15</w:t>
            </w:r>
          </w:p>
        </w:tc>
        <w:tc>
          <w:tcPr>
            <w:tcW w:w="850" w:type="dxa"/>
            <w:tcBorders>
              <w:left w:val="single" w:sz="4" w:space="0" w:color="auto"/>
              <w:right w:val="single" w:sz="4" w:space="0" w:color="auto"/>
            </w:tcBorders>
            <w:vAlign w:val="center"/>
          </w:tcPr>
          <w:p w14:paraId="0E8CC26C" w14:textId="77777777" w:rsidR="006B743C" w:rsidRDefault="00000000" w:rsidP="00383174">
            <w:pPr>
              <w:pStyle w:val="TAC"/>
              <w:rPr>
                <w:rFonts w:eastAsia="Yu Mincho"/>
                <w:lang w:eastAsia="ko" w:bidi="ar"/>
              </w:rPr>
            </w:pPr>
            <w:r>
              <w:rPr>
                <w:rFonts w:eastAsia="Yu Mincho"/>
                <w:lang w:eastAsia="ko" w:bidi="ar"/>
              </w:rPr>
              <w:t>10</w:t>
            </w:r>
          </w:p>
        </w:tc>
        <w:tc>
          <w:tcPr>
            <w:tcW w:w="851" w:type="dxa"/>
            <w:tcBorders>
              <w:left w:val="single" w:sz="4" w:space="0" w:color="auto"/>
              <w:right w:val="single" w:sz="4" w:space="0" w:color="auto"/>
            </w:tcBorders>
            <w:vAlign w:val="center"/>
          </w:tcPr>
          <w:p w14:paraId="490B7237" w14:textId="77777777" w:rsidR="006B743C" w:rsidRDefault="00000000" w:rsidP="00383174">
            <w:pPr>
              <w:pStyle w:val="TAC"/>
              <w:rPr>
                <w:rFonts w:eastAsia="Yu Mincho"/>
                <w:lang w:eastAsia="ko" w:bidi="ar"/>
              </w:rPr>
            </w:pPr>
            <w:r>
              <w:rPr>
                <w:rFonts w:eastAsia="Yu Mincho"/>
                <w:lang w:eastAsia="ko" w:bidi="ar"/>
              </w:rPr>
              <w:t>7</w:t>
            </w:r>
          </w:p>
        </w:tc>
      </w:tr>
      <w:tr w:rsidR="006B743C" w14:paraId="10761A3C" w14:textId="77777777">
        <w:trPr>
          <w:trHeight w:val="57"/>
        </w:trPr>
        <w:tc>
          <w:tcPr>
            <w:tcW w:w="1838" w:type="dxa"/>
            <w:vMerge/>
            <w:tcBorders>
              <w:left w:val="single" w:sz="4" w:space="0" w:color="auto"/>
              <w:right w:val="single" w:sz="4" w:space="0" w:color="auto"/>
            </w:tcBorders>
            <w:vAlign w:val="center"/>
          </w:tcPr>
          <w:p w14:paraId="6DED6C64"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48642559"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44F9AC43"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39525384"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265ACC3E"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045A1F79" w14:textId="77777777" w:rsidR="006B743C" w:rsidRDefault="00000000" w:rsidP="00383174">
            <w:pPr>
              <w:pStyle w:val="TAC"/>
              <w:rPr>
                <w:rFonts w:eastAsia="Yu Mincho"/>
                <w:lang w:eastAsia="ko" w:bidi="ar"/>
              </w:rPr>
            </w:pPr>
            <w:r>
              <w:rPr>
                <w:rFonts w:eastAsia="Yu Mincho"/>
                <w:lang w:eastAsia="ko" w:bidi="ar"/>
              </w:rPr>
              <w:t>-</w:t>
            </w:r>
          </w:p>
        </w:tc>
      </w:tr>
      <w:tr w:rsidR="006B743C" w14:paraId="2D22A5AB" w14:textId="77777777">
        <w:trPr>
          <w:trHeight w:val="56"/>
        </w:trPr>
        <w:tc>
          <w:tcPr>
            <w:tcW w:w="1838" w:type="dxa"/>
            <w:vMerge/>
            <w:tcBorders>
              <w:left w:val="single" w:sz="4" w:space="0" w:color="auto"/>
              <w:right w:val="single" w:sz="4" w:space="0" w:color="auto"/>
            </w:tcBorders>
            <w:vAlign w:val="center"/>
          </w:tcPr>
          <w:p w14:paraId="1DD928E5"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2F029C67"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1236F2A3"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50" w:type="dxa"/>
            <w:tcBorders>
              <w:left w:val="single" w:sz="4" w:space="0" w:color="auto"/>
              <w:right w:val="single" w:sz="4" w:space="0" w:color="auto"/>
            </w:tcBorders>
            <w:vAlign w:val="center"/>
          </w:tcPr>
          <w:p w14:paraId="61071B2C" w14:textId="77777777" w:rsidR="006B743C" w:rsidRDefault="00000000" w:rsidP="00383174">
            <w:pPr>
              <w:pStyle w:val="TAC"/>
              <w:rPr>
                <w:rFonts w:eastAsia="Yu Mincho"/>
                <w:lang w:eastAsia="ko" w:bidi="ar"/>
              </w:rPr>
            </w:pPr>
            <w:r>
              <w:rPr>
                <w:rFonts w:eastAsia="Yu Mincho"/>
                <w:lang w:eastAsia="ko" w:bidi="ar"/>
              </w:rPr>
              <w:t>-</w:t>
            </w:r>
          </w:p>
        </w:tc>
        <w:tc>
          <w:tcPr>
            <w:tcW w:w="850" w:type="dxa"/>
            <w:tcBorders>
              <w:left w:val="single" w:sz="4" w:space="0" w:color="auto"/>
              <w:right w:val="single" w:sz="4" w:space="0" w:color="auto"/>
            </w:tcBorders>
            <w:vAlign w:val="center"/>
          </w:tcPr>
          <w:p w14:paraId="68AA5D85" w14:textId="77777777" w:rsidR="006B743C" w:rsidRDefault="00000000" w:rsidP="00383174">
            <w:pPr>
              <w:pStyle w:val="TAC"/>
              <w:rPr>
                <w:rFonts w:eastAsia="Yu Mincho"/>
                <w:lang w:eastAsia="ko" w:bidi="ar"/>
              </w:rPr>
            </w:pPr>
            <w:r>
              <w:rPr>
                <w:rFonts w:eastAsia="Yu Mincho"/>
                <w:lang w:eastAsia="ko" w:bidi="ar"/>
              </w:rPr>
              <w:t>-</w:t>
            </w:r>
          </w:p>
        </w:tc>
        <w:tc>
          <w:tcPr>
            <w:tcW w:w="851" w:type="dxa"/>
            <w:tcBorders>
              <w:left w:val="single" w:sz="4" w:space="0" w:color="auto"/>
              <w:right w:val="single" w:sz="4" w:space="0" w:color="auto"/>
            </w:tcBorders>
            <w:vAlign w:val="center"/>
          </w:tcPr>
          <w:p w14:paraId="6AD29ECA" w14:textId="77777777" w:rsidR="006B743C" w:rsidRDefault="00000000" w:rsidP="00383174">
            <w:pPr>
              <w:pStyle w:val="TAC"/>
              <w:rPr>
                <w:rFonts w:eastAsia="Yu Mincho"/>
                <w:lang w:eastAsia="ko" w:bidi="ar"/>
              </w:rPr>
            </w:pPr>
            <w:r>
              <w:rPr>
                <w:rFonts w:eastAsia="Yu Mincho"/>
                <w:lang w:eastAsia="ko" w:bidi="ar"/>
              </w:rPr>
              <w:t>-</w:t>
            </w:r>
          </w:p>
        </w:tc>
      </w:tr>
    </w:tbl>
    <w:p w14:paraId="216EDCB7" w14:textId="77777777" w:rsidR="00FD07A6" w:rsidRDefault="00FD07A6" w:rsidP="00FD07A6">
      <w:pPr>
        <w:rPr>
          <w:lang w:val="sv-SE"/>
        </w:rPr>
      </w:pPr>
      <w:bookmarkStart w:id="1311" w:name="_Toc20777"/>
      <w:bookmarkStart w:id="1312" w:name="_Toc29476"/>
      <w:bookmarkStart w:id="1313" w:name="_Toc15638"/>
      <w:bookmarkStart w:id="1314" w:name="_Toc17424"/>
      <w:bookmarkStart w:id="1315" w:name="_Toc18353"/>
      <w:bookmarkStart w:id="1316" w:name="_Toc11295"/>
      <w:bookmarkStart w:id="1317" w:name="_Toc24557"/>
      <w:bookmarkStart w:id="1318" w:name="_Toc17174"/>
      <w:bookmarkStart w:id="1319" w:name="_Toc16266"/>
      <w:bookmarkStart w:id="1320" w:name="_Toc154581429"/>
      <w:bookmarkStart w:id="1321" w:name="_Toc154583270"/>
      <w:bookmarkStart w:id="1322" w:name="_Toc154583421"/>
      <w:bookmarkStart w:id="1323" w:name="_Toc154583572"/>
    </w:p>
    <w:p w14:paraId="253A5562" w14:textId="1BFF04FB" w:rsidR="006B743C" w:rsidRDefault="00000000">
      <w:pPr>
        <w:pStyle w:val="Heading4"/>
        <w:rPr>
          <w:lang w:val="sv-SE"/>
        </w:rPr>
      </w:pPr>
      <w:bookmarkStart w:id="1324" w:name="_Toc155643561"/>
      <w:bookmarkStart w:id="1325" w:name="_Toc162012338"/>
      <w:r>
        <w:rPr>
          <w:lang w:val="sv-SE"/>
        </w:rPr>
        <w:lastRenderedPageBreak/>
        <w:t>6.4.2.4</w:t>
      </w:r>
      <w:r w:rsidR="00205DEA">
        <w:rPr>
          <w:lang w:val="sv-SE"/>
        </w:rPr>
        <w:tab/>
      </w:r>
      <w:r>
        <w:rPr>
          <w:lang w:val="sv-SE"/>
        </w:rPr>
        <w:t>Scenario 8: 4GHz TN UL interfering TN DL</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49EA5649" w14:textId="77777777" w:rsidR="006B743C" w:rsidRDefault="00000000">
      <w:pPr>
        <w:rPr>
          <w:rFonts w:eastAsia="DengXian"/>
        </w:rPr>
      </w:pPr>
      <w:r>
        <w:rPr>
          <w:rFonts w:eastAsia="DengXian"/>
        </w:rPr>
        <w:t xml:space="preserve">The ATG BS – TN BS cross link interference will dominate the interference between ATG UE and TN UE, so the co-existence evaluation for this scenario has been excluded considering low interference levels.  </w:t>
      </w:r>
    </w:p>
    <w:p w14:paraId="3DFD0583" w14:textId="70807339" w:rsidR="006B743C" w:rsidRDefault="00000000" w:rsidP="00205DEA">
      <w:pPr>
        <w:pStyle w:val="Heading4"/>
        <w:rPr>
          <w:lang w:val="sv-SE"/>
        </w:rPr>
      </w:pPr>
      <w:bookmarkStart w:id="1326" w:name="_Toc22321"/>
      <w:bookmarkStart w:id="1327" w:name="_Toc155"/>
      <w:bookmarkStart w:id="1328" w:name="_Toc14757"/>
      <w:bookmarkStart w:id="1329" w:name="_Toc3135"/>
      <w:bookmarkStart w:id="1330" w:name="_Toc7075"/>
      <w:bookmarkStart w:id="1331" w:name="_Toc16382"/>
      <w:bookmarkStart w:id="1332" w:name="_Toc18010"/>
      <w:bookmarkStart w:id="1333" w:name="_Toc20681"/>
      <w:bookmarkStart w:id="1334" w:name="_Toc10586"/>
      <w:bookmarkStart w:id="1335" w:name="_Toc154581430"/>
      <w:bookmarkStart w:id="1336" w:name="_Toc154583271"/>
      <w:bookmarkStart w:id="1337" w:name="_Toc154583422"/>
      <w:bookmarkStart w:id="1338" w:name="_Toc154583573"/>
      <w:bookmarkStart w:id="1339" w:name="_Toc155643562"/>
      <w:bookmarkStart w:id="1340" w:name="_Toc162012339"/>
      <w:r>
        <w:rPr>
          <w:lang w:val="sv-SE"/>
        </w:rPr>
        <w:t>6.4.2.5</w:t>
      </w:r>
      <w:r w:rsidR="00205DEA">
        <w:rPr>
          <w:lang w:val="sv-SE"/>
        </w:rPr>
        <w:tab/>
      </w:r>
      <w:r>
        <w:rPr>
          <w:lang w:val="sv-SE"/>
        </w:rPr>
        <w:t>Scenario 13: 4GHz TN UL interfering TN DL</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2EC94802" w14:textId="77777777" w:rsidR="006B743C" w:rsidRDefault="00000000">
      <w:pPr>
        <w:rPr>
          <w:rFonts w:eastAsia="DengXian"/>
        </w:rPr>
      </w:pPr>
      <w:r>
        <w:rPr>
          <w:rFonts w:eastAsia="DengXian"/>
        </w:rPr>
        <w:t xml:space="preserve">The ATG BS – TN BS cross link interference will dominate the interference between ATG UE and TN UE, so the co-existence evaluation for this scenario has been excluded considering low interference levels.  </w:t>
      </w:r>
    </w:p>
    <w:p w14:paraId="7ADC5142" w14:textId="39232689" w:rsidR="006B743C" w:rsidRDefault="00000000">
      <w:pPr>
        <w:pStyle w:val="Heading4"/>
        <w:rPr>
          <w:lang w:val="sv-SE"/>
        </w:rPr>
      </w:pPr>
      <w:bookmarkStart w:id="1341" w:name="_Toc20801"/>
      <w:bookmarkStart w:id="1342" w:name="_Toc29426"/>
      <w:bookmarkStart w:id="1343" w:name="_Toc32688"/>
      <w:bookmarkStart w:id="1344" w:name="_Toc13887"/>
      <w:bookmarkStart w:id="1345" w:name="_Toc30718"/>
      <w:bookmarkStart w:id="1346" w:name="_Toc20461"/>
      <w:bookmarkStart w:id="1347" w:name="_Toc9815"/>
      <w:bookmarkStart w:id="1348" w:name="_Toc21646"/>
      <w:bookmarkStart w:id="1349" w:name="_Toc4404"/>
      <w:bookmarkStart w:id="1350" w:name="_Toc154581431"/>
      <w:bookmarkStart w:id="1351" w:name="_Toc154583272"/>
      <w:bookmarkStart w:id="1352" w:name="_Toc154583423"/>
      <w:bookmarkStart w:id="1353" w:name="_Toc154583574"/>
      <w:bookmarkStart w:id="1354" w:name="_Toc155643563"/>
      <w:bookmarkStart w:id="1355" w:name="_Toc162012340"/>
      <w:r>
        <w:rPr>
          <w:lang w:val="sv-SE"/>
        </w:rPr>
        <w:t>6.4.2.6</w:t>
      </w:r>
      <w:r w:rsidR="00205DEA">
        <w:rPr>
          <w:lang w:val="sv-SE"/>
        </w:rPr>
        <w:tab/>
      </w:r>
      <w:r>
        <w:rPr>
          <w:lang w:val="sv-SE"/>
        </w:rPr>
        <w:t>Scenario 14: 2GHz TN DL interfering ATG UL</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71265DB0" w14:textId="77777777" w:rsidR="006B743C" w:rsidRDefault="00000000">
      <w:pPr>
        <w:spacing w:after="120"/>
        <w:rPr>
          <w:rFonts w:eastAsia="SimSun"/>
        </w:rPr>
      </w:pPr>
      <w:r>
        <w:rPr>
          <w:rFonts w:eastAsia="SimSun"/>
        </w:rPr>
        <w:t xml:space="preserve">This scenario captures the co-existence results after evaluation from all possible options. Here TN DL with both AAS subarray and non-subarray model is interfering ATG UL deployed in rural macro environment. </w:t>
      </w:r>
    </w:p>
    <w:p w14:paraId="67E52DEF" w14:textId="2E8585E1" w:rsidR="006B743C" w:rsidRDefault="00000000">
      <w:pPr>
        <w:pStyle w:val="Heading5"/>
      </w:pPr>
      <w:bookmarkStart w:id="1356" w:name="_Toc9254"/>
      <w:bookmarkStart w:id="1357" w:name="_Toc31733"/>
      <w:bookmarkStart w:id="1358" w:name="_Toc29685"/>
      <w:bookmarkStart w:id="1359" w:name="_Toc1347"/>
      <w:bookmarkStart w:id="1360" w:name="_Toc13450"/>
      <w:bookmarkStart w:id="1361" w:name="_Toc28658"/>
      <w:bookmarkStart w:id="1362" w:name="_Toc964"/>
      <w:bookmarkStart w:id="1363" w:name="_Toc21714"/>
      <w:bookmarkStart w:id="1364" w:name="_Toc25107"/>
      <w:bookmarkStart w:id="1365" w:name="_Toc154581432"/>
      <w:bookmarkStart w:id="1366" w:name="_Toc154583273"/>
      <w:bookmarkStart w:id="1367" w:name="_Toc154583424"/>
      <w:bookmarkStart w:id="1368" w:name="_Toc154583575"/>
      <w:bookmarkStart w:id="1369" w:name="_Toc155643564"/>
      <w:bookmarkStart w:id="1370" w:name="_Toc162012341"/>
      <w:r>
        <w:t>6.4.2.6.1</w:t>
      </w:r>
      <w:r w:rsidR="00205DEA">
        <w:tab/>
      </w:r>
      <w:r>
        <w:t>Using FSPL model</w:t>
      </w:r>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p>
    <w:p w14:paraId="5E20138C" w14:textId="77777777" w:rsidR="006B743C" w:rsidRDefault="00000000" w:rsidP="00FD07A6">
      <w:pPr>
        <w:pStyle w:val="TH"/>
      </w:pPr>
      <w:r>
        <w:t>Table 6.4.2.6-1: Simulation results for Scenario 14 – 2GHz TN DL interfering ATG UL using FSPL model</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03"/>
        <w:gridCol w:w="803"/>
        <w:gridCol w:w="804"/>
      </w:tblGrid>
      <w:tr w:rsidR="006B743C" w14:paraId="1FEB998E"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0F9AC704" w14:textId="77777777" w:rsidR="006B743C" w:rsidRDefault="00000000" w:rsidP="00383174">
            <w:pPr>
              <w:pStyle w:val="TAH"/>
              <w:rPr>
                <w:rFonts w:eastAsia="Yu Mincho"/>
                <w:lang w:val="zh-CN" w:eastAsia="zh-CN"/>
              </w:rPr>
            </w:pPr>
            <w:r>
              <w:rPr>
                <w:rFonts w:eastAsia="Yu Mincho"/>
                <w:lang w:val="zh-CN" w:eastAsia="zh-CN" w:bidi="ar"/>
              </w:rPr>
              <w:t>Company</w:t>
            </w:r>
          </w:p>
        </w:tc>
        <w:tc>
          <w:tcPr>
            <w:tcW w:w="1418" w:type="dxa"/>
            <w:vMerge w:val="restart"/>
            <w:tcBorders>
              <w:top w:val="single" w:sz="4" w:space="0" w:color="auto"/>
              <w:left w:val="single" w:sz="4" w:space="0" w:color="auto"/>
              <w:right w:val="single" w:sz="4" w:space="0" w:color="auto"/>
            </w:tcBorders>
          </w:tcPr>
          <w:p w14:paraId="3FD1A02C" w14:textId="77777777" w:rsidR="006B743C" w:rsidRDefault="00000000" w:rsidP="00383174">
            <w:pPr>
              <w:pStyle w:val="TAH"/>
              <w:rPr>
                <w:rFonts w:eastAsia="Yu Mincho"/>
                <w:lang w:val="sv-SE" w:eastAsia="zh-CN" w:bidi="ar"/>
              </w:rPr>
            </w:pPr>
            <w:r>
              <w:rPr>
                <w:rFonts w:eastAsia="Yu Mincho"/>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67FA88E8" w14:textId="77777777" w:rsidR="006B743C" w:rsidRDefault="00000000" w:rsidP="00383174">
            <w:pPr>
              <w:pStyle w:val="TAH"/>
              <w:rPr>
                <w:rFonts w:eastAsia="Yu Mincho"/>
                <w:lang w:eastAsia="zh-CN"/>
              </w:rPr>
            </w:pPr>
            <w:r>
              <w:rPr>
                <w:rFonts w:eastAsia="Yu Mincho"/>
                <w:lang w:val="en-IN" w:eastAsia="zh-CN" w:bidi="ar"/>
              </w:rPr>
              <w:t>Performance Metric</w:t>
            </w:r>
          </w:p>
        </w:tc>
        <w:tc>
          <w:tcPr>
            <w:tcW w:w="2410" w:type="dxa"/>
            <w:gridSpan w:val="3"/>
            <w:tcBorders>
              <w:top w:val="single" w:sz="4" w:space="0" w:color="auto"/>
              <w:left w:val="single" w:sz="4" w:space="0" w:color="auto"/>
              <w:right w:val="single" w:sz="4" w:space="0" w:color="auto"/>
            </w:tcBorders>
            <w:vAlign w:val="center"/>
          </w:tcPr>
          <w:p w14:paraId="11630CB8" w14:textId="77777777" w:rsidR="006B743C" w:rsidRDefault="00000000" w:rsidP="00383174">
            <w:pPr>
              <w:pStyle w:val="TAH"/>
              <w:rPr>
                <w:rFonts w:eastAsia="Yu Mincho"/>
                <w:lang w:eastAsia="zh-CN"/>
              </w:rPr>
            </w:pPr>
            <w:r>
              <w:rPr>
                <w:rFonts w:eastAsia="Yu Mincho"/>
                <w:lang w:eastAsia="zh-CN" w:bidi="ar"/>
              </w:rPr>
              <w:t>Isolation distance (km) for 5% throughput loss</w:t>
            </w:r>
          </w:p>
        </w:tc>
      </w:tr>
      <w:tr w:rsidR="006B743C" w14:paraId="04B4DEDE" w14:textId="77777777">
        <w:trPr>
          <w:trHeight w:val="413"/>
        </w:trPr>
        <w:tc>
          <w:tcPr>
            <w:tcW w:w="1838" w:type="dxa"/>
            <w:vMerge/>
            <w:tcBorders>
              <w:left w:val="single" w:sz="4" w:space="0" w:color="auto"/>
              <w:right w:val="single" w:sz="4" w:space="0" w:color="auto"/>
            </w:tcBorders>
            <w:vAlign w:val="center"/>
          </w:tcPr>
          <w:p w14:paraId="2C6EA498" w14:textId="77777777" w:rsidR="006B743C" w:rsidRDefault="006B743C" w:rsidP="00383174">
            <w:pPr>
              <w:pStyle w:val="TAH"/>
              <w:rPr>
                <w:rFonts w:eastAsia="Yu Mincho"/>
                <w:lang w:eastAsia="zh-CN" w:bidi="ar"/>
              </w:rPr>
            </w:pPr>
          </w:p>
        </w:tc>
        <w:tc>
          <w:tcPr>
            <w:tcW w:w="1418" w:type="dxa"/>
            <w:vMerge/>
            <w:tcBorders>
              <w:left w:val="single" w:sz="4" w:space="0" w:color="auto"/>
              <w:right w:val="single" w:sz="4" w:space="0" w:color="auto"/>
            </w:tcBorders>
          </w:tcPr>
          <w:p w14:paraId="2BAD240D" w14:textId="77777777" w:rsidR="006B743C" w:rsidRDefault="006B743C" w:rsidP="00383174">
            <w:pPr>
              <w:pStyle w:val="TAH"/>
              <w:rPr>
                <w:rFonts w:eastAsia="Yu Mincho"/>
                <w:lang w:eastAsia="zh-CN" w:bidi="ar"/>
              </w:rPr>
            </w:pPr>
          </w:p>
        </w:tc>
        <w:tc>
          <w:tcPr>
            <w:tcW w:w="4394" w:type="dxa"/>
            <w:vMerge/>
            <w:tcBorders>
              <w:left w:val="single" w:sz="4" w:space="0" w:color="auto"/>
              <w:right w:val="single" w:sz="4" w:space="0" w:color="auto"/>
            </w:tcBorders>
            <w:vAlign w:val="center"/>
          </w:tcPr>
          <w:p w14:paraId="2C4CCF7B" w14:textId="77777777" w:rsidR="006B743C" w:rsidRDefault="006B743C" w:rsidP="00383174">
            <w:pPr>
              <w:pStyle w:val="TAH"/>
              <w:rPr>
                <w:rFonts w:eastAsia="Yu Mincho"/>
                <w:lang w:val="en-IN" w:eastAsia="zh-CN" w:bidi="ar"/>
              </w:rPr>
            </w:pPr>
          </w:p>
        </w:tc>
        <w:tc>
          <w:tcPr>
            <w:tcW w:w="2410" w:type="dxa"/>
            <w:gridSpan w:val="3"/>
            <w:tcBorders>
              <w:top w:val="single" w:sz="4" w:space="0" w:color="auto"/>
              <w:left w:val="single" w:sz="4" w:space="0" w:color="auto"/>
              <w:right w:val="single" w:sz="4" w:space="0" w:color="auto"/>
            </w:tcBorders>
            <w:vAlign w:val="center"/>
          </w:tcPr>
          <w:p w14:paraId="19C06379" w14:textId="77777777" w:rsidR="006B743C" w:rsidRDefault="00000000" w:rsidP="00383174">
            <w:pPr>
              <w:pStyle w:val="TAH"/>
              <w:rPr>
                <w:rFonts w:eastAsia="Yu Mincho"/>
                <w:lang w:eastAsia="zh-CN" w:bidi="ar"/>
              </w:rPr>
            </w:pPr>
            <w:r>
              <w:rPr>
                <w:rFonts w:eastAsia="Yu Mincho"/>
                <w:lang w:eastAsia="zh-CN" w:bidi="ar"/>
              </w:rPr>
              <w:t>Angle between ATG BS boresight and nearest TN BS boresight in azimuth</w:t>
            </w:r>
          </w:p>
        </w:tc>
      </w:tr>
      <w:tr w:rsidR="006B743C" w14:paraId="276B5E99" w14:textId="77777777">
        <w:trPr>
          <w:trHeight w:val="413"/>
        </w:trPr>
        <w:tc>
          <w:tcPr>
            <w:tcW w:w="1838" w:type="dxa"/>
            <w:vMerge/>
            <w:tcBorders>
              <w:left w:val="single" w:sz="4" w:space="0" w:color="auto"/>
              <w:bottom w:val="single" w:sz="4" w:space="0" w:color="auto"/>
              <w:right w:val="single" w:sz="4" w:space="0" w:color="auto"/>
            </w:tcBorders>
            <w:vAlign w:val="center"/>
          </w:tcPr>
          <w:p w14:paraId="29D6B02F" w14:textId="77777777" w:rsidR="006B743C" w:rsidRDefault="006B743C" w:rsidP="00383174">
            <w:pPr>
              <w:pStyle w:val="TAH"/>
              <w:rPr>
                <w:rFonts w:eastAsia="Yu Mincho"/>
                <w:lang w:eastAsia="zh-CN" w:bidi="ar"/>
              </w:rPr>
            </w:pPr>
          </w:p>
        </w:tc>
        <w:tc>
          <w:tcPr>
            <w:tcW w:w="1418" w:type="dxa"/>
            <w:vMerge/>
            <w:tcBorders>
              <w:left w:val="single" w:sz="4" w:space="0" w:color="auto"/>
              <w:bottom w:val="single" w:sz="4" w:space="0" w:color="auto"/>
              <w:right w:val="single" w:sz="4" w:space="0" w:color="auto"/>
            </w:tcBorders>
          </w:tcPr>
          <w:p w14:paraId="2C31C421" w14:textId="77777777" w:rsidR="006B743C" w:rsidRDefault="006B743C" w:rsidP="00383174">
            <w:pPr>
              <w:pStyle w:val="TAH"/>
              <w:rPr>
                <w:rFonts w:eastAsia="Yu Mincho"/>
                <w:lang w:eastAsia="zh-CN" w:bidi="ar"/>
              </w:rPr>
            </w:pPr>
          </w:p>
        </w:tc>
        <w:tc>
          <w:tcPr>
            <w:tcW w:w="4394" w:type="dxa"/>
            <w:vMerge/>
            <w:tcBorders>
              <w:left w:val="single" w:sz="4" w:space="0" w:color="auto"/>
              <w:bottom w:val="single" w:sz="4" w:space="0" w:color="auto"/>
              <w:right w:val="single" w:sz="4" w:space="0" w:color="auto"/>
            </w:tcBorders>
            <w:vAlign w:val="center"/>
          </w:tcPr>
          <w:p w14:paraId="0C3E03A7" w14:textId="77777777" w:rsidR="006B743C" w:rsidRDefault="006B743C" w:rsidP="00383174">
            <w:pPr>
              <w:pStyle w:val="TAH"/>
              <w:rPr>
                <w:rFonts w:eastAsia="Yu Mincho"/>
                <w:lang w:val="en-IN" w:eastAsia="zh-CN" w:bidi="ar"/>
              </w:rPr>
            </w:pPr>
          </w:p>
        </w:tc>
        <w:tc>
          <w:tcPr>
            <w:tcW w:w="803" w:type="dxa"/>
            <w:tcBorders>
              <w:top w:val="single" w:sz="4" w:space="0" w:color="auto"/>
              <w:left w:val="single" w:sz="4" w:space="0" w:color="auto"/>
              <w:right w:val="single" w:sz="4" w:space="0" w:color="auto"/>
            </w:tcBorders>
            <w:vAlign w:val="center"/>
          </w:tcPr>
          <w:p w14:paraId="421ED318" w14:textId="77777777" w:rsidR="006B743C" w:rsidRDefault="00000000" w:rsidP="00383174">
            <w:pPr>
              <w:pStyle w:val="TAH"/>
              <w:rPr>
                <w:rFonts w:eastAsia="Yu Mincho"/>
                <w:lang w:eastAsia="zh-CN" w:bidi="ar"/>
              </w:rPr>
            </w:pPr>
            <w:r>
              <w:rPr>
                <w:rFonts w:eastAsia="Yu Mincho"/>
                <w:lang w:eastAsia="zh-CN" w:bidi="ar"/>
              </w:rPr>
              <w:t>0</w:t>
            </w:r>
            <w:r>
              <w:rPr>
                <w:rFonts w:eastAsia="Yu Mincho" w:cs="Arial"/>
                <w:lang w:eastAsia="zh-CN" w:bidi="ar"/>
              </w:rPr>
              <w:t>°</w:t>
            </w:r>
          </w:p>
        </w:tc>
        <w:tc>
          <w:tcPr>
            <w:tcW w:w="803" w:type="dxa"/>
            <w:tcBorders>
              <w:top w:val="single" w:sz="4" w:space="0" w:color="auto"/>
              <w:left w:val="single" w:sz="4" w:space="0" w:color="auto"/>
              <w:right w:val="single" w:sz="4" w:space="0" w:color="auto"/>
            </w:tcBorders>
            <w:vAlign w:val="center"/>
          </w:tcPr>
          <w:p w14:paraId="339506C0" w14:textId="77777777" w:rsidR="006B743C" w:rsidRDefault="00000000" w:rsidP="00383174">
            <w:pPr>
              <w:pStyle w:val="TAH"/>
              <w:rPr>
                <w:rFonts w:eastAsia="Yu Mincho"/>
                <w:lang w:eastAsia="zh-CN" w:bidi="ar"/>
              </w:rPr>
            </w:pPr>
            <w:r>
              <w:rPr>
                <w:rFonts w:eastAsia="Yu Mincho" w:cs="Arial"/>
                <w:lang w:eastAsia="zh-CN" w:bidi="ar"/>
              </w:rPr>
              <w:t>30°</w:t>
            </w:r>
          </w:p>
        </w:tc>
        <w:tc>
          <w:tcPr>
            <w:tcW w:w="804" w:type="dxa"/>
            <w:tcBorders>
              <w:top w:val="single" w:sz="4" w:space="0" w:color="auto"/>
              <w:left w:val="single" w:sz="4" w:space="0" w:color="auto"/>
              <w:right w:val="single" w:sz="4" w:space="0" w:color="auto"/>
            </w:tcBorders>
            <w:vAlign w:val="center"/>
          </w:tcPr>
          <w:p w14:paraId="7730D514" w14:textId="77777777" w:rsidR="006B743C" w:rsidRDefault="00000000" w:rsidP="00383174">
            <w:pPr>
              <w:pStyle w:val="TAH"/>
              <w:rPr>
                <w:rFonts w:eastAsia="Yu Mincho"/>
                <w:lang w:eastAsia="zh-CN" w:bidi="ar"/>
              </w:rPr>
            </w:pPr>
            <w:r>
              <w:rPr>
                <w:rFonts w:eastAsia="Yu Mincho"/>
                <w:lang w:eastAsia="zh-CN" w:bidi="ar"/>
              </w:rPr>
              <w:t>60</w:t>
            </w:r>
            <w:r>
              <w:rPr>
                <w:rFonts w:eastAsia="Yu Mincho" w:cs="Arial"/>
                <w:lang w:eastAsia="zh-CN" w:bidi="ar"/>
              </w:rPr>
              <w:t>°</w:t>
            </w:r>
          </w:p>
        </w:tc>
      </w:tr>
      <w:tr w:rsidR="006B743C" w14:paraId="070302B0"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5D18D0A6" w14:textId="77777777" w:rsidR="006B743C" w:rsidRDefault="00000000" w:rsidP="00383174">
            <w:pPr>
              <w:pStyle w:val="TAC"/>
              <w:rPr>
                <w:rFonts w:eastAsia="Yu Mincho"/>
                <w:lang w:val="sv-SE" w:eastAsia="zh-CN"/>
              </w:rPr>
            </w:pPr>
            <w:r>
              <w:rPr>
                <w:rFonts w:eastAsia="Yu Mincho"/>
                <w:lang w:val="sv-SE" w:eastAsia="zh-CN"/>
              </w:rPr>
              <w:t>CMCC</w:t>
            </w:r>
          </w:p>
          <w:p w14:paraId="1C094B92" w14:textId="77777777" w:rsidR="006B743C" w:rsidRDefault="006B743C" w:rsidP="00383174">
            <w:pPr>
              <w:pStyle w:val="TAC"/>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2BA4DCA8"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6EB1F0D8" w14:textId="77777777" w:rsidR="006B743C" w:rsidRDefault="00000000" w:rsidP="00383174">
            <w:pPr>
              <w:pStyle w:val="TAC"/>
              <w:rPr>
                <w:rFonts w:eastAsia="SimSun"/>
                <w:lang w:eastAsia="zh-CN"/>
              </w:rPr>
            </w:pPr>
            <w:r>
              <w:rPr>
                <w:rFonts w:eastAsia="Malgun Gothic"/>
                <w:lang w:eastAsia="ko" w:bidi="ar"/>
              </w:rPr>
              <w:t>5%</w:t>
            </w:r>
            <w:r>
              <w:rPr>
                <w:rFonts w:eastAsia="SimSun"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3B718A2D" w14:textId="77777777" w:rsidR="006B743C" w:rsidRDefault="00000000" w:rsidP="00383174">
            <w:pPr>
              <w:pStyle w:val="TAC"/>
              <w:rPr>
                <w:rFonts w:eastAsia="Yu Mincho"/>
                <w:lang w:val="sv-SE" w:eastAsia="ko"/>
              </w:rPr>
            </w:pPr>
            <w:r>
              <w:rPr>
                <w:rFonts w:eastAsia="Yu Mincho"/>
                <w:lang w:val="sv-SE" w:eastAsia="ko"/>
              </w:rPr>
              <w:t>&gt;500</w:t>
            </w:r>
          </w:p>
        </w:tc>
        <w:tc>
          <w:tcPr>
            <w:tcW w:w="803" w:type="dxa"/>
            <w:tcBorders>
              <w:top w:val="single" w:sz="4" w:space="0" w:color="auto"/>
              <w:left w:val="single" w:sz="4" w:space="0" w:color="auto"/>
              <w:bottom w:val="single" w:sz="4" w:space="0" w:color="auto"/>
              <w:right w:val="single" w:sz="4" w:space="0" w:color="auto"/>
            </w:tcBorders>
            <w:vAlign w:val="center"/>
          </w:tcPr>
          <w:p w14:paraId="0DCEB5FE" w14:textId="77777777" w:rsidR="006B743C" w:rsidRDefault="00000000" w:rsidP="00383174">
            <w:pPr>
              <w:pStyle w:val="TAC"/>
              <w:rPr>
                <w:rFonts w:eastAsia="Yu Mincho"/>
                <w:lang w:val="sv-SE" w:eastAsia="ko"/>
              </w:rPr>
            </w:pPr>
            <w:r>
              <w:rPr>
                <w:rFonts w:eastAsia="Yu Mincho"/>
                <w:lang w:val="sv-SE" w:eastAsia="ko"/>
              </w:rPr>
              <w:t>&gt;100</w:t>
            </w:r>
          </w:p>
        </w:tc>
        <w:tc>
          <w:tcPr>
            <w:tcW w:w="804" w:type="dxa"/>
            <w:tcBorders>
              <w:top w:val="single" w:sz="4" w:space="0" w:color="auto"/>
              <w:left w:val="single" w:sz="4" w:space="0" w:color="auto"/>
              <w:bottom w:val="single" w:sz="4" w:space="0" w:color="auto"/>
              <w:right w:val="single" w:sz="4" w:space="0" w:color="auto"/>
            </w:tcBorders>
            <w:vAlign w:val="center"/>
          </w:tcPr>
          <w:p w14:paraId="4E289C5A" w14:textId="77777777" w:rsidR="006B743C" w:rsidRDefault="00000000" w:rsidP="00383174">
            <w:pPr>
              <w:pStyle w:val="TAC"/>
              <w:rPr>
                <w:rFonts w:eastAsia="Yu Mincho"/>
                <w:lang w:val="sv-SE" w:eastAsia="ko"/>
              </w:rPr>
            </w:pPr>
            <w:r>
              <w:rPr>
                <w:rFonts w:eastAsia="Yu Mincho"/>
                <w:lang w:val="sv-SE" w:eastAsia="ko"/>
              </w:rPr>
              <w:t>80</w:t>
            </w:r>
          </w:p>
        </w:tc>
      </w:tr>
      <w:tr w:rsidR="006B743C" w14:paraId="2D2FA3E6" w14:textId="77777777">
        <w:trPr>
          <w:trHeight w:val="255"/>
        </w:trPr>
        <w:tc>
          <w:tcPr>
            <w:tcW w:w="1838" w:type="dxa"/>
            <w:vMerge/>
            <w:tcBorders>
              <w:left w:val="single" w:sz="4" w:space="0" w:color="auto"/>
              <w:right w:val="single" w:sz="4" w:space="0" w:color="auto"/>
            </w:tcBorders>
            <w:vAlign w:val="center"/>
          </w:tcPr>
          <w:p w14:paraId="198AD32F"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7DD48338"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5CBAF0AE" w14:textId="77777777" w:rsidR="006B743C" w:rsidRDefault="00000000" w:rsidP="00383174">
            <w:pPr>
              <w:pStyle w:val="TAC"/>
              <w:rPr>
                <w:rFonts w:eastAsia="SimSun"/>
                <w:lang w:eastAsia="zh-CN"/>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0AB02E70" w14:textId="77777777" w:rsidR="006B743C" w:rsidRDefault="00000000" w:rsidP="00383174">
            <w:pPr>
              <w:pStyle w:val="TAC"/>
              <w:rPr>
                <w:rFonts w:eastAsia="Yu Mincho"/>
                <w:lang w:val="en-IN" w:eastAsia="ko"/>
              </w:rPr>
            </w:pPr>
            <w:r>
              <w:rPr>
                <w:rFonts w:eastAsia="Yu Mincho"/>
                <w:lang w:val="en-IN" w:eastAsia="ko"/>
              </w:rPr>
              <w:t>500</w:t>
            </w:r>
          </w:p>
        </w:tc>
        <w:tc>
          <w:tcPr>
            <w:tcW w:w="803" w:type="dxa"/>
            <w:tcBorders>
              <w:top w:val="single" w:sz="4" w:space="0" w:color="auto"/>
              <w:left w:val="single" w:sz="4" w:space="0" w:color="auto"/>
              <w:bottom w:val="single" w:sz="4" w:space="0" w:color="auto"/>
              <w:right w:val="single" w:sz="4" w:space="0" w:color="auto"/>
            </w:tcBorders>
            <w:vAlign w:val="center"/>
          </w:tcPr>
          <w:p w14:paraId="23F22F65" w14:textId="77777777" w:rsidR="006B743C" w:rsidRDefault="00000000" w:rsidP="00383174">
            <w:pPr>
              <w:pStyle w:val="TAC"/>
              <w:rPr>
                <w:rFonts w:eastAsia="Yu Mincho"/>
                <w:lang w:val="en-IN" w:eastAsia="ko"/>
              </w:rPr>
            </w:pPr>
            <w:r>
              <w:rPr>
                <w:rFonts w:eastAsia="Yu Mincho"/>
                <w:lang w:val="en-IN" w:eastAsia="ko"/>
              </w:rPr>
              <w:t>75</w:t>
            </w:r>
          </w:p>
        </w:tc>
        <w:tc>
          <w:tcPr>
            <w:tcW w:w="804" w:type="dxa"/>
            <w:tcBorders>
              <w:top w:val="single" w:sz="4" w:space="0" w:color="auto"/>
              <w:left w:val="single" w:sz="4" w:space="0" w:color="auto"/>
              <w:bottom w:val="single" w:sz="4" w:space="0" w:color="auto"/>
              <w:right w:val="single" w:sz="4" w:space="0" w:color="auto"/>
            </w:tcBorders>
            <w:vAlign w:val="center"/>
          </w:tcPr>
          <w:p w14:paraId="1D10EBB8" w14:textId="77777777" w:rsidR="006B743C" w:rsidRDefault="00000000" w:rsidP="00383174">
            <w:pPr>
              <w:pStyle w:val="TAC"/>
              <w:rPr>
                <w:rFonts w:eastAsia="Yu Mincho"/>
                <w:lang w:val="en-IN" w:eastAsia="ko"/>
              </w:rPr>
            </w:pPr>
            <w:r>
              <w:rPr>
                <w:rFonts w:eastAsia="Yu Mincho"/>
                <w:lang w:val="en-IN" w:eastAsia="ko"/>
              </w:rPr>
              <w:t>35</w:t>
            </w:r>
          </w:p>
        </w:tc>
      </w:tr>
      <w:tr w:rsidR="006B743C" w14:paraId="7BB33597" w14:textId="77777777">
        <w:trPr>
          <w:trHeight w:val="102"/>
        </w:trPr>
        <w:tc>
          <w:tcPr>
            <w:tcW w:w="1838" w:type="dxa"/>
            <w:vMerge/>
            <w:tcBorders>
              <w:left w:val="single" w:sz="4" w:space="0" w:color="auto"/>
              <w:right w:val="single" w:sz="4" w:space="0" w:color="auto"/>
            </w:tcBorders>
            <w:vAlign w:val="center"/>
          </w:tcPr>
          <w:p w14:paraId="17AF6EEC"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403F0856"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4D2F9259"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top w:val="single" w:sz="4" w:space="0" w:color="auto"/>
              <w:left w:val="single" w:sz="4" w:space="0" w:color="auto"/>
              <w:right w:val="single" w:sz="4" w:space="0" w:color="auto"/>
            </w:tcBorders>
            <w:vAlign w:val="center"/>
          </w:tcPr>
          <w:p w14:paraId="350E48A2"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top w:val="single" w:sz="4" w:space="0" w:color="auto"/>
              <w:left w:val="single" w:sz="4" w:space="0" w:color="auto"/>
              <w:right w:val="single" w:sz="4" w:space="0" w:color="auto"/>
            </w:tcBorders>
            <w:vAlign w:val="center"/>
          </w:tcPr>
          <w:p w14:paraId="000542B3"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top w:val="single" w:sz="4" w:space="0" w:color="auto"/>
              <w:left w:val="single" w:sz="4" w:space="0" w:color="auto"/>
              <w:right w:val="single" w:sz="4" w:space="0" w:color="auto"/>
            </w:tcBorders>
            <w:vAlign w:val="center"/>
          </w:tcPr>
          <w:p w14:paraId="64DC8A51" w14:textId="77777777" w:rsidR="006B743C" w:rsidRDefault="00000000" w:rsidP="00383174">
            <w:pPr>
              <w:pStyle w:val="TAC"/>
              <w:rPr>
                <w:rFonts w:eastAsia="Yu Mincho"/>
                <w:lang w:eastAsia="ko" w:bidi="ar"/>
              </w:rPr>
            </w:pPr>
            <w:r>
              <w:rPr>
                <w:rFonts w:eastAsia="Yu Mincho"/>
                <w:lang w:eastAsia="ko" w:bidi="ar"/>
              </w:rPr>
              <w:t>-</w:t>
            </w:r>
          </w:p>
        </w:tc>
      </w:tr>
      <w:tr w:rsidR="006B743C" w14:paraId="66EC248C" w14:textId="77777777">
        <w:trPr>
          <w:trHeight w:val="101"/>
        </w:trPr>
        <w:tc>
          <w:tcPr>
            <w:tcW w:w="1838" w:type="dxa"/>
            <w:vMerge/>
            <w:tcBorders>
              <w:left w:val="single" w:sz="4" w:space="0" w:color="auto"/>
              <w:right w:val="single" w:sz="4" w:space="0" w:color="auto"/>
            </w:tcBorders>
            <w:vAlign w:val="center"/>
          </w:tcPr>
          <w:p w14:paraId="251BECB3"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3B5458D5"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2DE0B9FF"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214C4494"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5EFAC8C"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56BB34F9" w14:textId="77777777" w:rsidR="006B743C" w:rsidRDefault="00000000" w:rsidP="00383174">
            <w:pPr>
              <w:pStyle w:val="TAC"/>
              <w:rPr>
                <w:rFonts w:eastAsia="Yu Mincho"/>
                <w:lang w:eastAsia="ko" w:bidi="ar"/>
              </w:rPr>
            </w:pPr>
            <w:r>
              <w:rPr>
                <w:rFonts w:eastAsia="Yu Mincho"/>
                <w:lang w:eastAsia="ko" w:bidi="ar"/>
              </w:rPr>
              <w:t>-</w:t>
            </w:r>
          </w:p>
        </w:tc>
      </w:tr>
      <w:tr w:rsidR="006B743C" w14:paraId="3C9311A2" w14:textId="77777777">
        <w:trPr>
          <w:trHeight w:val="60"/>
        </w:trPr>
        <w:tc>
          <w:tcPr>
            <w:tcW w:w="1838" w:type="dxa"/>
            <w:vMerge w:val="restart"/>
            <w:tcBorders>
              <w:left w:val="single" w:sz="4" w:space="0" w:color="auto"/>
              <w:right w:val="single" w:sz="4" w:space="0" w:color="auto"/>
            </w:tcBorders>
            <w:vAlign w:val="center"/>
          </w:tcPr>
          <w:p w14:paraId="0C4304E0" w14:textId="77777777" w:rsidR="006B743C" w:rsidRDefault="00000000" w:rsidP="00383174">
            <w:pPr>
              <w:pStyle w:val="TAC"/>
              <w:rPr>
                <w:rFonts w:eastAsia="Yu Mincho"/>
                <w:lang w:val="sv-SE" w:eastAsia="zh-CN"/>
              </w:rPr>
            </w:pPr>
            <w:r>
              <w:rPr>
                <w:rFonts w:eastAsia="Yu Mincho"/>
                <w:lang w:val="sv-SE" w:eastAsia="zh-CN"/>
              </w:rPr>
              <w:t>Huawei</w:t>
            </w:r>
          </w:p>
          <w:p w14:paraId="021EBC14"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021EF4E"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60E66B56"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02B0B7A9" w14:textId="77777777" w:rsidR="006B743C" w:rsidRDefault="00000000" w:rsidP="00383174">
            <w:pPr>
              <w:pStyle w:val="TAC"/>
              <w:rPr>
                <w:rFonts w:eastAsia="Yu Mincho"/>
                <w:lang w:eastAsia="ko" w:bidi="ar"/>
              </w:rPr>
            </w:pPr>
            <w:r>
              <w:rPr>
                <w:rFonts w:eastAsia="Yu Mincho"/>
                <w:lang w:eastAsia="ko" w:bidi="ar"/>
              </w:rPr>
              <w:t>&gt;1000</w:t>
            </w:r>
          </w:p>
        </w:tc>
        <w:tc>
          <w:tcPr>
            <w:tcW w:w="803" w:type="dxa"/>
            <w:tcBorders>
              <w:left w:val="single" w:sz="4" w:space="0" w:color="auto"/>
              <w:right w:val="single" w:sz="4" w:space="0" w:color="auto"/>
            </w:tcBorders>
            <w:vAlign w:val="center"/>
          </w:tcPr>
          <w:p w14:paraId="508273B5"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79DD221" w14:textId="77777777" w:rsidR="006B743C" w:rsidRDefault="00000000" w:rsidP="00383174">
            <w:pPr>
              <w:pStyle w:val="TAC"/>
              <w:rPr>
                <w:rFonts w:eastAsia="Yu Mincho"/>
                <w:lang w:eastAsia="ko" w:bidi="ar"/>
              </w:rPr>
            </w:pPr>
            <w:r>
              <w:rPr>
                <w:rFonts w:eastAsia="Yu Mincho"/>
                <w:lang w:eastAsia="ko" w:bidi="ar"/>
              </w:rPr>
              <w:t>-</w:t>
            </w:r>
          </w:p>
        </w:tc>
      </w:tr>
      <w:tr w:rsidR="006B743C" w14:paraId="2EF06779" w14:textId="77777777">
        <w:trPr>
          <w:trHeight w:val="57"/>
        </w:trPr>
        <w:tc>
          <w:tcPr>
            <w:tcW w:w="1838" w:type="dxa"/>
            <w:vMerge/>
            <w:tcBorders>
              <w:left w:val="single" w:sz="4" w:space="0" w:color="auto"/>
              <w:right w:val="single" w:sz="4" w:space="0" w:color="auto"/>
            </w:tcBorders>
            <w:vAlign w:val="center"/>
          </w:tcPr>
          <w:p w14:paraId="71183EED" w14:textId="77777777" w:rsidR="006B743C" w:rsidRDefault="006B743C" w:rsidP="00383174">
            <w:pPr>
              <w:pStyle w:val="TAC"/>
              <w:rPr>
                <w:rFonts w:eastAsia="Yu Mincho"/>
                <w:lang w:val="sv-SE" w:eastAsia="zh-CN"/>
              </w:rPr>
            </w:pPr>
          </w:p>
        </w:tc>
        <w:tc>
          <w:tcPr>
            <w:tcW w:w="1418" w:type="dxa"/>
            <w:vMerge/>
            <w:tcBorders>
              <w:left w:val="single" w:sz="4" w:space="0" w:color="auto"/>
              <w:right w:val="single" w:sz="4" w:space="0" w:color="auto"/>
            </w:tcBorders>
          </w:tcPr>
          <w:p w14:paraId="4A330A73"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2324BD76"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53852FFB"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378EA167"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75D2B180" w14:textId="77777777" w:rsidR="006B743C" w:rsidRDefault="00000000" w:rsidP="00383174">
            <w:pPr>
              <w:pStyle w:val="TAC"/>
              <w:rPr>
                <w:rFonts w:eastAsia="Yu Mincho"/>
                <w:lang w:eastAsia="ko" w:bidi="ar"/>
              </w:rPr>
            </w:pPr>
            <w:r>
              <w:rPr>
                <w:rFonts w:eastAsia="Yu Mincho"/>
                <w:lang w:eastAsia="ko" w:bidi="ar"/>
              </w:rPr>
              <w:t>-</w:t>
            </w:r>
          </w:p>
        </w:tc>
      </w:tr>
      <w:tr w:rsidR="006B743C" w14:paraId="44F011DF" w14:textId="77777777">
        <w:trPr>
          <w:trHeight w:val="60"/>
        </w:trPr>
        <w:tc>
          <w:tcPr>
            <w:tcW w:w="1838" w:type="dxa"/>
            <w:vMerge/>
            <w:tcBorders>
              <w:left w:val="single" w:sz="4" w:space="0" w:color="auto"/>
              <w:right w:val="single" w:sz="4" w:space="0" w:color="auto"/>
            </w:tcBorders>
            <w:vAlign w:val="center"/>
          </w:tcPr>
          <w:p w14:paraId="57BE5D0E"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3D04C298"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7AAA1942"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6A97E339"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5FF4F16C"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52DEB5C4" w14:textId="77777777" w:rsidR="006B743C" w:rsidRDefault="00000000" w:rsidP="00383174">
            <w:pPr>
              <w:pStyle w:val="TAC"/>
              <w:rPr>
                <w:rFonts w:eastAsia="Yu Mincho"/>
                <w:lang w:eastAsia="ko" w:bidi="ar"/>
              </w:rPr>
            </w:pPr>
            <w:r>
              <w:rPr>
                <w:rFonts w:eastAsia="Yu Mincho"/>
                <w:lang w:eastAsia="ko" w:bidi="ar"/>
              </w:rPr>
              <w:t>-</w:t>
            </w:r>
          </w:p>
        </w:tc>
      </w:tr>
      <w:tr w:rsidR="006B743C" w14:paraId="15C1EE5C" w14:textId="77777777">
        <w:trPr>
          <w:trHeight w:val="57"/>
        </w:trPr>
        <w:tc>
          <w:tcPr>
            <w:tcW w:w="1838" w:type="dxa"/>
            <w:vMerge/>
            <w:tcBorders>
              <w:left w:val="single" w:sz="4" w:space="0" w:color="auto"/>
              <w:right w:val="single" w:sz="4" w:space="0" w:color="auto"/>
            </w:tcBorders>
            <w:vAlign w:val="center"/>
          </w:tcPr>
          <w:p w14:paraId="48EA608B"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628687BD"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5E12564B"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00856606"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18A7A170"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71E91470" w14:textId="77777777" w:rsidR="006B743C" w:rsidRDefault="00000000" w:rsidP="00383174">
            <w:pPr>
              <w:pStyle w:val="TAC"/>
              <w:rPr>
                <w:rFonts w:eastAsia="Yu Mincho"/>
                <w:lang w:eastAsia="ko" w:bidi="ar"/>
              </w:rPr>
            </w:pPr>
            <w:r>
              <w:rPr>
                <w:rFonts w:eastAsia="Yu Mincho"/>
                <w:lang w:eastAsia="ko" w:bidi="ar"/>
              </w:rPr>
              <w:t>-</w:t>
            </w:r>
          </w:p>
        </w:tc>
      </w:tr>
      <w:tr w:rsidR="006B743C" w14:paraId="0CE14BAA" w14:textId="77777777">
        <w:trPr>
          <w:trHeight w:val="57"/>
        </w:trPr>
        <w:tc>
          <w:tcPr>
            <w:tcW w:w="1838" w:type="dxa"/>
            <w:vMerge w:val="restart"/>
            <w:tcBorders>
              <w:left w:val="single" w:sz="4" w:space="0" w:color="auto"/>
              <w:right w:val="single" w:sz="4" w:space="0" w:color="auto"/>
            </w:tcBorders>
            <w:vAlign w:val="center"/>
          </w:tcPr>
          <w:p w14:paraId="4BE1FD3D" w14:textId="77777777" w:rsidR="006B743C" w:rsidRDefault="00000000" w:rsidP="00383174">
            <w:pPr>
              <w:pStyle w:val="TAC"/>
              <w:rPr>
                <w:rFonts w:eastAsia="Yu Mincho"/>
                <w:lang w:val="sv-SE" w:eastAsia="zh-CN"/>
              </w:rPr>
            </w:pPr>
            <w:r>
              <w:rPr>
                <w:rFonts w:eastAsia="Yu Mincho"/>
                <w:lang w:val="sv-SE" w:eastAsia="zh-CN"/>
              </w:rPr>
              <w:t>ZTE</w:t>
            </w:r>
          </w:p>
          <w:p w14:paraId="37BCE161"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41F265F"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1A0FE614"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6EFA3F64" w14:textId="77777777" w:rsidR="006B743C" w:rsidRDefault="00000000" w:rsidP="00383174">
            <w:pPr>
              <w:pStyle w:val="TAC"/>
              <w:rPr>
                <w:rFonts w:eastAsia="Yu Mincho"/>
                <w:lang w:eastAsia="ko" w:bidi="ar"/>
              </w:rPr>
            </w:pPr>
            <w:r>
              <w:rPr>
                <w:rFonts w:eastAsia="Yu Mincho"/>
                <w:lang w:eastAsia="ko" w:bidi="ar"/>
              </w:rPr>
              <w:t>700</w:t>
            </w:r>
          </w:p>
        </w:tc>
        <w:tc>
          <w:tcPr>
            <w:tcW w:w="803" w:type="dxa"/>
            <w:tcBorders>
              <w:left w:val="single" w:sz="4" w:space="0" w:color="auto"/>
              <w:right w:val="single" w:sz="4" w:space="0" w:color="auto"/>
            </w:tcBorders>
            <w:vAlign w:val="center"/>
          </w:tcPr>
          <w:p w14:paraId="115ECD07" w14:textId="77777777" w:rsidR="006B743C" w:rsidRDefault="00000000" w:rsidP="00383174">
            <w:pPr>
              <w:pStyle w:val="TAC"/>
              <w:rPr>
                <w:rFonts w:eastAsia="Yu Mincho"/>
                <w:lang w:eastAsia="ko" w:bidi="ar"/>
              </w:rPr>
            </w:pPr>
            <w:r>
              <w:rPr>
                <w:rFonts w:eastAsia="Yu Mincho"/>
                <w:lang w:eastAsia="ko" w:bidi="ar"/>
              </w:rPr>
              <w:t>90</w:t>
            </w:r>
          </w:p>
        </w:tc>
        <w:tc>
          <w:tcPr>
            <w:tcW w:w="804" w:type="dxa"/>
            <w:tcBorders>
              <w:left w:val="single" w:sz="4" w:space="0" w:color="auto"/>
              <w:right w:val="single" w:sz="4" w:space="0" w:color="auto"/>
            </w:tcBorders>
            <w:vAlign w:val="center"/>
          </w:tcPr>
          <w:p w14:paraId="7CEC3605" w14:textId="77777777" w:rsidR="006B743C" w:rsidRDefault="00000000" w:rsidP="00383174">
            <w:pPr>
              <w:pStyle w:val="TAC"/>
              <w:rPr>
                <w:rFonts w:eastAsia="Yu Mincho"/>
                <w:lang w:eastAsia="ko" w:bidi="ar"/>
              </w:rPr>
            </w:pPr>
            <w:r>
              <w:rPr>
                <w:rFonts w:eastAsia="Yu Mincho"/>
                <w:lang w:eastAsia="ko" w:bidi="ar"/>
              </w:rPr>
              <w:t>70</w:t>
            </w:r>
          </w:p>
        </w:tc>
      </w:tr>
      <w:tr w:rsidR="006B743C" w14:paraId="641970F6" w14:textId="77777777">
        <w:trPr>
          <w:trHeight w:val="57"/>
        </w:trPr>
        <w:tc>
          <w:tcPr>
            <w:tcW w:w="1838" w:type="dxa"/>
            <w:vMerge/>
            <w:tcBorders>
              <w:left w:val="single" w:sz="4" w:space="0" w:color="auto"/>
              <w:right w:val="single" w:sz="4" w:space="0" w:color="auto"/>
            </w:tcBorders>
            <w:vAlign w:val="center"/>
          </w:tcPr>
          <w:p w14:paraId="3A207753"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0A8E7855"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16AB0BCE"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3AF096C8"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3AD5524B"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24C2E6B5" w14:textId="77777777" w:rsidR="006B743C" w:rsidRDefault="00000000" w:rsidP="00383174">
            <w:pPr>
              <w:pStyle w:val="TAC"/>
              <w:rPr>
                <w:rFonts w:eastAsia="Yu Mincho"/>
                <w:lang w:eastAsia="ko" w:bidi="ar"/>
              </w:rPr>
            </w:pPr>
            <w:r>
              <w:rPr>
                <w:rFonts w:eastAsia="Yu Mincho"/>
                <w:lang w:eastAsia="ko" w:bidi="ar"/>
              </w:rPr>
              <w:t>-</w:t>
            </w:r>
          </w:p>
        </w:tc>
      </w:tr>
      <w:tr w:rsidR="006B743C" w14:paraId="0862361A" w14:textId="77777777">
        <w:trPr>
          <w:trHeight w:val="57"/>
        </w:trPr>
        <w:tc>
          <w:tcPr>
            <w:tcW w:w="1838" w:type="dxa"/>
            <w:vMerge/>
            <w:tcBorders>
              <w:left w:val="single" w:sz="4" w:space="0" w:color="auto"/>
              <w:right w:val="single" w:sz="4" w:space="0" w:color="auto"/>
            </w:tcBorders>
            <w:vAlign w:val="center"/>
          </w:tcPr>
          <w:p w14:paraId="3F0F8AF3"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5252503D"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3ADD0456"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4BFC185B"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213F2EFB"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0FFA1772" w14:textId="77777777" w:rsidR="006B743C" w:rsidRDefault="00000000" w:rsidP="00383174">
            <w:pPr>
              <w:pStyle w:val="TAC"/>
              <w:rPr>
                <w:rFonts w:eastAsia="Yu Mincho"/>
                <w:lang w:eastAsia="ko" w:bidi="ar"/>
              </w:rPr>
            </w:pPr>
            <w:r>
              <w:rPr>
                <w:rFonts w:eastAsia="Yu Mincho"/>
                <w:lang w:eastAsia="ko" w:bidi="ar"/>
              </w:rPr>
              <w:t>-</w:t>
            </w:r>
          </w:p>
        </w:tc>
      </w:tr>
      <w:tr w:rsidR="006B743C" w14:paraId="08F19F6D" w14:textId="77777777">
        <w:trPr>
          <w:trHeight w:val="57"/>
        </w:trPr>
        <w:tc>
          <w:tcPr>
            <w:tcW w:w="1838" w:type="dxa"/>
            <w:vMerge/>
            <w:tcBorders>
              <w:left w:val="single" w:sz="4" w:space="0" w:color="auto"/>
              <w:right w:val="single" w:sz="4" w:space="0" w:color="auto"/>
            </w:tcBorders>
            <w:vAlign w:val="center"/>
          </w:tcPr>
          <w:p w14:paraId="3AC23413"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47549252"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127E3054"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0E10C682"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349C2159"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64B82F0B" w14:textId="77777777" w:rsidR="006B743C" w:rsidRDefault="00000000" w:rsidP="00383174">
            <w:pPr>
              <w:pStyle w:val="TAC"/>
              <w:rPr>
                <w:rFonts w:eastAsia="Yu Mincho"/>
                <w:lang w:eastAsia="ko" w:bidi="ar"/>
              </w:rPr>
            </w:pPr>
            <w:r>
              <w:rPr>
                <w:rFonts w:eastAsia="Yu Mincho"/>
                <w:lang w:eastAsia="ko" w:bidi="ar"/>
              </w:rPr>
              <w:t>-</w:t>
            </w:r>
          </w:p>
        </w:tc>
      </w:tr>
      <w:tr w:rsidR="006B743C" w14:paraId="5885CB3F" w14:textId="77777777">
        <w:trPr>
          <w:trHeight w:val="57"/>
        </w:trPr>
        <w:tc>
          <w:tcPr>
            <w:tcW w:w="1838" w:type="dxa"/>
            <w:vMerge w:val="restart"/>
            <w:tcBorders>
              <w:left w:val="single" w:sz="4" w:space="0" w:color="auto"/>
              <w:right w:val="single" w:sz="4" w:space="0" w:color="auto"/>
            </w:tcBorders>
            <w:vAlign w:val="center"/>
          </w:tcPr>
          <w:p w14:paraId="387DD7B0" w14:textId="77777777" w:rsidR="006B743C" w:rsidRDefault="00000000" w:rsidP="00383174">
            <w:pPr>
              <w:pStyle w:val="TAC"/>
              <w:rPr>
                <w:rFonts w:eastAsia="Yu Mincho"/>
                <w:lang w:val="sv-SE" w:eastAsia="zh-CN"/>
              </w:rPr>
            </w:pPr>
            <w:r>
              <w:rPr>
                <w:rFonts w:eastAsia="Yu Mincho"/>
                <w:lang w:val="sv-SE" w:eastAsia="zh-CN"/>
              </w:rPr>
              <w:t>Qualcomm</w:t>
            </w:r>
          </w:p>
          <w:p w14:paraId="4EC85287"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612EBD7"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4EEE9F66"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3365F57B" w14:textId="77777777" w:rsidR="006B743C" w:rsidRDefault="00000000" w:rsidP="00383174">
            <w:pPr>
              <w:pStyle w:val="TAC"/>
              <w:rPr>
                <w:rFonts w:eastAsia="Yu Mincho"/>
                <w:lang w:eastAsia="ko" w:bidi="ar"/>
              </w:rPr>
            </w:pPr>
            <w:r>
              <w:rPr>
                <w:rFonts w:eastAsia="Yu Mincho"/>
                <w:lang w:eastAsia="ko" w:bidi="ar"/>
              </w:rPr>
              <w:t>220</w:t>
            </w:r>
          </w:p>
        </w:tc>
        <w:tc>
          <w:tcPr>
            <w:tcW w:w="803" w:type="dxa"/>
            <w:tcBorders>
              <w:left w:val="single" w:sz="4" w:space="0" w:color="auto"/>
              <w:right w:val="single" w:sz="4" w:space="0" w:color="auto"/>
            </w:tcBorders>
            <w:vAlign w:val="center"/>
          </w:tcPr>
          <w:p w14:paraId="698738F6"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03A127F0" w14:textId="77777777" w:rsidR="006B743C" w:rsidRDefault="00000000" w:rsidP="00383174">
            <w:pPr>
              <w:pStyle w:val="TAC"/>
              <w:rPr>
                <w:rFonts w:eastAsia="Yu Mincho"/>
                <w:lang w:eastAsia="ko" w:bidi="ar"/>
              </w:rPr>
            </w:pPr>
            <w:r>
              <w:rPr>
                <w:rFonts w:eastAsia="Yu Mincho"/>
                <w:lang w:eastAsia="ko" w:bidi="ar"/>
              </w:rPr>
              <w:t>-</w:t>
            </w:r>
          </w:p>
        </w:tc>
      </w:tr>
      <w:tr w:rsidR="006B743C" w14:paraId="1F6C8F50" w14:textId="77777777">
        <w:trPr>
          <w:trHeight w:val="57"/>
        </w:trPr>
        <w:tc>
          <w:tcPr>
            <w:tcW w:w="1838" w:type="dxa"/>
            <w:vMerge/>
            <w:tcBorders>
              <w:left w:val="single" w:sz="4" w:space="0" w:color="auto"/>
              <w:right w:val="single" w:sz="4" w:space="0" w:color="auto"/>
            </w:tcBorders>
            <w:vAlign w:val="center"/>
          </w:tcPr>
          <w:p w14:paraId="1FD31E69"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0142528D"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865ABBC"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1F7A3433"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2E3152DC"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5447C97" w14:textId="77777777" w:rsidR="006B743C" w:rsidRDefault="00000000" w:rsidP="00383174">
            <w:pPr>
              <w:pStyle w:val="TAC"/>
              <w:rPr>
                <w:rFonts w:eastAsia="Yu Mincho"/>
                <w:lang w:eastAsia="ko" w:bidi="ar"/>
              </w:rPr>
            </w:pPr>
            <w:r>
              <w:rPr>
                <w:rFonts w:eastAsia="Yu Mincho"/>
                <w:lang w:eastAsia="ko" w:bidi="ar"/>
              </w:rPr>
              <w:t>-</w:t>
            </w:r>
          </w:p>
        </w:tc>
      </w:tr>
      <w:tr w:rsidR="006B743C" w14:paraId="7E72D629" w14:textId="77777777">
        <w:trPr>
          <w:trHeight w:val="57"/>
        </w:trPr>
        <w:tc>
          <w:tcPr>
            <w:tcW w:w="1838" w:type="dxa"/>
            <w:vMerge/>
            <w:tcBorders>
              <w:left w:val="single" w:sz="4" w:space="0" w:color="auto"/>
              <w:right w:val="single" w:sz="4" w:space="0" w:color="auto"/>
            </w:tcBorders>
            <w:vAlign w:val="center"/>
          </w:tcPr>
          <w:p w14:paraId="22C2BD77"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23EB4A0F"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484F466"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4BA0A374"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6CAB6E08"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07A92165" w14:textId="77777777" w:rsidR="006B743C" w:rsidRDefault="00000000" w:rsidP="00383174">
            <w:pPr>
              <w:pStyle w:val="TAC"/>
              <w:rPr>
                <w:rFonts w:eastAsia="Yu Mincho"/>
                <w:lang w:eastAsia="ko" w:bidi="ar"/>
              </w:rPr>
            </w:pPr>
            <w:r>
              <w:rPr>
                <w:rFonts w:eastAsia="Yu Mincho"/>
                <w:lang w:eastAsia="ko" w:bidi="ar"/>
              </w:rPr>
              <w:t>-</w:t>
            </w:r>
          </w:p>
        </w:tc>
      </w:tr>
      <w:tr w:rsidR="006B743C" w14:paraId="2AB92BFA" w14:textId="77777777">
        <w:trPr>
          <w:trHeight w:val="57"/>
        </w:trPr>
        <w:tc>
          <w:tcPr>
            <w:tcW w:w="1838" w:type="dxa"/>
            <w:vMerge/>
            <w:tcBorders>
              <w:left w:val="single" w:sz="4" w:space="0" w:color="auto"/>
              <w:right w:val="single" w:sz="4" w:space="0" w:color="auto"/>
            </w:tcBorders>
            <w:vAlign w:val="center"/>
          </w:tcPr>
          <w:p w14:paraId="168EE51F"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02F8A46A"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17C83B4B"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77977C58"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98A337C"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15E5C4BC" w14:textId="77777777" w:rsidR="006B743C" w:rsidRDefault="00000000" w:rsidP="00383174">
            <w:pPr>
              <w:pStyle w:val="TAC"/>
              <w:rPr>
                <w:rFonts w:eastAsia="Yu Mincho"/>
                <w:lang w:eastAsia="ko" w:bidi="ar"/>
              </w:rPr>
            </w:pPr>
            <w:r>
              <w:rPr>
                <w:rFonts w:eastAsia="Yu Mincho"/>
                <w:lang w:eastAsia="ko" w:bidi="ar"/>
              </w:rPr>
              <w:t>-</w:t>
            </w:r>
          </w:p>
        </w:tc>
      </w:tr>
      <w:tr w:rsidR="006B743C" w14:paraId="74407DEA" w14:textId="77777777">
        <w:trPr>
          <w:trHeight w:val="57"/>
        </w:trPr>
        <w:tc>
          <w:tcPr>
            <w:tcW w:w="1838" w:type="dxa"/>
            <w:vMerge w:val="restart"/>
            <w:tcBorders>
              <w:left w:val="single" w:sz="4" w:space="0" w:color="auto"/>
              <w:right w:val="single" w:sz="4" w:space="0" w:color="auto"/>
            </w:tcBorders>
            <w:vAlign w:val="center"/>
          </w:tcPr>
          <w:p w14:paraId="1CD8DAD5" w14:textId="77777777" w:rsidR="006B743C" w:rsidRDefault="00000000" w:rsidP="00383174">
            <w:pPr>
              <w:pStyle w:val="TAC"/>
              <w:rPr>
                <w:rFonts w:eastAsia="Yu Mincho"/>
                <w:lang w:val="sv-SE" w:eastAsia="zh-CN"/>
              </w:rPr>
            </w:pPr>
            <w:r>
              <w:rPr>
                <w:rFonts w:eastAsia="Yu Mincho"/>
                <w:lang w:val="sv-SE" w:eastAsia="zh-CN"/>
              </w:rPr>
              <w:t>Ericsson</w:t>
            </w:r>
          </w:p>
          <w:p w14:paraId="464FDC05"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00B87FF7"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4111D988"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64D31617" w14:textId="77777777" w:rsidR="006B743C" w:rsidRDefault="00000000" w:rsidP="00383174">
            <w:pPr>
              <w:pStyle w:val="TAC"/>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110353F0" w14:textId="77777777" w:rsidR="006B743C" w:rsidRDefault="00000000" w:rsidP="00383174">
            <w:pPr>
              <w:pStyle w:val="TAC"/>
              <w:rPr>
                <w:rFonts w:eastAsia="Yu Mincho"/>
                <w:lang w:eastAsia="ko" w:bidi="ar"/>
              </w:rPr>
            </w:pPr>
            <w:r>
              <w:rPr>
                <w:rFonts w:eastAsia="Yu Mincho"/>
                <w:lang w:eastAsia="ko" w:bidi="ar"/>
              </w:rPr>
              <w:t>130</w:t>
            </w:r>
          </w:p>
        </w:tc>
        <w:tc>
          <w:tcPr>
            <w:tcW w:w="804" w:type="dxa"/>
            <w:tcBorders>
              <w:left w:val="single" w:sz="4" w:space="0" w:color="auto"/>
              <w:right w:val="single" w:sz="4" w:space="0" w:color="auto"/>
            </w:tcBorders>
            <w:vAlign w:val="center"/>
          </w:tcPr>
          <w:p w14:paraId="47B7E106" w14:textId="77777777" w:rsidR="006B743C" w:rsidRDefault="00000000" w:rsidP="00383174">
            <w:pPr>
              <w:pStyle w:val="TAC"/>
              <w:rPr>
                <w:rFonts w:eastAsia="Yu Mincho"/>
                <w:lang w:eastAsia="ko" w:bidi="ar"/>
              </w:rPr>
            </w:pPr>
            <w:r>
              <w:rPr>
                <w:rFonts w:eastAsia="Yu Mincho"/>
                <w:lang w:eastAsia="ko" w:bidi="ar"/>
              </w:rPr>
              <w:t>90</w:t>
            </w:r>
          </w:p>
        </w:tc>
      </w:tr>
      <w:tr w:rsidR="006B743C" w14:paraId="1D1E049A" w14:textId="77777777">
        <w:trPr>
          <w:trHeight w:val="57"/>
        </w:trPr>
        <w:tc>
          <w:tcPr>
            <w:tcW w:w="1838" w:type="dxa"/>
            <w:vMerge/>
            <w:tcBorders>
              <w:left w:val="single" w:sz="4" w:space="0" w:color="auto"/>
              <w:right w:val="single" w:sz="4" w:space="0" w:color="auto"/>
            </w:tcBorders>
            <w:vAlign w:val="center"/>
          </w:tcPr>
          <w:p w14:paraId="692B78EF"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43CB5DA3"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BD416DF"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427E4EFD" w14:textId="77777777" w:rsidR="006B743C" w:rsidRDefault="00000000" w:rsidP="00383174">
            <w:pPr>
              <w:pStyle w:val="TAC"/>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02A921FF" w14:textId="77777777" w:rsidR="006B743C" w:rsidRDefault="00000000" w:rsidP="00383174">
            <w:pPr>
              <w:pStyle w:val="TAC"/>
              <w:rPr>
                <w:rFonts w:eastAsia="Yu Mincho"/>
                <w:lang w:eastAsia="ko" w:bidi="ar"/>
              </w:rPr>
            </w:pPr>
            <w:r>
              <w:rPr>
                <w:rFonts w:eastAsia="Yu Mincho"/>
                <w:lang w:eastAsia="ko" w:bidi="ar"/>
              </w:rPr>
              <w:t>80</w:t>
            </w:r>
          </w:p>
        </w:tc>
        <w:tc>
          <w:tcPr>
            <w:tcW w:w="804" w:type="dxa"/>
            <w:tcBorders>
              <w:left w:val="single" w:sz="4" w:space="0" w:color="auto"/>
              <w:right w:val="single" w:sz="4" w:space="0" w:color="auto"/>
            </w:tcBorders>
            <w:vAlign w:val="center"/>
          </w:tcPr>
          <w:p w14:paraId="2D89DE33" w14:textId="77777777" w:rsidR="006B743C" w:rsidRDefault="00000000" w:rsidP="00383174">
            <w:pPr>
              <w:pStyle w:val="TAC"/>
              <w:rPr>
                <w:rFonts w:eastAsia="Yu Mincho"/>
                <w:lang w:eastAsia="ko" w:bidi="ar"/>
              </w:rPr>
            </w:pPr>
            <w:r>
              <w:rPr>
                <w:rFonts w:eastAsia="Yu Mincho"/>
                <w:lang w:eastAsia="ko" w:bidi="ar"/>
              </w:rPr>
              <w:t>41</w:t>
            </w:r>
          </w:p>
        </w:tc>
      </w:tr>
      <w:tr w:rsidR="006B743C" w14:paraId="0F8E3324" w14:textId="77777777">
        <w:trPr>
          <w:trHeight w:val="57"/>
        </w:trPr>
        <w:tc>
          <w:tcPr>
            <w:tcW w:w="1838" w:type="dxa"/>
            <w:vMerge/>
            <w:tcBorders>
              <w:left w:val="single" w:sz="4" w:space="0" w:color="auto"/>
              <w:right w:val="single" w:sz="4" w:space="0" w:color="auto"/>
            </w:tcBorders>
            <w:vAlign w:val="center"/>
          </w:tcPr>
          <w:p w14:paraId="23A349A9"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4A4D9756"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1DB387E6"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0B714B3D" w14:textId="77777777" w:rsidR="006B743C" w:rsidRDefault="00000000" w:rsidP="00383174">
            <w:pPr>
              <w:pStyle w:val="TAC"/>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14601DFB" w14:textId="77777777" w:rsidR="006B743C" w:rsidRDefault="00000000" w:rsidP="00383174">
            <w:pPr>
              <w:pStyle w:val="TAC"/>
              <w:rPr>
                <w:rFonts w:eastAsia="Yu Mincho"/>
                <w:lang w:eastAsia="ko" w:bidi="ar"/>
              </w:rPr>
            </w:pPr>
            <w:r>
              <w:rPr>
                <w:rFonts w:eastAsia="Yu Mincho"/>
                <w:lang w:eastAsia="ko" w:bidi="ar"/>
              </w:rPr>
              <w:t>140</w:t>
            </w:r>
          </w:p>
        </w:tc>
        <w:tc>
          <w:tcPr>
            <w:tcW w:w="804" w:type="dxa"/>
            <w:tcBorders>
              <w:left w:val="single" w:sz="4" w:space="0" w:color="auto"/>
              <w:right w:val="single" w:sz="4" w:space="0" w:color="auto"/>
            </w:tcBorders>
            <w:vAlign w:val="center"/>
          </w:tcPr>
          <w:p w14:paraId="466AF036" w14:textId="77777777" w:rsidR="006B743C" w:rsidRDefault="00000000" w:rsidP="00383174">
            <w:pPr>
              <w:pStyle w:val="TAC"/>
              <w:rPr>
                <w:rFonts w:eastAsia="Yu Mincho"/>
                <w:lang w:eastAsia="ko" w:bidi="ar"/>
              </w:rPr>
            </w:pPr>
            <w:r>
              <w:rPr>
                <w:rFonts w:eastAsia="Yu Mincho"/>
                <w:lang w:eastAsia="ko" w:bidi="ar"/>
              </w:rPr>
              <w:t>120</w:t>
            </w:r>
          </w:p>
        </w:tc>
      </w:tr>
      <w:tr w:rsidR="006B743C" w14:paraId="26DF7F3E" w14:textId="77777777">
        <w:trPr>
          <w:trHeight w:val="57"/>
        </w:trPr>
        <w:tc>
          <w:tcPr>
            <w:tcW w:w="1838" w:type="dxa"/>
            <w:vMerge/>
            <w:tcBorders>
              <w:left w:val="single" w:sz="4" w:space="0" w:color="auto"/>
              <w:right w:val="single" w:sz="4" w:space="0" w:color="auto"/>
            </w:tcBorders>
            <w:vAlign w:val="center"/>
          </w:tcPr>
          <w:p w14:paraId="5D4CB8A7"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6354D0EF"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47E03ABD"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lang w:eastAsia="zh-CN" w:bidi="ar"/>
              </w:rPr>
              <w:t xml:space="preserve"> in the whole network</w:t>
            </w:r>
          </w:p>
        </w:tc>
        <w:tc>
          <w:tcPr>
            <w:tcW w:w="803" w:type="dxa"/>
            <w:tcBorders>
              <w:left w:val="single" w:sz="4" w:space="0" w:color="auto"/>
              <w:right w:val="single" w:sz="4" w:space="0" w:color="auto"/>
            </w:tcBorders>
            <w:vAlign w:val="center"/>
          </w:tcPr>
          <w:p w14:paraId="003A3D4E" w14:textId="77777777" w:rsidR="006B743C" w:rsidRDefault="00000000" w:rsidP="00383174">
            <w:pPr>
              <w:pStyle w:val="TAC"/>
              <w:rPr>
                <w:rFonts w:eastAsia="Yu Mincho"/>
                <w:lang w:eastAsia="ko" w:bidi="ar"/>
              </w:rPr>
            </w:pPr>
            <w:r>
              <w:rPr>
                <w:rFonts w:eastAsia="Yu Mincho"/>
                <w:lang w:eastAsia="ko" w:bidi="ar"/>
              </w:rPr>
              <w:t>&gt;500</w:t>
            </w:r>
          </w:p>
        </w:tc>
        <w:tc>
          <w:tcPr>
            <w:tcW w:w="803" w:type="dxa"/>
            <w:tcBorders>
              <w:left w:val="single" w:sz="4" w:space="0" w:color="auto"/>
              <w:right w:val="single" w:sz="4" w:space="0" w:color="auto"/>
            </w:tcBorders>
            <w:vAlign w:val="center"/>
          </w:tcPr>
          <w:p w14:paraId="554E883D" w14:textId="77777777" w:rsidR="006B743C" w:rsidRDefault="00000000" w:rsidP="00383174">
            <w:pPr>
              <w:pStyle w:val="TAC"/>
              <w:rPr>
                <w:rFonts w:eastAsia="Yu Mincho"/>
                <w:lang w:eastAsia="ko" w:bidi="ar"/>
              </w:rPr>
            </w:pPr>
            <w:r>
              <w:rPr>
                <w:rFonts w:eastAsia="Yu Mincho"/>
                <w:lang w:eastAsia="ko" w:bidi="ar"/>
              </w:rPr>
              <w:t>90</w:t>
            </w:r>
          </w:p>
        </w:tc>
        <w:tc>
          <w:tcPr>
            <w:tcW w:w="804" w:type="dxa"/>
            <w:tcBorders>
              <w:left w:val="single" w:sz="4" w:space="0" w:color="auto"/>
              <w:right w:val="single" w:sz="4" w:space="0" w:color="auto"/>
            </w:tcBorders>
            <w:vAlign w:val="center"/>
          </w:tcPr>
          <w:p w14:paraId="40CD8120" w14:textId="77777777" w:rsidR="006B743C" w:rsidRDefault="00000000" w:rsidP="00383174">
            <w:pPr>
              <w:pStyle w:val="TAC"/>
              <w:rPr>
                <w:rFonts w:eastAsia="Yu Mincho"/>
                <w:lang w:eastAsia="ko" w:bidi="ar"/>
              </w:rPr>
            </w:pPr>
            <w:r>
              <w:rPr>
                <w:rFonts w:eastAsia="Yu Mincho"/>
                <w:lang w:eastAsia="ko" w:bidi="ar"/>
              </w:rPr>
              <w:t>70</w:t>
            </w:r>
          </w:p>
        </w:tc>
      </w:tr>
    </w:tbl>
    <w:p w14:paraId="67214676" w14:textId="77777777" w:rsidR="006B743C" w:rsidRDefault="006B743C">
      <w:pPr>
        <w:rPr>
          <w:lang w:eastAsia="ja-JP"/>
        </w:rPr>
      </w:pPr>
    </w:p>
    <w:p w14:paraId="02990E03" w14:textId="4F627F8C" w:rsidR="006B743C" w:rsidRDefault="00000000" w:rsidP="00383174">
      <w:pPr>
        <w:pStyle w:val="Heading5"/>
      </w:pPr>
      <w:bookmarkStart w:id="1371" w:name="_Toc20654"/>
      <w:bookmarkStart w:id="1372" w:name="_Toc30984"/>
      <w:bookmarkStart w:id="1373" w:name="_Toc19145"/>
      <w:bookmarkStart w:id="1374" w:name="_Toc23986"/>
      <w:bookmarkStart w:id="1375" w:name="_Toc15229"/>
      <w:bookmarkStart w:id="1376" w:name="_Toc18715"/>
      <w:bookmarkStart w:id="1377" w:name="_Toc31148"/>
      <w:bookmarkStart w:id="1378" w:name="_Toc15035"/>
      <w:bookmarkStart w:id="1379" w:name="_Toc23858"/>
      <w:bookmarkStart w:id="1380" w:name="_Toc154581433"/>
      <w:bookmarkStart w:id="1381" w:name="_Toc154583274"/>
      <w:bookmarkStart w:id="1382" w:name="_Toc154583425"/>
      <w:bookmarkStart w:id="1383" w:name="_Toc154583576"/>
      <w:bookmarkStart w:id="1384" w:name="_Toc155643565"/>
      <w:bookmarkStart w:id="1385" w:name="_Toc162012342"/>
      <w:r>
        <w:lastRenderedPageBreak/>
        <w:t>6.4.2.6.2</w:t>
      </w:r>
      <w:r w:rsidR="00205DEA">
        <w:tab/>
      </w:r>
      <w:r>
        <w:t>Using RMa model in TR 38.901 with updating hUT as 30m</w:t>
      </w:r>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p>
    <w:p w14:paraId="44BB4735" w14:textId="77777777" w:rsidR="006B743C" w:rsidRDefault="00000000" w:rsidP="00383174">
      <w:pPr>
        <w:pStyle w:val="TH"/>
      </w:pPr>
      <w:r>
        <w:t>Table 6.4.2.6-2: Simulation results for Scenario 14 – 2GHz TN DL interfering ATG UL using RMa model with hUT as 30m</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418"/>
        <w:gridCol w:w="4394"/>
        <w:gridCol w:w="803"/>
        <w:gridCol w:w="803"/>
        <w:gridCol w:w="804"/>
      </w:tblGrid>
      <w:tr w:rsidR="006B743C" w14:paraId="17F8CE36" w14:textId="77777777">
        <w:trPr>
          <w:trHeight w:val="414"/>
        </w:trPr>
        <w:tc>
          <w:tcPr>
            <w:tcW w:w="1838" w:type="dxa"/>
            <w:vMerge w:val="restart"/>
            <w:tcBorders>
              <w:top w:val="single" w:sz="4" w:space="0" w:color="auto"/>
              <w:left w:val="single" w:sz="4" w:space="0" w:color="auto"/>
              <w:right w:val="single" w:sz="4" w:space="0" w:color="auto"/>
            </w:tcBorders>
            <w:vAlign w:val="center"/>
          </w:tcPr>
          <w:p w14:paraId="5FA785FC" w14:textId="77777777" w:rsidR="006B743C" w:rsidRDefault="00000000" w:rsidP="00383174">
            <w:pPr>
              <w:pStyle w:val="TAH"/>
              <w:rPr>
                <w:rFonts w:eastAsia="Yu Mincho"/>
                <w:lang w:val="zh-CN" w:eastAsia="zh-CN"/>
              </w:rPr>
            </w:pPr>
            <w:r>
              <w:rPr>
                <w:rFonts w:eastAsia="Yu Mincho"/>
                <w:lang w:val="zh-CN" w:eastAsia="zh-CN" w:bidi="ar"/>
              </w:rPr>
              <w:t>Company</w:t>
            </w:r>
          </w:p>
        </w:tc>
        <w:tc>
          <w:tcPr>
            <w:tcW w:w="1418" w:type="dxa"/>
            <w:vMerge w:val="restart"/>
            <w:tcBorders>
              <w:top w:val="single" w:sz="4" w:space="0" w:color="auto"/>
              <w:left w:val="single" w:sz="4" w:space="0" w:color="auto"/>
              <w:right w:val="single" w:sz="4" w:space="0" w:color="auto"/>
            </w:tcBorders>
          </w:tcPr>
          <w:p w14:paraId="38CBFB33" w14:textId="77777777" w:rsidR="006B743C" w:rsidRDefault="00000000" w:rsidP="00383174">
            <w:pPr>
              <w:pStyle w:val="TAH"/>
              <w:rPr>
                <w:rFonts w:eastAsia="Yu Mincho"/>
                <w:lang w:val="sv-SE" w:eastAsia="zh-CN" w:bidi="ar"/>
              </w:rPr>
            </w:pPr>
            <w:r>
              <w:rPr>
                <w:rFonts w:eastAsia="Yu Mincho"/>
                <w:lang w:val="sv-SE" w:eastAsia="zh-CN" w:bidi="ar"/>
              </w:rPr>
              <w:t>ATG/ TN BS antenna model</w:t>
            </w:r>
          </w:p>
        </w:tc>
        <w:tc>
          <w:tcPr>
            <w:tcW w:w="4394" w:type="dxa"/>
            <w:vMerge w:val="restart"/>
            <w:tcBorders>
              <w:top w:val="single" w:sz="4" w:space="0" w:color="auto"/>
              <w:left w:val="single" w:sz="4" w:space="0" w:color="auto"/>
              <w:right w:val="single" w:sz="4" w:space="0" w:color="auto"/>
            </w:tcBorders>
            <w:vAlign w:val="center"/>
          </w:tcPr>
          <w:p w14:paraId="0470A787" w14:textId="77777777" w:rsidR="006B743C" w:rsidRDefault="00000000" w:rsidP="00383174">
            <w:pPr>
              <w:pStyle w:val="TAH"/>
              <w:rPr>
                <w:rFonts w:eastAsia="Yu Mincho"/>
                <w:lang w:eastAsia="zh-CN"/>
              </w:rPr>
            </w:pPr>
            <w:r>
              <w:rPr>
                <w:rFonts w:eastAsia="Yu Mincho"/>
                <w:lang w:val="en-IN" w:eastAsia="zh-CN" w:bidi="ar"/>
              </w:rPr>
              <w:t>Performance Metric</w:t>
            </w:r>
          </w:p>
        </w:tc>
        <w:tc>
          <w:tcPr>
            <w:tcW w:w="2410" w:type="dxa"/>
            <w:gridSpan w:val="3"/>
            <w:tcBorders>
              <w:top w:val="single" w:sz="4" w:space="0" w:color="auto"/>
              <w:left w:val="single" w:sz="4" w:space="0" w:color="auto"/>
              <w:right w:val="single" w:sz="4" w:space="0" w:color="auto"/>
            </w:tcBorders>
            <w:vAlign w:val="center"/>
          </w:tcPr>
          <w:p w14:paraId="70D78AE8" w14:textId="77777777" w:rsidR="006B743C" w:rsidRDefault="00000000" w:rsidP="00383174">
            <w:pPr>
              <w:pStyle w:val="TAH"/>
              <w:rPr>
                <w:rFonts w:eastAsia="Yu Mincho"/>
                <w:lang w:eastAsia="zh-CN"/>
              </w:rPr>
            </w:pPr>
            <w:r>
              <w:rPr>
                <w:rFonts w:eastAsia="Yu Mincho"/>
                <w:lang w:eastAsia="zh-CN" w:bidi="ar"/>
              </w:rPr>
              <w:t>Isolation distance (km) for 5% throughput loss</w:t>
            </w:r>
          </w:p>
        </w:tc>
      </w:tr>
      <w:tr w:rsidR="006B743C" w14:paraId="61888F7B" w14:textId="77777777">
        <w:trPr>
          <w:trHeight w:val="413"/>
        </w:trPr>
        <w:tc>
          <w:tcPr>
            <w:tcW w:w="1838" w:type="dxa"/>
            <w:vMerge/>
            <w:tcBorders>
              <w:left w:val="single" w:sz="4" w:space="0" w:color="auto"/>
              <w:right w:val="single" w:sz="4" w:space="0" w:color="auto"/>
            </w:tcBorders>
            <w:vAlign w:val="center"/>
          </w:tcPr>
          <w:p w14:paraId="3F0B9EB2" w14:textId="77777777" w:rsidR="006B743C" w:rsidRDefault="006B743C" w:rsidP="00383174">
            <w:pPr>
              <w:pStyle w:val="TAH"/>
              <w:rPr>
                <w:rFonts w:eastAsia="Yu Mincho"/>
                <w:lang w:eastAsia="zh-CN" w:bidi="ar"/>
              </w:rPr>
            </w:pPr>
          </w:p>
        </w:tc>
        <w:tc>
          <w:tcPr>
            <w:tcW w:w="1418" w:type="dxa"/>
            <w:vMerge/>
            <w:tcBorders>
              <w:left w:val="single" w:sz="4" w:space="0" w:color="auto"/>
              <w:right w:val="single" w:sz="4" w:space="0" w:color="auto"/>
            </w:tcBorders>
          </w:tcPr>
          <w:p w14:paraId="3BD3EB88" w14:textId="77777777" w:rsidR="006B743C" w:rsidRDefault="006B743C" w:rsidP="00383174">
            <w:pPr>
              <w:pStyle w:val="TAH"/>
              <w:rPr>
                <w:rFonts w:eastAsia="Yu Mincho"/>
                <w:lang w:eastAsia="zh-CN" w:bidi="ar"/>
              </w:rPr>
            </w:pPr>
          </w:p>
        </w:tc>
        <w:tc>
          <w:tcPr>
            <w:tcW w:w="4394" w:type="dxa"/>
            <w:vMerge/>
            <w:tcBorders>
              <w:left w:val="single" w:sz="4" w:space="0" w:color="auto"/>
              <w:right w:val="single" w:sz="4" w:space="0" w:color="auto"/>
            </w:tcBorders>
            <w:vAlign w:val="center"/>
          </w:tcPr>
          <w:p w14:paraId="4BFF8437" w14:textId="77777777" w:rsidR="006B743C" w:rsidRDefault="006B743C" w:rsidP="00383174">
            <w:pPr>
              <w:pStyle w:val="TAH"/>
              <w:rPr>
                <w:rFonts w:eastAsia="Yu Mincho"/>
                <w:lang w:val="en-IN" w:eastAsia="zh-CN" w:bidi="ar"/>
              </w:rPr>
            </w:pPr>
          </w:p>
        </w:tc>
        <w:tc>
          <w:tcPr>
            <w:tcW w:w="2410" w:type="dxa"/>
            <w:gridSpan w:val="3"/>
            <w:tcBorders>
              <w:top w:val="single" w:sz="4" w:space="0" w:color="auto"/>
              <w:left w:val="single" w:sz="4" w:space="0" w:color="auto"/>
              <w:right w:val="single" w:sz="4" w:space="0" w:color="auto"/>
            </w:tcBorders>
            <w:vAlign w:val="center"/>
          </w:tcPr>
          <w:p w14:paraId="24801A95" w14:textId="77777777" w:rsidR="006B743C" w:rsidRDefault="00000000" w:rsidP="00383174">
            <w:pPr>
              <w:pStyle w:val="TAH"/>
              <w:rPr>
                <w:rFonts w:eastAsia="Yu Mincho"/>
                <w:lang w:eastAsia="zh-CN" w:bidi="ar"/>
              </w:rPr>
            </w:pPr>
            <w:r>
              <w:rPr>
                <w:rFonts w:eastAsia="Yu Mincho"/>
                <w:lang w:eastAsia="zh-CN" w:bidi="ar"/>
              </w:rPr>
              <w:t>Angle between ATG BS boresight and nearest TN BS boresight in azimuth</w:t>
            </w:r>
          </w:p>
        </w:tc>
      </w:tr>
      <w:tr w:rsidR="006B743C" w14:paraId="360A39BE" w14:textId="77777777">
        <w:trPr>
          <w:trHeight w:val="413"/>
        </w:trPr>
        <w:tc>
          <w:tcPr>
            <w:tcW w:w="1838" w:type="dxa"/>
            <w:vMerge/>
            <w:tcBorders>
              <w:left w:val="single" w:sz="4" w:space="0" w:color="auto"/>
              <w:bottom w:val="single" w:sz="4" w:space="0" w:color="auto"/>
              <w:right w:val="single" w:sz="4" w:space="0" w:color="auto"/>
            </w:tcBorders>
            <w:vAlign w:val="center"/>
          </w:tcPr>
          <w:p w14:paraId="4EF55B37" w14:textId="77777777" w:rsidR="006B743C" w:rsidRDefault="006B743C" w:rsidP="00383174">
            <w:pPr>
              <w:pStyle w:val="TAH"/>
              <w:rPr>
                <w:rFonts w:eastAsia="Yu Mincho"/>
                <w:lang w:eastAsia="zh-CN" w:bidi="ar"/>
              </w:rPr>
            </w:pPr>
          </w:p>
        </w:tc>
        <w:tc>
          <w:tcPr>
            <w:tcW w:w="1418" w:type="dxa"/>
            <w:vMerge/>
            <w:tcBorders>
              <w:left w:val="single" w:sz="4" w:space="0" w:color="auto"/>
              <w:bottom w:val="single" w:sz="4" w:space="0" w:color="auto"/>
              <w:right w:val="single" w:sz="4" w:space="0" w:color="auto"/>
            </w:tcBorders>
          </w:tcPr>
          <w:p w14:paraId="35B93EA6" w14:textId="77777777" w:rsidR="006B743C" w:rsidRDefault="006B743C" w:rsidP="00383174">
            <w:pPr>
              <w:pStyle w:val="TAH"/>
              <w:rPr>
                <w:rFonts w:eastAsia="Yu Mincho"/>
                <w:lang w:eastAsia="zh-CN" w:bidi="ar"/>
              </w:rPr>
            </w:pPr>
          </w:p>
        </w:tc>
        <w:tc>
          <w:tcPr>
            <w:tcW w:w="4394" w:type="dxa"/>
            <w:vMerge/>
            <w:tcBorders>
              <w:left w:val="single" w:sz="4" w:space="0" w:color="auto"/>
              <w:bottom w:val="single" w:sz="4" w:space="0" w:color="auto"/>
              <w:right w:val="single" w:sz="4" w:space="0" w:color="auto"/>
            </w:tcBorders>
            <w:vAlign w:val="center"/>
          </w:tcPr>
          <w:p w14:paraId="1EA52ED6" w14:textId="77777777" w:rsidR="006B743C" w:rsidRDefault="006B743C" w:rsidP="00383174">
            <w:pPr>
              <w:pStyle w:val="TAH"/>
              <w:rPr>
                <w:rFonts w:eastAsia="Yu Mincho"/>
                <w:lang w:val="en-IN" w:eastAsia="zh-CN" w:bidi="ar"/>
              </w:rPr>
            </w:pPr>
          </w:p>
        </w:tc>
        <w:tc>
          <w:tcPr>
            <w:tcW w:w="803" w:type="dxa"/>
            <w:tcBorders>
              <w:top w:val="single" w:sz="4" w:space="0" w:color="auto"/>
              <w:left w:val="single" w:sz="4" w:space="0" w:color="auto"/>
              <w:right w:val="single" w:sz="4" w:space="0" w:color="auto"/>
            </w:tcBorders>
            <w:vAlign w:val="center"/>
          </w:tcPr>
          <w:p w14:paraId="42029AFD" w14:textId="77777777" w:rsidR="006B743C" w:rsidRDefault="00000000" w:rsidP="00383174">
            <w:pPr>
              <w:pStyle w:val="TAH"/>
              <w:rPr>
                <w:rFonts w:eastAsia="Yu Mincho"/>
                <w:lang w:eastAsia="zh-CN" w:bidi="ar"/>
              </w:rPr>
            </w:pPr>
            <w:r>
              <w:rPr>
                <w:rFonts w:eastAsia="Yu Mincho"/>
                <w:lang w:eastAsia="zh-CN" w:bidi="ar"/>
              </w:rPr>
              <w:t>0</w:t>
            </w:r>
            <w:r>
              <w:rPr>
                <w:rFonts w:eastAsia="Yu Mincho" w:cs="Arial"/>
                <w:lang w:eastAsia="zh-CN" w:bidi="ar"/>
              </w:rPr>
              <w:t>°</w:t>
            </w:r>
          </w:p>
        </w:tc>
        <w:tc>
          <w:tcPr>
            <w:tcW w:w="803" w:type="dxa"/>
            <w:tcBorders>
              <w:top w:val="single" w:sz="4" w:space="0" w:color="auto"/>
              <w:left w:val="single" w:sz="4" w:space="0" w:color="auto"/>
              <w:right w:val="single" w:sz="4" w:space="0" w:color="auto"/>
            </w:tcBorders>
            <w:vAlign w:val="center"/>
          </w:tcPr>
          <w:p w14:paraId="7900AE2E" w14:textId="77777777" w:rsidR="006B743C" w:rsidRDefault="00000000" w:rsidP="00383174">
            <w:pPr>
              <w:pStyle w:val="TAH"/>
              <w:rPr>
                <w:rFonts w:eastAsia="Yu Mincho"/>
                <w:lang w:eastAsia="zh-CN" w:bidi="ar"/>
              </w:rPr>
            </w:pPr>
            <w:r>
              <w:rPr>
                <w:rFonts w:eastAsia="Yu Mincho" w:cs="Arial"/>
                <w:lang w:eastAsia="zh-CN" w:bidi="ar"/>
              </w:rPr>
              <w:t>30°</w:t>
            </w:r>
          </w:p>
        </w:tc>
        <w:tc>
          <w:tcPr>
            <w:tcW w:w="804" w:type="dxa"/>
            <w:tcBorders>
              <w:top w:val="single" w:sz="4" w:space="0" w:color="auto"/>
              <w:left w:val="single" w:sz="4" w:space="0" w:color="auto"/>
              <w:right w:val="single" w:sz="4" w:space="0" w:color="auto"/>
            </w:tcBorders>
            <w:vAlign w:val="center"/>
          </w:tcPr>
          <w:p w14:paraId="2A27057C" w14:textId="77777777" w:rsidR="006B743C" w:rsidRDefault="00000000" w:rsidP="00383174">
            <w:pPr>
              <w:pStyle w:val="TAH"/>
              <w:rPr>
                <w:rFonts w:eastAsia="Yu Mincho"/>
                <w:lang w:eastAsia="zh-CN" w:bidi="ar"/>
              </w:rPr>
            </w:pPr>
            <w:r>
              <w:rPr>
                <w:rFonts w:eastAsia="Yu Mincho"/>
                <w:lang w:eastAsia="zh-CN" w:bidi="ar"/>
              </w:rPr>
              <w:t>60</w:t>
            </w:r>
            <w:r>
              <w:rPr>
                <w:rFonts w:eastAsia="Yu Mincho" w:cs="Arial"/>
                <w:lang w:eastAsia="zh-CN" w:bidi="ar"/>
              </w:rPr>
              <w:t>°</w:t>
            </w:r>
          </w:p>
        </w:tc>
      </w:tr>
      <w:tr w:rsidR="006B743C" w14:paraId="758DDEE9" w14:textId="77777777">
        <w:trPr>
          <w:trHeight w:val="255"/>
        </w:trPr>
        <w:tc>
          <w:tcPr>
            <w:tcW w:w="1838" w:type="dxa"/>
            <w:vMerge w:val="restart"/>
            <w:tcBorders>
              <w:top w:val="single" w:sz="4" w:space="0" w:color="auto"/>
              <w:left w:val="single" w:sz="4" w:space="0" w:color="auto"/>
              <w:right w:val="single" w:sz="4" w:space="0" w:color="auto"/>
            </w:tcBorders>
            <w:vAlign w:val="center"/>
          </w:tcPr>
          <w:p w14:paraId="415603BE" w14:textId="77777777" w:rsidR="006B743C" w:rsidRDefault="00000000" w:rsidP="00383174">
            <w:pPr>
              <w:pStyle w:val="TAC"/>
              <w:rPr>
                <w:rFonts w:eastAsia="Yu Mincho"/>
                <w:lang w:val="sv-SE" w:eastAsia="zh-CN"/>
              </w:rPr>
            </w:pPr>
            <w:r>
              <w:rPr>
                <w:rFonts w:eastAsia="Yu Mincho"/>
                <w:lang w:val="sv-SE" w:eastAsia="zh-CN"/>
              </w:rPr>
              <w:t>CMCC</w:t>
            </w:r>
          </w:p>
          <w:p w14:paraId="1BDA6213" w14:textId="77777777" w:rsidR="006B743C" w:rsidRDefault="006B743C" w:rsidP="00383174">
            <w:pPr>
              <w:pStyle w:val="TAC"/>
              <w:rPr>
                <w:rFonts w:eastAsia="Yu Mincho"/>
                <w:lang w:val="sv-SE" w:eastAsia="zh-CN"/>
              </w:rPr>
            </w:pPr>
          </w:p>
        </w:tc>
        <w:tc>
          <w:tcPr>
            <w:tcW w:w="1418" w:type="dxa"/>
            <w:vMerge w:val="restart"/>
            <w:tcBorders>
              <w:top w:val="single" w:sz="4" w:space="0" w:color="auto"/>
              <w:left w:val="single" w:sz="4" w:space="0" w:color="auto"/>
              <w:right w:val="single" w:sz="4" w:space="0" w:color="auto"/>
            </w:tcBorders>
          </w:tcPr>
          <w:p w14:paraId="23F12269"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bottom w:val="single" w:sz="4" w:space="0" w:color="auto"/>
              <w:right w:val="single" w:sz="4" w:space="0" w:color="auto"/>
            </w:tcBorders>
            <w:vAlign w:val="center"/>
          </w:tcPr>
          <w:p w14:paraId="74C1CFC3" w14:textId="77777777" w:rsidR="006B743C" w:rsidRDefault="00000000" w:rsidP="00383174">
            <w:pPr>
              <w:pStyle w:val="TAC"/>
              <w:rPr>
                <w:rFonts w:eastAsia="SimSun"/>
                <w:lang w:eastAsia="zh-CN"/>
              </w:rPr>
            </w:pPr>
            <w:r>
              <w:rPr>
                <w:rFonts w:eastAsia="Malgun Gothic"/>
                <w:lang w:eastAsia="ko" w:bidi="ar"/>
              </w:rPr>
              <w:t>5%</w:t>
            </w:r>
            <w:r>
              <w:rPr>
                <w:rFonts w:eastAsia="SimSun"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4A4C5FD4" w14:textId="77777777" w:rsidR="006B743C" w:rsidRDefault="00000000" w:rsidP="00383174">
            <w:pPr>
              <w:pStyle w:val="TAC"/>
              <w:rPr>
                <w:rFonts w:eastAsia="Yu Mincho"/>
                <w:lang w:val="sv-SE" w:eastAsia="ko"/>
              </w:rPr>
            </w:pPr>
            <w:r>
              <w:rPr>
                <w:rFonts w:eastAsia="Yu Mincho"/>
                <w:lang w:val="sv-SE" w:eastAsia="ko"/>
              </w:rPr>
              <w:t>18</w:t>
            </w:r>
          </w:p>
        </w:tc>
        <w:tc>
          <w:tcPr>
            <w:tcW w:w="803" w:type="dxa"/>
            <w:tcBorders>
              <w:top w:val="single" w:sz="4" w:space="0" w:color="auto"/>
              <w:left w:val="single" w:sz="4" w:space="0" w:color="auto"/>
              <w:bottom w:val="single" w:sz="4" w:space="0" w:color="auto"/>
              <w:right w:val="single" w:sz="4" w:space="0" w:color="auto"/>
            </w:tcBorders>
            <w:vAlign w:val="center"/>
          </w:tcPr>
          <w:p w14:paraId="6F0528BF" w14:textId="77777777" w:rsidR="006B743C" w:rsidRDefault="00000000" w:rsidP="00383174">
            <w:pPr>
              <w:pStyle w:val="TAC"/>
              <w:rPr>
                <w:rFonts w:eastAsia="Yu Mincho"/>
                <w:lang w:val="sv-SE" w:eastAsia="ko"/>
              </w:rPr>
            </w:pPr>
            <w:r>
              <w:rPr>
                <w:rFonts w:eastAsia="Yu Mincho"/>
                <w:lang w:val="sv-SE" w:eastAsia="ko"/>
              </w:rPr>
              <w:t>12</w:t>
            </w:r>
          </w:p>
        </w:tc>
        <w:tc>
          <w:tcPr>
            <w:tcW w:w="804" w:type="dxa"/>
            <w:tcBorders>
              <w:top w:val="single" w:sz="4" w:space="0" w:color="auto"/>
              <w:left w:val="single" w:sz="4" w:space="0" w:color="auto"/>
              <w:bottom w:val="single" w:sz="4" w:space="0" w:color="auto"/>
              <w:right w:val="single" w:sz="4" w:space="0" w:color="auto"/>
            </w:tcBorders>
            <w:vAlign w:val="center"/>
          </w:tcPr>
          <w:p w14:paraId="33F91455" w14:textId="77777777" w:rsidR="006B743C" w:rsidRDefault="00000000" w:rsidP="00383174">
            <w:pPr>
              <w:pStyle w:val="TAC"/>
              <w:rPr>
                <w:rFonts w:eastAsia="Yu Mincho"/>
                <w:lang w:val="sv-SE" w:eastAsia="ko"/>
              </w:rPr>
            </w:pPr>
            <w:r>
              <w:rPr>
                <w:rFonts w:eastAsia="Yu Mincho"/>
                <w:lang w:val="sv-SE" w:eastAsia="ko"/>
              </w:rPr>
              <w:t>10</w:t>
            </w:r>
          </w:p>
        </w:tc>
      </w:tr>
      <w:tr w:rsidR="006B743C" w14:paraId="154C4002" w14:textId="77777777">
        <w:trPr>
          <w:trHeight w:val="255"/>
        </w:trPr>
        <w:tc>
          <w:tcPr>
            <w:tcW w:w="1838" w:type="dxa"/>
            <w:vMerge/>
            <w:tcBorders>
              <w:left w:val="single" w:sz="4" w:space="0" w:color="auto"/>
              <w:right w:val="single" w:sz="4" w:space="0" w:color="auto"/>
            </w:tcBorders>
            <w:vAlign w:val="center"/>
          </w:tcPr>
          <w:p w14:paraId="5EAD8F46"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435E495F"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13318C4B" w14:textId="77777777" w:rsidR="006B743C" w:rsidRDefault="00000000" w:rsidP="00383174">
            <w:pPr>
              <w:pStyle w:val="TAC"/>
              <w:rPr>
                <w:rFonts w:eastAsia="SimSun"/>
                <w:lang w:eastAsia="zh-CN"/>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top w:val="single" w:sz="4" w:space="0" w:color="auto"/>
              <w:left w:val="single" w:sz="4" w:space="0" w:color="auto"/>
              <w:bottom w:val="single" w:sz="4" w:space="0" w:color="auto"/>
              <w:right w:val="single" w:sz="4" w:space="0" w:color="auto"/>
            </w:tcBorders>
            <w:vAlign w:val="center"/>
          </w:tcPr>
          <w:p w14:paraId="6EDFD75C" w14:textId="77777777" w:rsidR="006B743C" w:rsidRDefault="00000000" w:rsidP="00383174">
            <w:pPr>
              <w:pStyle w:val="TAC"/>
              <w:rPr>
                <w:rFonts w:eastAsia="Yu Mincho"/>
                <w:lang w:val="en-IN" w:eastAsia="ko"/>
              </w:rPr>
            </w:pPr>
            <w:r>
              <w:rPr>
                <w:rFonts w:eastAsia="Yu Mincho"/>
                <w:lang w:val="en-IN" w:eastAsia="ko"/>
              </w:rPr>
              <w:t>13</w:t>
            </w:r>
          </w:p>
        </w:tc>
        <w:tc>
          <w:tcPr>
            <w:tcW w:w="803" w:type="dxa"/>
            <w:tcBorders>
              <w:top w:val="single" w:sz="4" w:space="0" w:color="auto"/>
              <w:left w:val="single" w:sz="4" w:space="0" w:color="auto"/>
              <w:bottom w:val="single" w:sz="4" w:space="0" w:color="auto"/>
              <w:right w:val="single" w:sz="4" w:space="0" w:color="auto"/>
            </w:tcBorders>
            <w:vAlign w:val="center"/>
          </w:tcPr>
          <w:p w14:paraId="1C55D484" w14:textId="77777777" w:rsidR="006B743C" w:rsidRDefault="00000000" w:rsidP="00383174">
            <w:pPr>
              <w:pStyle w:val="TAC"/>
              <w:rPr>
                <w:rFonts w:eastAsia="Yu Mincho"/>
                <w:lang w:val="en-IN" w:eastAsia="ko"/>
              </w:rPr>
            </w:pPr>
            <w:r>
              <w:rPr>
                <w:rFonts w:eastAsia="Yu Mincho"/>
                <w:lang w:val="en-IN" w:eastAsia="ko"/>
              </w:rPr>
              <w:t>0</w:t>
            </w:r>
          </w:p>
        </w:tc>
        <w:tc>
          <w:tcPr>
            <w:tcW w:w="804" w:type="dxa"/>
            <w:tcBorders>
              <w:top w:val="single" w:sz="4" w:space="0" w:color="auto"/>
              <w:left w:val="single" w:sz="4" w:space="0" w:color="auto"/>
              <w:bottom w:val="single" w:sz="4" w:space="0" w:color="auto"/>
              <w:right w:val="single" w:sz="4" w:space="0" w:color="auto"/>
            </w:tcBorders>
            <w:vAlign w:val="center"/>
          </w:tcPr>
          <w:p w14:paraId="23C69B9B" w14:textId="77777777" w:rsidR="006B743C" w:rsidRDefault="00000000" w:rsidP="00383174">
            <w:pPr>
              <w:pStyle w:val="TAC"/>
              <w:rPr>
                <w:rFonts w:eastAsia="Yu Mincho"/>
                <w:lang w:val="en-IN" w:eastAsia="ko"/>
              </w:rPr>
            </w:pPr>
            <w:r>
              <w:rPr>
                <w:rFonts w:eastAsia="Yu Mincho"/>
                <w:lang w:val="en-IN" w:eastAsia="ko"/>
              </w:rPr>
              <w:t>6</w:t>
            </w:r>
          </w:p>
        </w:tc>
      </w:tr>
      <w:tr w:rsidR="006B743C" w14:paraId="51153C96" w14:textId="77777777">
        <w:trPr>
          <w:trHeight w:val="102"/>
        </w:trPr>
        <w:tc>
          <w:tcPr>
            <w:tcW w:w="1838" w:type="dxa"/>
            <w:vMerge/>
            <w:tcBorders>
              <w:left w:val="single" w:sz="4" w:space="0" w:color="auto"/>
              <w:right w:val="single" w:sz="4" w:space="0" w:color="auto"/>
            </w:tcBorders>
            <w:vAlign w:val="center"/>
          </w:tcPr>
          <w:p w14:paraId="29405722"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245B74FE"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top w:val="single" w:sz="4" w:space="0" w:color="auto"/>
              <w:left w:val="single" w:sz="4" w:space="0" w:color="auto"/>
              <w:bottom w:val="single" w:sz="4" w:space="0" w:color="auto"/>
              <w:right w:val="single" w:sz="4" w:space="0" w:color="auto"/>
            </w:tcBorders>
            <w:vAlign w:val="center"/>
          </w:tcPr>
          <w:p w14:paraId="63A3EC3E"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top w:val="single" w:sz="4" w:space="0" w:color="auto"/>
              <w:left w:val="single" w:sz="4" w:space="0" w:color="auto"/>
              <w:right w:val="single" w:sz="4" w:space="0" w:color="auto"/>
            </w:tcBorders>
            <w:vAlign w:val="center"/>
          </w:tcPr>
          <w:p w14:paraId="22AAFAAA"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top w:val="single" w:sz="4" w:space="0" w:color="auto"/>
              <w:left w:val="single" w:sz="4" w:space="0" w:color="auto"/>
              <w:right w:val="single" w:sz="4" w:space="0" w:color="auto"/>
            </w:tcBorders>
            <w:vAlign w:val="center"/>
          </w:tcPr>
          <w:p w14:paraId="145F1411"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top w:val="single" w:sz="4" w:space="0" w:color="auto"/>
              <w:left w:val="single" w:sz="4" w:space="0" w:color="auto"/>
              <w:right w:val="single" w:sz="4" w:space="0" w:color="auto"/>
            </w:tcBorders>
            <w:vAlign w:val="center"/>
          </w:tcPr>
          <w:p w14:paraId="1E918E85" w14:textId="77777777" w:rsidR="006B743C" w:rsidRDefault="00000000" w:rsidP="00383174">
            <w:pPr>
              <w:pStyle w:val="TAC"/>
              <w:rPr>
                <w:rFonts w:eastAsia="Yu Mincho"/>
                <w:lang w:eastAsia="ko" w:bidi="ar"/>
              </w:rPr>
            </w:pPr>
            <w:r>
              <w:rPr>
                <w:rFonts w:eastAsia="Yu Mincho"/>
                <w:lang w:eastAsia="ko" w:bidi="ar"/>
              </w:rPr>
              <w:t>-</w:t>
            </w:r>
          </w:p>
        </w:tc>
      </w:tr>
      <w:tr w:rsidR="006B743C" w14:paraId="395660E1" w14:textId="77777777">
        <w:trPr>
          <w:trHeight w:val="101"/>
        </w:trPr>
        <w:tc>
          <w:tcPr>
            <w:tcW w:w="1838" w:type="dxa"/>
            <w:vMerge/>
            <w:tcBorders>
              <w:left w:val="single" w:sz="4" w:space="0" w:color="auto"/>
              <w:right w:val="single" w:sz="4" w:space="0" w:color="auto"/>
            </w:tcBorders>
            <w:vAlign w:val="center"/>
          </w:tcPr>
          <w:p w14:paraId="36C23024"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52BDB343"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bottom w:val="single" w:sz="4" w:space="0" w:color="auto"/>
              <w:right w:val="single" w:sz="4" w:space="0" w:color="auto"/>
            </w:tcBorders>
            <w:vAlign w:val="center"/>
          </w:tcPr>
          <w:p w14:paraId="5292F78B"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6B2F600B"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138469F4"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59E1751B" w14:textId="77777777" w:rsidR="006B743C" w:rsidRDefault="00000000" w:rsidP="00383174">
            <w:pPr>
              <w:pStyle w:val="TAC"/>
              <w:rPr>
                <w:rFonts w:eastAsia="Yu Mincho"/>
                <w:lang w:eastAsia="ko" w:bidi="ar"/>
              </w:rPr>
            </w:pPr>
            <w:r>
              <w:rPr>
                <w:rFonts w:eastAsia="Yu Mincho"/>
                <w:lang w:eastAsia="ko" w:bidi="ar"/>
              </w:rPr>
              <w:t>-</w:t>
            </w:r>
          </w:p>
        </w:tc>
      </w:tr>
      <w:tr w:rsidR="006B743C" w14:paraId="4808AE48" w14:textId="77777777">
        <w:trPr>
          <w:trHeight w:val="60"/>
        </w:trPr>
        <w:tc>
          <w:tcPr>
            <w:tcW w:w="1838" w:type="dxa"/>
            <w:vMerge w:val="restart"/>
            <w:tcBorders>
              <w:left w:val="single" w:sz="4" w:space="0" w:color="auto"/>
              <w:right w:val="single" w:sz="4" w:space="0" w:color="auto"/>
            </w:tcBorders>
            <w:vAlign w:val="center"/>
          </w:tcPr>
          <w:p w14:paraId="41CF69EF" w14:textId="77777777" w:rsidR="006B743C" w:rsidRDefault="00000000" w:rsidP="00383174">
            <w:pPr>
              <w:pStyle w:val="TAC"/>
              <w:rPr>
                <w:rFonts w:eastAsia="Yu Mincho"/>
                <w:lang w:val="sv-SE" w:eastAsia="zh-CN"/>
              </w:rPr>
            </w:pPr>
            <w:r>
              <w:rPr>
                <w:rFonts w:eastAsia="Yu Mincho"/>
                <w:lang w:val="sv-SE" w:eastAsia="zh-CN"/>
              </w:rPr>
              <w:t>CATT</w:t>
            </w:r>
          </w:p>
          <w:p w14:paraId="4D1FD9A1"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59ECCD3A"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top w:val="single" w:sz="4" w:space="0" w:color="auto"/>
              <w:left w:val="single" w:sz="4" w:space="0" w:color="auto"/>
              <w:right w:val="single" w:sz="4" w:space="0" w:color="auto"/>
            </w:tcBorders>
            <w:vAlign w:val="center"/>
          </w:tcPr>
          <w:p w14:paraId="6C8A1ECE"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09CCC4E4" w14:textId="77777777" w:rsidR="006B743C" w:rsidRDefault="00000000" w:rsidP="00383174">
            <w:pPr>
              <w:pStyle w:val="TAC"/>
              <w:rPr>
                <w:rFonts w:eastAsia="Yu Mincho"/>
                <w:lang w:eastAsia="ko" w:bidi="ar"/>
              </w:rPr>
            </w:pPr>
            <w:r>
              <w:rPr>
                <w:rFonts w:eastAsia="Yu Mincho"/>
                <w:lang w:eastAsia="ko" w:bidi="ar"/>
              </w:rPr>
              <w:t>26</w:t>
            </w:r>
          </w:p>
        </w:tc>
        <w:tc>
          <w:tcPr>
            <w:tcW w:w="803" w:type="dxa"/>
            <w:tcBorders>
              <w:left w:val="single" w:sz="4" w:space="0" w:color="auto"/>
              <w:right w:val="single" w:sz="4" w:space="0" w:color="auto"/>
            </w:tcBorders>
            <w:vAlign w:val="center"/>
          </w:tcPr>
          <w:p w14:paraId="0FAA22A4" w14:textId="77777777" w:rsidR="006B743C" w:rsidRDefault="00000000" w:rsidP="00383174">
            <w:pPr>
              <w:pStyle w:val="TAC"/>
              <w:rPr>
                <w:rFonts w:eastAsia="Yu Mincho"/>
                <w:lang w:eastAsia="ko" w:bidi="ar"/>
              </w:rPr>
            </w:pPr>
            <w:r>
              <w:rPr>
                <w:rFonts w:eastAsia="Yu Mincho"/>
                <w:lang w:eastAsia="ko" w:bidi="ar"/>
              </w:rPr>
              <w:t>19</w:t>
            </w:r>
          </w:p>
        </w:tc>
        <w:tc>
          <w:tcPr>
            <w:tcW w:w="804" w:type="dxa"/>
            <w:tcBorders>
              <w:left w:val="single" w:sz="4" w:space="0" w:color="auto"/>
              <w:right w:val="single" w:sz="4" w:space="0" w:color="auto"/>
            </w:tcBorders>
            <w:vAlign w:val="center"/>
          </w:tcPr>
          <w:p w14:paraId="0CFFAFD1" w14:textId="77777777" w:rsidR="006B743C" w:rsidRDefault="00000000" w:rsidP="00383174">
            <w:pPr>
              <w:pStyle w:val="TAC"/>
              <w:rPr>
                <w:rFonts w:eastAsia="Yu Mincho"/>
                <w:lang w:eastAsia="ko" w:bidi="ar"/>
              </w:rPr>
            </w:pPr>
            <w:r>
              <w:rPr>
                <w:rFonts w:eastAsia="Yu Mincho"/>
                <w:lang w:eastAsia="ko" w:bidi="ar"/>
              </w:rPr>
              <w:t>19</w:t>
            </w:r>
          </w:p>
        </w:tc>
      </w:tr>
      <w:tr w:rsidR="006B743C" w14:paraId="3A0DB467" w14:textId="77777777">
        <w:trPr>
          <w:trHeight w:val="57"/>
        </w:trPr>
        <w:tc>
          <w:tcPr>
            <w:tcW w:w="1838" w:type="dxa"/>
            <w:vMerge/>
            <w:tcBorders>
              <w:left w:val="single" w:sz="4" w:space="0" w:color="auto"/>
              <w:right w:val="single" w:sz="4" w:space="0" w:color="auto"/>
            </w:tcBorders>
            <w:vAlign w:val="center"/>
          </w:tcPr>
          <w:p w14:paraId="1012D354" w14:textId="77777777" w:rsidR="006B743C" w:rsidRDefault="006B743C" w:rsidP="00383174">
            <w:pPr>
              <w:pStyle w:val="TAC"/>
              <w:rPr>
                <w:rFonts w:eastAsia="Yu Mincho"/>
                <w:lang w:val="sv-SE" w:eastAsia="zh-CN"/>
              </w:rPr>
            </w:pPr>
          </w:p>
        </w:tc>
        <w:tc>
          <w:tcPr>
            <w:tcW w:w="1418" w:type="dxa"/>
            <w:vMerge/>
            <w:tcBorders>
              <w:left w:val="single" w:sz="4" w:space="0" w:color="auto"/>
              <w:right w:val="single" w:sz="4" w:space="0" w:color="auto"/>
            </w:tcBorders>
          </w:tcPr>
          <w:p w14:paraId="3D4208D2" w14:textId="77777777" w:rsidR="006B743C" w:rsidRDefault="006B743C" w:rsidP="00383174">
            <w:pPr>
              <w:pStyle w:val="TAC"/>
              <w:rPr>
                <w:rFonts w:eastAsia="Malgun Gothic"/>
                <w:lang w:eastAsia="ko" w:bidi="ar"/>
              </w:rPr>
            </w:pPr>
          </w:p>
        </w:tc>
        <w:tc>
          <w:tcPr>
            <w:tcW w:w="4394" w:type="dxa"/>
            <w:tcBorders>
              <w:top w:val="single" w:sz="4" w:space="0" w:color="auto"/>
              <w:left w:val="single" w:sz="4" w:space="0" w:color="auto"/>
              <w:right w:val="single" w:sz="4" w:space="0" w:color="auto"/>
            </w:tcBorders>
            <w:vAlign w:val="center"/>
          </w:tcPr>
          <w:p w14:paraId="295928D2"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5C7FD388" w14:textId="77777777" w:rsidR="006B743C" w:rsidRDefault="00000000" w:rsidP="00383174">
            <w:pPr>
              <w:pStyle w:val="TAC"/>
              <w:rPr>
                <w:rFonts w:eastAsia="Yu Mincho"/>
                <w:lang w:eastAsia="ko" w:bidi="ar"/>
              </w:rPr>
            </w:pPr>
            <w:r>
              <w:rPr>
                <w:rFonts w:eastAsia="Yu Mincho"/>
                <w:lang w:eastAsia="ko" w:bidi="ar"/>
              </w:rPr>
              <w:t>22</w:t>
            </w:r>
          </w:p>
        </w:tc>
        <w:tc>
          <w:tcPr>
            <w:tcW w:w="803" w:type="dxa"/>
            <w:tcBorders>
              <w:left w:val="single" w:sz="4" w:space="0" w:color="auto"/>
              <w:right w:val="single" w:sz="4" w:space="0" w:color="auto"/>
            </w:tcBorders>
            <w:vAlign w:val="center"/>
          </w:tcPr>
          <w:p w14:paraId="2EE3010B" w14:textId="77777777" w:rsidR="006B743C" w:rsidRDefault="00000000" w:rsidP="00383174">
            <w:pPr>
              <w:pStyle w:val="TAC"/>
              <w:rPr>
                <w:rFonts w:eastAsia="Yu Mincho"/>
                <w:lang w:eastAsia="ko" w:bidi="ar"/>
              </w:rPr>
            </w:pPr>
            <w:r>
              <w:rPr>
                <w:rFonts w:eastAsia="Yu Mincho"/>
                <w:lang w:eastAsia="ko" w:bidi="ar"/>
              </w:rPr>
              <w:t>18</w:t>
            </w:r>
          </w:p>
        </w:tc>
        <w:tc>
          <w:tcPr>
            <w:tcW w:w="804" w:type="dxa"/>
            <w:tcBorders>
              <w:left w:val="single" w:sz="4" w:space="0" w:color="auto"/>
              <w:right w:val="single" w:sz="4" w:space="0" w:color="auto"/>
            </w:tcBorders>
            <w:vAlign w:val="center"/>
          </w:tcPr>
          <w:p w14:paraId="55ABC768" w14:textId="77777777" w:rsidR="006B743C" w:rsidRDefault="00000000" w:rsidP="00383174">
            <w:pPr>
              <w:pStyle w:val="TAC"/>
              <w:rPr>
                <w:rFonts w:eastAsia="Yu Mincho"/>
                <w:lang w:eastAsia="ko" w:bidi="ar"/>
              </w:rPr>
            </w:pPr>
            <w:r>
              <w:rPr>
                <w:rFonts w:eastAsia="Yu Mincho"/>
                <w:lang w:eastAsia="ko" w:bidi="ar"/>
              </w:rPr>
              <w:t>16</w:t>
            </w:r>
          </w:p>
        </w:tc>
      </w:tr>
      <w:tr w:rsidR="006B743C" w14:paraId="4A155CC7" w14:textId="77777777">
        <w:trPr>
          <w:trHeight w:val="60"/>
        </w:trPr>
        <w:tc>
          <w:tcPr>
            <w:tcW w:w="1838" w:type="dxa"/>
            <w:vMerge/>
            <w:tcBorders>
              <w:left w:val="single" w:sz="4" w:space="0" w:color="auto"/>
              <w:right w:val="single" w:sz="4" w:space="0" w:color="auto"/>
            </w:tcBorders>
            <w:vAlign w:val="center"/>
          </w:tcPr>
          <w:p w14:paraId="3ACEA22B"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243021CA"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58D17E0"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70D9CFE1"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6F08CCF7"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FAC2507" w14:textId="77777777" w:rsidR="006B743C" w:rsidRDefault="00000000" w:rsidP="00383174">
            <w:pPr>
              <w:pStyle w:val="TAC"/>
              <w:rPr>
                <w:rFonts w:eastAsia="Yu Mincho"/>
                <w:lang w:eastAsia="ko" w:bidi="ar"/>
              </w:rPr>
            </w:pPr>
            <w:r>
              <w:rPr>
                <w:rFonts w:eastAsia="Yu Mincho"/>
                <w:lang w:eastAsia="ko" w:bidi="ar"/>
              </w:rPr>
              <w:t>-</w:t>
            </w:r>
          </w:p>
        </w:tc>
      </w:tr>
      <w:tr w:rsidR="006B743C" w14:paraId="051B6160" w14:textId="77777777">
        <w:trPr>
          <w:trHeight w:val="57"/>
        </w:trPr>
        <w:tc>
          <w:tcPr>
            <w:tcW w:w="1838" w:type="dxa"/>
            <w:vMerge/>
            <w:tcBorders>
              <w:left w:val="single" w:sz="4" w:space="0" w:color="auto"/>
              <w:right w:val="single" w:sz="4" w:space="0" w:color="auto"/>
            </w:tcBorders>
            <w:vAlign w:val="center"/>
          </w:tcPr>
          <w:p w14:paraId="309512F7"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62054AF2"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00190F1E"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5C65A646"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42A8A3FF"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5AA84993" w14:textId="77777777" w:rsidR="006B743C" w:rsidRDefault="00000000" w:rsidP="00383174">
            <w:pPr>
              <w:pStyle w:val="TAC"/>
              <w:rPr>
                <w:rFonts w:eastAsia="Yu Mincho"/>
                <w:lang w:eastAsia="ko" w:bidi="ar"/>
              </w:rPr>
            </w:pPr>
            <w:r>
              <w:rPr>
                <w:rFonts w:eastAsia="Yu Mincho"/>
                <w:lang w:eastAsia="ko" w:bidi="ar"/>
              </w:rPr>
              <w:t>-</w:t>
            </w:r>
          </w:p>
        </w:tc>
      </w:tr>
      <w:tr w:rsidR="006B743C" w14:paraId="2082088F" w14:textId="77777777">
        <w:trPr>
          <w:trHeight w:val="57"/>
        </w:trPr>
        <w:tc>
          <w:tcPr>
            <w:tcW w:w="1838" w:type="dxa"/>
            <w:vMerge w:val="restart"/>
            <w:tcBorders>
              <w:left w:val="single" w:sz="4" w:space="0" w:color="auto"/>
              <w:right w:val="single" w:sz="4" w:space="0" w:color="auto"/>
            </w:tcBorders>
            <w:vAlign w:val="center"/>
          </w:tcPr>
          <w:p w14:paraId="0673529B" w14:textId="77777777" w:rsidR="006B743C" w:rsidRDefault="00000000" w:rsidP="00383174">
            <w:pPr>
              <w:pStyle w:val="TAC"/>
              <w:rPr>
                <w:rFonts w:eastAsia="Yu Mincho"/>
                <w:lang w:val="sv-SE" w:eastAsia="zh-CN"/>
              </w:rPr>
            </w:pPr>
            <w:r>
              <w:rPr>
                <w:rFonts w:eastAsia="Yu Mincho"/>
                <w:lang w:val="sv-SE" w:eastAsia="zh-CN"/>
              </w:rPr>
              <w:t>ZTE</w:t>
            </w:r>
          </w:p>
          <w:p w14:paraId="1134B6AA"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2E504DA2"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59BF0A54"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10FC277D" w14:textId="77777777" w:rsidR="006B743C" w:rsidRDefault="00000000" w:rsidP="00383174">
            <w:pPr>
              <w:pStyle w:val="TAC"/>
              <w:rPr>
                <w:rFonts w:eastAsia="Yu Mincho"/>
                <w:lang w:eastAsia="ko" w:bidi="ar"/>
              </w:rPr>
            </w:pPr>
            <w:r>
              <w:rPr>
                <w:rFonts w:eastAsia="Yu Mincho"/>
                <w:lang w:eastAsia="ko" w:bidi="ar"/>
              </w:rPr>
              <w:t>17</w:t>
            </w:r>
          </w:p>
        </w:tc>
        <w:tc>
          <w:tcPr>
            <w:tcW w:w="803" w:type="dxa"/>
            <w:tcBorders>
              <w:left w:val="single" w:sz="4" w:space="0" w:color="auto"/>
              <w:right w:val="single" w:sz="4" w:space="0" w:color="auto"/>
            </w:tcBorders>
            <w:vAlign w:val="center"/>
          </w:tcPr>
          <w:p w14:paraId="34839A43" w14:textId="77777777" w:rsidR="006B743C" w:rsidRDefault="00000000" w:rsidP="00383174">
            <w:pPr>
              <w:pStyle w:val="TAC"/>
              <w:rPr>
                <w:rFonts w:eastAsia="Yu Mincho"/>
                <w:lang w:eastAsia="ko" w:bidi="ar"/>
              </w:rPr>
            </w:pPr>
            <w:r>
              <w:rPr>
                <w:rFonts w:eastAsia="Yu Mincho"/>
                <w:lang w:eastAsia="ko" w:bidi="ar"/>
              </w:rPr>
              <w:t>10</w:t>
            </w:r>
          </w:p>
        </w:tc>
        <w:tc>
          <w:tcPr>
            <w:tcW w:w="804" w:type="dxa"/>
            <w:tcBorders>
              <w:left w:val="single" w:sz="4" w:space="0" w:color="auto"/>
              <w:right w:val="single" w:sz="4" w:space="0" w:color="auto"/>
            </w:tcBorders>
            <w:vAlign w:val="center"/>
          </w:tcPr>
          <w:p w14:paraId="37C1CA7E" w14:textId="77777777" w:rsidR="006B743C" w:rsidRDefault="00000000" w:rsidP="00383174">
            <w:pPr>
              <w:pStyle w:val="TAC"/>
              <w:rPr>
                <w:rFonts w:eastAsia="Yu Mincho"/>
                <w:lang w:eastAsia="ko" w:bidi="ar"/>
              </w:rPr>
            </w:pPr>
            <w:r>
              <w:rPr>
                <w:rFonts w:eastAsia="Yu Mincho"/>
                <w:lang w:eastAsia="ko" w:bidi="ar"/>
              </w:rPr>
              <w:t>6</w:t>
            </w:r>
          </w:p>
        </w:tc>
      </w:tr>
      <w:tr w:rsidR="006B743C" w14:paraId="3B0E1EC4" w14:textId="77777777">
        <w:trPr>
          <w:trHeight w:val="57"/>
        </w:trPr>
        <w:tc>
          <w:tcPr>
            <w:tcW w:w="1838" w:type="dxa"/>
            <w:vMerge/>
            <w:tcBorders>
              <w:left w:val="single" w:sz="4" w:space="0" w:color="auto"/>
              <w:right w:val="single" w:sz="4" w:space="0" w:color="auto"/>
            </w:tcBorders>
            <w:vAlign w:val="center"/>
          </w:tcPr>
          <w:p w14:paraId="378F260C"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09B37ADF"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457D6EB0"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780C402F"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9073AA5"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7561913F" w14:textId="77777777" w:rsidR="006B743C" w:rsidRDefault="00000000" w:rsidP="00383174">
            <w:pPr>
              <w:pStyle w:val="TAC"/>
              <w:rPr>
                <w:rFonts w:eastAsia="Yu Mincho"/>
                <w:lang w:eastAsia="ko" w:bidi="ar"/>
              </w:rPr>
            </w:pPr>
            <w:r>
              <w:rPr>
                <w:rFonts w:eastAsia="Yu Mincho"/>
                <w:lang w:eastAsia="ko" w:bidi="ar"/>
              </w:rPr>
              <w:t>-</w:t>
            </w:r>
          </w:p>
        </w:tc>
      </w:tr>
      <w:tr w:rsidR="006B743C" w14:paraId="6B6ED299" w14:textId="77777777">
        <w:trPr>
          <w:trHeight w:val="57"/>
        </w:trPr>
        <w:tc>
          <w:tcPr>
            <w:tcW w:w="1838" w:type="dxa"/>
            <w:vMerge/>
            <w:tcBorders>
              <w:left w:val="single" w:sz="4" w:space="0" w:color="auto"/>
              <w:right w:val="single" w:sz="4" w:space="0" w:color="auto"/>
            </w:tcBorders>
            <w:vAlign w:val="center"/>
          </w:tcPr>
          <w:p w14:paraId="27BF08DD"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6C3E0F2"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03999BE1"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36FDB2CC"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3DC10E75"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25469E2" w14:textId="77777777" w:rsidR="006B743C" w:rsidRDefault="00000000" w:rsidP="00383174">
            <w:pPr>
              <w:pStyle w:val="TAC"/>
              <w:rPr>
                <w:rFonts w:eastAsia="Yu Mincho"/>
                <w:lang w:eastAsia="ko" w:bidi="ar"/>
              </w:rPr>
            </w:pPr>
            <w:r>
              <w:rPr>
                <w:rFonts w:eastAsia="Yu Mincho"/>
                <w:lang w:eastAsia="ko" w:bidi="ar"/>
              </w:rPr>
              <w:t>-</w:t>
            </w:r>
          </w:p>
        </w:tc>
      </w:tr>
      <w:tr w:rsidR="006B743C" w14:paraId="7B4374C9" w14:textId="77777777">
        <w:trPr>
          <w:trHeight w:val="57"/>
        </w:trPr>
        <w:tc>
          <w:tcPr>
            <w:tcW w:w="1838" w:type="dxa"/>
            <w:vMerge/>
            <w:tcBorders>
              <w:left w:val="single" w:sz="4" w:space="0" w:color="auto"/>
              <w:right w:val="single" w:sz="4" w:space="0" w:color="auto"/>
            </w:tcBorders>
            <w:vAlign w:val="center"/>
          </w:tcPr>
          <w:p w14:paraId="15922D13"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23D7DE30"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2B739854"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0CA78D89"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12ED6B08"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392FD677" w14:textId="77777777" w:rsidR="006B743C" w:rsidRDefault="00000000" w:rsidP="00383174">
            <w:pPr>
              <w:pStyle w:val="TAC"/>
              <w:rPr>
                <w:rFonts w:eastAsia="Yu Mincho"/>
                <w:lang w:eastAsia="ko" w:bidi="ar"/>
              </w:rPr>
            </w:pPr>
            <w:r>
              <w:rPr>
                <w:rFonts w:eastAsia="Yu Mincho"/>
                <w:lang w:eastAsia="ko" w:bidi="ar"/>
              </w:rPr>
              <w:t>-</w:t>
            </w:r>
          </w:p>
        </w:tc>
      </w:tr>
      <w:tr w:rsidR="006B743C" w14:paraId="3C7D1247" w14:textId="77777777">
        <w:trPr>
          <w:trHeight w:val="57"/>
        </w:trPr>
        <w:tc>
          <w:tcPr>
            <w:tcW w:w="1838" w:type="dxa"/>
            <w:vMerge w:val="restart"/>
            <w:tcBorders>
              <w:left w:val="single" w:sz="4" w:space="0" w:color="auto"/>
              <w:right w:val="single" w:sz="4" w:space="0" w:color="auto"/>
            </w:tcBorders>
            <w:vAlign w:val="center"/>
          </w:tcPr>
          <w:p w14:paraId="65E42FE3" w14:textId="77777777" w:rsidR="006B743C" w:rsidRDefault="00000000" w:rsidP="00383174">
            <w:pPr>
              <w:pStyle w:val="TAC"/>
              <w:rPr>
                <w:rFonts w:eastAsia="Yu Mincho"/>
                <w:lang w:val="sv-SE" w:eastAsia="zh-CN"/>
              </w:rPr>
            </w:pPr>
            <w:r>
              <w:rPr>
                <w:rFonts w:eastAsia="Yu Mincho"/>
                <w:lang w:val="sv-SE" w:eastAsia="zh-CN"/>
              </w:rPr>
              <w:t>Qualcomm</w:t>
            </w:r>
          </w:p>
          <w:p w14:paraId="7E0E14D1"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7D4191B4" w14:textId="77777777" w:rsidR="006B743C" w:rsidRDefault="00000000" w:rsidP="00383174">
            <w:pPr>
              <w:pStyle w:val="TAC"/>
              <w:rPr>
                <w:rFonts w:eastAsia="Malgun Gothic"/>
                <w:lang w:eastAsia="ko" w:bidi="ar"/>
              </w:rPr>
            </w:pPr>
            <w:r>
              <w:rPr>
                <w:rFonts w:eastAsia="Malgun Gothic"/>
                <w:lang w:eastAsia="ko" w:bidi="ar"/>
              </w:rPr>
              <w:t>Non-Subarray</w:t>
            </w:r>
          </w:p>
        </w:tc>
        <w:tc>
          <w:tcPr>
            <w:tcW w:w="4394" w:type="dxa"/>
            <w:tcBorders>
              <w:left w:val="single" w:sz="4" w:space="0" w:color="auto"/>
              <w:right w:val="single" w:sz="4" w:space="0" w:color="auto"/>
            </w:tcBorders>
            <w:vAlign w:val="center"/>
          </w:tcPr>
          <w:p w14:paraId="577FA94A"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578E624F" w14:textId="77777777" w:rsidR="006B743C" w:rsidRDefault="00000000" w:rsidP="00383174">
            <w:pPr>
              <w:pStyle w:val="TAC"/>
              <w:rPr>
                <w:rFonts w:eastAsia="Yu Mincho"/>
                <w:lang w:eastAsia="ko" w:bidi="ar"/>
              </w:rPr>
            </w:pPr>
            <w:r>
              <w:rPr>
                <w:rFonts w:eastAsia="Yu Mincho"/>
                <w:lang w:eastAsia="ko" w:bidi="ar"/>
              </w:rPr>
              <w:t>5</w:t>
            </w:r>
          </w:p>
        </w:tc>
        <w:tc>
          <w:tcPr>
            <w:tcW w:w="803" w:type="dxa"/>
            <w:tcBorders>
              <w:left w:val="single" w:sz="4" w:space="0" w:color="auto"/>
              <w:right w:val="single" w:sz="4" w:space="0" w:color="auto"/>
            </w:tcBorders>
            <w:vAlign w:val="center"/>
          </w:tcPr>
          <w:p w14:paraId="0C5E5628"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1A1BEDC3" w14:textId="77777777" w:rsidR="006B743C" w:rsidRDefault="00000000" w:rsidP="00383174">
            <w:pPr>
              <w:pStyle w:val="TAC"/>
              <w:rPr>
                <w:rFonts w:eastAsia="Yu Mincho"/>
                <w:lang w:eastAsia="ko" w:bidi="ar"/>
              </w:rPr>
            </w:pPr>
            <w:r>
              <w:rPr>
                <w:rFonts w:eastAsia="Yu Mincho"/>
                <w:lang w:eastAsia="ko" w:bidi="ar"/>
              </w:rPr>
              <w:t>-</w:t>
            </w:r>
          </w:p>
        </w:tc>
      </w:tr>
      <w:tr w:rsidR="006B743C" w14:paraId="3FED77BF" w14:textId="77777777">
        <w:trPr>
          <w:trHeight w:val="57"/>
        </w:trPr>
        <w:tc>
          <w:tcPr>
            <w:tcW w:w="1838" w:type="dxa"/>
            <w:vMerge/>
            <w:tcBorders>
              <w:left w:val="single" w:sz="4" w:space="0" w:color="auto"/>
              <w:right w:val="single" w:sz="4" w:space="0" w:color="auto"/>
            </w:tcBorders>
            <w:vAlign w:val="center"/>
          </w:tcPr>
          <w:p w14:paraId="25330FBA"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32EF158F"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191AD143"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34DAC7AA"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482A93CF"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247537E1" w14:textId="77777777" w:rsidR="006B743C" w:rsidRDefault="00000000" w:rsidP="00383174">
            <w:pPr>
              <w:pStyle w:val="TAC"/>
              <w:rPr>
                <w:rFonts w:eastAsia="Yu Mincho"/>
                <w:lang w:eastAsia="ko" w:bidi="ar"/>
              </w:rPr>
            </w:pPr>
            <w:r>
              <w:rPr>
                <w:rFonts w:eastAsia="Yu Mincho"/>
                <w:lang w:eastAsia="ko" w:bidi="ar"/>
              </w:rPr>
              <w:t>-</w:t>
            </w:r>
          </w:p>
        </w:tc>
      </w:tr>
      <w:tr w:rsidR="006B743C" w14:paraId="6866F912" w14:textId="77777777">
        <w:trPr>
          <w:trHeight w:val="57"/>
        </w:trPr>
        <w:tc>
          <w:tcPr>
            <w:tcW w:w="1838" w:type="dxa"/>
            <w:vMerge/>
            <w:tcBorders>
              <w:left w:val="single" w:sz="4" w:space="0" w:color="auto"/>
              <w:right w:val="single" w:sz="4" w:space="0" w:color="auto"/>
            </w:tcBorders>
            <w:vAlign w:val="center"/>
          </w:tcPr>
          <w:p w14:paraId="1417BF65" w14:textId="77777777" w:rsidR="006B743C" w:rsidRDefault="006B743C" w:rsidP="00383174">
            <w:pPr>
              <w:pStyle w:val="TAC"/>
              <w:rPr>
                <w:rFonts w:eastAsia="Yu Mincho"/>
              </w:rPr>
            </w:pPr>
          </w:p>
        </w:tc>
        <w:tc>
          <w:tcPr>
            <w:tcW w:w="1418" w:type="dxa"/>
            <w:vMerge w:val="restart"/>
            <w:tcBorders>
              <w:left w:val="single" w:sz="4" w:space="0" w:color="auto"/>
              <w:right w:val="single" w:sz="4" w:space="0" w:color="auto"/>
            </w:tcBorders>
          </w:tcPr>
          <w:p w14:paraId="6E163378" w14:textId="77777777" w:rsidR="006B743C" w:rsidRDefault="00000000" w:rsidP="00383174">
            <w:pPr>
              <w:pStyle w:val="TAC"/>
              <w:rPr>
                <w:rFonts w:eastAsia="Malgun Gothic"/>
                <w:lang w:eastAsia="ko" w:bidi="ar"/>
              </w:rPr>
            </w:pPr>
            <w:r>
              <w:rPr>
                <w:rFonts w:eastAsia="Malgun Gothic"/>
                <w:lang w:eastAsia="ko" w:bidi="ar"/>
              </w:rPr>
              <w:t>Subarray</w:t>
            </w:r>
          </w:p>
        </w:tc>
        <w:tc>
          <w:tcPr>
            <w:tcW w:w="4394" w:type="dxa"/>
            <w:tcBorders>
              <w:left w:val="single" w:sz="4" w:space="0" w:color="auto"/>
              <w:right w:val="single" w:sz="4" w:space="0" w:color="auto"/>
            </w:tcBorders>
            <w:vAlign w:val="center"/>
          </w:tcPr>
          <w:p w14:paraId="64C1821F" w14:textId="77777777" w:rsidR="006B743C" w:rsidRDefault="00000000" w:rsidP="00383174">
            <w:pPr>
              <w:pStyle w:val="TAC"/>
              <w:rPr>
                <w:rFonts w:eastAsia="Malgun Gothic"/>
                <w:lang w:eastAsia="ko" w:bidi="ar"/>
              </w:rPr>
            </w:pPr>
            <w:r>
              <w:rPr>
                <w:rFonts w:eastAsia="Malgun Gothic"/>
                <w:lang w:eastAsia="ko" w:bidi="ar"/>
              </w:rPr>
              <w:t>5%</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6EA9BF18"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114E1C6"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19262BB2" w14:textId="77777777" w:rsidR="006B743C" w:rsidRDefault="00000000" w:rsidP="00383174">
            <w:pPr>
              <w:pStyle w:val="TAC"/>
              <w:rPr>
                <w:rFonts w:eastAsia="Yu Mincho"/>
                <w:lang w:eastAsia="ko" w:bidi="ar"/>
              </w:rPr>
            </w:pPr>
            <w:r>
              <w:rPr>
                <w:rFonts w:eastAsia="Yu Mincho"/>
                <w:lang w:eastAsia="ko" w:bidi="ar"/>
              </w:rPr>
              <w:t>-</w:t>
            </w:r>
          </w:p>
        </w:tc>
      </w:tr>
      <w:tr w:rsidR="006B743C" w14:paraId="3A50B99F" w14:textId="77777777">
        <w:trPr>
          <w:trHeight w:val="57"/>
        </w:trPr>
        <w:tc>
          <w:tcPr>
            <w:tcW w:w="1838" w:type="dxa"/>
            <w:vMerge/>
            <w:tcBorders>
              <w:left w:val="single" w:sz="4" w:space="0" w:color="auto"/>
              <w:right w:val="single" w:sz="4" w:space="0" w:color="auto"/>
            </w:tcBorders>
            <w:vAlign w:val="center"/>
          </w:tcPr>
          <w:p w14:paraId="516E0FBA" w14:textId="77777777" w:rsidR="006B743C" w:rsidRDefault="006B743C" w:rsidP="00383174">
            <w:pPr>
              <w:pStyle w:val="TAC"/>
              <w:rPr>
                <w:rFonts w:eastAsia="Yu Mincho"/>
              </w:rPr>
            </w:pPr>
          </w:p>
        </w:tc>
        <w:tc>
          <w:tcPr>
            <w:tcW w:w="1418" w:type="dxa"/>
            <w:vMerge/>
            <w:tcBorders>
              <w:left w:val="single" w:sz="4" w:space="0" w:color="auto"/>
              <w:right w:val="single" w:sz="4" w:space="0" w:color="auto"/>
            </w:tcBorders>
          </w:tcPr>
          <w:p w14:paraId="065E2F2F" w14:textId="77777777" w:rsidR="006B743C" w:rsidRDefault="006B743C" w:rsidP="00383174">
            <w:pPr>
              <w:pStyle w:val="TAC"/>
              <w:rPr>
                <w:rFonts w:eastAsia="Malgun Gothic"/>
                <w:lang w:eastAsia="ko" w:bidi="ar"/>
              </w:rPr>
            </w:pPr>
          </w:p>
        </w:tc>
        <w:tc>
          <w:tcPr>
            <w:tcW w:w="4394" w:type="dxa"/>
            <w:tcBorders>
              <w:left w:val="single" w:sz="4" w:space="0" w:color="auto"/>
              <w:right w:val="single" w:sz="4" w:space="0" w:color="auto"/>
            </w:tcBorders>
            <w:vAlign w:val="center"/>
          </w:tcPr>
          <w:p w14:paraId="6644E508" w14:textId="77777777" w:rsidR="006B743C" w:rsidRDefault="00000000" w:rsidP="00383174">
            <w:pPr>
              <w:pStyle w:val="TAC"/>
              <w:rPr>
                <w:rFonts w:eastAsia="Malgun Gothic"/>
                <w:lang w:eastAsia="ko" w:bidi="ar"/>
              </w:rPr>
            </w:pPr>
            <w:r>
              <w:rPr>
                <w:rFonts w:eastAsia="Malgun Gothic"/>
                <w:lang w:eastAsia="ko" w:bidi="ar"/>
              </w:rPr>
              <w:t>Average of all users</w:t>
            </w:r>
            <w:r>
              <w:rPr>
                <w:rFonts w:eastAsia="SimSun" w:hint="eastAsia"/>
                <w:lang w:eastAsia="zh-CN" w:bidi="ar"/>
              </w:rPr>
              <w:t xml:space="preserve"> in the whole network</w:t>
            </w:r>
          </w:p>
        </w:tc>
        <w:tc>
          <w:tcPr>
            <w:tcW w:w="803" w:type="dxa"/>
            <w:tcBorders>
              <w:left w:val="single" w:sz="4" w:space="0" w:color="auto"/>
              <w:right w:val="single" w:sz="4" w:space="0" w:color="auto"/>
            </w:tcBorders>
            <w:vAlign w:val="center"/>
          </w:tcPr>
          <w:p w14:paraId="7C133E44" w14:textId="77777777" w:rsidR="006B743C" w:rsidRDefault="00000000" w:rsidP="00383174">
            <w:pPr>
              <w:pStyle w:val="TAC"/>
              <w:rPr>
                <w:rFonts w:eastAsia="Yu Mincho"/>
                <w:lang w:eastAsia="ko" w:bidi="ar"/>
              </w:rPr>
            </w:pPr>
            <w:r>
              <w:rPr>
                <w:rFonts w:eastAsia="Yu Mincho"/>
                <w:lang w:eastAsia="ko" w:bidi="ar"/>
              </w:rPr>
              <w:t>-</w:t>
            </w:r>
          </w:p>
        </w:tc>
        <w:tc>
          <w:tcPr>
            <w:tcW w:w="803" w:type="dxa"/>
            <w:tcBorders>
              <w:left w:val="single" w:sz="4" w:space="0" w:color="auto"/>
              <w:right w:val="single" w:sz="4" w:space="0" w:color="auto"/>
            </w:tcBorders>
            <w:vAlign w:val="center"/>
          </w:tcPr>
          <w:p w14:paraId="0948B928" w14:textId="77777777" w:rsidR="006B743C" w:rsidRDefault="00000000" w:rsidP="00383174">
            <w:pPr>
              <w:pStyle w:val="TAC"/>
              <w:rPr>
                <w:rFonts w:eastAsia="Yu Mincho"/>
                <w:lang w:eastAsia="ko" w:bidi="ar"/>
              </w:rPr>
            </w:pPr>
            <w:r>
              <w:rPr>
                <w:rFonts w:eastAsia="Yu Mincho"/>
                <w:lang w:eastAsia="ko" w:bidi="ar"/>
              </w:rPr>
              <w:t>-</w:t>
            </w:r>
          </w:p>
        </w:tc>
        <w:tc>
          <w:tcPr>
            <w:tcW w:w="804" w:type="dxa"/>
            <w:tcBorders>
              <w:left w:val="single" w:sz="4" w:space="0" w:color="auto"/>
              <w:right w:val="single" w:sz="4" w:space="0" w:color="auto"/>
            </w:tcBorders>
            <w:vAlign w:val="center"/>
          </w:tcPr>
          <w:p w14:paraId="45F3F026" w14:textId="77777777" w:rsidR="006B743C" w:rsidRDefault="00000000" w:rsidP="00383174">
            <w:pPr>
              <w:pStyle w:val="TAC"/>
              <w:rPr>
                <w:rFonts w:eastAsia="Yu Mincho"/>
                <w:lang w:eastAsia="ko" w:bidi="ar"/>
              </w:rPr>
            </w:pPr>
            <w:r>
              <w:rPr>
                <w:rFonts w:eastAsia="Yu Mincho"/>
                <w:lang w:eastAsia="ko" w:bidi="ar"/>
              </w:rPr>
              <w:t>-</w:t>
            </w:r>
          </w:p>
        </w:tc>
      </w:tr>
    </w:tbl>
    <w:p w14:paraId="3978F162" w14:textId="77777777" w:rsidR="00954B63" w:rsidRDefault="00954B63" w:rsidP="00954B63">
      <w:pPr>
        <w:rPr>
          <w:lang w:eastAsia="ja-JP"/>
        </w:rPr>
      </w:pPr>
      <w:bookmarkStart w:id="1386" w:name="_Toc21203"/>
      <w:bookmarkStart w:id="1387" w:name="_Toc29355"/>
      <w:bookmarkStart w:id="1388" w:name="_Toc28747"/>
      <w:bookmarkStart w:id="1389" w:name="_Toc7310"/>
      <w:bookmarkStart w:id="1390" w:name="_Toc22501"/>
      <w:bookmarkStart w:id="1391" w:name="_Toc1587"/>
      <w:bookmarkStart w:id="1392" w:name="_Toc30864"/>
      <w:bookmarkStart w:id="1393" w:name="_Toc16786"/>
      <w:bookmarkStart w:id="1394" w:name="_Toc154581434"/>
      <w:bookmarkStart w:id="1395" w:name="_Toc154583275"/>
      <w:bookmarkStart w:id="1396" w:name="_Toc154583426"/>
      <w:bookmarkStart w:id="1397" w:name="_Toc154583577"/>
      <w:bookmarkStart w:id="1398" w:name="_Toc155643566"/>
    </w:p>
    <w:p w14:paraId="45EDDE1B" w14:textId="45005991" w:rsidR="006B743C" w:rsidRDefault="00000000">
      <w:pPr>
        <w:pStyle w:val="Heading2"/>
        <w:rPr>
          <w:lang w:eastAsia="ja-JP"/>
        </w:rPr>
      </w:pPr>
      <w:bookmarkStart w:id="1399" w:name="_Toc162012343"/>
      <w:r>
        <w:rPr>
          <w:lang w:eastAsia="ja-JP"/>
        </w:rPr>
        <w:t>6.5</w:t>
      </w:r>
      <w:r w:rsidR="00222064">
        <w:rPr>
          <w:lang w:eastAsia="ja-JP"/>
        </w:rPr>
        <w:tab/>
      </w:r>
      <w:r>
        <w:rPr>
          <w:lang w:eastAsia="ja-JP"/>
        </w:rPr>
        <w:t>Summary of co-existence study</w:t>
      </w:r>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14:paraId="516E8760" w14:textId="677C8A95" w:rsidR="006B743C" w:rsidRDefault="00000000" w:rsidP="00205DEA">
      <w:pPr>
        <w:pStyle w:val="Heading3"/>
      </w:pPr>
      <w:bookmarkStart w:id="1400" w:name="_Toc4730"/>
      <w:bookmarkStart w:id="1401" w:name="_Toc24273"/>
      <w:bookmarkStart w:id="1402" w:name="_Toc9030"/>
      <w:bookmarkStart w:id="1403" w:name="_Toc18338"/>
      <w:bookmarkStart w:id="1404" w:name="_Toc21643"/>
      <w:bookmarkStart w:id="1405" w:name="_Toc19174"/>
      <w:bookmarkStart w:id="1406" w:name="_Toc26103"/>
      <w:bookmarkStart w:id="1407" w:name="_Toc17745"/>
      <w:bookmarkStart w:id="1408" w:name="_Toc27624"/>
      <w:bookmarkStart w:id="1409" w:name="_Toc154581435"/>
      <w:bookmarkStart w:id="1410" w:name="_Toc154583276"/>
      <w:bookmarkStart w:id="1411" w:name="_Toc154583427"/>
      <w:bookmarkStart w:id="1412" w:name="_Toc154583578"/>
      <w:bookmarkStart w:id="1413" w:name="_Toc155643567"/>
      <w:bookmarkStart w:id="1414" w:name="_Toc162012344"/>
      <w:r>
        <w:t>6.5.1</w:t>
      </w:r>
      <w:r w:rsidR="00222064">
        <w:tab/>
      </w:r>
      <w:r>
        <w:t>Synchronized Scenarios</w:t>
      </w:r>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p>
    <w:p w14:paraId="184C585A" w14:textId="77777777" w:rsidR="006B743C" w:rsidRDefault="00000000" w:rsidP="00205DEA">
      <w:r>
        <w:t xml:space="preserve">This sub-clause captures the summary of the co-existence studies for the synchronized scenarios. </w:t>
      </w:r>
    </w:p>
    <w:p w14:paraId="43E62C71" w14:textId="77777777" w:rsidR="006B743C" w:rsidRDefault="00000000" w:rsidP="00205DEA">
      <w:r>
        <w:t xml:space="preserve">Considering the following ACLR and ACS of TN BS and UE in Table 6.5.1-1, the suggested ACLR and ACS of ATG BS and UE for all scenarios are given in Table 6.5.1-2. It should be noted that the derived values are limited by the nature of assumptions and methodologies adopted in the co-existence studies. </w:t>
      </w:r>
    </w:p>
    <w:p w14:paraId="7043CA48" w14:textId="77777777" w:rsidR="006B743C" w:rsidRDefault="00000000" w:rsidP="00205DEA">
      <w:pPr>
        <w:pStyle w:val="TH"/>
      </w:pPr>
      <w:r>
        <w:t>Table 6.5.1-1: ACLR and ACS of 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B743C" w14:paraId="5EBA8278" w14:textId="77777777">
        <w:trPr>
          <w:jc w:val="center"/>
        </w:trPr>
        <w:tc>
          <w:tcPr>
            <w:tcW w:w="2628" w:type="dxa"/>
            <w:gridSpan w:val="2"/>
            <w:shd w:val="clear" w:color="auto" w:fill="auto"/>
          </w:tcPr>
          <w:p w14:paraId="73B42730" w14:textId="77777777" w:rsidR="006B743C" w:rsidRDefault="00000000" w:rsidP="00205DEA">
            <w:pPr>
              <w:pStyle w:val="TAH"/>
            </w:pPr>
            <w:r>
              <w:t>TN</w:t>
            </w:r>
          </w:p>
        </w:tc>
        <w:tc>
          <w:tcPr>
            <w:tcW w:w="2610" w:type="dxa"/>
            <w:shd w:val="clear" w:color="auto" w:fill="auto"/>
          </w:tcPr>
          <w:p w14:paraId="6150402A" w14:textId="77777777" w:rsidR="006B743C" w:rsidRDefault="00000000" w:rsidP="00205DEA">
            <w:pPr>
              <w:pStyle w:val="TAH"/>
            </w:pPr>
            <w:r>
              <w:t>Values</w:t>
            </w:r>
          </w:p>
        </w:tc>
      </w:tr>
      <w:tr w:rsidR="006B743C" w14:paraId="2317AFC2" w14:textId="77777777">
        <w:trPr>
          <w:jc w:val="center"/>
        </w:trPr>
        <w:tc>
          <w:tcPr>
            <w:tcW w:w="1278" w:type="dxa"/>
            <w:vMerge w:val="restart"/>
            <w:shd w:val="clear" w:color="auto" w:fill="auto"/>
            <w:vAlign w:val="center"/>
          </w:tcPr>
          <w:p w14:paraId="342C0F0F" w14:textId="77777777" w:rsidR="006B743C" w:rsidRDefault="00000000" w:rsidP="00205DEA">
            <w:pPr>
              <w:pStyle w:val="TAC"/>
            </w:pPr>
            <w:r>
              <w:t>BS</w:t>
            </w:r>
          </w:p>
        </w:tc>
        <w:tc>
          <w:tcPr>
            <w:tcW w:w="1350" w:type="dxa"/>
            <w:shd w:val="clear" w:color="auto" w:fill="auto"/>
            <w:vAlign w:val="center"/>
          </w:tcPr>
          <w:p w14:paraId="194A87A5" w14:textId="77777777" w:rsidR="006B743C" w:rsidRDefault="00000000" w:rsidP="00205DEA">
            <w:pPr>
              <w:pStyle w:val="TAC"/>
            </w:pPr>
            <w:r>
              <w:t>ACLR</w:t>
            </w:r>
          </w:p>
        </w:tc>
        <w:tc>
          <w:tcPr>
            <w:tcW w:w="2610" w:type="dxa"/>
            <w:shd w:val="clear" w:color="auto" w:fill="auto"/>
          </w:tcPr>
          <w:p w14:paraId="5B428C92" w14:textId="77777777" w:rsidR="006B743C" w:rsidRDefault="00000000" w:rsidP="00205DEA">
            <w:pPr>
              <w:pStyle w:val="TAC"/>
            </w:pPr>
            <w:r>
              <w:t>45 dB</w:t>
            </w:r>
          </w:p>
        </w:tc>
      </w:tr>
      <w:tr w:rsidR="006B743C" w14:paraId="418251E5" w14:textId="77777777">
        <w:trPr>
          <w:jc w:val="center"/>
        </w:trPr>
        <w:tc>
          <w:tcPr>
            <w:tcW w:w="1278" w:type="dxa"/>
            <w:vMerge/>
            <w:shd w:val="clear" w:color="auto" w:fill="auto"/>
            <w:vAlign w:val="center"/>
          </w:tcPr>
          <w:p w14:paraId="5EBE5C79" w14:textId="77777777" w:rsidR="006B743C" w:rsidRDefault="006B743C" w:rsidP="00205DEA">
            <w:pPr>
              <w:pStyle w:val="TAC"/>
            </w:pPr>
          </w:p>
        </w:tc>
        <w:tc>
          <w:tcPr>
            <w:tcW w:w="1350" w:type="dxa"/>
            <w:shd w:val="clear" w:color="auto" w:fill="auto"/>
            <w:vAlign w:val="center"/>
          </w:tcPr>
          <w:p w14:paraId="47EE743C" w14:textId="77777777" w:rsidR="006B743C" w:rsidRDefault="00000000" w:rsidP="00205DEA">
            <w:pPr>
              <w:pStyle w:val="TAC"/>
            </w:pPr>
            <w:r>
              <w:t>ACS</w:t>
            </w:r>
          </w:p>
        </w:tc>
        <w:tc>
          <w:tcPr>
            <w:tcW w:w="2610" w:type="dxa"/>
            <w:shd w:val="clear" w:color="auto" w:fill="auto"/>
          </w:tcPr>
          <w:p w14:paraId="21EDF951" w14:textId="77777777" w:rsidR="006B743C" w:rsidRDefault="00000000" w:rsidP="00205DEA">
            <w:pPr>
              <w:pStyle w:val="TAC"/>
            </w:pPr>
            <w:r>
              <w:t>46 dB</w:t>
            </w:r>
          </w:p>
        </w:tc>
      </w:tr>
      <w:tr w:rsidR="006B743C" w14:paraId="32E184CF" w14:textId="77777777">
        <w:trPr>
          <w:jc w:val="center"/>
        </w:trPr>
        <w:tc>
          <w:tcPr>
            <w:tcW w:w="1278" w:type="dxa"/>
            <w:vMerge w:val="restart"/>
            <w:shd w:val="clear" w:color="auto" w:fill="auto"/>
            <w:vAlign w:val="center"/>
          </w:tcPr>
          <w:p w14:paraId="3F8CA43E" w14:textId="77777777" w:rsidR="006B743C" w:rsidRDefault="00000000" w:rsidP="00205DEA">
            <w:pPr>
              <w:pStyle w:val="TAC"/>
            </w:pPr>
            <w:r>
              <w:t>UE</w:t>
            </w:r>
          </w:p>
        </w:tc>
        <w:tc>
          <w:tcPr>
            <w:tcW w:w="1350" w:type="dxa"/>
            <w:shd w:val="clear" w:color="auto" w:fill="auto"/>
            <w:vAlign w:val="center"/>
          </w:tcPr>
          <w:p w14:paraId="1185C780" w14:textId="77777777" w:rsidR="006B743C" w:rsidRDefault="00000000" w:rsidP="00205DEA">
            <w:pPr>
              <w:pStyle w:val="TAC"/>
            </w:pPr>
            <w:r>
              <w:t>ACLR</w:t>
            </w:r>
          </w:p>
        </w:tc>
        <w:tc>
          <w:tcPr>
            <w:tcW w:w="2610" w:type="dxa"/>
            <w:shd w:val="clear" w:color="auto" w:fill="auto"/>
          </w:tcPr>
          <w:p w14:paraId="54433F55" w14:textId="77777777" w:rsidR="006B743C" w:rsidRDefault="00000000" w:rsidP="00205DEA">
            <w:pPr>
              <w:pStyle w:val="TAC"/>
            </w:pPr>
            <w:r>
              <w:t>30 dB</w:t>
            </w:r>
          </w:p>
        </w:tc>
      </w:tr>
      <w:tr w:rsidR="006B743C" w14:paraId="0A5E3888" w14:textId="77777777">
        <w:trPr>
          <w:jc w:val="center"/>
        </w:trPr>
        <w:tc>
          <w:tcPr>
            <w:tcW w:w="1278" w:type="dxa"/>
            <w:vMerge/>
            <w:shd w:val="clear" w:color="auto" w:fill="auto"/>
            <w:vAlign w:val="center"/>
          </w:tcPr>
          <w:p w14:paraId="10B0C661" w14:textId="77777777" w:rsidR="006B743C" w:rsidRDefault="006B743C" w:rsidP="00205DEA">
            <w:pPr>
              <w:pStyle w:val="TAC"/>
            </w:pPr>
          </w:p>
        </w:tc>
        <w:tc>
          <w:tcPr>
            <w:tcW w:w="1350" w:type="dxa"/>
            <w:shd w:val="clear" w:color="auto" w:fill="auto"/>
            <w:vAlign w:val="center"/>
          </w:tcPr>
          <w:p w14:paraId="68B72E29" w14:textId="77777777" w:rsidR="006B743C" w:rsidRDefault="00000000" w:rsidP="00205DEA">
            <w:pPr>
              <w:pStyle w:val="TAC"/>
            </w:pPr>
            <w:r>
              <w:t>ACS</w:t>
            </w:r>
          </w:p>
        </w:tc>
        <w:tc>
          <w:tcPr>
            <w:tcW w:w="2610" w:type="dxa"/>
            <w:shd w:val="clear" w:color="auto" w:fill="auto"/>
          </w:tcPr>
          <w:p w14:paraId="5672BA34" w14:textId="77777777" w:rsidR="006B743C" w:rsidRDefault="00000000" w:rsidP="00205DEA">
            <w:pPr>
              <w:pStyle w:val="TAC"/>
            </w:pPr>
            <w:r>
              <w:t>33 dB</w:t>
            </w:r>
          </w:p>
        </w:tc>
      </w:tr>
    </w:tbl>
    <w:p w14:paraId="7E286880" w14:textId="77777777" w:rsidR="00205DEA" w:rsidRDefault="00205DEA" w:rsidP="00205DEA">
      <w:pPr>
        <w:rPr>
          <w:rFonts w:eastAsia="DengXian"/>
        </w:rPr>
      </w:pPr>
    </w:p>
    <w:p w14:paraId="5BAB7280" w14:textId="5E870DC7" w:rsidR="006B743C" w:rsidRDefault="00000000" w:rsidP="00205DEA">
      <w:pPr>
        <w:pStyle w:val="TH"/>
        <w:rPr>
          <w:rFonts w:eastAsia="DengXian"/>
        </w:rPr>
      </w:pPr>
      <w:r>
        <w:rPr>
          <w:rFonts w:eastAsia="DengXian"/>
        </w:rPr>
        <w:lastRenderedPageBreak/>
        <w:t>Table 6.5.1-2: Co-existence results suggested ACLR and ACS of ATG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8"/>
        <w:gridCol w:w="1350"/>
        <w:gridCol w:w="2610"/>
      </w:tblGrid>
      <w:tr w:rsidR="006B743C" w14:paraId="5B386B38" w14:textId="77777777">
        <w:trPr>
          <w:jc w:val="center"/>
        </w:trPr>
        <w:tc>
          <w:tcPr>
            <w:tcW w:w="2628" w:type="dxa"/>
            <w:gridSpan w:val="2"/>
            <w:shd w:val="clear" w:color="auto" w:fill="auto"/>
          </w:tcPr>
          <w:p w14:paraId="5B548213" w14:textId="77777777" w:rsidR="006B743C" w:rsidRDefault="00000000" w:rsidP="00205DEA">
            <w:pPr>
              <w:pStyle w:val="TAH"/>
            </w:pPr>
            <w:r>
              <w:t>ATG</w:t>
            </w:r>
          </w:p>
        </w:tc>
        <w:tc>
          <w:tcPr>
            <w:tcW w:w="2610" w:type="dxa"/>
            <w:shd w:val="clear" w:color="auto" w:fill="auto"/>
          </w:tcPr>
          <w:p w14:paraId="540EEA1E" w14:textId="77777777" w:rsidR="006B743C" w:rsidRDefault="00000000" w:rsidP="00205DEA">
            <w:pPr>
              <w:pStyle w:val="TAH"/>
            </w:pPr>
            <w:r>
              <w:t>Values</w:t>
            </w:r>
          </w:p>
        </w:tc>
      </w:tr>
      <w:tr w:rsidR="006B743C" w14:paraId="6631832D" w14:textId="77777777">
        <w:trPr>
          <w:jc w:val="center"/>
        </w:trPr>
        <w:tc>
          <w:tcPr>
            <w:tcW w:w="1278" w:type="dxa"/>
            <w:vMerge w:val="restart"/>
            <w:shd w:val="clear" w:color="auto" w:fill="auto"/>
            <w:vAlign w:val="center"/>
          </w:tcPr>
          <w:p w14:paraId="1E7639E2" w14:textId="77777777" w:rsidR="006B743C" w:rsidRDefault="00000000" w:rsidP="00205DEA">
            <w:pPr>
              <w:pStyle w:val="TAC"/>
            </w:pPr>
            <w:r>
              <w:t>BS</w:t>
            </w:r>
          </w:p>
        </w:tc>
        <w:tc>
          <w:tcPr>
            <w:tcW w:w="1350" w:type="dxa"/>
            <w:shd w:val="clear" w:color="auto" w:fill="auto"/>
            <w:vAlign w:val="center"/>
          </w:tcPr>
          <w:p w14:paraId="38975437" w14:textId="77777777" w:rsidR="006B743C" w:rsidRDefault="00000000" w:rsidP="00205DEA">
            <w:pPr>
              <w:pStyle w:val="TAC"/>
            </w:pPr>
            <w:r>
              <w:t>ACLR</w:t>
            </w:r>
          </w:p>
        </w:tc>
        <w:tc>
          <w:tcPr>
            <w:tcW w:w="2610" w:type="dxa"/>
            <w:shd w:val="clear" w:color="auto" w:fill="auto"/>
          </w:tcPr>
          <w:p w14:paraId="208695E7" w14:textId="77777777" w:rsidR="006B743C" w:rsidRDefault="00000000" w:rsidP="00205DEA">
            <w:pPr>
              <w:pStyle w:val="TAC"/>
            </w:pPr>
            <w:r>
              <w:t>45 dB</w:t>
            </w:r>
          </w:p>
        </w:tc>
      </w:tr>
      <w:tr w:rsidR="006B743C" w14:paraId="3795C8D0" w14:textId="77777777">
        <w:trPr>
          <w:jc w:val="center"/>
        </w:trPr>
        <w:tc>
          <w:tcPr>
            <w:tcW w:w="1278" w:type="dxa"/>
            <w:vMerge/>
            <w:shd w:val="clear" w:color="auto" w:fill="auto"/>
            <w:vAlign w:val="center"/>
          </w:tcPr>
          <w:p w14:paraId="14824166" w14:textId="77777777" w:rsidR="006B743C" w:rsidRDefault="006B743C" w:rsidP="00205DEA">
            <w:pPr>
              <w:pStyle w:val="TAC"/>
            </w:pPr>
          </w:p>
        </w:tc>
        <w:tc>
          <w:tcPr>
            <w:tcW w:w="1350" w:type="dxa"/>
            <w:shd w:val="clear" w:color="auto" w:fill="auto"/>
            <w:vAlign w:val="center"/>
          </w:tcPr>
          <w:p w14:paraId="641396AE" w14:textId="77777777" w:rsidR="006B743C" w:rsidRDefault="00000000" w:rsidP="00205DEA">
            <w:pPr>
              <w:pStyle w:val="TAC"/>
            </w:pPr>
            <w:r>
              <w:t>ACS</w:t>
            </w:r>
          </w:p>
        </w:tc>
        <w:tc>
          <w:tcPr>
            <w:tcW w:w="2610" w:type="dxa"/>
            <w:shd w:val="clear" w:color="auto" w:fill="auto"/>
          </w:tcPr>
          <w:p w14:paraId="5E888CFE" w14:textId="77777777" w:rsidR="006B743C" w:rsidRDefault="00000000" w:rsidP="00205DEA">
            <w:pPr>
              <w:pStyle w:val="TAC"/>
            </w:pPr>
            <w:r>
              <w:t>46 dB</w:t>
            </w:r>
          </w:p>
        </w:tc>
      </w:tr>
      <w:tr w:rsidR="006B743C" w14:paraId="3D0F00A8" w14:textId="77777777">
        <w:trPr>
          <w:jc w:val="center"/>
        </w:trPr>
        <w:tc>
          <w:tcPr>
            <w:tcW w:w="1278" w:type="dxa"/>
            <w:vMerge w:val="restart"/>
            <w:shd w:val="clear" w:color="auto" w:fill="auto"/>
            <w:vAlign w:val="center"/>
          </w:tcPr>
          <w:p w14:paraId="0845938E" w14:textId="77777777" w:rsidR="006B743C" w:rsidRDefault="00000000" w:rsidP="00205DEA">
            <w:pPr>
              <w:pStyle w:val="TAC"/>
            </w:pPr>
            <w:r>
              <w:t>UE</w:t>
            </w:r>
          </w:p>
        </w:tc>
        <w:tc>
          <w:tcPr>
            <w:tcW w:w="1350" w:type="dxa"/>
            <w:shd w:val="clear" w:color="auto" w:fill="auto"/>
            <w:vAlign w:val="center"/>
          </w:tcPr>
          <w:p w14:paraId="703A66B4" w14:textId="77777777" w:rsidR="006B743C" w:rsidRDefault="00000000" w:rsidP="00205DEA">
            <w:pPr>
              <w:pStyle w:val="TAC"/>
            </w:pPr>
            <w:r>
              <w:t>ACLR</w:t>
            </w:r>
          </w:p>
        </w:tc>
        <w:tc>
          <w:tcPr>
            <w:tcW w:w="2610" w:type="dxa"/>
            <w:shd w:val="clear" w:color="auto" w:fill="auto"/>
          </w:tcPr>
          <w:p w14:paraId="0B830978" w14:textId="77777777" w:rsidR="006B743C" w:rsidRDefault="00000000" w:rsidP="00205DEA">
            <w:pPr>
              <w:pStyle w:val="TAC"/>
            </w:pPr>
            <w:r>
              <w:t>30 dB</w:t>
            </w:r>
          </w:p>
        </w:tc>
      </w:tr>
      <w:tr w:rsidR="006B743C" w14:paraId="128A2563" w14:textId="77777777">
        <w:trPr>
          <w:jc w:val="center"/>
        </w:trPr>
        <w:tc>
          <w:tcPr>
            <w:tcW w:w="1278" w:type="dxa"/>
            <w:vMerge/>
            <w:shd w:val="clear" w:color="auto" w:fill="auto"/>
            <w:vAlign w:val="center"/>
          </w:tcPr>
          <w:p w14:paraId="0399127D" w14:textId="77777777" w:rsidR="006B743C" w:rsidRDefault="006B743C" w:rsidP="00205DEA">
            <w:pPr>
              <w:pStyle w:val="TAC"/>
            </w:pPr>
          </w:p>
        </w:tc>
        <w:tc>
          <w:tcPr>
            <w:tcW w:w="1350" w:type="dxa"/>
            <w:shd w:val="clear" w:color="auto" w:fill="auto"/>
            <w:vAlign w:val="center"/>
          </w:tcPr>
          <w:p w14:paraId="2266F6A4" w14:textId="77777777" w:rsidR="006B743C" w:rsidRDefault="00000000" w:rsidP="00205DEA">
            <w:pPr>
              <w:pStyle w:val="TAC"/>
            </w:pPr>
            <w:r>
              <w:t>ACS</w:t>
            </w:r>
          </w:p>
        </w:tc>
        <w:tc>
          <w:tcPr>
            <w:tcW w:w="2610" w:type="dxa"/>
            <w:shd w:val="clear" w:color="auto" w:fill="auto"/>
          </w:tcPr>
          <w:p w14:paraId="6310B204" w14:textId="77777777" w:rsidR="006B743C" w:rsidRDefault="00000000" w:rsidP="00205DEA">
            <w:pPr>
              <w:pStyle w:val="TAC"/>
            </w:pPr>
            <w:r>
              <w:t>33 dB</w:t>
            </w:r>
          </w:p>
        </w:tc>
      </w:tr>
      <w:tr w:rsidR="006B743C" w14:paraId="338F97F4" w14:textId="77777777" w:rsidTr="0079662D">
        <w:trPr>
          <w:trHeight w:val="405"/>
          <w:jc w:val="center"/>
        </w:trPr>
        <w:tc>
          <w:tcPr>
            <w:tcW w:w="5238" w:type="dxa"/>
            <w:gridSpan w:val="3"/>
            <w:shd w:val="clear" w:color="auto" w:fill="auto"/>
            <w:vAlign w:val="center"/>
          </w:tcPr>
          <w:p w14:paraId="58C909F3" w14:textId="4E433312" w:rsidR="006B743C" w:rsidRDefault="00000000" w:rsidP="0079662D">
            <w:pPr>
              <w:pStyle w:val="TAN"/>
            </w:pPr>
            <w:r>
              <w:t>NOTE 1:</w:t>
            </w:r>
            <w:r w:rsidR="0079662D">
              <w:tab/>
            </w:r>
            <w:r>
              <w:t>Higher interference maybe caused by aircraft at lower altitudes in the applicable range.</w:t>
            </w:r>
          </w:p>
        </w:tc>
      </w:tr>
    </w:tbl>
    <w:p w14:paraId="2BB710B2" w14:textId="77777777" w:rsidR="00FD07A6" w:rsidRDefault="00FD07A6" w:rsidP="00FD07A6">
      <w:pPr>
        <w:rPr>
          <w:lang w:val="en-US" w:eastAsia="en-US"/>
        </w:rPr>
      </w:pPr>
      <w:bookmarkStart w:id="1415" w:name="_Toc12659"/>
      <w:bookmarkStart w:id="1416" w:name="_Toc1482"/>
      <w:bookmarkStart w:id="1417" w:name="_Toc20108"/>
      <w:bookmarkStart w:id="1418" w:name="_Toc9266"/>
      <w:bookmarkStart w:id="1419" w:name="_Toc2358"/>
      <w:bookmarkStart w:id="1420" w:name="_Toc5137"/>
      <w:bookmarkStart w:id="1421" w:name="_Toc3458"/>
      <w:bookmarkStart w:id="1422" w:name="_Toc7287"/>
      <w:bookmarkStart w:id="1423" w:name="_Toc154581436"/>
      <w:bookmarkStart w:id="1424" w:name="_Toc154583277"/>
      <w:bookmarkStart w:id="1425" w:name="_Toc154583428"/>
      <w:bookmarkStart w:id="1426" w:name="_Toc154583579"/>
    </w:p>
    <w:p w14:paraId="26C53BF7" w14:textId="2FA017A0" w:rsidR="006B743C" w:rsidRDefault="00000000">
      <w:pPr>
        <w:pStyle w:val="Heading3"/>
        <w:spacing w:before="40" w:after="0" w:line="259" w:lineRule="auto"/>
        <w:rPr>
          <w:lang w:val="en-US" w:eastAsia="en-US"/>
        </w:rPr>
      </w:pPr>
      <w:bookmarkStart w:id="1427" w:name="_Toc155643568"/>
      <w:bookmarkStart w:id="1428" w:name="_Toc162012345"/>
      <w:r>
        <w:rPr>
          <w:lang w:val="en-US" w:eastAsia="en-US"/>
        </w:rPr>
        <w:t>6.5.2</w:t>
      </w:r>
      <w:r w:rsidR="00222064">
        <w:rPr>
          <w:lang w:val="en-US" w:eastAsia="en-US"/>
        </w:rPr>
        <w:tab/>
      </w:r>
      <w:r>
        <w:rPr>
          <w:lang w:val="en-US" w:eastAsia="en-US"/>
        </w:rPr>
        <w:t>Non-Synchronized Scenarios</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779A41C7" w14:textId="77777777" w:rsidR="006B743C" w:rsidRDefault="00000000">
      <w:pPr>
        <w:overflowPunct/>
        <w:autoSpaceDE/>
        <w:autoSpaceDN/>
        <w:adjustRightInd/>
        <w:spacing w:after="160" w:line="259" w:lineRule="auto"/>
        <w:textAlignment w:val="auto"/>
        <w:rPr>
          <w:rFonts w:eastAsia="Calibri"/>
          <w:szCs w:val="22"/>
          <w:lang w:val="en-US" w:eastAsia="en-US"/>
        </w:rPr>
      </w:pPr>
      <w:r>
        <w:rPr>
          <w:rFonts w:eastAsia="Calibri"/>
          <w:szCs w:val="22"/>
          <w:lang w:val="en-US" w:eastAsia="en-US"/>
        </w:rPr>
        <w:t>This sub-clause captures the summary of the co-existence studies for the non-synchronized scenarios.</w:t>
      </w:r>
    </w:p>
    <w:p w14:paraId="73DA6155" w14:textId="77777777" w:rsidR="006B743C" w:rsidRDefault="00000000">
      <w:pPr>
        <w:overflowPunct/>
        <w:autoSpaceDE/>
        <w:autoSpaceDN/>
        <w:adjustRightInd/>
        <w:spacing w:after="160" w:line="259" w:lineRule="auto"/>
        <w:textAlignment w:val="auto"/>
        <w:rPr>
          <w:rFonts w:eastAsia="Calibri"/>
          <w:lang w:val="en-US" w:eastAsia="en-US"/>
        </w:rPr>
      </w:pPr>
      <w:r>
        <w:rPr>
          <w:rFonts w:eastAsia="Calibri"/>
          <w:szCs w:val="22"/>
          <w:lang w:val="en-US" w:eastAsia="en-US"/>
        </w:rPr>
        <w:t xml:space="preserve">Two </w:t>
      </w:r>
      <w:r>
        <w:rPr>
          <w:rFonts w:eastAsia="Calibri"/>
          <w:lang w:val="en-US" w:eastAsia="en-US"/>
        </w:rPr>
        <w:t xml:space="preserve">propagation models between ATG BS and TN BS has been considered. The simulation results based on both models – Free Space Path loss and RMa model in TR 38.901 with hUT as 30m has been captured in the TR, serving only as information for the readers. The models have the following limitations as highlighted below and it’s upto the readers discretion to analyze based on their implementation – </w:t>
      </w:r>
    </w:p>
    <w:p w14:paraId="1BD4E567" w14:textId="7CB4D5DD" w:rsidR="006B743C" w:rsidRDefault="004A6953" w:rsidP="004A6953">
      <w:pPr>
        <w:pStyle w:val="B1"/>
        <w:rPr>
          <w:rFonts w:eastAsia="Calibri"/>
          <w:lang w:val="zh-CN" w:eastAsia="en-US"/>
        </w:rPr>
      </w:pPr>
      <w:r>
        <w:rPr>
          <w:rFonts w:eastAsia="Calibri"/>
          <w:lang w:val="en-IN" w:eastAsia="en-US"/>
        </w:rPr>
        <w:t>-</w:t>
      </w:r>
      <w:r>
        <w:rPr>
          <w:rFonts w:eastAsia="Calibri"/>
          <w:lang w:val="en-IN" w:eastAsia="en-US"/>
        </w:rPr>
        <w:tab/>
        <w:t>Free Space Path Loss model</w:t>
      </w:r>
    </w:p>
    <w:p w14:paraId="51716D12" w14:textId="29EAB34F" w:rsidR="006B743C" w:rsidRDefault="00433666" w:rsidP="00433666">
      <w:pPr>
        <w:pStyle w:val="B2"/>
        <w:rPr>
          <w:rFonts w:eastAsia="Calibri"/>
          <w:lang w:val="zh-CN" w:eastAsia="en-US"/>
        </w:rPr>
      </w:pPr>
      <w:r>
        <w:rPr>
          <w:rFonts w:eastAsia="Calibri"/>
          <w:lang w:val="en-IN" w:eastAsia="en-US"/>
        </w:rPr>
        <w:t>-</w:t>
      </w:r>
      <w:r>
        <w:rPr>
          <w:rFonts w:eastAsia="Calibri"/>
          <w:lang w:val="en-IN" w:eastAsia="en-US"/>
        </w:rPr>
        <w:tab/>
        <w:t xml:space="preserve">Interference may arise through a range of </w:t>
      </w:r>
      <w:r>
        <w:rPr>
          <w:rFonts w:eastAsia="SimSun"/>
          <w:lang w:val="en-US" w:eastAsia="zh-CN"/>
        </w:rPr>
        <w:t>propagation mechanisms whose individual dominance depends on climate, radio frequency, time percentage of interest, distance, and path topography. Free space modeling is one of such mechanism.</w:t>
      </w:r>
    </w:p>
    <w:p w14:paraId="07721E6A" w14:textId="6DBE104B" w:rsidR="006B743C" w:rsidRPr="00C65A90" w:rsidRDefault="00433666" w:rsidP="00433666">
      <w:pPr>
        <w:pStyle w:val="B1"/>
        <w:rPr>
          <w:rFonts w:eastAsia="Calibri"/>
          <w:lang w:val="en-US" w:eastAsia="en-US"/>
        </w:rPr>
      </w:pPr>
      <w:r>
        <w:rPr>
          <w:rFonts w:eastAsia="SimSun"/>
          <w:lang w:val="en-US" w:eastAsia="zh-CN"/>
        </w:rPr>
        <w:t>-</w:t>
      </w:r>
      <w:r>
        <w:rPr>
          <w:rFonts w:eastAsia="SimSun"/>
          <w:lang w:val="en-US" w:eastAsia="zh-CN"/>
        </w:rPr>
        <w:tab/>
        <w:t>RMa model in TR 38.901 with updating hUT as 30m</w:t>
      </w:r>
    </w:p>
    <w:p w14:paraId="400577F0" w14:textId="45DFBB19" w:rsidR="006B743C" w:rsidRPr="00C65A90" w:rsidRDefault="00433666" w:rsidP="00433666">
      <w:pPr>
        <w:pStyle w:val="B2"/>
        <w:rPr>
          <w:rFonts w:eastAsia="Calibri"/>
          <w:lang w:val="en-US" w:eastAsia="en-US"/>
        </w:rPr>
      </w:pPr>
      <w:r>
        <w:rPr>
          <w:rFonts w:eastAsia="MS Mincho"/>
          <w:lang w:eastAsia="en-US"/>
        </w:rPr>
        <w:t>-</w:t>
      </w:r>
      <w:r>
        <w:rPr>
          <w:rFonts w:eastAsia="MS Mincho"/>
          <w:lang w:eastAsia="en-US"/>
        </w:rPr>
        <w:tab/>
        <w:t>The applicable range of User Terminal antenna height- hUT in the proposed RMa Pathloss model is -</w:t>
      </w:r>
    </w:p>
    <w:p w14:paraId="2CD70B34" w14:textId="7AB5D0ED" w:rsidR="006B743C" w:rsidRDefault="0079662D" w:rsidP="00433666">
      <w:pPr>
        <w:pStyle w:val="EQ"/>
        <w:rPr>
          <w:rFonts w:eastAsia="MS Mincho"/>
          <w:lang w:eastAsia="en-US"/>
        </w:rPr>
      </w:pPr>
      <w:r>
        <w:rPr>
          <w:rFonts w:eastAsiaTheme="minorEastAsia"/>
          <w:lang w:val="zh-CN" w:eastAsia="zh-CN"/>
        </w:rPr>
        <w:tab/>
      </w:r>
      <w:r>
        <w:rPr>
          <w:rFonts w:eastAsia="Calibri"/>
          <w:lang w:val="zh-CN" w:eastAsia="en-US"/>
        </w:rPr>
        <w:object w:dxaOrig="1590" w:dyaOrig="415" w14:anchorId="4B6E9F46">
          <v:shape id="_x0000_i1090" type="#_x0000_t75" style="width:79.75pt;height:20.95pt" o:ole="">
            <v:imagedata r:id="rId213" o:title=""/>
          </v:shape>
          <o:OLEObject Type="Embed" ProgID="Equation.3" ShapeID="_x0000_i1090" DrawAspect="Content" ObjectID="_1773759202" r:id="rId214"/>
        </w:object>
      </w:r>
    </w:p>
    <w:p w14:paraId="50D59BA3" w14:textId="0211B735" w:rsidR="006B743C" w:rsidRDefault="00B80398" w:rsidP="00B80398">
      <w:pPr>
        <w:pStyle w:val="B2"/>
        <w:rPr>
          <w:rFonts w:eastAsia="MS Mincho"/>
          <w:lang w:eastAsia="en-US"/>
        </w:rPr>
      </w:pPr>
      <w:r>
        <w:rPr>
          <w:rFonts w:eastAsia="MS Mincho"/>
          <w:lang w:eastAsia="en-US"/>
        </w:rPr>
        <w:t>-</w:t>
      </w:r>
      <w:r>
        <w:rPr>
          <w:rFonts w:eastAsia="MS Mincho"/>
          <w:lang w:eastAsia="en-US"/>
        </w:rPr>
        <w:tab/>
        <w:t>whereas in the simulations, hUT has been considered as 30m which is above the limit.</w:t>
      </w:r>
    </w:p>
    <w:p w14:paraId="51437D81" w14:textId="071E74C1" w:rsidR="006B743C" w:rsidRPr="00C65A90" w:rsidRDefault="00433666" w:rsidP="00433666">
      <w:pPr>
        <w:pStyle w:val="B2"/>
        <w:rPr>
          <w:rFonts w:eastAsia="Calibri"/>
          <w:lang w:val="en-US" w:eastAsia="en-US"/>
        </w:rPr>
      </w:pPr>
      <w:r>
        <w:rPr>
          <w:rFonts w:eastAsia="Calibri"/>
          <w:lang w:val="en-US" w:eastAsia="zh-CN"/>
        </w:rPr>
        <w:t>-</w:t>
      </w:r>
      <w:r>
        <w:rPr>
          <w:rFonts w:eastAsia="Calibri"/>
          <w:lang w:val="en-US" w:eastAsia="zh-CN"/>
        </w:rPr>
        <w:tab/>
        <w:t>T</w:t>
      </w:r>
      <w:r>
        <w:rPr>
          <w:rFonts w:eastAsia="MS Mincho"/>
          <w:lang w:eastAsia="en-US"/>
        </w:rPr>
        <w:t xml:space="preserve">he applicable maximum distance - d2D in the RMa Pathloss model is 10 km for LoS and 5km for NLoS, whereas in the simulations (also stated in Table 6.2.1.2-1 in ATG Network Layout) is minimum distance of 20 km for Non-subarray and 50 km for Sub-array and maximum distance of 100km for both antenna models. This is again way above the limit questioning the validity and accuracy of the model. </w:t>
      </w:r>
    </w:p>
    <w:p w14:paraId="2532B05B" w14:textId="77777777" w:rsidR="006B743C" w:rsidRDefault="00000000">
      <w:pPr>
        <w:overflowPunct/>
        <w:autoSpaceDE/>
        <w:autoSpaceDN/>
        <w:adjustRightInd/>
        <w:spacing w:after="160" w:line="259" w:lineRule="auto"/>
        <w:jc w:val="both"/>
        <w:textAlignment w:val="auto"/>
        <w:rPr>
          <w:rFonts w:eastAsia="Calibri"/>
          <w:lang w:val="en-US" w:eastAsia="en-US"/>
        </w:rPr>
      </w:pPr>
      <w:r>
        <w:rPr>
          <w:rFonts w:eastAsia="Calibri"/>
          <w:lang w:val="en-US" w:eastAsia="en-US"/>
        </w:rPr>
        <w:t xml:space="preserve">Considering the simulation results in Sub-clause 6.4.2 and the highlighted above limitations, following observations are made based on the propagation models </w:t>
      </w:r>
    </w:p>
    <w:p w14:paraId="24A45B84" w14:textId="128502C8" w:rsidR="006B743C" w:rsidRPr="00C65A90" w:rsidRDefault="00205DEA" w:rsidP="00433666">
      <w:pPr>
        <w:pStyle w:val="B1"/>
        <w:rPr>
          <w:rFonts w:eastAsia="Calibri"/>
          <w:lang w:val="en-US" w:eastAsia="en-US"/>
        </w:rPr>
      </w:pPr>
      <w:r>
        <w:rPr>
          <w:rFonts w:eastAsia="Calibri"/>
          <w:lang w:val="en-IN" w:eastAsia="en-US"/>
        </w:rPr>
        <w:t>-</w:t>
      </w:r>
      <w:r>
        <w:rPr>
          <w:rFonts w:eastAsia="Calibri"/>
          <w:lang w:val="en-IN" w:eastAsia="en-US"/>
        </w:rPr>
        <w:tab/>
        <w:t>Optimistic isolation distances in the multiples of tens of kilometres, based on RMa pathloss model in TR 38.901 with hUT as 30m, when the angle between ATG BS boresight and nearest TN boresight in azimuth are 0°, 30° and 60°.</w:t>
      </w:r>
    </w:p>
    <w:p w14:paraId="5057A33B" w14:textId="55756BA1" w:rsidR="006B743C" w:rsidRPr="00C65A90" w:rsidRDefault="00205DEA" w:rsidP="00433666">
      <w:pPr>
        <w:pStyle w:val="B1"/>
        <w:rPr>
          <w:rFonts w:eastAsia="Calibri"/>
          <w:lang w:val="en-US" w:eastAsia="en-US"/>
        </w:rPr>
      </w:pPr>
      <w:r>
        <w:rPr>
          <w:rFonts w:eastAsia="Calibri"/>
          <w:lang w:val="en-IN" w:eastAsia="en-US"/>
        </w:rPr>
        <w:t>-</w:t>
      </w:r>
      <w:r>
        <w:rPr>
          <w:rFonts w:eastAsia="Calibri"/>
          <w:lang w:val="en-IN" w:eastAsia="en-US"/>
        </w:rPr>
        <w:tab/>
        <w:t>Pessimistic isolation distances in the multiples of tens to multiples of hundreds of kilometres, based on Free space Pathloss model, when the angle between ATG BS boresight and nearest TN boresight in azimuth are 0°, 30° and 60°.</w:t>
      </w:r>
    </w:p>
    <w:p w14:paraId="4D1DE4D3" w14:textId="77777777" w:rsidR="006B743C" w:rsidRDefault="006B743C" w:rsidP="00383174">
      <w:pPr>
        <w:rPr>
          <w:lang w:eastAsia="zh-CN"/>
        </w:rPr>
      </w:pPr>
    </w:p>
    <w:p w14:paraId="0EE05D0E" w14:textId="77777777" w:rsidR="006B743C" w:rsidRDefault="00000000">
      <w:pPr>
        <w:pStyle w:val="Heading1"/>
        <w:rPr>
          <w:lang w:val="sv-SE" w:eastAsia="zh-CN"/>
        </w:rPr>
      </w:pPr>
      <w:bookmarkStart w:id="1429" w:name="_Toc133498148"/>
      <w:bookmarkStart w:id="1430" w:name="_Toc27881"/>
      <w:bookmarkStart w:id="1431" w:name="_Toc21251"/>
      <w:bookmarkStart w:id="1432" w:name="_Toc20044"/>
      <w:bookmarkStart w:id="1433" w:name="_Toc19482"/>
      <w:bookmarkStart w:id="1434" w:name="_Toc29395"/>
      <w:bookmarkStart w:id="1435" w:name="_Toc26619"/>
      <w:bookmarkStart w:id="1436" w:name="_Toc18752"/>
      <w:bookmarkStart w:id="1437" w:name="_Toc9729"/>
      <w:bookmarkStart w:id="1438" w:name="_Toc6725"/>
      <w:bookmarkStart w:id="1439" w:name="_Toc154581086"/>
      <w:bookmarkStart w:id="1440" w:name="_Toc154581437"/>
      <w:bookmarkStart w:id="1441" w:name="_Toc154583278"/>
      <w:bookmarkStart w:id="1442" w:name="_Toc154583429"/>
      <w:bookmarkStart w:id="1443" w:name="_Toc154583580"/>
      <w:bookmarkStart w:id="1444" w:name="_Toc155643569"/>
      <w:bookmarkStart w:id="1445" w:name="_Toc162012346"/>
      <w:r>
        <w:rPr>
          <w:rFonts w:hint="eastAsia"/>
          <w:lang w:val="sv-SE" w:eastAsia="zh-CN"/>
        </w:rPr>
        <w:lastRenderedPageBreak/>
        <w:t>7</w:t>
      </w:r>
      <w:r>
        <w:rPr>
          <w:lang w:val="sv-SE"/>
        </w:rPr>
        <w:tab/>
      </w:r>
      <w:r>
        <w:rPr>
          <w:rFonts w:hint="eastAsia"/>
          <w:lang w:val="sv-SE" w:eastAsia="zh-CN"/>
        </w:rPr>
        <w:t>RF requirements</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05E92DD" w14:textId="77777777" w:rsidR="006B743C" w:rsidRDefault="00000000" w:rsidP="00433666">
      <w:pPr>
        <w:pStyle w:val="Heading2"/>
        <w:rPr>
          <w:lang w:eastAsia="zh-CN"/>
        </w:rPr>
      </w:pPr>
      <w:bookmarkStart w:id="1446" w:name="_Toc20745"/>
      <w:bookmarkStart w:id="1447" w:name="_Toc133498149"/>
      <w:bookmarkStart w:id="1448" w:name="_Toc3841"/>
      <w:bookmarkStart w:id="1449" w:name="_Toc31224"/>
      <w:bookmarkStart w:id="1450" w:name="_Toc6884"/>
      <w:bookmarkStart w:id="1451" w:name="_Toc8417"/>
      <w:bookmarkStart w:id="1452" w:name="_Toc8065"/>
      <w:bookmarkStart w:id="1453" w:name="_Toc13356"/>
      <w:bookmarkStart w:id="1454" w:name="_Toc21500"/>
      <w:bookmarkStart w:id="1455" w:name="_Toc22492"/>
      <w:bookmarkStart w:id="1456" w:name="_Toc154581438"/>
      <w:bookmarkStart w:id="1457" w:name="_Toc154583279"/>
      <w:bookmarkStart w:id="1458" w:name="_Toc154583430"/>
      <w:bookmarkStart w:id="1459" w:name="_Toc154583581"/>
      <w:bookmarkStart w:id="1460" w:name="_Toc155643570"/>
      <w:bookmarkStart w:id="1461" w:name="_Toc162012347"/>
      <w:r>
        <w:rPr>
          <w:rFonts w:hint="eastAsia"/>
          <w:lang w:eastAsia="zh-CN"/>
        </w:rPr>
        <w:t>7</w:t>
      </w:r>
      <w:r>
        <w:t>.1</w:t>
      </w:r>
      <w:r>
        <w:tab/>
      </w:r>
      <w:r>
        <w:rPr>
          <w:rFonts w:hint="eastAsia"/>
          <w:lang w:eastAsia="zh-CN"/>
        </w:rPr>
        <w:t xml:space="preserve">ATG </w:t>
      </w:r>
      <w:r>
        <w:rPr>
          <w:lang w:eastAsia="zh-CN"/>
        </w:rPr>
        <w:t>UE</w:t>
      </w:r>
      <w:r>
        <w:t xml:space="preserve"> specific</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57350BA4" w14:textId="4A70F724" w:rsidR="006B743C" w:rsidRDefault="00000000" w:rsidP="00433666">
      <w:pPr>
        <w:pStyle w:val="Heading3"/>
      </w:pPr>
      <w:bookmarkStart w:id="1462" w:name="_Toc6182"/>
      <w:bookmarkStart w:id="1463" w:name="_Toc16525"/>
      <w:bookmarkStart w:id="1464" w:name="_Toc133498150"/>
      <w:bookmarkStart w:id="1465" w:name="_Toc21120"/>
      <w:bookmarkStart w:id="1466" w:name="_Toc31798"/>
      <w:bookmarkStart w:id="1467" w:name="_Toc4307"/>
      <w:bookmarkStart w:id="1468" w:name="_Toc23197"/>
      <w:bookmarkStart w:id="1469" w:name="_Toc14639"/>
      <w:bookmarkStart w:id="1470" w:name="_Toc17300"/>
      <w:bookmarkStart w:id="1471" w:name="_Toc2501"/>
      <w:bookmarkStart w:id="1472" w:name="_Toc154581439"/>
      <w:bookmarkStart w:id="1473" w:name="_Toc154583280"/>
      <w:bookmarkStart w:id="1474" w:name="_Toc154583431"/>
      <w:bookmarkStart w:id="1475" w:name="_Toc154583582"/>
      <w:bookmarkStart w:id="1476" w:name="_Toc155643571"/>
      <w:bookmarkStart w:id="1477" w:name="_Toc162012348"/>
      <w:r>
        <w:rPr>
          <w:rFonts w:hint="eastAsia"/>
        </w:rPr>
        <w:t>7.</w:t>
      </w:r>
      <w:r>
        <w:rPr>
          <w:rFonts w:hint="eastAsia"/>
          <w:lang w:eastAsia="zh-CN"/>
        </w:rPr>
        <w:t>1</w:t>
      </w:r>
      <w:r>
        <w:rPr>
          <w:rFonts w:hint="eastAsia"/>
        </w:rPr>
        <w:t>.1</w:t>
      </w:r>
      <w:r w:rsidR="00222064">
        <w:tab/>
      </w:r>
      <w:r>
        <w:rPr>
          <w:rFonts w:hint="eastAsia"/>
        </w:rPr>
        <w:t xml:space="preserve">ATG </w:t>
      </w:r>
      <w:r>
        <w:rPr>
          <w:lang w:eastAsia="zh-CN"/>
        </w:rPr>
        <w:t>U</w:t>
      </w:r>
      <w:r>
        <w:rPr>
          <w:rFonts w:hint="eastAsia"/>
          <w:lang w:eastAsia="zh-CN"/>
        </w:rPr>
        <w:t>E</w:t>
      </w:r>
      <w:r>
        <w:rPr>
          <w:rFonts w:hint="eastAsia"/>
        </w:rPr>
        <w:t xml:space="preserve"> </w:t>
      </w:r>
      <w:r>
        <w:rPr>
          <w:rFonts w:hint="eastAsia"/>
          <w:lang w:eastAsia="zh-CN"/>
        </w:rPr>
        <w:t xml:space="preserve">power </w:t>
      </w:r>
      <w:r>
        <w:rPr>
          <w:rFonts w:hint="eastAsia"/>
        </w:rPr>
        <w:t xml:space="preserve">class and </w:t>
      </w:r>
      <w:r>
        <w:rPr>
          <w:rFonts w:hint="eastAsia"/>
          <w:lang w:eastAsia="zh-CN"/>
        </w:rPr>
        <w:t xml:space="preserve">requirement </w:t>
      </w:r>
      <w:r>
        <w:rPr>
          <w:rFonts w:hint="eastAsia"/>
        </w:rPr>
        <w:t>type</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290C66E0" w14:textId="77777777" w:rsidR="006B743C" w:rsidRDefault="00000000">
      <w:pPr>
        <w:overflowPunct/>
        <w:autoSpaceDE/>
        <w:autoSpaceDN/>
        <w:adjustRightInd/>
        <w:textAlignment w:val="auto"/>
        <w:rPr>
          <w:lang w:val="en-US" w:eastAsia="en-US"/>
        </w:rPr>
      </w:pPr>
      <w:r>
        <w:rPr>
          <w:rFonts w:hint="eastAsia"/>
          <w:lang w:val="en-US" w:eastAsia="zh-CN"/>
        </w:rPr>
        <w:t xml:space="preserve">Since the required power level for ATG </w:t>
      </w:r>
      <w:r>
        <w:rPr>
          <w:lang w:val="en-US" w:eastAsia="zh-CN"/>
        </w:rPr>
        <w:t>might</w:t>
      </w:r>
      <w:r>
        <w:rPr>
          <w:rFonts w:hint="eastAsia"/>
          <w:lang w:val="en-US" w:eastAsia="zh-CN"/>
        </w:rPr>
        <w:t xml:space="preserve"> be varying in different aircraft types and also in different frequency ranges, it</w:t>
      </w:r>
      <w:r>
        <w:rPr>
          <w:lang w:val="en-US" w:eastAsia="zh-CN"/>
        </w:rPr>
        <w:t>’</w:t>
      </w:r>
      <w:r>
        <w:rPr>
          <w:rFonts w:hint="eastAsia"/>
          <w:lang w:val="en-US" w:eastAsia="zh-CN"/>
        </w:rPr>
        <w:t xml:space="preserve">s quite difficult to focus on one specific power class for ATG UE from 3GPP perspective, therefore 3GPP agreed to introduce the new capability for ATG UE to indicate </w:t>
      </w:r>
      <w:r>
        <w:rPr>
          <w:lang w:val="en-US" w:eastAsia="zh-CN"/>
        </w:rPr>
        <w:t>t</w:t>
      </w:r>
      <w:r>
        <w:rPr>
          <w:rFonts w:eastAsia="SimSun"/>
          <w:szCs w:val="24"/>
          <w:lang w:eastAsia="zh-CN"/>
        </w:rPr>
        <w:t>he rated maximum output power at maximum modulation order and full PRB configurations</w:t>
      </w:r>
      <w:r>
        <w:rPr>
          <w:rFonts w:eastAsia="SimSun" w:hint="eastAsia"/>
          <w:szCs w:val="24"/>
          <w:lang w:val="en-US" w:eastAsia="zh-CN"/>
        </w:rPr>
        <w:t xml:space="preserve"> </w:t>
      </w:r>
      <w:r>
        <w:rPr>
          <w:rFonts w:hint="eastAsia"/>
          <w:lang w:val="en-US" w:eastAsia="zh-CN"/>
        </w:rPr>
        <w:t>and its capability report granularity as 1dB. The range of its power limit are defined as following:</w:t>
      </w:r>
    </w:p>
    <w:p w14:paraId="5BD3601D" w14:textId="77777777" w:rsidR="006B743C" w:rsidRDefault="00000000">
      <w:pPr>
        <w:pStyle w:val="B1"/>
        <w:rPr>
          <w:lang w:val="en-US" w:eastAsia="en-US"/>
        </w:rPr>
      </w:pPr>
      <w:r>
        <w:rPr>
          <w:lang w:eastAsia="en-US"/>
        </w:rPr>
        <w:t>-</w:t>
      </w:r>
      <w:r>
        <w:rPr>
          <w:lang w:eastAsia="en-US"/>
        </w:rPr>
        <w:tab/>
        <w:t>The lower limit of conductive MOP or TRP of ATG UE is 23 dBm</w:t>
      </w:r>
    </w:p>
    <w:p w14:paraId="571B0FFA" w14:textId="77777777" w:rsidR="006B743C" w:rsidRDefault="00000000">
      <w:pPr>
        <w:pStyle w:val="B1"/>
        <w:rPr>
          <w:lang w:eastAsia="en-US"/>
        </w:rPr>
      </w:pPr>
      <w:r>
        <w:rPr>
          <w:lang w:eastAsia="en-US"/>
        </w:rPr>
        <w:t>-</w:t>
      </w:r>
      <w:r>
        <w:rPr>
          <w:lang w:eastAsia="en-US"/>
        </w:rPr>
        <w:tab/>
        <w:t xml:space="preserve">The upper limit </w:t>
      </w:r>
      <w:r>
        <w:rPr>
          <w:rFonts w:eastAsia="SimSun" w:hint="eastAsia"/>
          <w:lang w:val="en-US" w:eastAsia="zh-CN"/>
        </w:rPr>
        <w:t xml:space="preserve">of </w:t>
      </w:r>
      <w:r>
        <w:rPr>
          <w:lang w:eastAsia="en-US"/>
        </w:rPr>
        <w:t>conductive MOP or TRP of ATG UE</w:t>
      </w:r>
      <w:r>
        <w:rPr>
          <w:rFonts w:eastAsia="SimSun" w:hint="eastAsia"/>
          <w:lang w:val="en-US" w:eastAsia="zh-CN"/>
        </w:rPr>
        <w:t xml:space="preserve"> is 40</w:t>
      </w:r>
      <w:r>
        <w:rPr>
          <w:rFonts w:eastAsia="SimSun"/>
          <w:lang w:val="en-US" w:eastAsia="zh-CN"/>
        </w:rPr>
        <w:t xml:space="preserve"> </w:t>
      </w:r>
      <w:r>
        <w:rPr>
          <w:rFonts w:eastAsia="SimSun" w:hint="eastAsia"/>
          <w:lang w:val="en-US" w:eastAsia="zh-CN"/>
        </w:rPr>
        <w:t>dBm</w:t>
      </w:r>
    </w:p>
    <w:p w14:paraId="4440C2AF" w14:textId="77777777" w:rsidR="006B743C" w:rsidRDefault="00000000" w:rsidP="0079662D">
      <w:pPr>
        <w:rPr>
          <w:lang w:val="en-US" w:eastAsia="zh-CN"/>
        </w:rPr>
      </w:pPr>
      <w:r>
        <w:rPr>
          <w:rFonts w:hint="eastAsia"/>
          <w:lang w:val="en-US" w:eastAsia="zh-CN"/>
        </w:rPr>
        <w:t>In addition, considering the implementation freedom for ATG UE(e.g. for 2</w:t>
      </w:r>
      <w:r>
        <w:rPr>
          <w:lang w:val="en-US" w:eastAsia="zh-CN"/>
        </w:rPr>
        <w:t xml:space="preserve"> </w:t>
      </w:r>
      <w:r>
        <w:rPr>
          <w:rFonts w:hint="eastAsia"/>
          <w:lang w:val="en-US" w:eastAsia="zh-CN"/>
        </w:rPr>
        <w:t xml:space="preserve">GHz, to use </w:t>
      </w:r>
      <w:r>
        <w:rPr>
          <w:lang w:val="en-US" w:eastAsia="zh-CN"/>
        </w:rPr>
        <w:t>omni</w:t>
      </w:r>
      <w:r>
        <w:rPr>
          <w:rFonts w:hint="eastAsia"/>
          <w:lang w:val="en-US" w:eastAsia="zh-CN"/>
        </w:rPr>
        <w:t>-directional antenna for ATG UE and for 4</w:t>
      </w:r>
      <w:r>
        <w:rPr>
          <w:lang w:val="en-US" w:eastAsia="zh-CN"/>
        </w:rPr>
        <w:t xml:space="preserve"> </w:t>
      </w:r>
      <w:r>
        <w:rPr>
          <w:rFonts w:hint="eastAsia"/>
          <w:lang w:val="en-US" w:eastAsia="zh-CN"/>
        </w:rPr>
        <w:t>GHz, to use antenna array for ATG UE), therefore 3GPP RAN4 agreed to introduce two ATG UE  types to distinguish the antenna types for ATG UE.</w:t>
      </w:r>
    </w:p>
    <w:p w14:paraId="03799DC0" w14:textId="45071778" w:rsidR="006B743C" w:rsidRDefault="00000000" w:rsidP="00433666">
      <w:pPr>
        <w:pStyle w:val="Heading3"/>
        <w:rPr>
          <w:lang w:eastAsia="zh-CN"/>
        </w:rPr>
      </w:pPr>
      <w:bookmarkStart w:id="1478" w:name="_Toc24927"/>
      <w:bookmarkStart w:id="1479" w:name="_Toc16129"/>
      <w:bookmarkStart w:id="1480" w:name="_Toc27783"/>
      <w:bookmarkStart w:id="1481" w:name="_Toc3762"/>
      <w:bookmarkStart w:id="1482" w:name="_Toc133498151"/>
      <w:bookmarkStart w:id="1483" w:name="_Toc15066"/>
      <w:bookmarkStart w:id="1484" w:name="_Toc11436"/>
      <w:bookmarkStart w:id="1485" w:name="_Toc26938"/>
      <w:bookmarkStart w:id="1486" w:name="_Toc10333"/>
      <w:bookmarkStart w:id="1487" w:name="_Toc17644"/>
      <w:bookmarkStart w:id="1488" w:name="_Toc154581440"/>
      <w:bookmarkStart w:id="1489" w:name="_Toc154583281"/>
      <w:bookmarkStart w:id="1490" w:name="_Toc154583432"/>
      <w:bookmarkStart w:id="1491" w:name="_Toc154583583"/>
      <w:bookmarkStart w:id="1492" w:name="_Toc155643572"/>
      <w:bookmarkStart w:id="1493" w:name="_Toc162012349"/>
      <w:r>
        <w:rPr>
          <w:rFonts w:hint="eastAsia"/>
        </w:rPr>
        <w:t>7.</w:t>
      </w:r>
      <w:r>
        <w:rPr>
          <w:rFonts w:hint="eastAsia"/>
          <w:lang w:eastAsia="zh-CN"/>
        </w:rPr>
        <w:t>1</w:t>
      </w:r>
      <w:r>
        <w:rPr>
          <w:rFonts w:hint="eastAsia"/>
        </w:rPr>
        <w:t>.2</w:t>
      </w:r>
      <w:r w:rsidR="00222064">
        <w:tab/>
      </w:r>
      <w:r>
        <w:rPr>
          <w:rFonts w:hint="eastAsia"/>
          <w:lang w:eastAsia="zh-CN"/>
        </w:rPr>
        <w:t>Tx requirements</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6BA590FC" w14:textId="5CA949ED" w:rsidR="006B743C" w:rsidRDefault="00000000" w:rsidP="00433666">
      <w:pPr>
        <w:pStyle w:val="Heading4"/>
        <w:rPr>
          <w:lang w:eastAsia="zh-CN"/>
        </w:rPr>
      </w:pPr>
      <w:bookmarkStart w:id="1494" w:name="_Toc22347"/>
      <w:bookmarkStart w:id="1495" w:name="_Toc10573"/>
      <w:bookmarkStart w:id="1496" w:name="_Toc133498152"/>
      <w:bookmarkStart w:id="1497" w:name="_Toc9908"/>
      <w:bookmarkStart w:id="1498" w:name="_Toc15635"/>
      <w:bookmarkStart w:id="1499" w:name="_Toc22178"/>
      <w:bookmarkStart w:id="1500" w:name="_Toc29450"/>
      <w:bookmarkStart w:id="1501" w:name="_Toc10894"/>
      <w:bookmarkStart w:id="1502" w:name="_Toc16064"/>
      <w:bookmarkStart w:id="1503" w:name="_Toc11778"/>
      <w:bookmarkStart w:id="1504" w:name="_Toc154581441"/>
      <w:bookmarkStart w:id="1505" w:name="_Toc154583282"/>
      <w:bookmarkStart w:id="1506" w:name="_Toc154583433"/>
      <w:bookmarkStart w:id="1507" w:name="_Toc154583584"/>
      <w:bookmarkStart w:id="1508" w:name="_Toc155643573"/>
      <w:bookmarkStart w:id="1509" w:name="_Toc162012350"/>
      <w:r>
        <w:rPr>
          <w:lang w:eastAsia="zh-CN"/>
        </w:rPr>
        <w:t>7.1.2.1</w:t>
      </w:r>
      <w:r w:rsidR="00222064">
        <w:rPr>
          <w:lang w:eastAsia="zh-CN"/>
        </w:rPr>
        <w:tab/>
      </w:r>
      <w:r>
        <w:rPr>
          <w:lang w:eastAsia="zh-CN"/>
        </w:rPr>
        <w:t>Frequency error</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p>
    <w:p w14:paraId="49B80344" w14:textId="77777777" w:rsidR="006B743C" w:rsidRDefault="00000000">
      <w:pPr>
        <w:jc w:val="both"/>
      </w:pPr>
      <w:r>
        <w:t xml:space="preserve">The doppler frequency for ATG UE can be determined by, </w:t>
      </w:r>
    </w:p>
    <w:p w14:paraId="33621AF3" w14:textId="77777777" w:rsidR="006B743C" w:rsidRDefault="00000000">
      <w:pPr>
        <w:jc w:val="both"/>
      </w:pPr>
      <m:oMathPara>
        <m:oMath>
          <m:sSub>
            <m:sSubPr>
              <m:ctrlPr>
                <w:rPr>
                  <w:rFonts w:ascii="Cambria Math" w:hAnsi="Cambria Math"/>
                  <w:i/>
                </w:rPr>
              </m:ctrlPr>
            </m:sSubPr>
            <m:e>
              <m:r>
                <w:rPr>
                  <w:rFonts w:ascii="Cambria Math" w:hAnsi="Cambria Math"/>
                </w:rPr>
                <m:t>f</m:t>
              </m:r>
            </m:e>
            <m:sub>
              <m:r>
                <w:rPr>
                  <w:rFonts w:ascii="Cambria Math" w:hAnsi="Cambria Math"/>
                </w:rPr>
                <m:t>D</m:t>
              </m:r>
            </m:sub>
          </m:sSub>
          <m:r>
            <w:rPr>
              <w:rFonts w:ascii="Cambria Math" w:hAnsi="Cambria Math"/>
            </w:rPr>
            <m:t xml:space="preserve"> =  cosθ*</m:t>
          </m:r>
          <m:f>
            <m:fPr>
              <m:ctrlPr>
                <w:rPr>
                  <w:rFonts w:ascii="Cambria Math" w:hAnsi="Cambria Math"/>
                  <w:i/>
                </w:rPr>
              </m:ctrlPr>
            </m:fPr>
            <m:num>
              <m:r>
                <w:rPr>
                  <w:rFonts w:ascii="Cambria Math" w:hAnsi="Cambria Math"/>
                </w:rPr>
                <m:t>v</m:t>
              </m:r>
            </m:num>
            <m:den>
              <m:r>
                <w:rPr>
                  <w:rFonts w:ascii="Cambria Math" w:hAnsi="Cambria Math"/>
                </w:rPr>
                <m:t>c</m:t>
              </m:r>
            </m:den>
          </m:f>
          <m:r>
            <w:rPr>
              <w:rFonts w:ascii="Cambria Math" w:eastAsiaTheme="minorEastAsia" w:hAnsi="Cambria Math" w:cs="Cambria Math"/>
            </w:rPr>
            <m:t>*</m:t>
          </m:r>
          <m:r>
            <w:rPr>
              <w:rFonts w:ascii="Cambria Math" w:hAnsi="Cambria Math"/>
            </w:rPr>
            <m:t>f_c</m:t>
          </m:r>
        </m:oMath>
      </m:oMathPara>
    </w:p>
    <w:p w14:paraId="55B0AE8C" w14:textId="77777777" w:rsidR="006B743C" w:rsidRDefault="00000000">
      <w:pPr>
        <w:jc w:val="both"/>
      </w:pPr>
      <w:r>
        <w:t>Where,</w:t>
      </w:r>
    </w:p>
    <w:p w14:paraId="76251BA1" w14:textId="77777777" w:rsidR="006B743C" w:rsidRDefault="00000000">
      <w:pPr>
        <w:pStyle w:val="B1"/>
      </w:pPr>
      <w:r>
        <w:t>-</w:t>
      </w:r>
      <w:r>
        <w:tab/>
        <w:t>f</w:t>
      </w:r>
      <w:r>
        <w:rPr>
          <w:vertAlign w:val="subscript"/>
        </w:rPr>
        <w:t>D</w:t>
      </w:r>
      <w:r>
        <w:t xml:space="preserve"> is Doppler frequency, f_c is the carrier frequency, which is set as 5GHz for n79. </w:t>
      </w:r>
    </w:p>
    <w:p w14:paraId="08A1E97A" w14:textId="77777777" w:rsidR="006B743C" w:rsidRDefault="00000000">
      <w:pPr>
        <w:pStyle w:val="B1"/>
      </w:pPr>
      <w:r>
        <w:t>-</w:t>
      </w:r>
      <w:r>
        <w:tab/>
        <w:t>v is the speed of the aircraft which is 1200km/h.</w:t>
      </w:r>
    </w:p>
    <w:p w14:paraId="468695B5" w14:textId="77777777" w:rsidR="006B743C" w:rsidRDefault="00000000">
      <w:pPr>
        <w:pStyle w:val="B1"/>
      </w:pPr>
      <w:r>
        <w:t>-</w:t>
      </w:r>
      <w:r>
        <w:tab/>
      </w:r>
      <m:oMath>
        <m:r>
          <w:rPr>
            <w:rFonts w:ascii="Cambria Math" w:hAnsi="Cambria Math"/>
          </w:rPr>
          <m:t>θ</m:t>
        </m:r>
      </m:oMath>
      <w:r>
        <w:t xml:space="preserve"> is the elevation angle between UE and gNB. </w:t>
      </w:r>
    </w:p>
    <w:p w14:paraId="342A16EC" w14:textId="77777777" w:rsidR="006B743C" w:rsidRDefault="00000000" w:rsidP="0079662D">
      <w:r>
        <w:t xml:space="preserve">Since the </w:t>
      </w:r>
      <w:r>
        <w:rPr>
          <w:rFonts w:eastAsia="SimSun" w:hint="eastAsia"/>
          <w:lang w:val="en-US" w:eastAsia="zh-CN"/>
        </w:rPr>
        <w:t>potential</w:t>
      </w:r>
      <w:r>
        <w:t xml:space="preserve"> maximum cell range is up to 200-300km [</w:t>
      </w:r>
      <w:r>
        <w:rPr>
          <w:rFonts w:eastAsia="SimSun" w:hint="eastAsia"/>
          <w:lang w:val="en-US" w:eastAsia="zh-CN"/>
        </w:rPr>
        <w:t>2</w:t>
      </w:r>
      <w:r>
        <w:t>] and the normal commercial airplane altitude is 10km, the elevation angle is only about 2~3 degrees when UE doing initial access at cell edge. Then the maximum DL doppler frequency is approaching 5.5kHz and the UL doppler frequency compared to the configured UL central frequency is approaching 5.5kHz</w:t>
      </w:r>
      <w:r>
        <w:rPr>
          <w:rFonts w:eastAsia="SimSun" w:hint="eastAsia"/>
          <w:lang w:val="en-US" w:eastAsia="zh-CN"/>
        </w:rPr>
        <w:t xml:space="preserve"> if without any compensation</w:t>
      </w:r>
      <w:r>
        <w:t xml:space="preserve"> which may cause not negligible impact for link performance and access successful rate. ATG UE needs to perform frequency compensation. The frequency accuracy requirement will be written assuming Doppler frequency pre-compensation.</w:t>
      </w:r>
    </w:p>
    <w:p w14:paraId="4DBE313A" w14:textId="0AFC66FC" w:rsidR="006B743C" w:rsidRDefault="00DF391B" w:rsidP="0079662D">
      <w:pPr>
        <w:rPr>
          <w:lang w:val="en-US" w:eastAsia="zh-CN"/>
        </w:rPr>
      </w:pPr>
      <w:r>
        <w:t xml:space="preserve">The </w:t>
      </w:r>
      <w:bookmarkStart w:id="1510" w:name="_Hlk157421093"/>
      <w:r>
        <w:t>ATG BS coarse location information</w:t>
      </w:r>
      <w:bookmarkEnd w:id="1510"/>
      <w:r>
        <w:t xml:space="preserve"> captured in SIB22 specified in TS 38.331 for ATG could be broadcasted for ATG UE to do frequency compensation if necessary. UE shall rely on the ATG BS location broadcasted by the </w:t>
      </w:r>
      <w:r>
        <w:rPr>
          <w:lang w:val="en-US" w:eastAsia="zh-CN"/>
        </w:rPr>
        <w:t xml:space="preserve">IE </w:t>
      </w:r>
      <w:r w:rsidRPr="00506889">
        <w:rPr>
          <w:i/>
          <w:iCs/>
          <w:lang w:val="en-US" w:eastAsia="zh-CN"/>
        </w:rPr>
        <w:t>ATG-Config-r18</w:t>
      </w:r>
      <w:r>
        <w:t xml:space="preserve"> in </w:t>
      </w:r>
      <w:r>
        <w:rPr>
          <w:rFonts w:hint="eastAsia"/>
          <w:lang w:eastAsia="zh-CN"/>
        </w:rPr>
        <w:t>ATG</w:t>
      </w:r>
      <w:r>
        <w:t xml:space="preserve"> SIB22 in 38.331</w:t>
      </w:r>
      <w:r>
        <w:rPr>
          <w:rFonts w:eastAsia="SimSun"/>
          <w:lang w:val="en-US" w:eastAsia="zh-CN"/>
        </w:rPr>
        <w:t xml:space="preserve"> if pre-compensation is based on SIB22</w:t>
      </w:r>
      <w:r>
        <w:t xml:space="preserve">. </w:t>
      </w:r>
      <w:r>
        <w:rPr>
          <w:lang w:val="en-US" w:eastAsia="zh-CN"/>
        </w:rPr>
        <w:t>Where, t</w:t>
      </w:r>
      <w:r>
        <w:t xml:space="preserve">he </w:t>
      </w:r>
      <w:r>
        <w:rPr>
          <w:rFonts w:eastAsia="SimSun"/>
          <w:i/>
          <w:iCs/>
        </w:rPr>
        <w:t>atg-gNB-</w:t>
      </w:r>
      <w:r>
        <w:rPr>
          <w:i/>
          <w:iCs/>
        </w:rPr>
        <w:t>Location-r1</w:t>
      </w:r>
      <w:r>
        <w:rPr>
          <w:rFonts w:eastAsia="SimSun"/>
          <w:i/>
          <w:iCs/>
        </w:rPr>
        <w:t>8</w:t>
      </w:r>
      <w:r>
        <w:t xml:space="preserve"> contains </w:t>
      </w:r>
      <w:r>
        <w:lastRenderedPageBreak/>
        <w:t xml:space="preserve">location information used as a reference location. </w:t>
      </w:r>
      <w:r>
        <w:rPr>
          <w:snapToGrid w:val="0"/>
        </w:rPr>
        <w:t xml:space="preserve">The value of the field is same as </w:t>
      </w:r>
      <w:r>
        <w:rPr>
          <w:i/>
          <w:lang w:eastAsia="ko-KR"/>
        </w:rPr>
        <w:t>Ellipsoid-Point</w:t>
      </w:r>
      <w:r>
        <w:rPr>
          <w:snapToGrid w:val="0"/>
        </w:rPr>
        <w:t xml:space="preserve"> defined in TS 37.355 [9]. </w:t>
      </w:r>
      <w:r>
        <w:t xml:space="preserve">The first/leftmost bit of the first octet contains the most significant bit. </w:t>
      </w:r>
    </w:p>
    <w:p w14:paraId="14736194" w14:textId="7E04F41F" w:rsidR="006B743C" w:rsidRDefault="00000000" w:rsidP="00433666">
      <w:pPr>
        <w:pStyle w:val="Heading4"/>
        <w:rPr>
          <w:lang w:eastAsia="zh-CN"/>
        </w:rPr>
      </w:pPr>
      <w:bookmarkStart w:id="1511" w:name="_Toc32255"/>
      <w:bookmarkStart w:id="1512" w:name="_Toc31247"/>
      <w:bookmarkStart w:id="1513" w:name="_Toc9456"/>
      <w:bookmarkStart w:id="1514" w:name="_Toc24415"/>
      <w:bookmarkStart w:id="1515" w:name="_Toc22081"/>
      <w:bookmarkStart w:id="1516" w:name="_Toc1575"/>
      <w:bookmarkStart w:id="1517" w:name="_Toc20243"/>
      <w:bookmarkStart w:id="1518" w:name="_Toc15246"/>
      <w:bookmarkStart w:id="1519" w:name="_Toc154581442"/>
      <w:bookmarkStart w:id="1520" w:name="_Toc154583283"/>
      <w:bookmarkStart w:id="1521" w:name="_Toc154583434"/>
      <w:bookmarkStart w:id="1522" w:name="_Toc154583585"/>
      <w:bookmarkStart w:id="1523" w:name="_Toc155643574"/>
      <w:bookmarkStart w:id="1524" w:name="_Toc162012351"/>
      <w:r>
        <w:rPr>
          <w:lang w:eastAsia="zh-CN"/>
        </w:rPr>
        <w:t>7.1.2.2</w:t>
      </w:r>
      <w:r w:rsidR="00222064">
        <w:rPr>
          <w:lang w:eastAsia="zh-CN"/>
        </w:rPr>
        <w:tab/>
      </w:r>
      <w:r>
        <w:rPr>
          <w:lang w:eastAsia="zh-CN"/>
        </w:rPr>
        <w:t>MOP requirements</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297326A3" w14:textId="77777777" w:rsidR="006B743C" w:rsidRDefault="00000000">
      <w:pPr>
        <w:rPr>
          <w:rFonts w:eastAsia="SimSun"/>
          <w:lang w:eastAsia="zh-CN"/>
        </w:rPr>
      </w:pPr>
      <w:r>
        <w:rPr>
          <w:rFonts w:eastAsia="SimSun" w:hint="eastAsia"/>
          <w:lang w:eastAsia="zh-CN"/>
        </w:rPr>
        <w:t>F</w:t>
      </w:r>
      <w:r>
        <w:rPr>
          <w:rFonts w:eastAsia="SimSun"/>
          <w:lang w:eastAsia="zh-CN"/>
        </w:rPr>
        <w:t xml:space="preserve">or ATG UE, the maximum output power is </w:t>
      </w:r>
      <w:r>
        <w:rPr>
          <w:rFonts w:eastAsia="SimSun" w:hint="eastAsia"/>
          <w:lang w:val="en-US" w:eastAsia="zh-CN"/>
        </w:rPr>
        <w:t>declared</w:t>
      </w:r>
      <w:r>
        <w:rPr>
          <w:rFonts w:eastAsia="SimSun"/>
          <w:lang w:eastAsia="zh-CN"/>
        </w:rPr>
        <w:t xml:space="preserve"> at maximum modulation order and full PRB configurations within the channel bandwidth of NR carrier unless otherwise stated. The period of measurement shall be at least one sub frame (1ms). </w:t>
      </w:r>
    </w:p>
    <w:p w14:paraId="419DF3B6" w14:textId="77777777" w:rsidR="006B743C" w:rsidRDefault="00000000">
      <w:pPr>
        <w:rPr>
          <w:rFonts w:eastAsia="SimSun"/>
          <w:lang w:eastAsia="zh-CN"/>
        </w:rPr>
      </w:pPr>
      <w:r>
        <w:rPr>
          <w:rFonts w:eastAsia="SimSun"/>
          <w:lang w:eastAsia="zh-CN"/>
        </w:rPr>
        <w:t xml:space="preserve">ATG UE implementations/antenna patterns </w:t>
      </w:r>
      <w:r>
        <w:rPr>
          <w:rFonts w:eastAsia="SimSun" w:hint="eastAsia"/>
          <w:lang w:val="en-US" w:eastAsia="zh-CN"/>
        </w:rPr>
        <w:t>might be</w:t>
      </w:r>
      <w:r>
        <w:rPr>
          <w:rFonts w:eastAsia="SimSun"/>
          <w:lang w:eastAsia="zh-CN"/>
        </w:rPr>
        <w:t xml:space="preserve"> </w:t>
      </w:r>
      <w:r>
        <w:rPr>
          <w:rFonts w:eastAsia="SimSun" w:hint="eastAsia"/>
          <w:lang w:val="en-US" w:eastAsia="zh-CN"/>
        </w:rPr>
        <w:t>varying</w:t>
      </w:r>
      <w:r>
        <w:rPr>
          <w:rFonts w:eastAsia="SimSun"/>
          <w:lang w:eastAsia="zh-CN"/>
        </w:rPr>
        <w:t xml:space="preserve"> for different operating bands. The output power from the UE may depend on the aircraft type and exact deployment scenario. Currently, there is a lack of knowledge in 3GPP of the </w:t>
      </w:r>
      <w:r>
        <w:rPr>
          <w:rFonts w:eastAsia="SimSun" w:hint="eastAsia"/>
          <w:lang w:val="en-US" w:eastAsia="zh-CN"/>
        </w:rPr>
        <w:t>appropriate</w:t>
      </w:r>
      <w:r>
        <w:rPr>
          <w:rFonts w:eastAsia="SimSun"/>
          <w:lang w:eastAsia="zh-CN"/>
        </w:rPr>
        <w:t xml:space="preserve"> output power for an ATG UE considering all design</w:t>
      </w:r>
      <w:r>
        <w:rPr>
          <w:rFonts w:eastAsia="SimSun" w:hint="eastAsia"/>
          <w:lang w:val="en-US" w:eastAsia="zh-CN"/>
        </w:rPr>
        <w:t>,</w:t>
      </w:r>
      <w:r>
        <w:rPr>
          <w:rFonts w:eastAsia="SimSun"/>
          <w:lang w:val="en-US" w:eastAsia="zh-CN"/>
        </w:rPr>
        <w:t xml:space="preserve"> </w:t>
      </w:r>
      <w:r>
        <w:rPr>
          <w:rFonts w:eastAsia="SimSun"/>
          <w:lang w:eastAsia="zh-CN"/>
        </w:rPr>
        <w:t>regulatory constraints</w:t>
      </w:r>
      <w:r>
        <w:rPr>
          <w:rFonts w:eastAsia="SimSun" w:hint="eastAsia"/>
          <w:lang w:val="en-US" w:eastAsia="zh-CN"/>
        </w:rPr>
        <w:t xml:space="preserve"> and potential avionics device protection</w:t>
      </w:r>
      <w:r>
        <w:rPr>
          <w:rFonts w:eastAsia="SimSun"/>
          <w:lang w:eastAsia="zh-CN"/>
        </w:rPr>
        <w:t xml:space="preserve">. For this reason, it </w:t>
      </w:r>
      <w:r>
        <w:rPr>
          <w:rFonts w:eastAsia="SimSun" w:hint="eastAsia"/>
          <w:lang w:val="en-US" w:eastAsia="zh-CN"/>
        </w:rPr>
        <w:t xml:space="preserve">is </w:t>
      </w:r>
      <w:r>
        <w:rPr>
          <w:rFonts w:eastAsia="SimSun"/>
          <w:lang w:eastAsia="zh-CN"/>
        </w:rPr>
        <w:t>agreed that ATG UE is allowed to declare the output power and signal it to the network. The lower limit of conductive MOP or TRP declared by ATG UE is 23dBm. The upper limit of conductive MOP or TRP declared by ATG UE is 40dBm. The capability report granularity is 1dB.</w:t>
      </w:r>
    </w:p>
    <w:p w14:paraId="639B654E" w14:textId="45C71EC3" w:rsidR="006B743C" w:rsidRDefault="00000000" w:rsidP="00433666">
      <w:pPr>
        <w:pStyle w:val="Heading4"/>
        <w:rPr>
          <w:lang w:eastAsia="zh-CN"/>
        </w:rPr>
      </w:pPr>
      <w:bookmarkStart w:id="1525" w:name="_Toc15251"/>
      <w:bookmarkStart w:id="1526" w:name="_Toc7183"/>
      <w:bookmarkStart w:id="1527" w:name="_Toc12573"/>
      <w:bookmarkStart w:id="1528" w:name="_Toc29660"/>
      <w:bookmarkStart w:id="1529" w:name="_Toc1495"/>
      <w:bookmarkStart w:id="1530" w:name="_Toc9184"/>
      <w:bookmarkStart w:id="1531" w:name="_Toc32411"/>
      <w:bookmarkStart w:id="1532" w:name="_Toc12081"/>
      <w:bookmarkStart w:id="1533" w:name="_Toc154581443"/>
      <w:bookmarkStart w:id="1534" w:name="_Toc154583284"/>
      <w:bookmarkStart w:id="1535" w:name="_Toc154583435"/>
      <w:bookmarkStart w:id="1536" w:name="_Toc154583586"/>
      <w:bookmarkStart w:id="1537" w:name="_Toc155643575"/>
      <w:bookmarkStart w:id="1538" w:name="_Toc162012352"/>
      <w:r>
        <w:rPr>
          <w:lang w:eastAsia="zh-CN"/>
        </w:rPr>
        <w:t>7.1.2.3</w:t>
      </w:r>
      <w:r w:rsidR="00222064">
        <w:rPr>
          <w:lang w:eastAsia="zh-CN"/>
        </w:rPr>
        <w:tab/>
      </w:r>
      <w:r>
        <w:rPr>
          <w:lang w:eastAsia="zh-CN"/>
        </w:rPr>
        <w:t>MPR/AMPR requirements</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5B8A5985" w14:textId="77777777" w:rsidR="006B743C" w:rsidRDefault="00000000">
      <w:pPr>
        <w:rPr>
          <w:rFonts w:eastAsia="SimSun"/>
          <w:lang w:eastAsia="zh-CN"/>
        </w:rPr>
      </w:pPr>
      <w:r>
        <w:rPr>
          <w:rFonts w:eastAsia="SimSun"/>
          <w:lang w:eastAsia="zh-CN"/>
        </w:rPr>
        <w:t xml:space="preserve">ATG UE is allowed to declare the output power at </w:t>
      </w:r>
      <w:r>
        <w:rPr>
          <w:rFonts w:eastAsia="SimSun" w:hint="eastAsia"/>
          <w:lang w:val="en-US" w:eastAsia="zh-CN"/>
        </w:rPr>
        <w:t xml:space="preserve">supported </w:t>
      </w:r>
      <w:r>
        <w:rPr>
          <w:rFonts w:eastAsia="SimSun"/>
          <w:lang w:eastAsia="zh-CN"/>
        </w:rPr>
        <w:t>maximum modulation order and full PRB configurations. Thus, MPR/AMPR requirements are not needed as ATG UE can declare a lower power when</w:t>
      </w:r>
      <w:r>
        <w:rPr>
          <w:rFonts w:eastAsia="SimSun" w:hint="eastAsia"/>
          <w:lang w:val="en-US" w:eastAsia="zh-CN"/>
        </w:rPr>
        <w:t>ever</w:t>
      </w:r>
      <w:r>
        <w:rPr>
          <w:rFonts w:eastAsia="SimSun"/>
          <w:lang w:eastAsia="zh-CN"/>
        </w:rPr>
        <w:t xml:space="preserve"> power back-off is needed. Additionally, when ATG UE indicate the maximum output power under the specific conditions (</w:t>
      </w:r>
      <w:r>
        <w:rPr>
          <w:rFonts w:eastAsia="SimSun" w:hint="eastAsia"/>
          <w:lang w:val="en-US" w:eastAsia="zh-CN"/>
        </w:rPr>
        <w:t xml:space="preserve">the supported </w:t>
      </w:r>
      <w:r>
        <w:rPr>
          <w:rFonts w:eastAsia="SimSun"/>
          <w:lang w:eastAsia="zh-CN"/>
        </w:rPr>
        <w:t>maximum modulation order, full PRB configurations, SEM/spurious emission requirements, regulation requirements and so on), the necessary power back-off should be considered. In total, the power back-off has been included in the declared maximum output power, so there is no need to specify MPR/AMPR requirements for ATG UE.</w:t>
      </w:r>
    </w:p>
    <w:p w14:paraId="65992AA4" w14:textId="295A7FDB" w:rsidR="006B743C" w:rsidRDefault="00000000" w:rsidP="00433666">
      <w:pPr>
        <w:pStyle w:val="Heading4"/>
        <w:rPr>
          <w:lang w:eastAsia="zh-CN"/>
        </w:rPr>
      </w:pPr>
      <w:bookmarkStart w:id="1539" w:name="_Toc9101"/>
      <w:bookmarkStart w:id="1540" w:name="_Toc4954"/>
      <w:bookmarkStart w:id="1541" w:name="_Toc21377"/>
      <w:bookmarkStart w:id="1542" w:name="_Toc19826"/>
      <w:bookmarkStart w:id="1543" w:name="_Toc133498153"/>
      <w:bookmarkStart w:id="1544" w:name="_Toc8570"/>
      <w:bookmarkStart w:id="1545" w:name="_Toc14034"/>
      <w:bookmarkStart w:id="1546" w:name="_Toc24378"/>
      <w:bookmarkStart w:id="1547" w:name="_Toc32172"/>
      <w:bookmarkStart w:id="1548" w:name="_Toc23396"/>
      <w:bookmarkStart w:id="1549" w:name="_Toc154581444"/>
      <w:bookmarkStart w:id="1550" w:name="_Toc154583285"/>
      <w:bookmarkStart w:id="1551" w:name="_Toc154583436"/>
      <w:bookmarkStart w:id="1552" w:name="_Toc154583587"/>
      <w:bookmarkStart w:id="1553" w:name="_Toc155643576"/>
      <w:bookmarkStart w:id="1554" w:name="_Toc162012353"/>
      <w:r>
        <w:rPr>
          <w:lang w:eastAsia="zh-CN"/>
        </w:rPr>
        <w:t>7.1.2.4</w:t>
      </w:r>
      <w:r w:rsidR="00222064">
        <w:rPr>
          <w:lang w:eastAsia="zh-CN"/>
        </w:rPr>
        <w:tab/>
      </w:r>
      <w:r>
        <w:rPr>
          <w:lang w:eastAsia="zh-CN"/>
        </w:rPr>
        <w:t>Configured transmitted power</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4005C1ED" w14:textId="77777777" w:rsidR="006B743C" w:rsidRDefault="00000000">
      <w:pPr>
        <w:rPr>
          <w:lang w:eastAsia="zh-CN"/>
        </w:rPr>
      </w:pPr>
      <w:r>
        <w:rPr>
          <w:lang w:eastAsia="zh-CN"/>
        </w:rPr>
        <w:t>The UE is allowed to set its configured maximum output power P</w:t>
      </w:r>
      <w:r>
        <w:rPr>
          <w:vertAlign w:val="subscript"/>
          <w:lang w:eastAsia="zh-CN"/>
        </w:rPr>
        <w:t>CMAX,f,c</w:t>
      </w:r>
      <w:r>
        <w:rPr>
          <w:lang w:eastAsia="zh-CN"/>
        </w:rPr>
        <w:t xml:space="preserve"> for carrier f of serving cell c in each slot. The configured maximum output power P</w:t>
      </w:r>
      <w:r>
        <w:rPr>
          <w:vertAlign w:val="subscript"/>
          <w:lang w:eastAsia="zh-CN"/>
        </w:rPr>
        <w:t>CMAX,f,c</w:t>
      </w:r>
      <w:r>
        <w:rPr>
          <w:lang w:eastAsia="zh-CN"/>
        </w:rPr>
        <w:t xml:space="preserve"> is set within the following bounds:</w:t>
      </w:r>
    </w:p>
    <w:p w14:paraId="37ED6D9A" w14:textId="77777777" w:rsidR="006B743C" w:rsidRDefault="00000000">
      <w:pPr>
        <w:pStyle w:val="EQ"/>
        <w:jc w:val="center"/>
        <w:rPr>
          <w:lang w:eastAsia="zh-CN"/>
        </w:rPr>
      </w:pPr>
      <w:r>
        <w:rPr>
          <w:lang w:eastAsia="zh-CN"/>
        </w:rPr>
        <w:t>P</w:t>
      </w:r>
      <w:r>
        <w:rPr>
          <w:vertAlign w:val="subscript"/>
          <w:lang w:eastAsia="zh-CN"/>
        </w:rPr>
        <w:t>CMAX_L,f,c</w:t>
      </w:r>
      <w:r>
        <w:rPr>
          <w:lang w:eastAsia="zh-CN"/>
        </w:rPr>
        <w:t xml:space="preserve"> ≤  P</w:t>
      </w:r>
      <w:r>
        <w:rPr>
          <w:vertAlign w:val="subscript"/>
          <w:lang w:eastAsia="zh-CN"/>
        </w:rPr>
        <w:t>CMAX,f,c</w:t>
      </w:r>
      <w:r>
        <w:rPr>
          <w:lang w:eastAsia="zh-CN"/>
        </w:rPr>
        <w:t xml:space="preserve">  ≤  P</w:t>
      </w:r>
      <w:r>
        <w:rPr>
          <w:vertAlign w:val="subscript"/>
          <w:lang w:eastAsia="zh-CN"/>
        </w:rPr>
        <w:t>CMAX_H,f,c</w:t>
      </w:r>
      <w:r>
        <w:rPr>
          <w:lang w:eastAsia="zh-CN"/>
        </w:rPr>
        <w:t xml:space="preserve"> with</w:t>
      </w:r>
    </w:p>
    <w:p w14:paraId="2A9271E2" w14:textId="77777777" w:rsidR="006B743C" w:rsidRDefault="00000000">
      <w:pPr>
        <w:pStyle w:val="EQ"/>
        <w:jc w:val="center"/>
        <w:rPr>
          <w:lang w:eastAsia="zh-CN"/>
        </w:rPr>
      </w:pPr>
      <w:r>
        <w:rPr>
          <w:lang w:eastAsia="zh-CN"/>
        </w:rPr>
        <w:t>P</w:t>
      </w:r>
      <w:r>
        <w:rPr>
          <w:vertAlign w:val="subscript"/>
          <w:lang w:eastAsia="zh-CN"/>
        </w:rPr>
        <w:t>CMAX_L,f,c</w:t>
      </w:r>
      <w:r>
        <w:rPr>
          <w:lang w:eastAsia="zh-CN"/>
        </w:rPr>
        <w:t xml:space="preserve"> = MIN {P</w:t>
      </w:r>
      <w:r>
        <w:rPr>
          <w:vertAlign w:val="subscript"/>
          <w:lang w:eastAsia="zh-CN"/>
        </w:rPr>
        <w:t>EMAX,c</w:t>
      </w:r>
      <w:r>
        <w:rPr>
          <w:lang w:eastAsia="zh-CN"/>
        </w:rPr>
        <w:t xml:space="preserve">, </w:t>
      </w:r>
      <w:bookmarkStart w:id="1555" w:name="_Hlk142147439"/>
      <w:r>
        <w:rPr>
          <w:i/>
          <w:lang w:eastAsia="zh-CN"/>
        </w:rPr>
        <w:t>P</w:t>
      </w:r>
      <w:r>
        <w:rPr>
          <w:i/>
          <w:vertAlign w:val="subscript"/>
          <w:lang w:eastAsia="zh-CN"/>
        </w:rPr>
        <w:t>MaxOutputPower</w:t>
      </w:r>
      <w:bookmarkEnd w:id="1555"/>
      <w:r>
        <w:rPr>
          <w:lang w:eastAsia="zh-CN"/>
        </w:rPr>
        <w:t>}</w:t>
      </w:r>
    </w:p>
    <w:p w14:paraId="4F27A2C6" w14:textId="77777777" w:rsidR="006B743C" w:rsidRDefault="00000000">
      <w:pPr>
        <w:pStyle w:val="EQ"/>
        <w:jc w:val="center"/>
        <w:rPr>
          <w:lang w:eastAsia="zh-CN"/>
        </w:rPr>
      </w:pPr>
      <w:r>
        <w:rPr>
          <w:lang w:eastAsia="zh-CN"/>
        </w:rPr>
        <w:t>P</w:t>
      </w:r>
      <w:r>
        <w:rPr>
          <w:vertAlign w:val="subscript"/>
          <w:lang w:eastAsia="zh-CN"/>
        </w:rPr>
        <w:t>CMAX_H,f,c</w:t>
      </w:r>
      <w:r>
        <w:rPr>
          <w:lang w:eastAsia="zh-CN"/>
        </w:rPr>
        <w:t xml:space="preserve"> = P</w:t>
      </w:r>
      <w:r>
        <w:rPr>
          <w:vertAlign w:val="subscript"/>
          <w:lang w:eastAsia="zh-CN"/>
        </w:rPr>
        <w:t>EMAX,c</w:t>
      </w:r>
    </w:p>
    <w:p w14:paraId="3E9C5E32" w14:textId="77777777" w:rsidR="006B743C" w:rsidRDefault="00000000">
      <w:pPr>
        <w:rPr>
          <w:lang w:eastAsia="zh-CN"/>
        </w:rPr>
      </w:pPr>
      <w:r>
        <w:rPr>
          <w:lang w:eastAsia="zh-CN"/>
        </w:rPr>
        <w:t>where</w:t>
      </w:r>
    </w:p>
    <w:p w14:paraId="18A0028B" w14:textId="77777777" w:rsidR="00DF391B" w:rsidRDefault="00DF391B" w:rsidP="00DF391B">
      <w:pPr>
        <w:pStyle w:val="B1"/>
        <w:rPr>
          <w:lang w:eastAsia="zh-CN"/>
        </w:rPr>
      </w:pPr>
      <w:r>
        <w:rPr>
          <w:lang w:eastAsia="zh-CN"/>
        </w:rPr>
        <w:tab/>
        <w:t>P</w:t>
      </w:r>
      <w:r>
        <w:rPr>
          <w:vertAlign w:val="subscript"/>
          <w:lang w:eastAsia="zh-CN"/>
        </w:rPr>
        <w:t>EMAX,c</w:t>
      </w:r>
      <w:r>
        <w:rPr>
          <w:lang w:eastAsia="zh-CN"/>
        </w:rPr>
        <w:t xml:space="preserve"> is the value given by  </w:t>
      </w:r>
      <w:r>
        <w:rPr>
          <w:rFonts w:hint="eastAsia"/>
          <w:lang w:val="en-US" w:eastAsia="zh-CN"/>
        </w:rPr>
        <w:t xml:space="preserve">ATG specific </w:t>
      </w:r>
      <w:r>
        <w:rPr>
          <w:i/>
          <w:lang w:val="en-US" w:eastAsia="zh-CN"/>
        </w:rPr>
        <w:t>p</w:t>
      </w:r>
      <w:r>
        <w:rPr>
          <w:i/>
          <w:lang w:eastAsia="zh-CN"/>
        </w:rPr>
        <w:t>-Max</w:t>
      </w:r>
      <w:r>
        <w:rPr>
          <w:lang w:eastAsia="zh-CN"/>
        </w:rPr>
        <w:t xml:space="preserve"> IE or the field </w:t>
      </w:r>
      <w:r>
        <w:rPr>
          <w:i/>
          <w:lang w:eastAsia="zh-CN"/>
        </w:rPr>
        <w:t>additionalPmax</w:t>
      </w:r>
      <w:r>
        <w:rPr>
          <w:lang w:eastAsia="zh-CN"/>
        </w:rPr>
        <w:t xml:space="preserve"> of the </w:t>
      </w:r>
      <w:r>
        <w:rPr>
          <w:i/>
          <w:lang w:eastAsia="zh-CN"/>
        </w:rPr>
        <w:t>NR-NS-PmaxList IE</w:t>
      </w:r>
      <w:r>
        <w:rPr>
          <w:lang w:eastAsia="zh-CN"/>
        </w:rPr>
        <w:t>, whichever is applicable according to TS 38.331[7];</w:t>
      </w:r>
    </w:p>
    <w:p w14:paraId="32847FD9" w14:textId="4D8E541B" w:rsidR="006B743C" w:rsidRDefault="00DF391B" w:rsidP="00DF391B">
      <w:pPr>
        <w:pStyle w:val="B1"/>
        <w:rPr>
          <w:lang w:eastAsia="zh-CN"/>
        </w:rPr>
      </w:pPr>
      <w:r>
        <w:rPr>
          <w:lang w:eastAsia="zh-CN"/>
        </w:rPr>
        <w:tab/>
      </w:r>
      <w:r>
        <w:rPr>
          <w:i/>
          <w:lang w:eastAsia="zh-CN"/>
        </w:rPr>
        <w:t>P</w:t>
      </w:r>
      <w:r>
        <w:rPr>
          <w:i/>
          <w:vertAlign w:val="subscript"/>
          <w:lang w:eastAsia="zh-CN"/>
        </w:rPr>
        <w:t>MaxOutputPower</w:t>
      </w:r>
      <w:r>
        <w:rPr>
          <w:lang w:eastAsia="zh-CN"/>
        </w:rPr>
        <w:t xml:space="preserve"> is the maximum UE output power at maximum modulation order and full PRB configurations which is indicated by ATG UE</w:t>
      </w:r>
      <w:r>
        <w:rPr>
          <w:rFonts w:hint="eastAsia"/>
          <w:lang w:val="en-US" w:eastAsia="zh-CN"/>
        </w:rPr>
        <w:t xml:space="preserve"> capability</w:t>
      </w:r>
      <w:r>
        <w:rPr>
          <w:lang w:eastAsia="zh-CN"/>
        </w:rPr>
        <w:t>;</w:t>
      </w:r>
    </w:p>
    <w:p w14:paraId="20296E31" w14:textId="3F83BE05" w:rsidR="006B743C" w:rsidRDefault="00000000" w:rsidP="00433666">
      <w:pPr>
        <w:pStyle w:val="Heading4"/>
        <w:rPr>
          <w:lang w:eastAsia="zh-CN"/>
        </w:rPr>
      </w:pPr>
      <w:bookmarkStart w:id="1556" w:name="_Toc7147"/>
      <w:bookmarkStart w:id="1557" w:name="_Toc20481"/>
      <w:bookmarkStart w:id="1558" w:name="_Toc3162"/>
      <w:bookmarkStart w:id="1559" w:name="_Toc133498154"/>
      <w:bookmarkStart w:id="1560" w:name="_Toc30038"/>
      <w:bookmarkStart w:id="1561" w:name="_Toc12756"/>
      <w:bookmarkStart w:id="1562" w:name="_Toc16990"/>
      <w:bookmarkStart w:id="1563" w:name="_Toc26248"/>
      <w:bookmarkStart w:id="1564" w:name="_Toc2539"/>
      <w:bookmarkStart w:id="1565" w:name="_Toc28069"/>
      <w:bookmarkStart w:id="1566" w:name="_Toc154581445"/>
      <w:bookmarkStart w:id="1567" w:name="_Toc154583286"/>
      <w:bookmarkStart w:id="1568" w:name="_Toc154583437"/>
      <w:bookmarkStart w:id="1569" w:name="_Toc154583588"/>
      <w:bookmarkStart w:id="1570" w:name="_Toc155643577"/>
      <w:bookmarkStart w:id="1571" w:name="_Toc162012354"/>
      <w:r>
        <w:rPr>
          <w:lang w:eastAsia="zh-CN"/>
        </w:rPr>
        <w:t>7.1.2.5</w:t>
      </w:r>
      <w:r w:rsidR="00222064">
        <w:rPr>
          <w:lang w:eastAsia="zh-CN"/>
        </w:rPr>
        <w:tab/>
      </w:r>
      <w:r>
        <w:rPr>
          <w:lang w:eastAsia="zh-CN"/>
        </w:rPr>
        <w:t>Minimum output power</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707516C7" w14:textId="77777777" w:rsidR="006B743C" w:rsidRDefault="00000000">
      <w:pPr>
        <w:rPr>
          <w:rFonts w:eastAsia="SimSun"/>
          <w:lang w:eastAsia="zh-CN"/>
        </w:rPr>
      </w:pPr>
      <w:r>
        <w:rPr>
          <w:rFonts w:eastAsia="SimSun"/>
          <w:lang w:eastAsia="zh-CN"/>
        </w:rPr>
        <w:t>The calculation and results for minimum output power are listed below.</w:t>
      </w:r>
    </w:p>
    <w:p w14:paraId="56F7CD59" w14:textId="77777777" w:rsidR="006B743C" w:rsidRDefault="00000000" w:rsidP="00433666">
      <w:pPr>
        <w:pStyle w:val="TH"/>
      </w:pPr>
      <w:r>
        <w:lastRenderedPageBreak/>
        <w:t>Table 7.1.2.5-1 the calculation for minimum output power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58"/>
        <w:gridCol w:w="2387"/>
        <w:gridCol w:w="2077"/>
      </w:tblGrid>
      <w:tr w:rsidR="006B743C" w14:paraId="79D19A15" w14:textId="77777777">
        <w:trPr>
          <w:trHeight w:val="285"/>
          <w:jc w:val="center"/>
        </w:trPr>
        <w:tc>
          <w:tcPr>
            <w:tcW w:w="0" w:type="auto"/>
            <w:shd w:val="clear" w:color="auto" w:fill="auto"/>
            <w:noWrap/>
            <w:vAlign w:val="center"/>
          </w:tcPr>
          <w:p w14:paraId="7B8DAF50" w14:textId="77777777" w:rsidR="006B743C" w:rsidRDefault="00000000" w:rsidP="00433666">
            <w:pPr>
              <w:pStyle w:val="TAH"/>
              <w:rPr>
                <w:rFonts w:eastAsia="SimSun"/>
                <w:lang w:val="en-US" w:eastAsia="zh-CN"/>
              </w:rPr>
            </w:pPr>
            <w:r>
              <w:rPr>
                <w:rFonts w:eastAsia="SimSun"/>
                <w:lang w:val="en-US" w:eastAsia="zh-CN"/>
              </w:rPr>
              <w:t>Parameters</w:t>
            </w:r>
          </w:p>
        </w:tc>
        <w:tc>
          <w:tcPr>
            <w:tcW w:w="0" w:type="auto"/>
            <w:shd w:val="clear" w:color="auto" w:fill="auto"/>
            <w:noWrap/>
            <w:vAlign w:val="center"/>
          </w:tcPr>
          <w:p w14:paraId="058B840E" w14:textId="77777777" w:rsidR="006B743C" w:rsidRDefault="00000000" w:rsidP="00433666">
            <w:pPr>
              <w:pStyle w:val="TAH"/>
              <w:rPr>
                <w:rFonts w:eastAsia="SimSun"/>
                <w:lang w:val="en-US" w:eastAsia="zh-CN"/>
              </w:rPr>
            </w:pPr>
            <w:r>
              <w:rPr>
                <w:rFonts w:eastAsia="SimSun"/>
                <w:lang w:val="en-US" w:eastAsia="zh-CN"/>
              </w:rPr>
              <w:t>Omni-directional antenna</w:t>
            </w:r>
          </w:p>
        </w:tc>
        <w:tc>
          <w:tcPr>
            <w:tcW w:w="0" w:type="auto"/>
            <w:shd w:val="clear" w:color="auto" w:fill="auto"/>
            <w:noWrap/>
            <w:vAlign w:val="center"/>
          </w:tcPr>
          <w:p w14:paraId="5455C774" w14:textId="77777777" w:rsidR="006B743C" w:rsidRDefault="00000000" w:rsidP="00433666">
            <w:pPr>
              <w:pStyle w:val="TAH"/>
              <w:rPr>
                <w:rFonts w:eastAsia="SimSun"/>
                <w:lang w:val="en-US" w:eastAsia="zh-CN"/>
              </w:rPr>
            </w:pPr>
            <w:r>
              <w:rPr>
                <w:rFonts w:eastAsia="SimSun"/>
                <w:lang w:val="en-US" w:eastAsia="zh-CN"/>
              </w:rPr>
              <w:t>phased array antenna</w:t>
            </w:r>
          </w:p>
        </w:tc>
      </w:tr>
      <w:tr w:rsidR="006B743C" w14:paraId="4F124F78" w14:textId="77777777">
        <w:trPr>
          <w:trHeight w:val="285"/>
          <w:jc w:val="center"/>
        </w:trPr>
        <w:tc>
          <w:tcPr>
            <w:tcW w:w="0" w:type="auto"/>
            <w:shd w:val="clear" w:color="auto" w:fill="auto"/>
            <w:noWrap/>
            <w:vAlign w:val="center"/>
          </w:tcPr>
          <w:p w14:paraId="79111BE0" w14:textId="77777777" w:rsidR="006B743C" w:rsidRDefault="00000000" w:rsidP="00433666">
            <w:pPr>
              <w:pStyle w:val="TAC"/>
              <w:rPr>
                <w:rFonts w:eastAsia="SimSun"/>
                <w:lang w:val="en-US" w:eastAsia="zh-CN"/>
              </w:rPr>
            </w:pPr>
            <w:r>
              <w:rPr>
                <w:rFonts w:eastAsia="SimSun"/>
                <w:lang w:val="en-US" w:eastAsia="zh-CN"/>
              </w:rPr>
              <w:t>center frequency GHz</w:t>
            </w:r>
          </w:p>
        </w:tc>
        <w:tc>
          <w:tcPr>
            <w:tcW w:w="0" w:type="auto"/>
            <w:shd w:val="clear" w:color="auto" w:fill="auto"/>
            <w:noWrap/>
            <w:vAlign w:val="center"/>
          </w:tcPr>
          <w:p w14:paraId="20675125" w14:textId="77777777" w:rsidR="006B743C" w:rsidRDefault="00000000" w:rsidP="00433666">
            <w:pPr>
              <w:pStyle w:val="TAC"/>
              <w:rPr>
                <w:rFonts w:eastAsia="SimSun"/>
                <w:lang w:val="en-US" w:eastAsia="zh-CN"/>
              </w:rPr>
            </w:pPr>
            <w:r>
              <w:rPr>
                <w:rFonts w:eastAsia="SimSun"/>
                <w:lang w:val="en-US" w:eastAsia="zh-CN"/>
              </w:rPr>
              <w:t>2</w:t>
            </w:r>
          </w:p>
        </w:tc>
        <w:tc>
          <w:tcPr>
            <w:tcW w:w="0" w:type="auto"/>
            <w:shd w:val="clear" w:color="auto" w:fill="auto"/>
            <w:noWrap/>
            <w:vAlign w:val="center"/>
          </w:tcPr>
          <w:p w14:paraId="36A0BA28" w14:textId="77777777" w:rsidR="006B743C" w:rsidRDefault="00000000" w:rsidP="00433666">
            <w:pPr>
              <w:pStyle w:val="TAC"/>
              <w:rPr>
                <w:rFonts w:eastAsia="SimSun"/>
                <w:lang w:val="en-US" w:eastAsia="zh-CN"/>
              </w:rPr>
            </w:pPr>
            <w:r>
              <w:rPr>
                <w:rFonts w:eastAsia="SimSun"/>
                <w:lang w:val="en-US" w:eastAsia="zh-CN"/>
              </w:rPr>
              <w:t>4</w:t>
            </w:r>
          </w:p>
        </w:tc>
      </w:tr>
      <w:tr w:rsidR="006B743C" w14:paraId="2EFB59CA" w14:textId="77777777">
        <w:trPr>
          <w:trHeight w:val="285"/>
          <w:jc w:val="center"/>
        </w:trPr>
        <w:tc>
          <w:tcPr>
            <w:tcW w:w="0" w:type="auto"/>
            <w:shd w:val="clear" w:color="auto" w:fill="auto"/>
            <w:noWrap/>
            <w:vAlign w:val="center"/>
          </w:tcPr>
          <w:p w14:paraId="0C7F9E9D" w14:textId="77777777" w:rsidR="006B743C" w:rsidRDefault="00000000" w:rsidP="00433666">
            <w:pPr>
              <w:pStyle w:val="TAC"/>
              <w:rPr>
                <w:rFonts w:eastAsia="SimSun"/>
                <w:lang w:val="en-US" w:eastAsia="zh-CN"/>
              </w:rPr>
            </w:pPr>
            <w:r>
              <w:rPr>
                <w:rFonts w:eastAsia="SimSun"/>
                <w:lang w:val="en-US" w:eastAsia="zh-CN"/>
              </w:rPr>
              <w:t>Distance meter</w:t>
            </w:r>
          </w:p>
        </w:tc>
        <w:tc>
          <w:tcPr>
            <w:tcW w:w="0" w:type="auto"/>
            <w:shd w:val="clear" w:color="auto" w:fill="auto"/>
            <w:noWrap/>
            <w:vAlign w:val="center"/>
          </w:tcPr>
          <w:p w14:paraId="16F4B5B8" w14:textId="77777777" w:rsidR="006B743C" w:rsidRDefault="00000000" w:rsidP="00433666">
            <w:pPr>
              <w:pStyle w:val="TAC"/>
              <w:rPr>
                <w:rFonts w:eastAsia="SimSun"/>
                <w:lang w:val="en-US" w:eastAsia="zh-CN"/>
              </w:rPr>
            </w:pPr>
            <w:r>
              <w:t>3000</w:t>
            </w:r>
          </w:p>
        </w:tc>
        <w:tc>
          <w:tcPr>
            <w:tcW w:w="0" w:type="auto"/>
            <w:shd w:val="clear" w:color="auto" w:fill="auto"/>
            <w:noWrap/>
            <w:vAlign w:val="center"/>
          </w:tcPr>
          <w:p w14:paraId="44EC0EAA" w14:textId="77777777" w:rsidR="006B743C" w:rsidRDefault="00000000" w:rsidP="00433666">
            <w:pPr>
              <w:pStyle w:val="TAC"/>
              <w:rPr>
                <w:rFonts w:eastAsia="SimSun"/>
                <w:lang w:val="en-US" w:eastAsia="zh-CN"/>
              </w:rPr>
            </w:pPr>
            <w:r>
              <w:t>3000</w:t>
            </w:r>
          </w:p>
        </w:tc>
      </w:tr>
      <w:tr w:rsidR="006B743C" w14:paraId="0426507F" w14:textId="77777777">
        <w:trPr>
          <w:trHeight w:val="285"/>
          <w:jc w:val="center"/>
        </w:trPr>
        <w:tc>
          <w:tcPr>
            <w:tcW w:w="0" w:type="auto"/>
            <w:shd w:val="clear" w:color="auto" w:fill="auto"/>
            <w:noWrap/>
            <w:vAlign w:val="center"/>
          </w:tcPr>
          <w:p w14:paraId="7BB05F8A" w14:textId="77777777" w:rsidR="006B743C" w:rsidRDefault="00000000" w:rsidP="00433666">
            <w:pPr>
              <w:pStyle w:val="TAC"/>
              <w:rPr>
                <w:rFonts w:eastAsia="SimSun"/>
                <w:lang w:val="en-US" w:eastAsia="zh-CN"/>
              </w:rPr>
            </w:pPr>
            <w:r>
              <w:rPr>
                <w:rFonts w:eastAsia="SimSun"/>
                <w:lang w:val="en-US" w:eastAsia="zh-CN"/>
              </w:rPr>
              <w:t>Pathloss dB</w:t>
            </w:r>
          </w:p>
        </w:tc>
        <w:tc>
          <w:tcPr>
            <w:tcW w:w="0" w:type="auto"/>
            <w:shd w:val="clear" w:color="auto" w:fill="auto"/>
            <w:noWrap/>
            <w:vAlign w:val="center"/>
          </w:tcPr>
          <w:p w14:paraId="384E2413" w14:textId="77777777" w:rsidR="006B743C" w:rsidRDefault="00000000" w:rsidP="00433666">
            <w:pPr>
              <w:pStyle w:val="TAC"/>
              <w:rPr>
                <w:rFonts w:eastAsia="SimSun"/>
                <w:lang w:val="en-US" w:eastAsia="zh-CN"/>
              </w:rPr>
            </w:pPr>
            <w:r>
              <w:t>108.063</w:t>
            </w:r>
          </w:p>
        </w:tc>
        <w:tc>
          <w:tcPr>
            <w:tcW w:w="0" w:type="auto"/>
            <w:shd w:val="clear" w:color="auto" w:fill="auto"/>
            <w:noWrap/>
            <w:vAlign w:val="center"/>
          </w:tcPr>
          <w:p w14:paraId="28CAB8F5" w14:textId="77777777" w:rsidR="006B743C" w:rsidRDefault="00000000" w:rsidP="00433666">
            <w:pPr>
              <w:pStyle w:val="TAC"/>
              <w:rPr>
                <w:rFonts w:eastAsia="SimSun"/>
                <w:lang w:val="en-US" w:eastAsia="zh-CN"/>
              </w:rPr>
            </w:pPr>
            <w:r>
              <w:t>114.0836</w:t>
            </w:r>
          </w:p>
        </w:tc>
      </w:tr>
      <w:tr w:rsidR="006B743C" w14:paraId="54AD641E" w14:textId="77777777">
        <w:trPr>
          <w:trHeight w:val="285"/>
          <w:jc w:val="center"/>
        </w:trPr>
        <w:tc>
          <w:tcPr>
            <w:tcW w:w="0" w:type="auto"/>
            <w:shd w:val="clear" w:color="auto" w:fill="auto"/>
            <w:noWrap/>
            <w:vAlign w:val="center"/>
          </w:tcPr>
          <w:p w14:paraId="4CEAC22C" w14:textId="77777777" w:rsidR="006B743C" w:rsidRDefault="00000000" w:rsidP="00433666">
            <w:pPr>
              <w:pStyle w:val="TAC"/>
              <w:rPr>
                <w:rFonts w:eastAsia="SimSun"/>
                <w:lang w:val="en-US" w:eastAsia="zh-CN"/>
              </w:rPr>
            </w:pPr>
            <w:r>
              <w:rPr>
                <w:rFonts w:eastAsia="SimSun"/>
                <w:lang w:val="en-US" w:eastAsia="zh-CN"/>
              </w:rPr>
              <w:t>ATG BS antenna gain</w:t>
            </w:r>
          </w:p>
        </w:tc>
        <w:tc>
          <w:tcPr>
            <w:tcW w:w="0" w:type="auto"/>
            <w:shd w:val="clear" w:color="auto" w:fill="auto"/>
            <w:noWrap/>
            <w:vAlign w:val="center"/>
          </w:tcPr>
          <w:p w14:paraId="6527E800" w14:textId="77777777" w:rsidR="006B743C" w:rsidRDefault="00000000" w:rsidP="00433666">
            <w:pPr>
              <w:pStyle w:val="TAC"/>
              <w:rPr>
                <w:rFonts w:eastAsia="SimSun"/>
                <w:lang w:val="en-US" w:eastAsia="zh-CN"/>
              </w:rPr>
            </w:pPr>
            <w:r>
              <w:t>21</w:t>
            </w:r>
          </w:p>
        </w:tc>
        <w:tc>
          <w:tcPr>
            <w:tcW w:w="0" w:type="auto"/>
            <w:shd w:val="clear" w:color="auto" w:fill="auto"/>
            <w:noWrap/>
            <w:vAlign w:val="center"/>
          </w:tcPr>
          <w:p w14:paraId="46FC35EB" w14:textId="77777777" w:rsidR="006B743C" w:rsidRDefault="00000000" w:rsidP="00433666">
            <w:pPr>
              <w:pStyle w:val="TAC"/>
              <w:rPr>
                <w:rFonts w:eastAsia="SimSun"/>
                <w:lang w:val="en-US" w:eastAsia="zh-CN"/>
              </w:rPr>
            </w:pPr>
            <w:r>
              <w:t>21</w:t>
            </w:r>
          </w:p>
        </w:tc>
      </w:tr>
      <w:tr w:rsidR="006B743C" w14:paraId="1FD137FA" w14:textId="77777777">
        <w:trPr>
          <w:trHeight w:val="285"/>
          <w:jc w:val="center"/>
        </w:trPr>
        <w:tc>
          <w:tcPr>
            <w:tcW w:w="0" w:type="auto"/>
            <w:shd w:val="clear" w:color="auto" w:fill="auto"/>
            <w:noWrap/>
            <w:vAlign w:val="center"/>
          </w:tcPr>
          <w:p w14:paraId="1AE6B462" w14:textId="77777777" w:rsidR="006B743C" w:rsidRDefault="00000000" w:rsidP="00433666">
            <w:pPr>
              <w:pStyle w:val="TAC"/>
              <w:rPr>
                <w:rFonts w:eastAsia="SimSun"/>
                <w:lang w:val="en-US" w:eastAsia="zh-CN"/>
              </w:rPr>
            </w:pPr>
            <w:r>
              <w:rPr>
                <w:rFonts w:eastAsia="SimSun"/>
                <w:lang w:val="en-US" w:eastAsia="zh-CN"/>
              </w:rPr>
              <w:t>ATG UE antenna gain</w:t>
            </w:r>
          </w:p>
        </w:tc>
        <w:tc>
          <w:tcPr>
            <w:tcW w:w="0" w:type="auto"/>
            <w:shd w:val="clear" w:color="auto" w:fill="auto"/>
            <w:noWrap/>
            <w:vAlign w:val="center"/>
          </w:tcPr>
          <w:p w14:paraId="1FA2D325" w14:textId="77777777" w:rsidR="006B743C" w:rsidRDefault="00000000" w:rsidP="00433666">
            <w:pPr>
              <w:pStyle w:val="TAC"/>
              <w:rPr>
                <w:rFonts w:eastAsia="SimSun"/>
                <w:lang w:val="en-US" w:eastAsia="zh-CN"/>
              </w:rPr>
            </w:pPr>
            <w:r>
              <w:t>0</w:t>
            </w:r>
          </w:p>
        </w:tc>
        <w:tc>
          <w:tcPr>
            <w:tcW w:w="0" w:type="auto"/>
            <w:shd w:val="clear" w:color="auto" w:fill="auto"/>
            <w:noWrap/>
            <w:vAlign w:val="center"/>
          </w:tcPr>
          <w:p w14:paraId="448AE71E" w14:textId="77777777" w:rsidR="006B743C" w:rsidRDefault="00000000" w:rsidP="00433666">
            <w:pPr>
              <w:pStyle w:val="TAC"/>
              <w:rPr>
                <w:rFonts w:eastAsia="SimSun"/>
                <w:lang w:val="en-US" w:eastAsia="zh-CN"/>
              </w:rPr>
            </w:pPr>
            <w:r>
              <w:t>11</w:t>
            </w:r>
          </w:p>
        </w:tc>
      </w:tr>
      <w:tr w:rsidR="006B743C" w14:paraId="49E99211" w14:textId="77777777">
        <w:trPr>
          <w:trHeight w:val="285"/>
          <w:jc w:val="center"/>
        </w:trPr>
        <w:tc>
          <w:tcPr>
            <w:tcW w:w="0" w:type="auto"/>
            <w:shd w:val="clear" w:color="auto" w:fill="auto"/>
            <w:noWrap/>
            <w:vAlign w:val="center"/>
          </w:tcPr>
          <w:p w14:paraId="385D2FA3" w14:textId="77777777" w:rsidR="006B743C" w:rsidRDefault="00000000" w:rsidP="00433666">
            <w:pPr>
              <w:pStyle w:val="TAC"/>
              <w:rPr>
                <w:rFonts w:eastAsia="SimSun"/>
                <w:lang w:val="en-US" w:eastAsia="zh-CN"/>
              </w:rPr>
            </w:pPr>
            <w:r>
              <w:rPr>
                <w:rFonts w:eastAsia="SimSun"/>
                <w:lang w:val="en-US" w:eastAsia="zh-CN"/>
              </w:rPr>
              <w:t>Thermal noise power density dBm/MHz</w:t>
            </w:r>
          </w:p>
        </w:tc>
        <w:tc>
          <w:tcPr>
            <w:tcW w:w="0" w:type="auto"/>
            <w:shd w:val="clear" w:color="auto" w:fill="auto"/>
            <w:noWrap/>
            <w:vAlign w:val="center"/>
          </w:tcPr>
          <w:p w14:paraId="69F9546F" w14:textId="77777777" w:rsidR="006B743C" w:rsidRDefault="00000000" w:rsidP="00433666">
            <w:pPr>
              <w:pStyle w:val="TAC"/>
              <w:rPr>
                <w:rFonts w:eastAsia="SimSun"/>
                <w:lang w:val="en-US" w:eastAsia="zh-CN"/>
              </w:rPr>
            </w:pPr>
            <w:r>
              <w:t>-114</w:t>
            </w:r>
          </w:p>
        </w:tc>
        <w:tc>
          <w:tcPr>
            <w:tcW w:w="0" w:type="auto"/>
            <w:shd w:val="clear" w:color="auto" w:fill="auto"/>
            <w:noWrap/>
            <w:vAlign w:val="center"/>
          </w:tcPr>
          <w:p w14:paraId="1D290676" w14:textId="77777777" w:rsidR="006B743C" w:rsidRDefault="00000000" w:rsidP="00433666">
            <w:pPr>
              <w:pStyle w:val="TAC"/>
              <w:rPr>
                <w:rFonts w:eastAsia="SimSun"/>
                <w:lang w:val="en-US" w:eastAsia="zh-CN"/>
              </w:rPr>
            </w:pPr>
            <w:r>
              <w:t>-114</w:t>
            </w:r>
          </w:p>
        </w:tc>
      </w:tr>
      <w:tr w:rsidR="006B743C" w14:paraId="0089E808" w14:textId="77777777">
        <w:trPr>
          <w:trHeight w:val="285"/>
          <w:jc w:val="center"/>
        </w:trPr>
        <w:tc>
          <w:tcPr>
            <w:tcW w:w="0" w:type="auto"/>
            <w:shd w:val="clear" w:color="auto" w:fill="auto"/>
            <w:noWrap/>
            <w:vAlign w:val="center"/>
          </w:tcPr>
          <w:p w14:paraId="20956EAB" w14:textId="77777777" w:rsidR="006B743C" w:rsidRDefault="00000000" w:rsidP="00433666">
            <w:pPr>
              <w:pStyle w:val="TAC"/>
              <w:rPr>
                <w:rFonts w:eastAsia="SimSun"/>
                <w:lang w:val="en-US" w:eastAsia="zh-CN"/>
              </w:rPr>
            </w:pPr>
            <w:r>
              <w:rPr>
                <w:rFonts w:eastAsia="SimSun"/>
                <w:lang w:val="en-US" w:eastAsia="zh-CN"/>
              </w:rPr>
              <w:t>ATG BS Noise figure dB</w:t>
            </w:r>
          </w:p>
        </w:tc>
        <w:tc>
          <w:tcPr>
            <w:tcW w:w="0" w:type="auto"/>
            <w:shd w:val="clear" w:color="auto" w:fill="auto"/>
            <w:noWrap/>
            <w:vAlign w:val="center"/>
          </w:tcPr>
          <w:p w14:paraId="1FC35D75" w14:textId="77777777" w:rsidR="006B743C" w:rsidRDefault="00000000" w:rsidP="00433666">
            <w:pPr>
              <w:pStyle w:val="TAC"/>
              <w:rPr>
                <w:rFonts w:eastAsia="SimSun"/>
                <w:lang w:val="en-US" w:eastAsia="zh-CN"/>
              </w:rPr>
            </w:pPr>
            <w:r>
              <w:t>5</w:t>
            </w:r>
          </w:p>
        </w:tc>
        <w:tc>
          <w:tcPr>
            <w:tcW w:w="0" w:type="auto"/>
            <w:shd w:val="clear" w:color="auto" w:fill="auto"/>
            <w:noWrap/>
            <w:vAlign w:val="center"/>
          </w:tcPr>
          <w:p w14:paraId="24E501FC" w14:textId="77777777" w:rsidR="006B743C" w:rsidRDefault="00000000" w:rsidP="00433666">
            <w:pPr>
              <w:pStyle w:val="TAC"/>
              <w:rPr>
                <w:rFonts w:eastAsia="SimSun"/>
                <w:lang w:val="en-US" w:eastAsia="zh-CN"/>
              </w:rPr>
            </w:pPr>
            <w:r>
              <w:t>5</w:t>
            </w:r>
          </w:p>
        </w:tc>
      </w:tr>
      <w:tr w:rsidR="006B743C" w14:paraId="04613D56" w14:textId="77777777">
        <w:trPr>
          <w:trHeight w:val="285"/>
          <w:jc w:val="center"/>
        </w:trPr>
        <w:tc>
          <w:tcPr>
            <w:tcW w:w="0" w:type="auto"/>
            <w:shd w:val="clear" w:color="auto" w:fill="auto"/>
            <w:noWrap/>
            <w:vAlign w:val="center"/>
          </w:tcPr>
          <w:p w14:paraId="45973952" w14:textId="77777777" w:rsidR="006B743C" w:rsidRDefault="00000000" w:rsidP="00433666">
            <w:pPr>
              <w:pStyle w:val="TAC"/>
              <w:rPr>
                <w:rFonts w:eastAsia="SimSun"/>
                <w:lang w:val="en-US" w:eastAsia="zh-CN"/>
              </w:rPr>
            </w:pPr>
            <w:r>
              <w:rPr>
                <w:rFonts w:eastAsia="SimSun"/>
                <w:lang w:val="en-US" w:eastAsia="zh-CN"/>
              </w:rPr>
              <w:t>Minimum output power dBm/MHz</w:t>
            </w:r>
          </w:p>
        </w:tc>
        <w:tc>
          <w:tcPr>
            <w:tcW w:w="0" w:type="auto"/>
            <w:shd w:val="clear" w:color="auto" w:fill="auto"/>
            <w:noWrap/>
            <w:vAlign w:val="center"/>
          </w:tcPr>
          <w:p w14:paraId="557EE464" w14:textId="77777777" w:rsidR="006B743C" w:rsidRDefault="00000000" w:rsidP="00433666">
            <w:pPr>
              <w:pStyle w:val="TAC"/>
              <w:rPr>
                <w:rFonts w:eastAsia="SimSun"/>
                <w:lang w:val="en-US" w:eastAsia="zh-CN"/>
              </w:rPr>
            </w:pPr>
            <w:r>
              <w:t>-21.937</w:t>
            </w:r>
          </w:p>
        </w:tc>
        <w:tc>
          <w:tcPr>
            <w:tcW w:w="0" w:type="auto"/>
            <w:shd w:val="clear" w:color="auto" w:fill="auto"/>
            <w:noWrap/>
            <w:vAlign w:val="center"/>
          </w:tcPr>
          <w:p w14:paraId="000CC153" w14:textId="77777777" w:rsidR="006B743C" w:rsidRDefault="00000000" w:rsidP="00433666">
            <w:pPr>
              <w:pStyle w:val="TAC"/>
              <w:rPr>
                <w:rFonts w:eastAsia="SimSun"/>
                <w:lang w:val="en-US" w:eastAsia="zh-CN"/>
              </w:rPr>
            </w:pPr>
            <w:r>
              <w:t>-26.9164</w:t>
            </w:r>
          </w:p>
        </w:tc>
      </w:tr>
      <w:tr w:rsidR="006B743C" w14:paraId="2F55FF96" w14:textId="77777777">
        <w:trPr>
          <w:trHeight w:val="285"/>
          <w:jc w:val="center"/>
        </w:trPr>
        <w:tc>
          <w:tcPr>
            <w:tcW w:w="0" w:type="auto"/>
            <w:shd w:val="clear" w:color="auto" w:fill="auto"/>
            <w:noWrap/>
            <w:vAlign w:val="center"/>
          </w:tcPr>
          <w:p w14:paraId="217AB7DB" w14:textId="77777777" w:rsidR="006B743C" w:rsidRDefault="00000000" w:rsidP="00433666">
            <w:pPr>
              <w:pStyle w:val="TAC"/>
              <w:rPr>
                <w:rFonts w:eastAsia="SimSun"/>
                <w:lang w:val="en-US" w:eastAsia="zh-CN"/>
              </w:rPr>
            </w:pPr>
            <w:r>
              <w:rPr>
                <w:rFonts w:eastAsia="SimSun"/>
                <w:lang w:val="en-US" w:eastAsia="zh-CN"/>
              </w:rPr>
              <w:t>Minimum output power dBm/5MHz</w:t>
            </w:r>
          </w:p>
        </w:tc>
        <w:tc>
          <w:tcPr>
            <w:tcW w:w="0" w:type="auto"/>
            <w:shd w:val="clear" w:color="auto" w:fill="auto"/>
            <w:noWrap/>
            <w:vAlign w:val="center"/>
          </w:tcPr>
          <w:p w14:paraId="7BEC02BF" w14:textId="77777777" w:rsidR="006B743C" w:rsidRDefault="00000000" w:rsidP="00433666">
            <w:pPr>
              <w:pStyle w:val="TAC"/>
              <w:rPr>
                <w:rFonts w:eastAsia="SimSun"/>
                <w:lang w:val="en-US" w:eastAsia="zh-CN"/>
              </w:rPr>
            </w:pPr>
            <w:r>
              <w:t>-14.9473</w:t>
            </w:r>
          </w:p>
        </w:tc>
        <w:tc>
          <w:tcPr>
            <w:tcW w:w="0" w:type="auto"/>
            <w:shd w:val="clear" w:color="auto" w:fill="auto"/>
            <w:noWrap/>
            <w:vAlign w:val="center"/>
          </w:tcPr>
          <w:p w14:paraId="28325E3D" w14:textId="77777777" w:rsidR="006B743C" w:rsidRDefault="00000000" w:rsidP="00433666">
            <w:pPr>
              <w:pStyle w:val="TAC"/>
              <w:rPr>
                <w:rFonts w:eastAsia="SimSun"/>
                <w:lang w:val="en-US" w:eastAsia="zh-CN"/>
              </w:rPr>
            </w:pPr>
            <w:r>
              <w:t>-19.92669996</w:t>
            </w:r>
          </w:p>
        </w:tc>
      </w:tr>
    </w:tbl>
    <w:p w14:paraId="2F0B2200" w14:textId="77777777" w:rsidR="00433666" w:rsidRDefault="00433666" w:rsidP="00433666">
      <w:pPr>
        <w:rPr>
          <w:rFonts w:eastAsia="SimSun"/>
          <w:lang w:eastAsia="zh-CN"/>
        </w:rPr>
      </w:pPr>
    </w:p>
    <w:p w14:paraId="113AE487" w14:textId="7CC86657" w:rsidR="006B743C" w:rsidRDefault="00000000" w:rsidP="00433666">
      <w:pPr>
        <w:rPr>
          <w:rFonts w:eastAsia="SimSun"/>
          <w:lang w:eastAsia="zh-CN"/>
        </w:rPr>
      </w:pPr>
      <w:r>
        <w:rPr>
          <w:rFonts w:eastAsia="SimSun"/>
          <w:lang w:eastAsia="zh-CN"/>
        </w:rPr>
        <w:t>The minimum output power requirements are specified below.</w:t>
      </w:r>
    </w:p>
    <w:p w14:paraId="1B5DCA04" w14:textId="77777777" w:rsidR="006B743C" w:rsidRDefault="00000000" w:rsidP="00BF3BF4">
      <w:pPr>
        <w:pStyle w:val="TH"/>
      </w:pPr>
      <w:r>
        <w:t>Table 7.1.2.5-2 the calculation for minimum output power requirements</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6B743C" w14:paraId="288776E2" w14:textId="77777777">
        <w:trPr>
          <w:trHeight w:val="492"/>
          <w:jc w:val="center"/>
        </w:trPr>
        <w:tc>
          <w:tcPr>
            <w:tcW w:w="2188" w:type="dxa"/>
            <w:tcBorders>
              <w:top w:val="single" w:sz="8" w:space="0" w:color="auto"/>
              <w:left w:val="single" w:sz="8" w:space="0" w:color="auto"/>
              <w:bottom w:val="single" w:sz="8" w:space="0" w:color="auto"/>
              <w:right w:val="single" w:sz="8" w:space="0" w:color="auto"/>
            </w:tcBorders>
            <w:shd w:val="clear" w:color="auto" w:fill="auto"/>
            <w:vAlign w:val="center"/>
          </w:tcPr>
          <w:p w14:paraId="781BAD0D" w14:textId="77777777" w:rsidR="006B743C" w:rsidRDefault="00000000">
            <w:pPr>
              <w:pStyle w:val="TAH"/>
            </w:pPr>
            <w:r>
              <w:t>Channel bandwidth</w:t>
            </w:r>
          </w:p>
        </w:tc>
        <w:tc>
          <w:tcPr>
            <w:tcW w:w="863" w:type="dxa"/>
            <w:tcBorders>
              <w:top w:val="single" w:sz="8" w:space="0" w:color="auto"/>
              <w:left w:val="nil"/>
              <w:bottom w:val="single" w:sz="8" w:space="0" w:color="auto"/>
              <w:right w:val="single" w:sz="8" w:space="0" w:color="auto"/>
            </w:tcBorders>
            <w:shd w:val="clear" w:color="auto" w:fill="auto"/>
            <w:vAlign w:val="center"/>
          </w:tcPr>
          <w:p w14:paraId="58CAD55D" w14:textId="77777777" w:rsidR="006B743C" w:rsidRDefault="00000000">
            <w:pPr>
              <w:pStyle w:val="TAH"/>
            </w:pPr>
            <w:r>
              <w:t>(MHz)</w:t>
            </w:r>
          </w:p>
        </w:tc>
        <w:tc>
          <w:tcPr>
            <w:tcW w:w="1134" w:type="dxa"/>
            <w:tcBorders>
              <w:top w:val="single" w:sz="8" w:space="0" w:color="auto"/>
              <w:left w:val="nil"/>
              <w:bottom w:val="single" w:sz="8" w:space="0" w:color="auto"/>
              <w:right w:val="single" w:sz="8" w:space="0" w:color="auto"/>
            </w:tcBorders>
            <w:shd w:val="clear" w:color="auto" w:fill="auto"/>
            <w:noWrap/>
            <w:vAlign w:val="center"/>
          </w:tcPr>
          <w:p w14:paraId="7868448C" w14:textId="77777777" w:rsidR="006B743C" w:rsidRDefault="00000000">
            <w:pPr>
              <w:pStyle w:val="TAH"/>
            </w:pPr>
            <w:r>
              <w:t>5,10,15,20</w:t>
            </w:r>
          </w:p>
        </w:tc>
        <w:tc>
          <w:tcPr>
            <w:tcW w:w="2122" w:type="dxa"/>
            <w:tcBorders>
              <w:top w:val="single" w:sz="8" w:space="0" w:color="auto"/>
              <w:left w:val="nil"/>
              <w:bottom w:val="single" w:sz="8" w:space="0" w:color="auto"/>
              <w:right w:val="single" w:sz="8" w:space="0" w:color="auto"/>
            </w:tcBorders>
            <w:shd w:val="clear" w:color="auto" w:fill="auto"/>
            <w:noWrap/>
            <w:vAlign w:val="center"/>
          </w:tcPr>
          <w:p w14:paraId="531AA10D" w14:textId="77777777" w:rsidR="006B743C" w:rsidRDefault="00000000">
            <w:pPr>
              <w:pStyle w:val="TAH"/>
            </w:pPr>
            <w:r>
              <w:t>25,30,35,40,45,50</w:t>
            </w:r>
          </w:p>
        </w:tc>
        <w:tc>
          <w:tcPr>
            <w:tcW w:w="2346" w:type="dxa"/>
            <w:tcBorders>
              <w:top w:val="single" w:sz="8" w:space="0" w:color="auto"/>
              <w:left w:val="nil"/>
              <w:bottom w:val="single" w:sz="8" w:space="0" w:color="auto"/>
              <w:right w:val="single" w:sz="8" w:space="0" w:color="auto"/>
            </w:tcBorders>
            <w:shd w:val="clear" w:color="auto" w:fill="auto"/>
            <w:noWrap/>
            <w:vAlign w:val="center"/>
          </w:tcPr>
          <w:p w14:paraId="3FA142AB" w14:textId="77777777" w:rsidR="006B743C" w:rsidRDefault="00000000">
            <w:pPr>
              <w:pStyle w:val="TAH"/>
            </w:pPr>
            <w:r>
              <w:t>60,70,80,90,100</w:t>
            </w:r>
          </w:p>
        </w:tc>
      </w:tr>
      <w:tr w:rsidR="006B743C" w14:paraId="2AB3291A" w14:textId="77777777">
        <w:trPr>
          <w:trHeight w:val="300"/>
          <w:jc w:val="center"/>
        </w:trPr>
        <w:tc>
          <w:tcPr>
            <w:tcW w:w="2188" w:type="dxa"/>
            <w:tcBorders>
              <w:top w:val="nil"/>
              <w:left w:val="single" w:sz="8" w:space="0" w:color="auto"/>
              <w:bottom w:val="single" w:sz="8" w:space="0" w:color="auto"/>
              <w:right w:val="single" w:sz="8" w:space="0" w:color="auto"/>
            </w:tcBorders>
            <w:shd w:val="clear" w:color="auto" w:fill="auto"/>
            <w:vAlign w:val="center"/>
          </w:tcPr>
          <w:p w14:paraId="6FE890FE" w14:textId="77777777" w:rsidR="006B743C" w:rsidRDefault="00000000">
            <w:pPr>
              <w:pStyle w:val="TAL"/>
            </w:pPr>
            <w:r>
              <w:t>REF_SCS</w:t>
            </w:r>
          </w:p>
        </w:tc>
        <w:tc>
          <w:tcPr>
            <w:tcW w:w="863" w:type="dxa"/>
            <w:tcBorders>
              <w:top w:val="nil"/>
              <w:left w:val="nil"/>
              <w:bottom w:val="single" w:sz="8" w:space="0" w:color="auto"/>
              <w:right w:val="single" w:sz="8" w:space="0" w:color="auto"/>
            </w:tcBorders>
            <w:shd w:val="clear" w:color="auto" w:fill="auto"/>
            <w:vAlign w:val="center"/>
          </w:tcPr>
          <w:p w14:paraId="480F58C2" w14:textId="77777777" w:rsidR="006B743C" w:rsidRDefault="00000000">
            <w:pPr>
              <w:pStyle w:val="TAC"/>
            </w:pPr>
            <w:r>
              <w:t>(kHz)</w:t>
            </w:r>
          </w:p>
        </w:tc>
        <w:tc>
          <w:tcPr>
            <w:tcW w:w="3256" w:type="dxa"/>
            <w:gridSpan w:val="2"/>
            <w:tcBorders>
              <w:top w:val="nil"/>
              <w:left w:val="nil"/>
              <w:bottom w:val="single" w:sz="8" w:space="0" w:color="auto"/>
              <w:right w:val="single" w:sz="8" w:space="0" w:color="auto"/>
            </w:tcBorders>
            <w:shd w:val="clear" w:color="auto" w:fill="auto"/>
            <w:noWrap/>
            <w:vAlign w:val="center"/>
          </w:tcPr>
          <w:p w14:paraId="0FCCE751" w14:textId="77777777" w:rsidR="006B743C" w:rsidRDefault="00000000">
            <w:pPr>
              <w:pStyle w:val="TAC"/>
              <w:rPr>
                <w:rFonts w:eastAsia="SimSun"/>
                <w:lang w:val="en-US" w:eastAsia="zh-CN"/>
              </w:rPr>
            </w:pPr>
            <w:r>
              <w:rPr>
                <w:rFonts w:eastAsia="SimSun" w:hint="eastAsia"/>
                <w:lang w:val="en-US" w:eastAsia="zh-CN"/>
              </w:rPr>
              <w:t>15</w:t>
            </w:r>
          </w:p>
        </w:tc>
        <w:tc>
          <w:tcPr>
            <w:tcW w:w="2346" w:type="dxa"/>
            <w:tcBorders>
              <w:top w:val="nil"/>
              <w:left w:val="nil"/>
              <w:bottom w:val="single" w:sz="8" w:space="0" w:color="auto"/>
              <w:right w:val="single" w:sz="8" w:space="0" w:color="auto"/>
            </w:tcBorders>
            <w:shd w:val="clear" w:color="auto" w:fill="auto"/>
            <w:noWrap/>
            <w:vAlign w:val="center"/>
          </w:tcPr>
          <w:p w14:paraId="42D2C3ED" w14:textId="77777777" w:rsidR="006B743C" w:rsidRDefault="00000000">
            <w:pPr>
              <w:pStyle w:val="TAC"/>
              <w:rPr>
                <w:rFonts w:eastAsia="SimSun"/>
                <w:lang w:val="en-US" w:eastAsia="zh-CN"/>
              </w:rPr>
            </w:pPr>
            <w:r>
              <w:rPr>
                <w:rFonts w:eastAsia="SimSun" w:hint="eastAsia"/>
                <w:lang w:val="en-US" w:eastAsia="zh-CN"/>
              </w:rPr>
              <w:t>30</w:t>
            </w:r>
          </w:p>
        </w:tc>
      </w:tr>
      <w:tr w:rsidR="006B743C" w14:paraId="3C379B48" w14:textId="77777777">
        <w:trPr>
          <w:trHeight w:val="492"/>
          <w:jc w:val="center"/>
        </w:trPr>
        <w:tc>
          <w:tcPr>
            <w:tcW w:w="2188" w:type="dxa"/>
            <w:tcBorders>
              <w:top w:val="nil"/>
              <w:left w:val="single" w:sz="8" w:space="0" w:color="auto"/>
              <w:bottom w:val="single" w:sz="8" w:space="0" w:color="auto"/>
              <w:right w:val="single" w:sz="8" w:space="0" w:color="auto"/>
            </w:tcBorders>
            <w:shd w:val="clear" w:color="auto" w:fill="auto"/>
            <w:vAlign w:val="center"/>
          </w:tcPr>
          <w:p w14:paraId="363C814B" w14:textId="77777777" w:rsidR="006B743C" w:rsidRDefault="00000000">
            <w:pPr>
              <w:pStyle w:val="TAL"/>
            </w:pPr>
            <w:r>
              <w:t>Minimum output power</w:t>
            </w:r>
          </w:p>
        </w:tc>
        <w:tc>
          <w:tcPr>
            <w:tcW w:w="863" w:type="dxa"/>
            <w:tcBorders>
              <w:top w:val="nil"/>
              <w:left w:val="nil"/>
              <w:bottom w:val="single" w:sz="8" w:space="0" w:color="auto"/>
              <w:right w:val="single" w:sz="8" w:space="0" w:color="auto"/>
            </w:tcBorders>
            <w:shd w:val="clear" w:color="auto" w:fill="auto"/>
            <w:vAlign w:val="center"/>
          </w:tcPr>
          <w:p w14:paraId="4A38F296" w14:textId="77777777" w:rsidR="006B743C" w:rsidRDefault="00000000">
            <w:pPr>
              <w:pStyle w:val="TAC"/>
            </w:pPr>
            <w:r>
              <w:t>(dBm)</w:t>
            </w:r>
          </w:p>
        </w:tc>
        <w:tc>
          <w:tcPr>
            <w:tcW w:w="1134" w:type="dxa"/>
            <w:tcBorders>
              <w:top w:val="single" w:sz="8" w:space="0" w:color="auto"/>
              <w:left w:val="nil"/>
              <w:bottom w:val="single" w:sz="8" w:space="0" w:color="auto"/>
              <w:right w:val="single" w:sz="8" w:space="0" w:color="000000"/>
            </w:tcBorders>
            <w:shd w:val="clear" w:color="auto" w:fill="auto"/>
            <w:noWrap/>
            <w:vAlign w:val="center"/>
          </w:tcPr>
          <w:p w14:paraId="05BF4441" w14:textId="77777777" w:rsidR="006B743C" w:rsidRDefault="00000000">
            <w:pPr>
              <w:pStyle w:val="TAC"/>
            </w:pPr>
            <w:r>
              <w:t>X</w:t>
            </w:r>
          </w:p>
        </w:tc>
        <w:tc>
          <w:tcPr>
            <w:tcW w:w="2122" w:type="dxa"/>
            <w:tcBorders>
              <w:top w:val="single" w:sz="8" w:space="0" w:color="auto"/>
              <w:left w:val="nil"/>
              <w:bottom w:val="single" w:sz="8" w:space="0" w:color="auto"/>
              <w:right w:val="single" w:sz="8" w:space="0" w:color="000000"/>
            </w:tcBorders>
            <w:shd w:val="clear" w:color="auto" w:fill="auto"/>
            <w:noWrap/>
            <w:vAlign w:val="center"/>
          </w:tcPr>
          <w:p w14:paraId="15AA2A56" w14:textId="77777777" w:rsidR="006B743C" w:rsidRDefault="00000000">
            <w:pPr>
              <w:pStyle w:val="TAC"/>
              <w:rPr>
                <w:rFonts w:eastAsia="SimSun"/>
                <w:lang w:val="en-US" w:eastAsia="zh-CN"/>
              </w:rPr>
            </w:pPr>
            <w:r>
              <w:rPr>
                <w:rFonts w:eastAsia="SimSun"/>
                <w:lang w:val="en-US" w:eastAsia="zh-CN"/>
              </w:rPr>
              <w:t>X</w:t>
            </w:r>
            <w:r>
              <w:rPr>
                <w:rFonts w:eastAsia="SimSun" w:hint="eastAsia"/>
                <w:lang w:val="en-US" w:eastAsia="zh-CN"/>
              </w:rPr>
              <w:t>+</w:t>
            </w:r>
            <w:r>
              <w:t>10log</w:t>
            </w:r>
            <w:r>
              <w:rPr>
                <w:vertAlign w:val="subscript"/>
              </w:rPr>
              <w:t>10</w:t>
            </w:r>
            <w:r>
              <w:rPr>
                <w:rFonts w:eastAsia="SimSun" w:hint="eastAsia"/>
                <w:vertAlign w:val="subscript"/>
                <w:lang w:val="en-US" w:eastAsia="zh-CN"/>
              </w:rPr>
              <w:t xml:space="preserve"> </w:t>
            </w:r>
            <w:r>
              <w:t>(BW</w:t>
            </w:r>
            <w:r>
              <w:rPr>
                <w:vertAlign w:val="subscript"/>
              </w:rPr>
              <w:t>Channel</w:t>
            </w:r>
            <w:r>
              <w:t xml:space="preserve"> /20)</w:t>
            </w:r>
          </w:p>
        </w:tc>
        <w:tc>
          <w:tcPr>
            <w:tcW w:w="2346" w:type="dxa"/>
            <w:tcBorders>
              <w:top w:val="single" w:sz="8" w:space="0" w:color="auto"/>
              <w:left w:val="nil"/>
              <w:bottom w:val="single" w:sz="8" w:space="0" w:color="auto"/>
              <w:right w:val="single" w:sz="8" w:space="0" w:color="000000"/>
            </w:tcBorders>
            <w:shd w:val="clear" w:color="auto" w:fill="auto"/>
            <w:noWrap/>
            <w:vAlign w:val="center"/>
          </w:tcPr>
          <w:p w14:paraId="3C26EBFA" w14:textId="77777777" w:rsidR="006B743C" w:rsidRDefault="00000000">
            <w:pPr>
              <w:pStyle w:val="TAC"/>
              <w:rPr>
                <w:rFonts w:eastAsia="SimSun"/>
                <w:lang w:val="en-US" w:eastAsia="zh-CN"/>
              </w:rPr>
            </w:pPr>
            <w:r>
              <w:rPr>
                <w:rFonts w:eastAsia="SimSun"/>
                <w:lang w:val="en-US" w:eastAsia="zh-CN"/>
              </w:rPr>
              <w:t>X</w:t>
            </w:r>
            <w:r>
              <w:rPr>
                <w:rFonts w:eastAsia="SimSun" w:hint="eastAsia"/>
                <w:lang w:val="en-US" w:eastAsia="zh-CN"/>
              </w:rPr>
              <w:t>+</w:t>
            </w:r>
            <w:r>
              <w:t>10log</w:t>
            </w:r>
            <w:r>
              <w:rPr>
                <w:vertAlign w:val="subscript"/>
              </w:rPr>
              <w:t>10</w:t>
            </w:r>
            <w:r>
              <w:rPr>
                <w:rFonts w:eastAsia="SimSun" w:hint="eastAsia"/>
                <w:vertAlign w:val="subscript"/>
                <w:lang w:val="en-US" w:eastAsia="zh-CN"/>
              </w:rPr>
              <w:t xml:space="preserve"> </w:t>
            </w:r>
            <w:r>
              <w:t>(BW</w:t>
            </w:r>
            <w:r>
              <w:rPr>
                <w:vertAlign w:val="subscript"/>
              </w:rPr>
              <w:t>Channel</w:t>
            </w:r>
            <w:r>
              <w:t xml:space="preserve"> /20)</w:t>
            </w:r>
          </w:p>
        </w:tc>
      </w:tr>
      <w:tr w:rsidR="006B743C" w14:paraId="4832E24E" w14:textId="77777777">
        <w:trPr>
          <w:trHeight w:val="492"/>
          <w:jc w:val="center"/>
        </w:trPr>
        <w:tc>
          <w:tcPr>
            <w:tcW w:w="2188" w:type="dxa"/>
            <w:tcBorders>
              <w:top w:val="single" w:sz="8" w:space="0" w:color="auto"/>
              <w:left w:val="single" w:sz="8" w:space="0" w:color="auto"/>
              <w:bottom w:val="single" w:sz="8" w:space="0" w:color="auto"/>
              <w:right w:val="single" w:sz="8" w:space="0" w:color="auto"/>
            </w:tcBorders>
            <w:shd w:val="clear" w:color="auto" w:fill="auto"/>
            <w:vAlign w:val="center"/>
          </w:tcPr>
          <w:p w14:paraId="3C4CDB3E" w14:textId="77777777" w:rsidR="006B743C" w:rsidRDefault="00000000">
            <w:pPr>
              <w:pStyle w:val="TAL"/>
            </w:pPr>
            <w:r>
              <w:t>Measurement bandwidth</w:t>
            </w:r>
          </w:p>
        </w:tc>
        <w:tc>
          <w:tcPr>
            <w:tcW w:w="863" w:type="dxa"/>
            <w:tcBorders>
              <w:top w:val="single" w:sz="8" w:space="0" w:color="auto"/>
              <w:left w:val="single" w:sz="8" w:space="0" w:color="auto"/>
              <w:bottom w:val="single" w:sz="8" w:space="0" w:color="auto"/>
              <w:right w:val="single" w:sz="8" w:space="0" w:color="auto"/>
            </w:tcBorders>
            <w:shd w:val="clear" w:color="auto" w:fill="auto"/>
            <w:vAlign w:val="center"/>
          </w:tcPr>
          <w:p w14:paraId="6B83BB4D" w14:textId="77777777" w:rsidR="006B743C" w:rsidRDefault="00000000">
            <w:pPr>
              <w:pStyle w:val="TAC"/>
            </w:pPr>
            <w:r>
              <w:t>(MHz)</w:t>
            </w:r>
          </w:p>
        </w:tc>
        <w:tc>
          <w:tcPr>
            <w:tcW w:w="5602" w:type="dxa"/>
            <w:gridSpan w:val="3"/>
            <w:tcBorders>
              <w:top w:val="single" w:sz="8" w:space="0" w:color="auto"/>
              <w:left w:val="nil"/>
              <w:bottom w:val="single" w:sz="8" w:space="0" w:color="auto"/>
              <w:right w:val="single" w:sz="8" w:space="0" w:color="000000"/>
            </w:tcBorders>
            <w:shd w:val="clear" w:color="auto" w:fill="auto"/>
            <w:noWrap/>
            <w:vAlign w:val="center"/>
          </w:tcPr>
          <w:p w14:paraId="37B57AC0" w14:textId="77777777" w:rsidR="006B743C" w:rsidRDefault="00000000">
            <w:pPr>
              <w:pStyle w:val="TAC"/>
            </w:pPr>
            <w:r>
              <w:t>MBW=REF_SCS*(12*N</w:t>
            </w:r>
            <w:r>
              <w:rPr>
                <w:vertAlign w:val="subscript"/>
              </w:rPr>
              <w:t>RB</w:t>
            </w:r>
            <w:r>
              <w:t>+1)/1000</w:t>
            </w:r>
          </w:p>
        </w:tc>
      </w:tr>
      <w:tr w:rsidR="006B743C" w14:paraId="1E8F0230" w14:textId="77777777">
        <w:trPr>
          <w:trHeight w:val="492"/>
          <w:jc w:val="center"/>
        </w:trPr>
        <w:tc>
          <w:tcPr>
            <w:tcW w:w="8653" w:type="dxa"/>
            <w:gridSpan w:val="5"/>
            <w:tcBorders>
              <w:top w:val="nil"/>
              <w:left w:val="single" w:sz="8" w:space="0" w:color="auto"/>
              <w:bottom w:val="single" w:sz="8" w:space="0" w:color="auto"/>
              <w:right w:val="single" w:sz="8" w:space="0" w:color="000000"/>
            </w:tcBorders>
            <w:shd w:val="clear" w:color="auto" w:fill="auto"/>
            <w:vAlign w:val="center"/>
          </w:tcPr>
          <w:p w14:paraId="632099E8" w14:textId="77777777" w:rsidR="006B743C" w:rsidRDefault="00000000">
            <w:pPr>
              <w:pStyle w:val="TAN"/>
              <w:rPr>
                <w:rFonts w:eastAsia="SimSun"/>
                <w:lang w:val="en-US"/>
              </w:rPr>
            </w:pPr>
            <w:r>
              <w:rPr>
                <w:rFonts w:eastAsia="SimSun" w:hint="eastAsia"/>
                <w:lang w:val="en-US" w:eastAsia="zh-CN"/>
              </w:rPr>
              <w:t>NOTE</w:t>
            </w:r>
            <w:r>
              <w:rPr>
                <w:rFonts w:eastAsia="SimSun"/>
                <w:lang w:val="en-US" w:eastAsia="zh-CN"/>
              </w:rPr>
              <w:t xml:space="preserve"> 1</w:t>
            </w:r>
            <w:r>
              <w:rPr>
                <w:rFonts w:eastAsia="SimSun" w:hint="eastAsia"/>
                <w:lang w:val="en-US" w:eastAsia="zh-CN"/>
              </w:rPr>
              <w:t xml:space="preserve">: The minimum output power </w:t>
            </w:r>
            <w:r>
              <w:rPr>
                <w:rFonts w:eastAsia="SimSun"/>
                <w:lang w:val="en-US"/>
              </w:rPr>
              <w:t>value is rounded to the nearest number down to one decimal point.</w:t>
            </w:r>
          </w:p>
          <w:p w14:paraId="74BD55BC" w14:textId="77777777" w:rsidR="006B743C" w:rsidRDefault="00000000">
            <w:pPr>
              <w:pStyle w:val="TAN"/>
              <w:rPr>
                <w:rFonts w:eastAsia="SimSun"/>
                <w:lang w:val="en-US" w:eastAsia="zh-CN"/>
              </w:rPr>
            </w:pPr>
            <w:r>
              <w:rPr>
                <w:rFonts w:eastAsia="SimSun"/>
                <w:lang w:val="en-US"/>
              </w:rPr>
              <w:t>NOTE 2: X = -15 for the ATG UE with omni-direction</w:t>
            </w:r>
            <w:r>
              <w:rPr>
                <w:rFonts w:eastAsia="SimSun" w:hint="eastAsia"/>
                <w:lang w:val="en-US" w:eastAsia="zh-CN"/>
              </w:rPr>
              <w:t>al</w:t>
            </w:r>
            <w:r>
              <w:rPr>
                <w:rFonts w:eastAsia="SimSun"/>
                <w:lang w:val="en-US"/>
              </w:rPr>
              <w:t xml:space="preserve"> antenna. X = -19 for the ATG UE with phased array antenna.</w:t>
            </w:r>
          </w:p>
        </w:tc>
      </w:tr>
    </w:tbl>
    <w:p w14:paraId="6F53ACB3" w14:textId="77777777" w:rsidR="006B743C" w:rsidRDefault="006B743C">
      <w:pPr>
        <w:rPr>
          <w:rFonts w:eastAsia="SimSun"/>
          <w:lang w:eastAsia="zh-CN"/>
        </w:rPr>
      </w:pPr>
    </w:p>
    <w:p w14:paraId="781530E1" w14:textId="6859B915" w:rsidR="006B743C" w:rsidRDefault="00000000" w:rsidP="00433666">
      <w:pPr>
        <w:pStyle w:val="Heading4"/>
        <w:rPr>
          <w:lang w:eastAsia="zh-CN"/>
        </w:rPr>
      </w:pPr>
      <w:bookmarkStart w:id="1572" w:name="_Toc133498155"/>
      <w:bookmarkStart w:id="1573" w:name="_Toc26331"/>
      <w:bookmarkStart w:id="1574" w:name="_Toc27952"/>
      <w:bookmarkStart w:id="1575" w:name="_Toc17225"/>
      <w:bookmarkStart w:id="1576" w:name="_Toc26072"/>
      <w:bookmarkStart w:id="1577" w:name="_Toc27444"/>
      <w:bookmarkStart w:id="1578" w:name="_Toc30653"/>
      <w:bookmarkStart w:id="1579" w:name="_Toc29062"/>
      <w:bookmarkStart w:id="1580" w:name="_Toc11721"/>
      <w:bookmarkStart w:id="1581" w:name="_Toc154581446"/>
      <w:bookmarkStart w:id="1582" w:name="_Toc154583287"/>
      <w:bookmarkStart w:id="1583" w:name="_Toc154583438"/>
      <w:bookmarkStart w:id="1584" w:name="_Toc154583589"/>
      <w:bookmarkStart w:id="1585" w:name="_Toc155643578"/>
      <w:bookmarkStart w:id="1586" w:name="_Toc162012355"/>
      <w:r>
        <w:rPr>
          <w:lang w:eastAsia="zh-CN"/>
        </w:rPr>
        <w:t>7.1.2.6</w:t>
      </w:r>
      <w:r w:rsidR="00222064">
        <w:rPr>
          <w:lang w:eastAsia="zh-CN"/>
        </w:rPr>
        <w:tab/>
      </w:r>
      <w:r>
        <w:rPr>
          <w:lang w:eastAsia="zh-CN"/>
        </w:rPr>
        <w:t>Transmit OFF power</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p>
    <w:p w14:paraId="600130A1" w14:textId="77777777" w:rsidR="006B743C" w:rsidRDefault="00000000">
      <w:pPr>
        <w:rPr>
          <w:rFonts w:eastAsia="SimSun"/>
          <w:lang w:eastAsia="zh-CN"/>
        </w:rPr>
      </w:pPr>
      <w:r>
        <w:rPr>
          <w:lang w:eastAsia="en-US"/>
        </w:rPr>
        <w:t>The current requirements for Transmit OFF power specified in clause 6.3.2 of TS 38.101-1 are applicable to ATG UE, i.e. -50dBm.</w:t>
      </w:r>
    </w:p>
    <w:p w14:paraId="28B38B4C" w14:textId="59D7BC31" w:rsidR="006B743C" w:rsidRDefault="00000000" w:rsidP="00433666">
      <w:pPr>
        <w:pStyle w:val="Heading4"/>
        <w:rPr>
          <w:lang w:eastAsia="zh-CN"/>
        </w:rPr>
      </w:pPr>
      <w:bookmarkStart w:id="1587" w:name="_Toc2103"/>
      <w:bookmarkStart w:id="1588" w:name="_Toc133498156"/>
      <w:bookmarkStart w:id="1589" w:name="_Toc20009"/>
      <w:bookmarkStart w:id="1590" w:name="_Toc17540"/>
      <w:bookmarkStart w:id="1591" w:name="_Toc18564"/>
      <w:bookmarkStart w:id="1592" w:name="_Toc13010"/>
      <w:bookmarkStart w:id="1593" w:name="_Toc5427"/>
      <w:bookmarkStart w:id="1594" w:name="_Toc23452"/>
      <w:bookmarkStart w:id="1595" w:name="_Toc5719"/>
      <w:bookmarkStart w:id="1596" w:name="_Toc154581447"/>
      <w:bookmarkStart w:id="1597" w:name="_Toc154583288"/>
      <w:bookmarkStart w:id="1598" w:name="_Toc154583439"/>
      <w:bookmarkStart w:id="1599" w:name="_Toc154583590"/>
      <w:bookmarkStart w:id="1600" w:name="_Toc155643579"/>
      <w:bookmarkStart w:id="1601" w:name="_Toc162012356"/>
      <w:r>
        <w:rPr>
          <w:lang w:eastAsia="zh-CN"/>
        </w:rPr>
        <w:t>7.1.2.7</w:t>
      </w:r>
      <w:r w:rsidR="00222064">
        <w:rPr>
          <w:lang w:eastAsia="zh-CN"/>
        </w:rPr>
        <w:tab/>
      </w:r>
      <w:r>
        <w:rPr>
          <w:lang w:eastAsia="zh-CN"/>
        </w:rPr>
        <w:t>Transmit ON/OFF time mask</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p>
    <w:p w14:paraId="0AF3B14A" w14:textId="77777777" w:rsidR="006B743C" w:rsidRDefault="00000000">
      <w:pPr>
        <w:rPr>
          <w:rFonts w:eastAsia="SimSun"/>
          <w:lang w:eastAsia="zh-CN"/>
        </w:rPr>
      </w:pPr>
      <w:r>
        <w:rPr>
          <w:lang w:eastAsia="en-US"/>
        </w:rPr>
        <w:t>The current requirements for Transmit ON/OFF time mask specified in clause 6.3.3 of TS 38.101-1 are applicable to ATG UE.</w:t>
      </w:r>
    </w:p>
    <w:p w14:paraId="41E50CB8" w14:textId="6200CABF" w:rsidR="006B743C" w:rsidRDefault="00000000" w:rsidP="00433666">
      <w:pPr>
        <w:pStyle w:val="Heading4"/>
        <w:rPr>
          <w:lang w:eastAsia="zh-CN"/>
        </w:rPr>
      </w:pPr>
      <w:bookmarkStart w:id="1602" w:name="_Toc7698"/>
      <w:bookmarkStart w:id="1603" w:name="_Toc133498157"/>
      <w:bookmarkStart w:id="1604" w:name="_Toc4492"/>
      <w:bookmarkStart w:id="1605" w:name="_Toc6546"/>
      <w:bookmarkStart w:id="1606" w:name="_Toc23176"/>
      <w:bookmarkStart w:id="1607" w:name="_Toc24330"/>
      <w:bookmarkStart w:id="1608" w:name="_Toc13894"/>
      <w:bookmarkStart w:id="1609" w:name="_Toc10456"/>
      <w:bookmarkStart w:id="1610" w:name="_Toc30897"/>
      <w:bookmarkStart w:id="1611" w:name="_Toc154581448"/>
      <w:bookmarkStart w:id="1612" w:name="_Toc154583289"/>
      <w:bookmarkStart w:id="1613" w:name="_Toc154583440"/>
      <w:bookmarkStart w:id="1614" w:name="_Toc154583591"/>
      <w:bookmarkStart w:id="1615" w:name="_Toc155643580"/>
      <w:bookmarkStart w:id="1616" w:name="_Toc162012357"/>
      <w:r>
        <w:rPr>
          <w:lang w:eastAsia="zh-CN"/>
        </w:rPr>
        <w:t>7.1.2.8</w:t>
      </w:r>
      <w:r w:rsidR="00222064">
        <w:rPr>
          <w:lang w:eastAsia="zh-CN"/>
        </w:rPr>
        <w:tab/>
      </w:r>
      <w:r>
        <w:rPr>
          <w:lang w:eastAsia="zh-CN"/>
        </w:rPr>
        <w:t>Power control</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0B25C876" w14:textId="77777777" w:rsidR="006B743C" w:rsidRDefault="00000000">
      <w:pPr>
        <w:rPr>
          <w:rFonts w:eastAsia="SimSun"/>
          <w:lang w:eastAsia="zh-CN"/>
        </w:rPr>
      </w:pPr>
      <w:r>
        <w:rPr>
          <w:lang w:eastAsia="en-US"/>
        </w:rPr>
        <w:t>The current requirements for power control specified in clause 6.3.4 of TS 38.101-1 are applicable to ATG UE.</w:t>
      </w:r>
    </w:p>
    <w:p w14:paraId="438813A2" w14:textId="160D1C68" w:rsidR="006B743C" w:rsidRDefault="00000000" w:rsidP="00433666">
      <w:pPr>
        <w:pStyle w:val="Heading4"/>
        <w:rPr>
          <w:lang w:eastAsia="zh-CN"/>
        </w:rPr>
      </w:pPr>
      <w:bookmarkStart w:id="1617" w:name="_Toc16558"/>
      <w:bookmarkStart w:id="1618" w:name="_Toc571"/>
      <w:bookmarkStart w:id="1619" w:name="_Toc4476"/>
      <w:bookmarkStart w:id="1620" w:name="_Toc5075"/>
      <w:bookmarkStart w:id="1621" w:name="_Toc878"/>
      <w:bookmarkStart w:id="1622" w:name="_Toc24730"/>
      <w:bookmarkStart w:id="1623" w:name="_Toc5144"/>
      <w:bookmarkStart w:id="1624" w:name="_Toc30915"/>
      <w:bookmarkStart w:id="1625" w:name="_Toc154581449"/>
      <w:bookmarkStart w:id="1626" w:name="_Toc154583290"/>
      <w:bookmarkStart w:id="1627" w:name="_Toc154583441"/>
      <w:bookmarkStart w:id="1628" w:name="_Toc154583592"/>
      <w:bookmarkStart w:id="1629" w:name="_Toc155643581"/>
      <w:bookmarkStart w:id="1630" w:name="_Toc162012358"/>
      <w:r>
        <w:rPr>
          <w:lang w:eastAsia="zh-CN"/>
        </w:rPr>
        <w:t>7.1.2.9</w:t>
      </w:r>
      <w:r w:rsidR="00222064">
        <w:rPr>
          <w:lang w:eastAsia="zh-CN"/>
        </w:rPr>
        <w:tab/>
      </w:r>
      <w:r>
        <w:rPr>
          <w:lang w:eastAsia="zh-CN"/>
        </w:rPr>
        <w:t>Transmit signal quality</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p>
    <w:p w14:paraId="5666139A" w14:textId="77777777" w:rsidR="006B743C" w:rsidRDefault="00000000">
      <w:r>
        <w:rPr>
          <w:rFonts w:eastAsia="SimSun"/>
          <w:lang w:eastAsia="zh-CN"/>
        </w:rPr>
        <w:t xml:space="preserve">Transmit signal quality include </w:t>
      </w:r>
      <w:r>
        <w:t>frequency error and transmit modulation quality.</w:t>
      </w:r>
    </w:p>
    <w:p w14:paraId="250AEE69" w14:textId="77777777" w:rsidR="006B743C" w:rsidRDefault="00000000">
      <w:r>
        <w:t>For frequency error, frequency pre-compensation is assumed for ATG UE. The existing requirement defined for NTN UE in TS 38.101-5</w:t>
      </w:r>
      <w:r>
        <w:rPr>
          <w:rFonts w:eastAsia="SimSun" w:hint="eastAsia"/>
          <w:lang w:val="en-US" w:eastAsia="zh-CN"/>
        </w:rPr>
        <w:t xml:space="preserve"> [7]</w:t>
      </w:r>
      <w:r>
        <w:t xml:space="preserve"> will be reused as baseline.</w:t>
      </w:r>
    </w:p>
    <w:p w14:paraId="2F690877" w14:textId="77777777" w:rsidR="006B743C" w:rsidRDefault="00000000">
      <w:pPr>
        <w:rPr>
          <w:bCs/>
          <w:lang w:eastAsia="zh-CN"/>
        </w:rPr>
      </w:pPr>
      <w:r>
        <w:rPr>
          <w:bCs/>
          <w:lang w:eastAsia="en-US"/>
        </w:rPr>
        <w:t>Regarding modulation scheme, QPSK/16QAM/64QAM will be supported as mandatory. For 256QAM, there are some challenges for ATG due to large propagation distance. While according to the evaluation for 2GHz and 4GHz in [</w:t>
      </w:r>
      <w:r>
        <w:rPr>
          <w:rFonts w:eastAsia="SimSun" w:hint="eastAsia"/>
          <w:bCs/>
          <w:lang w:val="en-US" w:eastAsia="zh-CN"/>
        </w:rPr>
        <w:t>6</w:t>
      </w:r>
      <w:r>
        <w:rPr>
          <w:bCs/>
          <w:lang w:eastAsia="en-US"/>
        </w:rPr>
        <w:t xml:space="preserve">], the </w:t>
      </w:r>
      <w:r>
        <w:rPr>
          <w:bCs/>
          <w:lang w:eastAsia="en-US"/>
        </w:rPr>
        <w:lastRenderedPageBreak/>
        <w:t xml:space="preserve">SNR above 25dB can still be seen in the considered scenarios for both UL and DL. UL 256QAM is supported for ATG UE as optional feature.  </w:t>
      </w:r>
    </w:p>
    <w:p w14:paraId="6B767A4B" w14:textId="77777777" w:rsidR="006B743C" w:rsidRDefault="00000000" w:rsidP="00433666">
      <w:pPr>
        <w:pStyle w:val="TH"/>
        <w:rPr>
          <w:rFonts w:eastAsia="Calibri" w:cs="Arial"/>
          <w:szCs w:val="22"/>
          <w:lang w:eastAsia="ja-JP"/>
        </w:rPr>
      </w:pPr>
      <w:r>
        <w:rPr>
          <w:noProof/>
          <w:lang w:eastAsia="en-US"/>
        </w:rPr>
        <w:drawing>
          <wp:inline distT="0" distB="0" distL="0" distR="0" wp14:anchorId="6DE12B6D" wp14:editId="724BDD1F">
            <wp:extent cx="4498975" cy="2254250"/>
            <wp:effectExtent l="4445" t="4445" r="5080" b="14605"/>
            <wp:docPr id="2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5"/>
              </a:graphicData>
            </a:graphic>
          </wp:inline>
        </w:drawing>
      </w:r>
    </w:p>
    <w:p w14:paraId="3B3E90DF" w14:textId="77777777" w:rsidR="006B743C" w:rsidRDefault="00000000" w:rsidP="00433666">
      <w:pPr>
        <w:pStyle w:val="TF"/>
        <w:rPr>
          <w:rFonts w:eastAsia="SimSun"/>
          <w:lang w:val="en-US" w:eastAsia="zh-CN"/>
        </w:rPr>
      </w:pPr>
      <w:r>
        <w:rPr>
          <w:rFonts w:eastAsia="Calibri"/>
          <w:lang w:eastAsia="ja-JP"/>
        </w:rPr>
        <w:t>Figure 7.1.2.9-1</w:t>
      </w:r>
      <w:r>
        <w:rPr>
          <w:rFonts w:eastAsia="SimSun" w:hint="eastAsia"/>
          <w:lang w:val="en-US" w:eastAsia="zh-CN"/>
        </w:rPr>
        <w:t>: received SNR for FDD 20MHz at 2GHz</w:t>
      </w:r>
    </w:p>
    <w:p w14:paraId="6A489E24" w14:textId="77777777" w:rsidR="006B743C" w:rsidRDefault="00000000" w:rsidP="00433666">
      <w:pPr>
        <w:pStyle w:val="TH"/>
        <w:rPr>
          <w:rFonts w:eastAsia="Calibri" w:cs="Arial"/>
          <w:szCs w:val="22"/>
          <w:lang w:eastAsia="ja-JP"/>
        </w:rPr>
      </w:pPr>
      <w:r>
        <w:rPr>
          <w:noProof/>
          <w:lang w:eastAsia="en-US"/>
        </w:rPr>
        <w:drawing>
          <wp:inline distT="0" distB="0" distL="0" distR="0" wp14:anchorId="636ED716" wp14:editId="2E3E4554">
            <wp:extent cx="4490085" cy="2299335"/>
            <wp:effectExtent l="4445" t="4445" r="13970" b="7620"/>
            <wp:docPr id="24"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16"/>
              </a:graphicData>
            </a:graphic>
          </wp:inline>
        </w:drawing>
      </w:r>
    </w:p>
    <w:p w14:paraId="7EE7B0D4" w14:textId="77777777" w:rsidR="006B743C" w:rsidRDefault="00000000" w:rsidP="00433666">
      <w:pPr>
        <w:pStyle w:val="TF"/>
        <w:rPr>
          <w:rFonts w:eastAsia="SimSun"/>
          <w:lang w:val="en-US" w:eastAsia="zh-CN"/>
        </w:rPr>
      </w:pPr>
      <w:r>
        <w:rPr>
          <w:rFonts w:eastAsia="Calibri"/>
          <w:lang w:eastAsia="ja-JP"/>
        </w:rPr>
        <w:t>Figure 7.1.2.9-</w:t>
      </w:r>
      <w:r>
        <w:rPr>
          <w:rFonts w:eastAsia="SimSun" w:hint="eastAsia"/>
          <w:lang w:val="en-US" w:eastAsia="zh-CN"/>
        </w:rPr>
        <w:t>2: received SNR for TDD 100MHz at 4GHz</w:t>
      </w:r>
    </w:p>
    <w:p w14:paraId="6103EBA1" w14:textId="77777777" w:rsidR="00433666" w:rsidRDefault="00433666" w:rsidP="00433666">
      <w:pPr>
        <w:rPr>
          <w:rFonts w:eastAsia="SimSun"/>
          <w:lang w:val="en-US" w:eastAsia="zh-CN"/>
        </w:rPr>
      </w:pPr>
    </w:p>
    <w:p w14:paraId="1977A87C" w14:textId="77777777" w:rsidR="006B743C" w:rsidRDefault="00000000" w:rsidP="00433666">
      <w:r>
        <w:t>For transmit modulation quality, the following requirement for FR1 UE in 38.101-1</w:t>
      </w:r>
      <w:r>
        <w:rPr>
          <w:rFonts w:eastAsia="SimSun" w:hint="eastAsia"/>
          <w:lang w:val="en-US" w:eastAsia="zh-CN"/>
        </w:rPr>
        <w:t xml:space="preserve"> [4]</w:t>
      </w:r>
      <w:r>
        <w:t xml:space="preserve"> will be reused for ATG UE. </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tblGrid>
      <w:tr w:rsidR="006B743C" w14:paraId="347614E4" w14:textId="77777777">
        <w:trPr>
          <w:trHeight w:val="187"/>
          <w:jc w:val="center"/>
        </w:trPr>
        <w:tc>
          <w:tcPr>
            <w:tcW w:w="3256" w:type="dxa"/>
          </w:tcPr>
          <w:p w14:paraId="1E874D14" w14:textId="77777777" w:rsidR="006B743C" w:rsidRDefault="00000000" w:rsidP="00433666">
            <w:pPr>
              <w:pStyle w:val="TAH"/>
              <w:rPr>
                <w:rFonts w:eastAsia="MS Mincho"/>
              </w:rPr>
            </w:pPr>
            <w:r>
              <w:rPr>
                <w:rFonts w:eastAsia="MS Mincho"/>
              </w:rPr>
              <w:br w:type="page"/>
              <w:t>Parameter</w:t>
            </w:r>
          </w:p>
        </w:tc>
        <w:tc>
          <w:tcPr>
            <w:tcW w:w="1135" w:type="dxa"/>
          </w:tcPr>
          <w:p w14:paraId="47A4BC4D" w14:textId="77777777" w:rsidR="006B743C" w:rsidRDefault="00000000" w:rsidP="00433666">
            <w:pPr>
              <w:pStyle w:val="TAH"/>
              <w:rPr>
                <w:rFonts w:eastAsia="MS Mincho"/>
              </w:rPr>
            </w:pPr>
            <w:r>
              <w:rPr>
                <w:rFonts w:eastAsia="MS Mincho"/>
              </w:rPr>
              <w:t>Unit</w:t>
            </w:r>
          </w:p>
        </w:tc>
        <w:tc>
          <w:tcPr>
            <w:tcW w:w="2406" w:type="dxa"/>
          </w:tcPr>
          <w:p w14:paraId="15D8AD1E" w14:textId="77777777" w:rsidR="006B743C" w:rsidRDefault="00000000" w:rsidP="00433666">
            <w:pPr>
              <w:pStyle w:val="TAH"/>
              <w:rPr>
                <w:rFonts w:eastAsia="MS Mincho"/>
              </w:rPr>
            </w:pPr>
            <w:r>
              <w:rPr>
                <w:rFonts w:eastAsia="MS Mincho"/>
              </w:rPr>
              <w:t>Average EVM Level</w:t>
            </w:r>
          </w:p>
        </w:tc>
      </w:tr>
      <w:tr w:rsidR="006B743C" w14:paraId="59120FEF" w14:textId="77777777">
        <w:trPr>
          <w:trHeight w:val="187"/>
          <w:jc w:val="center"/>
        </w:trPr>
        <w:tc>
          <w:tcPr>
            <w:tcW w:w="3256" w:type="dxa"/>
          </w:tcPr>
          <w:p w14:paraId="310C4320" w14:textId="77777777" w:rsidR="006B743C" w:rsidRDefault="00000000" w:rsidP="00433666">
            <w:pPr>
              <w:pStyle w:val="TAC"/>
              <w:rPr>
                <w:rFonts w:eastAsia="MS Mincho"/>
              </w:rPr>
            </w:pPr>
            <w:r>
              <w:rPr>
                <w:rFonts w:eastAsia="MS Mincho"/>
              </w:rPr>
              <w:t>QPSK</w:t>
            </w:r>
          </w:p>
        </w:tc>
        <w:tc>
          <w:tcPr>
            <w:tcW w:w="1135" w:type="dxa"/>
          </w:tcPr>
          <w:p w14:paraId="3E77E35D" w14:textId="77777777" w:rsidR="006B743C" w:rsidRDefault="00000000" w:rsidP="00433666">
            <w:pPr>
              <w:pStyle w:val="TAC"/>
              <w:rPr>
                <w:rFonts w:eastAsia="MS Mincho" w:cs="v5.0.0"/>
              </w:rPr>
            </w:pPr>
            <w:r>
              <w:rPr>
                <w:rFonts w:eastAsia="MS Mincho" w:cs="v5.0.0"/>
              </w:rPr>
              <w:t>%</w:t>
            </w:r>
          </w:p>
        </w:tc>
        <w:tc>
          <w:tcPr>
            <w:tcW w:w="2406" w:type="dxa"/>
          </w:tcPr>
          <w:p w14:paraId="185A3E3B" w14:textId="77777777" w:rsidR="006B743C" w:rsidRDefault="00000000" w:rsidP="00433666">
            <w:pPr>
              <w:pStyle w:val="TAC"/>
              <w:rPr>
                <w:rFonts w:eastAsia="MS Mincho" w:cs="v5.0.0"/>
              </w:rPr>
            </w:pPr>
            <w:r>
              <w:rPr>
                <w:rFonts w:eastAsia="MS Mincho" w:cs="v5.0.0"/>
              </w:rPr>
              <w:t>17.5</w:t>
            </w:r>
          </w:p>
        </w:tc>
      </w:tr>
      <w:tr w:rsidR="006B743C" w14:paraId="3056EC20" w14:textId="77777777">
        <w:trPr>
          <w:trHeight w:val="187"/>
          <w:jc w:val="center"/>
        </w:trPr>
        <w:tc>
          <w:tcPr>
            <w:tcW w:w="3256" w:type="dxa"/>
          </w:tcPr>
          <w:p w14:paraId="24FA2E00" w14:textId="77777777" w:rsidR="006B743C" w:rsidRDefault="00000000" w:rsidP="00433666">
            <w:pPr>
              <w:pStyle w:val="TAC"/>
              <w:rPr>
                <w:rFonts w:eastAsia="MS Mincho"/>
              </w:rPr>
            </w:pPr>
            <w:r>
              <w:rPr>
                <w:rFonts w:eastAsia="MS Mincho"/>
              </w:rPr>
              <w:t>16</w:t>
            </w:r>
            <w:r>
              <w:rPr>
                <w:rFonts w:eastAsia="Malgun Gothic" w:hint="eastAsia"/>
              </w:rPr>
              <w:t xml:space="preserve"> </w:t>
            </w:r>
            <w:r>
              <w:rPr>
                <w:rFonts w:eastAsia="MS Mincho"/>
              </w:rPr>
              <w:t xml:space="preserve">QAM </w:t>
            </w:r>
          </w:p>
        </w:tc>
        <w:tc>
          <w:tcPr>
            <w:tcW w:w="1135" w:type="dxa"/>
          </w:tcPr>
          <w:p w14:paraId="2CC3783D" w14:textId="77777777" w:rsidR="006B743C" w:rsidRDefault="00000000" w:rsidP="00433666">
            <w:pPr>
              <w:pStyle w:val="TAC"/>
              <w:rPr>
                <w:rFonts w:eastAsia="MS Mincho" w:cs="v5.0.0"/>
              </w:rPr>
            </w:pPr>
            <w:r>
              <w:rPr>
                <w:rFonts w:eastAsia="MS Mincho" w:cs="v5.0.0"/>
              </w:rPr>
              <w:t>%</w:t>
            </w:r>
          </w:p>
        </w:tc>
        <w:tc>
          <w:tcPr>
            <w:tcW w:w="2406" w:type="dxa"/>
          </w:tcPr>
          <w:p w14:paraId="61E88583" w14:textId="77777777" w:rsidR="006B743C" w:rsidRDefault="00000000" w:rsidP="00433666">
            <w:pPr>
              <w:pStyle w:val="TAC"/>
              <w:rPr>
                <w:rFonts w:eastAsia="MS Mincho" w:cs="v5.0.0"/>
              </w:rPr>
            </w:pPr>
            <w:r>
              <w:rPr>
                <w:rFonts w:eastAsia="MS Mincho" w:cs="v5.0.0"/>
              </w:rPr>
              <w:t>12.5</w:t>
            </w:r>
          </w:p>
        </w:tc>
      </w:tr>
      <w:tr w:rsidR="006B743C" w14:paraId="0BF55397" w14:textId="77777777">
        <w:trPr>
          <w:trHeight w:val="187"/>
          <w:jc w:val="center"/>
        </w:trPr>
        <w:tc>
          <w:tcPr>
            <w:tcW w:w="3256" w:type="dxa"/>
          </w:tcPr>
          <w:p w14:paraId="11AD52EE" w14:textId="77777777" w:rsidR="006B743C" w:rsidRDefault="00000000" w:rsidP="00433666">
            <w:pPr>
              <w:pStyle w:val="TAC"/>
              <w:rPr>
                <w:rFonts w:eastAsia="MS Mincho"/>
              </w:rPr>
            </w:pPr>
            <w:r>
              <w:rPr>
                <w:rFonts w:eastAsia="MS Mincho" w:hint="eastAsia"/>
                <w:lang w:eastAsia="zh-CN"/>
              </w:rPr>
              <w:t>64</w:t>
            </w:r>
            <w:r>
              <w:rPr>
                <w:rFonts w:eastAsia="Malgun Gothic" w:hint="eastAsia"/>
              </w:rPr>
              <w:t xml:space="preserve"> </w:t>
            </w:r>
            <w:r>
              <w:rPr>
                <w:rFonts w:eastAsia="MS Mincho"/>
              </w:rPr>
              <w:t xml:space="preserve">QAM </w:t>
            </w:r>
          </w:p>
        </w:tc>
        <w:tc>
          <w:tcPr>
            <w:tcW w:w="1135" w:type="dxa"/>
          </w:tcPr>
          <w:p w14:paraId="41533CFE" w14:textId="77777777" w:rsidR="006B743C" w:rsidRDefault="00000000" w:rsidP="00433666">
            <w:pPr>
              <w:pStyle w:val="TAC"/>
              <w:rPr>
                <w:rFonts w:eastAsia="MS Mincho" w:cs="v5.0.0"/>
              </w:rPr>
            </w:pPr>
            <w:r>
              <w:rPr>
                <w:rFonts w:eastAsia="MS Mincho" w:cs="v5.0.0"/>
              </w:rPr>
              <w:t>%</w:t>
            </w:r>
          </w:p>
        </w:tc>
        <w:tc>
          <w:tcPr>
            <w:tcW w:w="2406" w:type="dxa"/>
          </w:tcPr>
          <w:p w14:paraId="3157AF85" w14:textId="77777777" w:rsidR="006B743C" w:rsidRDefault="00000000" w:rsidP="00433666">
            <w:pPr>
              <w:pStyle w:val="TAC"/>
              <w:rPr>
                <w:rFonts w:eastAsia="MS Mincho" w:cs="v5.0.0"/>
              </w:rPr>
            </w:pPr>
            <w:r>
              <w:rPr>
                <w:rFonts w:eastAsia="MS Mincho" w:cs="v5.0.0" w:hint="eastAsia"/>
                <w:lang w:eastAsia="zh-CN"/>
              </w:rPr>
              <w:t>8</w:t>
            </w:r>
          </w:p>
        </w:tc>
      </w:tr>
      <w:tr w:rsidR="006B743C" w14:paraId="36DBDA16" w14:textId="77777777">
        <w:trPr>
          <w:trHeight w:val="187"/>
          <w:jc w:val="center"/>
        </w:trPr>
        <w:tc>
          <w:tcPr>
            <w:tcW w:w="3256" w:type="dxa"/>
          </w:tcPr>
          <w:p w14:paraId="5D948C43" w14:textId="77777777" w:rsidR="006B743C" w:rsidRDefault="00000000" w:rsidP="00433666">
            <w:pPr>
              <w:pStyle w:val="TAC"/>
              <w:rPr>
                <w:rFonts w:eastAsia="MS Mincho"/>
                <w:lang w:eastAsia="zh-CN"/>
              </w:rPr>
            </w:pPr>
            <w:r>
              <w:rPr>
                <w:rFonts w:eastAsia="MS Mincho"/>
                <w:lang w:eastAsia="zh-CN"/>
              </w:rPr>
              <w:t>256 QAM</w:t>
            </w:r>
          </w:p>
        </w:tc>
        <w:tc>
          <w:tcPr>
            <w:tcW w:w="1135" w:type="dxa"/>
          </w:tcPr>
          <w:p w14:paraId="26D5E053" w14:textId="77777777" w:rsidR="006B743C" w:rsidRDefault="00000000" w:rsidP="00433666">
            <w:pPr>
              <w:pStyle w:val="TAC"/>
              <w:rPr>
                <w:rFonts w:eastAsia="MS Mincho" w:cs="v5.0.0"/>
              </w:rPr>
            </w:pPr>
            <w:r>
              <w:rPr>
                <w:rFonts w:eastAsia="MS Mincho" w:cs="v5.0.0"/>
              </w:rPr>
              <w:t>%</w:t>
            </w:r>
          </w:p>
        </w:tc>
        <w:tc>
          <w:tcPr>
            <w:tcW w:w="2406" w:type="dxa"/>
          </w:tcPr>
          <w:p w14:paraId="760B9EE6" w14:textId="77777777" w:rsidR="006B743C" w:rsidRDefault="00000000" w:rsidP="00433666">
            <w:pPr>
              <w:pStyle w:val="TAC"/>
              <w:rPr>
                <w:rFonts w:eastAsia="MS Mincho" w:cs="v5.0.0"/>
                <w:lang w:eastAsia="zh-CN"/>
              </w:rPr>
            </w:pPr>
            <w:r>
              <w:rPr>
                <w:rFonts w:eastAsia="MS Mincho" w:cs="v5.0.0"/>
                <w:lang w:eastAsia="zh-CN"/>
              </w:rPr>
              <w:t>3.5</w:t>
            </w:r>
          </w:p>
        </w:tc>
      </w:tr>
    </w:tbl>
    <w:p w14:paraId="27DF6790" w14:textId="77777777" w:rsidR="00433666" w:rsidRDefault="00433666" w:rsidP="00BF3BF4">
      <w:pPr>
        <w:rPr>
          <w:lang w:eastAsia="zh-CN"/>
        </w:rPr>
      </w:pPr>
      <w:bookmarkStart w:id="1631" w:name="_Toc13829"/>
      <w:bookmarkStart w:id="1632" w:name="_Toc26099"/>
      <w:bookmarkStart w:id="1633" w:name="_Toc20817"/>
      <w:bookmarkStart w:id="1634" w:name="_Toc415"/>
      <w:bookmarkStart w:id="1635" w:name="_Toc25932"/>
      <w:bookmarkStart w:id="1636" w:name="_Toc2850"/>
      <w:bookmarkStart w:id="1637" w:name="_Toc14635"/>
      <w:bookmarkStart w:id="1638" w:name="_Toc20890"/>
    </w:p>
    <w:p w14:paraId="2B4A53A3" w14:textId="162BC2DD" w:rsidR="006B743C" w:rsidRDefault="00000000" w:rsidP="00433666">
      <w:pPr>
        <w:pStyle w:val="Heading4"/>
        <w:rPr>
          <w:lang w:eastAsia="zh-CN"/>
        </w:rPr>
      </w:pPr>
      <w:bookmarkStart w:id="1639" w:name="_Toc154581450"/>
      <w:bookmarkStart w:id="1640" w:name="_Toc154583291"/>
      <w:bookmarkStart w:id="1641" w:name="_Toc154583442"/>
      <w:bookmarkStart w:id="1642" w:name="_Toc154583593"/>
      <w:bookmarkStart w:id="1643" w:name="_Toc155643582"/>
      <w:bookmarkStart w:id="1644" w:name="_Toc162012359"/>
      <w:r>
        <w:rPr>
          <w:lang w:eastAsia="zh-CN"/>
        </w:rPr>
        <w:t>7.1.2.10</w:t>
      </w:r>
      <w:r w:rsidR="00433666">
        <w:rPr>
          <w:lang w:eastAsia="zh-CN"/>
        </w:rPr>
        <w:tab/>
      </w:r>
      <w:r>
        <w:rPr>
          <w:lang w:eastAsia="zh-CN"/>
        </w:rPr>
        <w:t>Occupied bandwidth</w:t>
      </w:r>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5D775F4B" w14:textId="77777777" w:rsidR="006B743C" w:rsidRDefault="00000000">
      <w:pPr>
        <w:rPr>
          <w:rFonts w:eastAsia="SimSun"/>
          <w:lang w:eastAsia="zh-CN"/>
        </w:rPr>
      </w:pPr>
      <w:r>
        <w:rPr>
          <w:rFonts w:eastAsia="SimSun"/>
          <w:lang w:eastAsia="zh-CN"/>
        </w:rPr>
        <w:t>The Occupied bandwidth requirement in subclause 6.5.1 of 38.101-1 [4] is applicable for ATG UE operating in FR1.</w:t>
      </w:r>
    </w:p>
    <w:p w14:paraId="478F9A3C" w14:textId="53A2CAC8" w:rsidR="006B743C" w:rsidRDefault="00000000" w:rsidP="00433666">
      <w:pPr>
        <w:pStyle w:val="Heading4"/>
        <w:rPr>
          <w:lang w:eastAsia="zh-CN"/>
        </w:rPr>
      </w:pPr>
      <w:bookmarkStart w:id="1645" w:name="_Toc22675"/>
      <w:bookmarkStart w:id="1646" w:name="_Toc8732"/>
      <w:bookmarkStart w:id="1647" w:name="_Toc16881"/>
      <w:bookmarkStart w:id="1648" w:name="_Toc29731"/>
      <w:bookmarkStart w:id="1649" w:name="_Toc13315"/>
      <w:bookmarkStart w:id="1650" w:name="_Toc22640"/>
      <w:bookmarkStart w:id="1651" w:name="_Toc13929"/>
      <w:bookmarkStart w:id="1652" w:name="_Toc4253"/>
      <w:bookmarkStart w:id="1653" w:name="_Toc154581451"/>
      <w:bookmarkStart w:id="1654" w:name="_Toc154583292"/>
      <w:bookmarkStart w:id="1655" w:name="_Toc154583443"/>
      <w:bookmarkStart w:id="1656" w:name="_Toc154583594"/>
      <w:bookmarkStart w:id="1657" w:name="_Toc155643583"/>
      <w:bookmarkStart w:id="1658" w:name="_Toc162012360"/>
      <w:r>
        <w:rPr>
          <w:lang w:eastAsia="zh-CN"/>
        </w:rPr>
        <w:lastRenderedPageBreak/>
        <w:t>7.1.2.11</w:t>
      </w:r>
      <w:r w:rsidR="00222064">
        <w:rPr>
          <w:lang w:eastAsia="zh-CN"/>
        </w:rPr>
        <w:tab/>
      </w:r>
      <w:r>
        <w:rPr>
          <w:lang w:eastAsia="zh-CN"/>
        </w:rPr>
        <w:t>SEM requirements</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6B1CCF67" w14:textId="207F8178" w:rsidR="006B743C" w:rsidRDefault="00DF391B" w:rsidP="0079662D">
      <w:pPr>
        <w:rPr>
          <w:rFonts w:eastAsia="SimSun"/>
          <w:lang w:eastAsia="zh-CN"/>
        </w:rPr>
      </w:pPr>
      <w:r>
        <w:rPr>
          <w:rFonts w:hint="eastAsia"/>
          <w:lang w:val="en-US" w:eastAsia="zh-CN"/>
        </w:rPr>
        <w:t>ATG co-existence simulations results show the same ACLR value is applicable for all output power levels. The higher output power level the higher adjacent channel leakage level. So in theory, the higher output power the more relaxed SEM requirements. For ATG, 31dBm is used as the output power transition point to differentiate different SEM requirements. Here 31dBm refers to output power of PC1 since handhold UE spec specified the same SEM levels for all UEs up to PC1, i.e. 31dBm. If the actual transmission power of ATG UE is less than or equal to 31dBm, legacy  spectrum emission mask</w:t>
      </w:r>
      <w:r>
        <w:t xml:space="preserve"> requirements</w:t>
      </w:r>
      <w:r>
        <w:rPr>
          <w:rFonts w:hint="eastAsia"/>
          <w:lang w:val="en-US" w:eastAsia="zh-CN"/>
        </w:rPr>
        <w:t xml:space="preserve"> for handhold UE </w:t>
      </w:r>
      <w:r>
        <w:t>apply</w:t>
      </w:r>
      <w:r>
        <w:rPr>
          <w:rFonts w:hint="eastAsia"/>
          <w:lang w:val="en-US" w:eastAsia="zh-CN"/>
        </w:rPr>
        <w:t>; if the actual transmission power of ATG UE is larger than 31dBm, the</w:t>
      </w:r>
      <w:r>
        <w:t xml:space="preserve"> requirements </w:t>
      </w:r>
      <w:r>
        <w:rPr>
          <w:rFonts w:hint="eastAsia"/>
          <w:lang w:val="en-US" w:eastAsia="zh-CN"/>
        </w:rPr>
        <w:t>of spectrum emission mask</w:t>
      </w:r>
      <w:r>
        <w:t xml:space="preserve"> </w:t>
      </w:r>
      <w:r>
        <w:rPr>
          <w:rFonts w:hint="eastAsia"/>
          <w:lang w:val="en-US" w:eastAsia="zh-CN"/>
        </w:rPr>
        <w:t xml:space="preserve">shall be relaxed with scaling factor equal to </w:t>
      </w:r>
      <w:r>
        <w:rPr>
          <w:lang w:val="en-US" w:eastAsia="zh-CN"/>
        </w:rPr>
        <w:t>(</w:t>
      </w:r>
      <w:r>
        <w:rPr>
          <w:rFonts w:hint="eastAsia"/>
          <w:lang w:val="en-US" w:eastAsia="zh-CN"/>
        </w:rPr>
        <w:t>the actual transmission power</w:t>
      </w:r>
      <w:r>
        <w:t xml:space="preserve"> minus 31) dB</w:t>
      </w:r>
      <w:r>
        <w:rPr>
          <w:rFonts w:hint="eastAsia"/>
          <w:lang w:val="en-US" w:eastAsia="zh-CN"/>
        </w:rPr>
        <w:t>.</w:t>
      </w:r>
    </w:p>
    <w:p w14:paraId="4B4D99EE" w14:textId="4D43B476" w:rsidR="006B743C" w:rsidRDefault="00000000" w:rsidP="00433666">
      <w:pPr>
        <w:pStyle w:val="Heading4"/>
        <w:rPr>
          <w:lang w:eastAsia="zh-CN"/>
        </w:rPr>
      </w:pPr>
      <w:bookmarkStart w:id="1659" w:name="_Toc7552"/>
      <w:bookmarkStart w:id="1660" w:name="_Toc4103"/>
      <w:bookmarkStart w:id="1661" w:name="_Toc13923"/>
      <w:bookmarkStart w:id="1662" w:name="_Toc3600"/>
      <w:bookmarkStart w:id="1663" w:name="_Toc1685"/>
      <w:bookmarkStart w:id="1664" w:name="_Toc28039"/>
      <w:bookmarkStart w:id="1665" w:name="_Toc22143"/>
      <w:bookmarkStart w:id="1666" w:name="_Toc14573"/>
      <w:bookmarkStart w:id="1667" w:name="_Toc154581452"/>
      <w:bookmarkStart w:id="1668" w:name="_Toc154583293"/>
      <w:bookmarkStart w:id="1669" w:name="_Toc154583444"/>
      <w:bookmarkStart w:id="1670" w:name="_Toc154583595"/>
      <w:bookmarkStart w:id="1671" w:name="_Toc155643584"/>
      <w:bookmarkStart w:id="1672" w:name="_Toc162012361"/>
      <w:r>
        <w:rPr>
          <w:lang w:eastAsia="zh-CN"/>
        </w:rPr>
        <w:t>7.1.2.12</w:t>
      </w:r>
      <w:r w:rsidR="00222064">
        <w:rPr>
          <w:lang w:eastAsia="zh-CN"/>
        </w:rPr>
        <w:tab/>
      </w:r>
      <w:r>
        <w:rPr>
          <w:lang w:eastAsia="zh-CN"/>
        </w:rPr>
        <w:t>ACLR requirements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7B170E82" w14:textId="77777777" w:rsidR="006B743C" w:rsidRDefault="00000000">
      <w:pPr>
        <w:rPr>
          <w:rFonts w:eastAsia="SimSun"/>
          <w:lang w:eastAsia="zh-CN"/>
        </w:rPr>
      </w:pPr>
      <w:r>
        <w:rPr>
          <w:rFonts w:eastAsia="SimSun"/>
          <w:szCs w:val="24"/>
          <w:lang w:eastAsia="zh-CN"/>
        </w:rPr>
        <w:t>FR1 PC3 ACLR requirement in 38.101-1 is reused for ATG CPE.</w:t>
      </w:r>
    </w:p>
    <w:p w14:paraId="3E948345" w14:textId="2F896D32" w:rsidR="006B743C" w:rsidRDefault="00000000" w:rsidP="00433666">
      <w:pPr>
        <w:pStyle w:val="Heading4"/>
        <w:rPr>
          <w:lang w:eastAsia="zh-CN"/>
        </w:rPr>
      </w:pPr>
      <w:bookmarkStart w:id="1673" w:name="_Toc25405"/>
      <w:bookmarkStart w:id="1674" w:name="_Toc29136"/>
      <w:bookmarkStart w:id="1675" w:name="_Toc28452"/>
      <w:bookmarkStart w:id="1676" w:name="_Toc15436"/>
      <w:bookmarkStart w:id="1677" w:name="_Toc16300"/>
      <w:bookmarkStart w:id="1678" w:name="_Toc19505"/>
      <w:bookmarkStart w:id="1679" w:name="_Toc22333"/>
      <w:bookmarkStart w:id="1680" w:name="_Toc2431"/>
      <w:bookmarkStart w:id="1681" w:name="_Toc154581453"/>
      <w:bookmarkStart w:id="1682" w:name="_Toc154583294"/>
      <w:bookmarkStart w:id="1683" w:name="_Toc154583445"/>
      <w:bookmarkStart w:id="1684" w:name="_Toc154583596"/>
      <w:bookmarkStart w:id="1685" w:name="_Toc155643585"/>
      <w:bookmarkStart w:id="1686" w:name="_Toc162012362"/>
      <w:r>
        <w:rPr>
          <w:lang w:eastAsia="zh-CN"/>
        </w:rPr>
        <w:t>7.1.2.13</w:t>
      </w:r>
      <w:r w:rsidR="00222064">
        <w:rPr>
          <w:lang w:eastAsia="zh-CN"/>
        </w:rPr>
        <w:tab/>
      </w:r>
      <w:r>
        <w:rPr>
          <w:lang w:eastAsia="zh-CN"/>
        </w:rPr>
        <w:t>Spurious emission</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627CB339" w14:textId="77777777" w:rsidR="006B743C" w:rsidRDefault="00000000">
      <w:pPr>
        <w:rPr>
          <w:rFonts w:eastAsia="SimSun"/>
          <w:lang w:eastAsia="zh-CN"/>
        </w:rPr>
      </w:pPr>
      <w:r>
        <w:rPr>
          <w:rFonts w:eastAsia="SimSun"/>
          <w:lang w:eastAsia="zh-CN"/>
        </w:rPr>
        <w:t>The general spurious emission requirement in subclause 6.5.3.1 of 38.101-1 [4] is applicable for ATG UE operating in FR1.</w:t>
      </w:r>
    </w:p>
    <w:p w14:paraId="64F484A5" w14:textId="2DB6248C" w:rsidR="006B743C" w:rsidRDefault="00000000" w:rsidP="00433666">
      <w:pPr>
        <w:pStyle w:val="Heading4"/>
        <w:rPr>
          <w:lang w:eastAsia="zh-CN"/>
        </w:rPr>
      </w:pPr>
      <w:bookmarkStart w:id="1687" w:name="_Toc5073"/>
      <w:bookmarkStart w:id="1688" w:name="_Toc12810"/>
      <w:bookmarkStart w:id="1689" w:name="_Toc22751"/>
      <w:bookmarkStart w:id="1690" w:name="_Toc3134"/>
      <w:bookmarkStart w:id="1691" w:name="_Toc31537"/>
      <w:bookmarkStart w:id="1692" w:name="_Toc22422"/>
      <w:bookmarkStart w:id="1693" w:name="_Toc30893"/>
      <w:bookmarkStart w:id="1694" w:name="_Toc32286"/>
      <w:bookmarkStart w:id="1695" w:name="_Toc154581454"/>
      <w:bookmarkStart w:id="1696" w:name="_Toc154583295"/>
      <w:bookmarkStart w:id="1697" w:name="_Toc154583446"/>
      <w:bookmarkStart w:id="1698" w:name="_Toc154583597"/>
      <w:bookmarkStart w:id="1699" w:name="_Toc155643586"/>
      <w:bookmarkStart w:id="1700" w:name="_Toc162012363"/>
      <w:r>
        <w:rPr>
          <w:lang w:eastAsia="zh-CN"/>
        </w:rPr>
        <w:t>7.1.2.14</w:t>
      </w:r>
      <w:r w:rsidR="00222064">
        <w:rPr>
          <w:lang w:eastAsia="zh-CN"/>
        </w:rPr>
        <w:tab/>
      </w:r>
      <w:r>
        <w:rPr>
          <w:lang w:eastAsia="zh-CN"/>
        </w:rPr>
        <w:t>Spurious emissions for UE co-existence</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p>
    <w:p w14:paraId="1391A036" w14:textId="77777777" w:rsidR="006B743C" w:rsidRDefault="00000000">
      <w:pPr>
        <w:rPr>
          <w:rFonts w:eastAsia="SimSun"/>
          <w:lang w:eastAsia="zh-CN"/>
        </w:rPr>
      </w:pPr>
      <w:r>
        <w:rPr>
          <w:rFonts w:eastAsia="SimSun"/>
          <w:lang w:eastAsia="zh-CN"/>
        </w:rPr>
        <w:t>Given the separation distance between ATG UE and TN UE is quite large, it is expected that the achievable MCL can be large enough to overcome the UE-UE interference. This requirement will not be specified for ATG UE.</w:t>
      </w:r>
    </w:p>
    <w:p w14:paraId="54BBEB2B" w14:textId="5476B600" w:rsidR="006B743C" w:rsidRDefault="00000000" w:rsidP="00433666">
      <w:pPr>
        <w:pStyle w:val="Heading4"/>
        <w:rPr>
          <w:lang w:eastAsia="zh-CN"/>
        </w:rPr>
      </w:pPr>
      <w:bookmarkStart w:id="1701" w:name="_Toc7400"/>
      <w:bookmarkStart w:id="1702" w:name="_Toc1675"/>
      <w:bookmarkStart w:id="1703" w:name="_Toc16413"/>
      <w:bookmarkStart w:id="1704" w:name="_Toc24684"/>
      <w:bookmarkStart w:id="1705" w:name="_Toc26803"/>
      <w:bookmarkStart w:id="1706" w:name="_Toc31658"/>
      <w:bookmarkStart w:id="1707" w:name="_Toc5454"/>
      <w:bookmarkStart w:id="1708" w:name="_Toc9497"/>
      <w:bookmarkStart w:id="1709" w:name="_Toc154581455"/>
      <w:bookmarkStart w:id="1710" w:name="_Toc154583296"/>
      <w:bookmarkStart w:id="1711" w:name="_Toc154583447"/>
      <w:bookmarkStart w:id="1712" w:name="_Toc154583598"/>
      <w:bookmarkStart w:id="1713" w:name="_Toc155643587"/>
      <w:bookmarkStart w:id="1714" w:name="_Toc162012364"/>
      <w:r>
        <w:rPr>
          <w:lang w:eastAsia="zh-CN"/>
        </w:rPr>
        <w:t>7.1.2.15</w:t>
      </w:r>
      <w:r w:rsidR="00222064">
        <w:rPr>
          <w:lang w:eastAsia="zh-CN"/>
        </w:rPr>
        <w:tab/>
      </w:r>
      <w:r>
        <w:rPr>
          <w:lang w:eastAsia="zh-CN"/>
        </w:rPr>
        <w:t>Transmit intermodulation</w:t>
      </w:r>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3404FF46" w14:textId="3CA5C54C" w:rsidR="00433666" w:rsidRPr="00433666" w:rsidRDefault="00DF391B" w:rsidP="00433666">
      <w:pPr>
        <w:rPr>
          <w:lang w:eastAsia="zh-CN"/>
        </w:rPr>
      </w:pPr>
      <w:r w:rsidRPr="00281777">
        <w:t>Transmit intermodulation</w:t>
      </w:r>
      <w:r>
        <w:t xml:space="preserve"> is not applicable to ATG UE since terrestrial interferance scenario is different from scenarios over the air.</w:t>
      </w:r>
    </w:p>
    <w:p w14:paraId="671F449B" w14:textId="1899D490" w:rsidR="006B743C" w:rsidRDefault="00000000">
      <w:pPr>
        <w:pStyle w:val="Heading3"/>
        <w:rPr>
          <w:lang w:eastAsia="zh-CN"/>
        </w:rPr>
      </w:pPr>
      <w:bookmarkStart w:id="1715" w:name="_Toc18903"/>
      <w:bookmarkStart w:id="1716" w:name="_Toc133498158"/>
      <w:bookmarkStart w:id="1717" w:name="_Toc5838"/>
      <w:bookmarkStart w:id="1718" w:name="_Toc613"/>
      <w:bookmarkStart w:id="1719" w:name="_Toc9071"/>
      <w:bookmarkStart w:id="1720" w:name="_Toc23559"/>
      <w:bookmarkStart w:id="1721" w:name="_Toc683"/>
      <w:bookmarkStart w:id="1722" w:name="_Toc18261"/>
      <w:bookmarkStart w:id="1723" w:name="_Toc14535"/>
      <w:bookmarkStart w:id="1724" w:name="_Toc19152"/>
      <w:bookmarkStart w:id="1725" w:name="_Toc154581456"/>
      <w:bookmarkStart w:id="1726" w:name="_Toc154583297"/>
      <w:bookmarkStart w:id="1727" w:name="_Toc154583448"/>
      <w:bookmarkStart w:id="1728" w:name="_Toc154583599"/>
      <w:bookmarkStart w:id="1729" w:name="_Toc155643588"/>
      <w:bookmarkStart w:id="1730" w:name="_Toc162012365"/>
      <w:r>
        <w:rPr>
          <w:rFonts w:hint="eastAsia"/>
        </w:rPr>
        <w:t>7.</w:t>
      </w:r>
      <w:r>
        <w:rPr>
          <w:rFonts w:hint="eastAsia"/>
          <w:lang w:eastAsia="zh-CN"/>
        </w:rPr>
        <w:t>1</w:t>
      </w:r>
      <w:r>
        <w:rPr>
          <w:rFonts w:hint="eastAsia"/>
        </w:rPr>
        <w:t>.</w:t>
      </w:r>
      <w:r>
        <w:rPr>
          <w:rFonts w:hint="eastAsia"/>
          <w:lang w:eastAsia="zh-CN"/>
        </w:rPr>
        <w:t>3</w:t>
      </w:r>
      <w:r w:rsidR="00D053A1">
        <w:tab/>
      </w:r>
      <w:r>
        <w:rPr>
          <w:rFonts w:hint="eastAsia"/>
          <w:lang w:eastAsia="zh-CN"/>
        </w:rPr>
        <w:t>Rx requirements</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3597E346" w14:textId="77777777" w:rsidR="006B743C" w:rsidRDefault="00000000">
      <w:pPr>
        <w:pStyle w:val="Heading4"/>
        <w:rPr>
          <w:lang w:val="en-US" w:eastAsia="zh-CN"/>
        </w:rPr>
      </w:pPr>
      <w:bookmarkStart w:id="1731" w:name="_Toc32499"/>
      <w:bookmarkStart w:id="1732" w:name="_Toc8668"/>
      <w:bookmarkStart w:id="1733" w:name="_Toc12222"/>
      <w:bookmarkStart w:id="1734" w:name="_Toc29747"/>
      <w:bookmarkStart w:id="1735" w:name="_Toc1339"/>
      <w:bookmarkStart w:id="1736" w:name="_Toc23694"/>
      <w:bookmarkStart w:id="1737" w:name="_Toc11704"/>
      <w:bookmarkStart w:id="1738" w:name="_Toc20007"/>
      <w:bookmarkStart w:id="1739" w:name="_Toc154581457"/>
      <w:bookmarkStart w:id="1740" w:name="_Toc154583298"/>
      <w:bookmarkStart w:id="1741" w:name="_Toc154583449"/>
      <w:bookmarkStart w:id="1742" w:name="_Toc154583600"/>
      <w:bookmarkStart w:id="1743" w:name="_Toc155643589"/>
      <w:bookmarkStart w:id="1744" w:name="_Toc162012366"/>
      <w:r>
        <w:rPr>
          <w:lang w:val="en-US" w:eastAsia="zh-CN"/>
        </w:rPr>
        <w:t>7.1.3.1</w:t>
      </w:r>
      <w:r>
        <w:rPr>
          <w:lang w:val="en-US" w:eastAsia="zh-CN"/>
        </w:rPr>
        <w:tab/>
        <w:t>General</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1EF6BCAA" w14:textId="77777777" w:rsidR="006B743C" w:rsidRDefault="00000000" w:rsidP="0079662D">
      <w:pPr>
        <w:rPr>
          <w:lang w:val="en-US" w:eastAsia="zh-CN"/>
        </w:rPr>
      </w:pPr>
      <w:r>
        <w:rPr>
          <w:lang w:val="en-US" w:eastAsia="zh-CN"/>
        </w:rPr>
        <w:t xml:space="preserve">Unless otherwise stated the receiver characteristics are specified at the antenna connector(s) of the ATG UE. For CPE(s) with an integral antenna only, a reference antenna(s) with a gain of 0 dBi is assumed for each antenna port(s). CPE with an integral antenna(s) may be taken into account by converting these power levels into field strength requirements, assuming a 0 dBi gain antenna. </w:t>
      </w:r>
      <w:r>
        <w:rPr>
          <w:snapToGrid w:val="0"/>
          <w:lang w:val="en-US" w:eastAsia="zh-CN"/>
        </w:rPr>
        <w:t>For CPEs with more than one receiver antenna connector, identical interfering signals shall be applied to each receiver antenna port if more than one of these is used (diversity).</w:t>
      </w:r>
    </w:p>
    <w:p w14:paraId="7AB07D20" w14:textId="77777777" w:rsidR="006B743C" w:rsidRDefault="00000000">
      <w:pPr>
        <w:pStyle w:val="Heading4"/>
        <w:rPr>
          <w:lang w:val="en-US" w:eastAsia="zh-CN"/>
        </w:rPr>
      </w:pPr>
      <w:bookmarkStart w:id="1745" w:name="_Toc2892"/>
      <w:bookmarkStart w:id="1746" w:name="_Toc17678"/>
      <w:bookmarkStart w:id="1747" w:name="_Toc24451"/>
      <w:bookmarkStart w:id="1748" w:name="_Toc28775"/>
      <w:bookmarkStart w:id="1749" w:name="_Toc25683"/>
      <w:bookmarkStart w:id="1750" w:name="_Toc5222"/>
      <w:bookmarkStart w:id="1751" w:name="_Toc3715"/>
      <w:bookmarkStart w:id="1752" w:name="_Toc22875"/>
      <w:bookmarkStart w:id="1753" w:name="_Toc154581458"/>
      <w:bookmarkStart w:id="1754" w:name="_Toc154583299"/>
      <w:bookmarkStart w:id="1755" w:name="_Toc154583450"/>
      <w:bookmarkStart w:id="1756" w:name="_Toc154583601"/>
      <w:bookmarkStart w:id="1757" w:name="_Toc155643590"/>
      <w:bookmarkStart w:id="1758" w:name="_Toc162012367"/>
      <w:r>
        <w:rPr>
          <w:lang w:val="en-US" w:eastAsia="zh-CN"/>
        </w:rPr>
        <w:t>7.1.3.2</w:t>
      </w:r>
      <w:r>
        <w:rPr>
          <w:lang w:val="en-US" w:eastAsia="zh-CN"/>
        </w:rPr>
        <w:tab/>
        <w:t>Diversity characteristics</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5FBD3DBE" w14:textId="77777777" w:rsidR="006B743C" w:rsidRDefault="00000000" w:rsidP="00222064">
      <w:pPr>
        <w:rPr>
          <w:lang w:val="en-US" w:eastAsia="zh-CN"/>
        </w:rPr>
      </w:pPr>
      <w:r>
        <w:rPr>
          <w:lang w:val="en-US" w:eastAsia="zh-CN"/>
        </w:rPr>
        <w:t>The CPE for ATG is required to be equipped with a minimum of two Rx antenna ports in all the ATG operating bands in FR1.</w:t>
      </w:r>
    </w:p>
    <w:p w14:paraId="79F68B72" w14:textId="77777777" w:rsidR="006B743C" w:rsidRDefault="00000000">
      <w:pPr>
        <w:pStyle w:val="Heading4"/>
        <w:rPr>
          <w:lang w:val="en-US" w:eastAsia="zh-CN"/>
        </w:rPr>
      </w:pPr>
      <w:bookmarkStart w:id="1759" w:name="_Toc15067"/>
      <w:bookmarkStart w:id="1760" w:name="_Toc28043"/>
      <w:bookmarkStart w:id="1761" w:name="_Toc28375"/>
      <w:bookmarkStart w:id="1762" w:name="_Toc15508"/>
      <w:bookmarkStart w:id="1763" w:name="_Toc18980"/>
      <w:bookmarkStart w:id="1764" w:name="_Toc9674"/>
      <w:bookmarkStart w:id="1765" w:name="_Toc21565"/>
      <w:bookmarkStart w:id="1766" w:name="_Toc24580"/>
      <w:bookmarkStart w:id="1767" w:name="_Toc154581459"/>
      <w:bookmarkStart w:id="1768" w:name="_Toc154583300"/>
      <w:bookmarkStart w:id="1769" w:name="_Toc154583451"/>
      <w:bookmarkStart w:id="1770" w:name="_Toc154583602"/>
      <w:bookmarkStart w:id="1771" w:name="_Toc155643591"/>
      <w:bookmarkStart w:id="1772" w:name="_Toc162012368"/>
      <w:r>
        <w:rPr>
          <w:lang w:val="en-US" w:eastAsia="zh-CN"/>
        </w:rPr>
        <w:t>7.1.3.3</w:t>
      </w:r>
      <w:r>
        <w:rPr>
          <w:lang w:val="en-US" w:eastAsia="zh-CN"/>
        </w:rPr>
        <w:tab/>
        <w:t>REFSENS requirements</w:t>
      </w:r>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02508410" w14:textId="77777777" w:rsidR="006B743C" w:rsidRDefault="00000000" w:rsidP="00433666">
      <w:pPr>
        <w:rPr>
          <w:lang w:val="en-US" w:eastAsia="zh-CN"/>
        </w:rPr>
      </w:pPr>
      <w:r>
        <w:rPr>
          <w:lang w:val="en-US" w:eastAsia="zh-CN"/>
        </w:rPr>
        <w:t>The reference sensitivity power level REFSENS is the minimum mean power applied to each one of the CPE antenna ports, at which the throughput shall meet or exceed the requirements for the specified reference measurement channel.</w:t>
      </w:r>
    </w:p>
    <w:p w14:paraId="65E6FFCD" w14:textId="77777777" w:rsidR="006B743C" w:rsidRDefault="00000000" w:rsidP="00433666">
      <w:pPr>
        <w:rPr>
          <w:lang w:val="en-US" w:eastAsia="zh-CN"/>
        </w:rPr>
      </w:pPr>
      <w:r>
        <w:rPr>
          <w:lang w:val="en-US" w:eastAsia="zh-CN"/>
        </w:rPr>
        <w:t>The same assumptions of NR FR1 handheld UE are used for NR ATG CEP in ATG operating bands in FR1. Therefore, the reference sensitivity of NR FR1 handheld UE could be reused for ATG UE.</w:t>
      </w:r>
    </w:p>
    <w:p w14:paraId="69F038D5" w14:textId="77777777" w:rsidR="006B743C" w:rsidRDefault="00000000" w:rsidP="00433666">
      <w:pPr>
        <w:rPr>
          <w:lang w:val="en-US" w:eastAsia="zh-CN"/>
        </w:rPr>
      </w:pPr>
      <w:r>
        <w:rPr>
          <w:lang w:val="en-US" w:eastAsia="zh-CN"/>
        </w:rPr>
        <w:lastRenderedPageBreak/>
        <w:t>The throughput shall be ≥ 95 % of the maximum throughput of the reference measurement channels as specified in Annexes A.2.2.2 and A.3.2 from TS 38.101-1 [4] (with one sided dynamic OCNG Pattern OP.1 FDD for the DL-signal as described in Annex A.5.1.1 from TS 38.101-1 [4]) with parameters specified in Table 7.1.3.</w:t>
      </w:r>
      <w:r>
        <w:rPr>
          <w:rFonts w:hint="eastAsia"/>
          <w:lang w:val="en-US" w:eastAsia="zh-CN"/>
        </w:rPr>
        <w:t>3</w:t>
      </w:r>
      <w:r>
        <w:rPr>
          <w:lang w:val="en-US" w:eastAsia="zh-CN"/>
        </w:rPr>
        <w:t>-1</w:t>
      </w:r>
      <w:r>
        <w:rPr>
          <w:rFonts w:hint="eastAsia"/>
          <w:lang w:val="en-US" w:eastAsia="zh-CN"/>
        </w:rPr>
        <w:t>a</w:t>
      </w:r>
      <w:r>
        <w:rPr>
          <w:lang w:val="en-US" w:eastAsia="zh-CN"/>
        </w:rPr>
        <w:t>, Table 7.1.3.</w:t>
      </w:r>
      <w:r>
        <w:rPr>
          <w:rFonts w:hint="eastAsia"/>
          <w:lang w:val="en-US" w:eastAsia="zh-CN"/>
        </w:rPr>
        <w:t>3</w:t>
      </w:r>
      <w:r>
        <w:rPr>
          <w:lang w:val="en-US" w:eastAsia="zh-CN"/>
        </w:rPr>
        <w:t>-</w:t>
      </w:r>
      <w:r>
        <w:rPr>
          <w:rFonts w:hint="eastAsia"/>
          <w:lang w:val="en-US" w:eastAsia="zh-CN"/>
        </w:rPr>
        <w:t>1b</w:t>
      </w:r>
      <w:r>
        <w:rPr>
          <w:lang w:val="en-US" w:eastAsia="zh-CN"/>
        </w:rPr>
        <w:t xml:space="preserve"> and Table 7.1.3.2.2-3</w:t>
      </w:r>
    </w:p>
    <w:p w14:paraId="3FC140A9" w14:textId="77777777" w:rsidR="006B743C" w:rsidRDefault="00000000">
      <w:pPr>
        <w:keepNext/>
        <w:keepLines/>
        <w:spacing w:before="60"/>
        <w:jc w:val="center"/>
        <w:rPr>
          <w:rFonts w:ascii="Arial" w:hAnsi="Arial"/>
          <w:b/>
        </w:rPr>
      </w:pPr>
      <w:r>
        <w:rPr>
          <w:rFonts w:ascii="Arial" w:hAnsi="Arial"/>
          <w:b/>
        </w:rPr>
        <w:t>Table 7.1.3.</w:t>
      </w:r>
      <w:r>
        <w:rPr>
          <w:rFonts w:ascii="Arial" w:eastAsia="SimSun" w:hAnsi="Arial" w:hint="eastAsia"/>
          <w:b/>
          <w:lang w:val="en-US" w:eastAsia="zh-CN"/>
        </w:rPr>
        <w:t>3</w:t>
      </w:r>
      <w:r>
        <w:rPr>
          <w:rFonts w:ascii="Arial" w:hAnsi="Arial"/>
          <w:b/>
        </w:rPr>
        <w:t>-1</w:t>
      </w:r>
      <w:r>
        <w:rPr>
          <w:rFonts w:ascii="Arial" w:eastAsia="SimSun" w:hAnsi="Arial" w:hint="eastAsia"/>
          <w:b/>
          <w:lang w:val="en-US" w:eastAsia="zh-CN"/>
        </w:rPr>
        <w:t>a</w:t>
      </w:r>
      <w:r>
        <w:rPr>
          <w:rFonts w:ascii="Arial" w:hAnsi="Arial"/>
          <w:b/>
        </w:rPr>
        <w:t>: Two antenna port reference sensitivity QPSK 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4"/>
        <w:gridCol w:w="665"/>
        <w:gridCol w:w="784"/>
        <w:gridCol w:w="783"/>
        <w:gridCol w:w="784"/>
        <w:gridCol w:w="865"/>
      </w:tblGrid>
      <w:tr w:rsidR="006B743C" w14:paraId="1BE87C21" w14:textId="77777777">
        <w:trPr>
          <w:trHeight w:val="195"/>
          <w:tblHeader/>
          <w:jc w:val="center"/>
        </w:trPr>
        <w:tc>
          <w:tcPr>
            <w:tcW w:w="5045" w:type="dxa"/>
            <w:gridSpan w:val="6"/>
            <w:tcBorders>
              <w:bottom w:val="single" w:sz="4" w:space="0" w:color="auto"/>
            </w:tcBorders>
            <w:shd w:val="clear" w:color="auto" w:fill="auto"/>
            <w:vAlign w:val="center"/>
          </w:tcPr>
          <w:p w14:paraId="73DA61D7"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Operating band / SCS / Channel bandwidth</w:t>
            </w:r>
          </w:p>
        </w:tc>
      </w:tr>
      <w:tr w:rsidR="006B743C" w14:paraId="2E190D98" w14:textId="77777777">
        <w:trPr>
          <w:trHeight w:val="195"/>
          <w:tblHeader/>
          <w:jc w:val="center"/>
        </w:trPr>
        <w:tc>
          <w:tcPr>
            <w:tcW w:w="1164" w:type="dxa"/>
            <w:tcBorders>
              <w:bottom w:val="single" w:sz="4" w:space="0" w:color="auto"/>
            </w:tcBorders>
            <w:shd w:val="clear" w:color="auto" w:fill="auto"/>
            <w:vAlign w:val="center"/>
          </w:tcPr>
          <w:p w14:paraId="40EEBDC1"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Operating Band</w:t>
            </w:r>
          </w:p>
        </w:tc>
        <w:tc>
          <w:tcPr>
            <w:tcW w:w="665" w:type="dxa"/>
            <w:vAlign w:val="center"/>
          </w:tcPr>
          <w:p w14:paraId="21F25EB2"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SCS kHz</w:t>
            </w:r>
          </w:p>
        </w:tc>
        <w:tc>
          <w:tcPr>
            <w:tcW w:w="784" w:type="dxa"/>
            <w:shd w:val="clear" w:color="auto" w:fill="auto"/>
            <w:vAlign w:val="center"/>
          </w:tcPr>
          <w:p w14:paraId="6A279460"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5</w:t>
            </w:r>
          </w:p>
          <w:p w14:paraId="0B740C2E"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783" w:type="dxa"/>
            <w:shd w:val="clear" w:color="auto" w:fill="auto"/>
            <w:vAlign w:val="center"/>
          </w:tcPr>
          <w:p w14:paraId="7E040A5D"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10</w:t>
            </w:r>
          </w:p>
          <w:p w14:paraId="7C0E80D3"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784" w:type="dxa"/>
            <w:shd w:val="clear" w:color="auto" w:fill="auto"/>
            <w:vAlign w:val="center"/>
          </w:tcPr>
          <w:p w14:paraId="53712659"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15</w:t>
            </w:r>
          </w:p>
          <w:p w14:paraId="36D8FC60"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c>
          <w:tcPr>
            <w:tcW w:w="861" w:type="dxa"/>
            <w:shd w:val="clear" w:color="auto" w:fill="auto"/>
            <w:vAlign w:val="center"/>
          </w:tcPr>
          <w:p w14:paraId="3D56B2C3"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20</w:t>
            </w:r>
          </w:p>
          <w:p w14:paraId="4214AC0C" w14:textId="77777777" w:rsidR="006B743C" w:rsidRDefault="00000000">
            <w:pPr>
              <w:keepNext/>
              <w:keepLines/>
              <w:spacing w:after="0"/>
              <w:jc w:val="center"/>
              <w:rPr>
                <w:rFonts w:ascii="Arial" w:eastAsia="PMingLiU" w:hAnsi="Arial"/>
                <w:b/>
                <w:sz w:val="18"/>
                <w:lang w:val="en-US"/>
              </w:rPr>
            </w:pPr>
            <w:r>
              <w:rPr>
                <w:rFonts w:ascii="Arial" w:eastAsia="PMingLiU" w:hAnsi="Arial"/>
                <w:b/>
                <w:sz w:val="18"/>
                <w:lang w:val="en-US"/>
              </w:rPr>
              <w:t>MHz</w:t>
            </w:r>
            <w:r>
              <w:rPr>
                <w:rFonts w:ascii="Arial" w:eastAsia="PMingLiU" w:hAnsi="Arial"/>
                <w:b/>
                <w:sz w:val="18"/>
                <w:lang w:val="en-US"/>
              </w:rPr>
              <w:br/>
              <w:t>(dBm)</w:t>
            </w:r>
          </w:p>
        </w:tc>
      </w:tr>
      <w:tr w:rsidR="006B743C" w14:paraId="0636F6E4" w14:textId="77777777">
        <w:trPr>
          <w:trHeight w:val="195"/>
          <w:jc w:val="center"/>
        </w:trPr>
        <w:tc>
          <w:tcPr>
            <w:tcW w:w="1164" w:type="dxa"/>
            <w:vMerge w:val="restart"/>
            <w:shd w:val="clear" w:color="auto" w:fill="auto"/>
            <w:vAlign w:val="center"/>
          </w:tcPr>
          <w:p w14:paraId="122B53C4" w14:textId="77777777" w:rsidR="006B743C" w:rsidRDefault="00000000">
            <w:pPr>
              <w:keepNext/>
              <w:keepLines/>
              <w:spacing w:after="0"/>
              <w:jc w:val="center"/>
              <w:rPr>
                <w:rFonts w:ascii="Arial" w:eastAsia="PMingLiU" w:hAnsi="Arial"/>
                <w:sz w:val="18"/>
                <w:lang w:val="en-US"/>
              </w:rPr>
            </w:pPr>
            <w:r>
              <w:rPr>
                <w:rFonts w:ascii="Arial" w:eastAsia="PMingLiU" w:hAnsi="Arial"/>
                <w:sz w:val="18"/>
                <w:lang w:val="en-US"/>
              </w:rPr>
              <w:t>n1</w:t>
            </w:r>
          </w:p>
        </w:tc>
        <w:tc>
          <w:tcPr>
            <w:tcW w:w="665" w:type="dxa"/>
          </w:tcPr>
          <w:p w14:paraId="23394DFD" w14:textId="77777777" w:rsidR="006B743C" w:rsidRDefault="00000000">
            <w:pPr>
              <w:keepNext/>
              <w:keepLines/>
              <w:spacing w:after="0"/>
              <w:jc w:val="center"/>
              <w:rPr>
                <w:rFonts w:ascii="Arial" w:eastAsia="PMingLiU" w:hAnsi="Arial"/>
                <w:sz w:val="18"/>
                <w:lang w:val="en-US"/>
              </w:rPr>
            </w:pPr>
            <w:r>
              <w:rPr>
                <w:rFonts w:ascii="Arial" w:eastAsia="PMingLiU" w:hAnsi="Arial"/>
                <w:sz w:val="18"/>
                <w:lang w:val="en-US"/>
              </w:rPr>
              <w:t>15</w:t>
            </w:r>
          </w:p>
        </w:tc>
        <w:tc>
          <w:tcPr>
            <w:tcW w:w="784" w:type="dxa"/>
            <w:shd w:val="clear" w:color="auto" w:fill="auto"/>
          </w:tcPr>
          <w:p w14:paraId="687196D5"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-100.0</w:t>
            </w:r>
          </w:p>
        </w:tc>
        <w:tc>
          <w:tcPr>
            <w:tcW w:w="783" w:type="dxa"/>
            <w:shd w:val="clear" w:color="auto" w:fill="auto"/>
          </w:tcPr>
          <w:p w14:paraId="68B464DC"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-96.8</w:t>
            </w:r>
          </w:p>
        </w:tc>
        <w:tc>
          <w:tcPr>
            <w:tcW w:w="784" w:type="dxa"/>
            <w:shd w:val="clear" w:color="auto" w:fill="auto"/>
          </w:tcPr>
          <w:p w14:paraId="6B8E32F2"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-95.0</w:t>
            </w:r>
          </w:p>
        </w:tc>
        <w:tc>
          <w:tcPr>
            <w:tcW w:w="861" w:type="dxa"/>
            <w:shd w:val="clear" w:color="auto" w:fill="auto"/>
          </w:tcPr>
          <w:p w14:paraId="494564C0"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-93.8</w:t>
            </w:r>
          </w:p>
        </w:tc>
      </w:tr>
      <w:tr w:rsidR="006B743C" w14:paraId="32CF7A69" w14:textId="77777777">
        <w:trPr>
          <w:trHeight w:val="195"/>
          <w:jc w:val="center"/>
        </w:trPr>
        <w:tc>
          <w:tcPr>
            <w:tcW w:w="1164" w:type="dxa"/>
            <w:vMerge/>
            <w:shd w:val="clear" w:color="auto" w:fill="auto"/>
            <w:vAlign w:val="center"/>
          </w:tcPr>
          <w:p w14:paraId="05AA33D7" w14:textId="77777777" w:rsidR="006B743C" w:rsidRDefault="006B743C">
            <w:pPr>
              <w:keepNext/>
              <w:keepLines/>
              <w:spacing w:after="0"/>
              <w:jc w:val="center"/>
              <w:rPr>
                <w:rFonts w:ascii="Arial" w:eastAsia="PMingLiU" w:hAnsi="Arial"/>
                <w:sz w:val="18"/>
                <w:lang w:val="en-US"/>
              </w:rPr>
            </w:pPr>
          </w:p>
        </w:tc>
        <w:tc>
          <w:tcPr>
            <w:tcW w:w="665" w:type="dxa"/>
          </w:tcPr>
          <w:p w14:paraId="6D937C9F" w14:textId="77777777" w:rsidR="006B743C" w:rsidRDefault="00000000">
            <w:pPr>
              <w:keepNext/>
              <w:keepLines/>
              <w:spacing w:after="0"/>
              <w:jc w:val="center"/>
              <w:rPr>
                <w:rFonts w:ascii="Arial" w:eastAsia="PMingLiU" w:hAnsi="Arial"/>
                <w:sz w:val="18"/>
                <w:lang w:val="en-US"/>
              </w:rPr>
            </w:pPr>
            <w:r>
              <w:rPr>
                <w:rFonts w:ascii="Arial" w:eastAsia="PMingLiU" w:hAnsi="Arial"/>
                <w:sz w:val="18"/>
                <w:lang w:val="en-US"/>
              </w:rPr>
              <w:t>30</w:t>
            </w:r>
          </w:p>
        </w:tc>
        <w:tc>
          <w:tcPr>
            <w:tcW w:w="784" w:type="dxa"/>
            <w:shd w:val="clear" w:color="auto" w:fill="auto"/>
          </w:tcPr>
          <w:p w14:paraId="4E20BE78" w14:textId="77777777" w:rsidR="006B743C" w:rsidRDefault="006B743C">
            <w:pPr>
              <w:keepNext/>
              <w:keepLines/>
              <w:spacing w:after="0"/>
              <w:jc w:val="center"/>
              <w:rPr>
                <w:rFonts w:ascii="Arial" w:eastAsia="PMingLiU" w:hAnsi="Arial"/>
                <w:sz w:val="18"/>
                <w:lang w:val="en-US"/>
              </w:rPr>
            </w:pPr>
          </w:p>
        </w:tc>
        <w:tc>
          <w:tcPr>
            <w:tcW w:w="783" w:type="dxa"/>
            <w:shd w:val="clear" w:color="auto" w:fill="auto"/>
          </w:tcPr>
          <w:p w14:paraId="5937F236"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-97.1</w:t>
            </w:r>
          </w:p>
        </w:tc>
        <w:tc>
          <w:tcPr>
            <w:tcW w:w="784" w:type="dxa"/>
            <w:shd w:val="clear" w:color="auto" w:fill="auto"/>
          </w:tcPr>
          <w:p w14:paraId="5253DBAE"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-95.1</w:t>
            </w:r>
          </w:p>
        </w:tc>
        <w:tc>
          <w:tcPr>
            <w:tcW w:w="861" w:type="dxa"/>
            <w:shd w:val="clear" w:color="auto" w:fill="auto"/>
          </w:tcPr>
          <w:p w14:paraId="761F88C9"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-94.0</w:t>
            </w:r>
          </w:p>
        </w:tc>
      </w:tr>
      <w:tr w:rsidR="006B743C" w14:paraId="29B85A3C" w14:textId="77777777">
        <w:trPr>
          <w:trHeight w:val="195"/>
          <w:jc w:val="center"/>
        </w:trPr>
        <w:tc>
          <w:tcPr>
            <w:tcW w:w="1164" w:type="dxa"/>
            <w:vMerge/>
            <w:shd w:val="clear" w:color="auto" w:fill="auto"/>
            <w:vAlign w:val="center"/>
          </w:tcPr>
          <w:p w14:paraId="5C97DD7E" w14:textId="77777777" w:rsidR="006B743C" w:rsidRDefault="006B743C">
            <w:pPr>
              <w:keepNext/>
              <w:keepLines/>
              <w:spacing w:after="0"/>
              <w:jc w:val="center"/>
              <w:rPr>
                <w:rFonts w:ascii="Arial" w:eastAsia="PMingLiU" w:hAnsi="Arial"/>
                <w:sz w:val="18"/>
                <w:lang w:val="en-US"/>
              </w:rPr>
            </w:pPr>
          </w:p>
        </w:tc>
        <w:tc>
          <w:tcPr>
            <w:tcW w:w="665" w:type="dxa"/>
          </w:tcPr>
          <w:p w14:paraId="49191253" w14:textId="77777777" w:rsidR="006B743C" w:rsidRDefault="00000000">
            <w:pPr>
              <w:keepNext/>
              <w:keepLines/>
              <w:spacing w:after="0"/>
              <w:jc w:val="center"/>
              <w:rPr>
                <w:rFonts w:ascii="Arial" w:eastAsia="PMingLiU" w:hAnsi="Arial"/>
                <w:sz w:val="18"/>
                <w:lang w:val="en-US"/>
              </w:rPr>
            </w:pPr>
            <w:r>
              <w:rPr>
                <w:rFonts w:ascii="Arial" w:eastAsia="PMingLiU" w:hAnsi="Arial"/>
                <w:sz w:val="18"/>
                <w:lang w:val="en-US"/>
              </w:rPr>
              <w:t>60</w:t>
            </w:r>
          </w:p>
        </w:tc>
        <w:tc>
          <w:tcPr>
            <w:tcW w:w="784" w:type="dxa"/>
            <w:shd w:val="clear" w:color="auto" w:fill="auto"/>
          </w:tcPr>
          <w:p w14:paraId="61E0D50A" w14:textId="77777777" w:rsidR="006B743C" w:rsidRDefault="006B743C">
            <w:pPr>
              <w:keepNext/>
              <w:keepLines/>
              <w:spacing w:after="0"/>
              <w:jc w:val="center"/>
              <w:rPr>
                <w:rFonts w:ascii="Arial" w:eastAsia="PMingLiU" w:hAnsi="Arial"/>
                <w:sz w:val="18"/>
                <w:lang w:val="en-US"/>
              </w:rPr>
            </w:pPr>
          </w:p>
        </w:tc>
        <w:tc>
          <w:tcPr>
            <w:tcW w:w="783" w:type="dxa"/>
            <w:shd w:val="clear" w:color="auto" w:fill="auto"/>
          </w:tcPr>
          <w:p w14:paraId="0959C723"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-97.5</w:t>
            </w:r>
          </w:p>
        </w:tc>
        <w:tc>
          <w:tcPr>
            <w:tcW w:w="784" w:type="dxa"/>
            <w:shd w:val="clear" w:color="auto" w:fill="auto"/>
          </w:tcPr>
          <w:p w14:paraId="54394FC6"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-95.4</w:t>
            </w:r>
          </w:p>
        </w:tc>
        <w:tc>
          <w:tcPr>
            <w:tcW w:w="861" w:type="dxa"/>
            <w:shd w:val="clear" w:color="auto" w:fill="auto"/>
          </w:tcPr>
          <w:p w14:paraId="35B63267" w14:textId="77777777" w:rsidR="006B743C" w:rsidRDefault="00000000">
            <w:pPr>
              <w:keepNext/>
              <w:keepLines/>
              <w:spacing w:after="0"/>
              <w:jc w:val="center"/>
              <w:rPr>
                <w:rFonts w:ascii="Arial" w:eastAsia="PMingLiU" w:hAnsi="Arial"/>
                <w:sz w:val="18"/>
                <w:lang w:val="en-US"/>
              </w:rPr>
            </w:pPr>
            <w:r>
              <w:rPr>
                <w:rFonts w:ascii="Arial" w:eastAsia="PMingLiU" w:hAnsi="Arial" w:cs="Arial"/>
                <w:sz w:val="18"/>
                <w:szCs w:val="18"/>
                <w:lang w:val="en-US"/>
              </w:rPr>
              <w:t>-94.2</w:t>
            </w:r>
          </w:p>
        </w:tc>
      </w:tr>
    </w:tbl>
    <w:p w14:paraId="206A67D8" w14:textId="77777777" w:rsidR="006B743C" w:rsidRDefault="006B743C" w:rsidP="00BF3BF4">
      <w:pPr>
        <w:rPr>
          <w:lang w:val="en-US" w:eastAsia="zh-CN"/>
        </w:rPr>
      </w:pPr>
    </w:p>
    <w:p w14:paraId="2D1E9E37" w14:textId="77777777" w:rsidR="006B743C" w:rsidRDefault="00000000">
      <w:pPr>
        <w:keepNext/>
        <w:keepLines/>
        <w:spacing w:before="60"/>
        <w:jc w:val="center"/>
        <w:rPr>
          <w:rFonts w:ascii="Arial" w:hAnsi="Arial"/>
          <w:b/>
        </w:rPr>
      </w:pPr>
      <w:r>
        <w:rPr>
          <w:rFonts w:ascii="Arial" w:hAnsi="Arial"/>
          <w:b/>
        </w:rPr>
        <w:t>Table 7.1.3.</w:t>
      </w:r>
      <w:r>
        <w:rPr>
          <w:rFonts w:ascii="Arial" w:eastAsia="SimSun" w:hAnsi="Arial" w:hint="eastAsia"/>
          <w:b/>
          <w:lang w:val="en-US" w:eastAsia="zh-CN"/>
        </w:rPr>
        <w:t>3</w:t>
      </w:r>
      <w:r>
        <w:rPr>
          <w:rFonts w:ascii="Arial" w:hAnsi="Arial"/>
          <w:b/>
        </w:rPr>
        <w:t>-</w:t>
      </w:r>
      <w:r>
        <w:rPr>
          <w:rFonts w:ascii="Arial" w:eastAsia="SimSun" w:hAnsi="Arial" w:hint="eastAsia"/>
          <w:b/>
          <w:lang w:val="en-US" w:eastAsia="zh-CN"/>
        </w:rPr>
        <w:t>1b</w:t>
      </w:r>
      <w:r>
        <w:rPr>
          <w:rFonts w:ascii="Arial" w:hAnsi="Arial"/>
          <w:b/>
        </w:rPr>
        <w:t>: Two antenna port reference sensitivity QPSK REFSENS for TDD bands</w:t>
      </w:r>
    </w:p>
    <w:tbl>
      <w:tblPr>
        <w:tblStyle w:val="TableGrid25"/>
        <w:tblW w:w="8648" w:type="dxa"/>
        <w:jc w:val="center"/>
        <w:tblLook w:val="04A0" w:firstRow="1" w:lastRow="0" w:firstColumn="1" w:lastColumn="0" w:noHBand="0" w:noVBand="1"/>
      </w:tblPr>
      <w:tblGrid>
        <w:gridCol w:w="1067"/>
        <w:gridCol w:w="587"/>
        <w:gridCol w:w="3870"/>
        <w:gridCol w:w="2275"/>
        <w:gridCol w:w="849"/>
      </w:tblGrid>
      <w:tr w:rsidR="006B743C" w14:paraId="79B0F855" w14:textId="77777777">
        <w:trPr>
          <w:jc w:val="center"/>
        </w:trPr>
        <w:tc>
          <w:tcPr>
            <w:tcW w:w="8648" w:type="dxa"/>
            <w:gridSpan w:val="5"/>
            <w:vAlign w:val="center"/>
          </w:tcPr>
          <w:p w14:paraId="0AA8682B" w14:textId="77777777" w:rsidR="006B743C" w:rsidRDefault="00000000">
            <w:pPr>
              <w:spacing w:after="0" w:line="259" w:lineRule="auto"/>
              <w:jc w:val="center"/>
              <w:rPr>
                <w:rFonts w:ascii="Arial" w:hAnsi="Arial" w:cs="Arial"/>
                <w:b/>
                <w:bCs/>
                <w:sz w:val="18"/>
                <w:szCs w:val="18"/>
                <w:lang w:val="en-US" w:eastAsia="zh-TW"/>
              </w:rPr>
            </w:pPr>
            <w:bookmarkStart w:id="1773" w:name="_Hlk78840377"/>
            <w:r>
              <w:rPr>
                <w:rFonts w:ascii="Arial" w:hAnsi="Arial" w:cs="Arial"/>
                <w:b/>
                <w:bCs/>
                <w:sz w:val="18"/>
                <w:szCs w:val="18"/>
                <w:lang w:val="en-US" w:eastAsia="zh-TW"/>
              </w:rPr>
              <w:t>Operating band / SCS / Channel bandwidth / REFSENS</w:t>
            </w:r>
          </w:p>
        </w:tc>
      </w:tr>
      <w:tr w:rsidR="006B743C" w14:paraId="3BEFC6FA" w14:textId="77777777">
        <w:trPr>
          <w:jc w:val="center"/>
        </w:trPr>
        <w:tc>
          <w:tcPr>
            <w:tcW w:w="1067" w:type="dxa"/>
            <w:vAlign w:val="center"/>
          </w:tcPr>
          <w:p w14:paraId="1533D65C"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Operating band</w:t>
            </w:r>
          </w:p>
        </w:tc>
        <w:tc>
          <w:tcPr>
            <w:tcW w:w="587" w:type="dxa"/>
            <w:vAlign w:val="center"/>
          </w:tcPr>
          <w:p w14:paraId="00B3361B"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SCS</w:t>
            </w:r>
          </w:p>
          <w:p w14:paraId="762F6380"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kHz</w:t>
            </w:r>
          </w:p>
        </w:tc>
        <w:tc>
          <w:tcPr>
            <w:tcW w:w="3870" w:type="dxa"/>
            <w:vAlign w:val="center"/>
          </w:tcPr>
          <w:p w14:paraId="13092076"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Channel bandwidth (MHz)</w:t>
            </w:r>
          </w:p>
        </w:tc>
        <w:tc>
          <w:tcPr>
            <w:tcW w:w="2275" w:type="dxa"/>
            <w:vAlign w:val="center"/>
          </w:tcPr>
          <w:p w14:paraId="602F10BA"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bCs/>
                <w:sz w:val="18"/>
                <w:szCs w:val="18"/>
                <w:lang w:val="en-US" w:eastAsia="zh-TW"/>
              </w:rPr>
              <w:t>REFSENS (dBm)</w:t>
            </w:r>
          </w:p>
        </w:tc>
        <w:tc>
          <w:tcPr>
            <w:tcW w:w="849" w:type="dxa"/>
            <w:vAlign w:val="center"/>
          </w:tcPr>
          <w:p w14:paraId="08A1A2D0"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b/>
                <w:sz w:val="18"/>
                <w:szCs w:val="22"/>
                <w:lang w:val="en-US" w:eastAsia="zh-CN"/>
              </w:rPr>
              <w:t>Duplex Mode</w:t>
            </w:r>
          </w:p>
        </w:tc>
      </w:tr>
      <w:tr w:rsidR="006B743C" w14:paraId="57262727" w14:textId="77777777">
        <w:trPr>
          <w:jc w:val="center"/>
        </w:trPr>
        <w:tc>
          <w:tcPr>
            <w:tcW w:w="1067" w:type="dxa"/>
            <w:vMerge w:val="restart"/>
            <w:vAlign w:val="center"/>
          </w:tcPr>
          <w:p w14:paraId="78B12E3F" w14:textId="77777777" w:rsidR="006B743C" w:rsidRDefault="00000000">
            <w:pPr>
              <w:keepNext/>
              <w:spacing w:after="0"/>
              <w:jc w:val="center"/>
              <w:rPr>
                <w:rFonts w:ascii="Arial" w:eastAsia="PMingLiU" w:hAnsi="Arial" w:cs="Arial"/>
                <w:b/>
                <w:bCs/>
                <w:sz w:val="18"/>
                <w:szCs w:val="18"/>
                <w:lang w:eastAsia="zh-CN"/>
              </w:rPr>
            </w:pPr>
            <w:r>
              <w:rPr>
                <w:rFonts w:ascii="Arial" w:hAnsi="Arial"/>
                <w:sz w:val="18"/>
                <w:lang w:eastAsia="zh-TW"/>
              </w:rPr>
              <w:t>n39</w:t>
            </w:r>
          </w:p>
        </w:tc>
        <w:tc>
          <w:tcPr>
            <w:tcW w:w="587" w:type="dxa"/>
            <w:vAlign w:val="center"/>
          </w:tcPr>
          <w:p w14:paraId="40482764"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15</w:t>
            </w:r>
          </w:p>
        </w:tc>
        <w:tc>
          <w:tcPr>
            <w:tcW w:w="3870" w:type="dxa"/>
            <w:vAlign w:val="center"/>
          </w:tcPr>
          <w:p w14:paraId="2B1BEE96"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5, 10, 15, 20, 25, 30, 40</w:t>
            </w:r>
          </w:p>
        </w:tc>
        <w:tc>
          <w:tcPr>
            <w:tcW w:w="2275" w:type="dxa"/>
            <w:vAlign w:val="center"/>
          </w:tcPr>
          <w:p w14:paraId="699CC05D"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-100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/25)</w:t>
            </w:r>
          </w:p>
        </w:tc>
        <w:tc>
          <w:tcPr>
            <w:tcW w:w="849" w:type="dxa"/>
            <w:vMerge w:val="restart"/>
            <w:vAlign w:val="center"/>
          </w:tcPr>
          <w:p w14:paraId="3D8CA1C0" w14:textId="77777777" w:rsidR="006B743C" w:rsidRDefault="00000000">
            <w:pPr>
              <w:spacing w:after="0" w:line="259" w:lineRule="auto"/>
              <w:jc w:val="center"/>
              <w:rPr>
                <w:rFonts w:ascii="Arial" w:hAnsi="Arial" w:cs="Arial"/>
                <w:b/>
                <w:sz w:val="18"/>
                <w:szCs w:val="22"/>
                <w:lang w:val="en-US" w:eastAsia="zh-CN"/>
              </w:rPr>
            </w:pPr>
            <w:r>
              <w:rPr>
                <w:rFonts w:ascii="Arial" w:hAnsi="Arial" w:cs="Arial"/>
                <w:sz w:val="18"/>
                <w:szCs w:val="18"/>
                <w:lang w:val="en-US" w:eastAsia="zh-TW"/>
              </w:rPr>
              <w:t>TDD</w:t>
            </w:r>
          </w:p>
        </w:tc>
      </w:tr>
      <w:tr w:rsidR="006B743C" w14:paraId="253FF92D" w14:textId="77777777">
        <w:trPr>
          <w:jc w:val="center"/>
        </w:trPr>
        <w:tc>
          <w:tcPr>
            <w:tcW w:w="1067" w:type="dxa"/>
            <w:vMerge/>
            <w:vAlign w:val="center"/>
          </w:tcPr>
          <w:p w14:paraId="6DB8EC4A" w14:textId="77777777" w:rsidR="006B743C" w:rsidRDefault="006B743C">
            <w:pPr>
              <w:spacing w:after="0" w:line="259" w:lineRule="auto"/>
              <w:jc w:val="center"/>
              <w:rPr>
                <w:rFonts w:ascii="Arial" w:hAnsi="Arial" w:cs="Arial"/>
                <w:b/>
                <w:bCs/>
                <w:sz w:val="18"/>
                <w:szCs w:val="18"/>
                <w:lang w:val="en-US" w:eastAsia="zh-TW"/>
              </w:rPr>
            </w:pPr>
          </w:p>
        </w:tc>
        <w:tc>
          <w:tcPr>
            <w:tcW w:w="587" w:type="dxa"/>
            <w:vAlign w:val="center"/>
          </w:tcPr>
          <w:p w14:paraId="6A4DCD04"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30</w:t>
            </w:r>
          </w:p>
        </w:tc>
        <w:tc>
          <w:tcPr>
            <w:tcW w:w="3870" w:type="dxa"/>
            <w:vAlign w:val="center"/>
          </w:tcPr>
          <w:p w14:paraId="45BEEF4A"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10, 15, 20, 25, 30, 40</w:t>
            </w:r>
          </w:p>
        </w:tc>
        <w:tc>
          <w:tcPr>
            <w:tcW w:w="2275" w:type="dxa"/>
            <w:vAlign w:val="center"/>
          </w:tcPr>
          <w:p w14:paraId="48EEC5BF"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-97.1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0B24FE64" w14:textId="77777777" w:rsidR="006B743C" w:rsidRDefault="006B743C">
            <w:pPr>
              <w:spacing w:after="0" w:line="259" w:lineRule="auto"/>
              <w:jc w:val="center"/>
              <w:rPr>
                <w:rFonts w:ascii="Arial" w:hAnsi="Arial" w:cs="Arial"/>
                <w:b/>
                <w:sz w:val="18"/>
                <w:szCs w:val="22"/>
                <w:lang w:val="en-US" w:eastAsia="zh-CN"/>
              </w:rPr>
            </w:pPr>
          </w:p>
        </w:tc>
      </w:tr>
      <w:tr w:rsidR="006B743C" w14:paraId="45753050" w14:textId="77777777">
        <w:trPr>
          <w:jc w:val="center"/>
        </w:trPr>
        <w:tc>
          <w:tcPr>
            <w:tcW w:w="1067" w:type="dxa"/>
            <w:vMerge/>
            <w:vAlign w:val="center"/>
          </w:tcPr>
          <w:p w14:paraId="22470BB1" w14:textId="77777777" w:rsidR="006B743C" w:rsidRDefault="006B743C">
            <w:pPr>
              <w:spacing w:after="0" w:line="259" w:lineRule="auto"/>
              <w:jc w:val="center"/>
              <w:rPr>
                <w:rFonts w:ascii="Arial" w:hAnsi="Arial" w:cs="Arial"/>
                <w:b/>
                <w:bCs/>
                <w:sz w:val="18"/>
                <w:szCs w:val="18"/>
                <w:lang w:val="en-US" w:eastAsia="zh-TW"/>
              </w:rPr>
            </w:pPr>
          </w:p>
        </w:tc>
        <w:tc>
          <w:tcPr>
            <w:tcW w:w="587" w:type="dxa"/>
            <w:vAlign w:val="center"/>
          </w:tcPr>
          <w:p w14:paraId="1A983EB3"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60</w:t>
            </w:r>
          </w:p>
        </w:tc>
        <w:tc>
          <w:tcPr>
            <w:tcW w:w="3870" w:type="dxa"/>
            <w:vAlign w:val="center"/>
          </w:tcPr>
          <w:p w14:paraId="5DAA11BF"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10, 15, 20, 25, 30, 40</w:t>
            </w:r>
          </w:p>
        </w:tc>
        <w:tc>
          <w:tcPr>
            <w:tcW w:w="2275" w:type="dxa"/>
            <w:vAlign w:val="center"/>
          </w:tcPr>
          <w:p w14:paraId="6077B97B" w14:textId="77777777" w:rsidR="006B743C" w:rsidRDefault="00000000">
            <w:pPr>
              <w:spacing w:after="0" w:line="259" w:lineRule="auto"/>
              <w:jc w:val="center"/>
              <w:rPr>
                <w:rFonts w:ascii="Arial" w:hAnsi="Arial" w:cs="Arial"/>
                <w:b/>
                <w:bCs/>
                <w:sz w:val="18"/>
                <w:szCs w:val="18"/>
                <w:lang w:val="en-US" w:eastAsia="zh-TW"/>
              </w:rPr>
            </w:pPr>
            <w:r>
              <w:rPr>
                <w:rFonts w:ascii="Arial" w:hAnsi="Arial" w:cs="Arial"/>
                <w:sz w:val="18"/>
                <w:szCs w:val="18"/>
                <w:lang w:val="en-US" w:eastAsia="zh-TW"/>
              </w:rPr>
              <w:t>-97.5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6C138F81" w14:textId="77777777" w:rsidR="006B743C" w:rsidRDefault="006B743C">
            <w:pPr>
              <w:spacing w:after="0" w:line="259" w:lineRule="auto"/>
              <w:jc w:val="center"/>
              <w:rPr>
                <w:rFonts w:ascii="Arial" w:hAnsi="Arial" w:cs="Arial"/>
                <w:b/>
                <w:sz w:val="18"/>
                <w:szCs w:val="22"/>
                <w:lang w:val="en-US" w:eastAsia="zh-CN"/>
              </w:rPr>
            </w:pPr>
          </w:p>
        </w:tc>
      </w:tr>
      <w:tr w:rsidR="006B743C" w14:paraId="657C42F8" w14:textId="77777777">
        <w:trPr>
          <w:jc w:val="center"/>
        </w:trPr>
        <w:tc>
          <w:tcPr>
            <w:tcW w:w="1067" w:type="dxa"/>
            <w:vMerge w:val="restart"/>
            <w:vAlign w:val="center"/>
          </w:tcPr>
          <w:p w14:paraId="3BCB4EFF" w14:textId="77777777" w:rsidR="006B743C" w:rsidRDefault="00000000">
            <w:pPr>
              <w:keepNext/>
              <w:spacing w:after="0"/>
              <w:jc w:val="center"/>
              <w:rPr>
                <w:rFonts w:ascii="Arial" w:hAnsi="Arial"/>
                <w:sz w:val="18"/>
                <w:lang w:eastAsia="zh-TW"/>
              </w:rPr>
            </w:pPr>
            <w:r>
              <w:rPr>
                <w:rFonts w:ascii="Arial" w:hAnsi="Arial"/>
                <w:sz w:val="18"/>
                <w:lang w:eastAsia="zh-TW"/>
              </w:rPr>
              <w:t>n78</w:t>
            </w:r>
          </w:p>
        </w:tc>
        <w:tc>
          <w:tcPr>
            <w:tcW w:w="587" w:type="dxa"/>
            <w:vAlign w:val="center"/>
          </w:tcPr>
          <w:p w14:paraId="01A24FA0"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15</w:t>
            </w:r>
          </w:p>
        </w:tc>
        <w:tc>
          <w:tcPr>
            <w:tcW w:w="3870" w:type="dxa"/>
            <w:vAlign w:val="center"/>
          </w:tcPr>
          <w:p w14:paraId="4AD56F70"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w:t>
            </w:r>
          </w:p>
        </w:tc>
        <w:tc>
          <w:tcPr>
            <w:tcW w:w="2275" w:type="dxa"/>
            <w:vAlign w:val="center"/>
          </w:tcPr>
          <w:p w14:paraId="7920EC02"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-95.8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/52)</w:t>
            </w:r>
          </w:p>
        </w:tc>
        <w:tc>
          <w:tcPr>
            <w:tcW w:w="849" w:type="dxa"/>
            <w:vMerge w:val="restart"/>
            <w:vAlign w:val="center"/>
          </w:tcPr>
          <w:p w14:paraId="7F0B099A"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TDD</w:t>
            </w:r>
          </w:p>
        </w:tc>
      </w:tr>
      <w:tr w:rsidR="006B743C" w14:paraId="3525528D" w14:textId="77777777">
        <w:trPr>
          <w:jc w:val="center"/>
        </w:trPr>
        <w:tc>
          <w:tcPr>
            <w:tcW w:w="1067" w:type="dxa"/>
            <w:vMerge/>
            <w:vAlign w:val="center"/>
          </w:tcPr>
          <w:p w14:paraId="6B21FED4" w14:textId="77777777" w:rsidR="006B743C" w:rsidRDefault="006B743C">
            <w:pPr>
              <w:spacing w:after="0" w:line="259" w:lineRule="auto"/>
              <w:jc w:val="center"/>
              <w:rPr>
                <w:rFonts w:ascii="Arial" w:hAnsi="Arial" w:cs="Arial"/>
                <w:sz w:val="18"/>
                <w:szCs w:val="18"/>
                <w:lang w:val="en-US" w:eastAsia="zh-TW"/>
              </w:rPr>
            </w:pPr>
          </w:p>
        </w:tc>
        <w:tc>
          <w:tcPr>
            <w:tcW w:w="587" w:type="dxa"/>
            <w:vAlign w:val="center"/>
          </w:tcPr>
          <w:p w14:paraId="123A09F3"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30</w:t>
            </w:r>
          </w:p>
        </w:tc>
        <w:tc>
          <w:tcPr>
            <w:tcW w:w="3870" w:type="dxa"/>
            <w:vAlign w:val="center"/>
          </w:tcPr>
          <w:p w14:paraId="579C575D"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10, 15, 20, 25, 30, 40, 50, 60, 70, 80, 90, 100</w:t>
            </w:r>
          </w:p>
        </w:tc>
        <w:tc>
          <w:tcPr>
            <w:tcW w:w="2275" w:type="dxa"/>
            <w:vAlign w:val="center"/>
          </w:tcPr>
          <w:p w14:paraId="23D06B72"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0DB6B408" w14:textId="77777777" w:rsidR="006B743C" w:rsidRDefault="006B743C">
            <w:pPr>
              <w:spacing w:after="0" w:line="259" w:lineRule="auto"/>
              <w:jc w:val="center"/>
              <w:rPr>
                <w:rFonts w:ascii="Arial" w:hAnsi="Arial" w:cs="Arial"/>
                <w:sz w:val="18"/>
                <w:szCs w:val="18"/>
                <w:lang w:val="en-US" w:eastAsia="zh-TW"/>
              </w:rPr>
            </w:pPr>
          </w:p>
        </w:tc>
      </w:tr>
      <w:tr w:rsidR="006B743C" w14:paraId="4285C6F3" w14:textId="77777777">
        <w:trPr>
          <w:jc w:val="center"/>
        </w:trPr>
        <w:tc>
          <w:tcPr>
            <w:tcW w:w="1067" w:type="dxa"/>
            <w:vMerge/>
            <w:vAlign w:val="center"/>
          </w:tcPr>
          <w:p w14:paraId="73DCB52D" w14:textId="77777777" w:rsidR="006B743C" w:rsidRDefault="006B743C">
            <w:pPr>
              <w:spacing w:after="0" w:line="259" w:lineRule="auto"/>
              <w:jc w:val="center"/>
              <w:rPr>
                <w:rFonts w:ascii="Arial" w:hAnsi="Arial" w:cs="Arial"/>
                <w:sz w:val="18"/>
                <w:szCs w:val="18"/>
                <w:lang w:val="en-US" w:eastAsia="zh-TW"/>
              </w:rPr>
            </w:pPr>
          </w:p>
        </w:tc>
        <w:tc>
          <w:tcPr>
            <w:tcW w:w="587" w:type="dxa"/>
            <w:vAlign w:val="center"/>
          </w:tcPr>
          <w:p w14:paraId="751F63E6"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60</w:t>
            </w:r>
          </w:p>
        </w:tc>
        <w:tc>
          <w:tcPr>
            <w:tcW w:w="3870" w:type="dxa"/>
            <w:vAlign w:val="center"/>
          </w:tcPr>
          <w:p w14:paraId="504865C4"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10, 15, 20, 25, 30, 40, 50, 60, 70, 80, 90, 100</w:t>
            </w:r>
          </w:p>
        </w:tc>
        <w:tc>
          <w:tcPr>
            <w:tcW w:w="2275" w:type="dxa"/>
            <w:vAlign w:val="center"/>
          </w:tcPr>
          <w:p w14:paraId="0474E9BF"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1437FA30" w14:textId="77777777" w:rsidR="006B743C" w:rsidRDefault="006B743C">
            <w:pPr>
              <w:spacing w:after="0" w:line="259" w:lineRule="auto"/>
              <w:jc w:val="center"/>
              <w:rPr>
                <w:rFonts w:ascii="Arial" w:hAnsi="Arial" w:cs="Arial"/>
                <w:sz w:val="18"/>
                <w:szCs w:val="18"/>
                <w:lang w:val="en-US" w:eastAsia="zh-TW"/>
              </w:rPr>
            </w:pPr>
          </w:p>
        </w:tc>
      </w:tr>
      <w:tr w:rsidR="006B743C" w14:paraId="35DD1E73" w14:textId="77777777">
        <w:trPr>
          <w:jc w:val="center"/>
        </w:trPr>
        <w:tc>
          <w:tcPr>
            <w:tcW w:w="1067" w:type="dxa"/>
            <w:vMerge w:val="restart"/>
            <w:vAlign w:val="center"/>
          </w:tcPr>
          <w:p w14:paraId="212E2502"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n79</w:t>
            </w:r>
          </w:p>
        </w:tc>
        <w:tc>
          <w:tcPr>
            <w:tcW w:w="587" w:type="dxa"/>
            <w:tcBorders>
              <w:top w:val="single" w:sz="4" w:space="0" w:color="auto"/>
              <w:left w:val="single" w:sz="4" w:space="0" w:color="auto"/>
              <w:bottom w:val="single" w:sz="4" w:space="0" w:color="auto"/>
              <w:right w:val="single" w:sz="4" w:space="0" w:color="auto"/>
            </w:tcBorders>
            <w:vAlign w:val="center"/>
          </w:tcPr>
          <w:p w14:paraId="024E7135"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15</w:t>
            </w:r>
          </w:p>
        </w:tc>
        <w:tc>
          <w:tcPr>
            <w:tcW w:w="3870" w:type="dxa"/>
            <w:tcBorders>
              <w:top w:val="single" w:sz="4" w:space="0" w:color="auto"/>
              <w:left w:val="single" w:sz="4" w:space="0" w:color="auto"/>
              <w:bottom w:val="single" w:sz="4" w:space="0" w:color="auto"/>
              <w:right w:val="single" w:sz="4" w:space="0" w:color="auto"/>
            </w:tcBorders>
            <w:vAlign w:val="center"/>
          </w:tcPr>
          <w:p w14:paraId="1659A991"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w:t>
            </w:r>
          </w:p>
        </w:tc>
        <w:tc>
          <w:tcPr>
            <w:tcW w:w="2275" w:type="dxa"/>
            <w:vAlign w:val="center"/>
          </w:tcPr>
          <w:p w14:paraId="08CAD2B5"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-95.8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/52)</w:t>
            </w:r>
          </w:p>
        </w:tc>
        <w:tc>
          <w:tcPr>
            <w:tcW w:w="849" w:type="dxa"/>
            <w:vMerge w:val="restart"/>
            <w:vAlign w:val="center"/>
          </w:tcPr>
          <w:p w14:paraId="6802289E"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TDD</w:t>
            </w:r>
          </w:p>
        </w:tc>
      </w:tr>
      <w:tr w:rsidR="006B743C" w14:paraId="2AF0748F" w14:textId="77777777">
        <w:trPr>
          <w:jc w:val="center"/>
        </w:trPr>
        <w:tc>
          <w:tcPr>
            <w:tcW w:w="1067" w:type="dxa"/>
            <w:vMerge/>
            <w:vAlign w:val="center"/>
          </w:tcPr>
          <w:p w14:paraId="7EE5EE93" w14:textId="77777777" w:rsidR="006B743C" w:rsidRDefault="006B743C">
            <w:pPr>
              <w:spacing w:after="0" w:line="259" w:lineRule="auto"/>
              <w:jc w:val="center"/>
              <w:rPr>
                <w:rFonts w:ascii="Arial" w:hAnsi="Arial" w:cs="Arial"/>
                <w:sz w:val="18"/>
                <w:szCs w:val="18"/>
                <w:lang w:val="en-US"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55FE8492"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30</w:t>
            </w:r>
          </w:p>
        </w:tc>
        <w:tc>
          <w:tcPr>
            <w:tcW w:w="3870" w:type="dxa"/>
            <w:tcBorders>
              <w:top w:val="single" w:sz="4" w:space="0" w:color="auto"/>
              <w:left w:val="single" w:sz="4" w:space="0" w:color="auto"/>
              <w:bottom w:val="single" w:sz="4" w:space="0" w:color="auto"/>
              <w:right w:val="single" w:sz="4" w:space="0" w:color="auto"/>
            </w:tcBorders>
            <w:vAlign w:val="center"/>
          </w:tcPr>
          <w:p w14:paraId="2030C8F5"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10, 20, 30, 40, 50, 60, 70, 80, 90, 100</w:t>
            </w:r>
          </w:p>
        </w:tc>
        <w:tc>
          <w:tcPr>
            <w:tcW w:w="2275" w:type="dxa"/>
            <w:vAlign w:val="center"/>
          </w:tcPr>
          <w:p w14:paraId="0A9A1269"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-96.1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/24)</w:t>
            </w:r>
          </w:p>
        </w:tc>
        <w:tc>
          <w:tcPr>
            <w:tcW w:w="849" w:type="dxa"/>
            <w:vMerge/>
            <w:vAlign w:val="center"/>
          </w:tcPr>
          <w:p w14:paraId="53C0EA7C" w14:textId="77777777" w:rsidR="006B743C" w:rsidRDefault="006B743C">
            <w:pPr>
              <w:spacing w:after="0" w:line="259" w:lineRule="auto"/>
              <w:jc w:val="center"/>
              <w:rPr>
                <w:rFonts w:ascii="Arial" w:hAnsi="Arial" w:cs="Arial"/>
                <w:sz w:val="18"/>
                <w:szCs w:val="18"/>
                <w:lang w:val="en-US" w:eastAsia="zh-TW"/>
              </w:rPr>
            </w:pPr>
          </w:p>
        </w:tc>
      </w:tr>
      <w:tr w:rsidR="006B743C" w14:paraId="51EE45FB" w14:textId="77777777">
        <w:trPr>
          <w:jc w:val="center"/>
        </w:trPr>
        <w:tc>
          <w:tcPr>
            <w:tcW w:w="1067" w:type="dxa"/>
            <w:vMerge/>
            <w:vAlign w:val="center"/>
          </w:tcPr>
          <w:p w14:paraId="65B45FCC" w14:textId="77777777" w:rsidR="006B743C" w:rsidRDefault="006B743C">
            <w:pPr>
              <w:spacing w:after="0" w:line="259" w:lineRule="auto"/>
              <w:jc w:val="center"/>
              <w:rPr>
                <w:rFonts w:ascii="Arial" w:hAnsi="Arial" w:cs="Arial"/>
                <w:sz w:val="18"/>
                <w:szCs w:val="18"/>
                <w:lang w:val="en-US"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53CC0ABF"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60</w:t>
            </w:r>
          </w:p>
        </w:tc>
        <w:tc>
          <w:tcPr>
            <w:tcW w:w="3870" w:type="dxa"/>
            <w:tcBorders>
              <w:top w:val="single" w:sz="4" w:space="0" w:color="auto"/>
              <w:left w:val="single" w:sz="4" w:space="0" w:color="auto"/>
              <w:bottom w:val="single" w:sz="4" w:space="0" w:color="auto"/>
              <w:right w:val="single" w:sz="4" w:space="0" w:color="auto"/>
            </w:tcBorders>
            <w:vAlign w:val="center"/>
          </w:tcPr>
          <w:p w14:paraId="55C521F8"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10, 20, 30, 40, 50, 60, 70, 80, 90, 100</w:t>
            </w:r>
          </w:p>
        </w:tc>
        <w:tc>
          <w:tcPr>
            <w:tcW w:w="2275" w:type="dxa"/>
            <w:vAlign w:val="center"/>
          </w:tcPr>
          <w:p w14:paraId="06B5061B" w14:textId="77777777" w:rsidR="006B743C" w:rsidRDefault="00000000">
            <w:pPr>
              <w:spacing w:after="0" w:line="259" w:lineRule="auto"/>
              <w:jc w:val="center"/>
              <w:rPr>
                <w:rFonts w:ascii="Arial" w:hAnsi="Arial" w:cs="Arial"/>
                <w:sz w:val="18"/>
                <w:szCs w:val="18"/>
                <w:lang w:val="en-US" w:eastAsia="zh-TW"/>
              </w:rPr>
            </w:pPr>
            <w:r>
              <w:rPr>
                <w:rFonts w:ascii="Arial" w:hAnsi="Arial" w:cs="Arial"/>
                <w:sz w:val="18"/>
                <w:szCs w:val="18"/>
                <w:lang w:val="en-US" w:eastAsia="zh-TW"/>
              </w:rPr>
              <w:t>-96.5 + 10log</w:t>
            </w:r>
            <w:r>
              <w:rPr>
                <w:rFonts w:ascii="Arial" w:hAnsi="Arial" w:cs="Arial"/>
                <w:sz w:val="18"/>
                <w:szCs w:val="18"/>
                <w:vertAlign w:val="subscript"/>
                <w:lang w:val="en-US" w:eastAsia="zh-TW"/>
              </w:rPr>
              <w:t>10</w:t>
            </w:r>
            <w:r>
              <w:rPr>
                <w:rFonts w:ascii="Arial" w:hAnsi="Arial" w:cs="Arial"/>
                <w:sz w:val="18"/>
                <w:szCs w:val="18"/>
                <w:lang w:val="en-US" w:eastAsia="zh-TW"/>
              </w:rPr>
              <w:t>(N</w:t>
            </w:r>
            <w:r>
              <w:rPr>
                <w:rFonts w:ascii="Arial" w:hAnsi="Arial" w:cs="Arial"/>
                <w:sz w:val="18"/>
                <w:szCs w:val="18"/>
                <w:vertAlign w:val="subscript"/>
                <w:lang w:val="en-US" w:eastAsia="zh-TW"/>
              </w:rPr>
              <w:t>RB</w:t>
            </w:r>
            <w:r>
              <w:rPr>
                <w:rFonts w:ascii="Arial" w:hAnsi="Arial" w:cs="Arial"/>
                <w:sz w:val="18"/>
                <w:szCs w:val="18"/>
                <w:lang w:val="en-US" w:eastAsia="zh-TW"/>
              </w:rPr>
              <w:t>/11)</w:t>
            </w:r>
          </w:p>
        </w:tc>
        <w:tc>
          <w:tcPr>
            <w:tcW w:w="849" w:type="dxa"/>
            <w:vMerge/>
            <w:vAlign w:val="center"/>
          </w:tcPr>
          <w:p w14:paraId="69B7F992" w14:textId="77777777" w:rsidR="006B743C" w:rsidRDefault="006B743C">
            <w:pPr>
              <w:spacing w:after="0" w:line="259" w:lineRule="auto"/>
              <w:jc w:val="center"/>
              <w:rPr>
                <w:rFonts w:ascii="Arial" w:hAnsi="Arial" w:cs="Arial"/>
                <w:sz w:val="18"/>
                <w:szCs w:val="18"/>
                <w:lang w:val="en-US" w:eastAsia="zh-TW"/>
              </w:rPr>
            </w:pPr>
          </w:p>
        </w:tc>
      </w:tr>
      <w:bookmarkEnd w:id="1773"/>
    </w:tbl>
    <w:p w14:paraId="3CFF9642" w14:textId="77777777" w:rsidR="006B743C" w:rsidRDefault="006B743C" w:rsidP="00433666">
      <w:pPr>
        <w:rPr>
          <w:lang w:val="en-US" w:eastAsia="zh-CN"/>
        </w:rPr>
      </w:pPr>
    </w:p>
    <w:p w14:paraId="34344748" w14:textId="77777777" w:rsidR="006B743C" w:rsidRDefault="00000000" w:rsidP="00433666">
      <w:pPr>
        <w:rPr>
          <w:lang w:val="en-US" w:eastAsia="zh-CN"/>
        </w:rPr>
      </w:pPr>
      <w:r>
        <w:rPr>
          <w:lang w:val="en-US" w:eastAsia="zh-CN"/>
        </w:rPr>
        <w:t>For UE(s) equipped with 4 Rx antenna ports, reference sensitivity for 2Rx antenna ports in Table 7.</w:t>
      </w:r>
      <w:r>
        <w:rPr>
          <w:rFonts w:hint="eastAsia"/>
          <w:lang w:val="en-US" w:eastAsia="zh-CN"/>
        </w:rPr>
        <w:t>1.</w:t>
      </w:r>
      <w:r>
        <w:rPr>
          <w:lang w:val="en-US" w:eastAsia="zh-CN"/>
        </w:rPr>
        <w:t>3.</w:t>
      </w:r>
      <w:r>
        <w:rPr>
          <w:rFonts w:hint="eastAsia"/>
          <w:lang w:val="en-US" w:eastAsia="zh-CN"/>
        </w:rPr>
        <w:t>3</w:t>
      </w:r>
      <w:r>
        <w:rPr>
          <w:lang w:val="en-US" w:eastAsia="zh-CN"/>
        </w:rPr>
        <w:t>-1a and in Table 7.</w:t>
      </w:r>
      <w:r>
        <w:rPr>
          <w:rFonts w:hint="eastAsia"/>
          <w:lang w:val="en-US" w:eastAsia="zh-CN"/>
        </w:rPr>
        <w:t>1.</w:t>
      </w:r>
      <w:r>
        <w:rPr>
          <w:lang w:val="en-US" w:eastAsia="zh-CN"/>
        </w:rPr>
        <w:t>3.</w:t>
      </w:r>
      <w:r>
        <w:rPr>
          <w:rFonts w:hint="eastAsia"/>
          <w:lang w:val="en-US" w:eastAsia="zh-CN"/>
        </w:rPr>
        <w:t>3</w:t>
      </w:r>
      <w:r>
        <w:rPr>
          <w:lang w:val="en-US" w:eastAsia="zh-CN"/>
        </w:rPr>
        <w:t>-1b shall be modified by the amount given in ΔRIB,4R in Table 7.</w:t>
      </w:r>
      <w:r>
        <w:rPr>
          <w:rFonts w:hint="eastAsia"/>
          <w:lang w:val="en-US" w:eastAsia="zh-CN"/>
        </w:rPr>
        <w:t>1.</w:t>
      </w:r>
      <w:r>
        <w:rPr>
          <w:lang w:val="en-US" w:eastAsia="zh-CN"/>
        </w:rPr>
        <w:t>3.</w:t>
      </w:r>
      <w:r>
        <w:rPr>
          <w:rFonts w:hint="eastAsia"/>
          <w:lang w:val="en-US" w:eastAsia="zh-CN"/>
        </w:rPr>
        <w:t>3</w:t>
      </w:r>
      <w:r>
        <w:rPr>
          <w:lang w:val="en-US" w:eastAsia="zh-CN"/>
        </w:rPr>
        <w:t>-2 for the applicable operating bands.</w:t>
      </w:r>
    </w:p>
    <w:p w14:paraId="549F5ECF" w14:textId="77777777" w:rsidR="006B743C" w:rsidRDefault="00000000" w:rsidP="00433666">
      <w:pPr>
        <w:pStyle w:val="TH"/>
        <w:rPr>
          <w:bCs/>
          <w:vertAlign w:val="subscript"/>
        </w:rPr>
      </w:pPr>
      <w:r>
        <w:t>Table 7.</w:t>
      </w:r>
      <w:r>
        <w:rPr>
          <w:rFonts w:eastAsia="SimSun" w:hint="eastAsia"/>
          <w:lang w:val="en-US" w:eastAsia="zh-CN"/>
        </w:rPr>
        <w:t>1.</w:t>
      </w:r>
      <w:r>
        <w:t>3.</w:t>
      </w:r>
      <w:r>
        <w:rPr>
          <w:rFonts w:eastAsia="SimSun" w:hint="eastAsia"/>
          <w:lang w:val="en-US" w:eastAsia="zh-CN"/>
        </w:rPr>
        <w:t>3</w:t>
      </w:r>
      <w:r>
        <w:t>-2: Four antenna port reference sensitivity allowance ΔR</w:t>
      </w:r>
      <w:r>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9"/>
        <w:gridCol w:w="2970"/>
      </w:tblGrid>
      <w:tr w:rsidR="006B743C" w14:paraId="33CAF2C9" w14:textId="77777777">
        <w:trPr>
          <w:jc w:val="center"/>
        </w:trPr>
        <w:tc>
          <w:tcPr>
            <w:tcW w:w="2889" w:type="dxa"/>
          </w:tcPr>
          <w:p w14:paraId="01051A3F" w14:textId="77777777" w:rsidR="006B743C" w:rsidRDefault="00000000" w:rsidP="00433666">
            <w:pPr>
              <w:pStyle w:val="TAH"/>
            </w:pPr>
            <w:r>
              <w:t>Operating band</w:t>
            </w:r>
          </w:p>
        </w:tc>
        <w:tc>
          <w:tcPr>
            <w:tcW w:w="2970" w:type="dxa"/>
          </w:tcPr>
          <w:p w14:paraId="3BCC9DB5" w14:textId="77777777" w:rsidR="006B743C" w:rsidRDefault="00000000" w:rsidP="00433666">
            <w:pPr>
              <w:pStyle w:val="TAH"/>
            </w:pPr>
            <w:r>
              <w:t>ΔR</w:t>
            </w:r>
            <w:r>
              <w:rPr>
                <w:vertAlign w:val="subscript"/>
              </w:rPr>
              <w:t xml:space="preserve">IB,4R </w:t>
            </w:r>
            <w:r>
              <w:t>(dB)</w:t>
            </w:r>
          </w:p>
        </w:tc>
      </w:tr>
      <w:tr w:rsidR="006B743C" w14:paraId="66A2370E" w14:textId="77777777">
        <w:trPr>
          <w:jc w:val="center"/>
        </w:trPr>
        <w:tc>
          <w:tcPr>
            <w:tcW w:w="2889" w:type="dxa"/>
            <w:vAlign w:val="center"/>
          </w:tcPr>
          <w:p w14:paraId="0BD0D9A5" w14:textId="77777777" w:rsidR="006B743C" w:rsidRDefault="00000000" w:rsidP="00433666">
            <w:pPr>
              <w:pStyle w:val="TAC"/>
            </w:pPr>
            <w:r>
              <w:t xml:space="preserve">n1, </w:t>
            </w:r>
            <w:r>
              <w:rPr>
                <w:rFonts w:eastAsia="Calibri"/>
              </w:rPr>
              <w:t>n39</w:t>
            </w:r>
          </w:p>
        </w:tc>
        <w:tc>
          <w:tcPr>
            <w:tcW w:w="2970" w:type="dxa"/>
            <w:vAlign w:val="center"/>
          </w:tcPr>
          <w:p w14:paraId="663A5380" w14:textId="77777777" w:rsidR="006B743C" w:rsidRDefault="00000000" w:rsidP="00433666">
            <w:pPr>
              <w:pStyle w:val="TAC"/>
            </w:pPr>
            <w:r>
              <w:t>-2.7</w:t>
            </w:r>
          </w:p>
        </w:tc>
      </w:tr>
      <w:tr w:rsidR="006B743C" w14:paraId="78BD652E" w14:textId="77777777">
        <w:trPr>
          <w:jc w:val="center"/>
        </w:trPr>
        <w:tc>
          <w:tcPr>
            <w:tcW w:w="2889" w:type="dxa"/>
            <w:vAlign w:val="center"/>
          </w:tcPr>
          <w:p w14:paraId="782700F4" w14:textId="77777777" w:rsidR="006B743C" w:rsidRDefault="00000000" w:rsidP="00433666">
            <w:pPr>
              <w:pStyle w:val="TAC"/>
              <w:rPr>
                <w:rFonts w:eastAsia="Calibri"/>
              </w:rPr>
            </w:pPr>
            <w:r>
              <w:rPr>
                <w:rFonts w:eastAsia="Calibri"/>
              </w:rPr>
              <w:t>n78, n79</w:t>
            </w:r>
          </w:p>
        </w:tc>
        <w:tc>
          <w:tcPr>
            <w:tcW w:w="2970" w:type="dxa"/>
            <w:vAlign w:val="center"/>
          </w:tcPr>
          <w:p w14:paraId="0B5C8DED" w14:textId="77777777" w:rsidR="006B743C" w:rsidRDefault="00000000" w:rsidP="00433666">
            <w:pPr>
              <w:pStyle w:val="TAC"/>
            </w:pPr>
            <w:r>
              <w:t>-2.2</w:t>
            </w:r>
          </w:p>
        </w:tc>
      </w:tr>
    </w:tbl>
    <w:p w14:paraId="14DF9CBC" w14:textId="77777777" w:rsidR="006B743C" w:rsidRDefault="006B743C" w:rsidP="00222064">
      <w:pPr>
        <w:rPr>
          <w:lang w:val="en-US" w:eastAsia="zh-CN"/>
        </w:rPr>
      </w:pPr>
    </w:p>
    <w:p w14:paraId="618C980F" w14:textId="77777777" w:rsidR="006B743C" w:rsidRDefault="00000000" w:rsidP="00433666">
      <w:pPr>
        <w:pStyle w:val="TH"/>
      </w:pPr>
      <w:r>
        <w:lastRenderedPageBreak/>
        <w:t>Table 7.1.3.</w:t>
      </w:r>
      <w:r>
        <w:rPr>
          <w:rFonts w:eastAsia="SimSun" w:hint="eastAsia"/>
          <w:lang w:val="en-US" w:eastAsia="zh-CN"/>
        </w:rPr>
        <w:t>3</w:t>
      </w:r>
      <w:r>
        <w:t>-3: Uplink configuration for reference sensitivity</w:t>
      </w:r>
    </w:p>
    <w:tbl>
      <w:tblPr>
        <w:tblW w:w="56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605"/>
        <w:gridCol w:w="458"/>
        <w:gridCol w:w="497"/>
        <w:gridCol w:w="497"/>
        <w:gridCol w:w="601"/>
        <w:gridCol w:w="601"/>
        <w:gridCol w:w="601"/>
        <w:gridCol w:w="478"/>
        <w:gridCol w:w="601"/>
        <w:gridCol w:w="601"/>
        <w:gridCol w:w="601"/>
        <w:gridCol w:w="532"/>
        <w:gridCol w:w="532"/>
        <w:gridCol w:w="532"/>
        <w:gridCol w:w="532"/>
        <w:gridCol w:w="532"/>
        <w:gridCol w:w="910"/>
      </w:tblGrid>
      <w:tr w:rsidR="006B743C" w14:paraId="7C354F66" w14:textId="77777777">
        <w:trPr>
          <w:trHeight w:val="187"/>
          <w:tblHeader/>
          <w:jc w:val="center"/>
        </w:trPr>
        <w:tc>
          <w:tcPr>
            <w:tcW w:w="5000" w:type="pct"/>
            <w:gridSpan w:val="18"/>
            <w:tcBorders>
              <w:top w:val="single" w:sz="4" w:space="0" w:color="auto"/>
              <w:left w:val="single" w:sz="4" w:space="0" w:color="auto"/>
              <w:bottom w:val="single" w:sz="4" w:space="0" w:color="auto"/>
              <w:right w:val="single" w:sz="4" w:space="0" w:color="auto"/>
            </w:tcBorders>
          </w:tcPr>
          <w:p w14:paraId="69B26764" w14:textId="77777777" w:rsidR="006B743C" w:rsidRDefault="00000000" w:rsidP="00433666">
            <w:pPr>
              <w:pStyle w:val="TAH"/>
            </w:pPr>
            <w:r>
              <w:t>Operating band / SCS (kHz) / Channel bandwidth (MHz) / Duplex mode</w:t>
            </w:r>
          </w:p>
        </w:tc>
      </w:tr>
      <w:tr w:rsidR="006B743C" w14:paraId="2616677E" w14:textId="77777777">
        <w:trPr>
          <w:trHeight w:val="187"/>
          <w:tblHeader/>
          <w:jc w:val="center"/>
        </w:trPr>
        <w:tc>
          <w:tcPr>
            <w:tcW w:w="508" w:type="pct"/>
            <w:tcBorders>
              <w:bottom w:val="single" w:sz="4" w:space="0" w:color="auto"/>
            </w:tcBorders>
            <w:shd w:val="clear" w:color="auto" w:fill="auto"/>
          </w:tcPr>
          <w:p w14:paraId="243407B9" w14:textId="77777777" w:rsidR="006B743C" w:rsidRDefault="00000000" w:rsidP="00433666">
            <w:pPr>
              <w:pStyle w:val="TAH"/>
            </w:pPr>
            <w:r>
              <w:t>Operating Band</w:t>
            </w:r>
          </w:p>
        </w:tc>
        <w:tc>
          <w:tcPr>
            <w:tcW w:w="280" w:type="pct"/>
            <w:vAlign w:val="center"/>
          </w:tcPr>
          <w:p w14:paraId="7B190DDC" w14:textId="77777777" w:rsidR="006B743C" w:rsidRDefault="00000000" w:rsidP="00433666">
            <w:pPr>
              <w:pStyle w:val="TAH"/>
            </w:pPr>
            <w:r>
              <w:t>SCS</w:t>
            </w:r>
          </w:p>
        </w:tc>
        <w:tc>
          <w:tcPr>
            <w:tcW w:w="212" w:type="pct"/>
            <w:shd w:val="clear" w:color="auto" w:fill="auto"/>
            <w:vAlign w:val="center"/>
          </w:tcPr>
          <w:p w14:paraId="0B359FF8" w14:textId="77777777" w:rsidR="006B743C" w:rsidRDefault="00000000" w:rsidP="00433666">
            <w:pPr>
              <w:pStyle w:val="TAH"/>
            </w:pPr>
            <w:r>
              <w:t>5</w:t>
            </w:r>
          </w:p>
        </w:tc>
        <w:tc>
          <w:tcPr>
            <w:tcW w:w="230" w:type="pct"/>
            <w:shd w:val="clear" w:color="auto" w:fill="auto"/>
            <w:vAlign w:val="center"/>
          </w:tcPr>
          <w:p w14:paraId="2346A810" w14:textId="77777777" w:rsidR="006B743C" w:rsidRDefault="00000000" w:rsidP="00433666">
            <w:pPr>
              <w:pStyle w:val="TAH"/>
            </w:pPr>
            <w:r>
              <w:t>10</w:t>
            </w:r>
          </w:p>
        </w:tc>
        <w:tc>
          <w:tcPr>
            <w:tcW w:w="230" w:type="pct"/>
            <w:shd w:val="clear" w:color="auto" w:fill="auto"/>
            <w:vAlign w:val="center"/>
          </w:tcPr>
          <w:p w14:paraId="68AA45C7" w14:textId="77777777" w:rsidR="006B743C" w:rsidRDefault="00000000" w:rsidP="00433666">
            <w:pPr>
              <w:pStyle w:val="TAH"/>
            </w:pPr>
            <w:r>
              <w:t>15</w:t>
            </w:r>
          </w:p>
        </w:tc>
        <w:tc>
          <w:tcPr>
            <w:tcW w:w="278" w:type="pct"/>
            <w:shd w:val="clear" w:color="auto" w:fill="auto"/>
            <w:vAlign w:val="center"/>
          </w:tcPr>
          <w:p w14:paraId="6743C692" w14:textId="77777777" w:rsidR="006B743C" w:rsidRDefault="00000000" w:rsidP="00433666">
            <w:pPr>
              <w:pStyle w:val="TAH"/>
            </w:pPr>
            <w:r>
              <w:t>20</w:t>
            </w:r>
          </w:p>
        </w:tc>
        <w:tc>
          <w:tcPr>
            <w:tcW w:w="278" w:type="pct"/>
            <w:shd w:val="clear" w:color="auto" w:fill="auto"/>
            <w:vAlign w:val="center"/>
          </w:tcPr>
          <w:p w14:paraId="2E25C2BB" w14:textId="77777777" w:rsidR="006B743C" w:rsidRDefault="00000000" w:rsidP="00433666">
            <w:pPr>
              <w:pStyle w:val="TAH"/>
            </w:pPr>
            <w:r>
              <w:t>25</w:t>
            </w:r>
          </w:p>
        </w:tc>
        <w:tc>
          <w:tcPr>
            <w:tcW w:w="278" w:type="pct"/>
            <w:vAlign w:val="center"/>
          </w:tcPr>
          <w:p w14:paraId="79AC44CA" w14:textId="77777777" w:rsidR="006B743C" w:rsidRDefault="00000000" w:rsidP="00433666">
            <w:pPr>
              <w:pStyle w:val="TAH"/>
            </w:pPr>
            <w:r>
              <w:t>30</w:t>
            </w:r>
          </w:p>
        </w:tc>
        <w:tc>
          <w:tcPr>
            <w:tcW w:w="221" w:type="pct"/>
            <w:vAlign w:val="center"/>
          </w:tcPr>
          <w:p w14:paraId="60D7F6D0" w14:textId="77777777" w:rsidR="006B743C" w:rsidRDefault="00000000" w:rsidP="00433666">
            <w:pPr>
              <w:pStyle w:val="TAH"/>
            </w:pPr>
            <w:r>
              <w:t>35</w:t>
            </w:r>
          </w:p>
        </w:tc>
        <w:tc>
          <w:tcPr>
            <w:tcW w:w="278" w:type="pct"/>
            <w:shd w:val="clear" w:color="auto" w:fill="auto"/>
            <w:vAlign w:val="center"/>
          </w:tcPr>
          <w:p w14:paraId="58246619" w14:textId="77777777" w:rsidR="006B743C" w:rsidRDefault="00000000" w:rsidP="00433666">
            <w:pPr>
              <w:pStyle w:val="TAH"/>
            </w:pPr>
            <w:r>
              <w:t>40</w:t>
            </w:r>
          </w:p>
        </w:tc>
        <w:tc>
          <w:tcPr>
            <w:tcW w:w="278" w:type="pct"/>
            <w:vAlign w:val="center"/>
          </w:tcPr>
          <w:p w14:paraId="076DB370" w14:textId="77777777" w:rsidR="006B743C" w:rsidRDefault="00000000" w:rsidP="00433666">
            <w:pPr>
              <w:pStyle w:val="TAH"/>
            </w:pPr>
            <w:r>
              <w:t>45</w:t>
            </w:r>
          </w:p>
        </w:tc>
        <w:tc>
          <w:tcPr>
            <w:tcW w:w="278" w:type="pct"/>
            <w:vAlign w:val="center"/>
          </w:tcPr>
          <w:p w14:paraId="168987D0" w14:textId="77777777" w:rsidR="006B743C" w:rsidRDefault="00000000" w:rsidP="00433666">
            <w:pPr>
              <w:pStyle w:val="TAH"/>
            </w:pPr>
            <w:r>
              <w:t>50</w:t>
            </w:r>
          </w:p>
        </w:tc>
        <w:tc>
          <w:tcPr>
            <w:tcW w:w="246" w:type="pct"/>
            <w:vAlign w:val="center"/>
          </w:tcPr>
          <w:p w14:paraId="352BEBEA" w14:textId="77777777" w:rsidR="006B743C" w:rsidRDefault="00000000" w:rsidP="00433666">
            <w:pPr>
              <w:pStyle w:val="TAH"/>
            </w:pPr>
            <w:r>
              <w:t>60</w:t>
            </w:r>
          </w:p>
        </w:tc>
        <w:tc>
          <w:tcPr>
            <w:tcW w:w="246" w:type="pct"/>
            <w:vAlign w:val="center"/>
          </w:tcPr>
          <w:p w14:paraId="71063012" w14:textId="77777777" w:rsidR="006B743C" w:rsidRDefault="00000000" w:rsidP="00433666">
            <w:pPr>
              <w:pStyle w:val="TAH"/>
            </w:pPr>
            <w:r>
              <w:t>70</w:t>
            </w:r>
          </w:p>
        </w:tc>
        <w:tc>
          <w:tcPr>
            <w:tcW w:w="246" w:type="pct"/>
            <w:vAlign w:val="center"/>
          </w:tcPr>
          <w:p w14:paraId="156F07FF" w14:textId="77777777" w:rsidR="006B743C" w:rsidRDefault="00000000" w:rsidP="00433666">
            <w:pPr>
              <w:pStyle w:val="TAH"/>
            </w:pPr>
            <w:r>
              <w:t>80</w:t>
            </w:r>
          </w:p>
        </w:tc>
        <w:tc>
          <w:tcPr>
            <w:tcW w:w="246" w:type="pct"/>
            <w:vAlign w:val="center"/>
          </w:tcPr>
          <w:p w14:paraId="5F927303" w14:textId="77777777" w:rsidR="006B743C" w:rsidRDefault="00000000" w:rsidP="00433666">
            <w:pPr>
              <w:pStyle w:val="TAH"/>
            </w:pPr>
            <w:r>
              <w:t>90</w:t>
            </w:r>
          </w:p>
        </w:tc>
        <w:tc>
          <w:tcPr>
            <w:tcW w:w="246" w:type="pct"/>
            <w:vAlign w:val="center"/>
          </w:tcPr>
          <w:p w14:paraId="10532ED5" w14:textId="77777777" w:rsidR="006B743C" w:rsidRDefault="00000000" w:rsidP="00433666">
            <w:pPr>
              <w:pStyle w:val="TAH"/>
            </w:pPr>
            <w:r>
              <w:t>100</w:t>
            </w:r>
          </w:p>
        </w:tc>
        <w:tc>
          <w:tcPr>
            <w:tcW w:w="417" w:type="pct"/>
            <w:tcBorders>
              <w:bottom w:val="single" w:sz="4" w:space="0" w:color="auto"/>
            </w:tcBorders>
            <w:shd w:val="clear" w:color="auto" w:fill="auto"/>
          </w:tcPr>
          <w:p w14:paraId="623854B4" w14:textId="77777777" w:rsidR="006B743C" w:rsidRDefault="00000000" w:rsidP="00433666">
            <w:pPr>
              <w:pStyle w:val="TAH"/>
            </w:pPr>
            <w:r>
              <w:t>Duplex Mode</w:t>
            </w:r>
          </w:p>
        </w:tc>
      </w:tr>
      <w:tr w:rsidR="006B743C" w14:paraId="4CB20733" w14:textId="77777777">
        <w:trPr>
          <w:trHeight w:val="187"/>
          <w:jc w:val="center"/>
        </w:trPr>
        <w:tc>
          <w:tcPr>
            <w:tcW w:w="508" w:type="pct"/>
            <w:vMerge w:val="restart"/>
            <w:shd w:val="clear" w:color="auto" w:fill="auto"/>
          </w:tcPr>
          <w:p w14:paraId="448D080B" w14:textId="77777777" w:rsidR="006B743C" w:rsidRDefault="00000000" w:rsidP="00433666">
            <w:pPr>
              <w:pStyle w:val="TAC"/>
            </w:pPr>
            <w:r>
              <w:rPr>
                <w:rFonts w:hint="eastAsia"/>
                <w:lang w:eastAsia="zh-CN"/>
              </w:rPr>
              <w:t>n1</w:t>
            </w:r>
          </w:p>
        </w:tc>
        <w:tc>
          <w:tcPr>
            <w:tcW w:w="280" w:type="pct"/>
          </w:tcPr>
          <w:p w14:paraId="717A5B78" w14:textId="77777777" w:rsidR="006B743C" w:rsidRDefault="00000000" w:rsidP="00433666">
            <w:pPr>
              <w:pStyle w:val="TAC"/>
              <w:rPr>
                <w:rFonts w:cs="Arial"/>
              </w:rPr>
            </w:pPr>
            <w:r>
              <w:rPr>
                <w:rFonts w:cs="Arial"/>
              </w:rPr>
              <w:t>15</w:t>
            </w:r>
          </w:p>
        </w:tc>
        <w:tc>
          <w:tcPr>
            <w:tcW w:w="212" w:type="pct"/>
            <w:shd w:val="clear" w:color="auto" w:fill="auto"/>
          </w:tcPr>
          <w:p w14:paraId="7E1403C0" w14:textId="77777777" w:rsidR="006B743C" w:rsidRDefault="00000000" w:rsidP="00433666">
            <w:pPr>
              <w:pStyle w:val="TAC"/>
            </w:pPr>
            <w:r>
              <w:rPr>
                <w:rFonts w:cs="Arial"/>
                <w:szCs w:val="18"/>
              </w:rPr>
              <w:t>25</w:t>
            </w:r>
          </w:p>
        </w:tc>
        <w:tc>
          <w:tcPr>
            <w:tcW w:w="230" w:type="pct"/>
            <w:shd w:val="clear" w:color="auto" w:fill="auto"/>
          </w:tcPr>
          <w:p w14:paraId="60E0D203" w14:textId="77777777" w:rsidR="006B743C" w:rsidRDefault="00000000" w:rsidP="00433666">
            <w:pPr>
              <w:pStyle w:val="TAC"/>
            </w:pPr>
            <w:r>
              <w:rPr>
                <w:rFonts w:cs="Arial" w:hint="eastAsia"/>
                <w:szCs w:val="18"/>
              </w:rPr>
              <w:t>5</w:t>
            </w:r>
            <w:r>
              <w:rPr>
                <w:rFonts w:cs="Arial"/>
                <w:szCs w:val="18"/>
              </w:rPr>
              <w:t>0</w:t>
            </w:r>
            <w:r>
              <w:rPr>
                <w:rFonts w:cs="Arial"/>
                <w:szCs w:val="18"/>
                <w:vertAlign w:val="superscript"/>
              </w:rPr>
              <w:t>1</w:t>
            </w:r>
          </w:p>
        </w:tc>
        <w:tc>
          <w:tcPr>
            <w:tcW w:w="230" w:type="pct"/>
            <w:shd w:val="clear" w:color="auto" w:fill="auto"/>
          </w:tcPr>
          <w:p w14:paraId="2BE5A145" w14:textId="77777777" w:rsidR="006B743C" w:rsidRDefault="00000000" w:rsidP="00433666">
            <w:pPr>
              <w:pStyle w:val="TAC"/>
            </w:pPr>
            <w:r>
              <w:rPr>
                <w:rFonts w:cs="Arial" w:hint="eastAsia"/>
                <w:szCs w:val="18"/>
              </w:rPr>
              <w:t>7</w:t>
            </w:r>
            <w:r>
              <w:rPr>
                <w:rFonts w:cs="Arial"/>
                <w:szCs w:val="18"/>
              </w:rPr>
              <w:t>5</w:t>
            </w:r>
            <w:r>
              <w:rPr>
                <w:rFonts w:cs="Arial"/>
                <w:szCs w:val="18"/>
                <w:vertAlign w:val="superscript"/>
              </w:rPr>
              <w:t>1</w:t>
            </w:r>
          </w:p>
        </w:tc>
        <w:tc>
          <w:tcPr>
            <w:tcW w:w="278" w:type="pct"/>
            <w:shd w:val="clear" w:color="auto" w:fill="auto"/>
          </w:tcPr>
          <w:p w14:paraId="2368A84A" w14:textId="77777777" w:rsidR="006B743C" w:rsidRDefault="00000000" w:rsidP="00433666">
            <w:pPr>
              <w:pStyle w:val="TAC"/>
            </w:pPr>
            <w:r>
              <w:rPr>
                <w:rFonts w:cs="Arial" w:hint="eastAsia"/>
                <w:szCs w:val="18"/>
              </w:rPr>
              <w:t>10</w:t>
            </w:r>
            <w:r>
              <w:rPr>
                <w:rFonts w:cs="Arial"/>
                <w:szCs w:val="18"/>
              </w:rPr>
              <w:t>0</w:t>
            </w:r>
            <w:r>
              <w:rPr>
                <w:rFonts w:cs="Arial"/>
                <w:szCs w:val="18"/>
                <w:vertAlign w:val="superscript"/>
              </w:rPr>
              <w:t>1</w:t>
            </w:r>
          </w:p>
        </w:tc>
        <w:tc>
          <w:tcPr>
            <w:tcW w:w="278" w:type="pct"/>
            <w:shd w:val="clear" w:color="auto" w:fill="auto"/>
          </w:tcPr>
          <w:p w14:paraId="010CD8A8" w14:textId="77777777" w:rsidR="006B743C" w:rsidRDefault="00000000" w:rsidP="00433666">
            <w:pPr>
              <w:pStyle w:val="TAC"/>
            </w:pPr>
            <w:r>
              <w:rPr>
                <w:rFonts w:cs="Arial" w:hint="eastAsia"/>
                <w:szCs w:val="18"/>
              </w:rPr>
              <w:t>1</w:t>
            </w:r>
            <w:r>
              <w:rPr>
                <w:rFonts w:cs="Arial"/>
                <w:szCs w:val="18"/>
              </w:rPr>
              <w:t>28</w:t>
            </w:r>
            <w:r>
              <w:rPr>
                <w:rFonts w:cs="Arial"/>
                <w:szCs w:val="18"/>
                <w:vertAlign w:val="superscript"/>
              </w:rPr>
              <w:t>1</w:t>
            </w:r>
          </w:p>
        </w:tc>
        <w:tc>
          <w:tcPr>
            <w:tcW w:w="278" w:type="pct"/>
          </w:tcPr>
          <w:p w14:paraId="64E05A3A" w14:textId="77777777" w:rsidR="006B743C" w:rsidRDefault="00000000" w:rsidP="00433666">
            <w:pPr>
              <w:pStyle w:val="TAC"/>
            </w:pPr>
            <w:r>
              <w:rPr>
                <w:rFonts w:cs="Arial" w:hint="eastAsia"/>
                <w:szCs w:val="18"/>
              </w:rPr>
              <w:t>1</w:t>
            </w:r>
            <w:r>
              <w:rPr>
                <w:rFonts w:cs="Arial"/>
                <w:szCs w:val="18"/>
              </w:rPr>
              <w:t>28</w:t>
            </w:r>
            <w:r>
              <w:rPr>
                <w:rFonts w:cs="Arial"/>
                <w:szCs w:val="18"/>
                <w:vertAlign w:val="superscript"/>
              </w:rPr>
              <w:t>1</w:t>
            </w:r>
          </w:p>
        </w:tc>
        <w:tc>
          <w:tcPr>
            <w:tcW w:w="221" w:type="pct"/>
          </w:tcPr>
          <w:p w14:paraId="0DF261EE" w14:textId="77777777" w:rsidR="006B743C" w:rsidRDefault="006B743C" w:rsidP="00433666">
            <w:pPr>
              <w:pStyle w:val="TAC"/>
              <w:rPr>
                <w:rFonts w:cs="Arial"/>
                <w:szCs w:val="18"/>
              </w:rPr>
            </w:pPr>
          </w:p>
        </w:tc>
        <w:tc>
          <w:tcPr>
            <w:tcW w:w="278" w:type="pct"/>
            <w:shd w:val="clear" w:color="auto" w:fill="auto"/>
          </w:tcPr>
          <w:p w14:paraId="26A393E5" w14:textId="77777777" w:rsidR="006B743C" w:rsidRDefault="00000000" w:rsidP="00433666">
            <w:pPr>
              <w:pStyle w:val="TAC"/>
            </w:pPr>
            <w:r>
              <w:rPr>
                <w:rFonts w:cs="Arial" w:hint="eastAsia"/>
                <w:szCs w:val="18"/>
              </w:rPr>
              <w:t>1</w:t>
            </w:r>
            <w:r>
              <w:rPr>
                <w:rFonts w:cs="Arial"/>
                <w:szCs w:val="18"/>
              </w:rPr>
              <w:t>28</w:t>
            </w:r>
            <w:r>
              <w:rPr>
                <w:rFonts w:cs="Arial"/>
                <w:szCs w:val="18"/>
                <w:vertAlign w:val="superscript"/>
              </w:rPr>
              <w:t>1</w:t>
            </w:r>
          </w:p>
        </w:tc>
        <w:tc>
          <w:tcPr>
            <w:tcW w:w="278" w:type="pct"/>
          </w:tcPr>
          <w:p w14:paraId="6C6D8703" w14:textId="77777777" w:rsidR="006B743C" w:rsidRDefault="00000000" w:rsidP="00433666">
            <w:pPr>
              <w:pStyle w:val="TAC"/>
              <w:rPr>
                <w:rFonts w:cs="Arial"/>
                <w:szCs w:val="18"/>
              </w:rPr>
            </w:pPr>
            <w:r>
              <w:rPr>
                <w:rFonts w:cs="Arial" w:hint="eastAsia"/>
                <w:szCs w:val="18"/>
              </w:rPr>
              <w:t>1</w:t>
            </w:r>
            <w:r>
              <w:rPr>
                <w:rFonts w:cs="Arial"/>
                <w:szCs w:val="18"/>
              </w:rPr>
              <w:t>28</w:t>
            </w:r>
            <w:r>
              <w:rPr>
                <w:rFonts w:cs="Arial"/>
                <w:szCs w:val="18"/>
                <w:vertAlign w:val="superscript"/>
              </w:rPr>
              <w:t>1</w:t>
            </w:r>
          </w:p>
        </w:tc>
        <w:tc>
          <w:tcPr>
            <w:tcW w:w="278" w:type="pct"/>
          </w:tcPr>
          <w:p w14:paraId="40E18197" w14:textId="77777777" w:rsidR="006B743C" w:rsidRDefault="00000000" w:rsidP="00433666">
            <w:pPr>
              <w:pStyle w:val="TAC"/>
            </w:pPr>
            <w:r>
              <w:rPr>
                <w:rFonts w:cs="Arial"/>
                <w:szCs w:val="18"/>
              </w:rPr>
              <w:t>128</w:t>
            </w:r>
            <w:r>
              <w:rPr>
                <w:rFonts w:cs="Arial"/>
                <w:szCs w:val="18"/>
                <w:vertAlign w:val="superscript"/>
              </w:rPr>
              <w:t>1</w:t>
            </w:r>
          </w:p>
        </w:tc>
        <w:tc>
          <w:tcPr>
            <w:tcW w:w="246" w:type="pct"/>
          </w:tcPr>
          <w:p w14:paraId="26354F4E" w14:textId="77777777" w:rsidR="006B743C" w:rsidRDefault="006B743C" w:rsidP="00433666">
            <w:pPr>
              <w:pStyle w:val="TAC"/>
            </w:pPr>
          </w:p>
        </w:tc>
        <w:tc>
          <w:tcPr>
            <w:tcW w:w="246" w:type="pct"/>
          </w:tcPr>
          <w:p w14:paraId="663027D2" w14:textId="77777777" w:rsidR="006B743C" w:rsidRDefault="006B743C" w:rsidP="00433666">
            <w:pPr>
              <w:pStyle w:val="TAC"/>
            </w:pPr>
          </w:p>
        </w:tc>
        <w:tc>
          <w:tcPr>
            <w:tcW w:w="246" w:type="pct"/>
          </w:tcPr>
          <w:p w14:paraId="60747DE0" w14:textId="77777777" w:rsidR="006B743C" w:rsidRDefault="006B743C" w:rsidP="00433666">
            <w:pPr>
              <w:pStyle w:val="TAC"/>
            </w:pPr>
          </w:p>
        </w:tc>
        <w:tc>
          <w:tcPr>
            <w:tcW w:w="246" w:type="pct"/>
          </w:tcPr>
          <w:p w14:paraId="700DEB5D" w14:textId="77777777" w:rsidR="006B743C" w:rsidRDefault="006B743C" w:rsidP="00433666">
            <w:pPr>
              <w:pStyle w:val="TAC"/>
            </w:pPr>
          </w:p>
        </w:tc>
        <w:tc>
          <w:tcPr>
            <w:tcW w:w="246" w:type="pct"/>
          </w:tcPr>
          <w:p w14:paraId="610B4BB0" w14:textId="77777777" w:rsidR="006B743C" w:rsidRDefault="006B743C" w:rsidP="00433666">
            <w:pPr>
              <w:pStyle w:val="TAC"/>
            </w:pPr>
          </w:p>
        </w:tc>
        <w:tc>
          <w:tcPr>
            <w:tcW w:w="417" w:type="pct"/>
            <w:vMerge w:val="restart"/>
            <w:shd w:val="clear" w:color="auto" w:fill="auto"/>
          </w:tcPr>
          <w:p w14:paraId="0963975A" w14:textId="77777777" w:rsidR="006B743C" w:rsidRDefault="00000000" w:rsidP="00433666">
            <w:pPr>
              <w:pStyle w:val="TAC"/>
            </w:pPr>
            <w:r>
              <w:t>FDD</w:t>
            </w:r>
          </w:p>
        </w:tc>
      </w:tr>
      <w:tr w:rsidR="006B743C" w14:paraId="53B17344" w14:textId="77777777">
        <w:trPr>
          <w:trHeight w:val="187"/>
          <w:jc w:val="center"/>
        </w:trPr>
        <w:tc>
          <w:tcPr>
            <w:tcW w:w="508" w:type="pct"/>
            <w:vMerge/>
            <w:shd w:val="clear" w:color="auto" w:fill="auto"/>
          </w:tcPr>
          <w:p w14:paraId="64CB0F82" w14:textId="77777777" w:rsidR="006B743C" w:rsidRDefault="006B743C" w:rsidP="00433666">
            <w:pPr>
              <w:pStyle w:val="TAC"/>
            </w:pPr>
          </w:p>
        </w:tc>
        <w:tc>
          <w:tcPr>
            <w:tcW w:w="280" w:type="pct"/>
          </w:tcPr>
          <w:p w14:paraId="5D1EE237" w14:textId="77777777" w:rsidR="006B743C" w:rsidRDefault="00000000" w:rsidP="00433666">
            <w:pPr>
              <w:pStyle w:val="TAC"/>
              <w:rPr>
                <w:rFonts w:cs="Arial"/>
              </w:rPr>
            </w:pPr>
            <w:r>
              <w:rPr>
                <w:rFonts w:cs="Arial"/>
              </w:rPr>
              <w:t>30</w:t>
            </w:r>
          </w:p>
        </w:tc>
        <w:tc>
          <w:tcPr>
            <w:tcW w:w="212" w:type="pct"/>
            <w:shd w:val="clear" w:color="auto" w:fill="auto"/>
          </w:tcPr>
          <w:p w14:paraId="04D938B8" w14:textId="77777777" w:rsidR="006B743C" w:rsidRDefault="006B743C" w:rsidP="00433666">
            <w:pPr>
              <w:pStyle w:val="TAC"/>
            </w:pPr>
          </w:p>
        </w:tc>
        <w:tc>
          <w:tcPr>
            <w:tcW w:w="230" w:type="pct"/>
            <w:shd w:val="clear" w:color="auto" w:fill="auto"/>
          </w:tcPr>
          <w:p w14:paraId="1C618B11" w14:textId="77777777" w:rsidR="006B743C" w:rsidRDefault="00000000" w:rsidP="00433666">
            <w:pPr>
              <w:pStyle w:val="TAC"/>
            </w:pPr>
            <w:r>
              <w:rPr>
                <w:rFonts w:cs="Arial" w:hint="eastAsia"/>
                <w:szCs w:val="18"/>
              </w:rPr>
              <w:t>24</w:t>
            </w:r>
          </w:p>
        </w:tc>
        <w:tc>
          <w:tcPr>
            <w:tcW w:w="230" w:type="pct"/>
            <w:shd w:val="clear" w:color="auto" w:fill="auto"/>
          </w:tcPr>
          <w:p w14:paraId="6520C2B2" w14:textId="77777777" w:rsidR="006B743C" w:rsidRDefault="00000000" w:rsidP="00433666">
            <w:pPr>
              <w:pStyle w:val="TAC"/>
            </w:pPr>
            <w:r>
              <w:rPr>
                <w:rFonts w:cs="Arial" w:hint="eastAsia"/>
                <w:szCs w:val="18"/>
              </w:rPr>
              <w:t>3</w:t>
            </w:r>
            <w:r>
              <w:rPr>
                <w:rFonts w:cs="Arial"/>
                <w:szCs w:val="18"/>
              </w:rPr>
              <w:t>6</w:t>
            </w:r>
            <w:r>
              <w:rPr>
                <w:rFonts w:cs="Arial"/>
                <w:szCs w:val="18"/>
                <w:vertAlign w:val="superscript"/>
              </w:rPr>
              <w:t>1</w:t>
            </w:r>
          </w:p>
        </w:tc>
        <w:tc>
          <w:tcPr>
            <w:tcW w:w="278" w:type="pct"/>
            <w:shd w:val="clear" w:color="auto" w:fill="auto"/>
          </w:tcPr>
          <w:p w14:paraId="34DA175B" w14:textId="77777777" w:rsidR="006B743C" w:rsidRDefault="00000000" w:rsidP="00433666">
            <w:pPr>
              <w:pStyle w:val="TAC"/>
            </w:pPr>
            <w:r>
              <w:rPr>
                <w:rFonts w:cs="Arial" w:hint="eastAsia"/>
                <w:szCs w:val="18"/>
              </w:rPr>
              <w:t>5</w:t>
            </w:r>
            <w:r>
              <w:rPr>
                <w:rFonts w:cs="Arial"/>
                <w:szCs w:val="18"/>
              </w:rPr>
              <w:t>0</w:t>
            </w:r>
            <w:r>
              <w:rPr>
                <w:rFonts w:cs="Arial"/>
                <w:szCs w:val="18"/>
                <w:vertAlign w:val="superscript"/>
              </w:rPr>
              <w:t>1</w:t>
            </w:r>
          </w:p>
        </w:tc>
        <w:tc>
          <w:tcPr>
            <w:tcW w:w="278" w:type="pct"/>
            <w:shd w:val="clear" w:color="auto" w:fill="auto"/>
          </w:tcPr>
          <w:p w14:paraId="2DBEDF18" w14:textId="77777777" w:rsidR="006B743C" w:rsidRDefault="00000000" w:rsidP="00433666">
            <w:pPr>
              <w:pStyle w:val="TAC"/>
            </w:pPr>
            <w:r>
              <w:rPr>
                <w:rFonts w:cs="Arial"/>
                <w:szCs w:val="18"/>
              </w:rPr>
              <w:t>64</w:t>
            </w:r>
            <w:r>
              <w:rPr>
                <w:rFonts w:cs="Arial"/>
                <w:szCs w:val="18"/>
                <w:vertAlign w:val="superscript"/>
              </w:rPr>
              <w:t>1</w:t>
            </w:r>
          </w:p>
        </w:tc>
        <w:tc>
          <w:tcPr>
            <w:tcW w:w="278" w:type="pct"/>
          </w:tcPr>
          <w:p w14:paraId="0E8157D1" w14:textId="77777777" w:rsidR="006B743C" w:rsidRDefault="00000000" w:rsidP="00433666">
            <w:pPr>
              <w:pStyle w:val="TAC"/>
            </w:pPr>
            <w:r>
              <w:rPr>
                <w:rFonts w:cs="Arial"/>
                <w:szCs w:val="18"/>
              </w:rPr>
              <w:t>64</w:t>
            </w:r>
            <w:r>
              <w:rPr>
                <w:rFonts w:cs="Arial"/>
                <w:szCs w:val="18"/>
                <w:vertAlign w:val="superscript"/>
              </w:rPr>
              <w:t>1</w:t>
            </w:r>
          </w:p>
        </w:tc>
        <w:tc>
          <w:tcPr>
            <w:tcW w:w="221" w:type="pct"/>
          </w:tcPr>
          <w:p w14:paraId="131293F7" w14:textId="77777777" w:rsidR="006B743C" w:rsidRDefault="006B743C" w:rsidP="00433666">
            <w:pPr>
              <w:pStyle w:val="TAC"/>
              <w:rPr>
                <w:rFonts w:cs="Arial"/>
                <w:szCs w:val="18"/>
              </w:rPr>
            </w:pPr>
          </w:p>
        </w:tc>
        <w:tc>
          <w:tcPr>
            <w:tcW w:w="278" w:type="pct"/>
            <w:shd w:val="clear" w:color="auto" w:fill="auto"/>
          </w:tcPr>
          <w:p w14:paraId="4AC3368F" w14:textId="77777777" w:rsidR="006B743C" w:rsidRDefault="00000000" w:rsidP="00433666">
            <w:pPr>
              <w:pStyle w:val="TAC"/>
            </w:pPr>
            <w:r>
              <w:rPr>
                <w:rFonts w:cs="Arial"/>
                <w:szCs w:val="18"/>
              </w:rPr>
              <w:t>64</w:t>
            </w:r>
            <w:r>
              <w:rPr>
                <w:rFonts w:cs="Arial"/>
                <w:szCs w:val="18"/>
                <w:vertAlign w:val="superscript"/>
              </w:rPr>
              <w:t>1</w:t>
            </w:r>
          </w:p>
        </w:tc>
        <w:tc>
          <w:tcPr>
            <w:tcW w:w="278" w:type="pct"/>
          </w:tcPr>
          <w:p w14:paraId="3E10DEE5" w14:textId="77777777" w:rsidR="006B743C" w:rsidRDefault="00000000" w:rsidP="00433666">
            <w:pPr>
              <w:pStyle w:val="TAC"/>
              <w:rPr>
                <w:rFonts w:cs="Arial"/>
                <w:szCs w:val="18"/>
              </w:rPr>
            </w:pPr>
            <w:r>
              <w:rPr>
                <w:rFonts w:cs="Arial"/>
                <w:szCs w:val="18"/>
              </w:rPr>
              <w:t>64</w:t>
            </w:r>
            <w:r>
              <w:rPr>
                <w:rFonts w:cs="Arial"/>
                <w:szCs w:val="18"/>
                <w:vertAlign w:val="superscript"/>
              </w:rPr>
              <w:t>1</w:t>
            </w:r>
          </w:p>
        </w:tc>
        <w:tc>
          <w:tcPr>
            <w:tcW w:w="278" w:type="pct"/>
          </w:tcPr>
          <w:p w14:paraId="2843D3F4" w14:textId="77777777" w:rsidR="006B743C" w:rsidRDefault="00000000" w:rsidP="00433666">
            <w:pPr>
              <w:pStyle w:val="TAC"/>
            </w:pPr>
            <w:r>
              <w:rPr>
                <w:rFonts w:cs="Arial"/>
                <w:szCs w:val="18"/>
              </w:rPr>
              <w:t>64</w:t>
            </w:r>
            <w:r>
              <w:rPr>
                <w:rFonts w:cs="Arial"/>
                <w:szCs w:val="18"/>
                <w:vertAlign w:val="superscript"/>
              </w:rPr>
              <w:t>1</w:t>
            </w:r>
          </w:p>
        </w:tc>
        <w:tc>
          <w:tcPr>
            <w:tcW w:w="246" w:type="pct"/>
          </w:tcPr>
          <w:p w14:paraId="4D270C89" w14:textId="77777777" w:rsidR="006B743C" w:rsidRDefault="006B743C" w:rsidP="00433666">
            <w:pPr>
              <w:pStyle w:val="TAC"/>
            </w:pPr>
          </w:p>
        </w:tc>
        <w:tc>
          <w:tcPr>
            <w:tcW w:w="246" w:type="pct"/>
          </w:tcPr>
          <w:p w14:paraId="6E18B5E3" w14:textId="77777777" w:rsidR="006B743C" w:rsidRDefault="006B743C" w:rsidP="00433666">
            <w:pPr>
              <w:pStyle w:val="TAC"/>
            </w:pPr>
          </w:p>
        </w:tc>
        <w:tc>
          <w:tcPr>
            <w:tcW w:w="246" w:type="pct"/>
          </w:tcPr>
          <w:p w14:paraId="4506C8AA" w14:textId="77777777" w:rsidR="006B743C" w:rsidRDefault="006B743C" w:rsidP="00433666">
            <w:pPr>
              <w:pStyle w:val="TAC"/>
            </w:pPr>
          </w:p>
        </w:tc>
        <w:tc>
          <w:tcPr>
            <w:tcW w:w="246" w:type="pct"/>
          </w:tcPr>
          <w:p w14:paraId="304CFDB2" w14:textId="77777777" w:rsidR="006B743C" w:rsidRDefault="006B743C" w:rsidP="00433666">
            <w:pPr>
              <w:pStyle w:val="TAC"/>
            </w:pPr>
          </w:p>
        </w:tc>
        <w:tc>
          <w:tcPr>
            <w:tcW w:w="246" w:type="pct"/>
          </w:tcPr>
          <w:p w14:paraId="14AD6AA3" w14:textId="77777777" w:rsidR="006B743C" w:rsidRDefault="006B743C" w:rsidP="00433666">
            <w:pPr>
              <w:pStyle w:val="TAC"/>
            </w:pPr>
          </w:p>
        </w:tc>
        <w:tc>
          <w:tcPr>
            <w:tcW w:w="417" w:type="pct"/>
            <w:vMerge/>
            <w:shd w:val="clear" w:color="auto" w:fill="auto"/>
          </w:tcPr>
          <w:p w14:paraId="5BE0A1F1" w14:textId="77777777" w:rsidR="006B743C" w:rsidRDefault="006B743C" w:rsidP="00433666">
            <w:pPr>
              <w:pStyle w:val="TAC"/>
            </w:pPr>
          </w:p>
        </w:tc>
      </w:tr>
      <w:tr w:rsidR="006B743C" w14:paraId="79445FF0" w14:textId="77777777">
        <w:trPr>
          <w:trHeight w:val="187"/>
          <w:jc w:val="center"/>
        </w:trPr>
        <w:tc>
          <w:tcPr>
            <w:tcW w:w="508" w:type="pct"/>
            <w:vMerge/>
            <w:tcBorders>
              <w:bottom w:val="single" w:sz="4" w:space="0" w:color="auto"/>
            </w:tcBorders>
            <w:shd w:val="clear" w:color="auto" w:fill="auto"/>
          </w:tcPr>
          <w:p w14:paraId="599FD3F0" w14:textId="77777777" w:rsidR="006B743C" w:rsidRDefault="006B743C" w:rsidP="00433666">
            <w:pPr>
              <w:pStyle w:val="TAC"/>
            </w:pPr>
          </w:p>
        </w:tc>
        <w:tc>
          <w:tcPr>
            <w:tcW w:w="280" w:type="pct"/>
          </w:tcPr>
          <w:p w14:paraId="63928F07" w14:textId="77777777" w:rsidR="006B743C" w:rsidRDefault="00000000" w:rsidP="00433666">
            <w:pPr>
              <w:pStyle w:val="TAC"/>
              <w:rPr>
                <w:rFonts w:cs="Arial"/>
              </w:rPr>
            </w:pPr>
            <w:r>
              <w:rPr>
                <w:rFonts w:cs="Arial"/>
              </w:rPr>
              <w:t>60</w:t>
            </w:r>
          </w:p>
        </w:tc>
        <w:tc>
          <w:tcPr>
            <w:tcW w:w="212" w:type="pct"/>
            <w:shd w:val="clear" w:color="auto" w:fill="auto"/>
          </w:tcPr>
          <w:p w14:paraId="0885EE84" w14:textId="77777777" w:rsidR="006B743C" w:rsidRDefault="006B743C" w:rsidP="00433666">
            <w:pPr>
              <w:pStyle w:val="TAC"/>
            </w:pPr>
          </w:p>
        </w:tc>
        <w:tc>
          <w:tcPr>
            <w:tcW w:w="230" w:type="pct"/>
            <w:shd w:val="clear" w:color="auto" w:fill="auto"/>
          </w:tcPr>
          <w:p w14:paraId="151BF1CE" w14:textId="77777777" w:rsidR="006B743C" w:rsidRDefault="00000000" w:rsidP="00433666">
            <w:pPr>
              <w:pStyle w:val="TAC"/>
            </w:pPr>
            <w:r>
              <w:rPr>
                <w:lang w:eastAsia="zh-CN"/>
              </w:rPr>
              <w:t>10</w:t>
            </w:r>
            <w:r>
              <w:rPr>
                <w:rFonts w:cs="Arial"/>
                <w:szCs w:val="18"/>
                <w:vertAlign w:val="superscript"/>
              </w:rPr>
              <w:t>1</w:t>
            </w:r>
          </w:p>
        </w:tc>
        <w:tc>
          <w:tcPr>
            <w:tcW w:w="230" w:type="pct"/>
            <w:shd w:val="clear" w:color="auto" w:fill="auto"/>
          </w:tcPr>
          <w:p w14:paraId="6C1839FC" w14:textId="77777777" w:rsidR="006B743C" w:rsidRDefault="00000000" w:rsidP="00433666">
            <w:pPr>
              <w:pStyle w:val="TAC"/>
            </w:pPr>
            <w:r>
              <w:rPr>
                <w:rFonts w:cs="Arial" w:hint="eastAsia"/>
                <w:szCs w:val="18"/>
              </w:rPr>
              <w:t>18</w:t>
            </w:r>
          </w:p>
        </w:tc>
        <w:tc>
          <w:tcPr>
            <w:tcW w:w="278" w:type="pct"/>
            <w:shd w:val="clear" w:color="auto" w:fill="auto"/>
          </w:tcPr>
          <w:p w14:paraId="787563B1" w14:textId="77777777" w:rsidR="006B743C" w:rsidRDefault="00000000" w:rsidP="00433666">
            <w:pPr>
              <w:pStyle w:val="TAC"/>
            </w:pPr>
            <w:r>
              <w:rPr>
                <w:rFonts w:cs="Arial" w:hint="eastAsia"/>
                <w:szCs w:val="18"/>
              </w:rPr>
              <w:t>24</w:t>
            </w:r>
          </w:p>
        </w:tc>
        <w:tc>
          <w:tcPr>
            <w:tcW w:w="278" w:type="pct"/>
            <w:shd w:val="clear" w:color="auto" w:fill="auto"/>
          </w:tcPr>
          <w:p w14:paraId="4A7E73E9" w14:textId="77777777" w:rsidR="006B743C" w:rsidRDefault="00000000" w:rsidP="00433666">
            <w:pPr>
              <w:pStyle w:val="TAC"/>
            </w:pPr>
            <w:r>
              <w:rPr>
                <w:rFonts w:cs="Arial"/>
                <w:szCs w:val="18"/>
              </w:rPr>
              <w:t>30</w:t>
            </w:r>
            <w:r>
              <w:rPr>
                <w:rFonts w:cs="Arial"/>
                <w:szCs w:val="18"/>
                <w:vertAlign w:val="superscript"/>
              </w:rPr>
              <w:t>1</w:t>
            </w:r>
          </w:p>
        </w:tc>
        <w:tc>
          <w:tcPr>
            <w:tcW w:w="278" w:type="pct"/>
          </w:tcPr>
          <w:p w14:paraId="7031A029" w14:textId="77777777" w:rsidR="006B743C" w:rsidRDefault="00000000" w:rsidP="00433666">
            <w:pPr>
              <w:pStyle w:val="TAC"/>
            </w:pPr>
            <w:r>
              <w:rPr>
                <w:rFonts w:cs="Arial"/>
                <w:szCs w:val="18"/>
              </w:rPr>
              <w:t>30</w:t>
            </w:r>
            <w:r>
              <w:rPr>
                <w:rFonts w:cs="Arial"/>
                <w:szCs w:val="18"/>
                <w:vertAlign w:val="superscript"/>
              </w:rPr>
              <w:t>1</w:t>
            </w:r>
          </w:p>
        </w:tc>
        <w:tc>
          <w:tcPr>
            <w:tcW w:w="221" w:type="pct"/>
          </w:tcPr>
          <w:p w14:paraId="3ADA4207" w14:textId="77777777" w:rsidR="006B743C" w:rsidRDefault="006B743C" w:rsidP="00433666">
            <w:pPr>
              <w:pStyle w:val="TAC"/>
              <w:rPr>
                <w:rFonts w:cs="Arial"/>
                <w:szCs w:val="18"/>
              </w:rPr>
            </w:pPr>
          </w:p>
        </w:tc>
        <w:tc>
          <w:tcPr>
            <w:tcW w:w="278" w:type="pct"/>
            <w:shd w:val="clear" w:color="auto" w:fill="auto"/>
          </w:tcPr>
          <w:p w14:paraId="6223C734" w14:textId="77777777" w:rsidR="006B743C" w:rsidRDefault="00000000" w:rsidP="00433666">
            <w:pPr>
              <w:pStyle w:val="TAC"/>
            </w:pPr>
            <w:r>
              <w:rPr>
                <w:rFonts w:cs="Arial"/>
                <w:szCs w:val="18"/>
              </w:rPr>
              <w:t>30</w:t>
            </w:r>
            <w:r>
              <w:rPr>
                <w:rFonts w:cs="Arial"/>
                <w:szCs w:val="18"/>
                <w:vertAlign w:val="superscript"/>
              </w:rPr>
              <w:t>1</w:t>
            </w:r>
          </w:p>
        </w:tc>
        <w:tc>
          <w:tcPr>
            <w:tcW w:w="278" w:type="pct"/>
          </w:tcPr>
          <w:p w14:paraId="119E0CBB" w14:textId="77777777" w:rsidR="006B743C" w:rsidRDefault="00000000" w:rsidP="00433666">
            <w:pPr>
              <w:pStyle w:val="TAC"/>
              <w:rPr>
                <w:rFonts w:cs="Arial"/>
                <w:szCs w:val="18"/>
              </w:rPr>
            </w:pPr>
            <w:r>
              <w:rPr>
                <w:rFonts w:cs="Arial"/>
                <w:szCs w:val="18"/>
              </w:rPr>
              <w:t>30</w:t>
            </w:r>
            <w:r>
              <w:rPr>
                <w:rFonts w:cs="Arial"/>
                <w:szCs w:val="18"/>
                <w:vertAlign w:val="superscript"/>
              </w:rPr>
              <w:t>1</w:t>
            </w:r>
          </w:p>
        </w:tc>
        <w:tc>
          <w:tcPr>
            <w:tcW w:w="278" w:type="pct"/>
          </w:tcPr>
          <w:p w14:paraId="775B188E" w14:textId="77777777" w:rsidR="006B743C" w:rsidRDefault="00000000" w:rsidP="00433666">
            <w:pPr>
              <w:pStyle w:val="TAC"/>
            </w:pPr>
            <w:r>
              <w:rPr>
                <w:rFonts w:cs="Arial"/>
                <w:szCs w:val="18"/>
              </w:rPr>
              <w:t>30</w:t>
            </w:r>
            <w:r>
              <w:rPr>
                <w:rFonts w:cs="Arial"/>
                <w:szCs w:val="18"/>
                <w:vertAlign w:val="superscript"/>
              </w:rPr>
              <w:t>1</w:t>
            </w:r>
          </w:p>
        </w:tc>
        <w:tc>
          <w:tcPr>
            <w:tcW w:w="246" w:type="pct"/>
          </w:tcPr>
          <w:p w14:paraId="7CC9E962" w14:textId="77777777" w:rsidR="006B743C" w:rsidRDefault="006B743C" w:rsidP="00433666">
            <w:pPr>
              <w:pStyle w:val="TAC"/>
            </w:pPr>
          </w:p>
        </w:tc>
        <w:tc>
          <w:tcPr>
            <w:tcW w:w="246" w:type="pct"/>
          </w:tcPr>
          <w:p w14:paraId="690B40B9" w14:textId="77777777" w:rsidR="006B743C" w:rsidRDefault="006B743C" w:rsidP="00433666">
            <w:pPr>
              <w:pStyle w:val="TAC"/>
            </w:pPr>
          </w:p>
        </w:tc>
        <w:tc>
          <w:tcPr>
            <w:tcW w:w="246" w:type="pct"/>
          </w:tcPr>
          <w:p w14:paraId="6FBED73D" w14:textId="77777777" w:rsidR="006B743C" w:rsidRDefault="006B743C" w:rsidP="00433666">
            <w:pPr>
              <w:pStyle w:val="TAC"/>
            </w:pPr>
          </w:p>
        </w:tc>
        <w:tc>
          <w:tcPr>
            <w:tcW w:w="246" w:type="pct"/>
          </w:tcPr>
          <w:p w14:paraId="07543DCB" w14:textId="77777777" w:rsidR="006B743C" w:rsidRDefault="006B743C" w:rsidP="00433666">
            <w:pPr>
              <w:pStyle w:val="TAC"/>
            </w:pPr>
          </w:p>
        </w:tc>
        <w:tc>
          <w:tcPr>
            <w:tcW w:w="246" w:type="pct"/>
          </w:tcPr>
          <w:p w14:paraId="45D34753" w14:textId="77777777" w:rsidR="006B743C" w:rsidRDefault="006B743C" w:rsidP="00433666">
            <w:pPr>
              <w:pStyle w:val="TAC"/>
            </w:pPr>
          </w:p>
        </w:tc>
        <w:tc>
          <w:tcPr>
            <w:tcW w:w="417" w:type="pct"/>
            <w:vMerge/>
            <w:tcBorders>
              <w:bottom w:val="single" w:sz="4" w:space="0" w:color="auto"/>
            </w:tcBorders>
            <w:shd w:val="clear" w:color="auto" w:fill="auto"/>
          </w:tcPr>
          <w:p w14:paraId="556405EE" w14:textId="77777777" w:rsidR="006B743C" w:rsidRDefault="006B743C" w:rsidP="00433666">
            <w:pPr>
              <w:pStyle w:val="TAC"/>
            </w:pPr>
          </w:p>
        </w:tc>
      </w:tr>
      <w:tr w:rsidR="006B743C" w14:paraId="6C3A02A3"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4F216A48" w14:textId="77777777" w:rsidR="006B743C" w:rsidRDefault="00000000" w:rsidP="00433666">
            <w:pPr>
              <w:pStyle w:val="TAC"/>
            </w:pPr>
            <w:r>
              <w:t>n39</w:t>
            </w:r>
          </w:p>
        </w:tc>
        <w:tc>
          <w:tcPr>
            <w:tcW w:w="280" w:type="pct"/>
            <w:tcBorders>
              <w:top w:val="single" w:sz="4" w:space="0" w:color="auto"/>
              <w:left w:val="single" w:sz="4" w:space="0" w:color="auto"/>
              <w:bottom w:val="single" w:sz="4" w:space="0" w:color="auto"/>
              <w:right w:val="single" w:sz="4" w:space="0" w:color="auto"/>
            </w:tcBorders>
          </w:tcPr>
          <w:p w14:paraId="4FF71BCE" w14:textId="77777777" w:rsidR="006B743C" w:rsidRDefault="00000000" w:rsidP="00433666">
            <w:pPr>
              <w:pStyle w:val="TAC"/>
              <w:rPr>
                <w:rFonts w:cs="Arial"/>
              </w:rPr>
            </w:pPr>
            <w:r>
              <w:rPr>
                <w:lang w:val="en-US" w:eastAsia="zh-CN"/>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5F28AE5" w14:textId="77777777" w:rsidR="006B743C" w:rsidRDefault="00000000" w:rsidP="00433666">
            <w:pPr>
              <w:pStyle w:val="TAC"/>
            </w:pPr>
            <w:r>
              <w:rPr>
                <w:lang w:val="en-US" w:eastAsia="zh-CN"/>
              </w:rPr>
              <w:t>25</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54C763F5" w14:textId="77777777" w:rsidR="006B743C" w:rsidRDefault="00000000" w:rsidP="00433666">
            <w:pPr>
              <w:pStyle w:val="TAC"/>
              <w:rPr>
                <w:rFonts w:cs="Arial"/>
                <w:szCs w:val="18"/>
              </w:rPr>
            </w:pPr>
            <w:r>
              <w:rPr>
                <w:rFonts w:eastAsia="Malgun Gothic"/>
              </w:rPr>
              <w:t>50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00529602" w14:textId="77777777" w:rsidR="006B743C" w:rsidRDefault="00000000" w:rsidP="00433666">
            <w:pPr>
              <w:pStyle w:val="TAC"/>
              <w:rPr>
                <w:rFonts w:cs="Arial"/>
                <w:szCs w:val="18"/>
              </w:rPr>
            </w:pPr>
            <w:r>
              <w:rPr>
                <w:rFonts w:eastAsia="Malgun Gothic"/>
              </w:rPr>
              <w:t>75</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B5182B2" w14:textId="77777777" w:rsidR="006B743C" w:rsidRDefault="00000000" w:rsidP="00433666">
            <w:pPr>
              <w:pStyle w:val="TAC"/>
              <w:rPr>
                <w:rFonts w:cs="Arial"/>
                <w:szCs w:val="18"/>
              </w:rPr>
            </w:pPr>
            <w:r>
              <w:rPr>
                <w:rFonts w:eastAsia="Malgun Gothic"/>
              </w:rPr>
              <w:t>100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10FDACF" w14:textId="77777777" w:rsidR="006B743C" w:rsidRDefault="00000000" w:rsidP="00433666">
            <w:pPr>
              <w:pStyle w:val="TAC"/>
              <w:rPr>
                <w:rFonts w:cs="Arial"/>
                <w:szCs w:val="18"/>
              </w:rPr>
            </w:pPr>
            <w:r>
              <w:rPr>
                <w:lang w:val="en-US" w:eastAsia="zh-CN"/>
              </w:rPr>
              <w:t>128</w:t>
            </w:r>
          </w:p>
        </w:tc>
        <w:tc>
          <w:tcPr>
            <w:tcW w:w="278" w:type="pct"/>
            <w:tcBorders>
              <w:top w:val="single" w:sz="4" w:space="0" w:color="auto"/>
              <w:left w:val="single" w:sz="4" w:space="0" w:color="auto"/>
              <w:bottom w:val="single" w:sz="4" w:space="0" w:color="auto"/>
              <w:right w:val="single" w:sz="4" w:space="0" w:color="auto"/>
            </w:tcBorders>
          </w:tcPr>
          <w:p w14:paraId="5849E787" w14:textId="77777777" w:rsidR="006B743C" w:rsidRDefault="00000000" w:rsidP="00433666">
            <w:pPr>
              <w:pStyle w:val="TAC"/>
              <w:rPr>
                <w:rFonts w:cs="Arial"/>
                <w:szCs w:val="18"/>
              </w:rPr>
            </w:pPr>
            <w:r>
              <w:rPr>
                <w:lang w:val="en-US" w:eastAsia="zh-CN"/>
              </w:rPr>
              <w:t>160</w:t>
            </w:r>
          </w:p>
        </w:tc>
        <w:tc>
          <w:tcPr>
            <w:tcW w:w="221" w:type="pct"/>
            <w:tcBorders>
              <w:top w:val="single" w:sz="4" w:space="0" w:color="auto"/>
              <w:left w:val="single" w:sz="4" w:space="0" w:color="auto"/>
              <w:bottom w:val="single" w:sz="4" w:space="0" w:color="auto"/>
              <w:right w:val="single" w:sz="4" w:space="0" w:color="auto"/>
            </w:tcBorders>
          </w:tcPr>
          <w:p w14:paraId="264405F4"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AA533C4" w14:textId="77777777" w:rsidR="006B743C" w:rsidRDefault="00000000" w:rsidP="00433666">
            <w:pPr>
              <w:pStyle w:val="TAC"/>
              <w:rPr>
                <w:lang w:val="en-US" w:eastAsia="zh-CN"/>
              </w:rPr>
            </w:pPr>
            <w:r>
              <w:rPr>
                <w:rFonts w:eastAsia="Malgun Gothic"/>
                <w:lang w:eastAsia="zh-CN"/>
              </w:rPr>
              <w:t>216</w:t>
            </w:r>
          </w:p>
        </w:tc>
        <w:tc>
          <w:tcPr>
            <w:tcW w:w="278" w:type="pct"/>
            <w:tcBorders>
              <w:top w:val="single" w:sz="4" w:space="0" w:color="auto"/>
              <w:left w:val="single" w:sz="4" w:space="0" w:color="auto"/>
              <w:bottom w:val="single" w:sz="4" w:space="0" w:color="auto"/>
              <w:right w:val="single" w:sz="4" w:space="0" w:color="auto"/>
            </w:tcBorders>
          </w:tcPr>
          <w:p w14:paraId="4EBF9CAD"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27EA74B6"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688C381E"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6651B41B"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67776E83"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6BD77759"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440A706B" w14:textId="77777777" w:rsidR="006B743C" w:rsidRDefault="006B743C" w:rsidP="00433666">
            <w:pPr>
              <w:pStyle w:val="TAC"/>
            </w:pPr>
          </w:p>
        </w:tc>
        <w:tc>
          <w:tcPr>
            <w:tcW w:w="417" w:type="pct"/>
            <w:vMerge w:val="restart"/>
            <w:tcBorders>
              <w:top w:val="nil"/>
              <w:left w:val="single" w:sz="4" w:space="0" w:color="auto"/>
              <w:right w:val="single" w:sz="4" w:space="0" w:color="auto"/>
            </w:tcBorders>
            <w:shd w:val="clear" w:color="auto" w:fill="auto"/>
          </w:tcPr>
          <w:p w14:paraId="5F877FAD" w14:textId="77777777" w:rsidR="006B743C" w:rsidRDefault="00000000" w:rsidP="00433666">
            <w:pPr>
              <w:pStyle w:val="TAC"/>
            </w:pPr>
            <w:r>
              <w:t>TDD</w:t>
            </w:r>
          </w:p>
        </w:tc>
      </w:tr>
      <w:tr w:rsidR="006B743C" w14:paraId="58F1EF5B" w14:textId="77777777">
        <w:trPr>
          <w:trHeight w:val="187"/>
          <w:jc w:val="center"/>
        </w:trPr>
        <w:tc>
          <w:tcPr>
            <w:tcW w:w="508" w:type="pct"/>
            <w:vMerge/>
            <w:tcBorders>
              <w:left w:val="single" w:sz="4" w:space="0" w:color="auto"/>
              <w:right w:val="single" w:sz="4" w:space="0" w:color="auto"/>
            </w:tcBorders>
            <w:shd w:val="clear" w:color="auto" w:fill="auto"/>
          </w:tcPr>
          <w:p w14:paraId="08840B8C" w14:textId="77777777" w:rsidR="006B743C" w:rsidRDefault="006B743C" w:rsidP="00433666">
            <w:pPr>
              <w:pStyle w:val="TAC"/>
            </w:pPr>
          </w:p>
        </w:tc>
        <w:tc>
          <w:tcPr>
            <w:tcW w:w="280" w:type="pct"/>
            <w:tcBorders>
              <w:top w:val="single" w:sz="4" w:space="0" w:color="auto"/>
              <w:left w:val="single" w:sz="4" w:space="0" w:color="auto"/>
              <w:bottom w:val="single" w:sz="4" w:space="0" w:color="auto"/>
              <w:right w:val="single" w:sz="4" w:space="0" w:color="auto"/>
            </w:tcBorders>
          </w:tcPr>
          <w:p w14:paraId="4CBBB5BA" w14:textId="77777777" w:rsidR="006B743C" w:rsidRDefault="00000000" w:rsidP="00433666">
            <w:pPr>
              <w:pStyle w:val="TAC"/>
              <w:rPr>
                <w:rFonts w:cs="Arial"/>
              </w:rPr>
            </w:pPr>
            <w:r>
              <w:rPr>
                <w:lang w:val="en-US" w:eastAsia="zh-CN"/>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8377F6E"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64207726" w14:textId="77777777" w:rsidR="006B743C" w:rsidRDefault="00000000" w:rsidP="00433666">
            <w:pPr>
              <w:pStyle w:val="TAC"/>
              <w:rPr>
                <w:rFonts w:cs="Arial"/>
                <w:szCs w:val="18"/>
              </w:rPr>
            </w:pPr>
            <w:r>
              <w:rPr>
                <w:rFonts w:eastAsia="Malgun Gothic"/>
                <w:lang w:val="en-US" w:eastAsia="zh-CN"/>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C87E4FD" w14:textId="77777777" w:rsidR="006B743C" w:rsidRDefault="00000000" w:rsidP="00433666">
            <w:pPr>
              <w:pStyle w:val="TAC"/>
              <w:rPr>
                <w:rFonts w:cs="Arial"/>
                <w:szCs w:val="18"/>
              </w:rPr>
            </w:pPr>
            <w:r>
              <w:rPr>
                <w:rFonts w:eastAsia="Malgun Gothic"/>
              </w:rPr>
              <w:t>36</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468A53D" w14:textId="77777777" w:rsidR="006B743C" w:rsidRDefault="00000000" w:rsidP="00433666">
            <w:pPr>
              <w:pStyle w:val="TAC"/>
              <w:rPr>
                <w:rFonts w:cs="Arial"/>
                <w:szCs w:val="18"/>
              </w:rPr>
            </w:pPr>
            <w:r>
              <w:rPr>
                <w:rFonts w:eastAsia="Malgun Gothic"/>
              </w:rPr>
              <w:t>50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D97DB26" w14:textId="77777777" w:rsidR="006B743C" w:rsidRDefault="00000000" w:rsidP="00433666">
            <w:pPr>
              <w:pStyle w:val="TAC"/>
              <w:rPr>
                <w:rFonts w:cs="Arial"/>
                <w:szCs w:val="18"/>
              </w:rPr>
            </w:pPr>
            <w:r>
              <w:rPr>
                <w:lang w:val="en-US" w:eastAsia="zh-CN"/>
              </w:rPr>
              <w:t>64</w:t>
            </w:r>
          </w:p>
        </w:tc>
        <w:tc>
          <w:tcPr>
            <w:tcW w:w="278" w:type="pct"/>
            <w:tcBorders>
              <w:top w:val="single" w:sz="4" w:space="0" w:color="auto"/>
              <w:left w:val="single" w:sz="4" w:space="0" w:color="auto"/>
              <w:bottom w:val="single" w:sz="4" w:space="0" w:color="auto"/>
              <w:right w:val="single" w:sz="4" w:space="0" w:color="auto"/>
            </w:tcBorders>
          </w:tcPr>
          <w:p w14:paraId="15BEE6F2" w14:textId="77777777" w:rsidR="006B743C" w:rsidRDefault="00000000" w:rsidP="00433666">
            <w:pPr>
              <w:pStyle w:val="TAC"/>
              <w:rPr>
                <w:rFonts w:cs="Arial"/>
                <w:szCs w:val="18"/>
              </w:rPr>
            </w:pPr>
            <w:r>
              <w:rPr>
                <w:rFonts w:eastAsia="Malgun Gothic"/>
              </w:rPr>
              <w:t>75</w:t>
            </w:r>
          </w:p>
        </w:tc>
        <w:tc>
          <w:tcPr>
            <w:tcW w:w="221" w:type="pct"/>
            <w:tcBorders>
              <w:top w:val="single" w:sz="4" w:space="0" w:color="auto"/>
              <w:left w:val="single" w:sz="4" w:space="0" w:color="auto"/>
              <w:bottom w:val="single" w:sz="4" w:space="0" w:color="auto"/>
              <w:right w:val="single" w:sz="4" w:space="0" w:color="auto"/>
            </w:tcBorders>
          </w:tcPr>
          <w:p w14:paraId="57AE96D9"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FDDE0DE" w14:textId="77777777" w:rsidR="006B743C" w:rsidRDefault="00000000" w:rsidP="00433666">
            <w:pPr>
              <w:pStyle w:val="TAC"/>
              <w:rPr>
                <w:lang w:val="en-US" w:eastAsia="zh-CN"/>
              </w:rPr>
            </w:pPr>
            <w:r>
              <w:rPr>
                <w:rFonts w:eastAsia="Malgun Gothic"/>
                <w:lang w:eastAsia="zh-CN"/>
              </w:rPr>
              <w:t>100</w:t>
            </w:r>
          </w:p>
        </w:tc>
        <w:tc>
          <w:tcPr>
            <w:tcW w:w="278" w:type="pct"/>
            <w:tcBorders>
              <w:top w:val="single" w:sz="4" w:space="0" w:color="auto"/>
              <w:left w:val="single" w:sz="4" w:space="0" w:color="auto"/>
              <w:bottom w:val="single" w:sz="4" w:space="0" w:color="auto"/>
              <w:right w:val="single" w:sz="4" w:space="0" w:color="auto"/>
            </w:tcBorders>
          </w:tcPr>
          <w:p w14:paraId="5E087CEA"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06ACF5CD"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345E7651"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26EDC7C9"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0B163301"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6DAF5DB1"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7BAA2F35" w14:textId="77777777" w:rsidR="006B743C" w:rsidRDefault="006B743C" w:rsidP="00433666">
            <w:pPr>
              <w:pStyle w:val="TAC"/>
            </w:pPr>
          </w:p>
        </w:tc>
        <w:tc>
          <w:tcPr>
            <w:tcW w:w="417" w:type="pct"/>
            <w:vMerge/>
            <w:tcBorders>
              <w:left w:val="single" w:sz="4" w:space="0" w:color="auto"/>
              <w:right w:val="single" w:sz="4" w:space="0" w:color="auto"/>
            </w:tcBorders>
            <w:shd w:val="clear" w:color="auto" w:fill="auto"/>
          </w:tcPr>
          <w:p w14:paraId="4AE1F146" w14:textId="77777777" w:rsidR="006B743C" w:rsidRDefault="006B743C" w:rsidP="00433666">
            <w:pPr>
              <w:pStyle w:val="TAC"/>
            </w:pPr>
          </w:p>
        </w:tc>
      </w:tr>
      <w:tr w:rsidR="006B743C" w14:paraId="13D74B79" w14:textId="77777777">
        <w:trPr>
          <w:trHeight w:val="187"/>
          <w:jc w:val="center"/>
        </w:trPr>
        <w:tc>
          <w:tcPr>
            <w:tcW w:w="508" w:type="pct"/>
            <w:vMerge/>
            <w:tcBorders>
              <w:left w:val="single" w:sz="4" w:space="0" w:color="auto"/>
              <w:right w:val="single" w:sz="4" w:space="0" w:color="auto"/>
            </w:tcBorders>
            <w:shd w:val="clear" w:color="auto" w:fill="auto"/>
          </w:tcPr>
          <w:p w14:paraId="54786999" w14:textId="77777777" w:rsidR="006B743C" w:rsidRDefault="006B743C" w:rsidP="00433666">
            <w:pPr>
              <w:pStyle w:val="TAC"/>
            </w:pPr>
          </w:p>
        </w:tc>
        <w:tc>
          <w:tcPr>
            <w:tcW w:w="280" w:type="pct"/>
            <w:tcBorders>
              <w:top w:val="single" w:sz="4" w:space="0" w:color="auto"/>
              <w:left w:val="single" w:sz="4" w:space="0" w:color="auto"/>
              <w:bottom w:val="single" w:sz="4" w:space="0" w:color="auto"/>
              <w:right w:val="single" w:sz="4" w:space="0" w:color="auto"/>
            </w:tcBorders>
          </w:tcPr>
          <w:p w14:paraId="2A77EFDF" w14:textId="77777777" w:rsidR="006B743C" w:rsidRDefault="00000000" w:rsidP="00433666">
            <w:pPr>
              <w:pStyle w:val="TAC"/>
              <w:rPr>
                <w:rFonts w:cs="Arial"/>
              </w:rPr>
            </w:pPr>
            <w:r>
              <w:rPr>
                <w:lang w:val="en-US" w:eastAsia="zh-CN"/>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639F6F5"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08C3F0A5" w14:textId="77777777" w:rsidR="006B743C" w:rsidRDefault="00000000" w:rsidP="00433666">
            <w:pPr>
              <w:pStyle w:val="TAC"/>
              <w:rPr>
                <w:rFonts w:cs="Arial"/>
                <w:szCs w:val="18"/>
              </w:rPr>
            </w:pPr>
            <w:r>
              <w:rPr>
                <w:rFonts w:eastAsia="Malgun Gothic"/>
                <w:lang w:eastAsia="zh-CN"/>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5FF3A309" w14:textId="77777777" w:rsidR="006B743C" w:rsidRDefault="00000000" w:rsidP="00433666">
            <w:pPr>
              <w:pStyle w:val="TAC"/>
              <w:rPr>
                <w:rFonts w:cs="Arial"/>
                <w:szCs w:val="18"/>
              </w:rPr>
            </w:pPr>
            <w:r>
              <w:t>18</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0C279D9" w14:textId="77777777" w:rsidR="006B743C" w:rsidRDefault="00000000" w:rsidP="00433666">
            <w:pPr>
              <w:pStyle w:val="TAC"/>
              <w:rPr>
                <w:rFonts w:cs="Arial"/>
                <w:szCs w:val="18"/>
              </w:rPr>
            </w:pPr>
            <w: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FC92AAF" w14:textId="77777777" w:rsidR="006B743C" w:rsidRDefault="00000000" w:rsidP="00433666">
            <w:pPr>
              <w:pStyle w:val="TAC"/>
              <w:rPr>
                <w:rFonts w:cs="Arial"/>
                <w:szCs w:val="18"/>
              </w:rPr>
            </w:pPr>
            <w:r>
              <w:rPr>
                <w:lang w:val="en-US" w:eastAsia="zh-CN"/>
              </w:rPr>
              <w:t>30</w:t>
            </w:r>
          </w:p>
        </w:tc>
        <w:tc>
          <w:tcPr>
            <w:tcW w:w="278" w:type="pct"/>
            <w:tcBorders>
              <w:top w:val="single" w:sz="4" w:space="0" w:color="auto"/>
              <w:left w:val="single" w:sz="4" w:space="0" w:color="auto"/>
              <w:bottom w:val="single" w:sz="4" w:space="0" w:color="auto"/>
              <w:right w:val="single" w:sz="4" w:space="0" w:color="auto"/>
            </w:tcBorders>
          </w:tcPr>
          <w:p w14:paraId="437765E6" w14:textId="77777777" w:rsidR="006B743C" w:rsidRDefault="00000000" w:rsidP="00433666">
            <w:pPr>
              <w:pStyle w:val="TAC"/>
              <w:rPr>
                <w:rFonts w:cs="Arial"/>
                <w:szCs w:val="18"/>
              </w:rPr>
            </w:pPr>
            <w:r>
              <w:rPr>
                <w:lang w:val="en-US" w:eastAsia="zh-CN"/>
              </w:rPr>
              <w:t>36</w:t>
            </w:r>
          </w:p>
        </w:tc>
        <w:tc>
          <w:tcPr>
            <w:tcW w:w="221" w:type="pct"/>
            <w:tcBorders>
              <w:top w:val="single" w:sz="4" w:space="0" w:color="auto"/>
              <w:left w:val="single" w:sz="4" w:space="0" w:color="auto"/>
              <w:bottom w:val="single" w:sz="4" w:space="0" w:color="auto"/>
              <w:right w:val="single" w:sz="4" w:space="0" w:color="auto"/>
            </w:tcBorders>
          </w:tcPr>
          <w:p w14:paraId="568CF8BA"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92EDF0B" w14:textId="77777777" w:rsidR="006B743C" w:rsidRDefault="00000000" w:rsidP="00433666">
            <w:pPr>
              <w:pStyle w:val="TAC"/>
              <w:rPr>
                <w:lang w:val="en-US" w:eastAsia="zh-CN"/>
              </w:rPr>
            </w:pPr>
            <w:r>
              <w:rPr>
                <w:rFonts w:eastAsia="Malgun Gothic"/>
              </w:rPr>
              <w:t>5</w:t>
            </w:r>
            <w:r>
              <w:rPr>
                <w:rFonts w:eastAsia="Malgun Gothic"/>
                <w:lang w:eastAsia="zh-CN"/>
              </w:rPr>
              <w:t>0</w:t>
            </w:r>
          </w:p>
        </w:tc>
        <w:tc>
          <w:tcPr>
            <w:tcW w:w="278" w:type="pct"/>
            <w:tcBorders>
              <w:top w:val="single" w:sz="4" w:space="0" w:color="auto"/>
              <w:left w:val="single" w:sz="4" w:space="0" w:color="auto"/>
              <w:bottom w:val="single" w:sz="4" w:space="0" w:color="auto"/>
              <w:right w:val="single" w:sz="4" w:space="0" w:color="auto"/>
            </w:tcBorders>
          </w:tcPr>
          <w:p w14:paraId="162FA348"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3C97C56B"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257D5F8E"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55C7A194"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668E802F"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03D8679D"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200BB207" w14:textId="77777777" w:rsidR="006B743C" w:rsidRDefault="006B743C" w:rsidP="00433666">
            <w:pPr>
              <w:pStyle w:val="TAC"/>
            </w:pPr>
          </w:p>
        </w:tc>
        <w:tc>
          <w:tcPr>
            <w:tcW w:w="417" w:type="pct"/>
            <w:vMerge/>
            <w:tcBorders>
              <w:left w:val="single" w:sz="4" w:space="0" w:color="auto"/>
              <w:right w:val="single" w:sz="4" w:space="0" w:color="auto"/>
            </w:tcBorders>
            <w:shd w:val="clear" w:color="auto" w:fill="auto"/>
          </w:tcPr>
          <w:p w14:paraId="7BB96EA9" w14:textId="77777777" w:rsidR="006B743C" w:rsidRDefault="006B743C" w:rsidP="00433666">
            <w:pPr>
              <w:pStyle w:val="TAC"/>
            </w:pPr>
          </w:p>
        </w:tc>
      </w:tr>
      <w:tr w:rsidR="006B743C" w14:paraId="16B554FB"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45772105" w14:textId="77777777" w:rsidR="006B743C" w:rsidRDefault="00000000" w:rsidP="00433666">
            <w:pPr>
              <w:pStyle w:val="TAC"/>
            </w:pPr>
            <w:r>
              <w:t>n78</w:t>
            </w:r>
          </w:p>
        </w:tc>
        <w:tc>
          <w:tcPr>
            <w:tcW w:w="280" w:type="pct"/>
            <w:tcBorders>
              <w:top w:val="single" w:sz="4" w:space="0" w:color="auto"/>
              <w:left w:val="single" w:sz="4" w:space="0" w:color="auto"/>
              <w:bottom w:val="single" w:sz="4" w:space="0" w:color="auto"/>
              <w:right w:val="single" w:sz="4" w:space="0" w:color="auto"/>
            </w:tcBorders>
          </w:tcPr>
          <w:p w14:paraId="063AA246" w14:textId="77777777" w:rsidR="006B743C" w:rsidRDefault="00000000" w:rsidP="00433666">
            <w:pPr>
              <w:pStyle w:val="TAC"/>
              <w:rPr>
                <w:rFonts w:cs="Arial"/>
              </w:rPr>
            </w:pPr>
            <w:r>
              <w:rPr>
                <w:rFonts w:cs="Arial"/>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127008A9"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6F08FBD5" w14:textId="77777777" w:rsidR="006B743C" w:rsidRDefault="00000000" w:rsidP="00433666">
            <w:pPr>
              <w:pStyle w:val="TAC"/>
              <w:rPr>
                <w:rFonts w:cs="Arial"/>
                <w:szCs w:val="18"/>
              </w:rPr>
            </w:pPr>
            <w:r>
              <w:rPr>
                <w:rFonts w:cs="Arial" w:hint="eastAsia"/>
                <w:szCs w:val="18"/>
              </w:rPr>
              <w:t>5</w:t>
            </w:r>
            <w:r>
              <w:rPr>
                <w:rFonts w:cs="Arial"/>
                <w:szCs w:val="18"/>
              </w:rPr>
              <w:t>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6B1FC4F" w14:textId="77777777" w:rsidR="006B743C" w:rsidRDefault="00000000" w:rsidP="00433666">
            <w:pPr>
              <w:pStyle w:val="TAC"/>
              <w:rPr>
                <w:rFonts w:cs="Arial"/>
                <w:szCs w:val="18"/>
              </w:rPr>
            </w:pPr>
            <w:r>
              <w:rPr>
                <w:rFonts w:cs="Arial" w:hint="eastAsia"/>
                <w:szCs w:val="18"/>
              </w:rPr>
              <w:t>7</w:t>
            </w:r>
            <w:r>
              <w:rPr>
                <w:rFonts w:cs="Arial"/>
                <w:szCs w:val="18"/>
              </w:rPr>
              <w:t>5</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35294C20" w14:textId="77777777" w:rsidR="006B743C" w:rsidRDefault="00000000" w:rsidP="00433666">
            <w:pPr>
              <w:pStyle w:val="TAC"/>
              <w:rPr>
                <w:rFonts w:cs="Arial"/>
                <w:szCs w:val="18"/>
              </w:rPr>
            </w:pPr>
            <w:r>
              <w:rPr>
                <w:rFonts w:cs="Arial" w:hint="eastAsia"/>
                <w:szCs w:val="18"/>
              </w:rPr>
              <w:t>10</w:t>
            </w:r>
            <w:r>
              <w:rPr>
                <w:rFonts w:cs="Arial"/>
                <w:szCs w:val="18"/>
              </w:rPr>
              <w:t>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C5A30E9" w14:textId="77777777" w:rsidR="006B743C" w:rsidRDefault="00000000" w:rsidP="00433666">
            <w:pPr>
              <w:pStyle w:val="TAC"/>
              <w:rPr>
                <w:rFonts w:cs="Arial"/>
                <w:szCs w:val="18"/>
              </w:rPr>
            </w:pPr>
            <w:r>
              <w:rPr>
                <w:rFonts w:cs="Arial"/>
                <w:szCs w:val="18"/>
              </w:rPr>
              <w:t>128</w:t>
            </w:r>
          </w:p>
        </w:tc>
        <w:tc>
          <w:tcPr>
            <w:tcW w:w="278" w:type="pct"/>
            <w:tcBorders>
              <w:top w:val="single" w:sz="4" w:space="0" w:color="auto"/>
              <w:left w:val="single" w:sz="4" w:space="0" w:color="auto"/>
              <w:bottom w:val="single" w:sz="4" w:space="0" w:color="auto"/>
              <w:right w:val="single" w:sz="4" w:space="0" w:color="auto"/>
            </w:tcBorders>
          </w:tcPr>
          <w:p w14:paraId="7B13007B" w14:textId="77777777" w:rsidR="006B743C" w:rsidRDefault="00000000" w:rsidP="00433666">
            <w:pPr>
              <w:pStyle w:val="TAC"/>
              <w:rPr>
                <w:rFonts w:cs="Arial"/>
                <w:szCs w:val="18"/>
              </w:rPr>
            </w:pPr>
            <w:r>
              <w:rPr>
                <w:rFonts w:cs="Arial"/>
                <w:szCs w:val="18"/>
              </w:rPr>
              <w:t>160</w:t>
            </w:r>
          </w:p>
        </w:tc>
        <w:tc>
          <w:tcPr>
            <w:tcW w:w="221" w:type="pct"/>
            <w:tcBorders>
              <w:top w:val="single" w:sz="4" w:space="0" w:color="auto"/>
              <w:left w:val="single" w:sz="4" w:space="0" w:color="auto"/>
              <w:bottom w:val="single" w:sz="4" w:space="0" w:color="auto"/>
              <w:right w:val="single" w:sz="4" w:space="0" w:color="auto"/>
            </w:tcBorders>
          </w:tcPr>
          <w:p w14:paraId="23066479"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7493E1D" w14:textId="77777777" w:rsidR="006B743C" w:rsidRDefault="00000000" w:rsidP="00433666">
            <w:pPr>
              <w:pStyle w:val="TAC"/>
              <w:rPr>
                <w:lang w:val="en-US" w:eastAsia="zh-CN"/>
              </w:rPr>
            </w:pPr>
            <w:r>
              <w:rPr>
                <w:lang w:val="en-US" w:eastAsia="zh-CN"/>
              </w:rPr>
              <w:t>216</w:t>
            </w:r>
          </w:p>
        </w:tc>
        <w:tc>
          <w:tcPr>
            <w:tcW w:w="278" w:type="pct"/>
            <w:tcBorders>
              <w:top w:val="single" w:sz="4" w:space="0" w:color="auto"/>
              <w:left w:val="single" w:sz="4" w:space="0" w:color="auto"/>
              <w:bottom w:val="single" w:sz="4" w:space="0" w:color="auto"/>
              <w:right w:val="single" w:sz="4" w:space="0" w:color="auto"/>
            </w:tcBorders>
          </w:tcPr>
          <w:p w14:paraId="5FE0B54D"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4A9831D9" w14:textId="77777777" w:rsidR="006B743C" w:rsidRDefault="00000000" w:rsidP="00433666">
            <w:pPr>
              <w:pStyle w:val="TAC"/>
            </w:pPr>
            <w:r>
              <w:rPr>
                <w:rFonts w:hint="eastAsia"/>
              </w:rPr>
              <w:t>270</w:t>
            </w:r>
          </w:p>
        </w:tc>
        <w:tc>
          <w:tcPr>
            <w:tcW w:w="246" w:type="pct"/>
            <w:tcBorders>
              <w:top w:val="single" w:sz="4" w:space="0" w:color="auto"/>
              <w:left w:val="single" w:sz="4" w:space="0" w:color="auto"/>
              <w:bottom w:val="single" w:sz="4" w:space="0" w:color="auto"/>
              <w:right w:val="single" w:sz="4" w:space="0" w:color="auto"/>
            </w:tcBorders>
          </w:tcPr>
          <w:p w14:paraId="4BBD3ABB"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3582FD2A"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7D36F6F1"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40AC6EB7"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3220435D" w14:textId="77777777" w:rsidR="006B743C" w:rsidRDefault="006B743C" w:rsidP="00433666">
            <w:pPr>
              <w:pStyle w:val="TAC"/>
            </w:pPr>
          </w:p>
        </w:tc>
        <w:tc>
          <w:tcPr>
            <w:tcW w:w="417" w:type="pct"/>
            <w:vMerge w:val="restart"/>
            <w:tcBorders>
              <w:top w:val="nil"/>
              <w:left w:val="single" w:sz="4" w:space="0" w:color="auto"/>
              <w:right w:val="single" w:sz="4" w:space="0" w:color="auto"/>
            </w:tcBorders>
            <w:shd w:val="clear" w:color="auto" w:fill="auto"/>
          </w:tcPr>
          <w:p w14:paraId="1AC51B4F" w14:textId="77777777" w:rsidR="006B743C" w:rsidRDefault="00000000" w:rsidP="00433666">
            <w:pPr>
              <w:pStyle w:val="TAC"/>
            </w:pPr>
            <w:r>
              <w:rPr>
                <w:rFonts w:hint="eastAsia"/>
              </w:rPr>
              <w:t>TDD</w:t>
            </w:r>
          </w:p>
        </w:tc>
      </w:tr>
      <w:tr w:rsidR="006B743C" w14:paraId="63E22A93" w14:textId="77777777">
        <w:trPr>
          <w:trHeight w:val="187"/>
          <w:jc w:val="center"/>
        </w:trPr>
        <w:tc>
          <w:tcPr>
            <w:tcW w:w="508" w:type="pct"/>
            <w:vMerge/>
            <w:tcBorders>
              <w:left w:val="single" w:sz="4" w:space="0" w:color="auto"/>
              <w:right w:val="single" w:sz="4" w:space="0" w:color="auto"/>
            </w:tcBorders>
            <w:shd w:val="clear" w:color="auto" w:fill="auto"/>
          </w:tcPr>
          <w:p w14:paraId="4589EC43" w14:textId="77777777" w:rsidR="006B743C" w:rsidRDefault="006B743C" w:rsidP="00433666">
            <w:pPr>
              <w:pStyle w:val="TAC"/>
            </w:pPr>
          </w:p>
        </w:tc>
        <w:tc>
          <w:tcPr>
            <w:tcW w:w="280" w:type="pct"/>
            <w:tcBorders>
              <w:top w:val="single" w:sz="4" w:space="0" w:color="auto"/>
              <w:left w:val="single" w:sz="4" w:space="0" w:color="auto"/>
              <w:bottom w:val="single" w:sz="4" w:space="0" w:color="auto"/>
              <w:right w:val="single" w:sz="4" w:space="0" w:color="auto"/>
            </w:tcBorders>
          </w:tcPr>
          <w:p w14:paraId="5739A054" w14:textId="77777777" w:rsidR="006B743C" w:rsidRDefault="00000000" w:rsidP="00433666">
            <w:pPr>
              <w:pStyle w:val="TAC"/>
              <w:rPr>
                <w:rFonts w:cs="Arial"/>
              </w:rPr>
            </w:pPr>
            <w:r>
              <w:rPr>
                <w:rFonts w:cs="Arial"/>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8C8961F"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22341AC6" w14:textId="77777777" w:rsidR="006B743C" w:rsidRDefault="00000000" w:rsidP="00433666">
            <w:pPr>
              <w:pStyle w:val="TAC"/>
              <w:rPr>
                <w:rFonts w:cs="Arial"/>
                <w:szCs w:val="18"/>
              </w:rPr>
            </w:pPr>
            <w:r>
              <w:rPr>
                <w:rFonts w:cs="Arial" w:hint="eastAsia"/>
                <w:szCs w:val="18"/>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3F3ECE7" w14:textId="77777777" w:rsidR="006B743C" w:rsidRDefault="00000000" w:rsidP="00433666">
            <w:pPr>
              <w:pStyle w:val="TAC"/>
              <w:rPr>
                <w:rFonts w:cs="Arial"/>
                <w:szCs w:val="18"/>
              </w:rPr>
            </w:pPr>
            <w:r>
              <w:rPr>
                <w:rFonts w:cs="Arial" w:hint="eastAsia"/>
                <w:szCs w:val="18"/>
              </w:rPr>
              <w:t>3</w:t>
            </w:r>
            <w:r>
              <w:rPr>
                <w:rFonts w:cs="Arial"/>
                <w:szCs w:val="18"/>
              </w:rPr>
              <w:t>6</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FD444FD" w14:textId="77777777" w:rsidR="006B743C" w:rsidRDefault="00000000" w:rsidP="00433666">
            <w:pPr>
              <w:pStyle w:val="TAC"/>
              <w:rPr>
                <w:rFonts w:cs="Arial"/>
                <w:szCs w:val="18"/>
              </w:rPr>
            </w:pPr>
            <w:r>
              <w:rPr>
                <w:rFonts w:cs="Arial" w:hint="eastAsia"/>
                <w:szCs w:val="18"/>
              </w:rPr>
              <w:t>5</w:t>
            </w:r>
            <w:r>
              <w:rPr>
                <w:rFonts w:cs="Arial"/>
                <w:szCs w:val="18"/>
              </w:rPr>
              <w:t>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D678D68" w14:textId="77777777" w:rsidR="006B743C" w:rsidRDefault="00000000" w:rsidP="00433666">
            <w:pPr>
              <w:pStyle w:val="TAC"/>
              <w:rPr>
                <w:rFonts w:cs="Arial"/>
                <w:szCs w:val="18"/>
              </w:rPr>
            </w:pPr>
            <w:r>
              <w:rPr>
                <w:rFonts w:cs="Arial"/>
                <w:szCs w:val="18"/>
              </w:rPr>
              <w:t>64</w:t>
            </w:r>
          </w:p>
        </w:tc>
        <w:tc>
          <w:tcPr>
            <w:tcW w:w="278" w:type="pct"/>
            <w:tcBorders>
              <w:top w:val="single" w:sz="4" w:space="0" w:color="auto"/>
              <w:left w:val="single" w:sz="4" w:space="0" w:color="auto"/>
              <w:bottom w:val="single" w:sz="4" w:space="0" w:color="auto"/>
              <w:right w:val="single" w:sz="4" w:space="0" w:color="auto"/>
            </w:tcBorders>
          </w:tcPr>
          <w:p w14:paraId="58A88D0C" w14:textId="77777777" w:rsidR="006B743C" w:rsidRDefault="00000000" w:rsidP="00433666">
            <w:pPr>
              <w:pStyle w:val="TAC"/>
              <w:rPr>
                <w:rFonts w:cs="Arial"/>
                <w:szCs w:val="18"/>
              </w:rPr>
            </w:pPr>
            <w:r>
              <w:rPr>
                <w:rFonts w:cs="Arial"/>
                <w:szCs w:val="18"/>
              </w:rPr>
              <w:t>75</w:t>
            </w:r>
          </w:p>
        </w:tc>
        <w:tc>
          <w:tcPr>
            <w:tcW w:w="221" w:type="pct"/>
            <w:tcBorders>
              <w:top w:val="single" w:sz="4" w:space="0" w:color="auto"/>
              <w:left w:val="single" w:sz="4" w:space="0" w:color="auto"/>
              <w:bottom w:val="single" w:sz="4" w:space="0" w:color="auto"/>
              <w:right w:val="single" w:sz="4" w:space="0" w:color="auto"/>
            </w:tcBorders>
          </w:tcPr>
          <w:p w14:paraId="5537DD06"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5B271CF3" w14:textId="77777777" w:rsidR="006B743C" w:rsidRDefault="00000000" w:rsidP="00433666">
            <w:pPr>
              <w:pStyle w:val="TAC"/>
              <w:rPr>
                <w:lang w:val="en-US" w:eastAsia="zh-CN"/>
              </w:rPr>
            </w:pPr>
            <w:r>
              <w:rPr>
                <w:lang w:val="en-US" w:eastAsia="zh-CN"/>
              </w:rPr>
              <w:t>100</w:t>
            </w:r>
          </w:p>
        </w:tc>
        <w:tc>
          <w:tcPr>
            <w:tcW w:w="278" w:type="pct"/>
            <w:tcBorders>
              <w:top w:val="single" w:sz="4" w:space="0" w:color="auto"/>
              <w:left w:val="single" w:sz="4" w:space="0" w:color="auto"/>
              <w:bottom w:val="single" w:sz="4" w:space="0" w:color="auto"/>
              <w:right w:val="single" w:sz="4" w:space="0" w:color="auto"/>
            </w:tcBorders>
          </w:tcPr>
          <w:p w14:paraId="068E7417"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220859B8" w14:textId="77777777" w:rsidR="006B743C" w:rsidRDefault="00000000" w:rsidP="00433666">
            <w:pPr>
              <w:pStyle w:val="TAC"/>
            </w:pPr>
            <w:r>
              <w:rPr>
                <w:rFonts w:hint="eastAsia"/>
              </w:rPr>
              <w:t>1</w:t>
            </w:r>
            <w:r>
              <w:t>28</w:t>
            </w:r>
          </w:p>
        </w:tc>
        <w:tc>
          <w:tcPr>
            <w:tcW w:w="246" w:type="pct"/>
            <w:tcBorders>
              <w:top w:val="single" w:sz="4" w:space="0" w:color="auto"/>
              <w:left w:val="single" w:sz="4" w:space="0" w:color="auto"/>
              <w:bottom w:val="single" w:sz="4" w:space="0" w:color="auto"/>
              <w:right w:val="single" w:sz="4" w:space="0" w:color="auto"/>
            </w:tcBorders>
          </w:tcPr>
          <w:p w14:paraId="3566A6A2" w14:textId="77777777" w:rsidR="006B743C" w:rsidRDefault="00000000" w:rsidP="00433666">
            <w:pPr>
              <w:pStyle w:val="TAC"/>
            </w:pPr>
            <w:r>
              <w:rPr>
                <w:rFonts w:hint="eastAsia"/>
              </w:rPr>
              <w:t>162</w:t>
            </w:r>
          </w:p>
        </w:tc>
        <w:tc>
          <w:tcPr>
            <w:tcW w:w="246" w:type="pct"/>
            <w:tcBorders>
              <w:top w:val="single" w:sz="4" w:space="0" w:color="auto"/>
              <w:left w:val="single" w:sz="4" w:space="0" w:color="auto"/>
              <w:bottom w:val="single" w:sz="4" w:space="0" w:color="auto"/>
              <w:right w:val="single" w:sz="4" w:space="0" w:color="auto"/>
            </w:tcBorders>
          </w:tcPr>
          <w:p w14:paraId="3E1376EF" w14:textId="77777777" w:rsidR="006B743C" w:rsidRDefault="00000000" w:rsidP="00433666">
            <w:pPr>
              <w:pStyle w:val="TAC"/>
            </w:pPr>
            <w:r>
              <w:rPr>
                <w:rFonts w:hint="eastAsia"/>
              </w:rPr>
              <w:t>180</w:t>
            </w:r>
          </w:p>
        </w:tc>
        <w:tc>
          <w:tcPr>
            <w:tcW w:w="246" w:type="pct"/>
            <w:tcBorders>
              <w:top w:val="single" w:sz="4" w:space="0" w:color="auto"/>
              <w:left w:val="single" w:sz="4" w:space="0" w:color="auto"/>
              <w:bottom w:val="single" w:sz="4" w:space="0" w:color="auto"/>
              <w:right w:val="single" w:sz="4" w:space="0" w:color="auto"/>
            </w:tcBorders>
          </w:tcPr>
          <w:p w14:paraId="0BC67FC0" w14:textId="77777777" w:rsidR="006B743C" w:rsidRDefault="00000000" w:rsidP="00433666">
            <w:pPr>
              <w:pStyle w:val="TAC"/>
            </w:pPr>
            <w:r>
              <w:rPr>
                <w:rFonts w:hint="eastAsia"/>
              </w:rPr>
              <w:t>21</w:t>
            </w:r>
            <w:r>
              <w:t>6</w:t>
            </w:r>
          </w:p>
        </w:tc>
        <w:tc>
          <w:tcPr>
            <w:tcW w:w="246" w:type="pct"/>
            <w:tcBorders>
              <w:top w:val="single" w:sz="4" w:space="0" w:color="auto"/>
              <w:left w:val="single" w:sz="4" w:space="0" w:color="auto"/>
              <w:bottom w:val="single" w:sz="4" w:space="0" w:color="auto"/>
              <w:right w:val="single" w:sz="4" w:space="0" w:color="auto"/>
            </w:tcBorders>
          </w:tcPr>
          <w:p w14:paraId="591FA2D1" w14:textId="77777777" w:rsidR="006B743C" w:rsidRDefault="00000000" w:rsidP="00433666">
            <w:pPr>
              <w:pStyle w:val="TAC"/>
            </w:pPr>
            <w:r>
              <w:t>243</w:t>
            </w:r>
          </w:p>
        </w:tc>
        <w:tc>
          <w:tcPr>
            <w:tcW w:w="246" w:type="pct"/>
            <w:tcBorders>
              <w:top w:val="single" w:sz="4" w:space="0" w:color="auto"/>
              <w:left w:val="single" w:sz="4" w:space="0" w:color="auto"/>
              <w:bottom w:val="single" w:sz="4" w:space="0" w:color="auto"/>
              <w:right w:val="single" w:sz="4" w:space="0" w:color="auto"/>
            </w:tcBorders>
          </w:tcPr>
          <w:p w14:paraId="2DB6235D" w14:textId="77777777" w:rsidR="006B743C" w:rsidRDefault="00000000" w:rsidP="00433666">
            <w:pPr>
              <w:pStyle w:val="TAC"/>
            </w:pPr>
            <w:r>
              <w:rPr>
                <w:rFonts w:hint="eastAsia"/>
              </w:rPr>
              <w:t>27</w:t>
            </w:r>
            <w:r>
              <w:t>0</w:t>
            </w:r>
          </w:p>
        </w:tc>
        <w:tc>
          <w:tcPr>
            <w:tcW w:w="417" w:type="pct"/>
            <w:vMerge/>
            <w:tcBorders>
              <w:left w:val="single" w:sz="4" w:space="0" w:color="auto"/>
              <w:right w:val="single" w:sz="4" w:space="0" w:color="auto"/>
            </w:tcBorders>
            <w:shd w:val="clear" w:color="auto" w:fill="auto"/>
          </w:tcPr>
          <w:p w14:paraId="3F776ECB" w14:textId="77777777" w:rsidR="006B743C" w:rsidRDefault="006B743C" w:rsidP="00433666">
            <w:pPr>
              <w:pStyle w:val="TAC"/>
            </w:pPr>
          </w:p>
        </w:tc>
      </w:tr>
      <w:tr w:rsidR="006B743C" w14:paraId="30711C29" w14:textId="77777777">
        <w:trPr>
          <w:trHeight w:val="187"/>
          <w:jc w:val="center"/>
        </w:trPr>
        <w:tc>
          <w:tcPr>
            <w:tcW w:w="508" w:type="pct"/>
            <w:vMerge/>
            <w:tcBorders>
              <w:left w:val="single" w:sz="4" w:space="0" w:color="auto"/>
              <w:bottom w:val="single" w:sz="4" w:space="0" w:color="auto"/>
              <w:right w:val="single" w:sz="4" w:space="0" w:color="auto"/>
            </w:tcBorders>
            <w:shd w:val="clear" w:color="auto" w:fill="auto"/>
          </w:tcPr>
          <w:p w14:paraId="76883885" w14:textId="77777777" w:rsidR="006B743C" w:rsidRDefault="006B743C" w:rsidP="00433666">
            <w:pPr>
              <w:pStyle w:val="TAC"/>
            </w:pPr>
          </w:p>
        </w:tc>
        <w:tc>
          <w:tcPr>
            <w:tcW w:w="280" w:type="pct"/>
            <w:tcBorders>
              <w:top w:val="single" w:sz="4" w:space="0" w:color="auto"/>
              <w:left w:val="single" w:sz="4" w:space="0" w:color="auto"/>
              <w:bottom w:val="single" w:sz="4" w:space="0" w:color="auto"/>
              <w:right w:val="single" w:sz="4" w:space="0" w:color="auto"/>
            </w:tcBorders>
          </w:tcPr>
          <w:p w14:paraId="62ED2E77" w14:textId="77777777" w:rsidR="006B743C" w:rsidRDefault="00000000" w:rsidP="00433666">
            <w:pPr>
              <w:pStyle w:val="TAC"/>
              <w:rPr>
                <w:rFonts w:cs="Arial"/>
              </w:rPr>
            </w:pPr>
            <w:r>
              <w:rPr>
                <w:rFonts w:cs="Arial"/>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401C77A7"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1F271524" w14:textId="77777777" w:rsidR="006B743C" w:rsidRDefault="00000000" w:rsidP="00433666">
            <w:pPr>
              <w:pStyle w:val="TAC"/>
              <w:rPr>
                <w:rFonts w:cs="Arial"/>
                <w:szCs w:val="18"/>
              </w:rPr>
            </w:pPr>
            <w:r>
              <w:rPr>
                <w:rFonts w:cs="Arial"/>
                <w:szCs w:val="18"/>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3962C6E4" w14:textId="77777777" w:rsidR="006B743C" w:rsidRDefault="00000000" w:rsidP="00433666">
            <w:pPr>
              <w:pStyle w:val="TAC"/>
              <w:rPr>
                <w:rFonts w:cs="Arial"/>
                <w:szCs w:val="18"/>
              </w:rPr>
            </w:pPr>
            <w:r>
              <w:rPr>
                <w:rFonts w:cs="Arial" w:hint="eastAsia"/>
                <w:szCs w:val="18"/>
              </w:rPr>
              <w:t>18</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1D74F73D" w14:textId="77777777" w:rsidR="006B743C" w:rsidRDefault="00000000" w:rsidP="00433666">
            <w:pPr>
              <w:pStyle w:val="TAC"/>
              <w:rPr>
                <w:rFonts w:cs="Arial"/>
                <w:szCs w:val="18"/>
              </w:rPr>
            </w:pPr>
            <w:r>
              <w:rPr>
                <w:rFonts w:cs="Arial" w:hint="eastAsia"/>
                <w:szCs w:val="18"/>
              </w:rP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B3DB3E8" w14:textId="77777777" w:rsidR="006B743C" w:rsidRDefault="00000000" w:rsidP="00433666">
            <w:pPr>
              <w:pStyle w:val="TAC"/>
              <w:rPr>
                <w:rFonts w:cs="Arial"/>
                <w:szCs w:val="18"/>
              </w:rPr>
            </w:pPr>
            <w:r>
              <w:rPr>
                <w:rFonts w:cs="Arial"/>
                <w:szCs w:val="18"/>
              </w:rPr>
              <w:t>30</w:t>
            </w:r>
          </w:p>
        </w:tc>
        <w:tc>
          <w:tcPr>
            <w:tcW w:w="278" w:type="pct"/>
            <w:tcBorders>
              <w:top w:val="single" w:sz="4" w:space="0" w:color="auto"/>
              <w:left w:val="single" w:sz="4" w:space="0" w:color="auto"/>
              <w:bottom w:val="single" w:sz="4" w:space="0" w:color="auto"/>
              <w:right w:val="single" w:sz="4" w:space="0" w:color="auto"/>
            </w:tcBorders>
          </w:tcPr>
          <w:p w14:paraId="792B8F76" w14:textId="77777777" w:rsidR="006B743C" w:rsidRDefault="00000000" w:rsidP="00433666">
            <w:pPr>
              <w:pStyle w:val="TAC"/>
              <w:rPr>
                <w:rFonts w:cs="Arial"/>
                <w:szCs w:val="18"/>
              </w:rPr>
            </w:pPr>
            <w:r>
              <w:rPr>
                <w:rFonts w:cs="Arial"/>
                <w:szCs w:val="18"/>
              </w:rPr>
              <w:t>36</w:t>
            </w:r>
          </w:p>
        </w:tc>
        <w:tc>
          <w:tcPr>
            <w:tcW w:w="221" w:type="pct"/>
            <w:tcBorders>
              <w:top w:val="single" w:sz="4" w:space="0" w:color="auto"/>
              <w:left w:val="single" w:sz="4" w:space="0" w:color="auto"/>
              <w:bottom w:val="single" w:sz="4" w:space="0" w:color="auto"/>
              <w:right w:val="single" w:sz="4" w:space="0" w:color="auto"/>
            </w:tcBorders>
          </w:tcPr>
          <w:p w14:paraId="172BAD50"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1A48AE4" w14:textId="77777777" w:rsidR="006B743C" w:rsidRDefault="00000000" w:rsidP="00433666">
            <w:pPr>
              <w:pStyle w:val="TAC"/>
              <w:rPr>
                <w:lang w:val="en-US" w:eastAsia="zh-CN"/>
              </w:rPr>
            </w:pPr>
            <w:r>
              <w:rPr>
                <w:rFonts w:hint="eastAsia"/>
                <w:lang w:val="en-US" w:eastAsia="zh-CN"/>
              </w:rPr>
              <w:t>5</w:t>
            </w:r>
            <w:r>
              <w:rPr>
                <w:lang w:val="en-US" w:eastAsia="zh-CN"/>
              </w:rPr>
              <w:t>0</w:t>
            </w:r>
          </w:p>
        </w:tc>
        <w:tc>
          <w:tcPr>
            <w:tcW w:w="278" w:type="pct"/>
            <w:tcBorders>
              <w:top w:val="single" w:sz="4" w:space="0" w:color="auto"/>
              <w:left w:val="single" w:sz="4" w:space="0" w:color="auto"/>
              <w:bottom w:val="single" w:sz="4" w:space="0" w:color="auto"/>
              <w:right w:val="single" w:sz="4" w:space="0" w:color="auto"/>
            </w:tcBorders>
          </w:tcPr>
          <w:p w14:paraId="2071027B"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2A78DE43" w14:textId="77777777" w:rsidR="006B743C" w:rsidRDefault="00000000" w:rsidP="00433666">
            <w:pPr>
              <w:pStyle w:val="TAC"/>
            </w:pPr>
            <w:r>
              <w:rPr>
                <w:rFonts w:hint="eastAsia"/>
              </w:rPr>
              <w:t>6</w:t>
            </w:r>
            <w:r>
              <w:t>4</w:t>
            </w:r>
          </w:p>
        </w:tc>
        <w:tc>
          <w:tcPr>
            <w:tcW w:w="246" w:type="pct"/>
            <w:tcBorders>
              <w:top w:val="single" w:sz="4" w:space="0" w:color="auto"/>
              <w:left w:val="single" w:sz="4" w:space="0" w:color="auto"/>
              <w:bottom w:val="single" w:sz="4" w:space="0" w:color="auto"/>
              <w:right w:val="single" w:sz="4" w:space="0" w:color="auto"/>
            </w:tcBorders>
          </w:tcPr>
          <w:p w14:paraId="79F36A72" w14:textId="77777777" w:rsidR="006B743C" w:rsidRDefault="00000000" w:rsidP="00433666">
            <w:pPr>
              <w:pStyle w:val="TAC"/>
            </w:pPr>
            <w:r>
              <w:rPr>
                <w:rFonts w:hint="eastAsia"/>
              </w:rPr>
              <w:t>7</w:t>
            </w:r>
            <w:r>
              <w:t>5</w:t>
            </w:r>
          </w:p>
        </w:tc>
        <w:tc>
          <w:tcPr>
            <w:tcW w:w="246" w:type="pct"/>
            <w:tcBorders>
              <w:top w:val="single" w:sz="4" w:space="0" w:color="auto"/>
              <w:left w:val="single" w:sz="4" w:space="0" w:color="auto"/>
              <w:bottom w:val="single" w:sz="4" w:space="0" w:color="auto"/>
              <w:right w:val="single" w:sz="4" w:space="0" w:color="auto"/>
            </w:tcBorders>
          </w:tcPr>
          <w:p w14:paraId="0A477F28" w14:textId="77777777" w:rsidR="006B743C" w:rsidRDefault="00000000" w:rsidP="00433666">
            <w:pPr>
              <w:pStyle w:val="TAC"/>
            </w:pPr>
            <w:r>
              <w:rPr>
                <w:rFonts w:hint="eastAsia"/>
              </w:rPr>
              <w:t>90</w:t>
            </w:r>
          </w:p>
        </w:tc>
        <w:tc>
          <w:tcPr>
            <w:tcW w:w="246" w:type="pct"/>
            <w:tcBorders>
              <w:top w:val="single" w:sz="4" w:space="0" w:color="auto"/>
              <w:left w:val="single" w:sz="4" w:space="0" w:color="auto"/>
              <w:bottom w:val="single" w:sz="4" w:space="0" w:color="auto"/>
              <w:right w:val="single" w:sz="4" w:space="0" w:color="auto"/>
            </w:tcBorders>
          </w:tcPr>
          <w:p w14:paraId="73E5D468" w14:textId="77777777" w:rsidR="006B743C" w:rsidRDefault="00000000" w:rsidP="00433666">
            <w:pPr>
              <w:pStyle w:val="TAC"/>
            </w:pPr>
            <w:r>
              <w:rPr>
                <w:rFonts w:hint="eastAsia"/>
              </w:rPr>
              <w:t>10</w:t>
            </w:r>
            <w:r>
              <w:t>0</w:t>
            </w:r>
          </w:p>
        </w:tc>
        <w:tc>
          <w:tcPr>
            <w:tcW w:w="246" w:type="pct"/>
            <w:tcBorders>
              <w:top w:val="single" w:sz="4" w:space="0" w:color="auto"/>
              <w:left w:val="single" w:sz="4" w:space="0" w:color="auto"/>
              <w:bottom w:val="single" w:sz="4" w:space="0" w:color="auto"/>
              <w:right w:val="single" w:sz="4" w:space="0" w:color="auto"/>
            </w:tcBorders>
          </w:tcPr>
          <w:p w14:paraId="5312806F" w14:textId="77777777" w:rsidR="006B743C" w:rsidRDefault="00000000" w:rsidP="00433666">
            <w:pPr>
              <w:pStyle w:val="TAC"/>
            </w:pPr>
            <w:r>
              <w:t>120</w:t>
            </w:r>
          </w:p>
        </w:tc>
        <w:tc>
          <w:tcPr>
            <w:tcW w:w="246" w:type="pct"/>
            <w:tcBorders>
              <w:top w:val="single" w:sz="4" w:space="0" w:color="auto"/>
              <w:left w:val="single" w:sz="4" w:space="0" w:color="auto"/>
              <w:bottom w:val="single" w:sz="4" w:space="0" w:color="auto"/>
              <w:right w:val="single" w:sz="4" w:space="0" w:color="auto"/>
            </w:tcBorders>
          </w:tcPr>
          <w:p w14:paraId="07D5F679" w14:textId="77777777" w:rsidR="006B743C" w:rsidRDefault="00000000" w:rsidP="00433666">
            <w:pPr>
              <w:pStyle w:val="TAC"/>
            </w:pPr>
            <w:r>
              <w:rPr>
                <w:rFonts w:hint="eastAsia"/>
              </w:rPr>
              <w:t>135</w:t>
            </w:r>
          </w:p>
        </w:tc>
        <w:tc>
          <w:tcPr>
            <w:tcW w:w="417" w:type="pct"/>
            <w:vMerge/>
            <w:tcBorders>
              <w:left w:val="single" w:sz="4" w:space="0" w:color="auto"/>
              <w:bottom w:val="single" w:sz="4" w:space="0" w:color="auto"/>
              <w:right w:val="single" w:sz="4" w:space="0" w:color="auto"/>
            </w:tcBorders>
            <w:shd w:val="clear" w:color="auto" w:fill="auto"/>
          </w:tcPr>
          <w:p w14:paraId="365D32C2" w14:textId="77777777" w:rsidR="006B743C" w:rsidRDefault="006B743C" w:rsidP="00433666">
            <w:pPr>
              <w:pStyle w:val="TAC"/>
            </w:pPr>
          </w:p>
        </w:tc>
      </w:tr>
      <w:tr w:rsidR="006B743C" w14:paraId="2E6E2C6E" w14:textId="77777777">
        <w:trPr>
          <w:trHeight w:val="187"/>
          <w:jc w:val="center"/>
        </w:trPr>
        <w:tc>
          <w:tcPr>
            <w:tcW w:w="508" w:type="pct"/>
            <w:vMerge w:val="restart"/>
            <w:tcBorders>
              <w:top w:val="nil"/>
              <w:left w:val="single" w:sz="4" w:space="0" w:color="auto"/>
              <w:right w:val="single" w:sz="4" w:space="0" w:color="auto"/>
            </w:tcBorders>
            <w:shd w:val="clear" w:color="auto" w:fill="auto"/>
          </w:tcPr>
          <w:p w14:paraId="7E522902" w14:textId="77777777" w:rsidR="006B743C" w:rsidRDefault="00000000" w:rsidP="00433666">
            <w:pPr>
              <w:pStyle w:val="TAC"/>
            </w:pPr>
            <w:r>
              <w:t>n79</w:t>
            </w:r>
          </w:p>
        </w:tc>
        <w:tc>
          <w:tcPr>
            <w:tcW w:w="280" w:type="pct"/>
            <w:tcBorders>
              <w:top w:val="single" w:sz="4" w:space="0" w:color="auto"/>
              <w:left w:val="single" w:sz="4" w:space="0" w:color="auto"/>
              <w:bottom w:val="single" w:sz="4" w:space="0" w:color="auto"/>
              <w:right w:val="single" w:sz="4" w:space="0" w:color="auto"/>
            </w:tcBorders>
          </w:tcPr>
          <w:p w14:paraId="30FC22F2" w14:textId="77777777" w:rsidR="006B743C" w:rsidRDefault="00000000" w:rsidP="00433666">
            <w:pPr>
              <w:pStyle w:val="TAC"/>
              <w:rPr>
                <w:rFonts w:cs="Arial"/>
              </w:rPr>
            </w:pPr>
            <w:r>
              <w:rPr>
                <w:rFonts w:cs="Arial"/>
              </w:rPr>
              <w:t>15</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53D56312"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3C469C7B" w14:textId="77777777" w:rsidR="006B743C" w:rsidRDefault="00000000" w:rsidP="00433666">
            <w:pPr>
              <w:pStyle w:val="TAC"/>
              <w:rPr>
                <w:rFonts w:cs="Arial"/>
                <w:szCs w:val="18"/>
              </w:rPr>
            </w:pPr>
            <w:r>
              <w:rPr>
                <w:rFonts w:cs="Arial"/>
                <w:szCs w:val="18"/>
              </w:rPr>
              <w:t>50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7BEDE695" w14:textId="77777777" w:rsidR="006B743C" w:rsidRDefault="006B743C" w:rsidP="00433666">
            <w:pPr>
              <w:pStyle w:val="TAC"/>
              <w:rPr>
                <w:rFonts w:cs="Arial"/>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0B3E267" w14:textId="77777777" w:rsidR="006B743C" w:rsidRDefault="00000000" w:rsidP="00433666">
            <w:pPr>
              <w:pStyle w:val="TAC"/>
              <w:rPr>
                <w:rFonts w:cs="Arial"/>
                <w:szCs w:val="18"/>
              </w:rPr>
            </w:pPr>
            <w:r>
              <w:rPr>
                <w:rFonts w:cs="Arial"/>
                <w:szCs w:val="18"/>
              </w:rPr>
              <w:t>100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001886C" w14:textId="77777777" w:rsidR="006B743C" w:rsidRDefault="006B743C" w:rsidP="00433666">
            <w:pPr>
              <w:pStyle w:val="TAC"/>
              <w:rPr>
                <w:rFonts w:cs="Arial"/>
                <w:szCs w:val="18"/>
              </w:rPr>
            </w:pPr>
          </w:p>
        </w:tc>
        <w:tc>
          <w:tcPr>
            <w:tcW w:w="278" w:type="pct"/>
            <w:tcBorders>
              <w:top w:val="single" w:sz="4" w:space="0" w:color="auto"/>
              <w:left w:val="single" w:sz="4" w:space="0" w:color="auto"/>
              <w:bottom w:val="single" w:sz="4" w:space="0" w:color="auto"/>
              <w:right w:val="single" w:sz="4" w:space="0" w:color="auto"/>
            </w:tcBorders>
          </w:tcPr>
          <w:p w14:paraId="15DB6C95" w14:textId="77777777" w:rsidR="006B743C" w:rsidRDefault="00000000" w:rsidP="00433666">
            <w:pPr>
              <w:pStyle w:val="TAC"/>
              <w:rPr>
                <w:rFonts w:cs="Arial"/>
                <w:szCs w:val="18"/>
              </w:rPr>
            </w:pPr>
            <w:r>
              <w:rPr>
                <w:rFonts w:cs="Arial"/>
                <w:szCs w:val="18"/>
              </w:rPr>
              <w:t>160</w:t>
            </w:r>
          </w:p>
        </w:tc>
        <w:tc>
          <w:tcPr>
            <w:tcW w:w="221" w:type="pct"/>
            <w:tcBorders>
              <w:top w:val="single" w:sz="4" w:space="0" w:color="auto"/>
              <w:left w:val="single" w:sz="4" w:space="0" w:color="auto"/>
              <w:bottom w:val="single" w:sz="4" w:space="0" w:color="auto"/>
              <w:right w:val="single" w:sz="4" w:space="0" w:color="auto"/>
            </w:tcBorders>
          </w:tcPr>
          <w:p w14:paraId="1DE13F56"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65478A5A" w14:textId="77777777" w:rsidR="006B743C" w:rsidRDefault="00000000" w:rsidP="00433666">
            <w:pPr>
              <w:pStyle w:val="TAC"/>
              <w:rPr>
                <w:lang w:val="en-US" w:eastAsia="zh-CN"/>
              </w:rPr>
            </w:pPr>
            <w:r>
              <w:rPr>
                <w:lang w:val="en-US" w:eastAsia="zh-CN"/>
              </w:rPr>
              <w:t>216</w:t>
            </w:r>
          </w:p>
        </w:tc>
        <w:tc>
          <w:tcPr>
            <w:tcW w:w="278" w:type="pct"/>
            <w:tcBorders>
              <w:top w:val="single" w:sz="4" w:space="0" w:color="auto"/>
              <w:left w:val="single" w:sz="4" w:space="0" w:color="auto"/>
              <w:bottom w:val="single" w:sz="4" w:space="0" w:color="auto"/>
              <w:right w:val="single" w:sz="4" w:space="0" w:color="auto"/>
            </w:tcBorders>
          </w:tcPr>
          <w:p w14:paraId="04937CCF"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2927CA12" w14:textId="77777777" w:rsidR="006B743C" w:rsidRDefault="00000000" w:rsidP="00433666">
            <w:pPr>
              <w:pStyle w:val="TAC"/>
            </w:pPr>
            <w:r>
              <w:t>270</w:t>
            </w:r>
          </w:p>
        </w:tc>
        <w:tc>
          <w:tcPr>
            <w:tcW w:w="246" w:type="pct"/>
            <w:tcBorders>
              <w:top w:val="single" w:sz="4" w:space="0" w:color="auto"/>
              <w:left w:val="single" w:sz="4" w:space="0" w:color="auto"/>
              <w:bottom w:val="single" w:sz="4" w:space="0" w:color="auto"/>
              <w:right w:val="single" w:sz="4" w:space="0" w:color="auto"/>
            </w:tcBorders>
          </w:tcPr>
          <w:p w14:paraId="767FE934"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242279D6"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59A8C9A7"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3B4CED60" w14:textId="77777777" w:rsidR="006B743C" w:rsidRDefault="006B743C" w:rsidP="00433666">
            <w:pPr>
              <w:pStyle w:val="TAC"/>
            </w:pPr>
          </w:p>
        </w:tc>
        <w:tc>
          <w:tcPr>
            <w:tcW w:w="246" w:type="pct"/>
            <w:tcBorders>
              <w:top w:val="single" w:sz="4" w:space="0" w:color="auto"/>
              <w:left w:val="single" w:sz="4" w:space="0" w:color="auto"/>
              <w:bottom w:val="single" w:sz="4" w:space="0" w:color="auto"/>
              <w:right w:val="single" w:sz="4" w:space="0" w:color="auto"/>
            </w:tcBorders>
          </w:tcPr>
          <w:p w14:paraId="113B5053" w14:textId="77777777" w:rsidR="006B743C" w:rsidRDefault="006B743C" w:rsidP="00433666">
            <w:pPr>
              <w:pStyle w:val="TAC"/>
            </w:pPr>
          </w:p>
        </w:tc>
        <w:tc>
          <w:tcPr>
            <w:tcW w:w="417" w:type="pct"/>
            <w:vMerge w:val="restart"/>
            <w:tcBorders>
              <w:top w:val="nil"/>
              <w:left w:val="single" w:sz="4" w:space="0" w:color="auto"/>
              <w:right w:val="single" w:sz="4" w:space="0" w:color="auto"/>
            </w:tcBorders>
            <w:shd w:val="clear" w:color="auto" w:fill="auto"/>
          </w:tcPr>
          <w:p w14:paraId="2B852877" w14:textId="77777777" w:rsidR="006B743C" w:rsidRDefault="00000000" w:rsidP="00433666">
            <w:pPr>
              <w:pStyle w:val="TAC"/>
            </w:pPr>
            <w:r>
              <w:rPr>
                <w:rFonts w:hint="eastAsia"/>
              </w:rPr>
              <w:t>TDD</w:t>
            </w:r>
          </w:p>
        </w:tc>
      </w:tr>
      <w:tr w:rsidR="006B743C" w14:paraId="5CD26556" w14:textId="77777777">
        <w:trPr>
          <w:trHeight w:val="187"/>
          <w:jc w:val="center"/>
        </w:trPr>
        <w:tc>
          <w:tcPr>
            <w:tcW w:w="508" w:type="pct"/>
            <w:vMerge/>
            <w:tcBorders>
              <w:left w:val="single" w:sz="4" w:space="0" w:color="auto"/>
              <w:right w:val="single" w:sz="4" w:space="0" w:color="auto"/>
            </w:tcBorders>
            <w:shd w:val="clear" w:color="auto" w:fill="auto"/>
          </w:tcPr>
          <w:p w14:paraId="53AB5193" w14:textId="77777777" w:rsidR="006B743C" w:rsidRDefault="006B743C" w:rsidP="00433666">
            <w:pPr>
              <w:pStyle w:val="TAC"/>
            </w:pPr>
          </w:p>
        </w:tc>
        <w:tc>
          <w:tcPr>
            <w:tcW w:w="280" w:type="pct"/>
            <w:tcBorders>
              <w:top w:val="single" w:sz="4" w:space="0" w:color="auto"/>
              <w:left w:val="single" w:sz="4" w:space="0" w:color="auto"/>
              <w:bottom w:val="single" w:sz="4" w:space="0" w:color="auto"/>
              <w:right w:val="single" w:sz="4" w:space="0" w:color="auto"/>
            </w:tcBorders>
          </w:tcPr>
          <w:p w14:paraId="6E655788" w14:textId="77777777" w:rsidR="006B743C" w:rsidRDefault="00000000" w:rsidP="00433666">
            <w:pPr>
              <w:pStyle w:val="TAC"/>
              <w:rPr>
                <w:rFonts w:cs="Arial"/>
              </w:rPr>
            </w:pPr>
            <w:r>
              <w:rPr>
                <w:rFonts w:cs="Arial"/>
              </w:rPr>
              <w:t>30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40DBE229"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4E800C25" w14:textId="77777777" w:rsidR="006B743C" w:rsidRDefault="00000000" w:rsidP="00433666">
            <w:pPr>
              <w:pStyle w:val="TAC"/>
              <w:rPr>
                <w:rFonts w:cs="Arial"/>
                <w:szCs w:val="18"/>
              </w:rPr>
            </w:pPr>
            <w:r>
              <w:rPr>
                <w:rFonts w:cs="Arial"/>
                <w:szCs w:val="18"/>
              </w:rPr>
              <w:t>24</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215ECBB3" w14:textId="77777777" w:rsidR="006B743C" w:rsidRDefault="006B743C" w:rsidP="00433666">
            <w:pPr>
              <w:pStyle w:val="TAC"/>
              <w:rPr>
                <w:rFonts w:cs="Arial"/>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CB946DA" w14:textId="77777777" w:rsidR="006B743C" w:rsidRDefault="00000000" w:rsidP="00433666">
            <w:pPr>
              <w:pStyle w:val="TAC"/>
              <w:rPr>
                <w:rFonts w:cs="Arial"/>
                <w:szCs w:val="18"/>
              </w:rPr>
            </w:pPr>
            <w:r>
              <w:rPr>
                <w:rFonts w:cs="Arial"/>
                <w:szCs w:val="18"/>
              </w:rPr>
              <w:t>50</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7ADFF534" w14:textId="77777777" w:rsidR="006B743C" w:rsidRDefault="006B743C" w:rsidP="00433666">
            <w:pPr>
              <w:pStyle w:val="TAC"/>
              <w:rPr>
                <w:rFonts w:cs="Arial"/>
                <w:szCs w:val="18"/>
              </w:rPr>
            </w:pPr>
          </w:p>
        </w:tc>
        <w:tc>
          <w:tcPr>
            <w:tcW w:w="278" w:type="pct"/>
            <w:tcBorders>
              <w:top w:val="single" w:sz="4" w:space="0" w:color="auto"/>
              <w:left w:val="single" w:sz="4" w:space="0" w:color="auto"/>
              <w:bottom w:val="single" w:sz="4" w:space="0" w:color="auto"/>
              <w:right w:val="single" w:sz="4" w:space="0" w:color="auto"/>
            </w:tcBorders>
          </w:tcPr>
          <w:p w14:paraId="7CCECE30" w14:textId="77777777" w:rsidR="006B743C" w:rsidRDefault="00000000" w:rsidP="00433666">
            <w:pPr>
              <w:pStyle w:val="TAC"/>
              <w:rPr>
                <w:rFonts w:cs="Arial"/>
                <w:szCs w:val="18"/>
              </w:rPr>
            </w:pPr>
            <w:r>
              <w:rPr>
                <w:rFonts w:cs="Arial"/>
                <w:szCs w:val="18"/>
              </w:rPr>
              <w:t>75</w:t>
            </w:r>
          </w:p>
        </w:tc>
        <w:tc>
          <w:tcPr>
            <w:tcW w:w="221" w:type="pct"/>
            <w:tcBorders>
              <w:top w:val="single" w:sz="4" w:space="0" w:color="auto"/>
              <w:left w:val="single" w:sz="4" w:space="0" w:color="auto"/>
              <w:bottom w:val="single" w:sz="4" w:space="0" w:color="auto"/>
              <w:right w:val="single" w:sz="4" w:space="0" w:color="auto"/>
            </w:tcBorders>
          </w:tcPr>
          <w:p w14:paraId="24C902D9"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4E7EF89A" w14:textId="77777777" w:rsidR="006B743C" w:rsidRDefault="00000000" w:rsidP="00433666">
            <w:pPr>
              <w:pStyle w:val="TAC"/>
              <w:rPr>
                <w:lang w:val="en-US" w:eastAsia="zh-CN"/>
              </w:rPr>
            </w:pPr>
            <w:r>
              <w:rPr>
                <w:lang w:val="en-US" w:eastAsia="zh-CN"/>
              </w:rPr>
              <w:t>100</w:t>
            </w:r>
          </w:p>
        </w:tc>
        <w:tc>
          <w:tcPr>
            <w:tcW w:w="278" w:type="pct"/>
            <w:tcBorders>
              <w:top w:val="single" w:sz="4" w:space="0" w:color="auto"/>
              <w:left w:val="single" w:sz="4" w:space="0" w:color="auto"/>
              <w:bottom w:val="single" w:sz="4" w:space="0" w:color="auto"/>
              <w:right w:val="single" w:sz="4" w:space="0" w:color="auto"/>
            </w:tcBorders>
          </w:tcPr>
          <w:p w14:paraId="78140781"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3370DEB8" w14:textId="77777777" w:rsidR="006B743C" w:rsidRDefault="00000000" w:rsidP="00433666">
            <w:pPr>
              <w:pStyle w:val="TAC"/>
            </w:pPr>
            <w:r>
              <w:t>128</w:t>
            </w:r>
          </w:p>
        </w:tc>
        <w:tc>
          <w:tcPr>
            <w:tcW w:w="246" w:type="pct"/>
            <w:tcBorders>
              <w:top w:val="single" w:sz="4" w:space="0" w:color="auto"/>
              <w:left w:val="single" w:sz="4" w:space="0" w:color="auto"/>
              <w:bottom w:val="single" w:sz="4" w:space="0" w:color="auto"/>
              <w:right w:val="single" w:sz="4" w:space="0" w:color="auto"/>
            </w:tcBorders>
          </w:tcPr>
          <w:p w14:paraId="0C1D0041" w14:textId="77777777" w:rsidR="006B743C" w:rsidRDefault="00000000" w:rsidP="00433666">
            <w:pPr>
              <w:pStyle w:val="TAC"/>
            </w:pPr>
            <w:r>
              <w:t>162</w:t>
            </w:r>
          </w:p>
        </w:tc>
        <w:tc>
          <w:tcPr>
            <w:tcW w:w="246" w:type="pct"/>
            <w:tcBorders>
              <w:top w:val="single" w:sz="4" w:space="0" w:color="auto"/>
              <w:left w:val="single" w:sz="4" w:space="0" w:color="auto"/>
              <w:bottom w:val="single" w:sz="4" w:space="0" w:color="auto"/>
              <w:right w:val="single" w:sz="4" w:space="0" w:color="auto"/>
            </w:tcBorders>
          </w:tcPr>
          <w:p w14:paraId="4F9F750F" w14:textId="77777777" w:rsidR="006B743C" w:rsidRDefault="00000000" w:rsidP="00433666">
            <w:pPr>
              <w:pStyle w:val="TAC"/>
            </w:pPr>
            <w:r>
              <w:t>180</w:t>
            </w:r>
          </w:p>
        </w:tc>
        <w:tc>
          <w:tcPr>
            <w:tcW w:w="246" w:type="pct"/>
            <w:tcBorders>
              <w:top w:val="single" w:sz="4" w:space="0" w:color="auto"/>
              <w:left w:val="single" w:sz="4" w:space="0" w:color="auto"/>
              <w:bottom w:val="single" w:sz="4" w:space="0" w:color="auto"/>
              <w:right w:val="single" w:sz="4" w:space="0" w:color="auto"/>
            </w:tcBorders>
          </w:tcPr>
          <w:p w14:paraId="335AAA2D" w14:textId="77777777" w:rsidR="006B743C" w:rsidRDefault="00000000" w:rsidP="00433666">
            <w:pPr>
              <w:pStyle w:val="TAC"/>
            </w:pPr>
            <w:r>
              <w:t>216</w:t>
            </w:r>
          </w:p>
        </w:tc>
        <w:tc>
          <w:tcPr>
            <w:tcW w:w="246" w:type="pct"/>
            <w:tcBorders>
              <w:top w:val="single" w:sz="4" w:space="0" w:color="auto"/>
              <w:left w:val="single" w:sz="4" w:space="0" w:color="auto"/>
              <w:bottom w:val="single" w:sz="4" w:space="0" w:color="auto"/>
              <w:right w:val="single" w:sz="4" w:space="0" w:color="auto"/>
            </w:tcBorders>
          </w:tcPr>
          <w:p w14:paraId="383F3F23" w14:textId="77777777" w:rsidR="006B743C" w:rsidRDefault="00000000" w:rsidP="00433666">
            <w:pPr>
              <w:pStyle w:val="TAC"/>
            </w:pPr>
            <w:r>
              <w:t>243</w:t>
            </w:r>
          </w:p>
        </w:tc>
        <w:tc>
          <w:tcPr>
            <w:tcW w:w="246" w:type="pct"/>
            <w:tcBorders>
              <w:top w:val="single" w:sz="4" w:space="0" w:color="auto"/>
              <w:left w:val="single" w:sz="4" w:space="0" w:color="auto"/>
              <w:bottom w:val="single" w:sz="4" w:space="0" w:color="auto"/>
              <w:right w:val="single" w:sz="4" w:space="0" w:color="auto"/>
            </w:tcBorders>
          </w:tcPr>
          <w:p w14:paraId="6D6603CB" w14:textId="77777777" w:rsidR="006B743C" w:rsidRDefault="00000000" w:rsidP="00433666">
            <w:pPr>
              <w:pStyle w:val="TAC"/>
            </w:pPr>
            <w:r>
              <w:t>270</w:t>
            </w:r>
          </w:p>
        </w:tc>
        <w:tc>
          <w:tcPr>
            <w:tcW w:w="417" w:type="pct"/>
            <w:vMerge/>
            <w:tcBorders>
              <w:left w:val="single" w:sz="4" w:space="0" w:color="auto"/>
              <w:right w:val="single" w:sz="4" w:space="0" w:color="auto"/>
            </w:tcBorders>
            <w:shd w:val="clear" w:color="auto" w:fill="auto"/>
          </w:tcPr>
          <w:p w14:paraId="7DAC7A07" w14:textId="77777777" w:rsidR="006B743C" w:rsidRDefault="006B743C">
            <w:pPr>
              <w:keepNext/>
              <w:keepLines/>
              <w:spacing w:after="0"/>
              <w:jc w:val="center"/>
              <w:rPr>
                <w:rFonts w:ascii="Arial" w:hAnsi="Arial"/>
                <w:sz w:val="18"/>
              </w:rPr>
            </w:pPr>
          </w:p>
        </w:tc>
      </w:tr>
      <w:tr w:rsidR="006B743C" w14:paraId="76072D73" w14:textId="77777777">
        <w:trPr>
          <w:trHeight w:val="187"/>
          <w:jc w:val="center"/>
        </w:trPr>
        <w:tc>
          <w:tcPr>
            <w:tcW w:w="508" w:type="pct"/>
            <w:vMerge/>
            <w:tcBorders>
              <w:left w:val="single" w:sz="4" w:space="0" w:color="auto"/>
              <w:bottom w:val="single" w:sz="4" w:space="0" w:color="auto"/>
              <w:right w:val="single" w:sz="4" w:space="0" w:color="auto"/>
            </w:tcBorders>
            <w:shd w:val="clear" w:color="auto" w:fill="auto"/>
          </w:tcPr>
          <w:p w14:paraId="0E868BC2" w14:textId="77777777" w:rsidR="006B743C" w:rsidRDefault="006B743C" w:rsidP="00433666">
            <w:pPr>
              <w:pStyle w:val="TAC"/>
            </w:pPr>
          </w:p>
        </w:tc>
        <w:tc>
          <w:tcPr>
            <w:tcW w:w="280" w:type="pct"/>
            <w:tcBorders>
              <w:top w:val="single" w:sz="4" w:space="0" w:color="auto"/>
              <w:left w:val="single" w:sz="4" w:space="0" w:color="auto"/>
              <w:bottom w:val="single" w:sz="4" w:space="0" w:color="auto"/>
              <w:right w:val="single" w:sz="4" w:space="0" w:color="auto"/>
            </w:tcBorders>
          </w:tcPr>
          <w:p w14:paraId="5AAC3A16" w14:textId="77777777" w:rsidR="006B743C" w:rsidRDefault="00000000" w:rsidP="00433666">
            <w:pPr>
              <w:pStyle w:val="TAC"/>
              <w:rPr>
                <w:rFonts w:cs="Arial"/>
              </w:rPr>
            </w:pPr>
            <w:r>
              <w:rPr>
                <w:rFonts w:cs="Arial"/>
              </w:rPr>
              <w:t>60</w:t>
            </w:r>
          </w:p>
        </w:tc>
        <w:tc>
          <w:tcPr>
            <w:tcW w:w="212" w:type="pct"/>
            <w:tcBorders>
              <w:top w:val="single" w:sz="4" w:space="0" w:color="auto"/>
              <w:left w:val="single" w:sz="4" w:space="0" w:color="auto"/>
              <w:bottom w:val="single" w:sz="4" w:space="0" w:color="auto"/>
              <w:right w:val="single" w:sz="4" w:space="0" w:color="auto"/>
            </w:tcBorders>
            <w:shd w:val="clear" w:color="auto" w:fill="auto"/>
          </w:tcPr>
          <w:p w14:paraId="1C3D4911" w14:textId="77777777" w:rsidR="006B743C" w:rsidRDefault="006B743C" w:rsidP="00433666">
            <w:pPr>
              <w:pStyle w:val="TAC"/>
            </w:pP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7628DA4E" w14:textId="77777777" w:rsidR="006B743C" w:rsidRDefault="00000000" w:rsidP="00433666">
            <w:pPr>
              <w:pStyle w:val="TAC"/>
              <w:rPr>
                <w:rFonts w:cs="Arial"/>
                <w:szCs w:val="18"/>
              </w:rPr>
            </w:pPr>
            <w:r>
              <w:rPr>
                <w:rFonts w:cs="Arial"/>
                <w:szCs w:val="18"/>
              </w:rPr>
              <w:t>10</w:t>
            </w:r>
          </w:p>
        </w:tc>
        <w:tc>
          <w:tcPr>
            <w:tcW w:w="230" w:type="pct"/>
            <w:tcBorders>
              <w:top w:val="single" w:sz="4" w:space="0" w:color="auto"/>
              <w:left w:val="single" w:sz="4" w:space="0" w:color="auto"/>
              <w:bottom w:val="single" w:sz="4" w:space="0" w:color="auto"/>
              <w:right w:val="single" w:sz="4" w:space="0" w:color="auto"/>
            </w:tcBorders>
            <w:shd w:val="clear" w:color="auto" w:fill="auto"/>
          </w:tcPr>
          <w:p w14:paraId="184BC6F8" w14:textId="77777777" w:rsidR="006B743C" w:rsidRDefault="006B743C" w:rsidP="00433666">
            <w:pPr>
              <w:pStyle w:val="TAC"/>
              <w:rPr>
                <w:rFonts w:cs="Arial"/>
                <w:szCs w:val="18"/>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E1CC979" w14:textId="77777777" w:rsidR="006B743C" w:rsidRDefault="00000000" w:rsidP="00433666">
            <w:pPr>
              <w:pStyle w:val="TAC"/>
              <w:rPr>
                <w:rFonts w:cs="Arial"/>
                <w:szCs w:val="18"/>
              </w:rPr>
            </w:pPr>
            <w:r>
              <w:rPr>
                <w:rFonts w:cs="Arial"/>
                <w:szCs w:val="18"/>
              </w:rPr>
              <w:t>24</w:t>
            </w: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2169F556" w14:textId="77777777" w:rsidR="006B743C" w:rsidRDefault="006B743C" w:rsidP="00433666">
            <w:pPr>
              <w:pStyle w:val="TAC"/>
              <w:rPr>
                <w:rFonts w:cs="Arial"/>
                <w:szCs w:val="18"/>
              </w:rPr>
            </w:pPr>
          </w:p>
        </w:tc>
        <w:tc>
          <w:tcPr>
            <w:tcW w:w="278" w:type="pct"/>
            <w:tcBorders>
              <w:top w:val="single" w:sz="4" w:space="0" w:color="auto"/>
              <w:left w:val="single" w:sz="4" w:space="0" w:color="auto"/>
              <w:bottom w:val="single" w:sz="4" w:space="0" w:color="auto"/>
              <w:right w:val="single" w:sz="4" w:space="0" w:color="auto"/>
            </w:tcBorders>
          </w:tcPr>
          <w:p w14:paraId="78F59791" w14:textId="77777777" w:rsidR="006B743C" w:rsidRDefault="00000000" w:rsidP="00433666">
            <w:pPr>
              <w:pStyle w:val="TAC"/>
              <w:rPr>
                <w:rFonts w:cs="Arial"/>
                <w:szCs w:val="18"/>
              </w:rPr>
            </w:pPr>
            <w:r>
              <w:rPr>
                <w:rFonts w:cs="Arial"/>
                <w:szCs w:val="18"/>
              </w:rPr>
              <w:t>36</w:t>
            </w:r>
          </w:p>
        </w:tc>
        <w:tc>
          <w:tcPr>
            <w:tcW w:w="221" w:type="pct"/>
            <w:tcBorders>
              <w:top w:val="single" w:sz="4" w:space="0" w:color="auto"/>
              <w:left w:val="single" w:sz="4" w:space="0" w:color="auto"/>
              <w:bottom w:val="single" w:sz="4" w:space="0" w:color="auto"/>
              <w:right w:val="single" w:sz="4" w:space="0" w:color="auto"/>
            </w:tcBorders>
          </w:tcPr>
          <w:p w14:paraId="00C47FC7" w14:textId="77777777" w:rsidR="006B743C" w:rsidRDefault="006B743C" w:rsidP="00433666">
            <w:pPr>
              <w:pStyle w:val="TAC"/>
              <w:rPr>
                <w:lang w:val="en-US" w:eastAsia="zh-CN"/>
              </w:rPr>
            </w:pPr>
          </w:p>
        </w:tc>
        <w:tc>
          <w:tcPr>
            <w:tcW w:w="278" w:type="pct"/>
            <w:tcBorders>
              <w:top w:val="single" w:sz="4" w:space="0" w:color="auto"/>
              <w:left w:val="single" w:sz="4" w:space="0" w:color="auto"/>
              <w:bottom w:val="single" w:sz="4" w:space="0" w:color="auto"/>
              <w:right w:val="single" w:sz="4" w:space="0" w:color="auto"/>
            </w:tcBorders>
            <w:shd w:val="clear" w:color="auto" w:fill="auto"/>
          </w:tcPr>
          <w:p w14:paraId="0D66B091" w14:textId="77777777" w:rsidR="006B743C" w:rsidRDefault="00000000" w:rsidP="00433666">
            <w:pPr>
              <w:pStyle w:val="TAC"/>
              <w:rPr>
                <w:lang w:val="en-US" w:eastAsia="zh-CN"/>
              </w:rPr>
            </w:pPr>
            <w:r>
              <w:rPr>
                <w:lang w:val="en-US" w:eastAsia="zh-CN"/>
              </w:rPr>
              <w:t>50</w:t>
            </w:r>
          </w:p>
        </w:tc>
        <w:tc>
          <w:tcPr>
            <w:tcW w:w="278" w:type="pct"/>
            <w:tcBorders>
              <w:top w:val="single" w:sz="4" w:space="0" w:color="auto"/>
              <w:left w:val="single" w:sz="4" w:space="0" w:color="auto"/>
              <w:bottom w:val="single" w:sz="4" w:space="0" w:color="auto"/>
              <w:right w:val="single" w:sz="4" w:space="0" w:color="auto"/>
            </w:tcBorders>
          </w:tcPr>
          <w:p w14:paraId="379051CA" w14:textId="77777777" w:rsidR="006B743C" w:rsidRDefault="006B743C" w:rsidP="00433666">
            <w:pPr>
              <w:pStyle w:val="TAC"/>
            </w:pPr>
          </w:p>
        </w:tc>
        <w:tc>
          <w:tcPr>
            <w:tcW w:w="278" w:type="pct"/>
            <w:tcBorders>
              <w:top w:val="single" w:sz="4" w:space="0" w:color="auto"/>
              <w:left w:val="single" w:sz="4" w:space="0" w:color="auto"/>
              <w:bottom w:val="single" w:sz="4" w:space="0" w:color="auto"/>
              <w:right w:val="single" w:sz="4" w:space="0" w:color="auto"/>
            </w:tcBorders>
          </w:tcPr>
          <w:p w14:paraId="369E90AE" w14:textId="77777777" w:rsidR="006B743C" w:rsidRDefault="00000000" w:rsidP="00433666">
            <w:pPr>
              <w:pStyle w:val="TAC"/>
            </w:pPr>
            <w:r>
              <w:t>64</w:t>
            </w:r>
          </w:p>
        </w:tc>
        <w:tc>
          <w:tcPr>
            <w:tcW w:w="246" w:type="pct"/>
            <w:tcBorders>
              <w:top w:val="single" w:sz="4" w:space="0" w:color="auto"/>
              <w:left w:val="single" w:sz="4" w:space="0" w:color="auto"/>
              <w:bottom w:val="single" w:sz="4" w:space="0" w:color="auto"/>
              <w:right w:val="single" w:sz="4" w:space="0" w:color="auto"/>
            </w:tcBorders>
          </w:tcPr>
          <w:p w14:paraId="7C2140B8" w14:textId="77777777" w:rsidR="006B743C" w:rsidRDefault="00000000" w:rsidP="00433666">
            <w:pPr>
              <w:pStyle w:val="TAC"/>
            </w:pPr>
            <w:r>
              <w:t>75</w:t>
            </w:r>
          </w:p>
        </w:tc>
        <w:tc>
          <w:tcPr>
            <w:tcW w:w="246" w:type="pct"/>
            <w:tcBorders>
              <w:top w:val="single" w:sz="4" w:space="0" w:color="auto"/>
              <w:left w:val="single" w:sz="4" w:space="0" w:color="auto"/>
              <w:bottom w:val="single" w:sz="4" w:space="0" w:color="auto"/>
              <w:right w:val="single" w:sz="4" w:space="0" w:color="auto"/>
            </w:tcBorders>
          </w:tcPr>
          <w:p w14:paraId="22BCC70F" w14:textId="77777777" w:rsidR="006B743C" w:rsidRDefault="00000000" w:rsidP="00433666">
            <w:pPr>
              <w:pStyle w:val="TAC"/>
            </w:pPr>
            <w:r>
              <w:t>90</w:t>
            </w:r>
          </w:p>
        </w:tc>
        <w:tc>
          <w:tcPr>
            <w:tcW w:w="246" w:type="pct"/>
            <w:tcBorders>
              <w:top w:val="single" w:sz="4" w:space="0" w:color="auto"/>
              <w:left w:val="single" w:sz="4" w:space="0" w:color="auto"/>
              <w:bottom w:val="single" w:sz="4" w:space="0" w:color="auto"/>
              <w:right w:val="single" w:sz="4" w:space="0" w:color="auto"/>
            </w:tcBorders>
          </w:tcPr>
          <w:p w14:paraId="3F2D59CC" w14:textId="77777777" w:rsidR="006B743C" w:rsidRDefault="00000000" w:rsidP="00433666">
            <w:pPr>
              <w:pStyle w:val="TAC"/>
            </w:pPr>
            <w:r>
              <w:t>100</w:t>
            </w:r>
          </w:p>
        </w:tc>
        <w:tc>
          <w:tcPr>
            <w:tcW w:w="246" w:type="pct"/>
            <w:tcBorders>
              <w:top w:val="single" w:sz="4" w:space="0" w:color="auto"/>
              <w:left w:val="single" w:sz="4" w:space="0" w:color="auto"/>
              <w:bottom w:val="single" w:sz="4" w:space="0" w:color="auto"/>
              <w:right w:val="single" w:sz="4" w:space="0" w:color="auto"/>
            </w:tcBorders>
          </w:tcPr>
          <w:p w14:paraId="49DACEA9" w14:textId="77777777" w:rsidR="006B743C" w:rsidRDefault="00000000" w:rsidP="00433666">
            <w:pPr>
              <w:pStyle w:val="TAC"/>
            </w:pPr>
            <w:r>
              <w:t>120</w:t>
            </w:r>
          </w:p>
        </w:tc>
        <w:tc>
          <w:tcPr>
            <w:tcW w:w="246" w:type="pct"/>
            <w:tcBorders>
              <w:top w:val="single" w:sz="4" w:space="0" w:color="auto"/>
              <w:left w:val="single" w:sz="4" w:space="0" w:color="auto"/>
              <w:bottom w:val="single" w:sz="4" w:space="0" w:color="auto"/>
              <w:right w:val="single" w:sz="4" w:space="0" w:color="auto"/>
            </w:tcBorders>
          </w:tcPr>
          <w:p w14:paraId="6A370448" w14:textId="77777777" w:rsidR="006B743C" w:rsidRDefault="00000000" w:rsidP="00433666">
            <w:pPr>
              <w:pStyle w:val="TAC"/>
            </w:pPr>
            <w:r>
              <w:t>135</w:t>
            </w:r>
          </w:p>
        </w:tc>
        <w:tc>
          <w:tcPr>
            <w:tcW w:w="417" w:type="pct"/>
            <w:vMerge/>
            <w:tcBorders>
              <w:left w:val="single" w:sz="4" w:space="0" w:color="auto"/>
              <w:bottom w:val="single" w:sz="4" w:space="0" w:color="auto"/>
              <w:right w:val="single" w:sz="4" w:space="0" w:color="auto"/>
            </w:tcBorders>
            <w:shd w:val="clear" w:color="auto" w:fill="auto"/>
          </w:tcPr>
          <w:p w14:paraId="5BAC24A8" w14:textId="77777777" w:rsidR="006B743C" w:rsidRDefault="006B743C">
            <w:pPr>
              <w:keepNext/>
              <w:keepLines/>
              <w:spacing w:after="0"/>
              <w:jc w:val="center"/>
              <w:rPr>
                <w:rFonts w:ascii="Arial" w:hAnsi="Arial"/>
                <w:sz w:val="18"/>
              </w:rPr>
            </w:pPr>
          </w:p>
        </w:tc>
      </w:tr>
    </w:tbl>
    <w:p w14:paraId="0C678E9D" w14:textId="77777777" w:rsidR="006B743C" w:rsidRDefault="006B743C"/>
    <w:p w14:paraId="7BD6DDFF" w14:textId="4318615F" w:rsidR="006B743C" w:rsidRDefault="00000000" w:rsidP="00CC7A01">
      <w:pPr>
        <w:pStyle w:val="Heading4"/>
      </w:pPr>
      <w:bookmarkStart w:id="1774" w:name="_Toc24663"/>
      <w:bookmarkStart w:id="1775" w:name="_Toc863"/>
      <w:bookmarkStart w:id="1776" w:name="_Toc23473"/>
      <w:bookmarkStart w:id="1777" w:name="_Toc133498159"/>
      <w:bookmarkStart w:id="1778" w:name="_Toc23157"/>
      <w:bookmarkStart w:id="1779" w:name="_Toc10461"/>
      <w:bookmarkStart w:id="1780" w:name="_Toc10515"/>
      <w:bookmarkStart w:id="1781" w:name="_Toc10375"/>
      <w:bookmarkStart w:id="1782" w:name="_Toc5619"/>
      <w:bookmarkStart w:id="1783" w:name="_Toc23404"/>
      <w:bookmarkStart w:id="1784" w:name="_Toc154581460"/>
      <w:bookmarkStart w:id="1785" w:name="_Toc154583301"/>
      <w:bookmarkStart w:id="1786" w:name="_Toc154583452"/>
      <w:bookmarkStart w:id="1787" w:name="_Toc154583603"/>
      <w:bookmarkStart w:id="1788" w:name="_Toc155643592"/>
      <w:bookmarkStart w:id="1789" w:name="_Toc162012369"/>
      <w:r>
        <w:t>7</w:t>
      </w:r>
      <w:r>
        <w:rPr>
          <w:rFonts w:hint="eastAsia"/>
        </w:rPr>
        <w:t>.</w:t>
      </w:r>
      <w:r>
        <w:t>1</w:t>
      </w:r>
      <w:r>
        <w:rPr>
          <w:rFonts w:hint="eastAsia"/>
        </w:rPr>
        <w:t>.</w:t>
      </w:r>
      <w:r>
        <w:t>3</w:t>
      </w:r>
      <w:r>
        <w:rPr>
          <w:rFonts w:hint="eastAsia"/>
        </w:rPr>
        <w:t>.</w:t>
      </w:r>
      <w:r>
        <w:t>4</w:t>
      </w:r>
      <w:r w:rsidR="00222064">
        <w:tab/>
      </w:r>
      <w:r>
        <w:t>Maximum input level</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D0F6BFB" w14:textId="77777777" w:rsidR="006B743C" w:rsidRDefault="00000000" w:rsidP="00222064">
      <w:pPr>
        <w:rPr>
          <w:rFonts w:eastAsia="SimSun"/>
          <w:lang w:val="en-US" w:eastAsia="zh-CN"/>
        </w:rPr>
      </w:pPr>
      <w:r>
        <w:rPr>
          <w:rFonts w:eastAsia="SimSun"/>
          <w:lang w:eastAsia="zh-CN"/>
        </w:rPr>
        <w:t xml:space="preserve">The calculation and results for maximum input level are listed in Table </w:t>
      </w:r>
      <w:r>
        <w:t>7.1.3.4-1</w:t>
      </w:r>
      <w:r>
        <w:rPr>
          <w:rFonts w:eastAsia="SimSun"/>
          <w:lang w:eastAsia="zh-CN"/>
        </w:rPr>
        <w:t>. The maximum input level is a compromise of the theoretical worst-case which assumes the 5 dBi UE element gain under the condition that the ATG UE antenna and BS antenna are not directly pointing to each other.</w:t>
      </w:r>
    </w:p>
    <w:p w14:paraId="53AE6F33" w14:textId="77777777" w:rsidR="006B743C" w:rsidRDefault="00000000" w:rsidP="00CC7A01">
      <w:pPr>
        <w:pStyle w:val="TH"/>
      </w:pPr>
      <w:r>
        <w:t>Table 7.1.3.4-1 the calculation for maximum input level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387"/>
        <w:gridCol w:w="2077"/>
      </w:tblGrid>
      <w:tr w:rsidR="006B743C" w14:paraId="206BEFC9" w14:textId="77777777">
        <w:trPr>
          <w:trHeight w:val="285"/>
          <w:jc w:val="center"/>
        </w:trPr>
        <w:tc>
          <w:tcPr>
            <w:tcW w:w="0" w:type="auto"/>
            <w:shd w:val="clear" w:color="auto" w:fill="auto"/>
            <w:noWrap/>
            <w:vAlign w:val="center"/>
          </w:tcPr>
          <w:p w14:paraId="65ECCA79" w14:textId="77777777" w:rsidR="006B743C" w:rsidRDefault="00000000" w:rsidP="00CC7A01">
            <w:pPr>
              <w:pStyle w:val="TAH"/>
              <w:rPr>
                <w:rFonts w:eastAsia="SimSun"/>
                <w:lang w:val="en-US" w:eastAsia="zh-CN"/>
              </w:rPr>
            </w:pPr>
            <w:r>
              <w:rPr>
                <w:rFonts w:eastAsia="SimSun"/>
                <w:lang w:val="en-US" w:eastAsia="zh-CN"/>
              </w:rPr>
              <w:t>Parameters</w:t>
            </w:r>
          </w:p>
        </w:tc>
        <w:tc>
          <w:tcPr>
            <w:tcW w:w="0" w:type="auto"/>
            <w:shd w:val="clear" w:color="auto" w:fill="auto"/>
            <w:noWrap/>
            <w:vAlign w:val="center"/>
          </w:tcPr>
          <w:p w14:paraId="482060B8" w14:textId="77777777" w:rsidR="006B743C" w:rsidRDefault="00000000" w:rsidP="00CC7A01">
            <w:pPr>
              <w:pStyle w:val="TAH"/>
              <w:rPr>
                <w:rFonts w:eastAsia="SimSun"/>
                <w:lang w:val="en-US" w:eastAsia="zh-CN"/>
              </w:rPr>
            </w:pPr>
            <w:r>
              <w:rPr>
                <w:rFonts w:eastAsia="SimSun"/>
                <w:lang w:val="en-US" w:eastAsia="zh-CN"/>
              </w:rPr>
              <w:t>Omni-directional antenna</w:t>
            </w:r>
          </w:p>
        </w:tc>
        <w:tc>
          <w:tcPr>
            <w:tcW w:w="0" w:type="auto"/>
            <w:shd w:val="clear" w:color="auto" w:fill="auto"/>
            <w:noWrap/>
            <w:vAlign w:val="center"/>
          </w:tcPr>
          <w:p w14:paraId="1D2B47BD" w14:textId="77777777" w:rsidR="006B743C" w:rsidRDefault="00000000" w:rsidP="00CC7A01">
            <w:pPr>
              <w:pStyle w:val="TAH"/>
              <w:rPr>
                <w:rFonts w:eastAsia="SimSun"/>
                <w:lang w:val="en-US" w:eastAsia="zh-CN"/>
              </w:rPr>
            </w:pPr>
            <w:r>
              <w:rPr>
                <w:rFonts w:eastAsia="SimSun"/>
                <w:lang w:val="en-US" w:eastAsia="zh-CN"/>
              </w:rPr>
              <w:t>phased array antenna</w:t>
            </w:r>
          </w:p>
        </w:tc>
      </w:tr>
      <w:tr w:rsidR="006B743C" w14:paraId="0E573732" w14:textId="77777777">
        <w:trPr>
          <w:trHeight w:val="285"/>
          <w:jc w:val="center"/>
        </w:trPr>
        <w:tc>
          <w:tcPr>
            <w:tcW w:w="0" w:type="auto"/>
            <w:shd w:val="clear" w:color="auto" w:fill="auto"/>
            <w:noWrap/>
            <w:vAlign w:val="center"/>
          </w:tcPr>
          <w:p w14:paraId="67DAA87E" w14:textId="77777777" w:rsidR="006B743C" w:rsidRDefault="00000000" w:rsidP="00CC7A01">
            <w:pPr>
              <w:pStyle w:val="TAC"/>
              <w:rPr>
                <w:rFonts w:eastAsia="SimSun"/>
                <w:lang w:val="en-US" w:eastAsia="zh-CN"/>
              </w:rPr>
            </w:pPr>
            <w:r>
              <w:t>Center frequency GHz</w:t>
            </w:r>
          </w:p>
        </w:tc>
        <w:tc>
          <w:tcPr>
            <w:tcW w:w="0" w:type="auto"/>
            <w:shd w:val="clear" w:color="auto" w:fill="auto"/>
            <w:noWrap/>
            <w:vAlign w:val="center"/>
          </w:tcPr>
          <w:p w14:paraId="4A7EC5A3" w14:textId="77777777" w:rsidR="006B743C" w:rsidRDefault="00000000" w:rsidP="00CC7A01">
            <w:pPr>
              <w:pStyle w:val="TAC"/>
              <w:rPr>
                <w:rFonts w:eastAsia="SimSun"/>
                <w:lang w:val="en-US" w:eastAsia="zh-CN"/>
              </w:rPr>
            </w:pPr>
            <w:r>
              <w:t>2</w:t>
            </w:r>
          </w:p>
        </w:tc>
        <w:tc>
          <w:tcPr>
            <w:tcW w:w="0" w:type="auto"/>
            <w:shd w:val="clear" w:color="auto" w:fill="auto"/>
            <w:noWrap/>
            <w:vAlign w:val="center"/>
          </w:tcPr>
          <w:p w14:paraId="7C70CC36" w14:textId="77777777" w:rsidR="006B743C" w:rsidRDefault="00000000" w:rsidP="00CC7A01">
            <w:pPr>
              <w:pStyle w:val="TAC"/>
              <w:rPr>
                <w:rFonts w:eastAsia="SimSun"/>
                <w:lang w:val="en-US" w:eastAsia="zh-CN"/>
              </w:rPr>
            </w:pPr>
            <w:r>
              <w:t>4</w:t>
            </w:r>
          </w:p>
        </w:tc>
      </w:tr>
      <w:tr w:rsidR="006B743C" w14:paraId="28E4F6C0" w14:textId="77777777">
        <w:trPr>
          <w:trHeight w:val="285"/>
          <w:jc w:val="center"/>
        </w:trPr>
        <w:tc>
          <w:tcPr>
            <w:tcW w:w="0" w:type="auto"/>
            <w:shd w:val="clear" w:color="auto" w:fill="auto"/>
            <w:noWrap/>
            <w:vAlign w:val="center"/>
          </w:tcPr>
          <w:p w14:paraId="42ED2B24" w14:textId="77777777" w:rsidR="006B743C" w:rsidRDefault="00000000" w:rsidP="00CC7A01">
            <w:pPr>
              <w:pStyle w:val="TAC"/>
              <w:rPr>
                <w:rFonts w:eastAsia="SimSun"/>
                <w:lang w:val="en-US" w:eastAsia="zh-CN"/>
              </w:rPr>
            </w:pPr>
            <w:r>
              <w:t>Distance meter</w:t>
            </w:r>
          </w:p>
        </w:tc>
        <w:tc>
          <w:tcPr>
            <w:tcW w:w="0" w:type="auto"/>
            <w:shd w:val="clear" w:color="auto" w:fill="auto"/>
            <w:noWrap/>
            <w:vAlign w:val="center"/>
          </w:tcPr>
          <w:p w14:paraId="1F9CE3D7" w14:textId="77777777" w:rsidR="006B743C" w:rsidRDefault="00000000" w:rsidP="00CC7A01">
            <w:pPr>
              <w:pStyle w:val="TAC"/>
              <w:rPr>
                <w:rFonts w:eastAsia="SimSun"/>
                <w:lang w:val="en-US" w:eastAsia="zh-CN"/>
              </w:rPr>
            </w:pPr>
            <w:r>
              <w:t>3000</w:t>
            </w:r>
          </w:p>
        </w:tc>
        <w:tc>
          <w:tcPr>
            <w:tcW w:w="0" w:type="auto"/>
            <w:shd w:val="clear" w:color="auto" w:fill="auto"/>
            <w:noWrap/>
            <w:vAlign w:val="center"/>
          </w:tcPr>
          <w:p w14:paraId="60DD67D3" w14:textId="77777777" w:rsidR="006B743C" w:rsidRDefault="00000000" w:rsidP="00CC7A01">
            <w:pPr>
              <w:pStyle w:val="TAC"/>
              <w:rPr>
                <w:rFonts w:eastAsia="SimSun"/>
                <w:lang w:val="en-US" w:eastAsia="zh-CN"/>
              </w:rPr>
            </w:pPr>
            <w:r>
              <w:t>3000</w:t>
            </w:r>
          </w:p>
        </w:tc>
      </w:tr>
      <w:tr w:rsidR="006B743C" w14:paraId="40F7B023" w14:textId="77777777">
        <w:trPr>
          <w:trHeight w:val="285"/>
          <w:jc w:val="center"/>
        </w:trPr>
        <w:tc>
          <w:tcPr>
            <w:tcW w:w="0" w:type="auto"/>
            <w:shd w:val="clear" w:color="auto" w:fill="auto"/>
            <w:noWrap/>
            <w:vAlign w:val="center"/>
          </w:tcPr>
          <w:p w14:paraId="72DAE935" w14:textId="77777777" w:rsidR="006B743C" w:rsidRDefault="00000000" w:rsidP="00CC7A01">
            <w:pPr>
              <w:pStyle w:val="TAC"/>
              <w:rPr>
                <w:rFonts w:eastAsia="SimSun"/>
                <w:lang w:val="en-US" w:eastAsia="zh-CN"/>
              </w:rPr>
            </w:pPr>
            <w:r>
              <w:t>Pathloss dB</w:t>
            </w:r>
          </w:p>
        </w:tc>
        <w:tc>
          <w:tcPr>
            <w:tcW w:w="0" w:type="auto"/>
            <w:shd w:val="clear" w:color="auto" w:fill="auto"/>
            <w:noWrap/>
            <w:vAlign w:val="center"/>
          </w:tcPr>
          <w:p w14:paraId="53317EB4" w14:textId="77777777" w:rsidR="006B743C" w:rsidRDefault="00000000" w:rsidP="00CC7A01">
            <w:pPr>
              <w:pStyle w:val="TAC"/>
              <w:rPr>
                <w:rFonts w:eastAsia="SimSun"/>
                <w:lang w:val="en-US" w:eastAsia="zh-CN"/>
              </w:rPr>
            </w:pPr>
            <w:r>
              <w:t>108.063</w:t>
            </w:r>
          </w:p>
        </w:tc>
        <w:tc>
          <w:tcPr>
            <w:tcW w:w="0" w:type="auto"/>
            <w:shd w:val="clear" w:color="auto" w:fill="auto"/>
            <w:noWrap/>
            <w:vAlign w:val="center"/>
          </w:tcPr>
          <w:p w14:paraId="2CD6A153" w14:textId="77777777" w:rsidR="006B743C" w:rsidRDefault="00000000" w:rsidP="00CC7A01">
            <w:pPr>
              <w:pStyle w:val="TAC"/>
              <w:rPr>
                <w:rFonts w:eastAsia="SimSun"/>
                <w:lang w:val="en-US" w:eastAsia="zh-CN"/>
              </w:rPr>
            </w:pPr>
            <w:r>
              <w:t>114.0836</w:t>
            </w:r>
          </w:p>
        </w:tc>
      </w:tr>
      <w:tr w:rsidR="006B743C" w14:paraId="24CD5E86" w14:textId="77777777">
        <w:trPr>
          <w:trHeight w:val="285"/>
          <w:jc w:val="center"/>
        </w:trPr>
        <w:tc>
          <w:tcPr>
            <w:tcW w:w="0" w:type="auto"/>
            <w:shd w:val="clear" w:color="auto" w:fill="auto"/>
            <w:noWrap/>
            <w:vAlign w:val="center"/>
          </w:tcPr>
          <w:p w14:paraId="792D1763" w14:textId="77777777" w:rsidR="006B743C" w:rsidRDefault="00000000" w:rsidP="00CC7A01">
            <w:pPr>
              <w:pStyle w:val="TAC"/>
              <w:rPr>
                <w:rFonts w:eastAsia="SimSun"/>
                <w:lang w:val="en-US" w:eastAsia="zh-CN"/>
              </w:rPr>
            </w:pPr>
            <w:r>
              <w:t>ATG BS output power dBm</w:t>
            </w:r>
          </w:p>
        </w:tc>
        <w:tc>
          <w:tcPr>
            <w:tcW w:w="0" w:type="auto"/>
            <w:shd w:val="clear" w:color="auto" w:fill="auto"/>
            <w:noWrap/>
            <w:vAlign w:val="center"/>
          </w:tcPr>
          <w:p w14:paraId="51E727A7" w14:textId="77777777" w:rsidR="006B743C" w:rsidRDefault="00000000" w:rsidP="00CC7A01">
            <w:pPr>
              <w:pStyle w:val="TAC"/>
              <w:rPr>
                <w:rFonts w:eastAsia="SimSun"/>
                <w:lang w:val="en-US" w:eastAsia="zh-CN"/>
              </w:rPr>
            </w:pPr>
            <w:r>
              <w:t>46</w:t>
            </w:r>
          </w:p>
        </w:tc>
        <w:tc>
          <w:tcPr>
            <w:tcW w:w="0" w:type="auto"/>
            <w:shd w:val="clear" w:color="auto" w:fill="auto"/>
            <w:noWrap/>
            <w:vAlign w:val="center"/>
          </w:tcPr>
          <w:p w14:paraId="2BE900B8" w14:textId="77777777" w:rsidR="006B743C" w:rsidRDefault="00000000" w:rsidP="00CC7A01">
            <w:pPr>
              <w:pStyle w:val="TAC"/>
              <w:rPr>
                <w:rFonts w:eastAsia="SimSun"/>
                <w:lang w:val="en-US" w:eastAsia="zh-CN"/>
              </w:rPr>
            </w:pPr>
            <w:r>
              <w:t>53</w:t>
            </w:r>
          </w:p>
        </w:tc>
      </w:tr>
      <w:tr w:rsidR="006B743C" w14:paraId="436571E7" w14:textId="77777777">
        <w:trPr>
          <w:trHeight w:val="285"/>
          <w:jc w:val="center"/>
        </w:trPr>
        <w:tc>
          <w:tcPr>
            <w:tcW w:w="0" w:type="auto"/>
            <w:shd w:val="clear" w:color="auto" w:fill="auto"/>
            <w:noWrap/>
            <w:vAlign w:val="center"/>
          </w:tcPr>
          <w:p w14:paraId="75AFFFB0" w14:textId="77777777" w:rsidR="006B743C" w:rsidRDefault="00000000" w:rsidP="00CC7A01">
            <w:pPr>
              <w:pStyle w:val="TAC"/>
              <w:rPr>
                <w:rFonts w:eastAsia="SimSun"/>
                <w:lang w:val="en-US" w:eastAsia="zh-CN"/>
              </w:rPr>
            </w:pPr>
            <w:r>
              <w:t>ATG BS antenna gain</w:t>
            </w:r>
          </w:p>
        </w:tc>
        <w:tc>
          <w:tcPr>
            <w:tcW w:w="0" w:type="auto"/>
            <w:shd w:val="clear" w:color="auto" w:fill="auto"/>
            <w:noWrap/>
            <w:vAlign w:val="center"/>
          </w:tcPr>
          <w:p w14:paraId="7BF0E7F0" w14:textId="77777777" w:rsidR="006B743C" w:rsidRDefault="00000000" w:rsidP="00CC7A01">
            <w:pPr>
              <w:pStyle w:val="TAC"/>
              <w:rPr>
                <w:rFonts w:eastAsia="SimSun"/>
                <w:lang w:val="en-US" w:eastAsia="zh-CN"/>
              </w:rPr>
            </w:pPr>
            <w:r>
              <w:t>21</w:t>
            </w:r>
          </w:p>
        </w:tc>
        <w:tc>
          <w:tcPr>
            <w:tcW w:w="0" w:type="auto"/>
            <w:shd w:val="clear" w:color="auto" w:fill="auto"/>
            <w:noWrap/>
            <w:vAlign w:val="center"/>
          </w:tcPr>
          <w:p w14:paraId="63FEDCB2" w14:textId="77777777" w:rsidR="006B743C" w:rsidRDefault="00000000" w:rsidP="00CC7A01">
            <w:pPr>
              <w:pStyle w:val="TAC"/>
              <w:rPr>
                <w:rFonts w:eastAsia="SimSun"/>
                <w:lang w:val="en-US" w:eastAsia="zh-CN"/>
              </w:rPr>
            </w:pPr>
            <w:r>
              <w:t>21</w:t>
            </w:r>
          </w:p>
        </w:tc>
      </w:tr>
      <w:tr w:rsidR="006B743C" w14:paraId="6AD1F60F" w14:textId="77777777">
        <w:trPr>
          <w:trHeight w:val="285"/>
          <w:jc w:val="center"/>
        </w:trPr>
        <w:tc>
          <w:tcPr>
            <w:tcW w:w="0" w:type="auto"/>
            <w:shd w:val="clear" w:color="auto" w:fill="auto"/>
            <w:noWrap/>
            <w:vAlign w:val="center"/>
          </w:tcPr>
          <w:p w14:paraId="25CF9192" w14:textId="77777777" w:rsidR="006B743C" w:rsidRDefault="00000000" w:rsidP="00CC7A01">
            <w:pPr>
              <w:pStyle w:val="TAC"/>
              <w:rPr>
                <w:rFonts w:eastAsia="SimSun"/>
                <w:lang w:val="en-US" w:eastAsia="zh-CN"/>
              </w:rPr>
            </w:pPr>
            <w:r>
              <w:t>ATG UE element gain</w:t>
            </w:r>
          </w:p>
        </w:tc>
        <w:tc>
          <w:tcPr>
            <w:tcW w:w="0" w:type="auto"/>
            <w:shd w:val="clear" w:color="auto" w:fill="auto"/>
            <w:noWrap/>
            <w:vAlign w:val="center"/>
          </w:tcPr>
          <w:p w14:paraId="27106209" w14:textId="77777777" w:rsidR="006B743C" w:rsidRDefault="00000000" w:rsidP="00CC7A01">
            <w:pPr>
              <w:pStyle w:val="TAC"/>
              <w:rPr>
                <w:rFonts w:eastAsia="SimSun"/>
                <w:lang w:val="en-US" w:eastAsia="zh-CN"/>
              </w:rPr>
            </w:pPr>
            <w:r>
              <w:t>0</w:t>
            </w:r>
          </w:p>
        </w:tc>
        <w:tc>
          <w:tcPr>
            <w:tcW w:w="0" w:type="auto"/>
            <w:shd w:val="clear" w:color="auto" w:fill="auto"/>
            <w:noWrap/>
            <w:vAlign w:val="center"/>
          </w:tcPr>
          <w:p w14:paraId="3A8DBE80" w14:textId="77777777" w:rsidR="006B743C" w:rsidRDefault="00000000" w:rsidP="00CC7A01">
            <w:pPr>
              <w:pStyle w:val="TAC"/>
              <w:rPr>
                <w:rFonts w:eastAsia="SimSun"/>
                <w:lang w:val="en-US" w:eastAsia="zh-CN"/>
              </w:rPr>
            </w:pPr>
            <w:r>
              <w:t>5</w:t>
            </w:r>
          </w:p>
        </w:tc>
      </w:tr>
      <w:tr w:rsidR="006B743C" w14:paraId="70F344F3" w14:textId="77777777">
        <w:trPr>
          <w:trHeight w:val="285"/>
          <w:jc w:val="center"/>
        </w:trPr>
        <w:tc>
          <w:tcPr>
            <w:tcW w:w="0" w:type="auto"/>
            <w:shd w:val="clear" w:color="auto" w:fill="auto"/>
            <w:noWrap/>
            <w:vAlign w:val="center"/>
          </w:tcPr>
          <w:p w14:paraId="13D99B2F" w14:textId="77777777" w:rsidR="006B743C" w:rsidRDefault="006B743C" w:rsidP="00CC7A01">
            <w:pPr>
              <w:pStyle w:val="TAC"/>
              <w:rPr>
                <w:rFonts w:eastAsia="SimSun"/>
                <w:lang w:val="en-US" w:eastAsia="zh-CN"/>
              </w:rPr>
            </w:pPr>
          </w:p>
        </w:tc>
        <w:tc>
          <w:tcPr>
            <w:tcW w:w="0" w:type="auto"/>
            <w:shd w:val="clear" w:color="auto" w:fill="auto"/>
            <w:noWrap/>
            <w:vAlign w:val="center"/>
          </w:tcPr>
          <w:p w14:paraId="1E2305C3" w14:textId="77777777" w:rsidR="006B743C" w:rsidRDefault="006B743C" w:rsidP="00CC7A01">
            <w:pPr>
              <w:pStyle w:val="TAC"/>
              <w:rPr>
                <w:rFonts w:eastAsia="SimSun"/>
                <w:lang w:val="en-US" w:eastAsia="zh-CN"/>
              </w:rPr>
            </w:pPr>
          </w:p>
        </w:tc>
        <w:tc>
          <w:tcPr>
            <w:tcW w:w="0" w:type="auto"/>
            <w:shd w:val="clear" w:color="auto" w:fill="auto"/>
            <w:noWrap/>
            <w:vAlign w:val="center"/>
          </w:tcPr>
          <w:p w14:paraId="40A0B958" w14:textId="77777777" w:rsidR="006B743C" w:rsidRDefault="006B743C" w:rsidP="00CC7A01">
            <w:pPr>
              <w:pStyle w:val="TAC"/>
              <w:rPr>
                <w:rFonts w:eastAsia="SimSun"/>
                <w:lang w:val="en-US" w:eastAsia="zh-CN"/>
              </w:rPr>
            </w:pPr>
          </w:p>
        </w:tc>
      </w:tr>
      <w:tr w:rsidR="006B743C" w14:paraId="7E14DAF3" w14:textId="77777777">
        <w:trPr>
          <w:trHeight w:val="285"/>
          <w:jc w:val="center"/>
        </w:trPr>
        <w:tc>
          <w:tcPr>
            <w:tcW w:w="0" w:type="auto"/>
            <w:shd w:val="clear" w:color="auto" w:fill="auto"/>
            <w:noWrap/>
            <w:vAlign w:val="center"/>
          </w:tcPr>
          <w:p w14:paraId="3FA91244" w14:textId="77777777" w:rsidR="006B743C" w:rsidRDefault="00000000" w:rsidP="00CC7A01">
            <w:pPr>
              <w:pStyle w:val="TAC"/>
              <w:rPr>
                <w:rFonts w:eastAsia="SimSun"/>
                <w:lang w:val="en-US" w:eastAsia="zh-CN"/>
              </w:rPr>
            </w:pPr>
            <w:r>
              <w:t>maximum input level dBm</w:t>
            </w:r>
          </w:p>
        </w:tc>
        <w:tc>
          <w:tcPr>
            <w:tcW w:w="0" w:type="auto"/>
            <w:shd w:val="clear" w:color="auto" w:fill="auto"/>
            <w:noWrap/>
            <w:vAlign w:val="center"/>
          </w:tcPr>
          <w:p w14:paraId="542E9B6F" w14:textId="77777777" w:rsidR="006B743C" w:rsidRDefault="00000000" w:rsidP="00CC7A01">
            <w:pPr>
              <w:pStyle w:val="TAC"/>
              <w:rPr>
                <w:rFonts w:eastAsia="SimSun"/>
                <w:lang w:val="en-US" w:eastAsia="zh-CN"/>
              </w:rPr>
            </w:pPr>
            <w:r>
              <w:t>-42.063</w:t>
            </w:r>
          </w:p>
        </w:tc>
        <w:tc>
          <w:tcPr>
            <w:tcW w:w="0" w:type="auto"/>
            <w:shd w:val="clear" w:color="auto" w:fill="auto"/>
            <w:noWrap/>
            <w:vAlign w:val="center"/>
          </w:tcPr>
          <w:p w14:paraId="1B0DDE46" w14:textId="77777777" w:rsidR="006B743C" w:rsidRDefault="00000000" w:rsidP="00CC7A01">
            <w:pPr>
              <w:pStyle w:val="TAC"/>
              <w:rPr>
                <w:rFonts w:eastAsia="SimSun"/>
                <w:lang w:val="en-US" w:eastAsia="zh-CN"/>
              </w:rPr>
            </w:pPr>
            <w:r>
              <w:t>-35.0836</w:t>
            </w:r>
          </w:p>
        </w:tc>
      </w:tr>
    </w:tbl>
    <w:p w14:paraId="01208CF9" w14:textId="77777777" w:rsidR="006B743C" w:rsidRDefault="006B743C" w:rsidP="00222064"/>
    <w:p w14:paraId="58CCE720" w14:textId="77777777" w:rsidR="006B743C" w:rsidRDefault="00000000" w:rsidP="00222064">
      <w:r>
        <w:t>Maximum input level is defined as the maximum mean power received at the UE antenna port, at which the specified relative throughput shall meet or exceed the minimum requirements for the specified reference measurement channel. For ATG, the maximum input level requirements are defined in Table 7.1.3.4-2 based on two types of UE antenna, i.e., omni-directional antenna and phased array antenna.</w:t>
      </w:r>
    </w:p>
    <w:p w14:paraId="47CB9915" w14:textId="77777777" w:rsidR="006B743C" w:rsidRDefault="00000000">
      <w:pPr>
        <w:pStyle w:val="TH"/>
      </w:pPr>
      <w:r>
        <w:lastRenderedPageBreak/>
        <w:t>Table 7.1.3.4-2: Maximum input level for ATG</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709"/>
        <w:gridCol w:w="2126"/>
        <w:gridCol w:w="2694"/>
        <w:gridCol w:w="2692"/>
      </w:tblGrid>
      <w:tr w:rsidR="006B743C" w14:paraId="36DADCDF" w14:textId="77777777">
        <w:trPr>
          <w:trHeight w:val="187"/>
          <w:jc w:val="center"/>
        </w:trPr>
        <w:tc>
          <w:tcPr>
            <w:tcW w:w="1696" w:type="dxa"/>
            <w:vMerge w:val="restart"/>
            <w:shd w:val="clear" w:color="auto" w:fill="auto"/>
            <w:vAlign w:val="center"/>
          </w:tcPr>
          <w:p w14:paraId="68BC937E" w14:textId="77777777" w:rsidR="006B743C" w:rsidRDefault="00000000">
            <w:pPr>
              <w:keepNext/>
              <w:keepLines/>
              <w:spacing w:after="0"/>
              <w:jc w:val="center"/>
              <w:rPr>
                <w:rFonts w:ascii="Arial" w:hAnsi="Arial" w:cs="Arial"/>
                <w:b/>
                <w:sz w:val="18"/>
              </w:rPr>
            </w:pPr>
            <w:r>
              <w:rPr>
                <w:rFonts w:ascii="Arial" w:hAnsi="Arial" w:cs="Arial"/>
                <w:b/>
                <w:sz w:val="18"/>
              </w:rPr>
              <w:t>Rx Parameter</w:t>
            </w:r>
          </w:p>
        </w:tc>
        <w:tc>
          <w:tcPr>
            <w:tcW w:w="709" w:type="dxa"/>
            <w:vMerge w:val="restart"/>
            <w:shd w:val="clear" w:color="auto" w:fill="auto"/>
            <w:vAlign w:val="center"/>
          </w:tcPr>
          <w:p w14:paraId="257332F3" w14:textId="77777777" w:rsidR="006B743C" w:rsidRDefault="00000000">
            <w:pPr>
              <w:keepNext/>
              <w:keepLines/>
              <w:spacing w:after="0"/>
              <w:jc w:val="center"/>
              <w:rPr>
                <w:rFonts w:ascii="Arial" w:hAnsi="Arial" w:cs="Arial"/>
                <w:b/>
                <w:sz w:val="18"/>
              </w:rPr>
            </w:pPr>
            <w:r>
              <w:rPr>
                <w:rFonts w:ascii="Arial" w:hAnsi="Arial" w:cs="Arial"/>
                <w:b/>
                <w:sz w:val="18"/>
              </w:rPr>
              <w:t>Units</w:t>
            </w:r>
          </w:p>
        </w:tc>
        <w:tc>
          <w:tcPr>
            <w:tcW w:w="4820" w:type="dxa"/>
            <w:gridSpan w:val="2"/>
            <w:shd w:val="clear" w:color="auto" w:fill="auto"/>
            <w:vAlign w:val="center"/>
          </w:tcPr>
          <w:p w14:paraId="4F765683" w14:textId="77777777" w:rsidR="006B743C" w:rsidRDefault="00000000">
            <w:pPr>
              <w:keepNext/>
              <w:keepLines/>
              <w:spacing w:after="0"/>
              <w:jc w:val="center"/>
              <w:rPr>
                <w:rFonts w:ascii="Arial" w:eastAsiaTheme="minorEastAsia" w:hAnsi="Arial" w:cs="Arial"/>
                <w:b/>
                <w:sz w:val="18"/>
                <w:lang w:eastAsia="zh-CN"/>
              </w:rPr>
            </w:pPr>
            <w:r>
              <w:rPr>
                <w:rFonts w:ascii="Arial" w:eastAsiaTheme="minorEastAsia" w:hAnsi="Arial" w:cs="Arial" w:hint="eastAsia"/>
                <w:b/>
                <w:sz w:val="18"/>
                <w:lang w:eastAsia="zh-CN"/>
              </w:rPr>
              <w:t>A</w:t>
            </w:r>
            <w:r>
              <w:rPr>
                <w:rFonts w:ascii="Arial" w:eastAsiaTheme="minorEastAsia" w:hAnsi="Arial" w:cs="Arial"/>
                <w:b/>
                <w:sz w:val="18"/>
                <w:lang w:eastAsia="zh-CN"/>
              </w:rPr>
              <w:t>TG UE Types</w:t>
            </w:r>
          </w:p>
        </w:tc>
        <w:tc>
          <w:tcPr>
            <w:tcW w:w="2692" w:type="dxa"/>
            <w:vMerge w:val="restart"/>
            <w:shd w:val="clear" w:color="auto" w:fill="auto"/>
            <w:vAlign w:val="center"/>
          </w:tcPr>
          <w:p w14:paraId="09E1CF50" w14:textId="77777777" w:rsidR="006B743C" w:rsidRDefault="00000000">
            <w:pPr>
              <w:keepNext/>
              <w:keepLines/>
              <w:spacing w:after="0"/>
              <w:jc w:val="center"/>
              <w:rPr>
                <w:rFonts w:ascii="Arial" w:hAnsi="Arial" w:cs="Arial"/>
                <w:b/>
                <w:sz w:val="18"/>
              </w:rPr>
            </w:pPr>
            <w:r>
              <w:rPr>
                <w:rFonts w:ascii="Arial" w:hAnsi="Arial" w:cs="Arial"/>
                <w:b/>
                <w:sz w:val="18"/>
              </w:rPr>
              <w:t>Reference measurement channel</w:t>
            </w:r>
          </w:p>
        </w:tc>
      </w:tr>
      <w:tr w:rsidR="006B743C" w14:paraId="448E92FA" w14:textId="77777777">
        <w:trPr>
          <w:trHeight w:val="187"/>
          <w:jc w:val="center"/>
        </w:trPr>
        <w:tc>
          <w:tcPr>
            <w:tcW w:w="1696" w:type="dxa"/>
            <w:vMerge/>
            <w:tcBorders>
              <w:bottom w:val="single" w:sz="4" w:space="0" w:color="auto"/>
            </w:tcBorders>
            <w:shd w:val="clear" w:color="auto" w:fill="auto"/>
            <w:vAlign w:val="center"/>
          </w:tcPr>
          <w:p w14:paraId="05582252" w14:textId="77777777" w:rsidR="006B743C" w:rsidRDefault="006B743C">
            <w:pPr>
              <w:keepNext/>
              <w:keepLines/>
              <w:spacing w:after="0"/>
              <w:jc w:val="center"/>
              <w:rPr>
                <w:rFonts w:ascii="Arial" w:hAnsi="Arial" w:cs="Arial"/>
                <w:b/>
                <w:sz w:val="18"/>
              </w:rPr>
            </w:pPr>
          </w:p>
        </w:tc>
        <w:tc>
          <w:tcPr>
            <w:tcW w:w="709" w:type="dxa"/>
            <w:vMerge/>
            <w:tcBorders>
              <w:bottom w:val="single" w:sz="4" w:space="0" w:color="auto"/>
            </w:tcBorders>
            <w:shd w:val="clear" w:color="auto" w:fill="auto"/>
            <w:vAlign w:val="center"/>
          </w:tcPr>
          <w:p w14:paraId="212945F5" w14:textId="77777777" w:rsidR="006B743C" w:rsidRDefault="006B743C">
            <w:pPr>
              <w:keepNext/>
              <w:keepLines/>
              <w:spacing w:after="0"/>
              <w:jc w:val="center"/>
              <w:rPr>
                <w:rFonts w:ascii="Arial" w:hAnsi="Arial" w:cs="Arial"/>
                <w:b/>
                <w:sz w:val="18"/>
              </w:rPr>
            </w:pPr>
          </w:p>
        </w:tc>
        <w:tc>
          <w:tcPr>
            <w:tcW w:w="2126" w:type="dxa"/>
            <w:shd w:val="clear" w:color="auto" w:fill="auto"/>
            <w:vAlign w:val="center"/>
          </w:tcPr>
          <w:p w14:paraId="476D9B40" w14:textId="77777777" w:rsidR="006B743C" w:rsidRDefault="00000000">
            <w:pPr>
              <w:keepNext/>
              <w:keepLines/>
              <w:spacing w:after="0"/>
              <w:jc w:val="center"/>
              <w:rPr>
                <w:rFonts w:ascii="Arial" w:hAnsi="Arial" w:cs="Arial"/>
                <w:b/>
                <w:sz w:val="18"/>
              </w:rPr>
            </w:pPr>
            <w:r>
              <w:rPr>
                <w:rFonts w:ascii="Arial" w:hAnsi="Arial" w:cs="Arial"/>
                <w:b/>
                <w:sz w:val="18"/>
              </w:rPr>
              <w:t>Omni-directional antenna: receiver characteristics specified at the antenna connector(s)</w:t>
            </w:r>
          </w:p>
        </w:tc>
        <w:tc>
          <w:tcPr>
            <w:tcW w:w="2694" w:type="dxa"/>
            <w:shd w:val="clear" w:color="auto" w:fill="auto"/>
            <w:vAlign w:val="center"/>
          </w:tcPr>
          <w:p w14:paraId="52E9B885" w14:textId="77777777" w:rsidR="006B743C" w:rsidRDefault="00000000">
            <w:pPr>
              <w:keepNext/>
              <w:keepLines/>
              <w:spacing w:after="0"/>
              <w:jc w:val="center"/>
              <w:rPr>
                <w:rFonts w:ascii="Arial" w:hAnsi="Arial" w:cs="Arial"/>
                <w:b/>
                <w:sz w:val="18"/>
              </w:rPr>
            </w:pPr>
            <w:r>
              <w:rPr>
                <w:rFonts w:ascii="Arial" w:hAnsi="Arial" w:cs="Arial"/>
                <w:b/>
                <w:sz w:val="18"/>
              </w:rPr>
              <w:t>Phased array antenna: receiver characteristics specified at transceiver array boundary (TAB) connectors</w:t>
            </w:r>
          </w:p>
        </w:tc>
        <w:tc>
          <w:tcPr>
            <w:tcW w:w="2692" w:type="dxa"/>
            <w:vMerge/>
            <w:shd w:val="clear" w:color="auto" w:fill="auto"/>
          </w:tcPr>
          <w:p w14:paraId="6B58B116" w14:textId="77777777" w:rsidR="006B743C" w:rsidRDefault="006B743C">
            <w:pPr>
              <w:keepNext/>
              <w:keepLines/>
              <w:spacing w:after="0"/>
              <w:jc w:val="center"/>
              <w:rPr>
                <w:rFonts w:ascii="Arial" w:hAnsi="Arial" w:cs="Arial"/>
                <w:b/>
                <w:sz w:val="18"/>
              </w:rPr>
            </w:pPr>
          </w:p>
        </w:tc>
      </w:tr>
      <w:tr w:rsidR="006B743C" w14:paraId="2FBEBB33" w14:textId="77777777">
        <w:trPr>
          <w:trHeight w:val="187"/>
          <w:jc w:val="center"/>
        </w:trPr>
        <w:tc>
          <w:tcPr>
            <w:tcW w:w="1696" w:type="dxa"/>
            <w:tcBorders>
              <w:bottom w:val="nil"/>
            </w:tcBorders>
            <w:shd w:val="clear" w:color="auto" w:fill="auto"/>
            <w:vAlign w:val="center"/>
          </w:tcPr>
          <w:p w14:paraId="2CA94F92" w14:textId="77777777" w:rsidR="006B743C" w:rsidRDefault="00000000">
            <w:pPr>
              <w:keepNext/>
              <w:keepLines/>
              <w:spacing w:after="0"/>
              <w:rPr>
                <w:rFonts w:cs="Arial"/>
              </w:rPr>
            </w:pPr>
            <w:r>
              <w:rPr>
                <w:rFonts w:ascii="Arial" w:hAnsi="Arial" w:cs="Arial"/>
                <w:sz w:val="18"/>
              </w:rPr>
              <w:t>Power in Transmission Bandwidth Configuration</w:t>
            </w:r>
          </w:p>
        </w:tc>
        <w:tc>
          <w:tcPr>
            <w:tcW w:w="709" w:type="dxa"/>
            <w:tcBorders>
              <w:bottom w:val="nil"/>
            </w:tcBorders>
            <w:shd w:val="clear" w:color="auto" w:fill="auto"/>
            <w:vAlign w:val="center"/>
          </w:tcPr>
          <w:p w14:paraId="765E6A34" w14:textId="77777777" w:rsidR="006B743C" w:rsidRDefault="00000000">
            <w:pPr>
              <w:keepNext/>
              <w:keepLines/>
              <w:spacing w:after="0"/>
              <w:jc w:val="center"/>
              <w:rPr>
                <w:rFonts w:ascii="Arial" w:hAnsi="Arial" w:cs="Arial"/>
                <w:sz w:val="18"/>
              </w:rPr>
            </w:pPr>
            <w:r>
              <w:rPr>
                <w:rFonts w:ascii="Arial" w:hAnsi="Arial" w:cs="Arial"/>
                <w:sz w:val="18"/>
              </w:rPr>
              <w:t>dBm</w:t>
            </w:r>
          </w:p>
        </w:tc>
        <w:tc>
          <w:tcPr>
            <w:tcW w:w="2126" w:type="dxa"/>
            <w:shd w:val="clear" w:color="auto" w:fill="auto"/>
            <w:vAlign w:val="center"/>
          </w:tcPr>
          <w:p w14:paraId="1F1D48C0" w14:textId="77777777" w:rsidR="006B743C" w:rsidRDefault="00000000">
            <w:pPr>
              <w:keepNext/>
              <w:keepLines/>
              <w:spacing w:after="0"/>
              <w:jc w:val="center"/>
              <w:rPr>
                <w:rFonts w:ascii="Arial" w:hAnsi="Arial" w:cs="Arial"/>
                <w:sz w:val="18"/>
              </w:rPr>
            </w:pPr>
            <w:r>
              <w:rPr>
                <w:rFonts w:ascii="Arial" w:hAnsi="Arial" w:cs="Arial"/>
                <w:sz w:val="18"/>
              </w:rPr>
              <w:t>-42</w:t>
            </w:r>
          </w:p>
        </w:tc>
        <w:tc>
          <w:tcPr>
            <w:tcW w:w="2694" w:type="dxa"/>
            <w:shd w:val="clear" w:color="auto" w:fill="auto"/>
            <w:vAlign w:val="center"/>
          </w:tcPr>
          <w:p w14:paraId="417CAAF7" w14:textId="77777777" w:rsidR="006B743C" w:rsidRDefault="00000000">
            <w:pPr>
              <w:keepNext/>
              <w:keepLines/>
              <w:spacing w:after="0"/>
              <w:jc w:val="center"/>
              <w:rPr>
                <w:rFonts w:ascii="Arial" w:hAnsi="Arial" w:cs="Arial"/>
                <w:sz w:val="18"/>
              </w:rPr>
            </w:pPr>
            <w:r>
              <w:rPr>
                <w:rFonts w:ascii="Arial" w:hAnsi="Arial" w:cs="Arial"/>
                <w:sz w:val="18"/>
              </w:rPr>
              <w:t>-30</w:t>
            </w:r>
          </w:p>
        </w:tc>
        <w:tc>
          <w:tcPr>
            <w:tcW w:w="2692" w:type="dxa"/>
            <w:shd w:val="clear" w:color="auto" w:fill="auto"/>
            <w:vAlign w:val="center"/>
          </w:tcPr>
          <w:p w14:paraId="66B7AEEE" w14:textId="77777777" w:rsidR="006B743C" w:rsidRDefault="00000000">
            <w:pPr>
              <w:keepNext/>
              <w:keepLines/>
              <w:spacing w:after="0"/>
              <w:jc w:val="center"/>
              <w:rPr>
                <w:rFonts w:ascii="Arial" w:hAnsi="Arial" w:cs="Arial"/>
                <w:sz w:val="18"/>
              </w:rPr>
            </w:pPr>
            <w:r>
              <w:rPr>
                <w:rFonts w:ascii="Arial" w:hAnsi="Arial" w:cs="Arial"/>
                <w:sz w:val="18"/>
              </w:rPr>
              <w:t>A.3.2.3 or A.3.3.3 for 64 QAM</w:t>
            </w:r>
          </w:p>
        </w:tc>
      </w:tr>
      <w:tr w:rsidR="006B743C" w14:paraId="37CBCB9F" w14:textId="77777777">
        <w:trPr>
          <w:trHeight w:val="187"/>
          <w:jc w:val="center"/>
        </w:trPr>
        <w:tc>
          <w:tcPr>
            <w:tcW w:w="1696" w:type="dxa"/>
            <w:tcBorders>
              <w:top w:val="nil"/>
            </w:tcBorders>
            <w:shd w:val="clear" w:color="auto" w:fill="auto"/>
            <w:vAlign w:val="center"/>
          </w:tcPr>
          <w:p w14:paraId="43206C18" w14:textId="77777777" w:rsidR="006B743C" w:rsidRDefault="006B743C">
            <w:pPr>
              <w:keepNext/>
              <w:keepLines/>
              <w:spacing w:after="0"/>
              <w:jc w:val="center"/>
              <w:rPr>
                <w:rFonts w:ascii="Arial" w:hAnsi="Arial" w:cs="Arial"/>
                <w:sz w:val="18"/>
              </w:rPr>
            </w:pPr>
          </w:p>
        </w:tc>
        <w:tc>
          <w:tcPr>
            <w:tcW w:w="709" w:type="dxa"/>
            <w:tcBorders>
              <w:top w:val="nil"/>
            </w:tcBorders>
            <w:shd w:val="clear" w:color="auto" w:fill="auto"/>
            <w:vAlign w:val="center"/>
          </w:tcPr>
          <w:p w14:paraId="4DDFA305" w14:textId="77777777" w:rsidR="006B743C" w:rsidRDefault="006B743C">
            <w:pPr>
              <w:keepNext/>
              <w:keepLines/>
              <w:spacing w:after="0"/>
              <w:jc w:val="center"/>
              <w:rPr>
                <w:rFonts w:ascii="Arial" w:hAnsi="Arial" w:cs="Arial"/>
                <w:sz w:val="18"/>
              </w:rPr>
            </w:pP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tcPr>
          <w:p w14:paraId="177DC98A" w14:textId="77777777" w:rsidR="006B743C" w:rsidRDefault="00000000">
            <w:pPr>
              <w:keepNext/>
              <w:keepLines/>
              <w:spacing w:after="0"/>
              <w:jc w:val="center"/>
              <w:rPr>
                <w:rFonts w:ascii="Arial" w:hAnsi="Arial" w:cs="Arial"/>
                <w:sz w:val="18"/>
              </w:rPr>
            </w:pPr>
            <w:r>
              <w:rPr>
                <w:rFonts w:ascii="Arial" w:hAnsi="Arial" w:cs="Arial"/>
                <w:sz w:val="18"/>
                <w:lang w:eastAsia="zh-CN"/>
              </w:rPr>
              <w:t>-44</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4FA97AFD" w14:textId="77777777" w:rsidR="006B743C" w:rsidRDefault="00000000">
            <w:pPr>
              <w:keepNext/>
              <w:keepLines/>
              <w:spacing w:after="0"/>
              <w:jc w:val="center"/>
              <w:rPr>
                <w:rFonts w:ascii="Arial" w:hAnsi="Arial" w:cs="Arial"/>
                <w:sz w:val="18"/>
                <w:lang w:eastAsia="zh-CN"/>
              </w:rPr>
            </w:pPr>
            <w:r>
              <w:rPr>
                <w:rFonts w:ascii="Arial" w:hAnsi="Arial" w:cs="Arial"/>
                <w:sz w:val="18"/>
                <w:szCs w:val="18"/>
              </w:rPr>
              <w:t>-32</w:t>
            </w:r>
          </w:p>
        </w:tc>
        <w:tc>
          <w:tcPr>
            <w:tcW w:w="2692" w:type="dxa"/>
            <w:tcBorders>
              <w:top w:val="single" w:sz="4" w:space="0" w:color="auto"/>
              <w:left w:val="single" w:sz="4" w:space="0" w:color="auto"/>
              <w:bottom w:val="single" w:sz="4" w:space="0" w:color="auto"/>
              <w:right w:val="single" w:sz="4" w:space="0" w:color="auto"/>
            </w:tcBorders>
            <w:shd w:val="clear" w:color="auto" w:fill="auto"/>
          </w:tcPr>
          <w:p w14:paraId="33E01D2B" w14:textId="77777777" w:rsidR="006B743C" w:rsidRDefault="00000000">
            <w:pPr>
              <w:keepNext/>
              <w:keepLines/>
              <w:spacing w:after="0"/>
              <w:jc w:val="center"/>
              <w:rPr>
                <w:rFonts w:ascii="Arial" w:hAnsi="Arial" w:cs="Arial"/>
                <w:sz w:val="18"/>
                <w:szCs w:val="18"/>
              </w:rPr>
            </w:pPr>
            <w:r>
              <w:rPr>
                <w:rFonts w:ascii="Arial" w:hAnsi="Arial" w:cs="Arial"/>
                <w:sz w:val="18"/>
                <w:szCs w:val="18"/>
              </w:rPr>
              <w:t>A.3.2.4 or A.3.3.4 for 256 QAM</w:t>
            </w:r>
          </w:p>
        </w:tc>
      </w:tr>
      <w:tr w:rsidR="006B743C" w14:paraId="7BD4F77D" w14:textId="77777777">
        <w:trPr>
          <w:trHeight w:val="187"/>
          <w:jc w:val="center"/>
        </w:trPr>
        <w:tc>
          <w:tcPr>
            <w:tcW w:w="1696" w:type="dxa"/>
            <w:tcBorders>
              <w:top w:val="nil"/>
            </w:tcBorders>
            <w:shd w:val="clear" w:color="auto" w:fill="auto"/>
            <w:vAlign w:val="center"/>
          </w:tcPr>
          <w:p w14:paraId="204F53CD" w14:textId="77777777" w:rsidR="006B743C" w:rsidRDefault="00000000">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T</w:t>
            </w:r>
            <w:r>
              <w:rPr>
                <w:rFonts w:ascii="Arial" w:eastAsiaTheme="minorEastAsia" w:hAnsi="Arial" w:cs="Arial"/>
                <w:sz w:val="18"/>
                <w:lang w:eastAsia="zh-CN"/>
              </w:rPr>
              <w:t>he applicable channel bandwidths</w:t>
            </w:r>
          </w:p>
        </w:tc>
        <w:tc>
          <w:tcPr>
            <w:tcW w:w="709" w:type="dxa"/>
            <w:tcBorders>
              <w:top w:val="nil"/>
            </w:tcBorders>
            <w:shd w:val="clear" w:color="auto" w:fill="auto"/>
            <w:vAlign w:val="center"/>
          </w:tcPr>
          <w:p w14:paraId="1E4EAC6D" w14:textId="77777777" w:rsidR="006B743C" w:rsidRDefault="00000000">
            <w:pPr>
              <w:keepNext/>
              <w:keepLines/>
              <w:spacing w:after="0"/>
              <w:jc w:val="center"/>
              <w:rPr>
                <w:rFonts w:ascii="Arial" w:eastAsiaTheme="minorEastAsia" w:hAnsi="Arial" w:cs="Arial"/>
                <w:sz w:val="18"/>
                <w:lang w:eastAsia="zh-CN"/>
              </w:rPr>
            </w:pPr>
            <w:r>
              <w:rPr>
                <w:rFonts w:ascii="Arial" w:eastAsiaTheme="minorEastAsia" w:hAnsi="Arial" w:cs="Arial" w:hint="eastAsia"/>
                <w:sz w:val="18"/>
                <w:lang w:eastAsia="zh-CN"/>
              </w:rPr>
              <w:t>M</w:t>
            </w:r>
            <w:r>
              <w:rPr>
                <w:rFonts w:ascii="Arial" w:eastAsiaTheme="minorEastAsia" w:hAnsi="Arial" w:cs="Arial"/>
                <w:sz w:val="18"/>
                <w:lang w:eastAsia="zh-CN"/>
              </w:rPr>
              <w:t>Hz</w:t>
            </w:r>
          </w:p>
        </w:tc>
        <w:tc>
          <w:tcPr>
            <w:tcW w:w="7512"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B3999FA" w14:textId="77777777" w:rsidR="006B743C" w:rsidRDefault="00000000">
            <w:pPr>
              <w:keepNext/>
              <w:keepLines/>
              <w:spacing w:after="0"/>
              <w:jc w:val="center"/>
              <w:rPr>
                <w:rFonts w:ascii="Arial" w:hAnsi="Arial" w:cs="Arial"/>
                <w:sz w:val="18"/>
              </w:rPr>
            </w:pPr>
            <w:r>
              <w:rPr>
                <w:rFonts w:ascii="Arial" w:hAnsi="Arial" w:cs="Arial"/>
                <w:sz w:val="18"/>
              </w:rPr>
              <w:t>5, 10, 15, 20, 25, 30, 35, 40, 45, 50, 60, 70, 80, 90, 100</w:t>
            </w:r>
          </w:p>
        </w:tc>
      </w:tr>
      <w:tr w:rsidR="006B743C" w14:paraId="6918158A" w14:textId="77777777">
        <w:trPr>
          <w:trHeight w:val="398"/>
          <w:jc w:val="center"/>
        </w:trPr>
        <w:tc>
          <w:tcPr>
            <w:tcW w:w="9917" w:type="dxa"/>
            <w:gridSpan w:val="5"/>
            <w:shd w:val="clear" w:color="auto" w:fill="auto"/>
          </w:tcPr>
          <w:p w14:paraId="3427774A" w14:textId="77777777" w:rsidR="006B743C" w:rsidRDefault="00000000">
            <w:pPr>
              <w:pStyle w:val="TAN"/>
            </w:pPr>
            <w:r>
              <w:t>NOTE 1:</w:t>
            </w:r>
            <w:r>
              <w:tab/>
              <w:t>The transmitter shall be set to 4 dB below P</w:t>
            </w:r>
            <w:r>
              <w:rPr>
                <w:szCs w:val="22"/>
                <w:vertAlign w:val="subscript"/>
              </w:rPr>
              <w:t>CMAX_L,f,c</w:t>
            </w:r>
            <w:r>
              <w:t xml:space="preserve"> at the minimum uplink configuration specified in Table [7.3.2-3] with P</w:t>
            </w:r>
            <w:r>
              <w:rPr>
                <w:szCs w:val="22"/>
                <w:vertAlign w:val="subscript"/>
              </w:rPr>
              <w:t>CMAX_L,f,c</w:t>
            </w:r>
            <w:r>
              <w:t xml:space="preserve"> as defined in clause [6.2.4].</w:t>
            </w:r>
          </w:p>
        </w:tc>
      </w:tr>
    </w:tbl>
    <w:p w14:paraId="5BFF5028" w14:textId="77777777" w:rsidR="006B743C" w:rsidRDefault="006B743C"/>
    <w:p w14:paraId="6CB3067D" w14:textId="12F53227" w:rsidR="006B743C" w:rsidRDefault="00000000" w:rsidP="00CC7A01">
      <w:pPr>
        <w:pStyle w:val="Heading4"/>
      </w:pPr>
      <w:bookmarkStart w:id="1790" w:name="_Toc14805"/>
      <w:bookmarkStart w:id="1791" w:name="_Toc20996"/>
      <w:bookmarkStart w:id="1792" w:name="_Toc10644"/>
      <w:bookmarkStart w:id="1793" w:name="_Toc133498160"/>
      <w:bookmarkStart w:id="1794" w:name="_Toc27932"/>
      <w:bookmarkStart w:id="1795" w:name="_Toc30727"/>
      <w:bookmarkStart w:id="1796" w:name="_Toc19989"/>
      <w:bookmarkStart w:id="1797" w:name="_Toc5762"/>
      <w:bookmarkStart w:id="1798" w:name="_Toc30355"/>
      <w:bookmarkStart w:id="1799" w:name="_Toc25210"/>
      <w:bookmarkStart w:id="1800" w:name="_Toc154581461"/>
      <w:bookmarkStart w:id="1801" w:name="_Toc154583302"/>
      <w:bookmarkStart w:id="1802" w:name="_Toc154583453"/>
      <w:bookmarkStart w:id="1803" w:name="_Toc154583604"/>
      <w:bookmarkStart w:id="1804" w:name="_Toc155643593"/>
      <w:bookmarkStart w:id="1805" w:name="_Toc162012370"/>
      <w:r>
        <w:t>7</w:t>
      </w:r>
      <w:r>
        <w:rPr>
          <w:rFonts w:hint="eastAsia"/>
        </w:rPr>
        <w:t>.</w:t>
      </w:r>
      <w:r>
        <w:t>1</w:t>
      </w:r>
      <w:r>
        <w:rPr>
          <w:rFonts w:hint="eastAsia"/>
        </w:rPr>
        <w:t>.</w:t>
      </w:r>
      <w:r>
        <w:t>3</w:t>
      </w:r>
      <w:r>
        <w:rPr>
          <w:rFonts w:hint="eastAsia"/>
        </w:rPr>
        <w:t>.</w:t>
      </w:r>
      <w:r>
        <w:t>5</w:t>
      </w:r>
      <w:r w:rsidR="00222064">
        <w:tab/>
      </w:r>
      <w:r>
        <w:t>Adjacent channel selectivity</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2B0CE232" w14:textId="77777777" w:rsidR="006B743C" w:rsidRDefault="00000000">
      <w:pPr>
        <w:spacing w:before="150" w:after="150"/>
        <w:ind w:right="300"/>
        <w:jc w:val="both"/>
        <w:rPr>
          <w:rFonts w:eastAsia="SimSun"/>
          <w:szCs w:val="22"/>
          <w:lang w:eastAsia="zh-CN"/>
        </w:rPr>
      </w:pPr>
      <w:r>
        <w:rPr>
          <w:rFonts w:eastAsia="SimSun"/>
          <w:szCs w:val="22"/>
          <w:lang w:eastAsia="zh-CN"/>
        </w:rPr>
        <w:t>For ACS, the coexistence studies outcome shows that the legacy ACS values as for NR FR1 UE are appropriate, and therefore reused.</w:t>
      </w:r>
    </w:p>
    <w:p w14:paraId="284E6A83" w14:textId="77777777" w:rsidR="006B743C" w:rsidRDefault="00000000">
      <w:pPr>
        <w:rPr>
          <w:szCs w:val="22"/>
          <w:lang w:eastAsia="zh-TW"/>
        </w:rPr>
      </w:pPr>
      <w:r>
        <w:rPr>
          <w:rFonts w:eastAsia="SimSun"/>
          <w:szCs w:val="22"/>
          <w:lang w:eastAsia="zh-CN"/>
        </w:rPr>
        <w:t xml:space="preserve">The legacy </w:t>
      </w:r>
      <w:r>
        <w:rPr>
          <w:rFonts w:eastAsia="SimSun" w:hint="eastAsia"/>
          <w:szCs w:val="22"/>
          <w:lang w:eastAsia="zh-CN"/>
        </w:rPr>
        <w:t xml:space="preserve">ACS </w:t>
      </w:r>
      <w:r>
        <w:rPr>
          <w:rFonts w:eastAsia="SimSun"/>
          <w:szCs w:val="22"/>
          <w:lang w:eastAsia="zh-CN"/>
        </w:rPr>
        <w:t xml:space="preserve">test parameters in </w:t>
      </w:r>
      <w:r>
        <w:rPr>
          <w:rFonts w:eastAsia="SimSun" w:hint="eastAsia"/>
          <w:szCs w:val="22"/>
          <w:lang w:eastAsia="zh-CN"/>
        </w:rPr>
        <w:t>c</w:t>
      </w:r>
      <w:r>
        <w:rPr>
          <w:rFonts w:eastAsia="SimSun"/>
          <w:szCs w:val="22"/>
          <w:lang w:eastAsia="zh-CN"/>
        </w:rPr>
        <w:t>ase 1 is applied for ATG UE. ACS requirements in case 2 shall be specified based on the maximum input level of xdBm</w:t>
      </w:r>
      <w:r>
        <w:rPr>
          <w:rFonts w:hint="eastAsia"/>
          <w:szCs w:val="22"/>
          <w:lang w:eastAsia="zh-TW"/>
        </w:rPr>
        <w:t>.</w:t>
      </w:r>
    </w:p>
    <w:p w14:paraId="6358EEF7" w14:textId="77777777" w:rsidR="006B743C" w:rsidRDefault="006B743C"/>
    <w:p w14:paraId="65D46F97" w14:textId="5C2CF6B5" w:rsidR="006B743C" w:rsidRDefault="00000000" w:rsidP="00CC7A01">
      <w:pPr>
        <w:pStyle w:val="Heading4"/>
      </w:pPr>
      <w:bookmarkStart w:id="1806" w:name="_Toc1202"/>
      <w:bookmarkStart w:id="1807" w:name="_Toc562"/>
      <w:bookmarkStart w:id="1808" w:name="_Toc22910"/>
      <w:bookmarkStart w:id="1809" w:name="_Toc5060"/>
      <w:bookmarkStart w:id="1810" w:name="_Toc133498161"/>
      <w:bookmarkStart w:id="1811" w:name="_Toc31534"/>
      <w:bookmarkStart w:id="1812" w:name="_Toc206"/>
      <w:bookmarkStart w:id="1813" w:name="_Toc22826"/>
      <w:bookmarkStart w:id="1814" w:name="_Toc2078"/>
      <w:bookmarkStart w:id="1815" w:name="_Toc11053"/>
      <w:bookmarkStart w:id="1816" w:name="_Toc154581462"/>
      <w:bookmarkStart w:id="1817" w:name="_Toc154583303"/>
      <w:bookmarkStart w:id="1818" w:name="_Toc154583454"/>
      <w:bookmarkStart w:id="1819" w:name="_Toc154583605"/>
      <w:bookmarkStart w:id="1820" w:name="_Toc155643594"/>
      <w:bookmarkStart w:id="1821" w:name="_Toc162012371"/>
      <w:r>
        <w:t>7</w:t>
      </w:r>
      <w:r>
        <w:rPr>
          <w:rFonts w:hint="eastAsia"/>
        </w:rPr>
        <w:t>.</w:t>
      </w:r>
      <w:r>
        <w:t>1</w:t>
      </w:r>
      <w:r>
        <w:rPr>
          <w:rFonts w:hint="eastAsia"/>
        </w:rPr>
        <w:t>.</w:t>
      </w:r>
      <w:r>
        <w:t>3</w:t>
      </w:r>
      <w:r>
        <w:rPr>
          <w:rFonts w:hint="eastAsia"/>
        </w:rPr>
        <w:t>.</w:t>
      </w:r>
      <w:r>
        <w:t>6</w:t>
      </w:r>
      <w:r w:rsidR="00CC7A01">
        <w:tab/>
      </w:r>
      <w:r>
        <w:t>In-band blocking requirements</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21C9E958" w14:textId="77777777" w:rsidR="006B743C" w:rsidRDefault="00000000">
      <w:pPr>
        <w:jc w:val="both"/>
        <w:rPr>
          <w:b/>
          <w:bCs/>
          <w:color w:val="000000" w:themeColor="text1"/>
          <w:u w:val="single"/>
        </w:rPr>
      </w:pPr>
      <w:r>
        <w:rPr>
          <w:b/>
          <w:bCs/>
          <w:color w:val="000000" w:themeColor="text1"/>
          <w:u w:val="single"/>
        </w:rPr>
        <w:t>Blocking due to TN interference</w:t>
      </w:r>
    </w:p>
    <w:p w14:paraId="5A09A79D" w14:textId="77777777" w:rsidR="006B743C" w:rsidRDefault="00000000" w:rsidP="00CC7A01">
      <w:pPr>
        <w:rPr>
          <w:rFonts w:eastAsia="Calibri"/>
          <w:lang w:eastAsia="ja-JP"/>
        </w:rPr>
      </w:pPr>
      <w:r>
        <w:rPr>
          <w:rFonts w:eastAsia="Calibri"/>
          <w:lang w:eastAsia="ja-JP"/>
        </w:rPr>
        <w:t xml:space="preserve">Compared to terrestrial UE, ATG UEs are distant from base stations, experiencing LoS path loss from the TN BS that </w:t>
      </w:r>
      <w:r>
        <w:rPr>
          <w:rFonts w:eastAsia="Calibri" w:hint="eastAsia"/>
        </w:rPr>
        <w:t>is</w:t>
      </w:r>
      <w:r>
        <w:rPr>
          <w:rFonts w:eastAsia="Calibri"/>
          <w:lang w:eastAsia="ja-JP"/>
        </w:rPr>
        <w:t xml:space="preserve"> not directly pointed at them. ATG UE at 2 GHz with </w:t>
      </w:r>
      <w:r>
        <w:rPr>
          <w:rFonts w:eastAsia="SimSun" w:hint="eastAsia"/>
          <w:lang w:eastAsia="zh-CN"/>
        </w:rPr>
        <w:t>omni-directional</w:t>
      </w:r>
      <w:r>
        <w:rPr>
          <w:rFonts w:eastAsia="Calibri"/>
          <w:lang w:eastAsia="ja-JP"/>
        </w:rPr>
        <w:t xml:space="preserve"> antennas, may receive power from multiple TN BSs. Even at 4 GHz, an ATG UE pointing downwards may still receive Rx power from the ground TN BS.</w:t>
      </w:r>
    </w:p>
    <w:p w14:paraId="3F701949" w14:textId="77777777" w:rsidR="006B743C" w:rsidRDefault="00000000" w:rsidP="00CC7A01">
      <w:pPr>
        <w:rPr>
          <w:rFonts w:eastAsia="Calibri"/>
          <w:lang w:eastAsia="ja-JP"/>
        </w:rPr>
      </w:pPr>
      <w:r>
        <w:rPr>
          <w:rFonts w:eastAsia="Calibri"/>
          <w:lang w:eastAsia="ja-JP"/>
        </w:rPr>
        <w:t>To evaluate the TN’s blocking power, simulations are conducted based on Scenario 3 and 11 (TN aggressor DL to ATG DL) and analyze the CDF of the absolute Rx power received by the ATG UE from the TN. The simulation is based on the following deployment scenarios: the ATG BS is located 300 km away from the center of the TN cluster and the ATG UEs x-coordinate is uniformly distributed over the horizontal extent of the TN cluster. The TN BSs utilize non-co-located 8-column non-subarray antennas. A single 5 dBi gain element has been used at the ATG UE at 4 GHz while an isotropic radiator is used at 2 GHz.</w:t>
      </w:r>
    </w:p>
    <w:p w14:paraId="4A86EAE6" w14:textId="77777777" w:rsidR="006B743C" w:rsidRDefault="00000000" w:rsidP="00CC7A01">
      <w:pPr>
        <w:rPr>
          <w:rFonts w:eastAsia="Calibri"/>
          <w:lang w:eastAsia="ja-JP"/>
        </w:rPr>
      </w:pPr>
      <w:r>
        <w:rPr>
          <w:rFonts w:eastAsia="Calibri"/>
          <w:lang w:eastAsia="ja-JP"/>
        </w:rPr>
        <w:t xml:space="preserve">At a CDF of 99.999%, the simulation shows that the Rx power for a uniform distribution of ATG UEs’ altitude between 3 km and 10 km is -52 dBm and -56 dBm for 2 GHz and 4 GHz, respectively. For a fixed 10 km case, the Rx power is quite similar. A 6 dB difference can be observed in the fixed 3 km case, which is an unlikely scenario. Strictly following the simulation suggests -52 dBm in-band blocking, but it is essential to note that this relies on a 99.999% CDF. Lowering CDF to 99.99% is expected to yield lower interference at least several dB lower. </w:t>
      </w:r>
    </w:p>
    <w:p w14:paraId="34EE4A2E" w14:textId="77777777" w:rsidR="006B743C" w:rsidRDefault="00000000" w:rsidP="00CC7A01">
      <w:pPr>
        <w:rPr>
          <w:rFonts w:eastAsia="Calibri"/>
          <w:lang w:eastAsia="ja-JP"/>
        </w:rPr>
      </w:pPr>
      <w:r>
        <w:rPr>
          <w:rFonts w:eastAsia="Calibri"/>
          <w:lang w:eastAsia="ja-JP"/>
        </w:rPr>
        <w:t xml:space="preserve">Therefore, it is suggested to reuse the in-band blocking requirements in TS 38.101-1 for ATG UE. </w:t>
      </w:r>
    </w:p>
    <w:p w14:paraId="34A08B45" w14:textId="77777777" w:rsidR="006B743C" w:rsidRDefault="006B743C" w:rsidP="00CC7A01">
      <w:pPr>
        <w:rPr>
          <w:rFonts w:eastAsia="Calibri"/>
          <w:lang w:eastAsia="ja-JP"/>
        </w:rPr>
      </w:pPr>
    </w:p>
    <w:p w14:paraId="0E0BB7A0" w14:textId="77777777" w:rsidR="006B743C" w:rsidRDefault="00000000" w:rsidP="00CC7A01">
      <w:pPr>
        <w:pStyle w:val="TH"/>
      </w:pPr>
      <w:r>
        <w:rPr>
          <w:rFonts w:eastAsia="Calibri"/>
          <w:noProof/>
          <w:lang w:eastAsia="ja-JP"/>
        </w:rPr>
        <w:lastRenderedPageBreak/>
        <w:drawing>
          <wp:inline distT="0" distB="0" distL="0" distR="0" wp14:anchorId="25F6754B" wp14:editId="7AFE868C">
            <wp:extent cx="4883150" cy="2341245"/>
            <wp:effectExtent l="0" t="0" r="635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pic:cNvPicPr>
                      <a:picLocks noChangeAspect="1"/>
                    </pic:cNvPicPr>
                  </pic:nvPicPr>
                  <pic:blipFill>
                    <a:blip r:embed="rId217"/>
                    <a:srcRect l="2860" t="2468" r="5457"/>
                    <a:stretch>
                      <a:fillRect/>
                    </a:stretch>
                  </pic:blipFill>
                  <pic:spPr>
                    <a:xfrm>
                      <a:off x="0" y="0"/>
                      <a:ext cx="4917279" cy="2358048"/>
                    </a:xfrm>
                    <a:prstGeom prst="rect">
                      <a:avLst/>
                    </a:prstGeom>
                    <a:ln>
                      <a:noFill/>
                    </a:ln>
                  </pic:spPr>
                </pic:pic>
              </a:graphicData>
            </a:graphic>
          </wp:inline>
        </w:drawing>
      </w:r>
    </w:p>
    <w:p w14:paraId="72903BA1" w14:textId="77777777" w:rsidR="006B743C" w:rsidRDefault="00000000" w:rsidP="00CC7A01">
      <w:pPr>
        <w:pStyle w:val="TF"/>
      </w:pPr>
      <w:bookmarkStart w:id="1822" w:name="_Ref131669479"/>
      <w:r>
        <w:t xml:space="preserve">Figure </w:t>
      </w:r>
      <w:bookmarkEnd w:id="1822"/>
      <w:r>
        <w:t>7.1.3.6-1 Simulation results of ACI blocking for scenario 3.</w:t>
      </w:r>
    </w:p>
    <w:p w14:paraId="224C8CC5" w14:textId="77777777" w:rsidR="006B743C" w:rsidRDefault="006B743C">
      <w:pPr>
        <w:rPr>
          <w:rFonts w:eastAsia="Calibri"/>
        </w:rPr>
      </w:pPr>
    </w:p>
    <w:p w14:paraId="6DC13004" w14:textId="77777777" w:rsidR="006B743C" w:rsidRDefault="00000000" w:rsidP="00CC7A01">
      <w:pPr>
        <w:pStyle w:val="TH"/>
      </w:pPr>
      <w:r>
        <w:rPr>
          <w:rFonts w:eastAsia="Calibri"/>
          <w:noProof/>
          <w:lang w:eastAsia="ja-JP"/>
        </w:rPr>
        <w:drawing>
          <wp:inline distT="0" distB="0" distL="0" distR="0" wp14:anchorId="117CB3EE" wp14:editId="780F69BB">
            <wp:extent cx="4795520" cy="2307590"/>
            <wp:effectExtent l="0" t="0" r="508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3"/>
                    <pic:cNvPicPr>
                      <a:picLocks noChangeAspect="1"/>
                    </pic:cNvPicPr>
                  </pic:nvPicPr>
                  <pic:blipFill>
                    <a:blip r:embed="rId218"/>
                    <a:srcRect l="2860" t="2116" r="5457"/>
                    <a:stretch>
                      <a:fillRect/>
                    </a:stretch>
                  </pic:blipFill>
                  <pic:spPr>
                    <a:xfrm>
                      <a:off x="0" y="0"/>
                      <a:ext cx="4840571" cy="2329655"/>
                    </a:xfrm>
                    <a:prstGeom prst="rect">
                      <a:avLst/>
                    </a:prstGeom>
                    <a:ln>
                      <a:noFill/>
                    </a:ln>
                  </pic:spPr>
                </pic:pic>
              </a:graphicData>
            </a:graphic>
          </wp:inline>
        </w:drawing>
      </w:r>
    </w:p>
    <w:p w14:paraId="275BEA1D" w14:textId="77777777" w:rsidR="006B743C" w:rsidRDefault="00000000" w:rsidP="00CC7A01">
      <w:pPr>
        <w:pStyle w:val="TF"/>
      </w:pPr>
      <w:bookmarkStart w:id="1823" w:name="_Ref131669486"/>
      <w:r>
        <w:t xml:space="preserve">Figure </w:t>
      </w:r>
      <w:bookmarkEnd w:id="1823"/>
      <w:r>
        <w:t>7.1.3.6-2 Simulation results of ACI blocking for scenario 11.</w:t>
      </w:r>
    </w:p>
    <w:p w14:paraId="0C311A4D" w14:textId="77777777" w:rsidR="006B743C" w:rsidRDefault="00000000">
      <w:pPr>
        <w:jc w:val="both"/>
        <w:rPr>
          <w:b/>
          <w:bCs/>
          <w:color w:val="000000" w:themeColor="text1"/>
          <w:u w:val="single"/>
        </w:rPr>
      </w:pPr>
      <w:r>
        <w:rPr>
          <w:b/>
          <w:bCs/>
          <w:color w:val="000000" w:themeColor="text1"/>
          <w:u w:val="single"/>
        </w:rPr>
        <w:t>Blocking due to interference from another ATG network</w:t>
      </w:r>
    </w:p>
    <w:p w14:paraId="52CAC58D" w14:textId="77777777" w:rsidR="006B743C" w:rsidRDefault="00000000">
      <w:pPr>
        <w:spacing w:after="160" w:line="259" w:lineRule="auto"/>
        <w:rPr>
          <w:rFonts w:eastAsia="Calibri"/>
          <w:szCs w:val="22"/>
          <w:lang w:eastAsia="ja-JP"/>
        </w:rPr>
      </w:pPr>
      <w:r>
        <w:rPr>
          <w:rFonts w:eastAsia="Calibri"/>
          <w:szCs w:val="22"/>
          <w:lang w:eastAsia="ja-JP"/>
        </w:rPr>
        <w:t>The co-existence simulations do not consider ATG-ATG co-existence. In the case of in-band blocking, the involvement of neighboring operators operating ATG could be significant. The most severe situation arises when co-located ATG BS direct their beams toward aircraft that are relatively close to each other and the BS. In such a case, the victim ATG UE could still be in the vicinity of the beam of the aggressor BS. Two scenarios are illustrated in 7.1.3.6-3, scenario 1 with two adjacent aircrafts separated vertically by 300 m and scenario 2 with a 9.26 km horizontal separation.</w:t>
      </w:r>
    </w:p>
    <w:p w14:paraId="48099A4C" w14:textId="77777777" w:rsidR="006B743C" w:rsidRDefault="006B743C" w:rsidP="00CC7A01"/>
    <w:p w14:paraId="33713AEA" w14:textId="77777777" w:rsidR="006B743C" w:rsidRDefault="00000000" w:rsidP="00CC7A01">
      <w:pPr>
        <w:pStyle w:val="TH"/>
      </w:pPr>
      <w:r>
        <w:rPr>
          <w:noProof/>
        </w:rPr>
        <w:lastRenderedPageBreak/>
        <w:drawing>
          <wp:inline distT="0" distB="0" distL="0" distR="0" wp14:anchorId="02581496" wp14:editId="081A7678">
            <wp:extent cx="4478655" cy="3176270"/>
            <wp:effectExtent l="0" t="0" r="0" b="0"/>
            <wp:docPr id="16" name="Picture 1" descr="Graphical user interface, 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 descr="Graphical user interface, chart, line chart&#10;&#10;Description automatically generated"/>
                    <pic:cNvPicPr>
                      <a:picLocks noChangeAspect="1"/>
                    </pic:cNvPicPr>
                  </pic:nvPicPr>
                  <pic:blipFill>
                    <a:blip r:embed="rId219"/>
                    <a:stretch>
                      <a:fillRect/>
                    </a:stretch>
                  </pic:blipFill>
                  <pic:spPr>
                    <a:xfrm>
                      <a:off x="0" y="0"/>
                      <a:ext cx="4594824" cy="3258681"/>
                    </a:xfrm>
                    <a:prstGeom prst="rect">
                      <a:avLst/>
                    </a:prstGeom>
                  </pic:spPr>
                </pic:pic>
              </a:graphicData>
            </a:graphic>
          </wp:inline>
        </w:drawing>
      </w:r>
    </w:p>
    <w:p w14:paraId="19EDECAA" w14:textId="77777777" w:rsidR="006B743C" w:rsidRDefault="00000000" w:rsidP="00CC7A01">
      <w:pPr>
        <w:pStyle w:val="TF"/>
        <w:rPr>
          <w:rFonts w:eastAsia="Calibri"/>
          <w:sz w:val="15"/>
          <w:szCs w:val="18"/>
          <w:lang w:eastAsia="ja-JP"/>
        </w:rPr>
      </w:pPr>
      <w:bookmarkStart w:id="1824" w:name="_Ref130820153"/>
      <w:r>
        <w:t xml:space="preserve">Figure </w:t>
      </w:r>
      <w:bookmarkEnd w:id="1824"/>
      <w:r>
        <w:t>7.1.3.6-3 Two scenarios when co-located BS pointing towards different aircraft that are relatively close.</w:t>
      </w:r>
    </w:p>
    <w:p w14:paraId="579CFE70" w14:textId="77777777" w:rsidR="006B743C" w:rsidRDefault="00000000">
      <w:pPr>
        <w:spacing w:after="160" w:line="259" w:lineRule="auto"/>
        <w:rPr>
          <w:rFonts w:eastAsia="Calibri"/>
          <w:lang w:eastAsia="ja-JP"/>
        </w:rPr>
      </w:pPr>
      <w:r>
        <w:rPr>
          <w:rFonts w:eastAsia="Calibri"/>
          <w:lang w:eastAsia="ja-JP"/>
        </w:rPr>
        <w:t>Considering the FAA regulations mandating minimum aircraft separations of 300 m (1000 ft) vertically or 9.26 km (5 NM) horizontally in en-route airspace, one can estimate the angular separation. The victim aircraft could fall within the main lobe or the edge of the beam lobe towards the aggressor aircraft. Assuming 20 km distance from the ATG BS to the victim aircraft at a 10 km flight level, the angle separation is less than 1 deg in Scenario 1 and 15.4 deg in Scenario 2.</w:t>
      </w:r>
    </w:p>
    <w:p w14:paraId="3CD9EFDF" w14:textId="77777777" w:rsidR="006B743C" w:rsidRDefault="00000000">
      <w:pPr>
        <w:spacing w:after="160" w:line="259" w:lineRule="auto"/>
        <w:rPr>
          <w:rFonts w:eastAsia="Calibri"/>
          <w:lang w:eastAsia="ja-JP"/>
        </w:rPr>
      </w:pPr>
      <w:r>
        <w:rPr>
          <w:rFonts w:eastAsia="Calibri"/>
          <w:lang w:eastAsia="ja-JP"/>
        </w:rPr>
        <w:t xml:space="preserve">In Scenario 1, the victim UE falls into the main lobe of the aggressor beam. Determining the EIRP of the victim involves utilizing the ATG BS output power from simulation parameters and accounting for free space path loss. For an ATG UE operating at 2 GHz, the EIRP is calculated to be - 72 dBm, significantly lower than the blocking caused by TN interference. Furthermore, the 300 m vertical separation is an absolute minimum distance and is very unlikely to occur during normal cruising in the same direction. </w:t>
      </w:r>
    </w:p>
    <w:p w14:paraId="0FD4080B" w14:textId="77777777" w:rsidR="006B743C" w:rsidRDefault="00000000">
      <w:pPr>
        <w:spacing w:after="160" w:line="259" w:lineRule="auto"/>
        <w:rPr>
          <w:rFonts w:eastAsia="Calibri"/>
          <w:lang w:eastAsia="ja-JP"/>
        </w:rPr>
      </w:pPr>
      <w:r>
        <w:rPr>
          <w:rFonts w:eastAsia="Calibri"/>
          <w:lang w:eastAsia="ja-JP"/>
        </w:rPr>
        <w:t>Thus, it is not necessary to consider blocking from other ATG networks when assessing the in-band blocking requirement.</w:t>
      </w:r>
    </w:p>
    <w:p w14:paraId="54455327" w14:textId="112CBBF4" w:rsidR="006B743C" w:rsidRDefault="00000000" w:rsidP="00CC7A01">
      <w:pPr>
        <w:pStyle w:val="Heading4"/>
      </w:pPr>
      <w:bookmarkStart w:id="1825" w:name="_Toc24075"/>
      <w:bookmarkStart w:id="1826" w:name="_Toc26140"/>
      <w:bookmarkStart w:id="1827" w:name="_Toc2887"/>
      <w:bookmarkStart w:id="1828" w:name="_Toc21944"/>
      <w:bookmarkStart w:id="1829" w:name="_Toc133498162"/>
      <w:bookmarkStart w:id="1830" w:name="_Toc22967"/>
      <w:bookmarkStart w:id="1831" w:name="_Toc3540"/>
      <w:bookmarkStart w:id="1832" w:name="_Toc24021"/>
      <w:bookmarkStart w:id="1833" w:name="_Toc2856"/>
      <w:bookmarkStart w:id="1834" w:name="_Toc6766"/>
      <w:bookmarkStart w:id="1835" w:name="_Toc154581463"/>
      <w:bookmarkStart w:id="1836" w:name="_Toc154583304"/>
      <w:bookmarkStart w:id="1837" w:name="_Toc154583455"/>
      <w:bookmarkStart w:id="1838" w:name="_Toc154583606"/>
      <w:bookmarkStart w:id="1839" w:name="_Toc155643595"/>
      <w:bookmarkStart w:id="1840" w:name="_Toc162012372"/>
      <w:r>
        <w:t>7</w:t>
      </w:r>
      <w:r>
        <w:rPr>
          <w:rFonts w:hint="eastAsia"/>
        </w:rPr>
        <w:t>.</w:t>
      </w:r>
      <w:r>
        <w:t>1</w:t>
      </w:r>
      <w:r>
        <w:rPr>
          <w:rFonts w:hint="eastAsia"/>
        </w:rPr>
        <w:t>.</w:t>
      </w:r>
      <w:r>
        <w:t>3</w:t>
      </w:r>
      <w:r>
        <w:rPr>
          <w:rFonts w:hint="eastAsia"/>
        </w:rPr>
        <w:t>.</w:t>
      </w:r>
      <w:r>
        <w:t>7</w:t>
      </w:r>
      <w:r w:rsidR="00AB0F61">
        <w:tab/>
      </w:r>
      <w:r>
        <w:t>Out-of-Band blocking requirements/ Spurious response</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0293F21D" w14:textId="77777777" w:rsidR="006B743C" w:rsidRDefault="00000000">
      <w:pPr>
        <w:rPr>
          <w:rFonts w:eastAsiaTheme="minorEastAsia"/>
          <w:lang w:eastAsia="zh-CN"/>
        </w:rPr>
      </w:pPr>
      <w:r>
        <w:rPr>
          <w:rFonts w:eastAsiaTheme="minorEastAsia" w:hint="eastAsia"/>
          <w:lang w:eastAsia="zh-CN"/>
        </w:rPr>
        <w:t>R</w:t>
      </w:r>
      <w:r>
        <w:rPr>
          <w:rFonts w:eastAsiaTheme="minorEastAsia"/>
          <w:lang w:eastAsia="zh-CN"/>
        </w:rPr>
        <w:t>eferring to the ITU-R M.2059-0 [8], Tables 1 and 2 of ITU-R M.2059-0 provide technical characteristics for representative analogue and digital FMCW radio altimeters. In 3GPP, the ATG UE OOB specification is defined to ensure the telecommunication link and there may be other sources of interference and regulatory issues that need to be considered when designing ATG UE, i.e. avionic equipment.</w:t>
      </w:r>
    </w:p>
    <w:p w14:paraId="00BBE814" w14:textId="77777777" w:rsidR="006B743C" w:rsidRDefault="00000000">
      <w:pPr>
        <w:rPr>
          <w:lang w:eastAsia="zh-CN"/>
        </w:rPr>
      </w:pPr>
      <w:r>
        <w:rPr>
          <w:rFonts w:eastAsiaTheme="minorEastAsia"/>
          <w:lang w:eastAsia="zh-CN"/>
        </w:rPr>
        <w:t>Thus, the existing out-of-band blocking requirements and spurious response requirement (-44dBm) in TS 38.101-1 are used for ATG UE.</w:t>
      </w:r>
    </w:p>
    <w:p w14:paraId="43C2FAD2" w14:textId="0B851923" w:rsidR="006B743C" w:rsidRDefault="00000000" w:rsidP="00CC7A01">
      <w:pPr>
        <w:pStyle w:val="Heading4"/>
      </w:pPr>
      <w:bookmarkStart w:id="1841" w:name="_Toc804"/>
      <w:bookmarkStart w:id="1842" w:name="_Toc28825"/>
      <w:bookmarkStart w:id="1843" w:name="_Toc133498163"/>
      <w:bookmarkStart w:id="1844" w:name="_Toc7068"/>
      <w:bookmarkStart w:id="1845" w:name="_Toc22285"/>
      <w:bookmarkStart w:id="1846" w:name="_Toc6225"/>
      <w:bookmarkStart w:id="1847" w:name="_Toc6113"/>
      <w:bookmarkStart w:id="1848" w:name="_Toc21151"/>
      <w:bookmarkStart w:id="1849" w:name="_Toc9524"/>
      <w:bookmarkStart w:id="1850" w:name="_Toc1991"/>
      <w:bookmarkStart w:id="1851" w:name="_Toc154581464"/>
      <w:bookmarkStart w:id="1852" w:name="_Toc154583305"/>
      <w:bookmarkStart w:id="1853" w:name="_Toc154583456"/>
      <w:bookmarkStart w:id="1854" w:name="_Toc154583607"/>
      <w:bookmarkStart w:id="1855" w:name="_Toc155643596"/>
      <w:bookmarkStart w:id="1856" w:name="_Toc162012373"/>
      <w:r>
        <w:lastRenderedPageBreak/>
        <w:t>7</w:t>
      </w:r>
      <w:r>
        <w:rPr>
          <w:rFonts w:hint="eastAsia"/>
        </w:rPr>
        <w:t>.</w:t>
      </w:r>
      <w:r>
        <w:t>1</w:t>
      </w:r>
      <w:r>
        <w:rPr>
          <w:rFonts w:hint="eastAsia"/>
        </w:rPr>
        <w:t>.</w:t>
      </w:r>
      <w:r>
        <w:t>3</w:t>
      </w:r>
      <w:r>
        <w:rPr>
          <w:rFonts w:hint="eastAsia"/>
        </w:rPr>
        <w:t>.</w:t>
      </w:r>
      <w:r>
        <w:t>8</w:t>
      </w:r>
      <w:r w:rsidR="00AB0F61">
        <w:tab/>
      </w:r>
      <w:r>
        <w:t>Narrow band blocking requirements</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2A1D1391" w14:textId="77777777" w:rsidR="006B743C" w:rsidRDefault="00000000">
      <w:pPr>
        <w:spacing w:after="0"/>
        <w:rPr>
          <w:lang w:val="en-US" w:eastAsia="zh-CN"/>
        </w:rPr>
      </w:pPr>
      <w:r>
        <w:rPr>
          <w:lang w:val="en-US" w:eastAsia="zh-CN"/>
        </w:rPr>
        <w:t>It was agreed not to specify narrow band blocking requirements for ATG UE.</w:t>
      </w:r>
    </w:p>
    <w:p w14:paraId="38845AC6" w14:textId="4B3C16A8" w:rsidR="006B743C" w:rsidRDefault="00000000" w:rsidP="00CC7A01">
      <w:pPr>
        <w:pStyle w:val="Heading4"/>
      </w:pPr>
      <w:bookmarkStart w:id="1857" w:name="_Toc16022"/>
      <w:bookmarkStart w:id="1858" w:name="_Toc13888"/>
      <w:bookmarkStart w:id="1859" w:name="_Toc9121"/>
      <w:bookmarkStart w:id="1860" w:name="_Toc15418"/>
      <w:bookmarkStart w:id="1861" w:name="_Toc133498164"/>
      <w:bookmarkStart w:id="1862" w:name="_Toc22359"/>
      <w:bookmarkStart w:id="1863" w:name="_Toc17486"/>
      <w:bookmarkStart w:id="1864" w:name="_Toc29143"/>
      <w:bookmarkStart w:id="1865" w:name="_Toc20229"/>
      <w:bookmarkStart w:id="1866" w:name="_Toc2265"/>
      <w:bookmarkStart w:id="1867" w:name="_Toc154581465"/>
      <w:bookmarkStart w:id="1868" w:name="_Toc154583306"/>
      <w:bookmarkStart w:id="1869" w:name="_Toc154583457"/>
      <w:bookmarkStart w:id="1870" w:name="_Toc154583608"/>
      <w:bookmarkStart w:id="1871" w:name="_Toc155643597"/>
      <w:bookmarkStart w:id="1872" w:name="_Toc162012374"/>
      <w:r>
        <w:t>7</w:t>
      </w:r>
      <w:r>
        <w:rPr>
          <w:rFonts w:hint="eastAsia"/>
        </w:rPr>
        <w:t>.</w:t>
      </w:r>
      <w:r>
        <w:t>1</w:t>
      </w:r>
      <w:r>
        <w:rPr>
          <w:rFonts w:hint="eastAsia"/>
        </w:rPr>
        <w:t>.</w:t>
      </w:r>
      <w:r>
        <w:t>3</w:t>
      </w:r>
      <w:r>
        <w:rPr>
          <w:rFonts w:hint="eastAsia"/>
        </w:rPr>
        <w:t>.</w:t>
      </w:r>
      <w:r>
        <w:t>9</w:t>
      </w:r>
      <w:r w:rsidR="00AB0F61">
        <w:tab/>
      </w:r>
      <w:r>
        <w:t>Intermodulation characteristics</w:t>
      </w:r>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p>
    <w:p w14:paraId="489B2124" w14:textId="77777777" w:rsidR="006B743C" w:rsidRDefault="00000000">
      <w:pPr>
        <w:rPr>
          <w:rFonts w:eastAsia="DengXian"/>
          <w:iCs/>
        </w:rPr>
      </w:pPr>
      <w:r>
        <w:rPr>
          <w:rFonts w:eastAsia="DengXian"/>
          <w:iCs/>
        </w:rPr>
        <w:t>Intermodulation response rejection is a measure of the receiver's capability to receive a wanted signal on its assigned channel frequency in the presence of two or more interfering signals with a specific frequency relationship to the wanted signal.</w:t>
      </w:r>
    </w:p>
    <w:p w14:paraId="0253394C" w14:textId="77777777" w:rsidR="006B743C" w:rsidRDefault="00000000">
      <w:pPr>
        <w:rPr>
          <w:rFonts w:eastAsia="DengXian"/>
          <w:iCs/>
        </w:rPr>
      </w:pPr>
      <w:r>
        <w:rPr>
          <w:rFonts w:eastAsia="DengXian"/>
          <w:iCs/>
        </w:rPr>
        <w:t>It was agreed to reuse the intermodulation characteristics requirements specified in TS 38.101-1 for ATG UE.</w:t>
      </w:r>
    </w:p>
    <w:p w14:paraId="4DC9DC92" w14:textId="6A7809EB" w:rsidR="006B743C" w:rsidRDefault="00000000" w:rsidP="00CC7A01">
      <w:pPr>
        <w:pStyle w:val="Heading4"/>
      </w:pPr>
      <w:bookmarkStart w:id="1873" w:name="_Toc9666"/>
      <w:bookmarkStart w:id="1874" w:name="_Toc5018"/>
      <w:bookmarkStart w:id="1875" w:name="_Toc21736"/>
      <w:bookmarkStart w:id="1876" w:name="_Toc133498165"/>
      <w:bookmarkStart w:id="1877" w:name="_Toc22829"/>
      <w:bookmarkStart w:id="1878" w:name="_Toc19830"/>
      <w:bookmarkStart w:id="1879" w:name="_Toc1405"/>
      <w:bookmarkStart w:id="1880" w:name="_Toc18845"/>
      <w:bookmarkStart w:id="1881" w:name="_Toc1383"/>
      <w:bookmarkStart w:id="1882" w:name="_Toc31487"/>
      <w:bookmarkStart w:id="1883" w:name="_Toc154581466"/>
      <w:bookmarkStart w:id="1884" w:name="_Toc154583307"/>
      <w:bookmarkStart w:id="1885" w:name="_Toc154583458"/>
      <w:bookmarkStart w:id="1886" w:name="_Toc154583609"/>
      <w:bookmarkStart w:id="1887" w:name="_Toc155643598"/>
      <w:bookmarkStart w:id="1888" w:name="_Toc162012375"/>
      <w:r>
        <w:t>7</w:t>
      </w:r>
      <w:r>
        <w:rPr>
          <w:rFonts w:hint="eastAsia"/>
        </w:rPr>
        <w:t>.</w:t>
      </w:r>
      <w:r>
        <w:t>1</w:t>
      </w:r>
      <w:r>
        <w:rPr>
          <w:rFonts w:hint="eastAsia"/>
        </w:rPr>
        <w:t>.</w:t>
      </w:r>
      <w:r>
        <w:t>3</w:t>
      </w:r>
      <w:r>
        <w:rPr>
          <w:rFonts w:hint="eastAsia"/>
        </w:rPr>
        <w:t>.</w:t>
      </w:r>
      <w:r>
        <w:t>10</w:t>
      </w:r>
      <w:r w:rsidR="00AB0F61">
        <w:tab/>
      </w:r>
      <w:r>
        <w:t>Receiver Spurious emissions</w:t>
      </w:r>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541F9D37" w14:textId="77777777" w:rsidR="006B743C" w:rsidRDefault="00000000">
      <w:pPr>
        <w:spacing w:after="0"/>
        <w:rPr>
          <w:rFonts w:eastAsia="SimSun"/>
          <w:sz w:val="24"/>
          <w:szCs w:val="24"/>
          <w:lang w:val="en-US" w:eastAsia="zh-CN"/>
        </w:rPr>
      </w:pPr>
      <w:r>
        <w:rPr>
          <w:rFonts w:eastAsia="SimSun"/>
          <w:lang w:eastAsia="zh-CN"/>
        </w:rPr>
        <w:t>As this is regulatory requirements and referring to the ERC Recommendation 74-01 Annex 3 [3], the spurious emissions limits specified in sub-clause of TS 38.101-1[4] would also be applicable to ATG UE.</w:t>
      </w:r>
    </w:p>
    <w:p w14:paraId="5BDF1F18" w14:textId="77777777" w:rsidR="006B743C" w:rsidRDefault="00000000">
      <w:pPr>
        <w:pStyle w:val="Heading2"/>
      </w:pPr>
      <w:bookmarkStart w:id="1889" w:name="_Toc16521"/>
      <w:bookmarkStart w:id="1890" w:name="_Toc8622"/>
      <w:bookmarkStart w:id="1891" w:name="_Toc23818"/>
      <w:bookmarkStart w:id="1892" w:name="_Toc31687"/>
      <w:bookmarkStart w:id="1893" w:name="_Toc133498166"/>
      <w:bookmarkStart w:id="1894" w:name="_Toc9847"/>
      <w:bookmarkStart w:id="1895" w:name="_Toc15361"/>
      <w:bookmarkStart w:id="1896" w:name="_Toc22381"/>
      <w:bookmarkStart w:id="1897" w:name="_Toc13231"/>
      <w:bookmarkStart w:id="1898" w:name="_Toc4718"/>
      <w:bookmarkStart w:id="1899" w:name="_Toc154581467"/>
      <w:bookmarkStart w:id="1900" w:name="_Toc154583308"/>
      <w:bookmarkStart w:id="1901" w:name="_Toc154583459"/>
      <w:bookmarkStart w:id="1902" w:name="_Toc154583610"/>
      <w:bookmarkStart w:id="1903" w:name="_Toc155643599"/>
      <w:bookmarkStart w:id="1904" w:name="_Toc162012376"/>
      <w:r>
        <w:rPr>
          <w:rFonts w:hint="eastAsia"/>
          <w:lang w:eastAsia="zh-CN"/>
        </w:rPr>
        <w:t>7</w:t>
      </w:r>
      <w:r>
        <w:t>.2</w:t>
      </w:r>
      <w:r>
        <w:tab/>
      </w:r>
      <w:r>
        <w:rPr>
          <w:rFonts w:hint="eastAsia"/>
          <w:lang w:eastAsia="zh-CN"/>
        </w:rPr>
        <w:t xml:space="preserve">ATG </w:t>
      </w:r>
      <w:r>
        <w:t>BS specific</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19B8CCF0" w14:textId="77777777" w:rsidR="006B743C" w:rsidRDefault="00000000">
      <w:r>
        <w:t xml:space="preserve">For most of the requirements, </w:t>
      </w:r>
      <w:r>
        <w:rPr>
          <w:rFonts w:eastAsia="SimSun" w:hint="eastAsia"/>
          <w:lang w:val="en-US" w:eastAsia="zh-CN"/>
        </w:rPr>
        <w:t xml:space="preserve">it was generally agreed to </w:t>
      </w:r>
      <w:r>
        <w:rPr>
          <w:rFonts w:eastAsia="SimSun"/>
          <w:lang w:val="en-US" w:eastAsia="zh-CN"/>
        </w:rPr>
        <w:t>ai</w:t>
      </w:r>
      <w:r>
        <w:rPr>
          <w:rFonts w:hint="eastAsia"/>
        </w:rPr>
        <w:t>m</w:t>
      </w:r>
      <w:r>
        <w:t xml:space="preserve"> </w:t>
      </w:r>
      <w:r>
        <w:rPr>
          <w:rFonts w:hint="eastAsia"/>
        </w:rPr>
        <w:t>to</w:t>
      </w:r>
      <w:r>
        <w:t xml:space="preserve"> reuse the existing </w:t>
      </w:r>
      <w:r>
        <w:rPr>
          <w:rFonts w:hint="eastAsia"/>
        </w:rPr>
        <w:t>TN</w:t>
      </w:r>
      <w:r>
        <w:t xml:space="preserve"> </w:t>
      </w:r>
      <w:r>
        <w:rPr>
          <w:rFonts w:hint="eastAsia"/>
        </w:rPr>
        <w:t>BS</w:t>
      </w:r>
      <w:r>
        <w:t xml:space="preserve"> requirements</w:t>
      </w:r>
      <w:r>
        <w:rPr>
          <w:rFonts w:eastAsia="SimSun" w:hint="eastAsia"/>
          <w:lang w:val="en-US" w:eastAsia="zh-CN"/>
        </w:rPr>
        <w:t xml:space="preserve"> for ATG BS </w:t>
      </w:r>
      <w:r>
        <w:rPr>
          <w:rFonts w:hint="eastAsia"/>
        </w:rPr>
        <w:t>wherever</w:t>
      </w:r>
      <w:r>
        <w:t xml:space="preserve"> </w:t>
      </w:r>
      <w:r>
        <w:rPr>
          <w:rFonts w:hint="eastAsia"/>
        </w:rPr>
        <w:t>possible</w:t>
      </w:r>
      <w:r>
        <w:t xml:space="preserve"> since the TN BS requirements would provide the same or better BS performance for an ATG BS deployment. </w:t>
      </w:r>
      <w:r>
        <w:rPr>
          <w:rFonts w:hint="eastAsia"/>
        </w:rPr>
        <w:t>T</w:t>
      </w:r>
      <w:r>
        <w:t>h</w:t>
      </w:r>
      <w:r>
        <w:rPr>
          <w:rFonts w:eastAsia="SimSun" w:hint="eastAsia"/>
          <w:lang w:val="en-US" w:eastAsia="zh-CN"/>
        </w:rPr>
        <w:t xml:space="preserve">e following </w:t>
      </w:r>
      <w:r>
        <w:t>section will capture the</w:t>
      </w:r>
      <w:r>
        <w:rPr>
          <w:rFonts w:eastAsia="SimSun" w:hint="eastAsia"/>
          <w:lang w:val="en-US" w:eastAsia="zh-CN"/>
        </w:rPr>
        <w:t xml:space="preserve"> </w:t>
      </w:r>
      <w:r>
        <w:rPr>
          <w:rFonts w:eastAsia="SimSun"/>
          <w:lang w:val="en-US" w:eastAsia="zh-CN"/>
        </w:rPr>
        <w:t xml:space="preserve">considerations </w:t>
      </w:r>
      <w:r>
        <w:rPr>
          <w:rFonts w:eastAsia="SimSun" w:hint="eastAsia"/>
          <w:lang w:val="en-US" w:eastAsia="zh-CN"/>
        </w:rPr>
        <w:t>of ATG BS RF requirement</w:t>
      </w:r>
      <w:r>
        <w:rPr>
          <w:rFonts w:eastAsia="SimSun"/>
          <w:lang w:val="en-US" w:eastAsia="zh-CN"/>
        </w:rPr>
        <w:t>s</w:t>
      </w:r>
      <w:r>
        <w:rPr>
          <w:rFonts w:eastAsia="SimSun" w:hint="eastAsia"/>
          <w:lang w:val="en-US" w:eastAsia="zh-CN"/>
        </w:rPr>
        <w:t>.</w:t>
      </w:r>
    </w:p>
    <w:p w14:paraId="619AD845" w14:textId="0E045448" w:rsidR="006B743C" w:rsidRDefault="00000000">
      <w:pPr>
        <w:pStyle w:val="Heading3"/>
        <w:rPr>
          <w:lang w:eastAsia="zh-CN"/>
        </w:rPr>
      </w:pPr>
      <w:bookmarkStart w:id="1905" w:name="_Toc24573"/>
      <w:bookmarkStart w:id="1906" w:name="_Toc3824"/>
      <w:bookmarkStart w:id="1907" w:name="_Toc26778"/>
      <w:bookmarkStart w:id="1908" w:name="_Toc133498167"/>
      <w:bookmarkStart w:id="1909" w:name="_Toc22255"/>
      <w:bookmarkStart w:id="1910" w:name="_Toc10889"/>
      <w:bookmarkStart w:id="1911" w:name="_Toc493"/>
      <w:bookmarkStart w:id="1912" w:name="_Toc3649"/>
      <w:bookmarkStart w:id="1913" w:name="_Toc11713"/>
      <w:bookmarkStart w:id="1914" w:name="_Toc22705"/>
      <w:bookmarkStart w:id="1915" w:name="_Toc154581468"/>
      <w:bookmarkStart w:id="1916" w:name="_Toc154583309"/>
      <w:bookmarkStart w:id="1917" w:name="_Toc154583460"/>
      <w:bookmarkStart w:id="1918" w:name="_Toc154583611"/>
      <w:bookmarkStart w:id="1919" w:name="_Toc155643600"/>
      <w:bookmarkStart w:id="1920" w:name="_Toc162012377"/>
      <w:r>
        <w:rPr>
          <w:rFonts w:hint="eastAsia"/>
        </w:rPr>
        <w:t>7.2.1</w:t>
      </w:r>
      <w:r w:rsidR="00AB0F61">
        <w:tab/>
      </w:r>
      <w:r>
        <w:rPr>
          <w:rFonts w:hint="eastAsia"/>
        </w:rPr>
        <w:t>ATG BS class and BS type</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0C67BB0B" w14:textId="77777777" w:rsidR="006B743C" w:rsidRDefault="00000000">
      <w:pPr>
        <w:rPr>
          <w:lang w:val="en-US" w:eastAsia="zh-CN"/>
        </w:rPr>
      </w:pPr>
      <w:bookmarkStart w:id="1921" w:name="_Toc24574"/>
      <w:r>
        <w:rPr>
          <w:rFonts w:hint="eastAsia"/>
          <w:lang w:val="en-US" w:eastAsia="zh-CN"/>
        </w:rPr>
        <w:t xml:space="preserve">This WI study focus on FR1 bands only. After some discussion, the three BS FR1 types are specified for ATG BS, i.e. ATG </w:t>
      </w:r>
      <w:r>
        <w:rPr>
          <w:lang w:val="en-US"/>
        </w:rPr>
        <w:t>BS type type1-C, 1-H and 1-O</w:t>
      </w:r>
      <w:r>
        <w:rPr>
          <w:rFonts w:hint="eastAsia"/>
          <w:lang w:val="en-US" w:eastAsia="zh-CN"/>
        </w:rPr>
        <w:t xml:space="preserve"> are defined.</w:t>
      </w:r>
    </w:p>
    <w:p w14:paraId="027F3EA9" w14:textId="77777777" w:rsidR="006B743C" w:rsidRDefault="00000000">
      <w:pPr>
        <w:rPr>
          <w:lang w:val="en-US" w:eastAsia="zh-CN"/>
        </w:rPr>
      </w:pPr>
      <w:r>
        <w:rPr>
          <w:rFonts w:hint="eastAsia"/>
          <w:lang w:val="en-US" w:eastAsia="zh-CN"/>
        </w:rPr>
        <w:t xml:space="preserve">For the ATG BS class, the deployment scenarios were discussed. </w:t>
      </w:r>
      <w:r>
        <w:rPr>
          <w:lang w:val="en-US" w:eastAsia="zh-CN"/>
        </w:rPr>
        <w:t xml:space="preserve">ATG BSs are supposed to be deployed on the ground to serve ATG UEs (CPE type of UE mounted in the aircraft) in the air. The flight altitude of </w:t>
      </w:r>
      <w:r>
        <w:rPr>
          <w:rFonts w:hint="eastAsia"/>
          <w:lang w:val="en-US" w:eastAsia="zh-CN"/>
        </w:rPr>
        <w:t>ATG UE is supposed to turn on</w:t>
      </w:r>
      <w:r>
        <w:rPr>
          <w:lang w:val="en-US" w:eastAsia="zh-CN"/>
        </w:rPr>
        <w:t xml:space="preserve"> is assumed from 3~10km based on the</w:t>
      </w:r>
      <w:r>
        <w:rPr>
          <w:rFonts w:hint="eastAsia"/>
          <w:lang w:val="en-US" w:eastAsia="zh-CN"/>
        </w:rPr>
        <w:t xml:space="preserve"> regulatory input and coexistence study</w:t>
      </w:r>
      <w:r>
        <w:rPr>
          <w:lang w:val="en-US" w:eastAsia="zh-CN"/>
        </w:rPr>
        <w:t>. The distance between aircraft and the nearest ATG BS</w:t>
      </w:r>
      <w:r>
        <w:rPr>
          <w:rFonts w:hint="eastAsia"/>
          <w:lang w:val="en-US" w:eastAsia="zh-CN"/>
        </w:rPr>
        <w:t xml:space="preserve"> in azimuth angle</w:t>
      </w:r>
      <w:r>
        <w:rPr>
          <w:lang w:val="en-US" w:eastAsia="zh-CN"/>
        </w:rPr>
        <w:t xml:space="preserve"> could be more than 200km and even up to 300km.</w:t>
      </w:r>
      <w:r>
        <w:rPr>
          <w:rFonts w:hint="eastAsia"/>
          <w:lang w:val="en-US" w:eastAsia="zh-CN"/>
        </w:rPr>
        <w:t xml:space="preserve"> So</w:t>
      </w:r>
      <w:r>
        <w:rPr>
          <w:lang w:val="en-US" w:eastAsia="zh-CN"/>
        </w:rPr>
        <w:t xml:space="preserve"> the scenario for ATG is different from existing scenarios for TN BS and scenario for HAPS. Separate BS classes for ATG need to be defined.</w:t>
      </w:r>
    </w:p>
    <w:p w14:paraId="66938C92" w14:textId="77777777" w:rsidR="006B743C" w:rsidRDefault="00000000">
      <w:pPr>
        <w:rPr>
          <w:lang w:val="en-US"/>
        </w:rPr>
      </w:pPr>
      <w:r>
        <w:rPr>
          <w:lang w:val="en-US"/>
        </w:rPr>
        <w:t xml:space="preserve">For </w:t>
      </w:r>
      <w:r>
        <w:rPr>
          <w:rFonts w:hint="eastAsia"/>
          <w:lang w:val="en-US" w:eastAsia="zh-CN"/>
        </w:rPr>
        <w:t xml:space="preserve">ATG </w:t>
      </w:r>
      <w:r>
        <w:rPr>
          <w:lang w:val="en-US"/>
        </w:rPr>
        <w:t xml:space="preserve">BS type type1-C, 1-H and 1-O, </w:t>
      </w:r>
      <w:r>
        <w:rPr>
          <w:rFonts w:hint="eastAsia"/>
          <w:lang w:val="en-US"/>
        </w:rPr>
        <w:t>ATG</w:t>
      </w:r>
      <w:r>
        <w:rPr>
          <w:lang w:val="en-US"/>
        </w:rPr>
        <w:t xml:space="preserve"> BS class is defined as below:</w:t>
      </w:r>
    </w:p>
    <w:p w14:paraId="45849934" w14:textId="77777777" w:rsidR="006B743C" w:rsidRDefault="00000000">
      <w:pPr>
        <w:rPr>
          <w:lang w:eastAsia="zh-CN"/>
        </w:rPr>
      </w:pPr>
      <w:r>
        <w:rPr>
          <w:rFonts w:eastAsia="SimSun" w:hint="eastAsia"/>
          <w:iCs/>
          <w:szCs w:val="24"/>
          <w:lang w:eastAsia="ja-JP"/>
        </w:rPr>
        <w:t>ATG Base Stations are characterized by requirements derived from ATG scenarios with a ground BS to air UE with typical vertical altitude of around 10,000m and take-off/landing altitudes down to 3000m</w:t>
      </w:r>
      <w:r>
        <w:rPr>
          <w:rFonts w:eastAsia="SimSun"/>
          <w:iCs/>
          <w:szCs w:val="24"/>
          <w:lang w:eastAsia="ja-JP"/>
        </w:rPr>
        <w:t>.</w:t>
      </w:r>
    </w:p>
    <w:p w14:paraId="0AF63A68" w14:textId="77777777" w:rsidR="006B743C" w:rsidRDefault="00000000">
      <w:pPr>
        <w:rPr>
          <w:lang w:eastAsia="zh-CN"/>
        </w:rPr>
      </w:pPr>
      <w:r>
        <w:rPr>
          <w:rFonts w:hint="eastAsia"/>
          <w:lang w:eastAsia="zh-CN"/>
        </w:rPr>
        <w:t xml:space="preserve">Generally most of the WA BS class requirements can be reused by ATG BS. Some exceptions were found in the WI study, for </w:t>
      </w:r>
      <w:r>
        <w:rPr>
          <w:lang w:eastAsia="zh-CN"/>
        </w:rPr>
        <w:t>example</w:t>
      </w:r>
      <w:r>
        <w:rPr>
          <w:rFonts w:hint="eastAsia"/>
          <w:lang w:eastAsia="zh-CN"/>
        </w:rPr>
        <w:t xml:space="preserve"> TAE requirement. The </w:t>
      </w:r>
      <w:r>
        <w:rPr>
          <w:lang w:eastAsia="zh-CN"/>
        </w:rPr>
        <w:t>detail</w:t>
      </w:r>
      <w:r>
        <w:rPr>
          <w:rFonts w:hint="eastAsia"/>
          <w:lang w:eastAsia="zh-CN"/>
        </w:rPr>
        <w:t xml:space="preserve"> requirements study and conclusion are captured in the corresponding sections.</w:t>
      </w:r>
    </w:p>
    <w:p w14:paraId="232B6B72" w14:textId="554A97F6" w:rsidR="006B743C" w:rsidRDefault="00000000">
      <w:pPr>
        <w:pStyle w:val="Heading3"/>
        <w:rPr>
          <w:lang w:eastAsia="zh-CN"/>
        </w:rPr>
      </w:pPr>
      <w:bookmarkStart w:id="1922" w:name="_Toc20533"/>
      <w:bookmarkStart w:id="1923" w:name="_Toc133498168"/>
      <w:bookmarkStart w:id="1924" w:name="_Toc13972"/>
      <w:bookmarkStart w:id="1925" w:name="_Toc22140"/>
      <w:bookmarkStart w:id="1926" w:name="_Toc30475"/>
      <w:bookmarkStart w:id="1927" w:name="_Toc425"/>
      <w:bookmarkStart w:id="1928" w:name="_Toc11438"/>
      <w:bookmarkStart w:id="1929" w:name="_Toc10731"/>
      <w:bookmarkStart w:id="1930" w:name="_Toc1340"/>
      <w:bookmarkStart w:id="1931" w:name="_Toc7591"/>
      <w:bookmarkStart w:id="1932" w:name="_Toc154581469"/>
      <w:bookmarkStart w:id="1933" w:name="_Toc154583310"/>
      <w:bookmarkStart w:id="1934" w:name="_Toc154583461"/>
      <w:bookmarkStart w:id="1935" w:name="_Toc154583612"/>
      <w:bookmarkStart w:id="1936" w:name="_Toc155643601"/>
      <w:bookmarkStart w:id="1937" w:name="_Toc162012378"/>
      <w:r>
        <w:rPr>
          <w:rFonts w:hint="eastAsia"/>
        </w:rPr>
        <w:t>7.2.2</w:t>
      </w:r>
      <w:bookmarkEnd w:id="1921"/>
      <w:r w:rsidR="00AB0F61">
        <w:tab/>
      </w:r>
      <w:r>
        <w:rPr>
          <w:rFonts w:hint="eastAsia"/>
          <w:lang w:eastAsia="zh-CN"/>
        </w:rPr>
        <w:t>Tx requirements</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53C5A8B7" w14:textId="00611052" w:rsidR="006B743C" w:rsidRDefault="00AB0F61" w:rsidP="00AB0F61">
      <w:pPr>
        <w:pStyle w:val="Heading4"/>
      </w:pPr>
      <w:bookmarkStart w:id="1938" w:name="_Toc8518"/>
      <w:bookmarkStart w:id="1939" w:name="_Toc26184"/>
      <w:bookmarkStart w:id="1940" w:name="_Toc32723"/>
      <w:bookmarkStart w:id="1941" w:name="_Toc3558"/>
      <w:bookmarkStart w:id="1942" w:name="_Toc19471"/>
      <w:bookmarkStart w:id="1943" w:name="_Toc13228"/>
      <w:bookmarkStart w:id="1944" w:name="_Toc28776"/>
      <w:bookmarkStart w:id="1945" w:name="_Toc3897"/>
      <w:bookmarkStart w:id="1946" w:name="_Toc154581470"/>
      <w:bookmarkStart w:id="1947" w:name="_Toc154583311"/>
      <w:bookmarkStart w:id="1948" w:name="_Toc154583462"/>
      <w:bookmarkStart w:id="1949" w:name="_Toc154583613"/>
      <w:bookmarkStart w:id="1950" w:name="_Toc155643602"/>
      <w:bookmarkStart w:id="1951" w:name="_Toc162012379"/>
      <w:bookmarkStart w:id="1952" w:name="_Hlk133487315"/>
      <w:bookmarkStart w:id="1953" w:name="_Hlk133487102"/>
      <w:bookmarkStart w:id="1954" w:name="_Hlk133487218"/>
      <w:r>
        <w:t>7.2.2.1</w:t>
      </w:r>
      <w:r>
        <w:tab/>
      </w:r>
      <w:r>
        <w:rPr>
          <w:rFonts w:hint="eastAsia"/>
        </w:rPr>
        <w:t>ATG</w:t>
      </w:r>
      <w:r>
        <w:t xml:space="preserve"> </w:t>
      </w:r>
      <w:r>
        <w:rPr>
          <w:rFonts w:hint="eastAsia"/>
        </w:rPr>
        <w:t>Ba</w:t>
      </w:r>
      <w:r>
        <w:t>se station power</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r>
        <w:rPr>
          <w:lang w:eastAsia="zh-CN"/>
        </w:rPr>
        <w:t xml:space="preserve"> </w:t>
      </w:r>
    </w:p>
    <w:p w14:paraId="60E64613" w14:textId="77777777" w:rsidR="006B743C" w:rsidRDefault="00000000">
      <w:pPr>
        <w:keepLines/>
        <w:rPr>
          <w:rFonts w:eastAsia="MS Mincho"/>
          <w:b/>
          <w:bCs/>
          <w:u w:val="single"/>
          <w:lang w:val="en-US" w:eastAsia="zh-CN"/>
        </w:rPr>
      </w:pPr>
      <w:r>
        <w:rPr>
          <w:rFonts w:eastAsia="MS Mincho"/>
          <w:b/>
          <w:bCs/>
          <w:u w:val="single"/>
          <w:lang w:val="en-US" w:eastAsia="zh-CN"/>
        </w:rPr>
        <w:t>Base station output power</w:t>
      </w:r>
    </w:p>
    <w:p w14:paraId="7D1B3FAF" w14:textId="77777777" w:rsidR="006B743C" w:rsidRDefault="00000000">
      <w:pPr>
        <w:widowControl w:val="0"/>
        <w:spacing w:after="0"/>
      </w:pPr>
      <w:r>
        <w:rPr>
          <w:rFonts w:hint="eastAsia"/>
        </w:rPr>
        <w:t>C</w:t>
      </w:r>
      <w:r>
        <w:t xml:space="preserve">onsidering the large coverage </w:t>
      </w:r>
      <w:r>
        <w:rPr>
          <w:rFonts w:hint="eastAsia"/>
        </w:rPr>
        <w:t>requirement</w:t>
      </w:r>
      <w:r>
        <w:t>s of ATG system</w:t>
      </w:r>
      <w:r>
        <w:rPr>
          <w:rFonts w:ascii="SimSun" w:eastAsia="SimSun" w:hAnsi="SimSun" w:cs="SimSun" w:hint="eastAsia"/>
        </w:rPr>
        <w:t>,</w:t>
      </w:r>
      <w:r>
        <w:rPr>
          <w:rFonts w:ascii="SimSun" w:eastAsia="SimSun" w:hAnsi="SimSun" w:cs="SimSun"/>
        </w:rPr>
        <w:t xml:space="preserve"> </w:t>
      </w:r>
      <w:r>
        <w:rPr>
          <w:rFonts w:hint="eastAsia"/>
        </w:rPr>
        <w:t>only</w:t>
      </w:r>
      <w:r>
        <w:t xml:space="preserve"> wide area BS is </w:t>
      </w:r>
      <w:r>
        <w:rPr>
          <w:rFonts w:hint="eastAsia"/>
        </w:rPr>
        <w:t>proper</w:t>
      </w:r>
      <w:r>
        <w:t xml:space="preserve"> for ATG BS </w:t>
      </w:r>
      <w:r>
        <w:rPr>
          <w:rFonts w:hint="eastAsia"/>
        </w:rPr>
        <w:t>type 1-C</w:t>
      </w:r>
      <w:r>
        <w:t>,</w:t>
      </w:r>
      <w:r>
        <w:rPr>
          <w:rFonts w:hint="eastAsia"/>
        </w:rPr>
        <w:t xml:space="preserve"> type </w:t>
      </w:r>
      <w:r>
        <w:rPr>
          <w:rFonts w:hint="eastAsia"/>
        </w:rPr>
        <w:lastRenderedPageBreak/>
        <w:t>1-H</w:t>
      </w:r>
      <w:r>
        <w:t xml:space="preserve"> and </w:t>
      </w:r>
      <w:r>
        <w:rPr>
          <w:rFonts w:hint="eastAsia"/>
        </w:rPr>
        <w:t>type 1-O. S</w:t>
      </w:r>
      <w:r>
        <w:t>imilar to NR Wide area BS,</w:t>
      </w:r>
      <w:r>
        <w:rPr>
          <w:rFonts w:hint="eastAsia"/>
        </w:rPr>
        <w:t xml:space="preserve"> </w:t>
      </w:r>
      <w:r>
        <w:t xml:space="preserve">there is no upper limit for the rated carrier output power, </w:t>
      </w:r>
      <w:r>
        <w:rPr>
          <w:rFonts w:hint="eastAsia"/>
        </w:rPr>
        <w:t>maximum output power should be left up to the declaration.</w:t>
      </w:r>
      <w:r>
        <w:t xml:space="preserve"> T</w:t>
      </w:r>
      <w:r>
        <w:rPr>
          <w:rFonts w:hint="eastAsia"/>
        </w:rPr>
        <w:t>he existing requirement defined in TS 38.104</w:t>
      </w:r>
      <w:r>
        <w:t xml:space="preserve"> [5] can be reused.</w:t>
      </w:r>
    </w:p>
    <w:p w14:paraId="19671549" w14:textId="77777777" w:rsidR="006B743C" w:rsidRDefault="006B743C">
      <w:pPr>
        <w:widowControl w:val="0"/>
        <w:spacing w:after="0"/>
        <w:rPr>
          <w:lang w:eastAsia="zh-CN"/>
        </w:rPr>
      </w:pPr>
    </w:p>
    <w:p w14:paraId="22A85CF9" w14:textId="77777777" w:rsidR="006B743C" w:rsidRDefault="00000000">
      <w:pPr>
        <w:keepLines/>
        <w:rPr>
          <w:rFonts w:eastAsia="MS Mincho"/>
          <w:b/>
          <w:bCs/>
          <w:u w:val="single"/>
          <w:lang w:val="en-US" w:eastAsia="zh-CN"/>
        </w:rPr>
      </w:pPr>
      <w:r>
        <w:rPr>
          <w:rFonts w:eastAsia="MS Mincho" w:hint="eastAsia"/>
          <w:b/>
          <w:bCs/>
          <w:u w:val="single"/>
          <w:lang w:val="en-US" w:eastAsia="zh-CN"/>
        </w:rPr>
        <w:t>RE power control dynamic range</w:t>
      </w:r>
    </w:p>
    <w:p w14:paraId="300392ED" w14:textId="77777777" w:rsidR="006B743C" w:rsidRDefault="00000000">
      <w:pPr>
        <w:rPr>
          <w:rFonts w:ascii="Arial" w:eastAsia="Arial" w:hAnsi="Arial"/>
          <w:sz w:val="24"/>
          <w:szCs w:val="22"/>
          <w:lang w:eastAsia="zh-CN"/>
        </w:rPr>
      </w:pPr>
      <w:r>
        <w:t>The RE power control dynamic range is the difference between the power of an RE and the average RE power for a BS at maximum output power for a specified reference condition.</w:t>
      </w:r>
    </w:p>
    <w:p w14:paraId="1428591B" w14:textId="77777777" w:rsidR="006B743C" w:rsidRDefault="00000000">
      <w:pPr>
        <w:widowControl w:val="0"/>
        <w:spacing w:after="0"/>
        <w:rPr>
          <w:lang w:val="en-US" w:eastAsia="zh-CN"/>
        </w:rPr>
      </w:pPr>
      <w:r>
        <w:rPr>
          <w:lang w:val="en-US" w:eastAsia="zh-CN"/>
        </w:rPr>
        <w:t xml:space="preserve">The </w:t>
      </w:r>
      <w:r>
        <w:rPr>
          <w:rFonts w:hint="eastAsia"/>
          <w:lang w:val="en-US" w:eastAsia="zh-CN"/>
        </w:rPr>
        <w:t>RE power control dynamic range</w:t>
      </w:r>
      <w:r>
        <w:rPr>
          <w:lang w:val="en-US" w:eastAsia="zh-CN"/>
        </w:rPr>
        <w:t xml:space="preserve"> </w:t>
      </w:r>
      <w:r>
        <w:rPr>
          <w:rFonts w:hint="eastAsia"/>
        </w:rPr>
        <w:t>was derived by considering the relation between RE power boosting/de-boosting and other RF requirements like UEM, ACLR and EVM.</w:t>
      </w:r>
      <w:r>
        <w:rPr>
          <w:lang w:val="en-US" w:eastAsia="zh-CN"/>
        </w:rPr>
        <w:t xml:space="preserve"> </w:t>
      </w:r>
      <w:r>
        <w:t>F</w:t>
      </w:r>
      <w:r>
        <w:rPr>
          <w:rFonts w:hint="eastAsia"/>
        </w:rPr>
        <w:t xml:space="preserve">or </w:t>
      </w:r>
      <w:r>
        <w:t>ATG BS</w:t>
      </w:r>
      <w:r>
        <w:rPr>
          <w:rFonts w:hint="eastAsia"/>
        </w:rPr>
        <w:t xml:space="preserve">, </w:t>
      </w:r>
      <w:r>
        <w:t xml:space="preserve">since </w:t>
      </w:r>
      <w:r>
        <w:rPr>
          <w:rFonts w:hint="eastAsia"/>
        </w:rPr>
        <w:t xml:space="preserve">the same waveform as </w:t>
      </w:r>
      <w:r>
        <w:t xml:space="preserve">NR </w:t>
      </w:r>
      <w:r>
        <w:rPr>
          <w:rFonts w:hint="eastAsia"/>
        </w:rPr>
        <w:t>is used</w:t>
      </w:r>
      <w:r>
        <w:t xml:space="preserve">, </w:t>
      </w:r>
      <w:r>
        <w:rPr>
          <w:lang w:val="en-US" w:eastAsia="zh-CN"/>
        </w:rPr>
        <w:t>t</w:t>
      </w:r>
      <w:r>
        <w:rPr>
          <w:rFonts w:hint="eastAsia"/>
          <w:lang w:val="en-US" w:eastAsia="zh-CN"/>
        </w:rPr>
        <w:t>he existing requirement defined in TS 38.104</w:t>
      </w:r>
      <w:r>
        <w:rPr>
          <w:lang w:val="en-US" w:eastAsia="zh-CN"/>
        </w:rPr>
        <w:t xml:space="preserve"> [5] can be applicable. </w:t>
      </w:r>
    </w:p>
    <w:p w14:paraId="6AEF0D77" w14:textId="77777777" w:rsidR="006B743C" w:rsidRDefault="006B743C">
      <w:pPr>
        <w:widowControl w:val="0"/>
        <w:spacing w:after="0"/>
        <w:rPr>
          <w:lang w:eastAsia="zh-CN"/>
        </w:rPr>
      </w:pPr>
    </w:p>
    <w:p w14:paraId="6FE471F5" w14:textId="77777777" w:rsidR="006B743C" w:rsidRDefault="00000000">
      <w:pPr>
        <w:widowControl w:val="0"/>
        <w:spacing w:after="0"/>
        <w:rPr>
          <w:b/>
          <w:bCs/>
          <w:u w:val="single"/>
          <w:lang w:val="en-US" w:eastAsia="zh-CN"/>
        </w:rPr>
      </w:pPr>
      <w:r>
        <w:rPr>
          <w:rFonts w:hint="eastAsia"/>
          <w:b/>
          <w:bCs/>
          <w:u w:val="single"/>
          <w:lang w:val="en-US" w:eastAsia="zh-CN"/>
        </w:rPr>
        <w:t>Total power dynamic range</w:t>
      </w:r>
    </w:p>
    <w:p w14:paraId="29F4BB37" w14:textId="77777777" w:rsidR="006B743C" w:rsidRDefault="00000000">
      <w:r>
        <w:t>The BS total power dynamic range is the difference between the maximum and the minimum transmit power of an OFDM symbol for a specified reference condition.</w:t>
      </w:r>
      <w:r>
        <w:rPr>
          <w:rFonts w:hint="eastAsia"/>
        </w:rPr>
        <w:t xml:space="preserve"> </w:t>
      </w:r>
      <w:r>
        <w:t>It can be</w:t>
      </w:r>
      <w:r>
        <w:rPr>
          <w:rFonts w:hint="eastAsia"/>
        </w:rPr>
        <w:t xml:space="preserve"> </w:t>
      </w:r>
      <w:r>
        <w:rPr>
          <w:lang w:val="en-US" w:eastAsia="zh-CN"/>
        </w:rPr>
        <w:t>calculated by 10log10 (N</w:t>
      </w:r>
      <w:r>
        <w:rPr>
          <w:vertAlign w:val="subscript"/>
          <w:lang w:val="en-US" w:eastAsia="zh-CN"/>
        </w:rPr>
        <w:t>RB</w:t>
      </w:r>
      <w:r>
        <w:rPr>
          <w:lang w:val="en-US" w:eastAsia="zh-CN"/>
        </w:rPr>
        <w:t>)</w:t>
      </w:r>
      <w:r>
        <w:t xml:space="preserve">. </w:t>
      </w:r>
      <w:r>
        <w:rPr>
          <w:lang w:eastAsia="zh-CN"/>
        </w:rPr>
        <w:t xml:space="preserve">The </w:t>
      </w:r>
      <w:r>
        <w:t>T</w:t>
      </w:r>
      <w:r>
        <w:rPr>
          <w:rFonts w:hint="eastAsia"/>
        </w:rPr>
        <w:t>otal power dynamic range for ATG</w:t>
      </w:r>
      <w:r>
        <w:t xml:space="preserve"> BS</w:t>
      </w:r>
      <w:r>
        <w:rPr>
          <w:rFonts w:hint="eastAsia"/>
        </w:rPr>
        <w:t xml:space="preserve"> </w:t>
      </w:r>
      <w:r>
        <w:t>can</w:t>
      </w:r>
      <w:r>
        <w:rPr>
          <w:rFonts w:hint="eastAsia"/>
        </w:rPr>
        <w:t xml:space="preserve"> reuse the requirement from TN BS </w:t>
      </w:r>
      <w:r>
        <w:rPr>
          <w:lang w:eastAsia="zh-CN"/>
        </w:rPr>
        <w:t xml:space="preserve">in 3GPP TS 38.104 [5] </w:t>
      </w:r>
      <w:r>
        <w:rPr>
          <w:rFonts w:hint="eastAsia"/>
        </w:rPr>
        <w:t>for the same channel bandwidth.</w:t>
      </w:r>
    </w:p>
    <w:p w14:paraId="2CBF0685" w14:textId="00A16352" w:rsidR="006B743C" w:rsidRDefault="00000000" w:rsidP="00AB0F61">
      <w:pPr>
        <w:pStyle w:val="Heading4"/>
      </w:pPr>
      <w:bookmarkStart w:id="1955" w:name="_Toc15102"/>
      <w:bookmarkStart w:id="1956" w:name="_Toc14479"/>
      <w:bookmarkStart w:id="1957" w:name="_Toc25692"/>
      <w:bookmarkStart w:id="1958" w:name="_Toc12130"/>
      <w:bookmarkStart w:id="1959" w:name="_Toc3949"/>
      <w:bookmarkStart w:id="1960" w:name="_Toc26779"/>
      <w:bookmarkStart w:id="1961" w:name="_Toc20987"/>
      <w:bookmarkStart w:id="1962" w:name="_Toc8721"/>
      <w:bookmarkStart w:id="1963" w:name="_Toc154581471"/>
      <w:bookmarkStart w:id="1964" w:name="_Toc154583312"/>
      <w:bookmarkStart w:id="1965" w:name="_Toc154583463"/>
      <w:bookmarkStart w:id="1966" w:name="_Toc154583614"/>
      <w:bookmarkStart w:id="1967" w:name="_Toc155643603"/>
      <w:bookmarkStart w:id="1968" w:name="_Toc162012380"/>
      <w:bookmarkEnd w:id="1952"/>
      <w:r>
        <w:t>7.2.2.2</w:t>
      </w:r>
      <w:r w:rsidR="00AB0F61">
        <w:tab/>
      </w:r>
      <w:r>
        <w:t>Transmitted signal quality</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3769F87B" w14:textId="77777777" w:rsidR="006B743C" w:rsidRDefault="00000000">
      <w:pPr>
        <w:keepLines/>
        <w:rPr>
          <w:rFonts w:eastAsia="MS Mincho"/>
          <w:b/>
          <w:bCs/>
          <w:u w:val="single"/>
          <w:lang w:val="en-US" w:eastAsia="zh-CN"/>
        </w:rPr>
      </w:pPr>
      <w:r>
        <w:rPr>
          <w:rFonts w:eastAsia="MS Mincho" w:hint="eastAsia"/>
          <w:b/>
          <w:bCs/>
          <w:u w:val="single"/>
          <w:lang w:val="en-US" w:eastAsia="zh-CN"/>
        </w:rPr>
        <w:t>Frequency error</w:t>
      </w:r>
    </w:p>
    <w:p w14:paraId="776E4A31" w14:textId="77777777" w:rsidR="006B743C" w:rsidRDefault="00000000">
      <w:pPr>
        <w:rPr>
          <w:rFonts w:eastAsia="SimSun"/>
          <w:szCs w:val="21"/>
          <w:lang w:val="en-US" w:eastAsia="zh-CN"/>
        </w:rPr>
      </w:pPr>
      <w:r>
        <w:rPr>
          <w:rFonts w:hint="eastAsia"/>
          <w:szCs w:val="21"/>
          <w:lang w:val="en-US"/>
        </w:rPr>
        <w:t xml:space="preserve">Frequency error mainly depends on </w:t>
      </w:r>
      <w:r>
        <w:rPr>
          <w:szCs w:val="21"/>
          <w:lang w:val="en-US"/>
        </w:rPr>
        <w:t>t</w:t>
      </w:r>
      <w:r>
        <w:rPr>
          <w:rFonts w:hint="eastAsia"/>
          <w:szCs w:val="21"/>
          <w:lang w:val="en-US"/>
        </w:rPr>
        <w:t>he timing and synchronization performance</w:t>
      </w:r>
      <w:r>
        <w:rPr>
          <w:szCs w:val="21"/>
          <w:lang w:val="en-US"/>
        </w:rPr>
        <w:t xml:space="preserve"> and </w:t>
      </w:r>
      <w:r>
        <w:rPr>
          <w:rFonts w:hint="eastAsia"/>
          <w:szCs w:val="21"/>
          <w:lang w:val="en-US"/>
        </w:rPr>
        <w:t>PLL performance within transceiver chain. ATG</w:t>
      </w:r>
      <w:r>
        <w:rPr>
          <w:szCs w:val="21"/>
          <w:lang w:val="en-US"/>
        </w:rPr>
        <w:t xml:space="preserve"> </w:t>
      </w:r>
      <w:r>
        <w:rPr>
          <w:rFonts w:hint="eastAsia"/>
          <w:szCs w:val="21"/>
          <w:lang w:val="en-US"/>
        </w:rPr>
        <w:t>system</w:t>
      </w:r>
      <w:r>
        <w:rPr>
          <w:szCs w:val="21"/>
          <w:lang w:val="en-US"/>
        </w:rPr>
        <w:t xml:space="preserve"> is expected to </w:t>
      </w:r>
      <w:r>
        <w:rPr>
          <w:rFonts w:hint="eastAsia"/>
          <w:szCs w:val="21"/>
          <w:lang w:val="en-US"/>
        </w:rPr>
        <w:t xml:space="preserve">use </w:t>
      </w:r>
      <w:r>
        <w:rPr>
          <w:szCs w:val="21"/>
          <w:lang w:val="en-US"/>
        </w:rPr>
        <w:t xml:space="preserve">the </w:t>
      </w:r>
      <w:r>
        <w:rPr>
          <w:rFonts w:hint="eastAsia"/>
          <w:szCs w:val="21"/>
          <w:lang w:val="en-US"/>
        </w:rPr>
        <w:t>existing timing and synchronization network directly</w:t>
      </w:r>
      <w:r>
        <w:rPr>
          <w:rFonts w:ascii="SimSun" w:eastAsia="SimSun" w:hAnsi="SimSun" w:hint="eastAsia"/>
          <w:szCs w:val="21"/>
          <w:lang w:val="en-US" w:eastAsia="zh-CN"/>
        </w:rPr>
        <w:t>.</w:t>
      </w:r>
      <w:r>
        <w:rPr>
          <w:rFonts w:hint="eastAsia"/>
          <w:szCs w:val="21"/>
          <w:lang w:val="en-US"/>
        </w:rPr>
        <w:t xml:space="preserve"> Meanwhile, similar PLL performance of </w:t>
      </w:r>
      <w:r>
        <w:rPr>
          <w:szCs w:val="21"/>
          <w:lang w:val="en-US"/>
        </w:rPr>
        <w:t>ATG</w:t>
      </w:r>
      <w:r>
        <w:rPr>
          <w:rFonts w:hint="eastAsia"/>
          <w:szCs w:val="21"/>
          <w:lang w:val="en-US"/>
        </w:rPr>
        <w:t xml:space="preserve"> BS as </w:t>
      </w:r>
      <w:r>
        <w:rPr>
          <w:szCs w:val="21"/>
          <w:lang w:val="en-US"/>
        </w:rPr>
        <w:t>NR</w:t>
      </w:r>
      <w:r>
        <w:rPr>
          <w:rFonts w:hint="eastAsia"/>
          <w:szCs w:val="21"/>
          <w:lang w:val="en-US"/>
        </w:rPr>
        <w:t xml:space="preserve"> BS is also expected as they are operating at the same frequency range.</w:t>
      </w:r>
      <w:r>
        <w:rPr>
          <w:szCs w:val="21"/>
          <w:lang w:val="en-US"/>
        </w:rPr>
        <w:t xml:space="preserve"> With </w:t>
      </w:r>
      <w:r>
        <w:rPr>
          <w:rFonts w:hint="eastAsia"/>
          <w:szCs w:val="21"/>
          <w:lang w:val="en-US"/>
        </w:rPr>
        <w:t xml:space="preserve">the above considerations, frequency error requirement of </w:t>
      </w:r>
      <w:r>
        <w:rPr>
          <w:szCs w:val="21"/>
          <w:lang w:val="en-US"/>
        </w:rPr>
        <w:t>NR</w:t>
      </w:r>
      <w:r>
        <w:rPr>
          <w:rFonts w:hint="eastAsia"/>
          <w:szCs w:val="21"/>
          <w:lang w:val="en-US"/>
        </w:rPr>
        <w:t xml:space="preserve"> can be reused for </w:t>
      </w:r>
      <w:r>
        <w:rPr>
          <w:szCs w:val="21"/>
          <w:lang w:val="en-US"/>
        </w:rPr>
        <w:t>ATG BS</w:t>
      </w:r>
      <w:r>
        <w:rPr>
          <w:rFonts w:hint="eastAsia"/>
          <w:szCs w:val="21"/>
          <w:lang w:val="en-US"/>
        </w:rPr>
        <w:t>.</w:t>
      </w:r>
    </w:p>
    <w:p w14:paraId="5D212CE4" w14:textId="77777777" w:rsidR="006B743C" w:rsidRDefault="00000000">
      <w:pPr>
        <w:rPr>
          <w:lang w:eastAsia="zh-CN"/>
        </w:rPr>
      </w:pPr>
      <w:r>
        <w:rPr>
          <w:rFonts w:eastAsia="SimSun" w:hint="eastAsia"/>
          <w:lang w:val="en-US" w:eastAsia="zh-CN"/>
        </w:rPr>
        <w:t>C</w:t>
      </w:r>
      <w:r>
        <w:rPr>
          <w:rFonts w:eastAsia="SimSun"/>
          <w:lang w:val="en-US" w:eastAsia="zh-CN"/>
        </w:rPr>
        <w:t xml:space="preserve">onsidering the </w:t>
      </w:r>
      <w:r>
        <w:rPr>
          <w:rFonts w:eastAsia="SimSun" w:hint="eastAsia"/>
          <w:lang w:val="en-US" w:eastAsia="zh-CN"/>
        </w:rPr>
        <w:t>0.05ppm</w:t>
      </w:r>
      <w:r>
        <w:rPr>
          <w:rFonts w:eastAsia="SimSun"/>
          <w:lang w:val="en-US" w:eastAsia="zh-CN"/>
        </w:rPr>
        <w:t xml:space="preserve"> </w:t>
      </w:r>
      <w:r>
        <w:rPr>
          <w:rFonts w:eastAsia="SimSun" w:hint="eastAsia"/>
          <w:lang w:val="en-US" w:eastAsia="zh-CN"/>
        </w:rPr>
        <w:t xml:space="preserve">BS </w:t>
      </w:r>
      <w:r>
        <w:rPr>
          <w:rFonts w:eastAsia="SimSun"/>
          <w:lang w:val="en-US" w:eastAsia="zh-CN"/>
        </w:rPr>
        <w:t>frequency error</w:t>
      </w:r>
      <w:r>
        <w:rPr>
          <w:rFonts w:eastAsia="SimSun" w:hint="eastAsia"/>
          <w:lang w:val="en-US" w:eastAsia="zh-CN"/>
        </w:rPr>
        <w:t>,</w:t>
      </w:r>
      <w:r>
        <w:rPr>
          <w:rFonts w:eastAsia="SimSun"/>
          <w:lang w:val="en-US" w:eastAsia="zh-CN"/>
        </w:rPr>
        <w:t xml:space="preserve"> </w:t>
      </w:r>
      <w:r>
        <w:rPr>
          <w:rFonts w:eastAsia="SimSun" w:hint="eastAsia"/>
          <w:lang w:val="en-US" w:eastAsia="zh-CN"/>
        </w:rPr>
        <w:t>f</w:t>
      </w:r>
      <w:r>
        <w:rPr>
          <w:rFonts w:eastAsia="SimSun"/>
          <w:lang w:val="en-US" w:eastAsia="zh-CN"/>
        </w:rPr>
        <w:t xml:space="preserve">or </w:t>
      </w:r>
      <w:r>
        <w:rPr>
          <w:rFonts w:eastAsia="SimSun" w:hint="eastAsia"/>
          <w:lang w:val="en-US" w:eastAsia="zh-CN"/>
        </w:rPr>
        <w:t>2100</w:t>
      </w:r>
      <w:r>
        <w:rPr>
          <w:rFonts w:eastAsia="SimSun"/>
          <w:lang w:val="en-US" w:eastAsia="zh-CN"/>
        </w:rPr>
        <w:t xml:space="preserve"> </w:t>
      </w:r>
      <w:r>
        <w:rPr>
          <w:rFonts w:eastAsia="SimSun" w:hint="eastAsia"/>
          <w:lang w:val="en-US" w:eastAsia="zh-CN"/>
        </w:rPr>
        <w:t>MHz</w:t>
      </w:r>
      <w:r>
        <w:rPr>
          <w:rFonts w:eastAsia="SimSun"/>
          <w:lang w:val="en-US" w:eastAsia="zh-CN"/>
        </w:rPr>
        <w:t>, it is</w:t>
      </w:r>
      <w:r>
        <w:rPr>
          <w:rFonts w:eastAsia="SimSun" w:hint="eastAsia"/>
          <w:lang w:val="en-US" w:eastAsia="zh-CN"/>
        </w:rPr>
        <w:t xml:space="preserve"> 105</w:t>
      </w:r>
      <w:r>
        <w:rPr>
          <w:rFonts w:eastAsia="SimSun"/>
          <w:lang w:val="en-US" w:eastAsia="zh-CN"/>
        </w:rPr>
        <w:t xml:space="preserve"> </w:t>
      </w:r>
      <w:r>
        <w:rPr>
          <w:rFonts w:eastAsia="SimSun" w:hint="eastAsia"/>
          <w:lang w:val="en-US" w:eastAsia="zh-CN"/>
        </w:rPr>
        <w:t>Hz.</w:t>
      </w:r>
      <w:r>
        <w:rPr>
          <w:rFonts w:eastAsia="SimSun"/>
          <w:lang w:val="en-US" w:eastAsia="zh-CN"/>
        </w:rPr>
        <w:t xml:space="preserve"> </w:t>
      </w:r>
      <w:r>
        <w:rPr>
          <w:rFonts w:eastAsia="SimSun" w:hint="eastAsia"/>
          <w:lang w:val="en-US" w:eastAsia="zh-CN"/>
        </w:rPr>
        <w:t>F</w:t>
      </w:r>
      <w:r>
        <w:rPr>
          <w:rFonts w:eastAsia="SimSun"/>
          <w:lang w:val="en-US" w:eastAsia="zh-CN"/>
        </w:rPr>
        <w:t>or ATG system, UE velocity can be reach up 900</w:t>
      </w:r>
      <w:r>
        <w:rPr>
          <w:rFonts w:eastAsia="SimSun" w:hint="eastAsia"/>
          <w:lang w:val="en-US" w:eastAsia="zh-CN"/>
        </w:rPr>
        <w:t>-</w:t>
      </w:r>
      <w:r>
        <w:rPr>
          <w:rFonts w:eastAsia="SimSun"/>
          <w:lang w:val="en-US" w:eastAsia="zh-CN"/>
        </w:rPr>
        <w:t>1200km</w:t>
      </w:r>
      <w:r>
        <w:rPr>
          <w:rFonts w:eastAsia="SimSun" w:hint="eastAsia"/>
          <w:lang w:val="en-US" w:eastAsia="zh-CN"/>
        </w:rPr>
        <w:t>/</w:t>
      </w:r>
      <w:r>
        <w:rPr>
          <w:rFonts w:eastAsia="SimSun"/>
          <w:lang w:val="en-US" w:eastAsia="zh-CN"/>
        </w:rPr>
        <w:t>h at cruising speed</w:t>
      </w:r>
      <w:r>
        <w:rPr>
          <w:lang w:eastAsia="zh-CN"/>
        </w:rPr>
        <w:t>, it can be seen that the more serious frequency offset is caused by the Doppler effect. The 0.05 ppm frequency offset has little impact on the system performance.</w:t>
      </w:r>
    </w:p>
    <w:p w14:paraId="5CC400AA" w14:textId="77777777" w:rsidR="006B743C" w:rsidRDefault="00000000">
      <w:pPr>
        <w:keepLines/>
        <w:rPr>
          <w:rFonts w:ascii="SimSun" w:eastAsia="SimSun" w:hAnsi="SimSun"/>
          <w:b/>
          <w:bCs/>
          <w:u w:val="single"/>
          <w:lang w:val="en-US" w:eastAsia="zh-CN"/>
        </w:rPr>
      </w:pPr>
      <w:r>
        <w:rPr>
          <w:rFonts w:eastAsia="MS Mincho"/>
          <w:b/>
          <w:bCs/>
          <w:u w:val="single"/>
          <w:lang w:val="en-US" w:eastAsia="zh-CN"/>
        </w:rPr>
        <w:t>Time alignment error</w:t>
      </w:r>
    </w:p>
    <w:p w14:paraId="665A71CA" w14:textId="77777777" w:rsidR="006B743C" w:rsidRDefault="00000000">
      <w:r>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Pr>
          <w:i/>
        </w:rPr>
        <w:t>TAB connectors</w:t>
      </w:r>
      <w:r>
        <w:t xml:space="preserve"> (for 1-H type NR BS).</w:t>
      </w:r>
    </w:p>
    <w:p w14:paraId="36CC5223" w14:textId="77777777" w:rsidR="006B743C" w:rsidRDefault="00000000">
      <w:r>
        <w:t>TAE is only applicable for NR BS transmitting from multiple antennas via MIMO, CA, or combination of them.</w:t>
      </w:r>
    </w:p>
    <w:p w14:paraId="5777D6F0" w14:textId="77777777" w:rsidR="006B743C" w:rsidRDefault="00000000">
      <w:r>
        <w:t xml:space="preserve">However, in ATG system, </w:t>
      </w:r>
      <w:r>
        <w:rPr>
          <w:rFonts w:eastAsia="SimSun"/>
          <w:szCs w:val="24"/>
        </w:rPr>
        <w:t>BS transmits signals from the ground to the air. Generally, these are only the main path signals, and few multipath signals. Thus, it’s unnecessary to specify the MIMO TAE requirements for ATG BS. In addition, CA is not supported for ATG in Rel-</w:t>
      </w:r>
      <w:r>
        <w:rPr>
          <w:rFonts w:eastAsia="SimSun" w:hint="eastAsia"/>
          <w:szCs w:val="24"/>
          <w:lang w:val="en-US" w:eastAsia="zh-CN"/>
        </w:rPr>
        <w:t>18</w:t>
      </w:r>
      <w:r>
        <w:rPr>
          <w:rFonts w:eastAsia="SimSun"/>
          <w:szCs w:val="24"/>
        </w:rPr>
        <w:t>.</w:t>
      </w:r>
      <w:r>
        <w:t xml:space="preserve"> As a result, no TAE requirements need to be developed for ATG BS.</w:t>
      </w:r>
    </w:p>
    <w:p w14:paraId="2B7DA74E" w14:textId="77777777" w:rsidR="006B743C" w:rsidRDefault="00000000">
      <w:pPr>
        <w:keepLines/>
        <w:rPr>
          <w:rFonts w:eastAsia="MS Mincho"/>
          <w:b/>
          <w:bCs/>
          <w:u w:val="single"/>
          <w:lang w:val="en-US" w:eastAsia="zh-CN"/>
        </w:rPr>
      </w:pPr>
      <w:r>
        <w:rPr>
          <w:rFonts w:eastAsia="MS Mincho" w:hint="eastAsia"/>
          <w:b/>
          <w:bCs/>
          <w:u w:val="single"/>
          <w:lang w:val="en-US" w:eastAsia="zh-CN"/>
        </w:rPr>
        <w:t>Modulation quality</w:t>
      </w:r>
    </w:p>
    <w:p w14:paraId="20E956F3" w14:textId="0DB78FA3" w:rsidR="00DF391B" w:rsidRDefault="00DF391B" w:rsidP="00DF391B">
      <w:pPr>
        <w:rPr>
          <w:rFonts w:eastAsia="SimSun"/>
          <w:lang w:val="en-US" w:eastAsia="zh-CN"/>
        </w:rPr>
      </w:pPr>
      <w:r>
        <w:t>I</w:t>
      </w:r>
      <w:r>
        <w:rPr>
          <w:rFonts w:hint="eastAsia"/>
        </w:rPr>
        <w:t xml:space="preserve">t is agreed to </w:t>
      </w:r>
      <w:r>
        <w:rPr>
          <w:rFonts w:eastAsia="SimSun" w:hint="eastAsia"/>
          <w:lang w:val="en-US" w:eastAsia="zh-CN"/>
        </w:rPr>
        <w:t>specify</w:t>
      </w:r>
      <w:r>
        <w:rPr>
          <w:rFonts w:hint="eastAsia"/>
        </w:rPr>
        <w:t xml:space="preserve"> QPSK</w:t>
      </w:r>
      <w:r>
        <w:t>, 16QAM, 64QAM, 256</w:t>
      </w:r>
      <w:r>
        <w:rPr>
          <w:rFonts w:hint="eastAsia"/>
        </w:rPr>
        <w:t xml:space="preserve">QAM </w:t>
      </w:r>
      <w:r w:rsidRPr="00323560">
        <w:rPr>
          <w:rFonts w:hint="eastAsia"/>
        </w:rPr>
        <w:t>and</w:t>
      </w:r>
      <w:r>
        <w:t xml:space="preserve"> 1024</w:t>
      </w:r>
      <w:r w:rsidRPr="00323560">
        <w:rPr>
          <w:rFonts w:hint="eastAsia"/>
        </w:rPr>
        <w:t>QAM</w:t>
      </w:r>
      <w:r>
        <w:t xml:space="preserve"> </w:t>
      </w:r>
      <w:r>
        <w:rPr>
          <w:rFonts w:hint="eastAsia"/>
        </w:rPr>
        <w:t>for ATG</w:t>
      </w:r>
      <w:r>
        <w:rPr>
          <w:rFonts w:eastAsia="SimSun" w:hint="eastAsia"/>
          <w:lang w:val="en-US" w:eastAsia="zh-CN"/>
        </w:rPr>
        <w:t>, for the supported modulation order is up to the vendor</w:t>
      </w:r>
      <w:r>
        <w:rPr>
          <w:rFonts w:eastAsia="SimSun"/>
          <w:lang w:val="en-US" w:eastAsia="zh-CN"/>
        </w:rPr>
        <w:t>’</w:t>
      </w:r>
      <w:r>
        <w:rPr>
          <w:rFonts w:eastAsia="SimSun" w:hint="eastAsia"/>
          <w:lang w:val="en-US" w:eastAsia="zh-CN"/>
        </w:rPr>
        <w:t>s declaration.</w:t>
      </w:r>
    </w:p>
    <w:p w14:paraId="185908F3" w14:textId="32B9796D" w:rsidR="006B743C" w:rsidRDefault="00DF391B" w:rsidP="00DF391B">
      <w:r>
        <w:rPr>
          <w:lang w:val="en-US"/>
        </w:rPr>
        <w:t xml:space="preserve">For ATG BS, </w:t>
      </w:r>
      <w:r>
        <w:t xml:space="preserve">the EVM value </w:t>
      </w:r>
      <w:r>
        <w:rPr>
          <w:lang w:val="en-US"/>
        </w:rPr>
        <w:t xml:space="preserve">of </w:t>
      </w:r>
      <w:r>
        <w:t>each carrier for different modulation schemes on PDSCH</w:t>
      </w:r>
      <w:r>
        <w:rPr>
          <w:lang w:val="en-US"/>
        </w:rPr>
        <w:t xml:space="preserve"> in TS 38.104 [5] </w:t>
      </w:r>
      <w:r>
        <w:t>shall be met</w:t>
      </w:r>
      <w:r>
        <w:rPr>
          <w:rFonts w:hint="eastAsia"/>
        </w:rPr>
        <w:t>.</w:t>
      </w:r>
    </w:p>
    <w:p w14:paraId="2AB9006F" w14:textId="579295B0" w:rsidR="006B743C" w:rsidRDefault="00000000" w:rsidP="00AB0F61">
      <w:pPr>
        <w:pStyle w:val="Heading4"/>
        <w:rPr>
          <w:lang w:val="en-US" w:eastAsia="zh-CN"/>
        </w:rPr>
      </w:pPr>
      <w:bookmarkStart w:id="1969" w:name="_Toc5749"/>
      <w:bookmarkStart w:id="1970" w:name="_Toc20088"/>
      <w:bookmarkStart w:id="1971" w:name="_Toc27176"/>
      <w:bookmarkStart w:id="1972" w:name="_Toc22474"/>
      <w:bookmarkStart w:id="1973" w:name="_Toc8067"/>
      <w:bookmarkStart w:id="1974" w:name="_Toc23018"/>
      <w:bookmarkStart w:id="1975" w:name="_Toc7209"/>
      <w:bookmarkStart w:id="1976" w:name="_Toc30732"/>
      <w:bookmarkStart w:id="1977" w:name="_Toc154581472"/>
      <w:bookmarkStart w:id="1978" w:name="_Toc154583313"/>
      <w:bookmarkStart w:id="1979" w:name="_Toc154583464"/>
      <w:bookmarkStart w:id="1980" w:name="_Toc154583615"/>
      <w:bookmarkStart w:id="1981" w:name="_Toc155643604"/>
      <w:bookmarkStart w:id="1982" w:name="_Toc162012381"/>
      <w:r>
        <w:lastRenderedPageBreak/>
        <w:t>7.2.2.3</w:t>
      </w:r>
      <w:r w:rsidR="00AB0F61">
        <w:tab/>
      </w:r>
      <w:r>
        <w:rPr>
          <w:lang w:val="en-US" w:eastAsia="zh-CN"/>
        </w:rPr>
        <w:t>Un</w:t>
      </w:r>
      <w:r>
        <w:rPr>
          <w:rFonts w:hint="eastAsia"/>
          <w:lang w:val="en-US" w:eastAsia="zh-CN"/>
        </w:rPr>
        <w:t>wanted emission requirements</w:t>
      </w:r>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p>
    <w:p w14:paraId="165277F8" w14:textId="77777777" w:rsidR="006B743C" w:rsidRDefault="00000000">
      <w:pPr>
        <w:keepLines/>
        <w:rPr>
          <w:rFonts w:eastAsia="MS Mincho"/>
          <w:b/>
          <w:bCs/>
          <w:u w:val="single"/>
          <w:lang w:val="en-US" w:eastAsia="zh-CN"/>
        </w:rPr>
      </w:pPr>
      <w:r>
        <w:rPr>
          <w:rFonts w:eastAsia="MS Mincho" w:hint="eastAsia"/>
          <w:b/>
          <w:bCs/>
          <w:u w:val="single"/>
          <w:lang w:val="en-US" w:eastAsia="zh-CN"/>
        </w:rPr>
        <w:t>Occupied bandwidth</w:t>
      </w:r>
    </w:p>
    <w:p w14:paraId="74D1302B" w14:textId="77777777" w:rsidR="006B743C" w:rsidRDefault="00000000">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rPr>
          <w:rFonts w:cs="v4.2.0"/>
        </w:rPr>
        <w:t>/2</w:t>
      </w:r>
      <w:r>
        <w:t xml:space="preserve"> (=0.5%) of the total mean transmitted power. For ATG BS, it is agreed</w:t>
      </w:r>
      <w:r>
        <w:rPr>
          <w:lang w:val="en-US" w:eastAsia="zh-CN"/>
        </w:rPr>
        <w:t xml:space="preserve"> to</w:t>
      </w:r>
      <w:r>
        <w:rPr>
          <w:rFonts w:hint="eastAsia"/>
          <w:lang w:val="en-US" w:eastAsia="zh-CN"/>
        </w:rPr>
        <w:t xml:space="preserve"> reuse the same requirement defined in TS38.104 </w:t>
      </w:r>
      <w:r>
        <w:rPr>
          <w:lang w:val="en-US" w:eastAsia="zh-CN"/>
        </w:rPr>
        <w:t xml:space="preserve">[5] </w:t>
      </w:r>
      <w:r>
        <w:rPr>
          <w:rFonts w:hint="eastAsia"/>
          <w:lang w:val="en-US" w:eastAsia="zh-CN"/>
        </w:rPr>
        <w:t>which is following</w:t>
      </w:r>
      <w:r>
        <w:t xml:space="preserve"> Recommendation ITU-R SM.328.</w:t>
      </w:r>
    </w:p>
    <w:p w14:paraId="1831E1FA" w14:textId="77777777" w:rsidR="006B743C" w:rsidRDefault="00000000">
      <w:pPr>
        <w:keepLines/>
        <w:rPr>
          <w:rFonts w:eastAsia="MS Mincho"/>
          <w:b/>
          <w:bCs/>
          <w:u w:val="single"/>
          <w:lang w:val="en-US" w:eastAsia="zh-CN"/>
        </w:rPr>
      </w:pPr>
      <w:r>
        <w:rPr>
          <w:rFonts w:eastAsia="MS Mincho"/>
          <w:b/>
          <w:bCs/>
          <w:u w:val="single"/>
          <w:lang w:val="en-US" w:eastAsia="zh-CN"/>
        </w:rPr>
        <w:t>Adjacent Channel Leakage Power Ratio (ACLR)</w:t>
      </w:r>
    </w:p>
    <w:p w14:paraId="4CB6ED24" w14:textId="77777777" w:rsidR="006B743C" w:rsidRDefault="00000000">
      <w:pPr>
        <w:tabs>
          <w:tab w:val="left" w:pos="2127"/>
        </w:tabs>
        <w:rPr>
          <w:rFonts w:eastAsia="SimSun"/>
          <w:lang w:val="en-US" w:eastAsia="zh-CN"/>
        </w:rPr>
      </w:pPr>
      <w:r>
        <w:t>B</w:t>
      </w:r>
      <w:r>
        <w:rPr>
          <w:rFonts w:hint="eastAsia"/>
        </w:rPr>
        <w:t>ased on the coexistence simulation results</w:t>
      </w:r>
      <w:r>
        <w:t>,</w:t>
      </w:r>
      <w:r>
        <w:rPr>
          <w:rFonts w:hint="eastAsia"/>
        </w:rPr>
        <w:t xml:space="preserve"> it </w:t>
      </w:r>
      <w:r>
        <w:t xml:space="preserve">is </w:t>
      </w:r>
      <w:r>
        <w:rPr>
          <w:rFonts w:hint="eastAsia"/>
        </w:rPr>
        <w:t>sufficient to reuse the legacy FR1 ACLR 45dBc requirement for ATG BS.</w:t>
      </w:r>
      <w:r>
        <w:rPr>
          <w:rFonts w:eastAsia="SimSun" w:hint="eastAsia"/>
          <w:lang w:val="en-US" w:eastAsia="zh-CN"/>
        </w:rPr>
        <w:t>.</w:t>
      </w:r>
    </w:p>
    <w:p w14:paraId="20B45632" w14:textId="77777777" w:rsidR="006B743C" w:rsidRDefault="00000000">
      <w:pPr>
        <w:keepLines/>
        <w:rPr>
          <w:rFonts w:eastAsia="MS Mincho"/>
          <w:b/>
          <w:bCs/>
          <w:u w:val="single"/>
          <w:lang w:val="en-US" w:eastAsia="zh-CN"/>
        </w:rPr>
      </w:pPr>
      <w:r>
        <w:rPr>
          <w:rFonts w:eastAsia="MS Mincho"/>
          <w:b/>
          <w:bCs/>
          <w:u w:val="single"/>
          <w:lang w:val="en-US" w:eastAsia="zh-CN"/>
        </w:rPr>
        <w:t>Operating band unwanted emissions</w:t>
      </w:r>
    </w:p>
    <w:p w14:paraId="415B8705" w14:textId="77777777" w:rsidR="006B743C" w:rsidRDefault="00000000">
      <w:pPr>
        <w:rPr>
          <w:lang w:val="en-US"/>
        </w:rPr>
      </w:pPr>
      <w:r>
        <w:rPr>
          <w:lang w:val="en-US"/>
        </w:rPr>
        <w:t xml:space="preserve">ATG BS can follow Wide Area BS, that the UEM level in the spurious domain is aligned with ITU-R recommendation SM.329. </w:t>
      </w:r>
      <w:bookmarkEnd w:id="1953"/>
    </w:p>
    <w:p w14:paraId="6F578FE6" w14:textId="0DA7E937" w:rsidR="006B743C" w:rsidRDefault="00000000">
      <w:pPr>
        <w:pStyle w:val="Heading4"/>
      </w:pPr>
      <w:bookmarkStart w:id="1983" w:name="_Toc31410"/>
      <w:bookmarkStart w:id="1984" w:name="_Toc10271"/>
      <w:bookmarkStart w:id="1985" w:name="_Toc19452"/>
      <w:bookmarkStart w:id="1986" w:name="_Toc27202"/>
      <w:bookmarkStart w:id="1987" w:name="_Toc133498169"/>
      <w:bookmarkStart w:id="1988" w:name="_Toc22957"/>
      <w:bookmarkStart w:id="1989" w:name="_Toc25760"/>
      <w:bookmarkStart w:id="1990" w:name="_Toc414"/>
      <w:bookmarkStart w:id="1991" w:name="_Toc10329"/>
      <w:bookmarkStart w:id="1992" w:name="_Toc15112"/>
      <w:bookmarkStart w:id="1993" w:name="_Toc154581473"/>
      <w:bookmarkStart w:id="1994" w:name="_Toc154583314"/>
      <w:bookmarkStart w:id="1995" w:name="_Toc154583465"/>
      <w:bookmarkStart w:id="1996" w:name="_Toc154583616"/>
      <w:bookmarkStart w:id="1997" w:name="_Toc155643605"/>
      <w:bookmarkStart w:id="1998" w:name="_Toc162012382"/>
      <w:bookmarkEnd w:id="1954"/>
      <w:r>
        <w:t>7.2.2.4</w:t>
      </w:r>
      <w:r w:rsidR="00AB0F61">
        <w:tab/>
      </w:r>
      <w:r>
        <w:t>Transmitter spurious emissions</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0D385688" w14:textId="77777777" w:rsidR="006B743C" w:rsidRDefault="00000000">
      <w:pPr>
        <w:rPr>
          <w:lang w:eastAsia="zh-CN"/>
        </w:rPr>
      </w:pPr>
      <w:r>
        <w:rPr>
          <w:lang w:eastAsia="zh-CN"/>
        </w:rPr>
        <w:t>Since transmitter spurious emissions for</w:t>
      </w:r>
      <w:r>
        <w:t xml:space="preserve"> </w:t>
      </w:r>
      <w:r>
        <w:rPr>
          <w:lang w:eastAsia="zh-CN"/>
        </w:rPr>
        <w:t>TN BS should meet the requirements of ITU-R SM329,</w:t>
      </w:r>
      <w:r>
        <w:rPr>
          <w:rFonts w:hint="eastAsia"/>
          <w:lang w:eastAsia="zh-CN"/>
        </w:rPr>
        <w:t xml:space="preserve"> </w:t>
      </w:r>
      <w:r>
        <w:rPr>
          <w:lang w:eastAsia="zh-CN"/>
        </w:rPr>
        <w:t>CEPT,</w:t>
      </w:r>
      <w:r>
        <w:rPr>
          <w:rFonts w:hint="eastAsia"/>
          <w:lang w:eastAsia="zh-CN"/>
        </w:rPr>
        <w:t xml:space="preserve"> and </w:t>
      </w:r>
      <w:r>
        <w:rPr>
          <w:lang w:eastAsia="zh-CN"/>
        </w:rPr>
        <w:t>FCC etc., the spurious emission requirement defined in TS 38.104 [5]</w:t>
      </w:r>
      <w:r>
        <w:t xml:space="preserve"> </w:t>
      </w:r>
      <w:r>
        <w:rPr>
          <w:lang w:eastAsia="zh-CN"/>
        </w:rPr>
        <w:t>for TN BS is sufficient for ATG.</w:t>
      </w:r>
    </w:p>
    <w:p w14:paraId="455C4924" w14:textId="77777777" w:rsidR="006B743C" w:rsidRDefault="00000000">
      <w:pPr>
        <w:rPr>
          <w:lang w:eastAsia="zh-CN"/>
        </w:rPr>
      </w:pPr>
      <w:r>
        <w:rPr>
          <w:rFonts w:hint="eastAsia"/>
          <w:lang w:eastAsia="zh-CN"/>
        </w:rPr>
        <w:t>T</w:t>
      </w:r>
      <w:r>
        <w:rPr>
          <w:lang w:eastAsia="zh-CN"/>
        </w:rPr>
        <w:t>he same spurious emission requirement defined in TS 38.104</w:t>
      </w:r>
      <w:r>
        <w:t xml:space="preserve"> [5] </w:t>
      </w:r>
      <w:r>
        <w:rPr>
          <w:lang w:eastAsia="zh-CN"/>
        </w:rPr>
        <w:t>for TN BS can be reused.</w:t>
      </w:r>
    </w:p>
    <w:p w14:paraId="006ECA97" w14:textId="5F1E5F10" w:rsidR="006B743C" w:rsidRDefault="00000000">
      <w:pPr>
        <w:pStyle w:val="Heading4"/>
      </w:pPr>
      <w:bookmarkStart w:id="1999" w:name="_Toc24084"/>
      <w:bookmarkStart w:id="2000" w:name="_Toc133498170"/>
      <w:bookmarkStart w:id="2001" w:name="_Toc25516"/>
      <w:bookmarkStart w:id="2002" w:name="_Toc16560"/>
      <w:bookmarkStart w:id="2003" w:name="_Toc26151"/>
      <w:bookmarkStart w:id="2004" w:name="_Toc15782"/>
      <w:bookmarkStart w:id="2005" w:name="_Toc26973"/>
      <w:bookmarkStart w:id="2006" w:name="_Toc21453"/>
      <w:bookmarkStart w:id="2007" w:name="_Toc23881"/>
      <w:bookmarkStart w:id="2008" w:name="_Toc4607"/>
      <w:bookmarkStart w:id="2009" w:name="_Toc154581474"/>
      <w:bookmarkStart w:id="2010" w:name="_Toc154583315"/>
      <w:bookmarkStart w:id="2011" w:name="_Toc154583466"/>
      <w:bookmarkStart w:id="2012" w:name="_Toc154583617"/>
      <w:bookmarkStart w:id="2013" w:name="_Toc155643606"/>
      <w:bookmarkStart w:id="2014" w:name="_Toc162012383"/>
      <w:r>
        <w:t>7.2.2.5</w:t>
      </w:r>
      <w:r w:rsidR="00AB0F61">
        <w:tab/>
      </w:r>
      <w:r>
        <w:t>Transmitter intermodulation</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355EB489" w14:textId="77777777" w:rsidR="006B743C" w:rsidRDefault="00000000" w:rsidP="00AB0F61">
      <w:pPr>
        <w:rPr>
          <w:lang w:eastAsia="zh-CN"/>
        </w:rPr>
      </w:pPr>
      <w:r>
        <w:rPr>
          <w:rFonts w:hint="eastAsia"/>
          <w:lang w:eastAsia="zh-CN"/>
        </w:rPr>
        <w:t>In the standard discussion, i</w:t>
      </w:r>
      <w:r>
        <w:rPr>
          <w:lang w:eastAsia="zh-CN"/>
        </w:rPr>
        <w:t xml:space="preserve">t's supposed </w:t>
      </w:r>
      <w:r>
        <w:rPr>
          <w:rFonts w:hint="eastAsia"/>
          <w:lang w:eastAsia="zh-CN"/>
        </w:rPr>
        <w:t>that there</w:t>
      </w:r>
      <w:r>
        <w:rPr>
          <w:lang w:eastAsia="zh-CN"/>
        </w:rPr>
        <w:t>’</w:t>
      </w:r>
      <w:r>
        <w:rPr>
          <w:rFonts w:hint="eastAsia"/>
          <w:lang w:eastAsia="zh-CN"/>
        </w:rPr>
        <w:t xml:space="preserve">s </w:t>
      </w:r>
      <w:r>
        <w:rPr>
          <w:lang w:eastAsia="zh-CN"/>
        </w:rPr>
        <w:t xml:space="preserve">no surrounding interfering </w:t>
      </w:r>
      <w:r>
        <w:rPr>
          <w:rFonts w:hint="eastAsia"/>
          <w:lang w:eastAsia="zh-CN"/>
        </w:rPr>
        <w:t>BS</w:t>
      </w:r>
      <w:r>
        <w:rPr>
          <w:rFonts w:hint="eastAsia"/>
          <w:lang w:val="en-US" w:eastAsia="zh-CN"/>
        </w:rPr>
        <w:t xml:space="preserve"> with same bands</w:t>
      </w:r>
      <w:r>
        <w:rPr>
          <w:rFonts w:hint="eastAsia"/>
          <w:lang w:eastAsia="zh-CN"/>
        </w:rPr>
        <w:t xml:space="preserve"> existing for </w:t>
      </w:r>
      <w:r>
        <w:rPr>
          <w:lang w:eastAsia="zh-CN"/>
        </w:rPr>
        <w:t>ATG</w:t>
      </w:r>
      <w:r>
        <w:rPr>
          <w:rFonts w:hint="eastAsia"/>
          <w:lang w:eastAsia="zh-CN"/>
        </w:rPr>
        <w:t xml:space="preserve"> BS. B</w:t>
      </w:r>
      <w:r>
        <w:rPr>
          <w:lang w:eastAsia="zh-CN"/>
        </w:rPr>
        <w:t xml:space="preserve">ut </w:t>
      </w:r>
      <w:r>
        <w:rPr>
          <w:rFonts w:hint="eastAsia"/>
          <w:lang w:eastAsia="zh-CN"/>
        </w:rPr>
        <w:t xml:space="preserve">some other </w:t>
      </w:r>
      <w:r>
        <w:rPr>
          <w:lang w:eastAsia="zh-CN"/>
        </w:rPr>
        <w:t>scenarios</w:t>
      </w:r>
      <w:r>
        <w:rPr>
          <w:rFonts w:hint="eastAsia"/>
          <w:lang w:eastAsia="zh-CN"/>
        </w:rPr>
        <w:t xml:space="preserve"> were identified, for example,</w:t>
      </w:r>
      <w:r>
        <w:rPr>
          <w:lang w:eastAsia="zh-CN"/>
        </w:rPr>
        <w:t xml:space="preserve"> interfering signals from other bands or other asynchronous BS, also temporary interferers could occur close to the</w:t>
      </w:r>
      <w:r>
        <w:rPr>
          <w:rFonts w:hint="eastAsia"/>
          <w:lang w:val="en-US" w:eastAsia="zh-CN"/>
        </w:rPr>
        <w:t xml:space="preserve"> ATG</w:t>
      </w:r>
      <w:r>
        <w:rPr>
          <w:lang w:eastAsia="zh-CN"/>
        </w:rPr>
        <w:t xml:space="preserve"> BS. </w:t>
      </w:r>
      <w:r>
        <w:rPr>
          <w:rFonts w:hint="eastAsia"/>
          <w:lang w:eastAsia="zh-CN"/>
        </w:rPr>
        <w:t>Therefore, it was agreed that i</w:t>
      </w:r>
      <w:r>
        <w:rPr>
          <w:lang w:eastAsia="zh-CN"/>
        </w:rPr>
        <w:t>t is important to verify that the ATG BS will</w:t>
      </w:r>
      <w:r>
        <w:rPr>
          <w:rFonts w:hint="eastAsia"/>
          <w:lang w:val="en-US" w:eastAsia="zh-CN"/>
        </w:rPr>
        <w:t xml:space="preserve"> still</w:t>
      </w:r>
      <w:r>
        <w:rPr>
          <w:lang w:eastAsia="zh-CN"/>
        </w:rPr>
        <w:t xml:space="preserve"> meet all emissions requirements, including regulatory requirements robustly.</w:t>
      </w:r>
    </w:p>
    <w:p w14:paraId="0D40AFA9" w14:textId="77777777" w:rsidR="006B743C" w:rsidRDefault="00000000" w:rsidP="00AB0F61">
      <w:pPr>
        <w:rPr>
          <w:lang w:eastAsia="zh-CN"/>
        </w:rPr>
      </w:pPr>
      <w:r>
        <w:rPr>
          <w:rFonts w:hint="eastAsia"/>
          <w:lang w:eastAsia="zh-CN"/>
        </w:rPr>
        <w:t xml:space="preserve">It was agreed that the </w:t>
      </w:r>
      <w:r>
        <w:rPr>
          <w:lang w:eastAsia="zh-CN"/>
        </w:rPr>
        <w:t xml:space="preserve">Tx IM requirement in TS 38.104 [5] </w:t>
      </w:r>
      <w:r>
        <w:rPr>
          <w:rFonts w:hint="eastAsia"/>
          <w:lang w:eastAsia="zh-CN"/>
        </w:rPr>
        <w:t>can be reused</w:t>
      </w:r>
      <w:r>
        <w:rPr>
          <w:lang w:eastAsia="zh-CN"/>
        </w:rPr>
        <w:t xml:space="preserve"> to guarantee the performance of the ATG BS.</w:t>
      </w:r>
    </w:p>
    <w:p w14:paraId="059F94BE" w14:textId="10AE9C45" w:rsidR="006B743C" w:rsidRDefault="00000000">
      <w:pPr>
        <w:pStyle w:val="Heading3"/>
        <w:rPr>
          <w:lang w:eastAsia="zh-CN"/>
        </w:rPr>
      </w:pPr>
      <w:bookmarkStart w:id="2015" w:name="_Toc14563"/>
      <w:bookmarkStart w:id="2016" w:name="_Toc133498171"/>
      <w:bookmarkStart w:id="2017" w:name="_Toc30061"/>
      <w:bookmarkStart w:id="2018" w:name="_Toc3413"/>
      <w:bookmarkStart w:id="2019" w:name="_Toc5464"/>
      <w:bookmarkStart w:id="2020" w:name="_Toc1029"/>
      <w:bookmarkStart w:id="2021" w:name="_Toc607"/>
      <w:bookmarkStart w:id="2022" w:name="_Toc3275"/>
      <w:bookmarkStart w:id="2023" w:name="_Toc9450"/>
      <w:bookmarkStart w:id="2024" w:name="_Toc8516"/>
      <w:bookmarkStart w:id="2025" w:name="_Toc154581475"/>
      <w:bookmarkStart w:id="2026" w:name="_Toc154583316"/>
      <w:bookmarkStart w:id="2027" w:name="_Toc154583467"/>
      <w:bookmarkStart w:id="2028" w:name="_Toc154583618"/>
      <w:bookmarkStart w:id="2029" w:name="_Toc155643607"/>
      <w:bookmarkStart w:id="2030" w:name="_Toc162012384"/>
      <w:r>
        <w:rPr>
          <w:rFonts w:hint="eastAsia"/>
        </w:rPr>
        <w:t>7.2.</w:t>
      </w:r>
      <w:r>
        <w:rPr>
          <w:rFonts w:hint="eastAsia"/>
          <w:lang w:eastAsia="zh-CN"/>
        </w:rPr>
        <w:t>3</w:t>
      </w:r>
      <w:r w:rsidR="00AB0F61">
        <w:tab/>
      </w:r>
      <w:r>
        <w:rPr>
          <w:rFonts w:hint="eastAsia"/>
          <w:lang w:eastAsia="zh-CN"/>
        </w:rPr>
        <w:t>Rx requirements</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5619EA8B" w14:textId="024CD865" w:rsidR="006B743C" w:rsidRDefault="00000000">
      <w:pPr>
        <w:pStyle w:val="Heading4"/>
        <w:spacing w:after="240"/>
      </w:pPr>
      <w:bookmarkStart w:id="2031" w:name="_Toc7878"/>
      <w:bookmarkStart w:id="2032" w:name="_Toc17455"/>
      <w:bookmarkStart w:id="2033" w:name="_Toc32424"/>
      <w:bookmarkStart w:id="2034" w:name="_Toc3194"/>
      <w:bookmarkStart w:id="2035" w:name="_Toc5980"/>
      <w:bookmarkStart w:id="2036" w:name="_Toc28894"/>
      <w:bookmarkStart w:id="2037" w:name="_Toc488"/>
      <w:bookmarkStart w:id="2038" w:name="_Toc18920"/>
      <w:bookmarkStart w:id="2039" w:name="_Toc154581476"/>
      <w:bookmarkStart w:id="2040" w:name="_Toc154583317"/>
      <w:bookmarkStart w:id="2041" w:name="_Toc154583468"/>
      <w:bookmarkStart w:id="2042" w:name="_Toc154583619"/>
      <w:bookmarkStart w:id="2043" w:name="_Toc155643608"/>
      <w:bookmarkStart w:id="2044" w:name="_Toc162012385"/>
      <w:r>
        <w:t>7.2.3.1</w:t>
      </w:r>
      <w:bookmarkStart w:id="2045" w:name="_Hlk131952176"/>
      <w:r w:rsidR="00AB0F61">
        <w:tab/>
      </w:r>
      <w:r>
        <w:t>Reference sensitivity level</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3B47AA74" w14:textId="77777777" w:rsidR="006B743C" w:rsidRDefault="00000000">
      <w:pPr>
        <w:rPr>
          <w:rFonts w:eastAsia="SimSun"/>
        </w:rPr>
      </w:pPr>
      <w:r>
        <w:rPr>
          <w:rFonts w:eastAsia="SimSun"/>
        </w:rPr>
        <w:t>For reference sensitivity level because it is expected that the BS technology will be the same and hence the noise factor the same. The existing requirements specified in clause 7.2 of TS 38.104[5] can be reused for ATG BS type1-C, 1-H, and clause 10.3 of TS 38.104[5] can be reused for ATG BS type1-O.</w:t>
      </w:r>
    </w:p>
    <w:p w14:paraId="4762FF1A" w14:textId="18C43485" w:rsidR="006B743C" w:rsidRDefault="00000000">
      <w:pPr>
        <w:pStyle w:val="Heading4"/>
        <w:spacing w:after="240"/>
      </w:pPr>
      <w:bookmarkStart w:id="2046" w:name="_Toc24153"/>
      <w:bookmarkStart w:id="2047" w:name="_Toc32469"/>
      <w:bookmarkStart w:id="2048" w:name="_Toc6171"/>
      <w:bookmarkStart w:id="2049" w:name="_Toc2323"/>
      <w:bookmarkStart w:id="2050" w:name="_Toc30538"/>
      <w:bookmarkStart w:id="2051" w:name="_Toc32366"/>
      <w:bookmarkStart w:id="2052" w:name="_Toc22973"/>
      <w:bookmarkStart w:id="2053" w:name="_Toc28188"/>
      <w:bookmarkStart w:id="2054" w:name="_Toc154581477"/>
      <w:bookmarkStart w:id="2055" w:name="_Toc154583318"/>
      <w:bookmarkStart w:id="2056" w:name="_Toc154583469"/>
      <w:bookmarkStart w:id="2057" w:name="_Toc154583620"/>
      <w:bookmarkStart w:id="2058" w:name="_Toc155643609"/>
      <w:bookmarkStart w:id="2059" w:name="_Toc162012386"/>
      <w:r>
        <w:t>7.2.3.2</w:t>
      </w:r>
      <w:r w:rsidR="00AB0F61">
        <w:tab/>
      </w:r>
      <w:r>
        <w:t>Dynamic range</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p>
    <w:p w14:paraId="3BE175EB" w14:textId="77777777" w:rsidR="006B743C" w:rsidRDefault="00000000">
      <w:pPr>
        <w:rPr>
          <w:rFonts w:eastAsia="SimSun"/>
        </w:rPr>
      </w:pPr>
      <w:r>
        <w:rPr>
          <w:rFonts w:eastAsia="SimSun"/>
        </w:rPr>
        <w:t xml:space="preserve">For dynamic range because it is based on assumptions on the maximum interference level around the BS. Detailed investigation has not been made, but since the main difference between an ATG BS and TN BS is the tilt, it is not expected to be greater and may be expected sometimes to be similar to a TN BS. </w:t>
      </w:r>
      <w:bookmarkStart w:id="2060" w:name="_Hlk134979679"/>
      <w:r>
        <w:rPr>
          <w:rFonts w:eastAsia="SimSun"/>
        </w:rPr>
        <w:t>The existing requirements specified in clause 7.3 of TS 38.104[5] can be reused for ATG BS type1-C, 1-H, and clause 10.4 of TS 38.104[5] can be reused for ATG BS type1-O.</w:t>
      </w:r>
      <w:bookmarkEnd w:id="2060"/>
    </w:p>
    <w:p w14:paraId="53757A4F" w14:textId="0FF77778" w:rsidR="006B743C" w:rsidRDefault="00000000">
      <w:pPr>
        <w:pStyle w:val="Heading4"/>
        <w:spacing w:after="240"/>
      </w:pPr>
      <w:bookmarkStart w:id="2061" w:name="_Toc20858"/>
      <w:bookmarkStart w:id="2062" w:name="_Toc29171"/>
      <w:bookmarkStart w:id="2063" w:name="_Toc133498172"/>
      <w:bookmarkStart w:id="2064" w:name="_Toc31217"/>
      <w:bookmarkStart w:id="2065" w:name="_Toc5966"/>
      <w:bookmarkStart w:id="2066" w:name="_Toc32250"/>
      <w:bookmarkStart w:id="2067" w:name="_Toc13202"/>
      <w:bookmarkStart w:id="2068" w:name="_Toc9855"/>
      <w:bookmarkStart w:id="2069" w:name="_Toc7924"/>
      <w:bookmarkStart w:id="2070" w:name="_Toc154581478"/>
      <w:bookmarkStart w:id="2071" w:name="_Toc154583319"/>
      <w:bookmarkStart w:id="2072" w:name="_Toc154583470"/>
      <w:bookmarkStart w:id="2073" w:name="_Toc154583621"/>
      <w:bookmarkStart w:id="2074" w:name="_Toc155643610"/>
      <w:bookmarkStart w:id="2075" w:name="_Toc162012387"/>
      <w:r>
        <w:lastRenderedPageBreak/>
        <w:t>7.2.3.3</w:t>
      </w:r>
      <w:r w:rsidR="00AB0F61">
        <w:tab/>
      </w:r>
      <w:r>
        <w:t>ACS</w:t>
      </w:r>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5CE1FC8B" w14:textId="77777777" w:rsidR="006B743C" w:rsidRDefault="00000000">
      <w:r>
        <w:t>The co-existence simulations demonstrate that if 46dBc ACS is applied for BS in ATG scenarios then the cross operator interference is acceptable (&lt;5% degradation) in all scenarios. It is desirable to apply the same ACS as TN BS to maximize compatibility with BS hardware platforms. Thus, based on the simulation results, the ATG adjacent channel selectivity (ACS) reuse the existing FR1 ACS (i.e. 46dBc) requirement applied for TN BS. The existing requirements specified in clause 7.4 of TS 38.104[5] can be reused for ATG BS type1-C, 1-H, and clause 10.5 of TS 38.104[5] can be reused for ATG BS type1-O.</w:t>
      </w:r>
    </w:p>
    <w:p w14:paraId="64A24426" w14:textId="1581CAD8" w:rsidR="006B743C" w:rsidRDefault="00000000">
      <w:pPr>
        <w:pStyle w:val="Heading4"/>
        <w:overflowPunct/>
        <w:autoSpaceDE/>
        <w:autoSpaceDN/>
        <w:adjustRightInd/>
        <w:spacing w:after="240"/>
        <w:textAlignment w:val="auto"/>
        <w:rPr>
          <w:lang w:eastAsia="en-US"/>
        </w:rPr>
      </w:pPr>
      <w:bookmarkStart w:id="2076" w:name="_Toc31213"/>
      <w:bookmarkStart w:id="2077" w:name="_Toc8462"/>
      <w:bookmarkStart w:id="2078" w:name="_Toc17771"/>
      <w:bookmarkStart w:id="2079" w:name="_Toc20155"/>
      <w:bookmarkStart w:id="2080" w:name="_Toc11498"/>
      <w:bookmarkStart w:id="2081" w:name="_Toc6424"/>
      <w:bookmarkStart w:id="2082" w:name="_Toc8556"/>
      <w:bookmarkStart w:id="2083" w:name="_Toc26436"/>
      <w:bookmarkStart w:id="2084" w:name="_Toc154581479"/>
      <w:bookmarkStart w:id="2085" w:name="_Toc154583320"/>
      <w:bookmarkStart w:id="2086" w:name="_Toc154583471"/>
      <w:bookmarkStart w:id="2087" w:name="_Toc154583622"/>
      <w:bookmarkStart w:id="2088" w:name="_Toc155643611"/>
      <w:bookmarkStart w:id="2089" w:name="_Toc162012388"/>
      <w:r>
        <w:rPr>
          <w:lang w:eastAsia="en-US"/>
        </w:rPr>
        <w:t>7.2.3.4</w:t>
      </w:r>
      <w:r w:rsidR="00AB0F61">
        <w:rPr>
          <w:lang w:eastAsia="en-US"/>
        </w:rPr>
        <w:tab/>
      </w:r>
      <w:r>
        <w:rPr>
          <w:lang w:eastAsia="en-US"/>
        </w:rPr>
        <w:t>In-band blocking</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401D55F9" w14:textId="77777777" w:rsidR="006B743C" w:rsidRDefault="00000000">
      <w:pPr>
        <w:overflowPunct/>
        <w:autoSpaceDE/>
        <w:autoSpaceDN/>
        <w:adjustRightInd/>
        <w:textAlignment w:val="auto"/>
        <w:rPr>
          <w:lang w:val="en-US" w:eastAsia="zh-CN"/>
        </w:rPr>
      </w:pPr>
      <w:r>
        <w:rPr>
          <w:rFonts w:hint="eastAsia"/>
          <w:lang w:val="en-US" w:eastAsia="zh-CN"/>
        </w:rPr>
        <w:t>Since ATG BS is supposed to steer its beam up towards to provide the service for ATG UE in the air, the received power level of in-band blocking would be also lower than that for the legacy TN BS with beam steering down towards to provide the service on the ground. In addition, considering that it</w:t>
      </w:r>
      <w:r>
        <w:rPr>
          <w:lang w:val="en-US" w:eastAsia="zh-CN"/>
        </w:rPr>
        <w:t>’</w:t>
      </w:r>
      <w:r>
        <w:rPr>
          <w:rFonts w:hint="eastAsia"/>
          <w:lang w:val="en-US" w:eastAsia="zh-CN"/>
        </w:rPr>
        <w:t>s agreed to reuse the FR1 BS ACS requirement [46dBc] for ATG BS, therefore it is also reasonable to reuse the in-band blocking requirement for FR1 WA BS for ATG BS.</w:t>
      </w:r>
    </w:p>
    <w:p w14:paraId="40780813" w14:textId="414E3EF7" w:rsidR="006B743C" w:rsidRDefault="00000000">
      <w:pPr>
        <w:pStyle w:val="Heading4"/>
        <w:overflowPunct/>
        <w:autoSpaceDE/>
        <w:autoSpaceDN/>
        <w:adjustRightInd/>
        <w:spacing w:after="240"/>
        <w:textAlignment w:val="auto"/>
        <w:rPr>
          <w:lang w:eastAsia="en-US"/>
        </w:rPr>
      </w:pPr>
      <w:bookmarkStart w:id="2090" w:name="_Toc4545"/>
      <w:bookmarkStart w:id="2091" w:name="_Toc20605"/>
      <w:bookmarkStart w:id="2092" w:name="_Toc21895"/>
      <w:bookmarkStart w:id="2093" w:name="_Toc30601"/>
      <w:bookmarkStart w:id="2094" w:name="_Toc29645"/>
      <w:bookmarkStart w:id="2095" w:name="_Toc15970"/>
      <w:bookmarkStart w:id="2096" w:name="_Toc13113"/>
      <w:bookmarkStart w:id="2097" w:name="_Toc9280"/>
      <w:bookmarkStart w:id="2098" w:name="_Toc154581480"/>
      <w:bookmarkStart w:id="2099" w:name="_Toc154583321"/>
      <w:bookmarkStart w:id="2100" w:name="_Toc154583472"/>
      <w:bookmarkStart w:id="2101" w:name="_Toc154583623"/>
      <w:bookmarkStart w:id="2102" w:name="_Toc155643612"/>
      <w:bookmarkStart w:id="2103" w:name="_Toc162012389"/>
      <w:r>
        <w:rPr>
          <w:lang w:eastAsia="en-US"/>
        </w:rPr>
        <w:t>7.2.3.5</w:t>
      </w:r>
      <w:r w:rsidR="00AB0F61">
        <w:rPr>
          <w:lang w:eastAsia="en-US"/>
        </w:rPr>
        <w:tab/>
      </w:r>
      <w:r>
        <w:rPr>
          <w:lang w:eastAsia="en-US"/>
        </w:rPr>
        <w:t>Receiver intermodulation</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57DA99D7" w14:textId="77777777" w:rsidR="006B743C" w:rsidRDefault="00000000">
      <w:pPr>
        <w:overflowPunct/>
        <w:autoSpaceDE/>
        <w:autoSpaceDN/>
        <w:adjustRightInd/>
        <w:textAlignment w:val="auto"/>
        <w:rPr>
          <w:rFonts w:eastAsia="SimSun"/>
          <w:lang w:val="en-US" w:eastAsia="zh-CN"/>
        </w:rPr>
      </w:pPr>
      <w:r>
        <w:rPr>
          <w:rFonts w:eastAsia="SimSun"/>
          <w:lang w:val="en-US" w:eastAsia="zh-CN"/>
        </w:rPr>
        <w:t xml:space="preserve">Regarding the Rx intermodulation,  although it is not likely to have the coexistence scenario in which ATG BS is subject to intermodulation interferers with the </w:t>
      </w:r>
      <w:r>
        <w:rPr>
          <w:rFonts w:eastAsia="SimSun" w:hint="eastAsia"/>
          <w:lang w:val="en-US" w:eastAsia="zh-CN"/>
        </w:rPr>
        <w:t xml:space="preserve">power </w:t>
      </w:r>
      <w:r>
        <w:rPr>
          <w:rFonts w:eastAsia="SimSun"/>
          <w:lang w:val="en-US" w:eastAsia="zh-CN"/>
        </w:rPr>
        <w:t>levels defined in FR1 WA Rx intermodulation requirement, Rx intermodulation still dimension some aspects of receiver design (e.g. receiver linearity to minimize the interfering signal intermodulation fall into the wanted signal). Therefore, it’ s still useful to keep the receiver intermodulation requirements</w:t>
      </w:r>
      <w:r>
        <w:rPr>
          <w:rFonts w:eastAsia="SimSun" w:hint="eastAsia"/>
          <w:lang w:val="en-US" w:eastAsia="zh-CN"/>
        </w:rPr>
        <w:t xml:space="preserve"> and it is agreed to reuse </w:t>
      </w:r>
      <w:r>
        <w:rPr>
          <w:rFonts w:eastAsia="SimSun"/>
          <w:lang w:val="en-US" w:eastAsia="zh-CN"/>
        </w:rPr>
        <w:t xml:space="preserve">the </w:t>
      </w:r>
      <w:r>
        <w:rPr>
          <w:rFonts w:eastAsia="SimSun" w:hint="eastAsia"/>
          <w:lang w:val="en-US" w:eastAsia="zh-CN"/>
        </w:rPr>
        <w:t>Rx IM requirement for FR1 WA BS for ATG BS.</w:t>
      </w:r>
    </w:p>
    <w:p w14:paraId="784CBE3E" w14:textId="134F19FC" w:rsidR="006B743C" w:rsidRDefault="00000000">
      <w:pPr>
        <w:pStyle w:val="Heading4"/>
        <w:overflowPunct/>
        <w:autoSpaceDE/>
        <w:autoSpaceDN/>
        <w:adjustRightInd/>
        <w:spacing w:after="240"/>
        <w:textAlignment w:val="auto"/>
        <w:rPr>
          <w:lang w:eastAsia="en-US"/>
        </w:rPr>
      </w:pPr>
      <w:bookmarkStart w:id="2104" w:name="_Toc19358"/>
      <w:bookmarkStart w:id="2105" w:name="_Toc4780"/>
      <w:bookmarkStart w:id="2106" w:name="_Toc15114"/>
      <w:bookmarkStart w:id="2107" w:name="_Toc28561"/>
      <w:bookmarkStart w:id="2108" w:name="_Toc3582"/>
      <w:bookmarkStart w:id="2109" w:name="_Toc24289"/>
      <w:bookmarkStart w:id="2110" w:name="_Toc17283"/>
      <w:bookmarkStart w:id="2111" w:name="_Toc30777"/>
      <w:bookmarkStart w:id="2112" w:name="_Toc154581481"/>
      <w:bookmarkStart w:id="2113" w:name="_Toc154583322"/>
      <w:bookmarkStart w:id="2114" w:name="_Toc154583473"/>
      <w:bookmarkStart w:id="2115" w:name="_Toc154583624"/>
      <w:bookmarkStart w:id="2116" w:name="_Toc155643613"/>
      <w:bookmarkStart w:id="2117" w:name="_Toc162012390"/>
      <w:r>
        <w:rPr>
          <w:lang w:eastAsia="en-US"/>
        </w:rPr>
        <w:t>7.2.3.6</w:t>
      </w:r>
      <w:r w:rsidR="00AB0F61">
        <w:rPr>
          <w:lang w:eastAsia="en-US"/>
        </w:rPr>
        <w:tab/>
      </w:r>
      <w:r>
        <w:rPr>
          <w:lang w:eastAsia="en-US"/>
        </w:rPr>
        <w:t>Out of band blocking</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r>
        <w:rPr>
          <w:lang w:eastAsia="en-US"/>
        </w:rPr>
        <w:tab/>
      </w:r>
    </w:p>
    <w:p w14:paraId="332B5B5E" w14:textId="77777777" w:rsidR="006B743C" w:rsidRDefault="00000000">
      <w:pPr>
        <w:overflowPunct/>
        <w:autoSpaceDE/>
        <w:autoSpaceDN/>
        <w:adjustRightInd/>
        <w:textAlignment w:val="auto"/>
        <w:rPr>
          <w:lang w:val="en-US" w:eastAsia="zh-CN"/>
        </w:rPr>
      </w:pPr>
      <w:r>
        <w:rPr>
          <w:rFonts w:hint="eastAsia"/>
          <w:lang w:val="en-US" w:eastAsia="zh-CN"/>
        </w:rPr>
        <w:t>Since ATG BS is supposed to steer its beam up towards to provide the service for ATG UE in the air, the received OOBB power level would be also lower than that for the legacy TN BS with beam steering down towards to provide the service on the ground, then it</w:t>
      </w:r>
      <w:r>
        <w:rPr>
          <w:lang w:val="en-US" w:eastAsia="zh-CN"/>
        </w:rPr>
        <w:t>’</w:t>
      </w:r>
      <w:r>
        <w:rPr>
          <w:rFonts w:hint="eastAsia"/>
          <w:lang w:val="en-US" w:eastAsia="zh-CN"/>
        </w:rPr>
        <w:t>s sufficient to reuse the existing OOBB requirement defined for Wide Area BS in TS38.104.</w:t>
      </w:r>
    </w:p>
    <w:p w14:paraId="215CEEF4" w14:textId="7F0FB34D" w:rsidR="006B743C" w:rsidRDefault="00000000">
      <w:pPr>
        <w:pStyle w:val="Heading4"/>
        <w:overflowPunct/>
        <w:autoSpaceDE/>
        <w:autoSpaceDN/>
        <w:adjustRightInd/>
        <w:spacing w:after="240"/>
        <w:textAlignment w:val="auto"/>
        <w:rPr>
          <w:lang w:eastAsia="en-US"/>
        </w:rPr>
      </w:pPr>
      <w:bookmarkStart w:id="2118" w:name="_Toc746"/>
      <w:bookmarkStart w:id="2119" w:name="_Toc15365"/>
      <w:bookmarkStart w:id="2120" w:name="_Toc17288"/>
      <w:bookmarkStart w:id="2121" w:name="_Toc20752"/>
      <w:bookmarkStart w:id="2122" w:name="_Toc29964"/>
      <w:bookmarkStart w:id="2123" w:name="_Toc22142"/>
      <w:bookmarkStart w:id="2124" w:name="_Toc6464"/>
      <w:bookmarkStart w:id="2125" w:name="_Toc13683"/>
      <w:bookmarkStart w:id="2126" w:name="_Toc154581482"/>
      <w:bookmarkStart w:id="2127" w:name="_Toc154583323"/>
      <w:bookmarkStart w:id="2128" w:name="_Toc154583474"/>
      <w:bookmarkStart w:id="2129" w:name="_Toc154583625"/>
      <w:bookmarkStart w:id="2130" w:name="_Toc155643614"/>
      <w:bookmarkStart w:id="2131" w:name="_Toc162012391"/>
      <w:r>
        <w:rPr>
          <w:lang w:eastAsia="en-US"/>
        </w:rPr>
        <w:t>7.2.3.7</w:t>
      </w:r>
      <w:r w:rsidR="00AB0F61">
        <w:rPr>
          <w:lang w:eastAsia="en-US"/>
        </w:rPr>
        <w:tab/>
      </w:r>
      <w:r>
        <w:rPr>
          <w:lang w:eastAsia="en-US"/>
        </w:rPr>
        <w:t>In-channel selectivity</w:t>
      </w:r>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0547DD43" w14:textId="77777777" w:rsidR="006B743C" w:rsidRDefault="00000000">
      <w:pPr>
        <w:overflowPunct/>
        <w:autoSpaceDE/>
        <w:autoSpaceDN/>
        <w:adjustRightInd/>
        <w:textAlignment w:val="auto"/>
        <w:rPr>
          <w:rFonts w:eastAsia="SimSun"/>
          <w:lang w:val="en-US" w:eastAsia="en-US"/>
        </w:rPr>
      </w:pPr>
      <w:r>
        <w:rPr>
          <w:rFonts w:hint="eastAsia"/>
          <w:lang w:val="en-US" w:eastAsia="zh-CN"/>
        </w:rPr>
        <w:t>Since the IoT level of ATG BS is supposed to quite low compared with IoT level of the legacy TN BS. In addition, considering that noise figure for WA BS and FRC could be reused for ATG BS, then  it</w:t>
      </w:r>
      <w:r>
        <w:rPr>
          <w:lang w:val="en-US" w:eastAsia="zh-CN"/>
        </w:rPr>
        <w:t>’</w:t>
      </w:r>
      <w:r>
        <w:rPr>
          <w:rFonts w:hint="eastAsia"/>
          <w:lang w:val="en-US" w:eastAsia="zh-CN"/>
        </w:rPr>
        <w:t>s sufficient to reuse the existing requirement for Wide Area BS defined in TS 38.104.</w:t>
      </w:r>
    </w:p>
    <w:p w14:paraId="310005EB" w14:textId="77777777" w:rsidR="006B743C" w:rsidRDefault="00000000">
      <w:pPr>
        <w:pStyle w:val="Heading1"/>
        <w:rPr>
          <w:lang w:val="sv-SE" w:eastAsia="zh-CN"/>
        </w:rPr>
      </w:pPr>
      <w:bookmarkStart w:id="2132" w:name="_Toc12855"/>
      <w:bookmarkStart w:id="2133" w:name="_Toc13470"/>
      <w:bookmarkStart w:id="2134" w:name="_Toc20306"/>
      <w:bookmarkStart w:id="2135" w:name="_Toc133498177"/>
      <w:bookmarkStart w:id="2136" w:name="_Toc2877"/>
      <w:bookmarkStart w:id="2137" w:name="_Toc11522"/>
      <w:bookmarkStart w:id="2138" w:name="_Toc22641"/>
      <w:bookmarkStart w:id="2139" w:name="_Toc4396"/>
      <w:bookmarkStart w:id="2140" w:name="_Toc15661"/>
      <w:bookmarkStart w:id="2141" w:name="_Toc1153"/>
      <w:bookmarkStart w:id="2142" w:name="_Toc154581087"/>
      <w:bookmarkStart w:id="2143" w:name="_Toc154581483"/>
      <w:bookmarkStart w:id="2144" w:name="_Toc154583324"/>
      <w:bookmarkStart w:id="2145" w:name="_Toc154583475"/>
      <w:bookmarkStart w:id="2146" w:name="_Toc154583626"/>
      <w:bookmarkStart w:id="2147" w:name="_Toc155643615"/>
      <w:bookmarkStart w:id="2148" w:name="_Toc162012392"/>
      <w:r>
        <w:rPr>
          <w:rFonts w:hint="eastAsia"/>
          <w:lang w:val="sv-SE" w:eastAsia="zh-CN"/>
        </w:rPr>
        <w:t>8</w:t>
      </w:r>
      <w:r>
        <w:rPr>
          <w:lang w:val="sv-SE"/>
        </w:rPr>
        <w:tab/>
      </w:r>
      <w:r>
        <w:rPr>
          <w:rFonts w:hint="eastAsia"/>
          <w:lang w:val="sv-SE" w:eastAsia="zh-CN"/>
        </w:rPr>
        <w:t>RRM requirements</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68EFD326" w14:textId="11716534" w:rsidR="006B743C" w:rsidRDefault="00000000">
      <w:pPr>
        <w:pStyle w:val="Heading2"/>
        <w:spacing w:before="120"/>
      </w:pPr>
      <w:bookmarkStart w:id="2149" w:name="_Toc17892"/>
      <w:bookmarkStart w:id="2150" w:name="_Toc788"/>
      <w:bookmarkStart w:id="2151" w:name="_Toc13053"/>
      <w:bookmarkStart w:id="2152" w:name="_Toc16463"/>
      <w:bookmarkStart w:id="2153" w:name="_Toc30783"/>
      <w:bookmarkStart w:id="2154" w:name="_Toc20516"/>
      <w:bookmarkStart w:id="2155" w:name="_Toc30508"/>
      <w:bookmarkStart w:id="2156" w:name="_Toc11412"/>
      <w:bookmarkStart w:id="2157" w:name="_Toc154581484"/>
      <w:bookmarkStart w:id="2158" w:name="_Toc154583325"/>
      <w:bookmarkStart w:id="2159" w:name="_Toc154583476"/>
      <w:bookmarkStart w:id="2160" w:name="_Toc154583627"/>
      <w:bookmarkStart w:id="2161" w:name="_Toc155643616"/>
      <w:bookmarkStart w:id="2162" w:name="_Toc162012393"/>
      <w:r>
        <w:t>8.1</w:t>
      </w:r>
      <w:r w:rsidR="00222064">
        <w:tab/>
      </w:r>
      <w:r>
        <w:t>General</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53843D48" w14:textId="77777777" w:rsidR="006B743C" w:rsidRDefault="00000000" w:rsidP="00222064">
      <w:pPr>
        <w:rPr>
          <w:rFonts w:eastAsia="SimSun"/>
          <w:lang w:val="en-US" w:eastAsia="zh-CN"/>
        </w:rPr>
      </w:pPr>
      <w:r>
        <w:rPr>
          <w:rFonts w:eastAsia="SimSun" w:hint="eastAsia"/>
          <w:lang w:val="en-US" w:eastAsia="zh-CN"/>
        </w:rPr>
        <w:t>I</w:t>
      </w:r>
      <w:r>
        <w:rPr>
          <w:rFonts w:eastAsia="SimSun"/>
          <w:lang w:val="en-US" w:eastAsia="zh-CN"/>
        </w:rPr>
        <w:t>n R18, the WI on ATG doesn’t consider FR2, CA/DC and inter-RAT measurement scenario, the corresponding requirements are not applicable for R18 ATG. In light of ATG characteristics (e.g. ISD assumption of [14]-200km, maximum UE speed of 1200km/h, maximum distance between UE and BS is greater than [200]km), some RRM requirements are different from legacy ground-based network requirements, as listed in table 8-1.</w:t>
      </w:r>
    </w:p>
    <w:p w14:paraId="132FE341" w14:textId="5688B3FA" w:rsidR="006B743C" w:rsidRDefault="00000000" w:rsidP="00AB0F61">
      <w:pPr>
        <w:pStyle w:val="NO"/>
        <w:rPr>
          <w:rFonts w:eastAsia="SimSun"/>
          <w:lang w:val="en-US" w:eastAsia="zh-CN"/>
        </w:rPr>
      </w:pPr>
      <w:r>
        <w:rPr>
          <w:rFonts w:eastAsia="SimSun"/>
          <w:lang w:val="en-US" w:eastAsia="zh-CN"/>
        </w:rPr>
        <w:lastRenderedPageBreak/>
        <w:t xml:space="preserve">Editor’s </w:t>
      </w:r>
      <w:r>
        <w:rPr>
          <w:rFonts w:eastAsia="SimSun" w:hint="eastAsia"/>
          <w:lang w:val="en-US" w:eastAsia="zh-CN"/>
        </w:rPr>
        <w:t>N</w:t>
      </w:r>
      <w:r>
        <w:rPr>
          <w:rFonts w:eastAsia="SimSun"/>
          <w:lang w:val="en-US" w:eastAsia="zh-CN"/>
        </w:rPr>
        <w:t>ote:</w:t>
      </w:r>
      <w:r w:rsidR="00AB0F61">
        <w:rPr>
          <w:rFonts w:eastAsia="SimSun"/>
          <w:lang w:val="en-US" w:eastAsia="zh-CN"/>
        </w:rPr>
        <w:tab/>
      </w:r>
      <w:r>
        <w:rPr>
          <w:rFonts w:eastAsia="SimSun"/>
          <w:lang w:val="en-US" w:eastAsia="zh-CN"/>
        </w:rPr>
        <w:t xml:space="preserve">In table 8-1, the RRM requirements with square brackets are still under discussion, which may be updated according to the latest agreements. </w:t>
      </w:r>
    </w:p>
    <w:p w14:paraId="2F2DDDE6" w14:textId="77777777" w:rsidR="006B743C" w:rsidRDefault="00000000" w:rsidP="00AB0F61">
      <w:pPr>
        <w:pStyle w:val="TH"/>
        <w:rPr>
          <w:rFonts w:eastAsia="SimSun"/>
          <w:lang w:val="en-US" w:eastAsia="zh-CN"/>
        </w:rPr>
      </w:pPr>
      <w:r>
        <w:rPr>
          <w:rFonts w:eastAsia="SimSun"/>
          <w:lang w:val="en-US" w:eastAsia="zh-CN"/>
        </w:rPr>
        <w:lastRenderedPageBreak/>
        <w:t>Table 8-1: RRM requirements for R18 ATG which are different from legacy ground-based network requirements</w:t>
      </w:r>
    </w:p>
    <w:tbl>
      <w:tblPr>
        <w:tblStyle w:val="10"/>
        <w:tblW w:w="0" w:type="auto"/>
        <w:jc w:val="center"/>
        <w:tblLook w:val="04A0" w:firstRow="1" w:lastRow="0" w:firstColumn="1" w:lastColumn="0" w:noHBand="0" w:noVBand="1"/>
      </w:tblPr>
      <w:tblGrid>
        <w:gridCol w:w="1838"/>
        <w:gridCol w:w="3119"/>
        <w:gridCol w:w="3118"/>
      </w:tblGrid>
      <w:tr w:rsidR="006B743C" w14:paraId="4E1DA04B" w14:textId="77777777">
        <w:trPr>
          <w:trHeight w:val="315"/>
          <w:jc w:val="center"/>
        </w:trPr>
        <w:tc>
          <w:tcPr>
            <w:tcW w:w="1838" w:type="dxa"/>
            <w:vAlign w:val="center"/>
          </w:tcPr>
          <w:p w14:paraId="0DA69D9E" w14:textId="77777777" w:rsidR="006B743C" w:rsidRDefault="00000000" w:rsidP="00AB0F61">
            <w:pPr>
              <w:pStyle w:val="TAH"/>
              <w:rPr>
                <w:rFonts w:eastAsia="SimSun" w:cs="Courier New"/>
                <w:lang w:val="en-US" w:eastAsia="zh-CN"/>
              </w:rPr>
            </w:pPr>
            <w:r>
              <w:rPr>
                <w:rFonts w:eastAsia="SimSun"/>
                <w:lang w:val="en-US" w:eastAsia="zh-CN"/>
              </w:rPr>
              <w:lastRenderedPageBreak/>
              <w:t>Requirement</w:t>
            </w:r>
          </w:p>
        </w:tc>
        <w:tc>
          <w:tcPr>
            <w:tcW w:w="3119" w:type="dxa"/>
          </w:tcPr>
          <w:p w14:paraId="4BF980CD" w14:textId="77777777" w:rsidR="006B743C" w:rsidRDefault="00000000" w:rsidP="00AB0F61">
            <w:pPr>
              <w:pStyle w:val="TAH"/>
              <w:rPr>
                <w:rFonts w:eastAsia="SimSun"/>
                <w:lang w:val="en-US" w:eastAsia="zh-CN"/>
              </w:rPr>
            </w:pPr>
            <w:r>
              <w:rPr>
                <w:rFonts w:eastAsia="SimSun" w:hint="eastAsia"/>
                <w:lang w:val="en-US" w:eastAsia="zh-CN"/>
              </w:rPr>
              <w:t>I</w:t>
            </w:r>
            <w:r>
              <w:rPr>
                <w:rFonts w:eastAsia="SimSun"/>
                <w:lang w:val="en-US" w:eastAsia="zh-CN"/>
              </w:rPr>
              <w:t>tem</w:t>
            </w:r>
          </w:p>
        </w:tc>
        <w:tc>
          <w:tcPr>
            <w:tcW w:w="3118" w:type="dxa"/>
            <w:vAlign w:val="center"/>
          </w:tcPr>
          <w:p w14:paraId="3DCF2079" w14:textId="77777777" w:rsidR="006B743C" w:rsidRDefault="00000000" w:rsidP="00AB0F61">
            <w:pPr>
              <w:pStyle w:val="TAH"/>
              <w:rPr>
                <w:rFonts w:eastAsia="SimSun" w:cs="Courier New"/>
                <w:lang w:val="en-US" w:eastAsia="zh-CN"/>
              </w:rPr>
            </w:pPr>
            <w:r>
              <w:rPr>
                <w:rFonts w:eastAsia="SimSun"/>
                <w:lang w:val="en-US" w:eastAsia="zh-CN"/>
              </w:rPr>
              <w:t>Comments</w:t>
            </w:r>
          </w:p>
        </w:tc>
      </w:tr>
      <w:tr w:rsidR="006B743C" w14:paraId="35260870" w14:textId="77777777">
        <w:trPr>
          <w:jc w:val="center"/>
        </w:trPr>
        <w:tc>
          <w:tcPr>
            <w:tcW w:w="1838" w:type="dxa"/>
            <w:vMerge w:val="restart"/>
          </w:tcPr>
          <w:p w14:paraId="619B2B05" w14:textId="77777777" w:rsidR="006B743C" w:rsidRDefault="00000000" w:rsidP="00AB0F61">
            <w:pPr>
              <w:pStyle w:val="TAL"/>
              <w:rPr>
                <w:rFonts w:eastAsia="SimSun"/>
                <w:lang w:val="en-US" w:eastAsia="zh-CN"/>
              </w:rPr>
            </w:pPr>
            <w:r>
              <w:rPr>
                <w:rFonts w:eastAsia="SimSun"/>
                <w:lang w:val="en-US" w:eastAsia="zh-CN"/>
              </w:rPr>
              <w:t>Cell re-selection</w:t>
            </w:r>
          </w:p>
        </w:tc>
        <w:tc>
          <w:tcPr>
            <w:tcW w:w="3119" w:type="dxa"/>
          </w:tcPr>
          <w:p w14:paraId="18CE4D7D" w14:textId="77777777" w:rsidR="006B743C" w:rsidRDefault="00000000" w:rsidP="00AB0F61">
            <w:pPr>
              <w:pStyle w:val="TAL"/>
              <w:rPr>
                <w:lang w:val="en-US" w:eastAsia="zh-CN"/>
              </w:rPr>
            </w:pPr>
            <w:r>
              <w:rPr>
                <w:lang w:val="en-US" w:eastAsia="zh-CN"/>
              </w:rPr>
              <w:t>Cell re-selection measurement requirements for int</w:t>
            </w:r>
            <w:r>
              <w:rPr>
                <w:rFonts w:hint="eastAsia"/>
                <w:lang w:val="en-US" w:eastAsia="zh-CN"/>
              </w:rPr>
              <w:t>ra</w:t>
            </w:r>
            <w:r>
              <w:rPr>
                <w:lang w:val="en-US" w:eastAsia="zh-CN"/>
              </w:rPr>
              <w:t>-frequency measurement</w:t>
            </w:r>
          </w:p>
        </w:tc>
        <w:tc>
          <w:tcPr>
            <w:tcW w:w="3118" w:type="dxa"/>
          </w:tcPr>
          <w:p w14:paraId="3D7F72C0" w14:textId="77777777" w:rsidR="006B743C" w:rsidRDefault="00000000" w:rsidP="00AB0F61">
            <w:pPr>
              <w:pStyle w:val="TAL"/>
              <w:rPr>
                <w:rFonts w:eastAsia="SimSun"/>
                <w:lang w:eastAsia="ja-JP"/>
              </w:rPr>
            </w:pPr>
            <w:r>
              <w:rPr>
                <w:rFonts w:eastAsia="SimSun" w:hint="eastAsia"/>
                <w:lang w:eastAsia="ja-JP"/>
              </w:rPr>
              <w:t xml:space="preserve">Introduce </w:t>
            </w:r>
            <w:r>
              <w:rPr>
                <w:rFonts w:eastAsia="SimSun" w:hint="eastAsia"/>
              </w:rPr>
              <w:t>scaling factor N for L3 measurements for ATG UEs with [antenna arrays]</w:t>
            </w:r>
          </w:p>
          <w:p w14:paraId="5D620E62" w14:textId="482793EF" w:rsidR="006B743C" w:rsidRDefault="00000000" w:rsidP="00AB0F61">
            <w:pPr>
              <w:pStyle w:val="TAL"/>
              <w:rPr>
                <w:rFonts w:eastAsia="SimSun"/>
                <w:lang w:eastAsia="ja-JP"/>
              </w:rPr>
            </w:pPr>
            <w:r>
              <w:rPr>
                <w:rFonts w:eastAsia="SimSun" w:hint="eastAsia"/>
              </w:rPr>
              <w:t xml:space="preserve">N = </w:t>
            </w:r>
            <w:r>
              <w:rPr>
                <w:rFonts w:eastAsia="SimSun" w:hint="eastAsia"/>
                <w:lang w:val="en-US"/>
              </w:rPr>
              <w:t>3</w:t>
            </w:r>
            <w:r>
              <w:rPr>
                <w:rFonts w:eastAsia="SimSun" w:hint="eastAsia"/>
              </w:rPr>
              <w:t xml:space="preserve"> for the case when network assistance on ATG cells reference locations is provided</w:t>
            </w:r>
            <w:r w:rsidR="00AB0F61">
              <w:rPr>
                <w:rFonts w:eastAsia="SimSun"/>
              </w:rPr>
              <w:t>:</w:t>
            </w:r>
          </w:p>
          <w:p w14:paraId="15CEAF41" w14:textId="77777777" w:rsidR="006B743C" w:rsidRDefault="00000000" w:rsidP="00AB0F61">
            <w:pPr>
              <w:pStyle w:val="TAL"/>
              <w:rPr>
                <w:rFonts w:ascii="DengXian" w:eastAsia="SimSun" w:hAnsi="DengXian" w:cs="Courier New"/>
                <w:iCs/>
                <w:lang w:val="en-US"/>
              </w:rPr>
            </w:pPr>
            <w:r>
              <w:rPr>
                <w:rFonts w:eastAsia="SimSun" w:hint="eastAsia"/>
              </w:rPr>
              <w:t>N = 4 otherwise</w:t>
            </w:r>
          </w:p>
        </w:tc>
      </w:tr>
      <w:tr w:rsidR="006B743C" w14:paraId="3497C7C7" w14:textId="77777777">
        <w:trPr>
          <w:trHeight w:val="2179"/>
          <w:jc w:val="center"/>
        </w:trPr>
        <w:tc>
          <w:tcPr>
            <w:tcW w:w="1838" w:type="dxa"/>
            <w:vMerge/>
          </w:tcPr>
          <w:p w14:paraId="0F1E7088" w14:textId="77777777" w:rsidR="006B743C" w:rsidRDefault="006B743C" w:rsidP="00AB0F61">
            <w:pPr>
              <w:pStyle w:val="TAL"/>
              <w:rPr>
                <w:rFonts w:eastAsia="SimSun"/>
                <w:lang w:val="en-US" w:eastAsia="zh-CN"/>
              </w:rPr>
            </w:pPr>
          </w:p>
        </w:tc>
        <w:tc>
          <w:tcPr>
            <w:tcW w:w="3119" w:type="dxa"/>
          </w:tcPr>
          <w:p w14:paraId="1DCFBB98" w14:textId="77777777" w:rsidR="006B743C" w:rsidRDefault="00000000" w:rsidP="00AB0F61">
            <w:pPr>
              <w:pStyle w:val="TAL"/>
              <w:rPr>
                <w:rFonts w:eastAsia="SimSun"/>
                <w:lang w:val="en-US" w:eastAsia="zh-CN"/>
              </w:rPr>
            </w:pPr>
            <w:r>
              <w:rPr>
                <w:lang w:val="en-US" w:eastAsia="zh-CN"/>
              </w:rPr>
              <w:t>Cell re-selection measurement requirements for inter-frequency measurement</w:t>
            </w:r>
          </w:p>
        </w:tc>
        <w:tc>
          <w:tcPr>
            <w:tcW w:w="3118" w:type="dxa"/>
          </w:tcPr>
          <w:p w14:paraId="455C73CF" w14:textId="77777777" w:rsidR="006B743C" w:rsidRDefault="00000000" w:rsidP="00AB0F61">
            <w:pPr>
              <w:pStyle w:val="TAL"/>
              <w:rPr>
                <w:rFonts w:eastAsia="SimSun"/>
                <w:lang w:val="en-US" w:eastAsia="zh-CN"/>
              </w:rPr>
            </w:pPr>
            <w:r>
              <w:rPr>
                <w:rFonts w:eastAsia="SimSun"/>
                <w:lang w:val="en-US" w:eastAsia="zh-CN"/>
              </w:rPr>
              <w:t>Define two set of cell detection requirements for ATG</w:t>
            </w:r>
          </w:p>
          <w:p w14:paraId="06D3B1E1" w14:textId="77777777" w:rsidR="006B743C" w:rsidRDefault="00000000" w:rsidP="00AB0F61">
            <w:pPr>
              <w:pStyle w:val="TAL"/>
              <w:rPr>
                <w:rFonts w:eastAsia="SimSun" w:cs="Courier New"/>
                <w:iCs/>
                <w:szCs w:val="24"/>
                <w:lang w:val="en-US" w:eastAsia="zh-CN"/>
              </w:rPr>
            </w:pPr>
            <w:r>
              <w:rPr>
                <w:rFonts w:eastAsia="SimSun" w:cs="Courier New"/>
                <w:iCs/>
                <w:szCs w:val="24"/>
                <w:lang w:val="en-US" w:eastAsia="zh-CN"/>
              </w:rPr>
              <w:t xml:space="preserve">Set 1: legacy R15 cell-reselection requirement </w:t>
            </w:r>
          </w:p>
          <w:p w14:paraId="025BCAE0" w14:textId="77777777" w:rsidR="006B743C" w:rsidRDefault="00000000" w:rsidP="00AB0F61">
            <w:pPr>
              <w:pStyle w:val="TAL"/>
              <w:rPr>
                <w:rFonts w:eastAsia="SimSun" w:cs="Courier New"/>
                <w:iCs/>
                <w:szCs w:val="24"/>
                <w:lang w:val="en-US" w:eastAsia="zh-CN"/>
              </w:rPr>
            </w:pPr>
            <w:r>
              <w:rPr>
                <w:rFonts w:eastAsia="SimSun" w:cs="Courier New"/>
                <w:iCs/>
                <w:szCs w:val="24"/>
                <w:lang w:val="en-US" w:eastAsia="zh-CN"/>
              </w:rPr>
              <w:t>Set 2: R17 HST cell-reselection requirement</w:t>
            </w:r>
          </w:p>
          <w:p w14:paraId="1682A774" w14:textId="77777777" w:rsidR="006B743C" w:rsidRDefault="00000000" w:rsidP="00AB0F61">
            <w:pPr>
              <w:pStyle w:val="TAL"/>
              <w:rPr>
                <w:rFonts w:eastAsia="SimSun"/>
                <w:lang w:eastAsia="ja-JP"/>
              </w:rPr>
            </w:pPr>
            <w:r>
              <w:rPr>
                <w:rFonts w:eastAsia="SimSun" w:hint="eastAsia"/>
                <w:lang w:eastAsia="ja-JP"/>
              </w:rPr>
              <w:t xml:space="preserve">Introduce </w:t>
            </w:r>
            <w:r>
              <w:rPr>
                <w:rFonts w:eastAsia="SimSun" w:hint="eastAsia"/>
              </w:rPr>
              <w:t>scaling factor N for L3 measurements for ATG UEs with [antenna arrays]</w:t>
            </w:r>
          </w:p>
          <w:p w14:paraId="2D5EC9D6" w14:textId="77777777" w:rsidR="006B743C" w:rsidRDefault="00000000" w:rsidP="00AB0F61">
            <w:pPr>
              <w:pStyle w:val="TAL"/>
              <w:rPr>
                <w:rFonts w:eastAsia="SimSun"/>
                <w:lang w:eastAsia="ja-JP"/>
              </w:rPr>
            </w:pPr>
            <w:r>
              <w:rPr>
                <w:rFonts w:eastAsia="SimSun" w:hint="eastAsia"/>
              </w:rPr>
              <w:t xml:space="preserve">N = </w:t>
            </w:r>
            <w:r>
              <w:rPr>
                <w:rFonts w:eastAsia="SimSun" w:hint="eastAsia"/>
                <w:lang w:val="en-US"/>
              </w:rPr>
              <w:t>3</w:t>
            </w:r>
            <w:r>
              <w:rPr>
                <w:rFonts w:eastAsia="SimSun" w:hint="eastAsia"/>
              </w:rPr>
              <w:t xml:space="preserve"> for the case when network assistance on ATG cells reference locations is provided</w:t>
            </w:r>
          </w:p>
          <w:p w14:paraId="2871E62B" w14:textId="77777777" w:rsidR="006B743C" w:rsidRDefault="00000000" w:rsidP="00AB0F61">
            <w:pPr>
              <w:pStyle w:val="TAL"/>
              <w:rPr>
                <w:rFonts w:eastAsia="SimSun" w:cs="Courier New"/>
                <w:iCs/>
                <w:lang w:val="en-US"/>
              </w:rPr>
            </w:pPr>
            <w:r>
              <w:rPr>
                <w:rFonts w:eastAsia="SimSun" w:hint="eastAsia"/>
              </w:rPr>
              <w:t>N = 4 otherwise</w:t>
            </w:r>
          </w:p>
        </w:tc>
      </w:tr>
      <w:tr w:rsidR="006B743C" w14:paraId="3A840051" w14:textId="77777777">
        <w:trPr>
          <w:jc w:val="center"/>
        </w:trPr>
        <w:tc>
          <w:tcPr>
            <w:tcW w:w="1838" w:type="dxa"/>
          </w:tcPr>
          <w:p w14:paraId="3DD7F40F" w14:textId="77777777" w:rsidR="006B743C" w:rsidRDefault="00000000" w:rsidP="00AB0F61">
            <w:pPr>
              <w:pStyle w:val="TAL"/>
              <w:rPr>
                <w:rFonts w:eastAsia="SimSun"/>
                <w:lang w:val="en-US" w:eastAsia="zh-CN"/>
              </w:rPr>
            </w:pPr>
            <w:r>
              <w:rPr>
                <w:rFonts w:eastAsia="SimSun" w:hint="eastAsia"/>
                <w:lang w:val="en-US" w:eastAsia="zh-CN"/>
              </w:rPr>
              <w:t>Handover</w:t>
            </w:r>
          </w:p>
        </w:tc>
        <w:tc>
          <w:tcPr>
            <w:tcW w:w="3119" w:type="dxa"/>
          </w:tcPr>
          <w:p w14:paraId="20BACA54" w14:textId="77777777" w:rsidR="006B743C" w:rsidRDefault="00000000" w:rsidP="00AB0F61">
            <w:pPr>
              <w:pStyle w:val="TAL"/>
              <w:rPr>
                <w:rFonts w:eastAsia="SimSun"/>
                <w:lang w:val="en-US" w:eastAsia="zh-CN"/>
              </w:rPr>
            </w:pPr>
            <w:r>
              <w:rPr>
                <w:rFonts w:eastAsia="SimSun" w:hint="eastAsia"/>
                <w:lang w:val="en-US" w:eastAsia="zh-CN"/>
              </w:rPr>
              <w:t>Interruption time</w:t>
            </w:r>
          </w:p>
        </w:tc>
        <w:tc>
          <w:tcPr>
            <w:tcW w:w="3118" w:type="dxa"/>
          </w:tcPr>
          <w:p w14:paraId="38F0BB0D" w14:textId="77777777" w:rsidR="006B743C" w:rsidRDefault="00000000" w:rsidP="00AB0F61">
            <w:pPr>
              <w:pStyle w:val="TAL"/>
              <w:rPr>
                <w:rFonts w:eastAsia="SimSun"/>
                <w:lang w:val="en-US" w:eastAsia="zh-CN"/>
              </w:rPr>
            </w:pPr>
            <w:r>
              <w:rPr>
                <w:rFonts w:eastAsia="SimSun" w:hint="eastAsia"/>
                <w:lang w:val="en-US" w:eastAsia="zh-CN"/>
              </w:rPr>
              <w:t xml:space="preserve">Fpr ATG UE with [antenna arrays], </w:t>
            </w:r>
          </w:p>
          <w:p w14:paraId="0644C6F4" w14:textId="77777777" w:rsidR="006B743C" w:rsidRDefault="00000000" w:rsidP="00AB0F61">
            <w:pPr>
              <w:pStyle w:val="TAL"/>
              <w:rPr>
                <w:rFonts w:eastAsia="SimSun"/>
                <w:lang w:val="en-US" w:eastAsia="zh-CN"/>
              </w:rPr>
            </w:pPr>
            <w:r>
              <w:rPr>
                <w:rFonts w:eastAsia="SimSun" w:hint="eastAsia"/>
                <w:lang w:val="en-US" w:eastAsia="zh-CN"/>
              </w:rPr>
              <w:t>when network assistance on ATG unknown target cell</w:t>
            </w:r>
            <w:r>
              <w:rPr>
                <w:rFonts w:eastAsia="SimSun"/>
                <w:lang w:val="en-US" w:eastAsia="zh-CN"/>
              </w:rPr>
              <w:t>’</w:t>
            </w:r>
            <w:r>
              <w:rPr>
                <w:rFonts w:eastAsia="SimSun" w:hint="eastAsia"/>
                <w:lang w:val="en-US" w:eastAsia="zh-CN"/>
              </w:rPr>
              <w:t>s reference BS locations is provided, the T</w:t>
            </w:r>
            <w:r>
              <w:rPr>
                <w:rFonts w:eastAsia="SimSun" w:hint="eastAsia"/>
                <w:vertAlign w:val="subscript"/>
                <w:lang w:val="en-US" w:eastAsia="zh-CN"/>
              </w:rPr>
              <w:t xml:space="preserve">search </w:t>
            </w:r>
            <w:r>
              <w:rPr>
                <w:rFonts w:eastAsia="SimSun" w:hint="eastAsia"/>
                <w:lang w:val="en-US" w:eastAsia="zh-CN"/>
              </w:rPr>
              <w:t>should be scaled with scaling factor N= 2</w:t>
            </w:r>
          </w:p>
          <w:p w14:paraId="17914154" w14:textId="77777777" w:rsidR="006B743C" w:rsidRDefault="00000000" w:rsidP="00AB0F61">
            <w:pPr>
              <w:pStyle w:val="TAL"/>
              <w:rPr>
                <w:rFonts w:eastAsia="SimSun"/>
                <w:lang w:val="en-US" w:eastAsia="zh-CN"/>
              </w:rPr>
            </w:pPr>
            <w:r>
              <w:rPr>
                <w:rFonts w:eastAsia="SimSun" w:hint="eastAsia"/>
                <w:lang w:val="en-US" w:eastAsia="zh-CN"/>
              </w:rPr>
              <w:t>when network assistance on ATG unknown target cell</w:t>
            </w:r>
            <w:r>
              <w:rPr>
                <w:rFonts w:eastAsia="SimSun"/>
                <w:lang w:val="en-US" w:eastAsia="zh-CN"/>
              </w:rPr>
              <w:t>’</w:t>
            </w:r>
            <w:r>
              <w:rPr>
                <w:rFonts w:eastAsia="SimSun" w:hint="eastAsia"/>
                <w:lang w:val="en-US" w:eastAsia="zh-CN"/>
              </w:rPr>
              <w:t>s reference BS locations is not provided, the T</w:t>
            </w:r>
            <w:r>
              <w:rPr>
                <w:rFonts w:eastAsia="SimSun" w:hint="eastAsia"/>
                <w:vertAlign w:val="subscript"/>
                <w:lang w:val="en-US" w:eastAsia="zh-CN"/>
              </w:rPr>
              <w:t>search</w:t>
            </w:r>
            <w:r>
              <w:rPr>
                <w:rFonts w:eastAsia="SimSun" w:hint="eastAsia"/>
                <w:lang w:val="en-US" w:eastAsia="zh-CN"/>
              </w:rPr>
              <w:t xml:space="preserve"> should be scaled with scaling factor N=4</w:t>
            </w:r>
          </w:p>
        </w:tc>
      </w:tr>
      <w:tr w:rsidR="006B743C" w14:paraId="671350A7" w14:textId="77777777">
        <w:trPr>
          <w:jc w:val="center"/>
        </w:trPr>
        <w:tc>
          <w:tcPr>
            <w:tcW w:w="1838" w:type="dxa"/>
          </w:tcPr>
          <w:p w14:paraId="750D043B" w14:textId="77777777" w:rsidR="006B743C" w:rsidRDefault="00000000" w:rsidP="00AB0F61">
            <w:pPr>
              <w:pStyle w:val="TAL"/>
              <w:rPr>
                <w:rFonts w:eastAsia="SimSun"/>
                <w:lang w:val="en-US" w:eastAsia="zh-CN"/>
              </w:rPr>
            </w:pPr>
            <w:r>
              <w:rPr>
                <w:rFonts w:eastAsia="SimSun"/>
                <w:lang w:val="en-US" w:eastAsia="zh-CN"/>
              </w:rPr>
              <w:t>Conditional handover</w:t>
            </w:r>
          </w:p>
        </w:tc>
        <w:tc>
          <w:tcPr>
            <w:tcW w:w="3119" w:type="dxa"/>
          </w:tcPr>
          <w:p w14:paraId="0F683F5A" w14:textId="77777777" w:rsidR="006B743C" w:rsidRDefault="00000000" w:rsidP="00AB0F61">
            <w:pPr>
              <w:pStyle w:val="TAL"/>
              <w:rPr>
                <w:rFonts w:eastAsia="SimSun"/>
                <w:lang w:val="en-US" w:eastAsia="zh-CN"/>
              </w:rPr>
            </w:pPr>
            <w:r>
              <w:rPr>
                <w:rFonts w:eastAsia="SimSun"/>
                <w:lang w:val="en-US" w:eastAsia="zh-CN"/>
              </w:rPr>
              <w:t>Conditional handover mechanism</w:t>
            </w:r>
          </w:p>
        </w:tc>
        <w:tc>
          <w:tcPr>
            <w:tcW w:w="3118" w:type="dxa"/>
          </w:tcPr>
          <w:p w14:paraId="2D53132C" w14:textId="77777777" w:rsidR="006B743C" w:rsidRDefault="00000000" w:rsidP="00AB0F61">
            <w:pPr>
              <w:pStyle w:val="TAL"/>
              <w:rPr>
                <w:rFonts w:eastAsia="SimSun"/>
                <w:lang w:val="en-US" w:eastAsia="zh-CN"/>
              </w:rPr>
            </w:pPr>
            <w:r>
              <w:rPr>
                <w:rFonts w:eastAsia="SimSun" w:hint="eastAsia"/>
                <w:lang w:val="en-US" w:eastAsia="zh-CN"/>
              </w:rPr>
              <w:t>Introduce location-based CHO for ATG, reusing the procedure in R17 NTN for R18 ATG</w:t>
            </w:r>
          </w:p>
        </w:tc>
      </w:tr>
      <w:tr w:rsidR="006B743C" w14:paraId="090F434D" w14:textId="77777777">
        <w:trPr>
          <w:jc w:val="center"/>
        </w:trPr>
        <w:tc>
          <w:tcPr>
            <w:tcW w:w="1838" w:type="dxa"/>
          </w:tcPr>
          <w:p w14:paraId="6B0A166B" w14:textId="77777777" w:rsidR="006B743C" w:rsidRDefault="00000000" w:rsidP="00AB0F61">
            <w:pPr>
              <w:pStyle w:val="TAL"/>
              <w:rPr>
                <w:rFonts w:eastAsia="SimSun"/>
                <w:lang w:val="en-US" w:eastAsia="zh-CN"/>
              </w:rPr>
            </w:pPr>
            <w:r>
              <w:rPr>
                <w:rFonts w:eastAsia="SimSun" w:hint="eastAsia"/>
                <w:lang w:val="en-US" w:eastAsia="zh-CN"/>
              </w:rPr>
              <w:t>RRC Re-establishment delay requirement</w:t>
            </w:r>
          </w:p>
        </w:tc>
        <w:tc>
          <w:tcPr>
            <w:tcW w:w="3119" w:type="dxa"/>
          </w:tcPr>
          <w:p w14:paraId="7D0AFB75" w14:textId="77777777" w:rsidR="006B743C" w:rsidRDefault="00000000" w:rsidP="00AB0F61">
            <w:pPr>
              <w:pStyle w:val="TAL"/>
              <w:rPr>
                <w:rFonts w:eastAsia="SimSun"/>
                <w:lang w:val="en-US" w:eastAsia="zh-CN"/>
              </w:rPr>
            </w:pPr>
            <w:r>
              <w:rPr>
                <w:lang w:val="en-US" w:eastAsia="zh-CN"/>
              </w:rPr>
              <w:t>UE Re-establishment delay requirement</w:t>
            </w:r>
          </w:p>
        </w:tc>
        <w:tc>
          <w:tcPr>
            <w:tcW w:w="3118" w:type="dxa"/>
          </w:tcPr>
          <w:p w14:paraId="295DA99F" w14:textId="77777777" w:rsidR="006B743C" w:rsidRDefault="00000000" w:rsidP="00AB0F61">
            <w:pPr>
              <w:pStyle w:val="TAL"/>
              <w:rPr>
                <w:rFonts w:eastAsia="SimSun"/>
                <w:lang w:val="en-US" w:eastAsia="zh-CN"/>
              </w:rPr>
            </w:pPr>
            <w:r>
              <w:rPr>
                <w:rFonts w:eastAsia="SimSun" w:hint="eastAsia"/>
                <w:lang w:val="en-US" w:eastAsia="zh-CN"/>
              </w:rPr>
              <w:t>For ATG UE with [antenna array]</w:t>
            </w:r>
          </w:p>
          <w:p w14:paraId="094104D1" w14:textId="77777777" w:rsidR="006B743C" w:rsidRDefault="00000000" w:rsidP="00AB0F61">
            <w:pPr>
              <w:pStyle w:val="TAL"/>
              <w:rPr>
                <w:rFonts w:eastAsia="SimSun"/>
                <w:lang w:val="en-US" w:eastAsia="zh-CN"/>
              </w:rPr>
            </w:pPr>
            <w:r>
              <w:rPr>
                <w:rFonts w:eastAsia="SimSun" w:hint="eastAsia"/>
                <w:lang w:val="en-US" w:eastAsia="zh-CN"/>
              </w:rPr>
              <w:t>Introduce scaling factor for unknown cell case</w:t>
            </w:r>
          </w:p>
          <w:p w14:paraId="1E62876A" w14:textId="77777777" w:rsidR="006B743C" w:rsidRDefault="00000000" w:rsidP="00AB0F61">
            <w:pPr>
              <w:pStyle w:val="TAL"/>
              <w:rPr>
                <w:rFonts w:eastAsia="SimSun"/>
                <w:lang w:val="en-US" w:eastAsia="zh-CN"/>
              </w:rPr>
            </w:pPr>
            <w:r>
              <w:rPr>
                <w:rFonts w:eastAsia="SimSun" w:hint="eastAsia"/>
                <w:lang w:val="en-US" w:eastAsia="zh-CN"/>
              </w:rPr>
              <w:t>When network assistance on ATG cells reference location of the target cell is provided to UE, N = 3</w:t>
            </w:r>
          </w:p>
          <w:p w14:paraId="44F1BDE8" w14:textId="77777777" w:rsidR="006B743C" w:rsidRDefault="00000000" w:rsidP="00AB0F61">
            <w:pPr>
              <w:pStyle w:val="TAL"/>
              <w:rPr>
                <w:rFonts w:eastAsia="SimSun"/>
                <w:lang w:val="en-US" w:eastAsia="zh-CN"/>
              </w:rPr>
            </w:pPr>
            <w:r>
              <w:rPr>
                <w:rFonts w:eastAsia="SimSun" w:hint="eastAsia"/>
                <w:lang w:val="en-US" w:eastAsia="zh-CN"/>
              </w:rPr>
              <w:t>Otherwise, N = 4</w:t>
            </w:r>
          </w:p>
        </w:tc>
      </w:tr>
      <w:tr w:rsidR="006B743C" w14:paraId="64D07112" w14:textId="77777777">
        <w:trPr>
          <w:jc w:val="center"/>
        </w:trPr>
        <w:tc>
          <w:tcPr>
            <w:tcW w:w="1838" w:type="dxa"/>
          </w:tcPr>
          <w:p w14:paraId="2995A888" w14:textId="77777777" w:rsidR="006B743C" w:rsidRDefault="00000000" w:rsidP="00AB0F61">
            <w:pPr>
              <w:pStyle w:val="TAL"/>
              <w:rPr>
                <w:rFonts w:eastAsia="SimSun"/>
                <w:lang w:val="en-US" w:eastAsia="zh-CN"/>
              </w:rPr>
            </w:pPr>
            <w:r>
              <w:rPr>
                <w:lang w:val="en-US" w:eastAsia="zh-CN"/>
              </w:rPr>
              <w:t>RRC connection release with redirection</w:t>
            </w:r>
          </w:p>
        </w:tc>
        <w:tc>
          <w:tcPr>
            <w:tcW w:w="3119" w:type="dxa"/>
          </w:tcPr>
          <w:p w14:paraId="6D6F2ECA" w14:textId="77777777" w:rsidR="006B743C" w:rsidRDefault="00000000" w:rsidP="00AB0F61">
            <w:pPr>
              <w:pStyle w:val="TAL"/>
              <w:rPr>
                <w:lang w:val="en-US" w:eastAsia="zh-CN"/>
              </w:rPr>
            </w:pPr>
            <w:r>
              <w:rPr>
                <w:lang w:val="en-US" w:eastAsia="zh-CN"/>
              </w:rPr>
              <w:t>RRC connection release with redirection to NR</w:t>
            </w:r>
          </w:p>
        </w:tc>
        <w:tc>
          <w:tcPr>
            <w:tcW w:w="3118" w:type="dxa"/>
          </w:tcPr>
          <w:p w14:paraId="5D62DCDD" w14:textId="77777777" w:rsidR="006B743C" w:rsidRDefault="00000000" w:rsidP="00AB0F61">
            <w:pPr>
              <w:pStyle w:val="TAL"/>
              <w:rPr>
                <w:rFonts w:eastAsia="SimSun"/>
                <w:lang w:val="en-US" w:eastAsia="zh-CN"/>
              </w:rPr>
            </w:pPr>
            <w:r>
              <w:rPr>
                <w:rFonts w:eastAsia="SimSun" w:hint="eastAsia"/>
                <w:lang w:val="en-US" w:eastAsia="zh-CN"/>
              </w:rPr>
              <w:t>For ATG UE with [antenna array]</w:t>
            </w:r>
          </w:p>
          <w:p w14:paraId="34BFF043" w14:textId="77777777" w:rsidR="006B743C" w:rsidRDefault="00000000" w:rsidP="00AB0F61">
            <w:pPr>
              <w:pStyle w:val="TAL"/>
              <w:rPr>
                <w:rFonts w:eastAsia="SimSun"/>
                <w:lang w:val="en-US" w:eastAsia="zh-CN"/>
              </w:rPr>
            </w:pPr>
            <w:r>
              <w:rPr>
                <w:rFonts w:eastAsia="SimSun" w:hint="eastAsia"/>
                <w:lang w:val="en-US" w:eastAsia="zh-CN"/>
              </w:rPr>
              <w:t>Introduce scaling factor</w:t>
            </w:r>
          </w:p>
          <w:p w14:paraId="42711C59" w14:textId="77777777" w:rsidR="006B743C" w:rsidRDefault="00000000" w:rsidP="00AB0F61">
            <w:pPr>
              <w:pStyle w:val="TAL"/>
              <w:rPr>
                <w:rFonts w:eastAsia="SimSun"/>
                <w:lang w:val="en-US" w:eastAsia="zh-CN"/>
              </w:rPr>
            </w:pPr>
            <w:r>
              <w:rPr>
                <w:rFonts w:eastAsia="SimSun" w:hint="eastAsia"/>
                <w:lang w:val="en-US" w:eastAsia="zh-CN"/>
              </w:rPr>
              <w:t>When network assistance on ATG cells reference location of the target cell is provided to UE, N = 3</w:t>
            </w:r>
          </w:p>
          <w:p w14:paraId="08594C4A" w14:textId="77777777" w:rsidR="006B743C" w:rsidRDefault="00000000" w:rsidP="00AB0F61">
            <w:pPr>
              <w:pStyle w:val="TAL"/>
              <w:rPr>
                <w:rFonts w:eastAsia="SimSun"/>
                <w:lang w:val="en-US" w:eastAsia="zh-CN"/>
              </w:rPr>
            </w:pPr>
            <w:r>
              <w:rPr>
                <w:rFonts w:eastAsia="SimSun" w:hint="eastAsia"/>
                <w:lang w:val="en-US" w:eastAsia="zh-CN"/>
              </w:rPr>
              <w:t>Otherwise, N = 4</w:t>
            </w:r>
          </w:p>
        </w:tc>
      </w:tr>
      <w:tr w:rsidR="006B743C" w14:paraId="14FF3194" w14:textId="77777777">
        <w:trPr>
          <w:jc w:val="center"/>
        </w:trPr>
        <w:tc>
          <w:tcPr>
            <w:tcW w:w="1838" w:type="dxa"/>
            <w:vMerge w:val="restart"/>
          </w:tcPr>
          <w:p w14:paraId="2B8EB69A" w14:textId="77777777" w:rsidR="006B743C" w:rsidRDefault="00000000" w:rsidP="00AB0F61">
            <w:pPr>
              <w:pStyle w:val="TAL"/>
              <w:rPr>
                <w:rFonts w:eastAsia="SimSun"/>
                <w:lang w:val="en-US" w:eastAsia="zh-CN"/>
              </w:rPr>
            </w:pPr>
            <w:r>
              <w:rPr>
                <w:rFonts w:eastAsia="SimSun"/>
                <w:lang w:val="en-US" w:eastAsia="zh-CN"/>
              </w:rPr>
              <w:t>UE transmit timing</w:t>
            </w:r>
          </w:p>
        </w:tc>
        <w:tc>
          <w:tcPr>
            <w:tcW w:w="3119" w:type="dxa"/>
          </w:tcPr>
          <w:p w14:paraId="1CFFFD7A" w14:textId="77777777" w:rsidR="006B743C" w:rsidRDefault="00000000" w:rsidP="00AB0F61">
            <w:pPr>
              <w:pStyle w:val="TAL"/>
              <w:rPr>
                <w:rFonts w:eastAsia="SimSun"/>
                <w:lang w:val="en-US" w:eastAsia="zh-CN"/>
              </w:rPr>
            </w:pPr>
            <w:r>
              <w:rPr>
                <w:rFonts w:eastAsia="SimSun"/>
                <w:lang w:val="en-US" w:eastAsia="zh-CN"/>
              </w:rPr>
              <w:t>Initial transmit timing requirements T</w:t>
            </w:r>
            <w:r>
              <w:rPr>
                <w:rFonts w:eastAsia="SimSun"/>
                <w:vertAlign w:val="subscript"/>
                <w:lang w:val="en-US" w:eastAsia="zh-CN"/>
              </w:rPr>
              <w:t>e</w:t>
            </w:r>
          </w:p>
        </w:tc>
        <w:tc>
          <w:tcPr>
            <w:tcW w:w="3118" w:type="dxa"/>
          </w:tcPr>
          <w:p w14:paraId="23ABE865" w14:textId="77777777" w:rsidR="006B743C" w:rsidRDefault="00000000" w:rsidP="00AB0F61">
            <w:pPr>
              <w:pStyle w:val="TAL"/>
              <w:rPr>
                <w:rFonts w:eastAsia="SimSun"/>
                <w:lang w:val="en-US" w:eastAsia="zh-CN"/>
              </w:rPr>
            </w:pPr>
            <w:r>
              <w:rPr>
                <w:rFonts w:eastAsia="SimSun"/>
                <w:lang w:val="en-US" w:eastAsia="zh-CN"/>
              </w:rPr>
              <w:t>Involve UE pre-compensation timing error</w:t>
            </w:r>
            <w:r>
              <w:rPr>
                <w:rFonts w:eastAsia="SimSun" w:hint="eastAsia"/>
                <w:lang w:val="en-US" w:eastAsia="zh-CN"/>
              </w:rPr>
              <w:t>,</w:t>
            </w:r>
            <w:r>
              <w:rPr>
                <w:rFonts w:eastAsia="SimSun"/>
                <w:lang w:val="en-US" w:eastAsia="zh-CN"/>
              </w:rPr>
              <w:t xml:space="preserve"> GNSS error=40m is assumed</w:t>
            </w:r>
          </w:p>
        </w:tc>
      </w:tr>
      <w:tr w:rsidR="006B743C" w14:paraId="01592161" w14:textId="77777777">
        <w:trPr>
          <w:jc w:val="center"/>
        </w:trPr>
        <w:tc>
          <w:tcPr>
            <w:tcW w:w="1838" w:type="dxa"/>
            <w:vMerge/>
          </w:tcPr>
          <w:p w14:paraId="1D1DA7CD" w14:textId="77777777" w:rsidR="006B743C" w:rsidRDefault="006B743C" w:rsidP="00AB0F61">
            <w:pPr>
              <w:pStyle w:val="TAL"/>
              <w:rPr>
                <w:rFonts w:eastAsia="SimSun"/>
                <w:lang w:val="en-US" w:eastAsia="zh-CN"/>
              </w:rPr>
            </w:pPr>
          </w:p>
        </w:tc>
        <w:tc>
          <w:tcPr>
            <w:tcW w:w="3119" w:type="dxa"/>
          </w:tcPr>
          <w:p w14:paraId="15BB1D52" w14:textId="77777777" w:rsidR="006B743C" w:rsidRDefault="00000000" w:rsidP="00AB0F61">
            <w:pPr>
              <w:pStyle w:val="TAL"/>
              <w:rPr>
                <w:rFonts w:eastAsia="SimSun"/>
                <w:lang w:val="en-US" w:eastAsia="zh-CN"/>
              </w:rPr>
            </w:pPr>
            <w:r>
              <w:rPr>
                <w:rFonts w:eastAsia="SimSun" w:hint="eastAsia"/>
                <w:lang w:val="en-US" w:eastAsia="zh-CN"/>
              </w:rPr>
              <w:t>Gradual timing adjustment requirement</w:t>
            </w:r>
          </w:p>
        </w:tc>
        <w:tc>
          <w:tcPr>
            <w:tcW w:w="3118" w:type="dxa"/>
          </w:tcPr>
          <w:p w14:paraId="46608EF5" w14:textId="77777777" w:rsidR="006B743C" w:rsidRDefault="00000000" w:rsidP="00AB0F61">
            <w:pPr>
              <w:pStyle w:val="TAL"/>
              <w:rPr>
                <w:rFonts w:eastAsia="SimSun"/>
                <w:lang w:val="en-US" w:eastAsia="zh-CN"/>
              </w:rPr>
            </w:pPr>
            <w:r>
              <w:rPr>
                <w:rFonts w:eastAsia="SimSun" w:hint="eastAsia"/>
                <w:lang w:val="en-US" w:eastAsia="zh-CN"/>
              </w:rPr>
              <w:t>Involve the timing drift caused by UE mobility, 1200km/h is assumed.</w:t>
            </w:r>
          </w:p>
        </w:tc>
      </w:tr>
      <w:tr w:rsidR="006B743C" w14:paraId="3D984F52" w14:textId="77777777">
        <w:trPr>
          <w:jc w:val="center"/>
        </w:trPr>
        <w:tc>
          <w:tcPr>
            <w:tcW w:w="1838" w:type="dxa"/>
            <w:vMerge/>
          </w:tcPr>
          <w:p w14:paraId="53622795" w14:textId="77777777" w:rsidR="006B743C" w:rsidRDefault="006B743C" w:rsidP="00AB0F61">
            <w:pPr>
              <w:pStyle w:val="TAL"/>
              <w:rPr>
                <w:rFonts w:eastAsia="SimSun"/>
                <w:lang w:val="en-US" w:eastAsia="zh-CN"/>
              </w:rPr>
            </w:pPr>
          </w:p>
        </w:tc>
        <w:tc>
          <w:tcPr>
            <w:tcW w:w="3119" w:type="dxa"/>
          </w:tcPr>
          <w:p w14:paraId="77955273" w14:textId="77777777" w:rsidR="006B743C" w:rsidRDefault="00000000" w:rsidP="00AB0F61">
            <w:pPr>
              <w:pStyle w:val="TAL"/>
              <w:rPr>
                <w:rFonts w:eastAsia="SimSun"/>
                <w:lang w:val="en-US" w:eastAsia="zh-CN"/>
              </w:rPr>
            </w:pPr>
            <w:r>
              <w:rPr>
                <w:rFonts w:eastAsia="SimSun" w:hint="eastAsia"/>
                <w:lang w:val="en-US" w:eastAsia="zh-CN"/>
              </w:rPr>
              <w:t>T</w:t>
            </w:r>
            <w:r>
              <w:rPr>
                <w:rFonts w:eastAsia="SimSun"/>
                <w:lang w:val="en-US" w:eastAsia="zh-CN"/>
              </w:rPr>
              <w:t>iming advance adjustment delay requirement</w:t>
            </w:r>
          </w:p>
        </w:tc>
        <w:tc>
          <w:tcPr>
            <w:tcW w:w="3118" w:type="dxa"/>
          </w:tcPr>
          <w:p w14:paraId="3688EA7B" w14:textId="77777777" w:rsidR="006B743C" w:rsidRDefault="00000000" w:rsidP="00AB0F61">
            <w:pPr>
              <w:pStyle w:val="TAL"/>
              <w:rPr>
                <w:rFonts w:eastAsia="SimSun"/>
                <w:lang w:val="en-US" w:eastAsia="zh-CN"/>
              </w:rPr>
            </w:pPr>
            <w:r>
              <w:rPr>
                <w:rFonts w:eastAsia="SimSun"/>
                <w:lang w:val="en-US" w:eastAsia="zh-CN"/>
              </w:rPr>
              <w:t>Introduce the mechanism of K</w:t>
            </w:r>
            <w:r>
              <w:rPr>
                <w:rFonts w:eastAsia="SimSun"/>
                <w:vertAlign w:val="subscript"/>
                <w:lang w:val="en-US" w:eastAsia="zh-CN"/>
              </w:rPr>
              <w:t>offset</w:t>
            </w:r>
          </w:p>
        </w:tc>
      </w:tr>
      <w:tr w:rsidR="006B743C" w14:paraId="00B81513" w14:textId="77777777">
        <w:trPr>
          <w:jc w:val="center"/>
        </w:trPr>
        <w:tc>
          <w:tcPr>
            <w:tcW w:w="1838" w:type="dxa"/>
            <w:vMerge w:val="restart"/>
          </w:tcPr>
          <w:p w14:paraId="1727C014" w14:textId="77777777" w:rsidR="006B743C" w:rsidRDefault="00000000" w:rsidP="00AB0F61">
            <w:pPr>
              <w:pStyle w:val="TAL"/>
              <w:rPr>
                <w:rFonts w:eastAsia="SimSun"/>
                <w:lang w:val="en-US" w:eastAsia="zh-CN"/>
              </w:rPr>
            </w:pPr>
            <w:r>
              <w:t>Signalling characteristics</w:t>
            </w:r>
          </w:p>
        </w:tc>
        <w:tc>
          <w:tcPr>
            <w:tcW w:w="3119" w:type="dxa"/>
          </w:tcPr>
          <w:p w14:paraId="6B007716" w14:textId="77777777" w:rsidR="006B743C" w:rsidRDefault="00000000" w:rsidP="00AB0F61">
            <w:pPr>
              <w:pStyle w:val="TAL"/>
              <w:rPr>
                <w:rFonts w:eastAsia="SimSun"/>
                <w:lang w:val="en-US" w:eastAsia="zh-CN"/>
              </w:rPr>
            </w:pPr>
            <w:r>
              <w:rPr>
                <w:rFonts w:eastAsia="SimSun" w:hint="eastAsia"/>
                <w:lang w:val="en-US" w:eastAsia="zh-CN"/>
              </w:rPr>
              <w:t>Radio link monitoring</w:t>
            </w:r>
          </w:p>
          <w:p w14:paraId="0BE56D33" w14:textId="77777777" w:rsidR="006B743C" w:rsidRDefault="006B743C" w:rsidP="00AB0F61">
            <w:pPr>
              <w:pStyle w:val="TAL"/>
              <w:rPr>
                <w:rFonts w:eastAsia="SimSun"/>
                <w:lang w:val="en-US" w:eastAsia="zh-CN"/>
              </w:rPr>
            </w:pPr>
          </w:p>
        </w:tc>
        <w:tc>
          <w:tcPr>
            <w:tcW w:w="3118" w:type="dxa"/>
          </w:tcPr>
          <w:p w14:paraId="7B9AE7B5" w14:textId="77777777" w:rsidR="006B743C" w:rsidRDefault="00000000" w:rsidP="00AB0F61">
            <w:pPr>
              <w:pStyle w:val="TAL"/>
              <w:rPr>
                <w:rFonts w:eastAsia="SimSun"/>
                <w:lang w:val="en-US" w:eastAsia="zh-CN"/>
              </w:rPr>
            </w:pPr>
            <w:r>
              <w:rPr>
                <w:rFonts w:eastAsia="SimSun" w:hint="eastAsia"/>
                <w:lang w:val="en-US" w:eastAsia="zh-CN"/>
              </w:rPr>
              <w:t xml:space="preserve">Introduce the sharing factor for </w:t>
            </w:r>
            <w:r>
              <w:rPr>
                <w:rFonts w:eastAsia="SimSun" w:hint="eastAsia"/>
              </w:rPr>
              <w:t>ATG UEs with [antenna arrays]</w:t>
            </w:r>
          </w:p>
        </w:tc>
      </w:tr>
      <w:tr w:rsidR="006B743C" w14:paraId="1B414320" w14:textId="77777777">
        <w:trPr>
          <w:jc w:val="center"/>
        </w:trPr>
        <w:tc>
          <w:tcPr>
            <w:tcW w:w="1838" w:type="dxa"/>
            <w:vMerge/>
          </w:tcPr>
          <w:p w14:paraId="310D395E" w14:textId="77777777" w:rsidR="006B743C" w:rsidRDefault="006B743C" w:rsidP="00AB0F61">
            <w:pPr>
              <w:pStyle w:val="TAL"/>
              <w:rPr>
                <w:rFonts w:eastAsia="SimSun"/>
                <w:lang w:val="en-US" w:eastAsia="zh-CN"/>
              </w:rPr>
            </w:pPr>
          </w:p>
        </w:tc>
        <w:tc>
          <w:tcPr>
            <w:tcW w:w="3119" w:type="dxa"/>
          </w:tcPr>
          <w:p w14:paraId="635E9F38" w14:textId="77777777" w:rsidR="006B743C" w:rsidRDefault="00000000" w:rsidP="00AB0F61">
            <w:pPr>
              <w:pStyle w:val="TAL"/>
              <w:rPr>
                <w:rFonts w:eastAsia="SimSun"/>
                <w:lang w:val="en-US" w:eastAsia="zh-CN"/>
              </w:rPr>
            </w:pPr>
            <w:r>
              <w:rPr>
                <w:rFonts w:eastAsia="SimSun" w:hint="eastAsia"/>
                <w:lang w:val="en-US" w:eastAsia="zh-CN"/>
              </w:rPr>
              <w:t>Link recovery procedures</w:t>
            </w:r>
          </w:p>
        </w:tc>
        <w:tc>
          <w:tcPr>
            <w:tcW w:w="3118" w:type="dxa"/>
          </w:tcPr>
          <w:p w14:paraId="400F050B" w14:textId="77777777" w:rsidR="006B743C" w:rsidRDefault="00000000" w:rsidP="00AB0F61">
            <w:pPr>
              <w:pStyle w:val="TAL"/>
              <w:rPr>
                <w:rFonts w:eastAsia="SimSun"/>
                <w:lang w:val="en-US" w:eastAsia="zh-CN"/>
              </w:rPr>
            </w:pPr>
            <w:r>
              <w:rPr>
                <w:rFonts w:eastAsia="SimSun" w:hint="eastAsia"/>
                <w:lang w:val="en-US" w:eastAsia="zh-CN"/>
              </w:rPr>
              <w:t xml:space="preserve">Introduce the sharing factor for </w:t>
            </w:r>
            <w:r>
              <w:rPr>
                <w:rFonts w:eastAsia="SimSun" w:hint="eastAsia"/>
              </w:rPr>
              <w:t>ATG UEs with [antenna arrays]</w:t>
            </w:r>
          </w:p>
        </w:tc>
      </w:tr>
      <w:tr w:rsidR="006B743C" w14:paraId="4A0A2245" w14:textId="77777777">
        <w:trPr>
          <w:jc w:val="center"/>
        </w:trPr>
        <w:tc>
          <w:tcPr>
            <w:tcW w:w="1838" w:type="dxa"/>
            <w:vMerge w:val="restart"/>
          </w:tcPr>
          <w:p w14:paraId="31B8EB15" w14:textId="77777777" w:rsidR="006B743C" w:rsidRDefault="00000000" w:rsidP="00AB0F61">
            <w:pPr>
              <w:pStyle w:val="TAL"/>
              <w:rPr>
                <w:rFonts w:eastAsia="SimSun"/>
                <w:lang w:val="en-US" w:eastAsia="zh-CN"/>
              </w:rPr>
            </w:pPr>
            <w:r>
              <w:rPr>
                <w:rFonts w:eastAsia="SimSun"/>
                <w:lang w:val="en-US" w:eastAsia="zh-CN"/>
              </w:rPr>
              <w:lastRenderedPageBreak/>
              <w:t>Measurement procedure and requirements</w:t>
            </w:r>
          </w:p>
        </w:tc>
        <w:tc>
          <w:tcPr>
            <w:tcW w:w="3119" w:type="dxa"/>
          </w:tcPr>
          <w:p w14:paraId="1E1F50E9" w14:textId="77777777" w:rsidR="006B743C" w:rsidRDefault="00000000" w:rsidP="00AB0F61">
            <w:pPr>
              <w:pStyle w:val="TAL"/>
              <w:rPr>
                <w:rFonts w:eastAsia="SimSun"/>
                <w:lang w:val="en-US" w:eastAsia="zh-CN"/>
              </w:rPr>
            </w:pPr>
            <w:r>
              <w:rPr>
                <w:rFonts w:eastAsia="SimSun" w:hint="eastAsia"/>
                <w:lang w:val="en-US" w:eastAsia="zh-CN"/>
              </w:rPr>
              <w:t>NR intra-frequency measurements</w:t>
            </w:r>
          </w:p>
        </w:tc>
        <w:tc>
          <w:tcPr>
            <w:tcW w:w="3118" w:type="dxa"/>
          </w:tcPr>
          <w:p w14:paraId="326FAAAD" w14:textId="77777777" w:rsidR="006B743C" w:rsidRDefault="00000000" w:rsidP="00AB0F61">
            <w:pPr>
              <w:pStyle w:val="TAL"/>
              <w:rPr>
                <w:rFonts w:eastAsia="SimSun"/>
                <w:lang w:val="en-US" w:eastAsia="zh-CN"/>
              </w:rPr>
            </w:pPr>
            <w:r>
              <w:rPr>
                <w:rFonts w:eastAsia="SimSun"/>
                <w:lang w:val="en-US" w:eastAsia="zh-CN"/>
              </w:rPr>
              <w:t>For ATG TDD deployment, ‘deriveSSB-IndexFromCell’ is not always applicable for NR intra-frequency measurement.</w:t>
            </w:r>
          </w:p>
          <w:p w14:paraId="00F372E3" w14:textId="77777777" w:rsidR="006B743C" w:rsidRDefault="00000000" w:rsidP="00AB0F61">
            <w:pPr>
              <w:pStyle w:val="TAL"/>
              <w:rPr>
                <w:rFonts w:eastAsia="SimSun"/>
                <w:lang w:eastAsia="ja-JP"/>
              </w:rPr>
            </w:pPr>
            <w:r>
              <w:rPr>
                <w:rFonts w:eastAsia="SimSun" w:hint="eastAsia"/>
                <w:lang w:val="en-US"/>
              </w:rPr>
              <w:t xml:space="preserve">For intra-frequency measurements without gap, </w:t>
            </w:r>
            <w:r>
              <w:rPr>
                <w:rFonts w:eastAsia="SimSun" w:hint="eastAsia"/>
                <w:lang w:eastAsia="ja-JP"/>
              </w:rPr>
              <w:t xml:space="preserve">Introduce </w:t>
            </w:r>
            <w:r>
              <w:rPr>
                <w:rFonts w:eastAsia="SimSun" w:hint="eastAsia"/>
              </w:rPr>
              <w:t>scaling factor N for L3 measurements for ATG UEs with [antenna arrays]</w:t>
            </w:r>
          </w:p>
          <w:p w14:paraId="168B1F3F" w14:textId="77777777" w:rsidR="006B743C" w:rsidRDefault="00000000" w:rsidP="00AB0F61">
            <w:pPr>
              <w:pStyle w:val="TAL"/>
              <w:rPr>
                <w:rFonts w:eastAsia="SimSun"/>
                <w:lang w:eastAsia="ja-JP"/>
              </w:rPr>
            </w:pPr>
            <w:r>
              <w:rPr>
                <w:rFonts w:eastAsia="SimSun" w:hint="eastAsia"/>
              </w:rPr>
              <w:t xml:space="preserve">N = </w:t>
            </w:r>
            <w:r>
              <w:rPr>
                <w:rFonts w:eastAsia="SimSun" w:hint="eastAsia"/>
                <w:lang w:val="en-US"/>
              </w:rPr>
              <w:t>3</w:t>
            </w:r>
            <w:r>
              <w:rPr>
                <w:rFonts w:eastAsia="SimSun" w:hint="eastAsia"/>
              </w:rPr>
              <w:t xml:space="preserve"> for the case when network assistance on ATG cells reference locations is provided</w:t>
            </w:r>
          </w:p>
          <w:p w14:paraId="723A70E0" w14:textId="77777777" w:rsidR="006B743C" w:rsidRDefault="00000000" w:rsidP="00AB0F61">
            <w:pPr>
              <w:pStyle w:val="TAL"/>
              <w:rPr>
                <w:rFonts w:eastAsia="SimSun"/>
                <w:lang w:eastAsia="ja-JP"/>
              </w:rPr>
            </w:pPr>
            <w:r>
              <w:rPr>
                <w:rFonts w:eastAsia="SimSun" w:hint="eastAsia"/>
              </w:rPr>
              <w:t>N = 4 otherwise</w:t>
            </w:r>
          </w:p>
          <w:p w14:paraId="47094789" w14:textId="77777777" w:rsidR="006B743C" w:rsidRDefault="00000000" w:rsidP="00AB0F61">
            <w:pPr>
              <w:pStyle w:val="TAL"/>
              <w:rPr>
                <w:rFonts w:eastAsia="SimSun"/>
                <w:lang w:val="en-US" w:eastAsia="zh-CN"/>
              </w:rPr>
            </w:pPr>
            <w:r>
              <w:rPr>
                <w:rFonts w:eastAsia="SimSun" w:hint="eastAsia"/>
                <w:lang w:val="en-US" w:eastAsia="zh-CN"/>
              </w:rPr>
              <w:t xml:space="preserve">Introduce the sharing factor for </w:t>
            </w:r>
            <w:r>
              <w:rPr>
                <w:rFonts w:eastAsia="SimSun" w:hint="eastAsia"/>
              </w:rPr>
              <w:t>ATG UEs with [antenna arrays]</w:t>
            </w:r>
          </w:p>
        </w:tc>
      </w:tr>
      <w:tr w:rsidR="006B743C" w14:paraId="589AF110" w14:textId="77777777">
        <w:trPr>
          <w:jc w:val="center"/>
        </w:trPr>
        <w:tc>
          <w:tcPr>
            <w:tcW w:w="1838" w:type="dxa"/>
            <w:vMerge/>
          </w:tcPr>
          <w:p w14:paraId="01D18032" w14:textId="77777777" w:rsidR="006B743C" w:rsidRDefault="006B743C" w:rsidP="00AB0F61">
            <w:pPr>
              <w:pStyle w:val="TAL"/>
              <w:rPr>
                <w:rFonts w:eastAsia="SimSun"/>
                <w:lang w:val="en-US" w:eastAsia="zh-CN"/>
              </w:rPr>
            </w:pPr>
          </w:p>
        </w:tc>
        <w:tc>
          <w:tcPr>
            <w:tcW w:w="3119" w:type="dxa"/>
          </w:tcPr>
          <w:p w14:paraId="5D2FAA72" w14:textId="77777777" w:rsidR="006B743C" w:rsidRDefault="00000000" w:rsidP="00AB0F61">
            <w:pPr>
              <w:pStyle w:val="TAL"/>
              <w:rPr>
                <w:rFonts w:eastAsia="SimSun"/>
                <w:lang w:val="en-US" w:eastAsia="zh-CN"/>
              </w:rPr>
            </w:pPr>
            <w:r>
              <w:rPr>
                <w:rFonts w:eastAsia="SimSun" w:hint="eastAsia"/>
                <w:lang w:val="en-US" w:eastAsia="zh-CN"/>
              </w:rPr>
              <w:t>Inter-frequency measurements without measurement gap</w:t>
            </w:r>
          </w:p>
        </w:tc>
        <w:tc>
          <w:tcPr>
            <w:tcW w:w="3118" w:type="dxa"/>
          </w:tcPr>
          <w:p w14:paraId="08AABEAC" w14:textId="77777777" w:rsidR="006B743C" w:rsidRDefault="00000000" w:rsidP="00AB0F61">
            <w:pPr>
              <w:pStyle w:val="TAL"/>
              <w:rPr>
                <w:rFonts w:eastAsia="SimSun"/>
                <w:lang w:eastAsia="ja-JP"/>
              </w:rPr>
            </w:pPr>
            <w:r>
              <w:rPr>
                <w:rFonts w:eastAsia="SimSun" w:hint="eastAsia"/>
                <w:lang w:eastAsia="ja-JP"/>
              </w:rPr>
              <w:t xml:space="preserve">Introduce </w:t>
            </w:r>
            <w:r>
              <w:rPr>
                <w:rFonts w:eastAsia="SimSun" w:hint="eastAsia"/>
              </w:rPr>
              <w:t>scaling factor N for L3 measurements for ATG UEs with [antenna arrays]</w:t>
            </w:r>
          </w:p>
          <w:p w14:paraId="19617C24" w14:textId="77777777" w:rsidR="006B743C" w:rsidRDefault="00000000" w:rsidP="00AB0F61">
            <w:pPr>
              <w:pStyle w:val="TAL"/>
              <w:rPr>
                <w:rFonts w:eastAsia="SimSun"/>
                <w:lang w:eastAsia="ja-JP"/>
              </w:rPr>
            </w:pPr>
            <w:r>
              <w:rPr>
                <w:rFonts w:eastAsia="SimSun" w:hint="eastAsia"/>
              </w:rPr>
              <w:t xml:space="preserve">N = </w:t>
            </w:r>
            <w:r>
              <w:rPr>
                <w:rFonts w:eastAsia="SimSun" w:hint="eastAsia"/>
                <w:lang w:val="en-US"/>
              </w:rPr>
              <w:t>3</w:t>
            </w:r>
            <w:r>
              <w:rPr>
                <w:rFonts w:eastAsia="SimSun" w:hint="eastAsia"/>
              </w:rPr>
              <w:t xml:space="preserve"> for the case when network assistance on ATG cells reference locations is provided</w:t>
            </w:r>
          </w:p>
          <w:p w14:paraId="4BE438A2" w14:textId="77777777" w:rsidR="006B743C" w:rsidRDefault="00000000" w:rsidP="00AB0F61">
            <w:pPr>
              <w:pStyle w:val="TAL"/>
              <w:rPr>
                <w:rFonts w:eastAsia="SimSun"/>
                <w:lang w:eastAsia="ja-JP"/>
              </w:rPr>
            </w:pPr>
            <w:r>
              <w:rPr>
                <w:rFonts w:eastAsia="SimSun" w:hint="eastAsia"/>
              </w:rPr>
              <w:t>N = 4 otherwise</w:t>
            </w:r>
          </w:p>
          <w:p w14:paraId="0D5D8A9A" w14:textId="77777777" w:rsidR="006B743C" w:rsidRDefault="00000000" w:rsidP="00AB0F61">
            <w:pPr>
              <w:pStyle w:val="TAL"/>
              <w:rPr>
                <w:rFonts w:eastAsia="SimSun"/>
                <w:lang w:val="en-US" w:eastAsia="zh-CN"/>
              </w:rPr>
            </w:pPr>
            <w:r>
              <w:rPr>
                <w:rFonts w:eastAsia="SimSun" w:hint="eastAsia"/>
                <w:lang w:val="en-US" w:eastAsia="zh-CN"/>
              </w:rPr>
              <w:t xml:space="preserve">Introduce the sharing factor for </w:t>
            </w:r>
            <w:r>
              <w:rPr>
                <w:rFonts w:eastAsia="SimSun" w:hint="eastAsia"/>
              </w:rPr>
              <w:t>ATG UEs with [antenna arrays]</w:t>
            </w:r>
          </w:p>
        </w:tc>
      </w:tr>
      <w:tr w:rsidR="006B743C" w14:paraId="35C8C365" w14:textId="77777777">
        <w:trPr>
          <w:jc w:val="center"/>
        </w:trPr>
        <w:tc>
          <w:tcPr>
            <w:tcW w:w="1838" w:type="dxa"/>
            <w:vMerge/>
          </w:tcPr>
          <w:p w14:paraId="4B1ED8B7" w14:textId="77777777" w:rsidR="006B743C" w:rsidRDefault="006B743C" w:rsidP="00AB0F61">
            <w:pPr>
              <w:pStyle w:val="TAL"/>
              <w:rPr>
                <w:rFonts w:eastAsia="SimSun"/>
                <w:lang w:val="en-US" w:eastAsia="zh-CN"/>
              </w:rPr>
            </w:pPr>
          </w:p>
        </w:tc>
        <w:tc>
          <w:tcPr>
            <w:tcW w:w="3119" w:type="dxa"/>
          </w:tcPr>
          <w:p w14:paraId="796CBF84" w14:textId="77777777" w:rsidR="006B743C" w:rsidRDefault="00000000" w:rsidP="00AB0F61">
            <w:pPr>
              <w:pStyle w:val="TAL"/>
              <w:rPr>
                <w:rFonts w:eastAsia="SimSun"/>
                <w:lang w:val="en-US" w:eastAsia="zh-CN"/>
              </w:rPr>
            </w:pPr>
            <w:r>
              <w:rPr>
                <w:rFonts w:eastAsia="SimSun" w:hint="eastAsia"/>
                <w:lang w:val="en-US" w:eastAsia="zh-CN"/>
              </w:rPr>
              <w:t>CSI-RS based intra-frequency measurements</w:t>
            </w:r>
          </w:p>
        </w:tc>
        <w:tc>
          <w:tcPr>
            <w:tcW w:w="3118" w:type="dxa"/>
          </w:tcPr>
          <w:p w14:paraId="5BFC1F64" w14:textId="77777777" w:rsidR="006B743C" w:rsidRDefault="00000000" w:rsidP="00AB0F61">
            <w:pPr>
              <w:pStyle w:val="TAL"/>
              <w:rPr>
                <w:rFonts w:eastAsia="SimSun"/>
                <w:lang w:val="en-US" w:eastAsia="zh-CN"/>
              </w:rPr>
            </w:pPr>
            <w:r>
              <w:rPr>
                <w:rFonts w:eastAsia="SimSun"/>
                <w:lang w:val="en-US" w:eastAsia="zh-CN"/>
              </w:rPr>
              <w:t xml:space="preserve">For ATG TDD deployment, ‘deriveSSB-IndexFromCell’ is not always applicable for </w:t>
            </w:r>
            <w:r>
              <w:rPr>
                <w:rFonts w:eastAsia="SimSun" w:hint="eastAsia"/>
                <w:lang w:val="en-US" w:eastAsia="zh-CN"/>
              </w:rPr>
              <w:t xml:space="preserve">CSI-RS based </w:t>
            </w:r>
            <w:r>
              <w:rPr>
                <w:rFonts w:eastAsia="SimSun"/>
                <w:lang w:val="en-US" w:eastAsia="zh-CN"/>
              </w:rPr>
              <w:t>intra-frequency measurement.</w:t>
            </w:r>
          </w:p>
          <w:p w14:paraId="724D23A8" w14:textId="77777777" w:rsidR="006B743C" w:rsidRDefault="00000000" w:rsidP="00AB0F61">
            <w:pPr>
              <w:pStyle w:val="TAL"/>
              <w:rPr>
                <w:rFonts w:eastAsia="SimSun"/>
                <w:lang w:eastAsia="ja-JP"/>
              </w:rPr>
            </w:pPr>
            <w:r>
              <w:rPr>
                <w:rFonts w:eastAsia="SimSun" w:hint="eastAsia"/>
                <w:lang w:val="en-US"/>
              </w:rPr>
              <w:t xml:space="preserve">For intra-frequency measurements without gap, </w:t>
            </w:r>
            <w:r>
              <w:rPr>
                <w:rFonts w:eastAsia="SimSun" w:hint="eastAsia"/>
                <w:lang w:eastAsia="ja-JP"/>
              </w:rPr>
              <w:t xml:space="preserve">Introduce </w:t>
            </w:r>
            <w:r>
              <w:rPr>
                <w:rFonts w:eastAsia="SimSun" w:hint="eastAsia"/>
              </w:rPr>
              <w:t>scaling factor N for L3 measurements for ATG UEs with [antenna arrays]</w:t>
            </w:r>
          </w:p>
          <w:p w14:paraId="145DC631" w14:textId="77777777" w:rsidR="006B743C" w:rsidRDefault="00000000" w:rsidP="00AB0F61">
            <w:pPr>
              <w:pStyle w:val="TAL"/>
              <w:rPr>
                <w:rFonts w:eastAsia="SimSun"/>
                <w:lang w:eastAsia="ja-JP"/>
              </w:rPr>
            </w:pPr>
            <w:r>
              <w:rPr>
                <w:rFonts w:eastAsia="SimSun" w:hint="eastAsia"/>
              </w:rPr>
              <w:t xml:space="preserve">N = </w:t>
            </w:r>
            <w:r>
              <w:rPr>
                <w:rFonts w:eastAsia="SimSun" w:hint="eastAsia"/>
                <w:lang w:val="en-US"/>
              </w:rPr>
              <w:t>3</w:t>
            </w:r>
            <w:r>
              <w:rPr>
                <w:rFonts w:eastAsia="SimSun" w:hint="eastAsia"/>
              </w:rPr>
              <w:t xml:space="preserve"> for the case when network assistance on ATG cells reference locations is provided</w:t>
            </w:r>
          </w:p>
          <w:p w14:paraId="6C88F77A" w14:textId="77777777" w:rsidR="006B743C" w:rsidRDefault="00000000" w:rsidP="00AB0F61">
            <w:pPr>
              <w:pStyle w:val="TAL"/>
              <w:rPr>
                <w:rFonts w:eastAsia="SimSun"/>
                <w:lang w:eastAsia="ja-JP"/>
              </w:rPr>
            </w:pPr>
            <w:r>
              <w:rPr>
                <w:rFonts w:eastAsia="SimSun" w:hint="eastAsia"/>
              </w:rPr>
              <w:t>N = 4 otherwise</w:t>
            </w:r>
          </w:p>
          <w:p w14:paraId="5D8AED91" w14:textId="77777777" w:rsidR="006B743C" w:rsidRDefault="00000000" w:rsidP="00AB0F61">
            <w:pPr>
              <w:pStyle w:val="TAL"/>
              <w:rPr>
                <w:rFonts w:eastAsia="SimSun"/>
                <w:lang w:val="en-US" w:eastAsia="zh-CN"/>
              </w:rPr>
            </w:pPr>
            <w:r>
              <w:rPr>
                <w:rFonts w:eastAsia="SimSun" w:hint="eastAsia"/>
                <w:lang w:val="en-US" w:eastAsia="zh-CN"/>
              </w:rPr>
              <w:t xml:space="preserve">Introduce the sharing factor for </w:t>
            </w:r>
            <w:r>
              <w:rPr>
                <w:rFonts w:eastAsia="SimSun" w:hint="eastAsia"/>
              </w:rPr>
              <w:t>ATG UEs with [antenna arrays]</w:t>
            </w:r>
          </w:p>
        </w:tc>
      </w:tr>
      <w:tr w:rsidR="006B743C" w14:paraId="28F29B15" w14:textId="77777777">
        <w:trPr>
          <w:jc w:val="center"/>
        </w:trPr>
        <w:tc>
          <w:tcPr>
            <w:tcW w:w="1838" w:type="dxa"/>
            <w:vMerge/>
          </w:tcPr>
          <w:p w14:paraId="71FCCCDC" w14:textId="77777777" w:rsidR="006B743C" w:rsidRDefault="006B743C" w:rsidP="00AB0F61">
            <w:pPr>
              <w:pStyle w:val="TAL"/>
              <w:rPr>
                <w:rFonts w:eastAsia="SimSun"/>
                <w:lang w:val="en-US" w:eastAsia="zh-CN"/>
              </w:rPr>
            </w:pPr>
          </w:p>
        </w:tc>
        <w:tc>
          <w:tcPr>
            <w:tcW w:w="3119" w:type="dxa"/>
          </w:tcPr>
          <w:p w14:paraId="0A4C0597" w14:textId="77777777" w:rsidR="006B743C" w:rsidRDefault="00000000" w:rsidP="00AB0F61">
            <w:pPr>
              <w:pStyle w:val="TAL"/>
              <w:rPr>
                <w:rFonts w:eastAsia="SimSun"/>
                <w:lang w:val="en-US" w:eastAsia="zh-CN"/>
              </w:rPr>
            </w:pPr>
            <w:r>
              <w:rPr>
                <w:rFonts w:hint="eastAsia"/>
                <w:bCs/>
                <w:lang w:val="en-US" w:eastAsia="zh-CN"/>
              </w:rPr>
              <w:t>L1-RSRP/SINR measurements for Reporting</w:t>
            </w:r>
          </w:p>
        </w:tc>
        <w:tc>
          <w:tcPr>
            <w:tcW w:w="3118" w:type="dxa"/>
          </w:tcPr>
          <w:p w14:paraId="217F3A77" w14:textId="77777777" w:rsidR="006B743C" w:rsidRDefault="00000000" w:rsidP="00AB0F61">
            <w:pPr>
              <w:pStyle w:val="TAL"/>
              <w:rPr>
                <w:rFonts w:eastAsia="SimSun"/>
                <w:lang w:val="en-US" w:eastAsia="zh-CN"/>
              </w:rPr>
            </w:pPr>
            <w:r>
              <w:rPr>
                <w:rFonts w:eastAsia="SimSun" w:hint="eastAsia"/>
                <w:lang w:val="en-US" w:eastAsia="zh-CN"/>
              </w:rPr>
              <w:t xml:space="preserve">Introduce the sharing factor for </w:t>
            </w:r>
            <w:r>
              <w:rPr>
                <w:rFonts w:eastAsia="SimSun" w:hint="eastAsia"/>
              </w:rPr>
              <w:t>ATG UEs with [antenna arrays]</w:t>
            </w:r>
          </w:p>
        </w:tc>
      </w:tr>
      <w:tr w:rsidR="006B743C" w14:paraId="74ED640D" w14:textId="77777777">
        <w:trPr>
          <w:jc w:val="center"/>
        </w:trPr>
        <w:tc>
          <w:tcPr>
            <w:tcW w:w="1838" w:type="dxa"/>
            <w:vMerge/>
          </w:tcPr>
          <w:p w14:paraId="7E3442C7" w14:textId="77777777" w:rsidR="006B743C" w:rsidRDefault="006B743C" w:rsidP="00AB0F61">
            <w:pPr>
              <w:pStyle w:val="TAL"/>
              <w:rPr>
                <w:rFonts w:eastAsia="SimSun"/>
                <w:lang w:val="en-US" w:eastAsia="zh-CN"/>
              </w:rPr>
            </w:pPr>
          </w:p>
        </w:tc>
        <w:tc>
          <w:tcPr>
            <w:tcW w:w="3119" w:type="dxa"/>
          </w:tcPr>
          <w:p w14:paraId="35F2B771" w14:textId="77777777" w:rsidR="006B743C" w:rsidRDefault="00000000" w:rsidP="00AB0F61">
            <w:pPr>
              <w:pStyle w:val="TAL"/>
              <w:rPr>
                <w:rFonts w:eastAsia="SimSun"/>
                <w:lang w:val="en-US" w:eastAsia="zh-CN"/>
              </w:rPr>
            </w:pPr>
            <w:r>
              <w:rPr>
                <w:rFonts w:eastAsia="SimSun"/>
                <w:lang w:val="en-US" w:eastAsia="zh-CN"/>
              </w:rPr>
              <w:t>Scheduling restrictions of UE performing measurements</w:t>
            </w:r>
          </w:p>
        </w:tc>
        <w:tc>
          <w:tcPr>
            <w:tcW w:w="3118" w:type="dxa"/>
          </w:tcPr>
          <w:p w14:paraId="3B743A4D" w14:textId="77777777" w:rsidR="006B743C" w:rsidRDefault="00000000" w:rsidP="00AB0F61">
            <w:pPr>
              <w:pStyle w:val="TAL"/>
              <w:rPr>
                <w:rFonts w:eastAsia="SimSun"/>
                <w:lang w:val="en-US" w:eastAsia="zh-CN"/>
              </w:rPr>
            </w:pPr>
            <w:r>
              <w:rPr>
                <w:rFonts w:eastAsia="SimSun" w:hint="eastAsia"/>
                <w:lang w:val="en-US" w:eastAsia="zh-CN"/>
              </w:rPr>
              <w:t xml:space="preserve">Introduce additional scheduling restriction for </w:t>
            </w:r>
            <w:r>
              <w:rPr>
                <w:rFonts w:eastAsia="SimSun" w:hint="eastAsia"/>
              </w:rPr>
              <w:t>ATG UEs with [antenna arrays]</w:t>
            </w:r>
          </w:p>
        </w:tc>
      </w:tr>
    </w:tbl>
    <w:p w14:paraId="52243CE2" w14:textId="77777777" w:rsidR="006B743C" w:rsidRDefault="006B743C" w:rsidP="00AB0F61">
      <w:pPr>
        <w:rPr>
          <w:rFonts w:eastAsia="SimSun"/>
          <w:lang w:val="en-US" w:eastAsia="zh-CN"/>
        </w:rPr>
      </w:pPr>
    </w:p>
    <w:p w14:paraId="5340952C" w14:textId="77777777" w:rsidR="006B743C" w:rsidRDefault="00000000" w:rsidP="00AB0F61">
      <w:pPr>
        <w:rPr>
          <w:rFonts w:eastAsia="SimSun"/>
          <w:lang w:val="en-US" w:eastAsia="zh-CN"/>
        </w:rPr>
      </w:pPr>
      <w:r>
        <w:rPr>
          <w:rFonts w:eastAsia="SimSun" w:hint="eastAsia"/>
          <w:lang w:val="en-US" w:eastAsia="zh-CN"/>
        </w:rPr>
        <w:t>F</w:t>
      </w:r>
      <w:r>
        <w:rPr>
          <w:rFonts w:eastAsia="SimSun"/>
          <w:lang w:val="en-US" w:eastAsia="zh-CN"/>
        </w:rPr>
        <w:t>or other RRM requirements, no new ATG specific requirements will be defined in R18.</w:t>
      </w:r>
      <w:r>
        <w:rPr>
          <w:rFonts w:eastAsia="SimSun" w:hint="eastAsia"/>
          <w:lang w:val="en-US" w:eastAsia="zh-CN"/>
        </w:rPr>
        <w:t xml:space="preserve"> </w:t>
      </w:r>
    </w:p>
    <w:p w14:paraId="6FA7A87A" w14:textId="77777777" w:rsidR="006B743C" w:rsidRDefault="00000000">
      <w:pPr>
        <w:pStyle w:val="Heading1"/>
        <w:rPr>
          <w:lang w:eastAsia="zh-CN"/>
        </w:rPr>
      </w:pPr>
      <w:bookmarkStart w:id="2163" w:name="_Toc473554002"/>
      <w:bookmarkStart w:id="2164" w:name="_Toc7911"/>
      <w:bookmarkStart w:id="2165" w:name="_Toc19867"/>
      <w:bookmarkStart w:id="2166" w:name="_Toc21984"/>
      <w:bookmarkStart w:id="2167" w:name="_Toc133498178"/>
      <w:bookmarkStart w:id="2168" w:name="_Toc22393"/>
      <w:bookmarkStart w:id="2169" w:name="_Toc22450"/>
      <w:bookmarkStart w:id="2170" w:name="_Toc16337"/>
      <w:bookmarkStart w:id="2171" w:name="_Toc10519"/>
      <w:bookmarkStart w:id="2172" w:name="_Toc22605"/>
      <w:bookmarkStart w:id="2173" w:name="_Toc21210"/>
      <w:bookmarkStart w:id="2174" w:name="_Toc154581088"/>
      <w:bookmarkStart w:id="2175" w:name="_Toc154581485"/>
      <w:bookmarkStart w:id="2176" w:name="_Toc154583326"/>
      <w:bookmarkStart w:id="2177" w:name="_Toc154583477"/>
      <w:bookmarkStart w:id="2178" w:name="_Toc154583628"/>
      <w:bookmarkStart w:id="2179" w:name="_Toc155643617"/>
      <w:bookmarkStart w:id="2180" w:name="_Toc162012394"/>
      <w:r>
        <w:rPr>
          <w:rFonts w:hint="eastAsia"/>
          <w:lang w:eastAsia="zh-CN"/>
        </w:rPr>
        <w:t>9</w:t>
      </w:r>
      <w:bookmarkStart w:id="2181" w:name="_Toc473554023"/>
      <w:bookmarkEnd w:id="2163"/>
      <w:r>
        <w:rPr>
          <w:rFonts w:eastAsia="SimSun" w:hint="eastAsia"/>
          <w:lang w:val="en-US" w:eastAsia="zh-CN"/>
        </w:rPr>
        <w:tab/>
      </w:r>
      <w:r>
        <w:rPr>
          <w:rFonts w:hint="eastAsia"/>
          <w:lang w:eastAsia="zh-CN"/>
        </w:rPr>
        <w:t>Conclusion</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p>
    <w:p w14:paraId="0DF734F4" w14:textId="77777777" w:rsidR="006B743C" w:rsidRDefault="00000000" w:rsidP="00AB0F61">
      <w:pPr>
        <w:rPr>
          <w:lang w:val="en-US" w:eastAsia="zh-CN"/>
        </w:rPr>
      </w:pPr>
      <w:r>
        <w:rPr>
          <w:rFonts w:eastAsia="SimSun" w:hint="eastAsia"/>
          <w:lang w:val="en-US" w:eastAsia="zh-CN"/>
        </w:rPr>
        <w:t>RAN4 has performed the adjacent channel co-existence simulation between ATG network and TN network under the synchronized operation and non-synchronized operation assumptions. 4GHz and 2GHz are chosen as example band</w:t>
      </w:r>
      <w:r>
        <w:rPr>
          <w:lang w:val="en-US" w:eastAsia="zh-CN"/>
        </w:rPr>
        <w:t>s</w:t>
      </w:r>
      <w:r>
        <w:rPr>
          <w:rFonts w:eastAsia="SimSun" w:hint="eastAsia"/>
          <w:lang w:val="en-US" w:eastAsia="zh-CN"/>
        </w:rPr>
        <w:t xml:space="preserve"> using antenna array and omni-directional antenna at ATG UE side respectively. </w:t>
      </w:r>
    </w:p>
    <w:p w14:paraId="5FB72604" w14:textId="232DF090" w:rsidR="006B743C" w:rsidRDefault="00AB0F61" w:rsidP="00AB0F61">
      <w:pPr>
        <w:pStyle w:val="B1"/>
        <w:rPr>
          <w:lang w:val="en-US" w:eastAsia="zh-CN"/>
        </w:rPr>
      </w:pPr>
      <w:r>
        <w:rPr>
          <w:rFonts w:eastAsia="SimSun"/>
          <w:lang w:val="en-US" w:eastAsia="zh-CN"/>
        </w:rPr>
        <w:t>-</w:t>
      </w:r>
      <w:r>
        <w:rPr>
          <w:rFonts w:eastAsia="SimSun"/>
          <w:lang w:val="en-US" w:eastAsia="zh-CN"/>
        </w:rPr>
        <w:tab/>
      </w:r>
      <w:r>
        <w:rPr>
          <w:rFonts w:eastAsia="SimSun" w:hint="eastAsia"/>
          <w:lang w:val="en-US" w:eastAsia="zh-CN"/>
        </w:rPr>
        <w:t>The synchronized operation assumption is used to derive adjacent channel co-existence RF requirements, i.e.</w:t>
      </w:r>
      <w:r>
        <w:rPr>
          <w:lang w:val="en-US" w:eastAsia="zh-CN"/>
        </w:rPr>
        <w:t>,</w:t>
      </w:r>
      <w:r>
        <w:rPr>
          <w:rFonts w:eastAsia="SimSun" w:hint="eastAsia"/>
          <w:lang w:val="en-US" w:eastAsia="zh-CN"/>
        </w:rPr>
        <w:t xml:space="preserve"> ACLR and ACS. Two kinds of layout have been conducted to simulate different location relationship between ATG UE and TN network, one for ATG UE on top of TN network and the other for ATG UE away from TN UE in azimuth. </w:t>
      </w:r>
      <w:r>
        <w:rPr>
          <w:lang w:val="en-US" w:eastAsia="zh-CN"/>
        </w:rPr>
        <w:t xml:space="preserve">For adjacent channel co-existence, RAN4 has concluded to reuse legacy FR1 TN BS and UE RF requirements (i.e., ACLR and ACS) for ATG BS and UE, respectively. </w:t>
      </w:r>
    </w:p>
    <w:p w14:paraId="103A5C32" w14:textId="103721B0" w:rsidR="006B743C" w:rsidRDefault="00AB0F61" w:rsidP="00AB0F61">
      <w:pPr>
        <w:pStyle w:val="B1"/>
        <w:rPr>
          <w:lang w:val="en-US" w:eastAsia="zh-CN"/>
        </w:rPr>
      </w:pPr>
      <w:r>
        <w:rPr>
          <w:rFonts w:eastAsia="SimSun"/>
          <w:lang w:val="en-US" w:eastAsia="zh-CN"/>
        </w:rPr>
        <w:t>-</w:t>
      </w:r>
      <w:r>
        <w:rPr>
          <w:rFonts w:eastAsia="SimSun"/>
          <w:lang w:val="en-US" w:eastAsia="zh-CN"/>
        </w:rPr>
        <w:tab/>
      </w:r>
      <w:r>
        <w:rPr>
          <w:rFonts w:eastAsia="SimSun" w:hint="eastAsia"/>
          <w:lang w:val="en-US" w:eastAsia="zh-CN"/>
        </w:rPr>
        <w:t xml:space="preserve">The non-synchronized operation assumption is used to analyze isolation distance between ATG BS and TN network based on derived ACLR and ACS from synchronization operation. Moreover, a total of 3 cases have </w:t>
      </w:r>
      <w:r>
        <w:rPr>
          <w:rFonts w:eastAsia="SimSun" w:hint="eastAsia"/>
          <w:lang w:val="en-US" w:eastAsia="zh-CN"/>
        </w:rPr>
        <w:lastRenderedPageBreak/>
        <w:t xml:space="preserve">been performed to describe different boresight relationship between ATG BS and nearest TN BS. ATG BS point directly at nearest TN BS in azimuth is the worst case. </w:t>
      </w:r>
      <w:r>
        <w:rPr>
          <w:lang w:val="en-US" w:eastAsia="zh-CN"/>
        </w:rPr>
        <w:t xml:space="preserve">RAN4 conclusions for different propagation conditions and modeling have been summarized in Section 6.5. </w:t>
      </w:r>
    </w:p>
    <w:p w14:paraId="29EF9D7E" w14:textId="77777777" w:rsidR="006B743C" w:rsidRDefault="00000000" w:rsidP="00AB0F61">
      <w:pPr>
        <w:rPr>
          <w:lang w:val="en-US" w:eastAsia="zh-CN"/>
        </w:rPr>
      </w:pPr>
      <w:r>
        <w:rPr>
          <w:rFonts w:eastAsia="SimSun" w:hint="eastAsia"/>
          <w:lang w:val="en-US" w:eastAsia="zh-CN"/>
        </w:rPr>
        <w:t>Besides, ATG specific operation bands are listed in clause 5 based on request from operators. It</w:t>
      </w:r>
      <w:r>
        <w:rPr>
          <w:lang w:val="en-US" w:eastAsia="zh-CN"/>
        </w:rPr>
        <w:t>’</w:t>
      </w:r>
      <w:r>
        <w:rPr>
          <w:rFonts w:eastAsia="SimSun" w:hint="eastAsia"/>
          <w:lang w:val="en-US" w:eastAsia="zh-CN"/>
        </w:rPr>
        <w:t xml:space="preserve">s noted this TR only encompass FR1 operation bands with larger than 1GHz frequency. </w:t>
      </w:r>
    </w:p>
    <w:p w14:paraId="6879AE82" w14:textId="77777777" w:rsidR="006B743C" w:rsidRDefault="00000000" w:rsidP="00AB0F61">
      <w:pPr>
        <w:rPr>
          <w:lang w:eastAsia="en-US"/>
        </w:rPr>
      </w:pPr>
      <w:r>
        <w:rPr>
          <w:rFonts w:eastAsia="SimSun" w:hint="eastAsia"/>
          <w:lang w:val="en-US" w:eastAsia="zh-CN"/>
        </w:rPr>
        <w:t xml:space="preserve">RAN4 also studied the UE RF, BS RF, UE RRM requirement in Chapter 7.1, 7.2 and 8 respectively. Two kinds of UE RF and RRM requirements have been considered considering the implementation freedom for ATG UE with omi-directional antenna and/or antenna array. </w:t>
      </w:r>
    </w:p>
    <w:p w14:paraId="7296CF65" w14:textId="77777777" w:rsidR="006B743C" w:rsidRDefault="00000000">
      <w:pPr>
        <w:pStyle w:val="Heading1"/>
        <w:ind w:left="0" w:firstLine="0"/>
        <w:rPr>
          <w:lang w:eastAsia="zh-CN"/>
        </w:rPr>
      </w:pPr>
      <w:bookmarkStart w:id="2182" w:name="_Toc473554024"/>
      <w:bookmarkStart w:id="2183" w:name="_Toc30132"/>
      <w:bookmarkStart w:id="2184" w:name="_Toc17443"/>
      <w:bookmarkStart w:id="2185" w:name="_Toc15120"/>
      <w:bookmarkStart w:id="2186" w:name="_Toc17148"/>
      <w:bookmarkStart w:id="2187" w:name="_Toc133498179"/>
      <w:bookmarkStart w:id="2188" w:name="_Toc2457"/>
      <w:bookmarkStart w:id="2189" w:name="_Toc9563"/>
      <w:bookmarkStart w:id="2190" w:name="_Toc28957"/>
      <w:bookmarkStart w:id="2191" w:name="_Toc17978"/>
      <w:bookmarkStart w:id="2192" w:name="_Toc32449"/>
      <w:bookmarkStart w:id="2193" w:name="_Toc154581089"/>
      <w:bookmarkStart w:id="2194" w:name="_Toc154581486"/>
      <w:bookmarkStart w:id="2195" w:name="_Toc154583327"/>
      <w:bookmarkStart w:id="2196" w:name="_Toc154583478"/>
      <w:bookmarkStart w:id="2197" w:name="_Toc154583629"/>
      <w:bookmarkStart w:id="2198" w:name="_Toc155643618"/>
      <w:bookmarkStart w:id="2199" w:name="_Toc162012395"/>
      <w:bookmarkEnd w:id="2181"/>
      <w:r>
        <w:rPr>
          <w:rFonts w:hint="eastAsia"/>
          <w:lang w:eastAsia="zh-CN"/>
        </w:rPr>
        <w:t>1</w:t>
      </w:r>
      <w:r>
        <w:rPr>
          <w:rFonts w:hint="eastAsia"/>
        </w:rPr>
        <w:t>0</w:t>
      </w:r>
      <w:r>
        <w:tab/>
        <w:t>Required changes to NR</w:t>
      </w:r>
      <w:bookmarkEnd w:id="2182"/>
      <w:r>
        <w:rPr>
          <w:rFonts w:hint="eastAsia"/>
        </w:rPr>
        <w:t xml:space="preserve">, </w:t>
      </w:r>
      <w:r>
        <w:t>E-UTRA, UTRA and MSR specifications</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1E9F4EDA" w14:textId="77777777" w:rsidR="006B743C" w:rsidRDefault="00000000">
      <w:r>
        <w:t xml:space="preserve">The required changes to the 3GPP specifications for the </w:t>
      </w:r>
      <w:r>
        <w:rPr>
          <w:rFonts w:hint="eastAsia"/>
          <w:lang w:eastAsia="zh-CN"/>
        </w:rPr>
        <w:t xml:space="preserve">ATG </w:t>
      </w:r>
      <w:r>
        <w:t xml:space="preserve">are summarised in a Table </w:t>
      </w:r>
      <w:r>
        <w:rPr>
          <w:rFonts w:hint="eastAsia"/>
          <w:lang w:eastAsia="zh-CN"/>
        </w:rPr>
        <w:t>10</w:t>
      </w:r>
      <w:r>
        <w:t>-1.</w:t>
      </w:r>
    </w:p>
    <w:p w14:paraId="60A0D018" w14:textId="77777777" w:rsidR="006B743C" w:rsidRDefault="00000000">
      <w:pPr>
        <w:pStyle w:val="TH"/>
      </w:pPr>
      <w:r>
        <w:t xml:space="preserve">Table </w:t>
      </w:r>
      <w:r>
        <w:rPr>
          <w:rFonts w:hint="eastAsia"/>
          <w:lang w:eastAsia="zh-CN"/>
        </w:rPr>
        <w:t>10</w:t>
      </w:r>
      <w:r>
        <w:t>-1: Overview of 3GPP specifications with required changes</w:t>
      </w:r>
    </w:p>
    <w:tbl>
      <w:tblPr>
        <w:tblW w:w="0" w:type="auto"/>
        <w:tblInd w:w="80" w:type="dxa"/>
        <w:tblCellMar>
          <w:left w:w="0" w:type="dxa"/>
          <w:right w:w="0" w:type="dxa"/>
        </w:tblCellMar>
        <w:tblLook w:val="04A0" w:firstRow="1" w:lastRow="0" w:firstColumn="1" w:lastColumn="0" w:noHBand="0" w:noVBand="1"/>
      </w:tblPr>
      <w:tblGrid>
        <w:gridCol w:w="1021"/>
        <w:gridCol w:w="5448"/>
        <w:gridCol w:w="1134"/>
        <w:gridCol w:w="1639"/>
      </w:tblGrid>
      <w:tr w:rsidR="006B743C" w14:paraId="2A64C7E8" w14:textId="77777777">
        <w:trPr>
          <w:cantSplit/>
        </w:trPr>
        <w:tc>
          <w:tcPr>
            <w:tcW w:w="9242" w:type="dxa"/>
            <w:gridSpan w:val="4"/>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tcPr>
          <w:p w14:paraId="145C0CD3" w14:textId="77777777" w:rsidR="006B743C" w:rsidRDefault="00000000">
            <w:pPr>
              <w:pStyle w:val="TAH"/>
            </w:pPr>
            <w:r>
              <w:t>Affected existing specifications</w:t>
            </w:r>
          </w:p>
        </w:tc>
      </w:tr>
      <w:tr w:rsidR="006B743C" w14:paraId="7F8FB742" w14:textId="77777777">
        <w:trPr>
          <w:cantSplit/>
        </w:trPr>
        <w:tc>
          <w:tcPr>
            <w:tcW w:w="1021" w:type="dxa"/>
            <w:tcBorders>
              <w:top w:val="nil"/>
              <w:left w:val="single" w:sz="8" w:space="0" w:color="auto"/>
              <w:bottom w:val="single" w:sz="8" w:space="0" w:color="auto"/>
              <w:right w:val="single" w:sz="8" w:space="0" w:color="auto"/>
            </w:tcBorders>
            <w:shd w:val="clear" w:color="auto" w:fill="E0E0E0"/>
            <w:tcMar>
              <w:top w:w="0" w:type="dxa"/>
              <w:left w:w="28" w:type="dxa"/>
              <w:bottom w:w="0" w:type="dxa"/>
              <w:right w:w="28" w:type="dxa"/>
            </w:tcMar>
            <w:vAlign w:val="center"/>
          </w:tcPr>
          <w:p w14:paraId="7755CD2B" w14:textId="77777777" w:rsidR="006B743C" w:rsidRDefault="00000000">
            <w:pPr>
              <w:pStyle w:val="TAH"/>
            </w:pPr>
            <w:r>
              <w:t>Spec No.</w:t>
            </w:r>
          </w:p>
        </w:tc>
        <w:tc>
          <w:tcPr>
            <w:tcW w:w="5448" w:type="dxa"/>
            <w:tcBorders>
              <w:top w:val="nil"/>
              <w:left w:val="nil"/>
              <w:bottom w:val="single" w:sz="8" w:space="0" w:color="auto"/>
              <w:right w:val="single" w:sz="8" w:space="0" w:color="auto"/>
            </w:tcBorders>
            <w:shd w:val="clear" w:color="auto" w:fill="E0E0E0"/>
            <w:tcMar>
              <w:top w:w="0" w:type="dxa"/>
              <w:left w:w="28" w:type="dxa"/>
              <w:bottom w:w="0" w:type="dxa"/>
              <w:right w:w="28" w:type="dxa"/>
            </w:tcMar>
            <w:vAlign w:val="center"/>
          </w:tcPr>
          <w:p w14:paraId="31ACEC2C" w14:textId="77777777" w:rsidR="006B743C" w:rsidRDefault="00000000">
            <w:pPr>
              <w:pStyle w:val="TAH"/>
            </w:pPr>
            <w:r>
              <w:t>Subject of the CR</w:t>
            </w:r>
          </w:p>
        </w:tc>
        <w:tc>
          <w:tcPr>
            <w:tcW w:w="1134" w:type="dxa"/>
            <w:tcBorders>
              <w:top w:val="nil"/>
              <w:left w:val="nil"/>
              <w:bottom w:val="single" w:sz="8" w:space="0" w:color="auto"/>
              <w:right w:val="single" w:sz="8" w:space="0" w:color="auto"/>
            </w:tcBorders>
            <w:shd w:val="clear" w:color="auto" w:fill="D9D9D9"/>
            <w:tcMar>
              <w:top w:w="0" w:type="dxa"/>
              <w:left w:w="28" w:type="dxa"/>
              <w:bottom w:w="0" w:type="dxa"/>
              <w:right w:w="28" w:type="dxa"/>
            </w:tcMar>
            <w:vAlign w:val="center"/>
          </w:tcPr>
          <w:p w14:paraId="51ED3012" w14:textId="77777777" w:rsidR="006B743C" w:rsidRDefault="00000000">
            <w:pPr>
              <w:pStyle w:val="TAH"/>
            </w:pPr>
            <w:r>
              <w:t>Comments</w:t>
            </w:r>
          </w:p>
        </w:tc>
        <w:tc>
          <w:tcPr>
            <w:tcW w:w="1639" w:type="dxa"/>
            <w:tcBorders>
              <w:top w:val="nil"/>
              <w:left w:val="nil"/>
              <w:bottom w:val="single" w:sz="8" w:space="0" w:color="auto"/>
              <w:right w:val="single" w:sz="8" w:space="0" w:color="auto"/>
            </w:tcBorders>
            <w:shd w:val="clear" w:color="auto" w:fill="D9D9D9"/>
            <w:tcMar>
              <w:top w:w="0" w:type="dxa"/>
              <w:left w:w="28" w:type="dxa"/>
              <w:bottom w:w="0" w:type="dxa"/>
              <w:right w:w="28" w:type="dxa"/>
            </w:tcMar>
          </w:tcPr>
          <w:p w14:paraId="135A0573" w14:textId="77777777" w:rsidR="006B743C" w:rsidRDefault="00000000">
            <w:pPr>
              <w:pStyle w:val="TAH"/>
            </w:pPr>
            <w:r>
              <w:t>CR/TP (Tdoc)</w:t>
            </w:r>
          </w:p>
        </w:tc>
      </w:tr>
      <w:tr w:rsidR="006B743C" w14:paraId="4A77F0D0" w14:textId="77777777">
        <w:trPr>
          <w:cantSplit/>
        </w:trPr>
        <w:tc>
          <w:tcPr>
            <w:tcW w:w="1021" w:type="dxa"/>
            <w:tcBorders>
              <w:top w:val="nil"/>
              <w:left w:val="single" w:sz="8" w:space="0" w:color="auto"/>
              <w:bottom w:val="single" w:sz="8" w:space="0" w:color="auto"/>
              <w:right w:val="single" w:sz="8" w:space="0" w:color="auto"/>
            </w:tcBorders>
            <w:tcMar>
              <w:top w:w="0" w:type="dxa"/>
              <w:left w:w="28" w:type="dxa"/>
              <w:bottom w:w="0" w:type="dxa"/>
              <w:right w:w="28" w:type="dxa"/>
            </w:tcMar>
            <w:vAlign w:val="center"/>
          </w:tcPr>
          <w:p w14:paraId="47765ECE" w14:textId="77777777" w:rsidR="006B743C" w:rsidRDefault="006B743C">
            <w:pPr>
              <w:pStyle w:val="TAL"/>
              <w:rPr>
                <w:rFonts w:cs="Arial"/>
                <w:sz w:val="16"/>
                <w:szCs w:val="16"/>
              </w:rPr>
            </w:pPr>
          </w:p>
        </w:tc>
        <w:tc>
          <w:tcPr>
            <w:tcW w:w="5448" w:type="dxa"/>
            <w:tcBorders>
              <w:top w:val="nil"/>
              <w:left w:val="nil"/>
              <w:bottom w:val="single" w:sz="8" w:space="0" w:color="auto"/>
              <w:right w:val="single" w:sz="8" w:space="0" w:color="auto"/>
            </w:tcBorders>
            <w:tcMar>
              <w:top w:w="0" w:type="dxa"/>
              <w:left w:w="28" w:type="dxa"/>
              <w:bottom w:w="0" w:type="dxa"/>
              <w:right w:w="28" w:type="dxa"/>
            </w:tcMar>
            <w:vAlign w:val="center"/>
          </w:tcPr>
          <w:p w14:paraId="231FDA2E" w14:textId="77777777" w:rsidR="006B743C" w:rsidRDefault="006B743C">
            <w:pPr>
              <w:pStyle w:val="TAL"/>
              <w:rPr>
                <w:rFonts w:cs="Arial"/>
                <w:sz w:val="16"/>
                <w:szCs w:val="16"/>
              </w:rPr>
            </w:pPr>
          </w:p>
        </w:tc>
        <w:tc>
          <w:tcPr>
            <w:tcW w:w="1134" w:type="dxa"/>
            <w:tcBorders>
              <w:top w:val="nil"/>
              <w:left w:val="nil"/>
              <w:bottom w:val="single" w:sz="8" w:space="0" w:color="auto"/>
              <w:right w:val="single" w:sz="8" w:space="0" w:color="auto"/>
            </w:tcBorders>
            <w:tcMar>
              <w:top w:w="0" w:type="dxa"/>
              <w:left w:w="28" w:type="dxa"/>
              <w:bottom w:w="0" w:type="dxa"/>
              <w:right w:w="28" w:type="dxa"/>
            </w:tcMar>
            <w:vAlign w:val="center"/>
          </w:tcPr>
          <w:p w14:paraId="1801EC48" w14:textId="77777777" w:rsidR="006B743C" w:rsidRDefault="006B743C">
            <w:pPr>
              <w:pStyle w:val="TAL"/>
              <w:rPr>
                <w:rFonts w:cs="Arial"/>
                <w:sz w:val="16"/>
                <w:szCs w:val="16"/>
              </w:rPr>
            </w:pPr>
          </w:p>
        </w:tc>
        <w:tc>
          <w:tcPr>
            <w:tcW w:w="1639" w:type="dxa"/>
            <w:tcBorders>
              <w:top w:val="nil"/>
              <w:left w:val="nil"/>
              <w:bottom w:val="single" w:sz="8" w:space="0" w:color="auto"/>
              <w:right w:val="single" w:sz="8" w:space="0" w:color="auto"/>
            </w:tcBorders>
            <w:tcMar>
              <w:top w:w="0" w:type="dxa"/>
              <w:left w:w="28" w:type="dxa"/>
              <w:bottom w:w="0" w:type="dxa"/>
              <w:right w:w="28" w:type="dxa"/>
            </w:tcMar>
            <w:vAlign w:val="center"/>
          </w:tcPr>
          <w:p w14:paraId="1CD24A45" w14:textId="77777777" w:rsidR="006B743C" w:rsidRDefault="006B743C">
            <w:pPr>
              <w:pStyle w:val="TAL"/>
              <w:jc w:val="center"/>
              <w:rPr>
                <w:rFonts w:cs="Arial"/>
                <w:sz w:val="16"/>
                <w:szCs w:val="16"/>
              </w:rPr>
            </w:pPr>
          </w:p>
        </w:tc>
      </w:tr>
    </w:tbl>
    <w:p w14:paraId="514B5049" w14:textId="77777777" w:rsidR="006B743C" w:rsidRDefault="006B743C"/>
    <w:p w14:paraId="5153E645" w14:textId="49078748" w:rsidR="006B743C" w:rsidRDefault="00000000" w:rsidP="00222064">
      <w:pPr>
        <w:pStyle w:val="Heading8"/>
        <w:rPr>
          <w:lang w:val="en-US" w:eastAsia="zh-CN"/>
        </w:rPr>
      </w:pPr>
      <w:bookmarkStart w:id="2200" w:name="_Toc12538"/>
      <w:bookmarkStart w:id="2201" w:name="_Toc20550"/>
      <w:bookmarkStart w:id="2202" w:name="_Toc13046"/>
      <w:bookmarkStart w:id="2203" w:name="_Toc5453"/>
      <w:bookmarkStart w:id="2204" w:name="_Toc2016"/>
      <w:bookmarkStart w:id="2205" w:name="_Toc27755"/>
      <w:bookmarkStart w:id="2206" w:name="_Toc8984"/>
      <w:bookmarkStart w:id="2207" w:name="_Toc19572"/>
      <w:bookmarkStart w:id="2208" w:name="_Toc26476"/>
      <w:bookmarkStart w:id="2209" w:name="_Toc154581487"/>
      <w:bookmarkStart w:id="2210" w:name="_Toc154583328"/>
      <w:bookmarkStart w:id="2211" w:name="_Toc154583479"/>
      <w:bookmarkStart w:id="2212" w:name="_Toc154583630"/>
      <w:bookmarkStart w:id="2213" w:name="_Toc155643619"/>
      <w:bookmarkStart w:id="2214" w:name="_Toc162012396"/>
      <w:bookmarkStart w:id="2215" w:name="_Toc482961395"/>
      <w:bookmarkStart w:id="2216" w:name="_Toc117668904"/>
      <w:r>
        <w:rPr>
          <w:rFonts w:hint="eastAsia"/>
          <w:lang w:eastAsia="zh-CN"/>
        </w:rPr>
        <w:t>Annex</w:t>
      </w:r>
      <w:r w:rsidR="00222064">
        <w:rPr>
          <w:lang w:eastAsia="zh-CN"/>
        </w:rPr>
        <w:t xml:space="preserve"> </w:t>
      </w:r>
      <w:r>
        <w:rPr>
          <w:rFonts w:hint="eastAsia"/>
          <w:lang w:eastAsia="zh-CN"/>
        </w:rPr>
        <w:t>A:</w:t>
      </w:r>
      <w:r w:rsidR="00222064">
        <w:rPr>
          <w:lang w:eastAsia="zh-CN"/>
        </w:rPr>
        <w:t xml:space="preserve"> </w:t>
      </w:r>
      <w:r>
        <w:rPr>
          <w:rFonts w:hint="eastAsia"/>
          <w:lang w:eastAsia="zh-CN"/>
        </w:rPr>
        <w:t xml:space="preserve">Calibration results of </w:t>
      </w:r>
      <w:r>
        <w:rPr>
          <w:rFonts w:hint="eastAsia"/>
          <w:lang w:val="en-US" w:eastAsia="zh-CN"/>
        </w:rPr>
        <w:t>synchronized operation</w:t>
      </w:r>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1AB5D889" w14:textId="77777777" w:rsidR="006B743C" w:rsidRDefault="00000000">
      <w:pPr>
        <w:pStyle w:val="Heading2"/>
      </w:pPr>
      <w:bookmarkStart w:id="2217" w:name="_Toc27096"/>
      <w:bookmarkStart w:id="2218" w:name="_Toc25370"/>
      <w:bookmarkStart w:id="2219" w:name="_Toc10645"/>
      <w:bookmarkStart w:id="2220" w:name="_Toc11761"/>
      <w:bookmarkStart w:id="2221" w:name="_Toc7304"/>
      <w:bookmarkStart w:id="2222" w:name="_Toc27359"/>
      <w:bookmarkStart w:id="2223" w:name="_Toc9969"/>
      <w:bookmarkStart w:id="2224" w:name="_Toc32248"/>
      <w:bookmarkStart w:id="2225" w:name="_Toc26685"/>
      <w:bookmarkStart w:id="2226" w:name="_Toc154581488"/>
      <w:bookmarkStart w:id="2227" w:name="_Toc154583329"/>
      <w:bookmarkStart w:id="2228" w:name="_Toc154583480"/>
      <w:bookmarkStart w:id="2229" w:name="_Toc154583631"/>
      <w:bookmarkStart w:id="2230" w:name="_Toc155643620"/>
      <w:bookmarkStart w:id="2231" w:name="_Toc162012397"/>
      <w:r>
        <w:t>A.1</w:t>
      </w:r>
      <w:r>
        <w:tab/>
        <w:t>Calibration assumptions</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4D40AFB9" w14:textId="77777777" w:rsidR="006B743C" w:rsidRDefault="00000000">
      <w:pPr>
        <w:rPr>
          <w:rFonts w:eastAsia="SimSun"/>
          <w:lang w:val="en-US" w:eastAsia="zh-CN"/>
        </w:rPr>
      </w:pPr>
      <w:r>
        <w:rPr>
          <w:rFonts w:eastAsia="SimSun" w:hint="eastAsia"/>
          <w:lang w:val="en-US" w:eastAsia="zh-CN"/>
        </w:rPr>
        <w:t xml:space="preserve">The calibration assumptions is the same as listed in clause 6.2 and 6.3. </w:t>
      </w:r>
    </w:p>
    <w:p w14:paraId="45A22FA3" w14:textId="77777777" w:rsidR="006B743C" w:rsidRDefault="00000000">
      <w:pPr>
        <w:pStyle w:val="Heading2"/>
        <w:rPr>
          <w:lang w:val="en-US" w:eastAsia="zh-CN"/>
        </w:rPr>
      </w:pPr>
      <w:bookmarkStart w:id="2232" w:name="_Toc8287"/>
      <w:bookmarkStart w:id="2233" w:name="_Toc24486"/>
      <w:bookmarkStart w:id="2234" w:name="_Toc28512"/>
      <w:bookmarkStart w:id="2235" w:name="_Toc31668"/>
      <w:bookmarkStart w:id="2236" w:name="_Toc3532"/>
      <w:bookmarkStart w:id="2237" w:name="_Toc1161"/>
      <w:bookmarkStart w:id="2238" w:name="_Toc26172"/>
      <w:bookmarkStart w:id="2239" w:name="_Toc16452"/>
      <w:bookmarkStart w:id="2240" w:name="_Toc30083"/>
      <w:bookmarkStart w:id="2241" w:name="_Toc154581489"/>
      <w:bookmarkStart w:id="2242" w:name="_Toc154583330"/>
      <w:bookmarkStart w:id="2243" w:name="_Toc154583481"/>
      <w:bookmarkStart w:id="2244" w:name="_Toc154583632"/>
      <w:bookmarkStart w:id="2245" w:name="_Toc155643621"/>
      <w:bookmarkStart w:id="2246" w:name="_Toc162012398"/>
      <w:r>
        <w:t>A.2</w:t>
      </w:r>
      <w:r>
        <w:tab/>
        <w:t>Calibration results at 2GHz</w:t>
      </w:r>
      <w:r>
        <w:rPr>
          <w:rFonts w:hint="eastAsia"/>
          <w:lang w:val="en-US" w:eastAsia="zh-CN"/>
        </w:rPr>
        <w:t xml:space="preserve"> and 4GHz</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7A0A5B79" w14:textId="77777777" w:rsidR="006B743C" w:rsidRDefault="00000000" w:rsidP="00CC7A01">
      <w:pPr>
        <w:rPr>
          <w:lang w:val="en-US" w:eastAsia="zh-CN"/>
        </w:rPr>
      </w:pPr>
      <w:r>
        <w:rPr>
          <w:rFonts w:hint="eastAsia"/>
          <w:lang w:val="en-US" w:eastAsia="zh-CN" w:bidi="ar"/>
        </w:rPr>
        <w:t>Four kinds of  performance metrics are used for synchronized operation calibration purpose which encompass Coupling Loss (CL), SINR without adajcent channel interference, SINR with adjacent channel interference from synchronized intra-system and SINR CDF with adjacent channel interference from synchronized inter-system. Following show detailed e</w:t>
      </w:r>
      <w:r>
        <w:rPr>
          <w:lang w:val="en-US" w:eastAsia="zh-CN" w:bidi="ar"/>
        </w:rPr>
        <w:t xml:space="preserve">xplanation for </w:t>
      </w:r>
      <w:r>
        <w:rPr>
          <w:rFonts w:hint="eastAsia"/>
          <w:lang w:val="en-US" w:eastAsia="zh-CN" w:bidi="ar"/>
        </w:rPr>
        <w:t>each performance metric</w:t>
      </w:r>
      <w:r>
        <w:rPr>
          <w:lang w:val="en-US" w:eastAsia="zh-CN" w:bidi="ar"/>
        </w:rPr>
        <w:t xml:space="preserve"> </w:t>
      </w:r>
      <w:r>
        <w:rPr>
          <w:rFonts w:hint="eastAsia"/>
          <w:lang w:val="en-US" w:eastAsia="zh-CN" w:bidi="ar"/>
        </w:rPr>
        <w:t xml:space="preserve">in calibration excel file. </w:t>
      </w:r>
    </w:p>
    <w:p w14:paraId="7A643A4C" w14:textId="7A13AD93" w:rsidR="006B743C" w:rsidRDefault="00CC7A01" w:rsidP="00CC7A01">
      <w:pPr>
        <w:pStyle w:val="B1"/>
        <w:rPr>
          <w:lang w:val="en-US"/>
        </w:rPr>
      </w:pPr>
      <w:r>
        <w:rPr>
          <w:lang w:val="en-US" w:eastAsia="zh-CN"/>
        </w:rPr>
        <w:t>-</w:t>
      </w:r>
      <w:r>
        <w:rPr>
          <w:lang w:val="en-US" w:eastAsia="zh-CN"/>
        </w:rPr>
        <w:tab/>
      </w:r>
      <w:r>
        <w:rPr>
          <w:rFonts w:hint="eastAsia"/>
          <w:lang w:val="en-US" w:eastAsia="zh-CN"/>
        </w:rPr>
        <w:t>CL: coupling loss between transmitter and receiver</w:t>
      </w:r>
    </w:p>
    <w:p w14:paraId="721D73DC" w14:textId="2196CF20" w:rsidR="006B743C" w:rsidRDefault="00CC7A01" w:rsidP="00CC7A01">
      <w:pPr>
        <w:pStyle w:val="B1"/>
        <w:rPr>
          <w:lang w:val="en-US"/>
        </w:rPr>
      </w:pPr>
      <w:r>
        <w:rPr>
          <w:lang w:val="en-US" w:eastAsia="zh-CN"/>
        </w:rPr>
        <w:t>-</w:t>
      </w:r>
      <w:r>
        <w:rPr>
          <w:lang w:val="en-US" w:eastAsia="zh-CN"/>
        </w:rPr>
        <w:tab/>
      </w:r>
      <w:r>
        <w:rPr>
          <w:rFonts w:hint="eastAsia"/>
          <w:lang w:val="en-US" w:eastAsia="zh-CN"/>
        </w:rPr>
        <w:t xml:space="preserve">SINR CDF without adjacent channel interference: </w:t>
      </w:r>
      <w:r>
        <w:rPr>
          <w:lang w:val="en-US" w:eastAsia="zh-CN" w:bidi="ar"/>
        </w:rPr>
        <w:t>Here the SINR=S/(N+I</w:t>
      </w:r>
      <w:r>
        <w:rPr>
          <w:vertAlign w:val="subscript"/>
          <w:lang w:val="en-US" w:eastAsia="zh-CN" w:bidi="ar"/>
        </w:rPr>
        <w:t>ICI</w:t>
      </w:r>
      <w:r>
        <w:rPr>
          <w:lang w:val="en-US" w:eastAsia="zh-CN" w:bidi="ar"/>
        </w:rPr>
        <w:t>)</w:t>
      </w:r>
      <w:r>
        <w:rPr>
          <w:rFonts w:hint="eastAsia"/>
          <w:lang w:val="en-US" w:eastAsia="zh-CN" w:bidi="ar"/>
        </w:rPr>
        <w:t xml:space="preserve"> where </w:t>
      </w:r>
      <w:r>
        <w:rPr>
          <w:lang w:val="en-US" w:eastAsia="zh-CN" w:bidi="ar"/>
        </w:rPr>
        <w:t>I</w:t>
      </w:r>
      <w:r>
        <w:rPr>
          <w:vertAlign w:val="subscript"/>
          <w:lang w:val="en-US" w:eastAsia="zh-CN" w:bidi="ar"/>
        </w:rPr>
        <w:t>ICI</w:t>
      </w:r>
      <w:r>
        <w:rPr>
          <w:rFonts w:hint="eastAsia"/>
          <w:vertAlign w:val="subscript"/>
          <w:lang w:val="en-US" w:eastAsia="zh-CN" w:bidi="ar"/>
        </w:rPr>
        <w:t xml:space="preserve"> </w:t>
      </w:r>
      <w:r>
        <w:rPr>
          <w:rFonts w:hint="eastAsia"/>
          <w:lang w:val="en-US" w:eastAsia="zh-CN" w:bidi="ar"/>
        </w:rPr>
        <w:t>is the co-channel interference</w:t>
      </w:r>
    </w:p>
    <w:p w14:paraId="6EF2C1AB" w14:textId="3435F671" w:rsidR="006B743C" w:rsidRDefault="00CC7A01" w:rsidP="00CC7A01">
      <w:pPr>
        <w:pStyle w:val="B1"/>
        <w:rPr>
          <w:lang w:val="en-US"/>
        </w:rPr>
      </w:pPr>
      <w:r>
        <w:rPr>
          <w:lang w:val="en-US" w:eastAsia="zh-CN" w:bidi="ar"/>
        </w:rPr>
        <w:t>-</w:t>
      </w:r>
      <w:r>
        <w:rPr>
          <w:lang w:val="en-US" w:eastAsia="zh-CN" w:bidi="ar"/>
        </w:rPr>
        <w:tab/>
        <w:t>SINR CDF with adjacent channel interference from synchronization intra-system</w:t>
      </w:r>
      <w:r>
        <w:rPr>
          <w:rFonts w:hint="eastAsia"/>
          <w:lang w:val="en-US" w:eastAsia="zh-CN" w:bidi="ar"/>
        </w:rPr>
        <w:t xml:space="preserve">: </w:t>
      </w:r>
      <w:r>
        <w:rPr>
          <w:lang w:val="en-US" w:eastAsia="zh-CN" w:bidi="ar"/>
        </w:rPr>
        <w:t>Here the SINR=S/(N+I</w:t>
      </w:r>
      <w:r>
        <w:rPr>
          <w:vertAlign w:val="subscript"/>
          <w:lang w:val="en-US" w:eastAsia="zh-CN" w:bidi="ar"/>
        </w:rPr>
        <w:t xml:space="preserve">ICI </w:t>
      </w:r>
      <w:r>
        <w:rPr>
          <w:lang w:val="en-US" w:eastAsia="zh-CN" w:bidi="ar"/>
        </w:rPr>
        <w:t>+</w:t>
      </w:r>
      <w:r>
        <w:rPr>
          <w:vertAlign w:val="subscript"/>
          <w:lang w:val="en-US" w:eastAsia="zh-CN" w:bidi="ar"/>
        </w:rPr>
        <w:t xml:space="preserve"> </w:t>
      </w:r>
      <w:r>
        <w:rPr>
          <w:lang w:val="en-US" w:eastAsia="zh-CN" w:bidi="ar"/>
        </w:rPr>
        <w:t>I</w:t>
      </w:r>
      <w:r>
        <w:rPr>
          <w:vertAlign w:val="subscript"/>
          <w:lang w:val="en-US" w:eastAsia="zh-CN" w:bidi="ar"/>
        </w:rPr>
        <w:t>ACI</w:t>
      </w:r>
      <w:r>
        <w:rPr>
          <w:lang w:val="en-US" w:eastAsia="zh-CN" w:bidi="ar"/>
        </w:rPr>
        <w:t>).</w:t>
      </w:r>
    </w:p>
    <w:p w14:paraId="71FCBBF9" w14:textId="3D066905" w:rsidR="006B743C" w:rsidRDefault="00CC7A01" w:rsidP="00CC7A01">
      <w:pPr>
        <w:pStyle w:val="B2"/>
        <w:rPr>
          <w:lang w:val="en-US"/>
        </w:rPr>
      </w:pPr>
      <w:r>
        <w:rPr>
          <w:lang w:val="en-US" w:eastAsia="zh-CN" w:bidi="ar"/>
        </w:rPr>
        <w:t>-</w:t>
      </w:r>
      <w:r>
        <w:rPr>
          <w:lang w:val="en-US" w:eastAsia="zh-CN" w:bidi="ar"/>
        </w:rPr>
        <w:tab/>
        <w:t>For TN, I</w:t>
      </w:r>
      <w:r>
        <w:rPr>
          <w:vertAlign w:val="subscript"/>
          <w:lang w:val="en-US" w:eastAsia="zh-CN" w:bidi="ar"/>
        </w:rPr>
        <w:t xml:space="preserve">ACI </w:t>
      </w:r>
      <w:r>
        <w:rPr>
          <w:lang w:val="en-US" w:eastAsia="zh-CN" w:bidi="ar"/>
        </w:rPr>
        <w:t>is from synchronized TN network using adjacent channel</w:t>
      </w:r>
    </w:p>
    <w:p w14:paraId="07C42D3B" w14:textId="79683FE4" w:rsidR="006B743C" w:rsidRDefault="00CC7A01" w:rsidP="00CC7A01">
      <w:pPr>
        <w:pStyle w:val="B2"/>
        <w:rPr>
          <w:lang w:val="en-US"/>
        </w:rPr>
      </w:pPr>
      <w:r>
        <w:rPr>
          <w:lang w:val="en-US" w:eastAsia="zh-CN" w:bidi="ar"/>
        </w:rPr>
        <w:t>-</w:t>
      </w:r>
      <w:r>
        <w:rPr>
          <w:lang w:val="en-US" w:eastAsia="zh-CN" w:bidi="ar"/>
        </w:rPr>
        <w:tab/>
        <w:t>For ATG, due to we only consider one ATG BS and UE, I</w:t>
      </w:r>
      <w:r>
        <w:rPr>
          <w:vertAlign w:val="subscript"/>
          <w:lang w:val="en-US" w:eastAsia="zh-CN" w:bidi="ar"/>
        </w:rPr>
        <w:t xml:space="preserve">ACI </w:t>
      </w:r>
      <w:r>
        <w:rPr>
          <w:lang w:val="en-US" w:eastAsia="zh-CN" w:bidi="ar"/>
        </w:rPr>
        <w:t>and I</w:t>
      </w:r>
      <w:r>
        <w:rPr>
          <w:vertAlign w:val="subscript"/>
          <w:lang w:val="en-US" w:eastAsia="zh-CN" w:bidi="ar"/>
        </w:rPr>
        <w:t>ICI</w:t>
      </w:r>
      <w:r>
        <w:rPr>
          <w:lang w:val="en-US" w:eastAsia="zh-CN" w:bidi="ar"/>
        </w:rPr>
        <w:t xml:space="preserve"> are both 0</w:t>
      </w:r>
    </w:p>
    <w:p w14:paraId="0C07E7F5" w14:textId="656E7346" w:rsidR="006B743C" w:rsidRDefault="00CC7A01" w:rsidP="00CC7A01">
      <w:pPr>
        <w:pStyle w:val="B1"/>
        <w:rPr>
          <w:lang w:val="en-US"/>
        </w:rPr>
      </w:pPr>
      <w:r>
        <w:rPr>
          <w:lang w:val="en-US" w:eastAsia="zh-CN" w:bidi="ar"/>
        </w:rPr>
        <w:lastRenderedPageBreak/>
        <w:t>-</w:t>
      </w:r>
      <w:r>
        <w:rPr>
          <w:lang w:val="en-US" w:eastAsia="zh-CN" w:bidi="ar"/>
        </w:rPr>
        <w:tab/>
        <w:t>SINR CDF with adjacent channel interference from synchronization inter-system</w:t>
      </w:r>
      <w:r>
        <w:rPr>
          <w:rFonts w:hint="eastAsia"/>
          <w:lang w:val="en-US" w:eastAsia="zh-CN" w:bidi="ar"/>
        </w:rPr>
        <w:t>:</w:t>
      </w:r>
      <w:r>
        <w:rPr>
          <w:lang w:val="en-US" w:eastAsia="zh-CN" w:bidi="ar"/>
        </w:rPr>
        <w:t xml:space="preserve"> Here the SINR=S/(N+I</w:t>
      </w:r>
      <w:r>
        <w:rPr>
          <w:vertAlign w:val="subscript"/>
          <w:lang w:val="en-US" w:eastAsia="zh-CN" w:bidi="ar"/>
        </w:rPr>
        <w:t xml:space="preserve">ICI </w:t>
      </w:r>
      <w:r>
        <w:rPr>
          <w:lang w:val="en-US" w:eastAsia="zh-CN" w:bidi="ar"/>
        </w:rPr>
        <w:t>+</w:t>
      </w:r>
      <w:r>
        <w:rPr>
          <w:vertAlign w:val="subscript"/>
          <w:lang w:val="en-US" w:eastAsia="zh-CN" w:bidi="ar"/>
        </w:rPr>
        <w:t xml:space="preserve"> </w:t>
      </w:r>
      <w:r>
        <w:rPr>
          <w:lang w:val="en-US" w:eastAsia="zh-CN" w:bidi="ar"/>
        </w:rPr>
        <w:t>I</w:t>
      </w:r>
      <w:r>
        <w:rPr>
          <w:vertAlign w:val="subscript"/>
          <w:lang w:val="en-US" w:eastAsia="zh-CN" w:bidi="ar"/>
        </w:rPr>
        <w:t>ACI</w:t>
      </w:r>
      <w:r>
        <w:rPr>
          <w:lang w:val="en-US" w:eastAsia="zh-CN" w:bidi="ar"/>
        </w:rPr>
        <w:t>).</w:t>
      </w:r>
    </w:p>
    <w:p w14:paraId="265A6C56" w14:textId="0D7F4555" w:rsidR="006B743C" w:rsidRDefault="00CC7A01" w:rsidP="00CC7A01">
      <w:pPr>
        <w:pStyle w:val="B2"/>
      </w:pPr>
      <w:r>
        <w:rPr>
          <w:lang w:val="en-US" w:eastAsia="zh-CN" w:bidi="ar"/>
        </w:rPr>
        <w:t>-</w:t>
      </w:r>
      <w:r>
        <w:rPr>
          <w:lang w:val="en-US" w:eastAsia="zh-CN" w:bidi="ar"/>
        </w:rPr>
        <w:tab/>
        <w:t>For TN, I</w:t>
      </w:r>
      <w:r>
        <w:rPr>
          <w:vertAlign w:val="subscript"/>
          <w:lang w:val="en-US" w:eastAsia="zh-CN" w:bidi="ar"/>
        </w:rPr>
        <w:t>ACI</w:t>
      </w:r>
      <w:r>
        <w:rPr>
          <w:lang w:val="en-US" w:eastAsia="zh-CN" w:bidi="ar"/>
        </w:rPr>
        <w:t xml:space="preserve"> is from synchronized ATG network using adjacent channel</w:t>
      </w:r>
    </w:p>
    <w:p w14:paraId="75FAD9E8" w14:textId="78080731" w:rsidR="006B743C" w:rsidRDefault="00CC7A01" w:rsidP="00CC7A01">
      <w:pPr>
        <w:pStyle w:val="B2"/>
      </w:pPr>
      <w:r>
        <w:rPr>
          <w:lang w:val="en-US" w:eastAsia="zh-CN" w:bidi="ar"/>
        </w:rPr>
        <w:t>-</w:t>
      </w:r>
      <w:r>
        <w:rPr>
          <w:lang w:val="en-US" w:eastAsia="zh-CN" w:bidi="ar"/>
        </w:rPr>
        <w:tab/>
        <w:t>For ATG, I</w:t>
      </w:r>
      <w:r>
        <w:rPr>
          <w:vertAlign w:val="subscript"/>
          <w:lang w:val="en-US" w:eastAsia="zh-CN" w:bidi="ar"/>
        </w:rPr>
        <w:t>ACI</w:t>
      </w:r>
      <w:r>
        <w:rPr>
          <w:lang w:val="en-US" w:eastAsia="zh-CN" w:bidi="ar"/>
        </w:rPr>
        <w:t xml:space="preserve"> is from synchronized TN network using adjacent channel and I</w:t>
      </w:r>
      <w:r>
        <w:rPr>
          <w:vertAlign w:val="subscript"/>
          <w:lang w:val="en-US" w:eastAsia="zh-CN" w:bidi="ar"/>
        </w:rPr>
        <w:t>ICI</w:t>
      </w:r>
      <w:r>
        <w:rPr>
          <w:lang w:val="en-US" w:eastAsia="zh-CN" w:bidi="ar"/>
        </w:rPr>
        <w:t xml:space="preserve"> is 0</w:t>
      </w:r>
    </w:p>
    <w:p w14:paraId="3386A21A" w14:textId="77777777" w:rsidR="006B743C" w:rsidRDefault="00000000">
      <w:pPr>
        <w:jc w:val="both"/>
        <w:rPr>
          <w:rFonts w:cs="Arial"/>
          <w:lang w:eastAsia="ja-JP"/>
        </w:rPr>
      </w:pPr>
      <w:r>
        <w:rPr>
          <w:rFonts w:cs="Arial"/>
        </w:rPr>
        <w:t xml:space="preserve">The below linked sheet captures the data of </w:t>
      </w:r>
      <w:r>
        <w:rPr>
          <w:rFonts w:eastAsia="SimSun" w:cs="Arial" w:hint="eastAsia"/>
          <w:lang w:val="en-US" w:eastAsia="zh-CN"/>
        </w:rPr>
        <w:t xml:space="preserve">calibration </w:t>
      </w:r>
      <w:r>
        <w:rPr>
          <w:rFonts w:cs="Arial"/>
        </w:rPr>
        <w:t>co-existence simulation study for all synchronized scenarios. More details on the assumptions can be found in the Cover page of the sheet.</w:t>
      </w:r>
    </w:p>
    <w:p w14:paraId="4F058CFF" w14:textId="77777777" w:rsidR="006B743C" w:rsidRDefault="00000000" w:rsidP="00F01757">
      <w:pPr>
        <w:rPr>
          <w:rFonts w:eastAsia="SimSun"/>
          <w:lang w:eastAsia="zh-CN"/>
        </w:rPr>
      </w:pPr>
      <w:r>
        <w:rPr>
          <w:rFonts w:eastAsia="SimSun" w:hint="eastAsia"/>
          <w:lang w:eastAsia="zh-CN"/>
        </w:rPr>
        <w:object w:dxaOrig="1450" w:dyaOrig="1310" w14:anchorId="7A3F8101">
          <v:shape id="_x0000_i1091" type="#_x0000_t75" style="width:72.45pt;height:65.15pt" o:ole="">
            <v:imagedata r:id="rId220" o:title=""/>
          </v:shape>
          <o:OLEObject Type="Embed" ProgID="Excel.Sheet.12" ShapeID="_x0000_i1091" DrawAspect="Icon" ObjectID="_1773759203" r:id="rId221"/>
        </w:object>
      </w:r>
    </w:p>
    <w:p w14:paraId="22FEEC67" w14:textId="77777777" w:rsidR="006B743C" w:rsidRDefault="006B743C">
      <w:pPr>
        <w:rPr>
          <w:rFonts w:eastAsia="SimSun"/>
          <w:lang w:eastAsia="zh-CN"/>
        </w:rPr>
      </w:pPr>
    </w:p>
    <w:p w14:paraId="28BFF620" w14:textId="642042D5" w:rsidR="006B743C" w:rsidRDefault="00000000" w:rsidP="00222064">
      <w:pPr>
        <w:pStyle w:val="Heading8"/>
        <w:rPr>
          <w:lang w:val="en-US" w:eastAsia="zh-CN"/>
        </w:rPr>
      </w:pPr>
      <w:bookmarkStart w:id="2247" w:name="_Toc11227"/>
      <w:bookmarkStart w:id="2248" w:name="_Toc24013"/>
      <w:bookmarkStart w:id="2249" w:name="_Toc59"/>
      <w:bookmarkStart w:id="2250" w:name="_Toc29141"/>
      <w:bookmarkStart w:id="2251" w:name="_Toc631"/>
      <w:bookmarkStart w:id="2252" w:name="_Toc2216"/>
      <w:bookmarkStart w:id="2253" w:name="_Toc16197"/>
      <w:bookmarkStart w:id="2254" w:name="_Toc19076"/>
      <w:bookmarkStart w:id="2255" w:name="_Toc7669"/>
      <w:bookmarkStart w:id="2256" w:name="_Toc154581490"/>
      <w:bookmarkStart w:id="2257" w:name="_Toc154583331"/>
      <w:bookmarkStart w:id="2258" w:name="_Toc154583482"/>
      <w:bookmarkStart w:id="2259" w:name="_Toc154583633"/>
      <w:bookmarkStart w:id="2260" w:name="_Toc155643622"/>
      <w:bookmarkStart w:id="2261" w:name="_Toc162012399"/>
      <w:r>
        <w:rPr>
          <w:rFonts w:hint="eastAsia"/>
          <w:lang w:eastAsia="zh-CN"/>
        </w:rPr>
        <w:t>Annex B:</w:t>
      </w:r>
      <w:r w:rsidR="00222064">
        <w:rPr>
          <w:lang w:eastAsia="zh-CN"/>
        </w:rPr>
        <w:t xml:space="preserve"> </w:t>
      </w:r>
      <w:r>
        <w:rPr>
          <w:rFonts w:hint="eastAsia"/>
          <w:lang w:eastAsia="zh-CN"/>
        </w:rPr>
        <w:t xml:space="preserve">Calibration results of </w:t>
      </w:r>
      <w:r>
        <w:rPr>
          <w:rFonts w:hint="eastAsia"/>
          <w:lang w:val="en-US" w:eastAsia="zh-CN"/>
        </w:rPr>
        <w:t>non-synchronized operation</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6751E0C5" w14:textId="77777777" w:rsidR="006B743C" w:rsidRDefault="00000000">
      <w:pPr>
        <w:pStyle w:val="Heading2"/>
      </w:pPr>
      <w:bookmarkStart w:id="2262" w:name="_Toc14031"/>
      <w:bookmarkStart w:id="2263" w:name="_Toc10037"/>
      <w:bookmarkStart w:id="2264" w:name="_Toc9700"/>
      <w:bookmarkStart w:id="2265" w:name="_Toc22378"/>
      <w:bookmarkStart w:id="2266" w:name="_Toc21663"/>
      <w:bookmarkStart w:id="2267" w:name="_Toc6244"/>
      <w:bookmarkStart w:id="2268" w:name="_Toc18716"/>
      <w:bookmarkStart w:id="2269" w:name="_Toc30539"/>
      <w:bookmarkStart w:id="2270" w:name="_Toc30080"/>
      <w:bookmarkStart w:id="2271" w:name="_Toc154581491"/>
      <w:bookmarkStart w:id="2272" w:name="_Toc154583332"/>
      <w:bookmarkStart w:id="2273" w:name="_Toc154583483"/>
      <w:bookmarkStart w:id="2274" w:name="_Toc154583634"/>
      <w:bookmarkStart w:id="2275" w:name="_Toc155643623"/>
      <w:bookmarkStart w:id="2276" w:name="_Toc162012400"/>
      <w:r>
        <w:t>B.1</w:t>
      </w:r>
      <w:r>
        <w:tab/>
        <w:t>Calibration assumptions</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p>
    <w:p w14:paraId="4B28D9C8" w14:textId="77777777" w:rsidR="006B743C" w:rsidRDefault="00000000">
      <w:r>
        <w:rPr>
          <w:rFonts w:eastAsia="SimSun" w:hint="eastAsia"/>
          <w:lang w:val="en-US" w:eastAsia="zh-CN"/>
        </w:rPr>
        <w:t xml:space="preserve">The calibration assumptions is the same as listed in clause 6.2 and 6.3. </w:t>
      </w:r>
    </w:p>
    <w:p w14:paraId="79379CED" w14:textId="77777777" w:rsidR="006B743C" w:rsidRDefault="00000000">
      <w:pPr>
        <w:pStyle w:val="Heading2"/>
        <w:rPr>
          <w:rFonts w:eastAsia="SimSun"/>
          <w:lang w:val="en-US" w:eastAsia="zh-CN"/>
        </w:rPr>
      </w:pPr>
      <w:bookmarkStart w:id="2277" w:name="_Toc24827"/>
      <w:bookmarkStart w:id="2278" w:name="_Toc24997"/>
      <w:bookmarkStart w:id="2279" w:name="_Toc9534"/>
      <w:bookmarkStart w:id="2280" w:name="_Toc25416"/>
      <w:bookmarkStart w:id="2281" w:name="_Toc25395"/>
      <w:bookmarkStart w:id="2282" w:name="_Toc9879"/>
      <w:bookmarkStart w:id="2283" w:name="_Toc8117"/>
      <w:bookmarkStart w:id="2284" w:name="_Toc4498"/>
      <w:bookmarkStart w:id="2285" w:name="_Toc30506"/>
      <w:bookmarkStart w:id="2286" w:name="_Toc154581492"/>
      <w:bookmarkStart w:id="2287" w:name="_Toc154583333"/>
      <w:bookmarkStart w:id="2288" w:name="_Toc154583484"/>
      <w:bookmarkStart w:id="2289" w:name="_Toc154583635"/>
      <w:bookmarkStart w:id="2290" w:name="_Toc155643624"/>
      <w:bookmarkStart w:id="2291" w:name="_Toc162012401"/>
      <w:r>
        <w:t>B.2</w:t>
      </w:r>
      <w:r>
        <w:tab/>
        <w:t>Calibration results at 2GHz</w:t>
      </w:r>
      <w:r>
        <w:rPr>
          <w:rFonts w:eastAsia="SimSun" w:hint="eastAsia"/>
          <w:lang w:val="en-US" w:eastAsia="zh-CN"/>
        </w:rPr>
        <w:t xml:space="preserve"> and 4GHz</w:t>
      </w:r>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658C370B" w14:textId="77777777" w:rsidR="006B743C" w:rsidRDefault="00000000">
      <w:r>
        <w:rPr>
          <w:rStyle w:val="Emphasis"/>
          <w:rFonts w:eastAsiaTheme="minorEastAsia" w:hint="eastAsia"/>
          <w:i w:val="0"/>
          <w:iCs w:val="0"/>
          <w:sz w:val="21"/>
          <w:szCs w:val="21"/>
          <w:shd w:val="clear" w:color="auto" w:fill="FFFFFF"/>
          <w:lang w:val="en-US" w:eastAsia="zh-CN"/>
        </w:rPr>
        <w:t>F</w:t>
      </w:r>
      <w:r>
        <w:rPr>
          <w:rStyle w:val="Emphasis"/>
          <w:rFonts w:eastAsiaTheme="minorEastAsia"/>
          <w:i w:val="0"/>
          <w:iCs w:val="0"/>
          <w:sz w:val="21"/>
          <w:szCs w:val="21"/>
          <w:shd w:val="clear" w:color="auto" w:fill="FFFFFF"/>
          <w:lang w:val="en-US" w:eastAsia="zh-CN"/>
        </w:rPr>
        <w:t xml:space="preserve">or non-synchronized </w:t>
      </w:r>
      <w:r>
        <w:rPr>
          <w:rStyle w:val="Emphasis"/>
          <w:rFonts w:eastAsiaTheme="minorEastAsia" w:hint="eastAsia"/>
          <w:i w:val="0"/>
          <w:iCs w:val="0"/>
          <w:sz w:val="21"/>
          <w:szCs w:val="21"/>
          <w:shd w:val="clear" w:color="auto" w:fill="FFFFFF"/>
          <w:lang w:val="en-US" w:eastAsia="zh-CN"/>
        </w:rPr>
        <w:t xml:space="preserve">operation, </w:t>
      </w:r>
      <w:r>
        <w:rPr>
          <w:rStyle w:val="Emphasis"/>
          <w:rFonts w:eastAsiaTheme="minorEastAsia"/>
          <w:i w:val="0"/>
          <w:iCs w:val="0"/>
          <w:sz w:val="21"/>
          <w:szCs w:val="21"/>
          <w:shd w:val="clear" w:color="auto" w:fill="FFFFFF"/>
          <w:lang w:val="en-US" w:eastAsia="zh-CN"/>
        </w:rPr>
        <w:t xml:space="preserve">the </w:t>
      </w:r>
      <w:r>
        <w:rPr>
          <w:rStyle w:val="Emphasis"/>
          <w:rFonts w:eastAsiaTheme="minorEastAsia" w:hint="eastAsia"/>
          <w:i w:val="0"/>
          <w:iCs w:val="0"/>
          <w:sz w:val="21"/>
          <w:szCs w:val="21"/>
          <w:shd w:val="clear" w:color="auto" w:fill="FFFFFF"/>
          <w:lang w:val="en-US" w:eastAsia="zh-CN"/>
        </w:rPr>
        <w:t xml:space="preserve">performance </w:t>
      </w:r>
      <w:r>
        <w:rPr>
          <w:rStyle w:val="Emphasis"/>
          <w:rFonts w:eastAsiaTheme="minorEastAsia"/>
          <w:i w:val="0"/>
          <w:iCs w:val="0"/>
          <w:sz w:val="21"/>
          <w:szCs w:val="21"/>
          <w:shd w:val="clear" w:color="auto" w:fill="FFFFFF"/>
          <w:lang w:val="en-US" w:eastAsia="zh-CN"/>
        </w:rPr>
        <w:t>metric to be calibrated would be</w:t>
      </w:r>
      <w:r>
        <w:rPr>
          <w:rStyle w:val="Emphasis"/>
          <w:rFonts w:eastAsiaTheme="minorEastAsia" w:hint="eastAsia"/>
          <w:i w:val="0"/>
          <w:iCs w:val="0"/>
          <w:sz w:val="21"/>
          <w:szCs w:val="21"/>
          <w:shd w:val="clear" w:color="auto" w:fill="FFFFFF"/>
          <w:lang w:val="en-US" w:eastAsia="zh-CN"/>
        </w:rPr>
        <w:t xml:space="preserve"> the </w:t>
      </w:r>
      <w:r>
        <w:rPr>
          <w:rStyle w:val="Emphasis"/>
          <w:rFonts w:eastAsiaTheme="minorEastAsia"/>
          <w:i w:val="0"/>
          <w:iCs w:val="0"/>
          <w:sz w:val="21"/>
          <w:szCs w:val="21"/>
          <w:shd w:val="clear" w:color="auto" w:fill="FFFFFF"/>
          <w:lang w:val="en-US" w:eastAsia="zh-CN"/>
        </w:rPr>
        <w:t xml:space="preserve">Cross coupling loss between ATG BS and TN BS with 0 azimuth angle </w:t>
      </w:r>
      <w:r>
        <w:rPr>
          <w:rStyle w:val="Emphasis"/>
          <w:rFonts w:eastAsiaTheme="minorEastAsia"/>
          <w:i w:val="0"/>
          <w:iCs w:val="0"/>
          <w:sz w:val="21"/>
          <w:szCs w:val="21"/>
          <w:lang w:val="en-US" w:eastAsia="zh-CN"/>
        </w:rPr>
        <w:t>(TN and ATG BS on the same horizontal line)</w:t>
      </w:r>
      <w:r>
        <w:rPr>
          <w:rStyle w:val="Emphasis"/>
          <w:rFonts w:eastAsiaTheme="minorEastAsia" w:hint="eastAsia"/>
          <w:i w:val="0"/>
          <w:iCs w:val="0"/>
          <w:sz w:val="21"/>
          <w:szCs w:val="21"/>
          <w:lang w:val="en-US" w:eastAsia="zh-CN"/>
        </w:rPr>
        <w:t xml:space="preserve">. besides, </w:t>
      </w:r>
      <w:r>
        <w:rPr>
          <w:rStyle w:val="Emphasis"/>
          <w:rFonts w:eastAsiaTheme="minorEastAsia"/>
          <w:i w:val="0"/>
          <w:iCs w:val="0"/>
          <w:sz w:val="21"/>
          <w:szCs w:val="21"/>
          <w:shd w:val="clear" w:color="auto" w:fill="FFFFFF"/>
          <w:lang w:val="en-US" w:eastAsia="zh-CN"/>
        </w:rPr>
        <w:t>5 km isolation distance</w:t>
      </w:r>
      <w:r>
        <w:rPr>
          <w:rStyle w:val="Emphasis"/>
          <w:rFonts w:eastAsiaTheme="minorEastAsia" w:hint="eastAsia"/>
          <w:i w:val="0"/>
          <w:iCs w:val="0"/>
          <w:sz w:val="21"/>
          <w:szCs w:val="21"/>
          <w:shd w:val="clear" w:color="auto" w:fill="FFFFFF"/>
          <w:lang w:val="en-US" w:eastAsia="zh-CN"/>
        </w:rPr>
        <w:t xml:space="preserve"> is assumed between ATG BS and nearest TN BS.</w:t>
      </w:r>
    </w:p>
    <w:p w14:paraId="4F288014" w14:textId="77777777" w:rsidR="006B743C" w:rsidRDefault="00000000">
      <w:pPr>
        <w:jc w:val="both"/>
        <w:rPr>
          <w:lang w:eastAsia="zh-CN"/>
        </w:rPr>
      </w:pPr>
      <w:r>
        <w:rPr>
          <w:rFonts w:cs="Arial"/>
        </w:rPr>
        <w:t xml:space="preserve">The below linked sheet captures the data of </w:t>
      </w:r>
      <w:r>
        <w:rPr>
          <w:rFonts w:eastAsia="SimSun" w:cs="Arial" w:hint="eastAsia"/>
          <w:lang w:val="en-US" w:eastAsia="zh-CN"/>
        </w:rPr>
        <w:t xml:space="preserve">calibration </w:t>
      </w:r>
      <w:r>
        <w:rPr>
          <w:rFonts w:cs="Arial"/>
        </w:rPr>
        <w:t xml:space="preserve">co-existence simulation study for all </w:t>
      </w:r>
      <w:r>
        <w:rPr>
          <w:rFonts w:cs="Arial" w:hint="eastAsia"/>
          <w:lang w:val="en-US" w:eastAsia="zh-CN"/>
        </w:rPr>
        <w:t>non-</w:t>
      </w:r>
      <w:r>
        <w:rPr>
          <w:rFonts w:cs="Arial"/>
        </w:rPr>
        <w:t xml:space="preserve">synchronized scenarios. </w:t>
      </w:r>
    </w:p>
    <w:bookmarkEnd w:id="2215"/>
    <w:bookmarkEnd w:id="2216"/>
    <w:p w14:paraId="5FC66C5C" w14:textId="77777777" w:rsidR="006B743C" w:rsidRDefault="00000000">
      <w:r>
        <w:rPr>
          <w:rFonts w:eastAsia="SimSun" w:hint="eastAsia"/>
          <w:lang w:eastAsia="zh-CN"/>
        </w:rPr>
        <w:object w:dxaOrig="1450" w:dyaOrig="1310" w14:anchorId="71450906">
          <v:shape id="_x0000_i1092" type="#_x0000_t75" style="width:72.45pt;height:65.15pt" o:ole="">
            <v:imagedata r:id="rId222" o:title=""/>
          </v:shape>
          <o:OLEObject Type="Embed" ProgID="Excel.Sheet.12" ShapeID="_x0000_i1092" DrawAspect="Icon" ObjectID="_1773759204" r:id="rId223"/>
        </w:object>
      </w:r>
    </w:p>
    <w:p w14:paraId="5A37F13E" w14:textId="2A5479E2" w:rsidR="006B743C" w:rsidRDefault="00000000" w:rsidP="00222064">
      <w:pPr>
        <w:pStyle w:val="Heading8"/>
        <w:rPr>
          <w:lang w:eastAsia="zh-CN"/>
        </w:rPr>
      </w:pPr>
      <w:bookmarkStart w:id="2292" w:name="_Toc12364"/>
      <w:bookmarkStart w:id="2293" w:name="_Toc27229"/>
      <w:bookmarkStart w:id="2294" w:name="_Toc29720"/>
      <w:bookmarkStart w:id="2295" w:name="_Toc30722"/>
      <w:bookmarkStart w:id="2296" w:name="_Toc31300"/>
      <w:bookmarkStart w:id="2297" w:name="_Toc20157"/>
      <w:bookmarkStart w:id="2298" w:name="_Toc26297"/>
      <w:bookmarkStart w:id="2299" w:name="_Toc5978"/>
      <w:bookmarkStart w:id="2300" w:name="_Toc10365"/>
      <w:bookmarkStart w:id="2301" w:name="_Toc154581493"/>
      <w:bookmarkStart w:id="2302" w:name="_Toc154583334"/>
      <w:bookmarkStart w:id="2303" w:name="_Toc154583485"/>
      <w:bookmarkStart w:id="2304" w:name="_Toc154583636"/>
      <w:bookmarkStart w:id="2305" w:name="_Toc155643625"/>
      <w:bookmarkStart w:id="2306" w:name="_Toc162012402"/>
      <w:r>
        <w:rPr>
          <w:rFonts w:hint="eastAsia"/>
          <w:lang w:eastAsia="zh-CN"/>
        </w:rPr>
        <w:t>Annex C</w:t>
      </w:r>
      <w:r>
        <w:rPr>
          <w:rFonts w:hint="eastAsia"/>
          <w:lang w:val="en-US" w:eastAsia="zh-CN"/>
        </w:rPr>
        <w:t>:</w:t>
      </w:r>
      <w:r w:rsidR="00222064">
        <w:rPr>
          <w:lang w:eastAsia="zh-CN"/>
        </w:rPr>
        <w:t xml:space="preserve"> </w:t>
      </w:r>
      <w:r>
        <w:rPr>
          <w:rFonts w:hint="eastAsia"/>
          <w:lang w:eastAsia="zh-CN"/>
        </w:rPr>
        <w:t>Co-existence scenarios simulation data</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p>
    <w:p w14:paraId="2F2EBFFA" w14:textId="581D0493" w:rsidR="006B743C" w:rsidRDefault="00000000">
      <w:pPr>
        <w:pStyle w:val="Heading2"/>
        <w:jc w:val="both"/>
      </w:pPr>
      <w:bookmarkStart w:id="2307" w:name="_Toc430"/>
      <w:bookmarkStart w:id="2308" w:name="_Toc17566"/>
      <w:bookmarkStart w:id="2309" w:name="_Toc30784"/>
      <w:bookmarkStart w:id="2310" w:name="_Toc20240"/>
      <w:bookmarkStart w:id="2311" w:name="_Toc14042"/>
      <w:bookmarkStart w:id="2312" w:name="_Toc32064"/>
      <w:bookmarkStart w:id="2313" w:name="_Toc31662"/>
      <w:bookmarkStart w:id="2314" w:name="_Toc9429"/>
      <w:bookmarkStart w:id="2315" w:name="_Toc17407"/>
      <w:bookmarkStart w:id="2316" w:name="_Toc154581494"/>
      <w:bookmarkStart w:id="2317" w:name="_Toc154583335"/>
      <w:bookmarkStart w:id="2318" w:name="_Toc154583486"/>
      <w:bookmarkStart w:id="2319" w:name="_Toc154583637"/>
      <w:bookmarkStart w:id="2320" w:name="_Toc155643626"/>
      <w:bookmarkStart w:id="2321" w:name="_Toc162012403"/>
      <w:r>
        <w:t>C.1</w:t>
      </w:r>
      <w:r w:rsidR="00222064">
        <w:tab/>
      </w:r>
      <w:r>
        <w:t>Synchronized scenarios</w:t>
      </w:r>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p>
    <w:p w14:paraId="2F87953D" w14:textId="77777777" w:rsidR="006B743C" w:rsidRDefault="00000000" w:rsidP="00F01757">
      <w:pPr>
        <w:rPr>
          <w:lang w:eastAsia="ja-JP"/>
        </w:rPr>
      </w:pPr>
      <w:r>
        <w:t>The below linked sheet captures the data of co-existence simulation study for all synchronized scenarios. More details on the assumptions can be found in the Cover page of the sheet.</w:t>
      </w:r>
    </w:p>
    <w:p w14:paraId="7F752092" w14:textId="77777777" w:rsidR="006B743C" w:rsidRDefault="00000000">
      <w:pPr>
        <w:jc w:val="both"/>
        <w:rPr>
          <w:rFonts w:cs="Arial"/>
          <w:lang w:eastAsia="ja-JP"/>
        </w:rPr>
      </w:pPr>
      <w:r>
        <w:rPr>
          <w:rFonts w:cs="Arial"/>
          <w:lang w:eastAsia="ja-JP"/>
        </w:rPr>
        <w:object w:dxaOrig="1800" w:dyaOrig="1170" w14:anchorId="00781E0D">
          <v:shape id="_x0000_i1093" type="#_x0000_t75" style="width:90.25pt;height:58.8pt" o:ole="">
            <v:imagedata r:id="rId224" o:title=""/>
          </v:shape>
          <o:OLEObject Type="Embed" ProgID="Excel.Sheet.12" ShapeID="_x0000_i1093" DrawAspect="Icon" ObjectID="_1773759205" r:id="rId225"/>
        </w:object>
      </w:r>
    </w:p>
    <w:p w14:paraId="4B6F71F5" w14:textId="206CF89A" w:rsidR="006B743C" w:rsidRDefault="00000000">
      <w:pPr>
        <w:pStyle w:val="Heading2"/>
        <w:jc w:val="both"/>
      </w:pPr>
      <w:bookmarkStart w:id="2322" w:name="_Toc16752"/>
      <w:bookmarkStart w:id="2323" w:name="_Toc15263"/>
      <w:bookmarkStart w:id="2324" w:name="_Toc22601"/>
      <w:bookmarkStart w:id="2325" w:name="_Toc26028"/>
      <w:bookmarkStart w:id="2326" w:name="_Toc23852"/>
      <w:bookmarkStart w:id="2327" w:name="_Toc24388"/>
      <w:bookmarkStart w:id="2328" w:name="_Toc24446"/>
      <w:bookmarkStart w:id="2329" w:name="_Toc2528"/>
      <w:bookmarkStart w:id="2330" w:name="_Toc11194"/>
      <w:bookmarkStart w:id="2331" w:name="_Toc154581495"/>
      <w:bookmarkStart w:id="2332" w:name="_Toc154583336"/>
      <w:bookmarkStart w:id="2333" w:name="_Toc154583487"/>
      <w:bookmarkStart w:id="2334" w:name="_Toc154583638"/>
      <w:bookmarkStart w:id="2335" w:name="_Toc155643627"/>
      <w:bookmarkStart w:id="2336" w:name="_Toc162012404"/>
      <w:r>
        <w:t>C.2</w:t>
      </w:r>
      <w:r w:rsidR="00222064">
        <w:tab/>
      </w:r>
      <w:r>
        <w:t>Non-Synchronized scenarios</w:t>
      </w:r>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0D7393A8" w14:textId="77777777" w:rsidR="006B743C" w:rsidRDefault="00000000" w:rsidP="00F01757">
      <w:pPr>
        <w:rPr>
          <w:lang w:eastAsia="ja-JP"/>
        </w:rPr>
      </w:pPr>
      <w:r>
        <w:rPr>
          <w:lang w:eastAsia="ja-JP"/>
        </w:rPr>
        <w:t>The below linked sheet captures the data of co-existence simulation results for non-synchronized scenarios. More details can be found in the Cover page of the sheet.</w:t>
      </w:r>
    </w:p>
    <w:p w14:paraId="25F44ABB" w14:textId="7CC3A4D4" w:rsidR="006B743C" w:rsidRDefault="00000000" w:rsidP="00F01757">
      <w:pPr>
        <w:pStyle w:val="NO"/>
        <w:rPr>
          <w:lang w:eastAsia="ja-JP"/>
        </w:rPr>
      </w:pPr>
      <w:r>
        <w:rPr>
          <w:lang w:eastAsia="ja-JP"/>
        </w:rPr>
        <w:t>Note</w:t>
      </w:r>
      <w:r w:rsidR="00F01757">
        <w:rPr>
          <w:lang w:eastAsia="ja-JP"/>
        </w:rPr>
        <w:t>:</w:t>
      </w:r>
      <w:r w:rsidR="00F01757">
        <w:rPr>
          <w:lang w:eastAsia="ja-JP"/>
        </w:rPr>
        <w:tab/>
      </w:r>
      <w:r>
        <w:rPr>
          <w:lang w:eastAsia="ja-JP"/>
        </w:rPr>
        <w:t>Some companies opted to only capture the results in the form of tables (Sub-clause 6.4.2)</w:t>
      </w:r>
    </w:p>
    <w:p w14:paraId="27E3B257" w14:textId="77777777" w:rsidR="006B743C" w:rsidRDefault="006B743C" w:rsidP="00F01757">
      <w:pPr>
        <w:rPr>
          <w:lang w:eastAsia="ja-JP"/>
        </w:rPr>
      </w:pPr>
    </w:p>
    <w:p w14:paraId="653D753E" w14:textId="77777777" w:rsidR="006B743C" w:rsidRDefault="00000000">
      <w:pPr>
        <w:rPr>
          <w:lang w:eastAsia="ja-JP"/>
        </w:rPr>
      </w:pPr>
      <w:r>
        <w:rPr>
          <w:lang w:eastAsia="ja-JP"/>
        </w:rPr>
        <w:object w:dxaOrig="1336" w:dyaOrig="864" w14:anchorId="1B25775F">
          <v:shape id="_x0000_i1094" type="#_x0000_t75" style="width:66.55pt;height:43.3pt" o:ole="">
            <v:imagedata r:id="rId226" o:title=""/>
          </v:shape>
          <o:OLEObject Type="Embed" ProgID="Excel.Sheet.12" ShapeID="_x0000_i1094" DrawAspect="Icon" ObjectID="_1773759206" r:id="rId227"/>
        </w:object>
      </w:r>
    </w:p>
    <w:p w14:paraId="01C7A9DD" w14:textId="47E0E5B7" w:rsidR="006B743C" w:rsidRDefault="00000000" w:rsidP="00222064">
      <w:pPr>
        <w:pStyle w:val="Heading8"/>
        <w:rPr>
          <w:lang w:eastAsia="zh-CN"/>
        </w:rPr>
      </w:pPr>
      <w:bookmarkStart w:id="2337" w:name="_Toc30490"/>
      <w:bookmarkStart w:id="2338" w:name="_Toc26396"/>
      <w:bookmarkStart w:id="2339" w:name="_Toc15866"/>
      <w:bookmarkStart w:id="2340" w:name="_Toc969"/>
      <w:bookmarkStart w:id="2341" w:name="_Toc29100"/>
      <w:bookmarkStart w:id="2342" w:name="_Toc4407"/>
      <w:bookmarkStart w:id="2343" w:name="_Toc27123"/>
      <w:bookmarkStart w:id="2344" w:name="_Toc13439"/>
      <w:bookmarkStart w:id="2345" w:name="_Toc11190"/>
      <w:bookmarkStart w:id="2346" w:name="_Toc154581496"/>
      <w:bookmarkStart w:id="2347" w:name="_Toc154583337"/>
      <w:bookmarkStart w:id="2348" w:name="_Toc154583488"/>
      <w:bookmarkStart w:id="2349" w:name="_Toc154583639"/>
      <w:bookmarkStart w:id="2350" w:name="_Toc155643628"/>
      <w:bookmarkStart w:id="2351" w:name="_Toc162012405"/>
      <w:r>
        <w:rPr>
          <w:rFonts w:hint="eastAsia"/>
          <w:lang w:eastAsia="zh-CN"/>
        </w:rPr>
        <w:t>Annex D</w:t>
      </w:r>
      <w:r>
        <w:rPr>
          <w:rFonts w:hint="eastAsia"/>
          <w:lang w:val="en-US" w:eastAsia="zh-CN"/>
        </w:rPr>
        <w:t>:</w:t>
      </w:r>
      <w:r w:rsidR="00222064">
        <w:rPr>
          <w:lang w:eastAsia="zh-CN"/>
        </w:rPr>
        <w:t xml:space="preserve"> </w:t>
      </w:r>
      <w:r>
        <w:rPr>
          <w:rFonts w:hint="eastAsia"/>
          <w:lang w:eastAsia="zh-CN"/>
        </w:rPr>
        <w:t>Supplementary simulation results for co-existence synchronized scenarios</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63CC2AB2" w14:textId="77777777" w:rsidR="006B743C" w:rsidRDefault="00000000" w:rsidP="00F01757">
      <w:pPr>
        <w:rPr>
          <w:lang w:eastAsia="ja-JP"/>
        </w:rPr>
      </w:pPr>
      <w:r>
        <w:rPr>
          <w:lang w:eastAsia="ja-JP"/>
        </w:rPr>
        <w:t xml:space="preserve">This section comprises the additional simulation results captured during the early discussions for extra robustness of the ATG system. The simulation parameters are changed to check the influence on the simulation results. </w:t>
      </w:r>
    </w:p>
    <w:p w14:paraId="2A8EDD56" w14:textId="2AC05206" w:rsidR="006B743C" w:rsidRDefault="00000000">
      <w:pPr>
        <w:pStyle w:val="Heading2"/>
        <w:jc w:val="both"/>
        <w:rPr>
          <w:lang w:eastAsia="ja-JP"/>
        </w:rPr>
      </w:pPr>
      <w:bookmarkStart w:id="2352" w:name="_Toc26780"/>
      <w:bookmarkStart w:id="2353" w:name="_Toc27166"/>
      <w:bookmarkStart w:id="2354" w:name="_Toc12302"/>
      <w:bookmarkStart w:id="2355" w:name="_Toc3527"/>
      <w:bookmarkStart w:id="2356" w:name="_Toc2744"/>
      <w:bookmarkStart w:id="2357" w:name="_Toc17873"/>
      <w:bookmarkStart w:id="2358" w:name="_Toc3865"/>
      <w:bookmarkStart w:id="2359" w:name="_Toc24787"/>
      <w:bookmarkStart w:id="2360" w:name="_Toc5226"/>
      <w:bookmarkStart w:id="2361" w:name="_Toc154581497"/>
      <w:bookmarkStart w:id="2362" w:name="_Toc154583338"/>
      <w:bookmarkStart w:id="2363" w:name="_Toc154583489"/>
      <w:bookmarkStart w:id="2364" w:name="_Toc154583640"/>
      <w:bookmarkStart w:id="2365" w:name="_Toc155643629"/>
      <w:bookmarkStart w:id="2366" w:name="_Toc162012406"/>
      <w:r>
        <w:rPr>
          <w:lang w:eastAsia="ja-JP"/>
        </w:rPr>
        <w:t>D.1</w:t>
      </w:r>
      <w:r w:rsidR="00222064">
        <w:rPr>
          <w:lang w:eastAsia="ja-JP"/>
        </w:rPr>
        <w:tab/>
      </w:r>
      <w:r>
        <w:rPr>
          <w:lang w:eastAsia="ja-JP"/>
        </w:rPr>
        <w:t>Synchronized scenarios</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p>
    <w:p w14:paraId="45CE0196" w14:textId="18706FF7" w:rsidR="006B743C" w:rsidRDefault="00000000">
      <w:pPr>
        <w:pStyle w:val="Heading3"/>
        <w:jc w:val="both"/>
        <w:rPr>
          <w:lang w:eastAsia="ja-JP"/>
        </w:rPr>
      </w:pPr>
      <w:bookmarkStart w:id="2367" w:name="_Toc16527"/>
      <w:bookmarkStart w:id="2368" w:name="_Toc30273"/>
      <w:bookmarkStart w:id="2369" w:name="_Toc10435"/>
      <w:bookmarkStart w:id="2370" w:name="_Toc19417"/>
      <w:bookmarkStart w:id="2371" w:name="_Toc13599"/>
      <w:bookmarkStart w:id="2372" w:name="_Toc26580"/>
      <w:bookmarkStart w:id="2373" w:name="_Toc24456"/>
      <w:bookmarkStart w:id="2374" w:name="_Toc27380"/>
      <w:bookmarkStart w:id="2375" w:name="_Toc13769"/>
      <w:bookmarkStart w:id="2376" w:name="_Toc154581498"/>
      <w:bookmarkStart w:id="2377" w:name="_Toc154583339"/>
      <w:bookmarkStart w:id="2378" w:name="_Toc154583490"/>
      <w:bookmarkStart w:id="2379" w:name="_Toc154583641"/>
      <w:bookmarkStart w:id="2380" w:name="_Toc155643630"/>
      <w:bookmarkStart w:id="2381" w:name="_Toc162012407"/>
      <w:r>
        <w:rPr>
          <w:lang w:val="en-IN" w:eastAsia="ja-JP"/>
        </w:rPr>
        <w:t>D.1.1</w:t>
      </w:r>
      <w:r w:rsidR="00222064">
        <w:rPr>
          <w:lang w:val="en-IN" w:eastAsia="ja-JP"/>
        </w:rPr>
        <w:tab/>
      </w:r>
      <w:r>
        <w:rPr>
          <w:lang w:eastAsia="ja-JP"/>
        </w:rPr>
        <w:t>Impact of the number of TN BS columns</w:t>
      </w:r>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0B1FAD10" w14:textId="77777777" w:rsidR="006B743C" w:rsidRDefault="00000000" w:rsidP="00F01757">
      <w:pPr>
        <w:rPr>
          <w:lang w:val="en-IN" w:eastAsia="ja-JP"/>
        </w:rPr>
      </w:pPr>
      <w:r>
        <w:rPr>
          <w:lang w:val="en-IN" w:eastAsia="ja-JP"/>
        </w:rPr>
        <w:t xml:space="preserve">To protect the legacy deployments, it is important to highlight that 8-column AAS may not be satisfactory for all deployments in 2 GHz. With this consideration, this subsection points out the impact of the number of antenna columns in the TN BSs for 2 GHz carrier frequency. The results captured are for scenarios 9-12, where one and eight antenna columns at the TN are assumed using both sub-array and non-subarray configurations. </w:t>
      </w:r>
    </w:p>
    <w:p w14:paraId="593F02EC" w14:textId="77777777" w:rsidR="006B743C" w:rsidRDefault="00000000" w:rsidP="00F01757">
      <w:pPr>
        <w:rPr>
          <w:lang w:val="en-IN" w:eastAsia="ja-JP"/>
        </w:rPr>
      </w:pPr>
      <w:r>
        <w:rPr>
          <w:lang w:val="en-IN" w:eastAsia="ja-JP"/>
        </w:rPr>
        <w:t xml:space="preserve">The linked excel sheet provides detailed plots for the Scenarios 9-12. </w:t>
      </w:r>
    </w:p>
    <w:p w14:paraId="615FF5D8" w14:textId="77777777" w:rsidR="006B743C" w:rsidRDefault="00000000">
      <w:pPr>
        <w:jc w:val="both"/>
        <w:rPr>
          <w:rFonts w:cs="Arial"/>
          <w:lang w:val="en-IN" w:eastAsia="ja-JP"/>
        </w:rPr>
      </w:pPr>
      <w:r>
        <w:rPr>
          <w:rFonts w:cs="Arial"/>
          <w:lang w:val="en-IN" w:eastAsia="ja-JP"/>
        </w:rPr>
        <w:object w:dxaOrig="1630" w:dyaOrig="1060" w14:anchorId="07613628">
          <v:shape id="_x0000_i1095" type="#_x0000_t75" style="width:81.55pt;height:53.3pt" o:ole="">
            <v:imagedata r:id="rId228" o:title=""/>
          </v:shape>
          <o:OLEObject Type="Embed" ProgID="Excel.Sheet.12" ShapeID="_x0000_i1095" DrawAspect="Icon" ObjectID="_1773759207" r:id="rId229"/>
        </w:object>
      </w:r>
    </w:p>
    <w:p w14:paraId="39673EB4" w14:textId="77777777" w:rsidR="006B743C" w:rsidRDefault="00000000" w:rsidP="00F01757">
      <w:pPr>
        <w:rPr>
          <w:lang w:val="en-IN" w:eastAsia="ja-JP"/>
        </w:rPr>
      </w:pPr>
      <w:r>
        <w:rPr>
          <w:rFonts w:eastAsia="SimSun" w:hint="eastAsia"/>
          <w:lang w:val="en-US" w:eastAsia="zh-CN"/>
        </w:rPr>
        <w:t>It</w:t>
      </w:r>
      <w:r>
        <w:rPr>
          <w:rFonts w:eastAsia="SimSun"/>
          <w:lang w:val="en-US" w:eastAsia="zh-CN"/>
        </w:rPr>
        <w:t>’</w:t>
      </w:r>
      <w:r>
        <w:rPr>
          <w:rFonts w:eastAsia="SimSun" w:hint="eastAsia"/>
          <w:lang w:val="en-US" w:eastAsia="zh-CN"/>
        </w:rPr>
        <w:t>s noted that t</w:t>
      </w:r>
      <w:r>
        <w:rPr>
          <w:lang w:val="en-IN" w:eastAsia="ja-JP"/>
        </w:rPr>
        <w:t xml:space="preserve">he number of TN BS columns study adopts the acceptable ACLR/ ACS values for all the scenarios. The 8-column cases seem to be the worst ones. The simulations results show varied degradation in some cases, but the variations don’t make a large difference from the agreed requirements. Overall, the one and eight column antennas still follow the acceptable ACLR/ ACS requirements. </w:t>
      </w:r>
    </w:p>
    <w:p w14:paraId="48DD540F" w14:textId="760AF53D" w:rsidR="006B743C" w:rsidRDefault="00000000">
      <w:pPr>
        <w:pStyle w:val="Heading3"/>
        <w:jc w:val="both"/>
        <w:rPr>
          <w:lang w:eastAsia="ja-JP"/>
        </w:rPr>
      </w:pPr>
      <w:bookmarkStart w:id="2382" w:name="_Toc27683"/>
      <w:bookmarkStart w:id="2383" w:name="_Toc3408"/>
      <w:bookmarkStart w:id="2384" w:name="_Toc15046"/>
      <w:bookmarkStart w:id="2385" w:name="_Toc32714"/>
      <w:bookmarkStart w:id="2386" w:name="_Toc10683"/>
      <w:bookmarkStart w:id="2387" w:name="_Toc4617"/>
      <w:bookmarkStart w:id="2388" w:name="_Toc17988"/>
      <w:bookmarkStart w:id="2389" w:name="_Toc9259"/>
      <w:bookmarkStart w:id="2390" w:name="_Toc16104"/>
      <w:bookmarkStart w:id="2391" w:name="_Toc154581499"/>
      <w:bookmarkStart w:id="2392" w:name="_Toc154583340"/>
      <w:bookmarkStart w:id="2393" w:name="_Toc154583491"/>
      <w:bookmarkStart w:id="2394" w:name="_Toc154583642"/>
      <w:bookmarkStart w:id="2395" w:name="_Toc155643631"/>
      <w:bookmarkStart w:id="2396" w:name="_Toc162012408"/>
      <w:r>
        <w:rPr>
          <w:lang w:val="en-IN" w:eastAsia="ja-JP"/>
        </w:rPr>
        <w:lastRenderedPageBreak/>
        <w:t>D.1.2</w:t>
      </w:r>
      <w:r w:rsidR="00222064">
        <w:rPr>
          <w:lang w:val="en-IN" w:eastAsia="ja-JP"/>
        </w:rPr>
        <w:tab/>
      </w:r>
      <w:r>
        <w:rPr>
          <w:lang w:eastAsia="ja-JP"/>
        </w:rPr>
        <w:t>Impact of ATG UE antenna type</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p>
    <w:p w14:paraId="6DEEA707" w14:textId="77777777" w:rsidR="006B743C" w:rsidRDefault="00000000" w:rsidP="00F01757">
      <w:pPr>
        <w:rPr>
          <w:lang w:val="en-IN" w:eastAsia="ja-JP"/>
        </w:rPr>
      </w:pPr>
      <w:r>
        <w:rPr>
          <w:lang w:val="en-IN" w:eastAsia="ja-JP"/>
        </w:rPr>
        <w:t>This subsection points out the impact of the number of antenna array at the ATG UEs for 4 GHz frequency. The results captured are for scenarios 1-4, where 16x1 and 8x2 antenna array are compared.</w:t>
      </w:r>
    </w:p>
    <w:p w14:paraId="778AA0BD" w14:textId="77777777" w:rsidR="006B743C" w:rsidRDefault="00000000" w:rsidP="00F01757">
      <w:pPr>
        <w:rPr>
          <w:lang w:val="en-IN" w:eastAsia="ja-JP"/>
        </w:rPr>
      </w:pPr>
      <w:r>
        <w:rPr>
          <w:lang w:val="en-IN" w:eastAsia="ja-JP"/>
        </w:rPr>
        <w:t xml:space="preserve">The linked excel sheet provides detailed plots for the Scenarios 1-4. </w:t>
      </w:r>
    </w:p>
    <w:p w14:paraId="1C4573C4" w14:textId="77777777" w:rsidR="006B743C" w:rsidRDefault="00000000">
      <w:pPr>
        <w:jc w:val="both"/>
        <w:rPr>
          <w:rFonts w:cs="Arial"/>
          <w:lang w:val="en-IN" w:eastAsia="ja-JP"/>
        </w:rPr>
      </w:pPr>
      <w:r>
        <w:rPr>
          <w:rFonts w:cs="Arial"/>
          <w:lang w:val="en-IN" w:eastAsia="ja-JP"/>
        </w:rPr>
        <w:object w:dxaOrig="1630" w:dyaOrig="1060" w14:anchorId="376755D1">
          <v:shape id="_x0000_i1096" type="#_x0000_t75" style="width:81.55pt;height:53.3pt" o:ole="">
            <v:imagedata r:id="rId230" o:title=""/>
          </v:shape>
          <o:OLEObject Type="Embed" ProgID="Excel.Sheet.12" ShapeID="_x0000_i1096" DrawAspect="Icon" ObjectID="_1773759208" r:id="rId231"/>
        </w:object>
      </w:r>
    </w:p>
    <w:p w14:paraId="2F76D87B" w14:textId="77777777" w:rsidR="006B743C" w:rsidRDefault="00000000" w:rsidP="00F01757">
      <w:pPr>
        <w:rPr>
          <w:lang w:val="en-IN" w:eastAsia="ja-JP"/>
        </w:rPr>
      </w:pPr>
      <w:r>
        <w:rPr>
          <w:rFonts w:eastAsia="SimSun" w:hint="eastAsia"/>
          <w:lang w:val="en-US" w:eastAsia="zh-CN"/>
        </w:rPr>
        <w:t>It</w:t>
      </w:r>
      <w:r>
        <w:rPr>
          <w:rFonts w:eastAsia="SimSun"/>
          <w:lang w:val="en-US" w:eastAsia="zh-CN"/>
        </w:rPr>
        <w:t>’</w:t>
      </w:r>
      <w:r>
        <w:rPr>
          <w:rFonts w:eastAsia="SimSun" w:hint="eastAsia"/>
          <w:lang w:val="en-US" w:eastAsia="zh-CN"/>
        </w:rPr>
        <w:t>s noted t</w:t>
      </w:r>
      <w:r>
        <w:rPr>
          <w:lang w:val="en-IN" w:eastAsia="ja-JP"/>
        </w:rPr>
        <w:t xml:space="preserve">he ATG UE antenna type study adopts the acceptable ACLR/ ACS values for all the scenarios The 16x1 and 8x2 antenna array options have minimal differences in Scenarios 1,2 and 4 for 4 GHz frequency. However, in Scenario 3, 16x1 antenna array seems to be the worst case for 5% throughput loss level. Though the differences are not that significant that would impact any of the acceptable ACLR/ ACS requirements as per the agreements. </w:t>
      </w:r>
    </w:p>
    <w:p w14:paraId="7D5BBBF3" w14:textId="77777777" w:rsidR="006B743C" w:rsidRDefault="00000000" w:rsidP="00F01757">
      <w:pPr>
        <w:pStyle w:val="TH"/>
      </w:pPr>
      <w:r>
        <w:rPr>
          <w:noProof/>
        </w:rPr>
        <w:drawing>
          <wp:inline distT="0" distB="0" distL="0" distR="0" wp14:anchorId="1253F461" wp14:editId="39D2E6EF">
            <wp:extent cx="6120765" cy="3047365"/>
            <wp:effectExtent l="4445" t="4445" r="8890" b="8890"/>
            <wp:docPr id="56"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2"/>
              </a:graphicData>
            </a:graphic>
          </wp:inline>
        </w:drawing>
      </w:r>
    </w:p>
    <w:p w14:paraId="43464E3E" w14:textId="77777777" w:rsidR="006B743C" w:rsidRDefault="00000000" w:rsidP="00F01757">
      <w:pPr>
        <w:pStyle w:val="TF"/>
        <w:rPr>
          <w:lang w:val="en-IN" w:eastAsia="ja-JP"/>
        </w:rPr>
      </w:pPr>
      <w:r>
        <w:t>Figure D.1.2-1: Simulation results for Throughput Loss - 5% of users in the whole network</w:t>
      </w:r>
    </w:p>
    <w:p w14:paraId="7B3468D3" w14:textId="3D91814F" w:rsidR="006B743C" w:rsidRDefault="00000000">
      <w:pPr>
        <w:pStyle w:val="Heading3"/>
        <w:jc w:val="both"/>
        <w:rPr>
          <w:lang w:eastAsia="ja-JP"/>
        </w:rPr>
      </w:pPr>
      <w:bookmarkStart w:id="2397" w:name="_Toc6080"/>
      <w:bookmarkStart w:id="2398" w:name="_Toc18990"/>
      <w:bookmarkStart w:id="2399" w:name="_Toc9304"/>
      <w:bookmarkStart w:id="2400" w:name="_Toc11123"/>
      <w:bookmarkStart w:id="2401" w:name="_Toc13092"/>
      <w:bookmarkStart w:id="2402" w:name="_Toc13213"/>
      <w:bookmarkStart w:id="2403" w:name="_Toc739"/>
      <w:bookmarkStart w:id="2404" w:name="_Toc8934"/>
      <w:bookmarkStart w:id="2405" w:name="_Toc7368"/>
      <w:bookmarkStart w:id="2406" w:name="_Toc154581500"/>
      <w:bookmarkStart w:id="2407" w:name="_Toc154583341"/>
      <w:bookmarkStart w:id="2408" w:name="_Toc154583492"/>
      <w:bookmarkStart w:id="2409" w:name="_Toc154583643"/>
      <w:bookmarkStart w:id="2410" w:name="_Toc155643632"/>
      <w:bookmarkStart w:id="2411" w:name="_Toc162012409"/>
      <w:r>
        <w:rPr>
          <w:lang w:val="en-IN" w:eastAsia="ja-JP"/>
        </w:rPr>
        <w:t>D.1.3</w:t>
      </w:r>
      <w:r w:rsidR="00C2552B">
        <w:rPr>
          <w:lang w:val="en-IN" w:eastAsia="ja-JP"/>
        </w:rPr>
        <w:tab/>
      </w:r>
      <w:r>
        <w:rPr>
          <w:lang w:eastAsia="ja-JP"/>
        </w:rPr>
        <w:t>Impact of ATG-TN BS antennas collocation</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24A671B9" w14:textId="77777777" w:rsidR="006B743C" w:rsidRDefault="00000000" w:rsidP="00F01757">
      <w:pPr>
        <w:rPr>
          <w:lang w:val="en-IN" w:eastAsia="ja-JP"/>
        </w:rPr>
      </w:pPr>
      <w:r>
        <w:rPr>
          <w:lang w:val="en-IN" w:eastAsia="ja-JP"/>
        </w:rPr>
        <w:t>This subsection points out the impact of the TN and ATG BS collocation to identify the worst cases. The collocated deployments are the ones in which the ATG BS is located inside the TN cluster and the horizontal distance between ATG BS and ATG UE is in the range of [20, 100] km. Similarly, the non-collocated deployments are the ones in which the ATG BS is located 300 km away from the center of the TN cluster and ATG UEs x-coordinate is uniformly distributed over the horizontal extent of the TN cluster.</w:t>
      </w:r>
    </w:p>
    <w:p w14:paraId="20657E7B" w14:textId="77777777" w:rsidR="006B743C" w:rsidRDefault="00000000" w:rsidP="00F01757">
      <w:pPr>
        <w:rPr>
          <w:lang w:val="en-IN" w:eastAsia="ja-JP"/>
        </w:rPr>
      </w:pPr>
      <w:r>
        <w:rPr>
          <w:lang w:val="en-IN" w:eastAsia="ja-JP"/>
        </w:rPr>
        <w:t xml:space="preserve">The linked excel sheet provides detailed plots for the Scenarios 2,3,10 and 11. </w:t>
      </w:r>
    </w:p>
    <w:p w14:paraId="70B1F7F7" w14:textId="77777777" w:rsidR="006B743C" w:rsidRDefault="00000000">
      <w:pPr>
        <w:jc w:val="both"/>
        <w:rPr>
          <w:rFonts w:cs="Arial"/>
          <w:lang w:val="en-IN" w:eastAsia="ja-JP"/>
        </w:rPr>
      </w:pPr>
      <w:r>
        <w:rPr>
          <w:rFonts w:cs="Arial"/>
          <w:lang w:val="en-IN" w:eastAsia="ja-JP"/>
        </w:rPr>
        <w:object w:dxaOrig="1630" w:dyaOrig="1060" w14:anchorId="6AF2336A">
          <v:shape id="_x0000_i1097" type="#_x0000_t75" style="width:81.55pt;height:53.3pt" o:ole="">
            <v:imagedata r:id="rId233" o:title=""/>
          </v:shape>
          <o:OLEObject Type="Embed" ProgID="Excel.Sheet.12" ShapeID="_x0000_i1097" DrawAspect="Icon" ObjectID="_1773759209" r:id="rId234"/>
        </w:object>
      </w:r>
    </w:p>
    <w:p w14:paraId="7682C347" w14:textId="77777777" w:rsidR="006B743C" w:rsidRDefault="00000000" w:rsidP="00F01757">
      <w:pPr>
        <w:rPr>
          <w:lang w:val="en-IN" w:eastAsia="ja-JP"/>
        </w:rPr>
      </w:pPr>
      <w:r>
        <w:rPr>
          <w:rFonts w:eastAsia="SimSun" w:hint="eastAsia"/>
          <w:lang w:val="en-US" w:eastAsia="zh-CN"/>
        </w:rPr>
        <w:t>It</w:t>
      </w:r>
      <w:r>
        <w:rPr>
          <w:rFonts w:eastAsia="SimSun"/>
          <w:lang w:val="en-US" w:eastAsia="zh-CN"/>
        </w:rPr>
        <w:t>’</w:t>
      </w:r>
      <w:r>
        <w:rPr>
          <w:rFonts w:eastAsia="SimSun" w:hint="eastAsia"/>
          <w:lang w:val="en-US" w:eastAsia="zh-CN"/>
        </w:rPr>
        <w:t>s noted that t</w:t>
      </w:r>
      <w:r>
        <w:rPr>
          <w:lang w:val="en-IN" w:eastAsia="ja-JP"/>
        </w:rPr>
        <w:t xml:space="preserve">he ATG-TN BS collocation study adopts the acceptable ACLR/ ACS values with the non-collocated deployment option as the worst case for most of the scenarios. In scenarios where it is observed the other way round, the differences are not that significant that would impact any of the acceptable ACLR/ ACS requirements as per the agreements. </w:t>
      </w:r>
    </w:p>
    <w:p w14:paraId="118A6113" w14:textId="25CCE3F8" w:rsidR="006B743C" w:rsidRDefault="00000000">
      <w:pPr>
        <w:pStyle w:val="Heading3"/>
        <w:jc w:val="both"/>
        <w:rPr>
          <w:lang w:eastAsia="ja-JP"/>
        </w:rPr>
      </w:pPr>
      <w:bookmarkStart w:id="2412" w:name="_Toc26828"/>
      <w:bookmarkStart w:id="2413" w:name="_Toc28684"/>
      <w:bookmarkStart w:id="2414" w:name="_Toc14098"/>
      <w:bookmarkStart w:id="2415" w:name="_Toc11397"/>
      <w:bookmarkStart w:id="2416" w:name="_Toc22815"/>
      <w:bookmarkStart w:id="2417" w:name="_Toc15227"/>
      <w:bookmarkStart w:id="2418" w:name="_Toc20412"/>
      <w:bookmarkStart w:id="2419" w:name="_Toc21507"/>
      <w:bookmarkStart w:id="2420" w:name="_Toc5280"/>
      <w:bookmarkStart w:id="2421" w:name="_Toc154581501"/>
      <w:bookmarkStart w:id="2422" w:name="_Toc154583342"/>
      <w:bookmarkStart w:id="2423" w:name="_Toc154583493"/>
      <w:bookmarkStart w:id="2424" w:name="_Toc154583644"/>
      <w:bookmarkStart w:id="2425" w:name="_Toc155643633"/>
      <w:bookmarkStart w:id="2426" w:name="_Toc162012410"/>
      <w:r>
        <w:rPr>
          <w:lang w:val="en-IN" w:eastAsia="ja-JP"/>
        </w:rPr>
        <w:t xml:space="preserve">D.1.4 </w:t>
      </w:r>
      <w:r w:rsidR="00222064">
        <w:rPr>
          <w:lang w:val="en-IN" w:eastAsia="ja-JP"/>
        </w:rPr>
        <w:tab/>
      </w:r>
      <w:r>
        <w:rPr>
          <w:lang w:eastAsia="ja-JP"/>
        </w:rPr>
        <w:t>mpact of ATG UE height distribution</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04BAC722" w14:textId="77777777" w:rsidR="006B743C" w:rsidRDefault="00000000" w:rsidP="00F01757">
      <w:pPr>
        <w:rPr>
          <w:lang w:val="en-IN" w:eastAsia="ja-JP"/>
        </w:rPr>
      </w:pPr>
      <w:r>
        <w:rPr>
          <w:lang w:val="en-IN" w:eastAsia="ja-JP"/>
        </w:rPr>
        <w:t xml:space="preserve">This subsection points out the impact of the ATG UE height distribution. The results shown are for cases when ATG UEs are uniformly distributed between 3 and 10 km heights, all ATG UEs have a fixed height of 3 km and all ATG UEs have a fixed height of 10 km. </w:t>
      </w:r>
    </w:p>
    <w:p w14:paraId="0C7623CB" w14:textId="77777777" w:rsidR="006B743C" w:rsidRDefault="00000000" w:rsidP="00F01757">
      <w:pPr>
        <w:rPr>
          <w:lang w:val="en-IN" w:eastAsia="ja-JP"/>
        </w:rPr>
      </w:pPr>
      <w:r>
        <w:rPr>
          <w:lang w:val="en-IN" w:eastAsia="ja-JP"/>
        </w:rPr>
        <w:t xml:space="preserve">The linked excel sheet provides detailed plots for the Scenarios 1-4 and 9-12. </w:t>
      </w:r>
    </w:p>
    <w:p w14:paraId="2B47DE51" w14:textId="77777777" w:rsidR="006B743C" w:rsidRDefault="00000000">
      <w:pPr>
        <w:jc w:val="both"/>
        <w:rPr>
          <w:rFonts w:cs="Arial"/>
          <w:lang w:val="en-IN" w:eastAsia="ja-JP"/>
        </w:rPr>
      </w:pPr>
      <w:r>
        <w:rPr>
          <w:rFonts w:cs="Arial"/>
          <w:lang w:val="en-IN" w:eastAsia="ja-JP"/>
        </w:rPr>
        <w:object w:dxaOrig="1630" w:dyaOrig="1060" w14:anchorId="68AB6C7B">
          <v:shape id="_x0000_i1098" type="#_x0000_t75" style="width:81.55pt;height:53.3pt" o:ole="">
            <v:imagedata r:id="rId235" o:title=""/>
          </v:shape>
          <o:OLEObject Type="Embed" ProgID="Excel.Sheet.12" ShapeID="_x0000_i1098" DrawAspect="Icon" ObjectID="_1773759210" r:id="rId236"/>
        </w:object>
      </w:r>
    </w:p>
    <w:p w14:paraId="7F288C68" w14:textId="77777777" w:rsidR="006B743C" w:rsidRDefault="00000000" w:rsidP="00F01757">
      <w:pPr>
        <w:rPr>
          <w:lang w:val="en-IN" w:eastAsia="ja-JP"/>
        </w:rPr>
      </w:pPr>
      <w:r>
        <w:rPr>
          <w:rFonts w:eastAsia="SimSun" w:hint="eastAsia"/>
          <w:lang w:val="en-US" w:eastAsia="zh-CN"/>
        </w:rPr>
        <w:t>It</w:t>
      </w:r>
      <w:r>
        <w:rPr>
          <w:rFonts w:eastAsia="SimSun"/>
          <w:lang w:val="en-US" w:eastAsia="zh-CN"/>
        </w:rPr>
        <w:t>’</w:t>
      </w:r>
      <w:r>
        <w:rPr>
          <w:rFonts w:eastAsia="SimSun" w:hint="eastAsia"/>
          <w:lang w:val="en-US" w:eastAsia="zh-CN"/>
        </w:rPr>
        <w:t>s noted that t</w:t>
      </w:r>
      <w:r>
        <w:rPr>
          <w:lang w:val="en-IN" w:eastAsia="ja-JP"/>
        </w:rPr>
        <w:t>he ATG height distribution studied adopts the acceptable ATG ACLR/ ACS requirements in most of the scenarios. However, in scenarios 3 and 11 (as shown below), 3 km is the worst case, and the ATG UE ACS level is way above the accepted level of 33 dB.</w:t>
      </w:r>
    </w:p>
    <w:p w14:paraId="519F80D2" w14:textId="77777777" w:rsidR="006B743C" w:rsidRDefault="00000000" w:rsidP="00F01757">
      <w:pPr>
        <w:pStyle w:val="TH"/>
        <w:rPr>
          <w:lang w:val="en-IN" w:eastAsia="ja-JP"/>
        </w:rPr>
      </w:pPr>
      <w:r>
        <w:rPr>
          <w:noProof/>
        </w:rPr>
        <w:drawing>
          <wp:inline distT="0" distB="0" distL="0" distR="0" wp14:anchorId="136D9802" wp14:editId="6E6D38B9">
            <wp:extent cx="6120765" cy="3103880"/>
            <wp:effectExtent l="4445" t="4445" r="8890" b="15875"/>
            <wp:docPr id="85"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7"/>
              </a:graphicData>
            </a:graphic>
          </wp:inline>
        </w:drawing>
      </w:r>
    </w:p>
    <w:p w14:paraId="6F1DC8AF" w14:textId="77777777" w:rsidR="006B743C" w:rsidRDefault="00000000" w:rsidP="00F01757">
      <w:pPr>
        <w:pStyle w:val="TF"/>
        <w:rPr>
          <w:lang w:val="en-IN" w:eastAsia="ja-JP"/>
        </w:rPr>
      </w:pPr>
      <w:r>
        <w:t>Figure D.1.4-1: Simulation results for Throughput Loss - 5% of users in the whole network</w:t>
      </w:r>
    </w:p>
    <w:p w14:paraId="64A8DDF4" w14:textId="77777777" w:rsidR="006B743C" w:rsidRDefault="00000000" w:rsidP="00F01757">
      <w:pPr>
        <w:pStyle w:val="TH"/>
        <w:rPr>
          <w:lang w:val="en-IN" w:eastAsia="ja-JP"/>
        </w:rPr>
      </w:pPr>
      <w:r>
        <w:rPr>
          <w:noProof/>
        </w:rPr>
        <w:lastRenderedPageBreak/>
        <w:drawing>
          <wp:inline distT="0" distB="0" distL="0" distR="0" wp14:anchorId="6F2613A8" wp14:editId="22CCF703">
            <wp:extent cx="6120765" cy="3103880"/>
            <wp:effectExtent l="4445" t="4445" r="8890" b="15875"/>
            <wp:docPr id="91"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38"/>
              </a:graphicData>
            </a:graphic>
          </wp:inline>
        </w:drawing>
      </w:r>
    </w:p>
    <w:p w14:paraId="3D57C790" w14:textId="77777777" w:rsidR="006B743C" w:rsidRDefault="00000000" w:rsidP="00F01757">
      <w:pPr>
        <w:pStyle w:val="TF"/>
        <w:rPr>
          <w:lang w:val="en-IN" w:eastAsia="ja-JP"/>
        </w:rPr>
      </w:pPr>
      <w:r>
        <w:t>Figure D.1.4-2: Simulation results for Throughput Loss - 5% of users in the whole network</w:t>
      </w:r>
    </w:p>
    <w:p w14:paraId="6B8FA4B2" w14:textId="77777777" w:rsidR="006B743C" w:rsidRDefault="00000000" w:rsidP="00F01757">
      <w:pPr>
        <w:rPr>
          <w:lang w:val="en-IN" w:eastAsia="ja-JP"/>
        </w:rPr>
      </w:pPr>
      <w:r>
        <w:rPr>
          <w:lang w:val="en-IN" w:eastAsia="ja-JP"/>
        </w:rPr>
        <w:t>It is possible that ATG UE suffers degradation during take-off and landing i.e., at 3 km. A certain throughput loss higher than 5% maybe be acceptable, as far as the ATG network doesn’t break off when ATG UEs are at a height of 3 km.</w:t>
      </w:r>
    </w:p>
    <w:p w14:paraId="00AE2226" w14:textId="77777777" w:rsidR="006B743C" w:rsidRDefault="00000000">
      <w:pPr>
        <w:spacing w:after="0"/>
        <w:rPr>
          <w:rFonts w:eastAsia="SimSun"/>
          <w:i/>
          <w:lang w:eastAsia="zh-CN"/>
        </w:rPr>
      </w:pPr>
      <w:r>
        <w:rPr>
          <w:rFonts w:eastAsia="SimSun"/>
        </w:rPr>
        <w:br w:type="page"/>
      </w:r>
    </w:p>
    <w:p w14:paraId="3360CB6B" w14:textId="447B600C" w:rsidR="006B743C" w:rsidRDefault="00222064" w:rsidP="00222064">
      <w:pPr>
        <w:pStyle w:val="Heading8"/>
        <w:rPr>
          <w:lang w:eastAsia="zh-CN"/>
        </w:rPr>
      </w:pPr>
      <w:bookmarkStart w:id="2427" w:name="_Toc87881963"/>
      <w:bookmarkStart w:id="2428" w:name="_Toc99087428"/>
      <w:bookmarkStart w:id="2429" w:name="_Toc106111826"/>
      <w:bookmarkStart w:id="2430" w:name="_Toc106111927"/>
      <w:bookmarkStart w:id="2431" w:name="_Toc153133636"/>
      <w:bookmarkStart w:id="2432" w:name="historyclause"/>
      <w:bookmarkStart w:id="2433" w:name="_Toc154581502"/>
      <w:bookmarkStart w:id="2434" w:name="_Toc154583343"/>
      <w:bookmarkStart w:id="2435" w:name="_Toc154583494"/>
      <w:bookmarkStart w:id="2436" w:name="_Toc154583645"/>
      <w:bookmarkStart w:id="2437" w:name="_Toc155643634"/>
      <w:bookmarkStart w:id="2438" w:name="_Toc162012411"/>
      <w:r w:rsidRPr="004D3578">
        <w:lastRenderedPageBreak/>
        <w:t xml:space="preserve">Annex </w:t>
      </w:r>
      <w:r>
        <w:t>E</w:t>
      </w:r>
      <w:r w:rsidRPr="004D3578">
        <w:t xml:space="preserve"> (informative):</w:t>
      </w:r>
      <w:r w:rsidRPr="004D3578">
        <w:br/>
        <w:t>Change history</w:t>
      </w:r>
      <w:bookmarkEnd w:id="2427"/>
      <w:bookmarkEnd w:id="2428"/>
      <w:bookmarkEnd w:id="2429"/>
      <w:bookmarkEnd w:id="2430"/>
      <w:bookmarkEnd w:id="2431"/>
      <w:bookmarkEnd w:id="2432"/>
      <w:bookmarkEnd w:id="2433"/>
      <w:bookmarkEnd w:id="2434"/>
      <w:bookmarkEnd w:id="2435"/>
      <w:bookmarkEnd w:id="2436"/>
      <w:bookmarkEnd w:id="2437"/>
      <w:bookmarkEnd w:id="2438"/>
    </w:p>
    <w:tbl>
      <w:tblPr>
        <w:tblW w:w="987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185"/>
        <w:gridCol w:w="1134"/>
        <w:gridCol w:w="375"/>
        <w:gridCol w:w="428"/>
        <w:gridCol w:w="4583"/>
        <w:gridCol w:w="709"/>
        <w:gridCol w:w="661"/>
      </w:tblGrid>
      <w:tr w:rsidR="006B743C" w14:paraId="0149F233" w14:textId="77777777" w:rsidTr="00A42642">
        <w:trPr>
          <w:cantSplit/>
        </w:trPr>
        <w:tc>
          <w:tcPr>
            <w:tcW w:w="9875" w:type="dxa"/>
            <w:gridSpan w:val="8"/>
            <w:tcBorders>
              <w:bottom w:val="nil"/>
            </w:tcBorders>
            <w:shd w:val="solid" w:color="FFFFFF" w:fill="auto"/>
          </w:tcPr>
          <w:p w14:paraId="2368A9E1" w14:textId="77777777" w:rsidR="006B743C" w:rsidRDefault="00000000">
            <w:pPr>
              <w:keepNext/>
              <w:keepLines/>
              <w:spacing w:after="0"/>
              <w:jc w:val="center"/>
              <w:rPr>
                <w:rFonts w:ascii="Arial" w:eastAsia="SimSun" w:hAnsi="Arial"/>
                <w:b/>
                <w:sz w:val="16"/>
              </w:rPr>
            </w:pPr>
            <w:r>
              <w:rPr>
                <w:rFonts w:ascii="Arial" w:eastAsia="SimSun" w:hAnsi="Arial"/>
                <w:b/>
                <w:sz w:val="18"/>
              </w:rPr>
              <w:lastRenderedPageBreak/>
              <w:t>Change history</w:t>
            </w:r>
          </w:p>
        </w:tc>
      </w:tr>
      <w:tr w:rsidR="006B743C" w14:paraId="103698D8" w14:textId="77777777" w:rsidTr="00A42642">
        <w:tc>
          <w:tcPr>
            <w:tcW w:w="800" w:type="dxa"/>
            <w:shd w:val="pct10" w:color="auto" w:fill="FFFFFF"/>
          </w:tcPr>
          <w:p w14:paraId="0CDD3502" w14:textId="77777777" w:rsidR="006B743C" w:rsidRDefault="00000000">
            <w:pPr>
              <w:keepNext/>
              <w:keepLines/>
              <w:spacing w:after="0"/>
              <w:rPr>
                <w:rFonts w:ascii="Arial" w:eastAsia="SimSun" w:hAnsi="Arial"/>
                <w:b/>
                <w:sz w:val="16"/>
              </w:rPr>
            </w:pPr>
            <w:r>
              <w:rPr>
                <w:rFonts w:ascii="Arial" w:eastAsia="SimSun" w:hAnsi="Arial"/>
                <w:b/>
                <w:sz w:val="16"/>
              </w:rPr>
              <w:t>Date</w:t>
            </w:r>
          </w:p>
        </w:tc>
        <w:tc>
          <w:tcPr>
            <w:tcW w:w="1185" w:type="dxa"/>
            <w:shd w:val="pct10" w:color="auto" w:fill="FFFFFF"/>
          </w:tcPr>
          <w:p w14:paraId="1D47387A" w14:textId="77777777" w:rsidR="006B743C" w:rsidRDefault="00000000">
            <w:pPr>
              <w:keepNext/>
              <w:keepLines/>
              <w:spacing w:after="0"/>
              <w:rPr>
                <w:rFonts w:ascii="Arial" w:eastAsia="SimSun" w:hAnsi="Arial"/>
                <w:b/>
                <w:sz w:val="16"/>
              </w:rPr>
            </w:pPr>
            <w:r>
              <w:rPr>
                <w:rFonts w:ascii="Arial" w:eastAsia="SimSun" w:hAnsi="Arial"/>
                <w:b/>
                <w:sz w:val="16"/>
              </w:rPr>
              <w:t>TSG #</w:t>
            </w:r>
          </w:p>
        </w:tc>
        <w:tc>
          <w:tcPr>
            <w:tcW w:w="1134" w:type="dxa"/>
            <w:shd w:val="pct10" w:color="auto" w:fill="FFFFFF"/>
          </w:tcPr>
          <w:p w14:paraId="504E6421" w14:textId="77777777" w:rsidR="006B743C" w:rsidRDefault="00000000">
            <w:pPr>
              <w:keepNext/>
              <w:keepLines/>
              <w:spacing w:after="0"/>
              <w:rPr>
                <w:rFonts w:ascii="Arial" w:eastAsia="SimSun" w:hAnsi="Arial"/>
                <w:b/>
                <w:sz w:val="16"/>
              </w:rPr>
            </w:pPr>
            <w:r>
              <w:rPr>
                <w:rFonts w:ascii="Arial" w:eastAsia="SimSun" w:hAnsi="Arial"/>
                <w:b/>
                <w:sz w:val="16"/>
              </w:rPr>
              <w:t>TSG Doc.</w:t>
            </w:r>
          </w:p>
        </w:tc>
        <w:tc>
          <w:tcPr>
            <w:tcW w:w="375" w:type="dxa"/>
            <w:shd w:val="pct10" w:color="auto" w:fill="FFFFFF"/>
          </w:tcPr>
          <w:p w14:paraId="6A642E96" w14:textId="77777777" w:rsidR="006B743C" w:rsidRDefault="00000000">
            <w:pPr>
              <w:keepNext/>
              <w:keepLines/>
              <w:spacing w:after="0"/>
              <w:rPr>
                <w:rFonts w:ascii="Arial" w:eastAsia="SimSun" w:hAnsi="Arial"/>
                <w:b/>
                <w:sz w:val="16"/>
              </w:rPr>
            </w:pPr>
            <w:r>
              <w:rPr>
                <w:rFonts w:ascii="Arial" w:eastAsia="SimSun" w:hAnsi="Arial"/>
                <w:b/>
                <w:sz w:val="16"/>
              </w:rPr>
              <w:t>CR</w:t>
            </w:r>
          </w:p>
        </w:tc>
        <w:tc>
          <w:tcPr>
            <w:tcW w:w="428" w:type="dxa"/>
            <w:shd w:val="pct10" w:color="auto" w:fill="FFFFFF"/>
          </w:tcPr>
          <w:p w14:paraId="205C2036" w14:textId="77777777" w:rsidR="006B743C" w:rsidRDefault="00000000">
            <w:pPr>
              <w:keepNext/>
              <w:keepLines/>
              <w:spacing w:after="0"/>
              <w:rPr>
                <w:rFonts w:ascii="Arial" w:eastAsia="SimSun" w:hAnsi="Arial"/>
                <w:b/>
                <w:sz w:val="16"/>
              </w:rPr>
            </w:pPr>
            <w:r>
              <w:rPr>
                <w:rFonts w:ascii="Arial" w:eastAsia="SimSun" w:hAnsi="Arial"/>
                <w:b/>
                <w:sz w:val="16"/>
              </w:rPr>
              <w:t>Rev</w:t>
            </w:r>
          </w:p>
        </w:tc>
        <w:tc>
          <w:tcPr>
            <w:tcW w:w="4583" w:type="dxa"/>
            <w:shd w:val="pct10" w:color="auto" w:fill="FFFFFF"/>
          </w:tcPr>
          <w:p w14:paraId="094C8ACB" w14:textId="77777777" w:rsidR="006B743C" w:rsidRDefault="00000000">
            <w:pPr>
              <w:keepNext/>
              <w:keepLines/>
              <w:spacing w:after="0"/>
              <w:rPr>
                <w:rFonts w:ascii="Arial" w:eastAsia="SimSun" w:hAnsi="Arial"/>
                <w:b/>
                <w:sz w:val="16"/>
              </w:rPr>
            </w:pPr>
            <w:r>
              <w:rPr>
                <w:rFonts w:ascii="Arial" w:eastAsia="SimSun" w:hAnsi="Arial"/>
                <w:b/>
                <w:sz w:val="16"/>
              </w:rPr>
              <w:t>Subject/Comment</w:t>
            </w:r>
          </w:p>
        </w:tc>
        <w:tc>
          <w:tcPr>
            <w:tcW w:w="709" w:type="dxa"/>
            <w:shd w:val="pct10" w:color="auto" w:fill="FFFFFF"/>
          </w:tcPr>
          <w:p w14:paraId="587532AF" w14:textId="77777777" w:rsidR="006B743C" w:rsidRDefault="00000000">
            <w:pPr>
              <w:keepNext/>
              <w:keepLines/>
              <w:spacing w:after="0"/>
              <w:rPr>
                <w:rFonts w:ascii="Arial" w:eastAsia="SimSun" w:hAnsi="Arial"/>
                <w:b/>
                <w:sz w:val="16"/>
              </w:rPr>
            </w:pPr>
            <w:r>
              <w:rPr>
                <w:rFonts w:ascii="Arial" w:eastAsia="SimSun" w:hAnsi="Arial"/>
                <w:b/>
                <w:sz w:val="16"/>
              </w:rPr>
              <w:t>Old</w:t>
            </w:r>
          </w:p>
        </w:tc>
        <w:tc>
          <w:tcPr>
            <w:tcW w:w="661" w:type="dxa"/>
            <w:shd w:val="pct10" w:color="auto" w:fill="FFFFFF"/>
          </w:tcPr>
          <w:p w14:paraId="23265278" w14:textId="77777777" w:rsidR="006B743C" w:rsidRDefault="00000000">
            <w:pPr>
              <w:keepNext/>
              <w:keepLines/>
              <w:spacing w:after="0"/>
              <w:rPr>
                <w:rFonts w:ascii="Arial" w:eastAsia="SimSun" w:hAnsi="Arial"/>
                <w:b/>
                <w:sz w:val="16"/>
              </w:rPr>
            </w:pPr>
            <w:r>
              <w:rPr>
                <w:rFonts w:ascii="Arial" w:eastAsia="SimSun" w:hAnsi="Arial"/>
                <w:b/>
                <w:sz w:val="16"/>
              </w:rPr>
              <w:t>New</w:t>
            </w:r>
          </w:p>
        </w:tc>
      </w:tr>
      <w:tr w:rsidR="006B743C" w14:paraId="57EACC0A" w14:textId="77777777" w:rsidTr="00A42642">
        <w:tc>
          <w:tcPr>
            <w:tcW w:w="800" w:type="dxa"/>
            <w:shd w:val="solid" w:color="FFFFFF" w:fill="auto"/>
          </w:tcPr>
          <w:p w14:paraId="19924261" w14:textId="77777777" w:rsidR="006B743C" w:rsidRDefault="00000000">
            <w:pPr>
              <w:keepNext/>
              <w:keepLines/>
              <w:spacing w:after="0"/>
              <w:rPr>
                <w:rFonts w:ascii="Arial" w:eastAsia="SimSun" w:hAnsi="Arial"/>
                <w:snapToGrid w:val="0"/>
                <w:sz w:val="18"/>
                <w:szCs w:val="18"/>
                <w:lang w:val="en-AU" w:eastAsia="zh-CN"/>
              </w:rPr>
            </w:pPr>
            <w:r>
              <w:rPr>
                <w:rFonts w:ascii="Arial" w:eastAsia="SimSun" w:hAnsi="Arial"/>
                <w:sz w:val="18"/>
                <w:szCs w:val="18"/>
              </w:rPr>
              <w:t>0</w:t>
            </w:r>
            <w:r>
              <w:rPr>
                <w:rFonts w:ascii="Arial" w:eastAsia="SimSun" w:hAnsi="Arial" w:hint="eastAsia"/>
                <w:sz w:val="18"/>
                <w:szCs w:val="18"/>
                <w:lang w:eastAsia="zh-CN"/>
              </w:rPr>
              <w:t>8</w:t>
            </w:r>
            <w:r>
              <w:rPr>
                <w:rFonts w:ascii="Arial" w:eastAsia="SimSun" w:hAnsi="Arial"/>
                <w:sz w:val="18"/>
                <w:szCs w:val="18"/>
              </w:rPr>
              <w:t>/20</w:t>
            </w:r>
            <w:r>
              <w:rPr>
                <w:rFonts w:ascii="Arial" w:eastAsia="SimSun" w:hAnsi="Arial" w:hint="eastAsia"/>
                <w:sz w:val="18"/>
                <w:szCs w:val="18"/>
                <w:lang w:eastAsia="zh-CN"/>
              </w:rPr>
              <w:t>22</w:t>
            </w:r>
          </w:p>
        </w:tc>
        <w:tc>
          <w:tcPr>
            <w:tcW w:w="1185" w:type="dxa"/>
            <w:shd w:val="solid" w:color="FFFFFF" w:fill="auto"/>
          </w:tcPr>
          <w:p w14:paraId="1B0947A7" w14:textId="77777777" w:rsidR="006B743C"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eastAsia="zh-CN"/>
              </w:rPr>
              <w:t>RAN4#</w:t>
            </w:r>
            <w:r>
              <w:rPr>
                <w:rFonts w:ascii="Arial" w:eastAsia="SimSun" w:hAnsi="Arial" w:hint="eastAsia"/>
                <w:snapToGrid w:val="0"/>
                <w:sz w:val="18"/>
                <w:lang w:val="en-AU" w:eastAsia="zh-CN"/>
              </w:rPr>
              <w:t>104-e</w:t>
            </w:r>
          </w:p>
        </w:tc>
        <w:tc>
          <w:tcPr>
            <w:tcW w:w="1134" w:type="dxa"/>
            <w:shd w:val="solid" w:color="FFFFFF" w:fill="auto"/>
          </w:tcPr>
          <w:p w14:paraId="4E0E7EED" w14:textId="77777777" w:rsidR="006B743C" w:rsidRDefault="00000000">
            <w:pPr>
              <w:keepNext/>
              <w:keepLines/>
              <w:spacing w:after="0"/>
              <w:rPr>
                <w:rFonts w:ascii="Arial" w:eastAsia="SimSun" w:hAnsi="Arial"/>
                <w:b/>
                <w:snapToGrid w:val="0"/>
                <w:sz w:val="18"/>
                <w:lang w:val="en-AU" w:eastAsia="zh-CN"/>
              </w:rPr>
            </w:pPr>
            <w:r>
              <w:rPr>
                <w:rFonts w:ascii="Arial" w:eastAsia="SimSun" w:hAnsi="Arial"/>
                <w:snapToGrid w:val="0"/>
                <w:sz w:val="18"/>
                <w:lang w:val="en-AU" w:eastAsia="zh-CN"/>
              </w:rPr>
              <w:t>R4-2214912</w:t>
            </w:r>
          </w:p>
        </w:tc>
        <w:tc>
          <w:tcPr>
            <w:tcW w:w="375" w:type="dxa"/>
            <w:shd w:val="solid" w:color="FFFFFF" w:fill="auto"/>
          </w:tcPr>
          <w:p w14:paraId="1D2818DA"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264E1300"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1C3BBC7F"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 xml:space="preserve">TR skeleton </w:t>
            </w:r>
          </w:p>
        </w:tc>
        <w:tc>
          <w:tcPr>
            <w:tcW w:w="709" w:type="dxa"/>
            <w:shd w:val="solid" w:color="FFFFFF" w:fill="auto"/>
          </w:tcPr>
          <w:p w14:paraId="3ABB1147"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N/A</w:t>
            </w:r>
          </w:p>
        </w:tc>
        <w:tc>
          <w:tcPr>
            <w:tcW w:w="661" w:type="dxa"/>
            <w:shd w:val="solid" w:color="FFFFFF" w:fill="auto"/>
          </w:tcPr>
          <w:p w14:paraId="3592B306"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0.0.1</w:t>
            </w:r>
          </w:p>
        </w:tc>
      </w:tr>
      <w:tr w:rsidR="006B743C" w14:paraId="4DE4AD9D" w14:textId="77777777" w:rsidTr="00A42642">
        <w:tc>
          <w:tcPr>
            <w:tcW w:w="800" w:type="dxa"/>
            <w:shd w:val="solid" w:color="FFFFFF" w:fill="auto"/>
          </w:tcPr>
          <w:p w14:paraId="65A273D2" w14:textId="77777777" w:rsidR="006B743C"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11</w:t>
            </w:r>
            <w:r>
              <w:rPr>
                <w:rFonts w:ascii="Arial" w:eastAsia="SimSun" w:hAnsi="Arial"/>
                <w:sz w:val="18"/>
                <w:szCs w:val="18"/>
              </w:rPr>
              <w:t>/20</w:t>
            </w:r>
            <w:r>
              <w:rPr>
                <w:rFonts w:ascii="Arial" w:eastAsia="SimSun" w:hAnsi="Arial" w:hint="eastAsia"/>
                <w:sz w:val="18"/>
                <w:szCs w:val="18"/>
                <w:lang w:eastAsia="zh-CN"/>
              </w:rPr>
              <w:t>22</w:t>
            </w:r>
          </w:p>
        </w:tc>
        <w:tc>
          <w:tcPr>
            <w:tcW w:w="1185" w:type="dxa"/>
            <w:shd w:val="solid" w:color="FFFFFF" w:fill="auto"/>
          </w:tcPr>
          <w:p w14:paraId="2442377A"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eastAsia="zh-CN"/>
              </w:rPr>
              <w:t>RAN4#</w:t>
            </w:r>
            <w:r>
              <w:rPr>
                <w:rFonts w:ascii="Arial" w:eastAsia="SimSun" w:hAnsi="Arial" w:hint="eastAsia"/>
                <w:snapToGrid w:val="0"/>
                <w:sz w:val="18"/>
                <w:lang w:val="en-AU" w:eastAsia="zh-CN"/>
              </w:rPr>
              <w:t>105</w:t>
            </w:r>
          </w:p>
        </w:tc>
        <w:tc>
          <w:tcPr>
            <w:tcW w:w="1134" w:type="dxa"/>
            <w:shd w:val="solid" w:color="FFFFFF" w:fill="auto"/>
          </w:tcPr>
          <w:p w14:paraId="1B570449" w14:textId="77777777" w:rsidR="006B743C" w:rsidRDefault="00000000">
            <w:pPr>
              <w:keepNext/>
              <w:keepLines/>
              <w:spacing w:after="0"/>
              <w:rPr>
                <w:rFonts w:ascii="Arial" w:eastAsia="SimSun" w:hAnsi="Arial"/>
                <w:sz w:val="18"/>
                <w:lang w:val="en-US" w:eastAsia="zh-CN"/>
              </w:rPr>
            </w:pPr>
            <w:r>
              <w:rPr>
                <w:rFonts w:ascii="Arial" w:eastAsia="SimSun" w:hAnsi="Arial"/>
                <w:sz w:val="18"/>
                <w:lang w:val="en-US"/>
              </w:rPr>
              <w:t>R4-2218030</w:t>
            </w:r>
          </w:p>
        </w:tc>
        <w:tc>
          <w:tcPr>
            <w:tcW w:w="375" w:type="dxa"/>
            <w:shd w:val="solid" w:color="FFFFFF" w:fill="auto"/>
          </w:tcPr>
          <w:p w14:paraId="744C2A80"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2907635E"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1B7BD229" w14:textId="77777777" w:rsidR="006B743C"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rPr>
              <w:t>R4-2215335 TP for ATG TR 38.876 skeleton</w:t>
            </w:r>
          </w:p>
          <w:p w14:paraId="783A2D88" w14:textId="77777777" w:rsidR="006B743C"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rPr>
              <w:t>R4-2217504</w:t>
            </w:r>
            <w:r>
              <w:rPr>
                <w:rFonts w:ascii="Arial" w:eastAsia="SimSun" w:hAnsi="Arial" w:hint="eastAsia"/>
                <w:snapToGrid w:val="0"/>
                <w:sz w:val="18"/>
                <w:lang w:val="en-AU"/>
              </w:rPr>
              <w:t xml:space="preserve"> </w:t>
            </w:r>
            <w:r>
              <w:rPr>
                <w:rFonts w:ascii="Arial" w:eastAsia="SimSun" w:hAnsi="Arial"/>
                <w:snapToGrid w:val="0"/>
                <w:sz w:val="18"/>
                <w:lang w:val="en-AU"/>
              </w:rPr>
              <w:t>TP for TR 38.876</w:t>
            </w:r>
          </w:p>
        </w:tc>
        <w:tc>
          <w:tcPr>
            <w:tcW w:w="709" w:type="dxa"/>
            <w:shd w:val="solid" w:color="FFFFFF" w:fill="auto"/>
          </w:tcPr>
          <w:p w14:paraId="6AF1B4E9"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0.0.1</w:t>
            </w:r>
          </w:p>
        </w:tc>
        <w:tc>
          <w:tcPr>
            <w:tcW w:w="661" w:type="dxa"/>
            <w:shd w:val="solid" w:color="FFFFFF" w:fill="auto"/>
          </w:tcPr>
          <w:p w14:paraId="55B64E3F"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0.1.0</w:t>
            </w:r>
          </w:p>
        </w:tc>
      </w:tr>
      <w:tr w:rsidR="006B743C" w14:paraId="460C6EC3" w14:textId="77777777" w:rsidTr="00A42642">
        <w:tc>
          <w:tcPr>
            <w:tcW w:w="800" w:type="dxa"/>
            <w:shd w:val="solid" w:color="FFFFFF" w:fill="auto"/>
          </w:tcPr>
          <w:p w14:paraId="58E53AFF" w14:textId="77777777" w:rsidR="006B743C"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0</w:t>
            </w:r>
            <w:r>
              <w:rPr>
                <w:rFonts w:ascii="Arial" w:eastAsia="SimSun" w:hAnsi="Arial"/>
                <w:sz w:val="18"/>
                <w:szCs w:val="18"/>
                <w:lang w:eastAsia="zh-CN"/>
              </w:rPr>
              <w:t>2/2023</w:t>
            </w:r>
          </w:p>
        </w:tc>
        <w:tc>
          <w:tcPr>
            <w:tcW w:w="1185" w:type="dxa"/>
            <w:shd w:val="solid" w:color="FFFFFF" w:fill="auto"/>
          </w:tcPr>
          <w:p w14:paraId="6D15361B" w14:textId="77777777" w:rsidR="006B743C"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eastAsia="zh-CN"/>
              </w:rPr>
              <w:t>RAN4#106</w:t>
            </w:r>
          </w:p>
        </w:tc>
        <w:tc>
          <w:tcPr>
            <w:tcW w:w="1134" w:type="dxa"/>
            <w:shd w:val="solid" w:color="FFFFFF" w:fill="auto"/>
          </w:tcPr>
          <w:p w14:paraId="61C9921B" w14:textId="77777777" w:rsidR="006B743C"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w:t>
            </w:r>
            <w:r>
              <w:rPr>
                <w:rFonts w:ascii="Arial" w:eastAsia="SimSun" w:hAnsi="Arial"/>
                <w:sz w:val="18"/>
                <w:lang w:val="en-US" w:eastAsia="zh-CN"/>
              </w:rPr>
              <w:t>4-2301861</w:t>
            </w:r>
          </w:p>
        </w:tc>
        <w:tc>
          <w:tcPr>
            <w:tcW w:w="375" w:type="dxa"/>
            <w:shd w:val="solid" w:color="FFFFFF" w:fill="auto"/>
          </w:tcPr>
          <w:p w14:paraId="0CF71005"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7D2E4D1B"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7450F4F9"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R4-2220826 TP for TR 38.876: frequency error</w:t>
            </w:r>
          </w:p>
          <w:p w14:paraId="60D2F183"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R4-2220539 TP for TR 38.876 to capture general assumptions</w:t>
            </w:r>
          </w:p>
          <w:p w14:paraId="17880E93"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R4-2220540 TP for TR 38.876 to capture scenarios and network layout</w:t>
            </w:r>
          </w:p>
          <w:p w14:paraId="59A3EB07"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R4-2220541 TP for TR 38.876 to capture system parameter assumption and antenna modelling</w:t>
            </w:r>
          </w:p>
        </w:tc>
        <w:tc>
          <w:tcPr>
            <w:tcW w:w="709" w:type="dxa"/>
            <w:shd w:val="solid" w:color="FFFFFF" w:fill="auto"/>
          </w:tcPr>
          <w:p w14:paraId="007C4C48"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.1.0</w:t>
            </w:r>
          </w:p>
        </w:tc>
        <w:tc>
          <w:tcPr>
            <w:tcW w:w="661" w:type="dxa"/>
            <w:shd w:val="solid" w:color="FFFFFF" w:fill="auto"/>
          </w:tcPr>
          <w:p w14:paraId="3B870660"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.2.0</w:t>
            </w:r>
          </w:p>
        </w:tc>
      </w:tr>
      <w:tr w:rsidR="006B743C" w14:paraId="25B639F7" w14:textId="77777777" w:rsidTr="00A42642">
        <w:tc>
          <w:tcPr>
            <w:tcW w:w="800" w:type="dxa"/>
            <w:shd w:val="solid" w:color="FFFFFF" w:fill="auto"/>
          </w:tcPr>
          <w:p w14:paraId="660204A1" w14:textId="77777777" w:rsidR="006B743C"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0</w:t>
            </w:r>
            <w:r>
              <w:rPr>
                <w:rFonts w:ascii="Arial" w:eastAsia="SimSun" w:hAnsi="Arial"/>
                <w:sz w:val="18"/>
                <w:szCs w:val="18"/>
                <w:lang w:eastAsia="zh-CN"/>
              </w:rPr>
              <w:t>4/2023</w:t>
            </w:r>
          </w:p>
        </w:tc>
        <w:tc>
          <w:tcPr>
            <w:tcW w:w="1185" w:type="dxa"/>
            <w:shd w:val="solid" w:color="FFFFFF" w:fill="auto"/>
          </w:tcPr>
          <w:p w14:paraId="767893DD"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R</w:t>
            </w:r>
            <w:r>
              <w:rPr>
                <w:rFonts w:ascii="Arial" w:eastAsia="SimSun" w:hAnsi="Arial"/>
                <w:snapToGrid w:val="0"/>
                <w:sz w:val="18"/>
                <w:lang w:val="en-AU" w:eastAsia="zh-CN"/>
              </w:rPr>
              <w:t>AN4#106bis</w:t>
            </w:r>
          </w:p>
        </w:tc>
        <w:tc>
          <w:tcPr>
            <w:tcW w:w="1134" w:type="dxa"/>
            <w:shd w:val="solid" w:color="FFFFFF" w:fill="auto"/>
          </w:tcPr>
          <w:p w14:paraId="0ACD7D66" w14:textId="77777777" w:rsidR="006B743C" w:rsidRDefault="00000000">
            <w:pPr>
              <w:keepNext/>
              <w:keepLines/>
              <w:spacing w:after="0"/>
              <w:rPr>
                <w:rFonts w:ascii="Arial" w:eastAsia="SimSun" w:hAnsi="Arial"/>
                <w:sz w:val="18"/>
                <w:lang w:val="en-US"/>
              </w:rPr>
            </w:pPr>
            <w:r>
              <w:rPr>
                <w:rFonts w:ascii="Arial" w:eastAsia="SimSun" w:hAnsi="Arial" w:hint="eastAsia"/>
                <w:sz w:val="18"/>
                <w:lang w:val="en-US" w:eastAsia="zh-CN"/>
              </w:rPr>
              <w:t>R</w:t>
            </w:r>
            <w:r>
              <w:rPr>
                <w:rFonts w:ascii="Arial" w:eastAsia="SimSun" w:hAnsi="Arial"/>
                <w:sz w:val="18"/>
                <w:lang w:val="en-US" w:eastAsia="zh-CN"/>
              </w:rPr>
              <w:t>4-2303640</w:t>
            </w:r>
          </w:p>
        </w:tc>
        <w:tc>
          <w:tcPr>
            <w:tcW w:w="375" w:type="dxa"/>
            <w:shd w:val="solid" w:color="FFFFFF" w:fill="auto"/>
          </w:tcPr>
          <w:p w14:paraId="08506C21"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1050D8B3"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0896130A"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R4-2302096 TP for TR 38.876 to add some coexistence assumption and methodology</w:t>
            </w:r>
          </w:p>
          <w:p w14:paraId="0065091B"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R4-2303641 TP for TR 38.876 to capture system parameter assumption</w:t>
            </w:r>
          </w:p>
          <w:p w14:paraId="3F1AF333"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R4-2303642 TP to TR 38.876: Update of simulation assumptions</w:t>
            </w:r>
          </w:p>
          <w:p w14:paraId="07F0D3AF"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R4-2303643 TP for TR 38.876 to introduce ATG UE Tx requirements</w:t>
            </w:r>
          </w:p>
          <w:p w14:paraId="3CF58E81"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R4-2303644 TP for TR 38.876 to introduce technical analysis for ATG UE Rx requirements.</w:t>
            </w:r>
          </w:p>
          <w:p w14:paraId="3368D1F7"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R4-2303227 TP to TR 38.876: RRM requirements for ATG network</w:t>
            </w:r>
          </w:p>
          <w:p w14:paraId="574BC82C"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R4-2302905 TP for TR 38.876 on BS RF requirements</w:t>
            </w:r>
          </w:p>
        </w:tc>
        <w:tc>
          <w:tcPr>
            <w:tcW w:w="709" w:type="dxa"/>
            <w:shd w:val="solid" w:color="FFFFFF" w:fill="auto"/>
          </w:tcPr>
          <w:p w14:paraId="114B18DA" w14:textId="77777777" w:rsidR="006B743C" w:rsidRDefault="00000000">
            <w:pPr>
              <w:keepNext/>
              <w:keepLines/>
              <w:spacing w:after="0"/>
              <w:rPr>
                <w:rFonts w:ascii="Arial" w:eastAsia="SimSun" w:hAnsi="Arial"/>
                <w:snapToGrid w:val="0"/>
                <w:sz w:val="18"/>
                <w:lang w:val="en-AU" w:eastAsia="zh-CN"/>
              </w:rPr>
            </w:pPr>
            <w:r>
              <w:rPr>
                <w:rFonts w:ascii="Arial" w:eastAsia="SimSun" w:hAnsi="Arial"/>
                <w:snapToGrid w:val="0"/>
                <w:sz w:val="18"/>
                <w:lang w:val="en-AU" w:eastAsia="zh-CN"/>
              </w:rPr>
              <w:t>0.2.0</w:t>
            </w:r>
          </w:p>
        </w:tc>
        <w:tc>
          <w:tcPr>
            <w:tcW w:w="661" w:type="dxa"/>
            <w:shd w:val="solid" w:color="FFFFFF" w:fill="auto"/>
          </w:tcPr>
          <w:p w14:paraId="09052702"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.3.0</w:t>
            </w:r>
          </w:p>
        </w:tc>
      </w:tr>
      <w:tr w:rsidR="006B743C" w14:paraId="5622E0A5" w14:textId="77777777" w:rsidTr="00A42642">
        <w:tc>
          <w:tcPr>
            <w:tcW w:w="800" w:type="dxa"/>
            <w:shd w:val="solid" w:color="FFFFFF" w:fill="auto"/>
          </w:tcPr>
          <w:p w14:paraId="5ADA8215" w14:textId="77777777" w:rsidR="006B743C" w:rsidRDefault="00000000">
            <w:pPr>
              <w:keepNext/>
              <w:keepLines/>
              <w:spacing w:after="0"/>
              <w:rPr>
                <w:rFonts w:ascii="Arial" w:eastAsia="SimSun" w:hAnsi="Arial"/>
                <w:sz w:val="18"/>
                <w:szCs w:val="18"/>
                <w:lang w:eastAsia="zh-CN"/>
              </w:rPr>
            </w:pPr>
            <w:r>
              <w:rPr>
                <w:rFonts w:ascii="Arial" w:eastAsia="SimSun" w:hAnsi="Arial" w:hint="eastAsia"/>
                <w:sz w:val="18"/>
                <w:szCs w:val="18"/>
                <w:lang w:eastAsia="zh-CN"/>
              </w:rPr>
              <w:t>0</w:t>
            </w:r>
            <w:r>
              <w:rPr>
                <w:rFonts w:ascii="Arial" w:eastAsia="SimSun" w:hAnsi="Arial"/>
                <w:sz w:val="18"/>
                <w:szCs w:val="18"/>
                <w:lang w:eastAsia="zh-CN"/>
              </w:rPr>
              <w:t>5/2023</w:t>
            </w:r>
          </w:p>
        </w:tc>
        <w:tc>
          <w:tcPr>
            <w:tcW w:w="1185" w:type="dxa"/>
            <w:shd w:val="solid" w:color="FFFFFF" w:fill="auto"/>
          </w:tcPr>
          <w:p w14:paraId="0BBD592B"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RAN4#107</w:t>
            </w:r>
          </w:p>
        </w:tc>
        <w:tc>
          <w:tcPr>
            <w:tcW w:w="1134" w:type="dxa"/>
            <w:shd w:val="solid" w:color="FFFFFF" w:fill="auto"/>
          </w:tcPr>
          <w:p w14:paraId="7A126B8F" w14:textId="77777777" w:rsidR="006B743C" w:rsidRDefault="00000000">
            <w:pPr>
              <w:keepNext/>
              <w:keepLines/>
              <w:spacing w:after="0"/>
              <w:rPr>
                <w:rFonts w:ascii="Arial" w:eastAsia="SimSun" w:hAnsi="Arial"/>
                <w:sz w:val="18"/>
                <w:lang w:val="en-US"/>
              </w:rPr>
            </w:pPr>
            <w:r>
              <w:rPr>
                <w:rFonts w:ascii="Arial" w:eastAsia="SimSun" w:hAnsi="Arial"/>
                <w:sz w:val="18"/>
                <w:lang w:val="en-US"/>
              </w:rPr>
              <w:t>R4-2309106</w:t>
            </w:r>
          </w:p>
        </w:tc>
        <w:tc>
          <w:tcPr>
            <w:tcW w:w="375" w:type="dxa"/>
            <w:shd w:val="solid" w:color="FFFFFF" w:fill="auto"/>
          </w:tcPr>
          <w:p w14:paraId="2FB53BD8"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56C5A0B7"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76B35EC0"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R4-2310402</w:t>
            </w:r>
            <w:r>
              <w:rPr>
                <w:rFonts w:ascii="Arial" w:eastAsia="SimSun" w:hAnsi="Arial"/>
                <w:snapToGrid w:val="0"/>
                <w:sz w:val="18"/>
                <w:lang w:val="en-AU"/>
              </w:rPr>
              <w:tab/>
              <w:t>TP for TR 38.876 to add Annex, CMCC</w:t>
            </w:r>
          </w:p>
          <w:p w14:paraId="5A46D686"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R4-2310494</w:t>
            </w:r>
            <w:r>
              <w:rPr>
                <w:rFonts w:ascii="Arial" w:eastAsia="SimSun" w:hAnsi="Arial"/>
                <w:snapToGrid w:val="0"/>
                <w:sz w:val="18"/>
                <w:lang w:val="en-AU"/>
              </w:rPr>
              <w:tab/>
              <w:t>TP to TR 38.876: Skeleton for Co-existence simulation results, Ericsson</w:t>
            </w:r>
          </w:p>
          <w:p w14:paraId="6AA0A65F"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R4-2310404</w:t>
            </w:r>
            <w:r>
              <w:rPr>
                <w:rFonts w:ascii="Arial" w:eastAsia="SimSun" w:hAnsi="Arial"/>
                <w:snapToGrid w:val="0"/>
                <w:sz w:val="18"/>
                <w:lang w:val="en-AU"/>
              </w:rPr>
              <w:tab/>
              <w:t>TP for TS 38.876: Clause 6.1~6.3, ZTE Corporation</w:t>
            </w:r>
          </w:p>
          <w:p w14:paraId="301B8698"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R4-2310405</w:t>
            </w:r>
            <w:r>
              <w:rPr>
                <w:rFonts w:ascii="Arial" w:eastAsia="SimSun" w:hAnsi="Arial"/>
                <w:snapToGrid w:val="0"/>
                <w:sz w:val="18"/>
                <w:lang w:val="en-AU"/>
              </w:rPr>
              <w:tab/>
              <w:t>TP for TR38.876:clause 7.1 and 7.1.1, ZTE Corporation</w:t>
            </w:r>
          </w:p>
          <w:p w14:paraId="2B074744"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R4-2310406</w:t>
            </w:r>
            <w:r>
              <w:rPr>
                <w:rFonts w:ascii="Arial" w:eastAsia="SimSun" w:hAnsi="Arial"/>
                <w:snapToGrid w:val="0"/>
                <w:sz w:val="18"/>
                <w:lang w:val="en-AU"/>
              </w:rPr>
              <w:tab/>
              <w:t>TP for TR 38.876 to introduce ATG UE Tx requirements part 1, Huawei, HiSilicon</w:t>
            </w:r>
          </w:p>
          <w:p w14:paraId="5145D192"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R4-2309169</w:t>
            </w:r>
            <w:r>
              <w:rPr>
                <w:rFonts w:ascii="Arial" w:eastAsia="SimSun" w:hAnsi="Arial"/>
                <w:snapToGrid w:val="0"/>
                <w:sz w:val="18"/>
                <w:lang w:val="en-AU"/>
              </w:rPr>
              <w:tab/>
              <w:t>TP for TR38.876 :clause 7.2.3.4~7.2.3.7,  ZTE Corporation</w:t>
            </w:r>
          </w:p>
          <w:p w14:paraId="7E85AE05"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R4-2309761</w:t>
            </w:r>
            <w:r>
              <w:rPr>
                <w:rFonts w:ascii="Arial" w:eastAsia="SimSun" w:hAnsi="Arial"/>
                <w:snapToGrid w:val="0"/>
                <w:sz w:val="18"/>
                <w:lang w:val="en-AU"/>
              </w:rPr>
              <w:tab/>
              <w:t>TP for TR 38.876 to introduce ATG BS Rx requirements, CMCC</w:t>
            </w:r>
          </w:p>
          <w:p w14:paraId="6971E9CE" w14:textId="77777777" w:rsidR="006B743C" w:rsidRDefault="00000000">
            <w:pPr>
              <w:keepNext/>
              <w:keepLines/>
              <w:spacing w:after="0"/>
              <w:rPr>
                <w:rFonts w:ascii="Arial" w:eastAsia="SimSun" w:hAnsi="Arial"/>
                <w:snapToGrid w:val="0"/>
                <w:sz w:val="18"/>
                <w:lang w:val="en-AU"/>
              </w:rPr>
            </w:pPr>
            <w:r>
              <w:rPr>
                <w:rFonts w:ascii="Arial" w:eastAsia="SimSun" w:hAnsi="Arial"/>
                <w:snapToGrid w:val="0"/>
                <w:sz w:val="18"/>
                <w:lang w:val="en-AU"/>
              </w:rPr>
              <w:t>R4-2310056</w:t>
            </w:r>
            <w:r>
              <w:rPr>
                <w:rFonts w:ascii="Arial" w:eastAsia="SimSun" w:hAnsi="Arial"/>
                <w:snapToGrid w:val="0"/>
                <w:sz w:val="18"/>
                <w:lang w:val="en-AU"/>
              </w:rPr>
              <w:tab/>
              <w:t>TP to TR 38.876 RRM requirements for ATG network, CMCC</w:t>
            </w:r>
          </w:p>
        </w:tc>
        <w:tc>
          <w:tcPr>
            <w:tcW w:w="709" w:type="dxa"/>
            <w:shd w:val="solid" w:color="FFFFFF" w:fill="auto"/>
          </w:tcPr>
          <w:p w14:paraId="52236491"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.3.0</w:t>
            </w:r>
          </w:p>
        </w:tc>
        <w:tc>
          <w:tcPr>
            <w:tcW w:w="661" w:type="dxa"/>
            <w:shd w:val="solid" w:color="FFFFFF" w:fill="auto"/>
          </w:tcPr>
          <w:p w14:paraId="32D5FB9F" w14:textId="77777777" w:rsidR="006B743C" w:rsidRDefault="00000000">
            <w:pPr>
              <w:keepNext/>
              <w:keepLines/>
              <w:spacing w:after="0"/>
              <w:rPr>
                <w:rFonts w:ascii="Arial" w:eastAsia="SimSun" w:hAnsi="Arial"/>
                <w:snapToGrid w:val="0"/>
                <w:sz w:val="18"/>
                <w:lang w:val="en-AU" w:eastAsia="zh-CN"/>
              </w:rPr>
            </w:pPr>
            <w:r>
              <w:rPr>
                <w:rFonts w:ascii="Arial" w:eastAsia="SimSun" w:hAnsi="Arial" w:hint="eastAsia"/>
                <w:snapToGrid w:val="0"/>
                <w:sz w:val="18"/>
                <w:lang w:val="en-AU" w:eastAsia="zh-CN"/>
              </w:rPr>
              <w:t>0</w:t>
            </w:r>
            <w:r>
              <w:rPr>
                <w:rFonts w:ascii="Arial" w:eastAsia="SimSun" w:hAnsi="Arial"/>
                <w:snapToGrid w:val="0"/>
                <w:sz w:val="18"/>
                <w:lang w:val="en-AU" w:eastAsia="zh-CN"/>
              </w:rPr>
              <w:t>.4.0</w:t>
            </w:r>
          </w:p>
        </w:tc>
      </w:tr>
      <w:tr w:rsidR="006B743C" w14:paraId="2DBEEB2B" w14:textId="77777777" w:rsidTr="00A42642">
        <w:trPr>
          <w:trHeight w:val="90"/>
        </w:trPr>
        <w:tc>
          <w:tcPr>
            <w:tcW w:w="800" w:type="dxa"/>
            <w:shd w:val="solid" w:color="FFFFFF" w:fill="auto"/>
          </w:tcPr>
          <w:p w14:paraId="13110AA3" w14:textId="77777777" w:rsidR="006B743C" w:rsidRDefault="00000000">
            <w:pPr>
              <w:keepNext/>
              <w:keepLines/>
              <w:spacing w:after="0"/>
              <w:rPr>
                <w:rFonts w:ascii="Arial" w:eastAsia="SimSun" w:hAnsi="Arial"/>
                <w:sz w:val="18"/>
                <w:szCs w:val="18"/>
                <w:lang w:val="en-US" w:eastAsia="zh-CN"/>
              </w:rPr>
            </w:pPr>
            <w:r>
              <w:rPr>
                <w:rFonts w:ascii="Arial" w:eastAsia="SimSun" w:hAnsi="Arial" w:hint="eastAsia"/>
                <w:sz w:val="18"/>
                <w:szCs w:val="18"/>
                <w:lang w:val="en-US" w:eastAsia="zh-CN"/>
              </w:rPr>
              <w:t>08/2023</w:t>
            </w:r>
          </w:p>
        </w:tc>
        <w:tc>
          <w:tcPr>
            <w:tcW w:w="1185" w:type="dxa"/>
            <w:shd w:val="solid" w:color="FFFFFF" w:fill="auto"/>
          </w:tcPr>
          <w:p w14:paraId="0FD1C9E3"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RAN4#108</w:t>
            </w:r>
          </w:p>
        </w:tc>
        <w:tc>
          <w:tcPr>
            <w:tcW w:w="1134" w:type="dxa"/>
            <w:shd w:val="solid" w:color="FFFFFF" w:fill="auto"/>
          </w:tcPr>
          <w:p w14:paraId="7E3AC58E" w14:textId="77777777" w:rsidR="006B743C"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R4-2312291</w:t>
            </w:r>
          </w:p>
        </w:tc>
        <w:tc>
          <w:tcPr>
            <w:tcW w:w="375" w:type="dxa"/>
            <w:shd w:val="solid" w:color="FFFFFF" w:fill="auto"/>
          </w:tcPr>
          <w:p w14:paraId="2FB9CC5A"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05E1649A"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32DD1B7F"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AU"/>
              </w:rPr>
              <w:t>R4-2311266</w:t>
            </w:r>
            <w:r>
              <w:rPr>
                <w:rFonts w:ascii="Arial" w:eastAsia="SimSun" w:hAnsi="Arial" w:hint="eastAsia"/>
                <w:snapToGrid w:val="0"/>
                <w:sz w:val="18"/>
                <w:lang w:val="en-US" w:eastAsia="zh-CN"/>
              </w:rPr>
              <w:t>, TP to TR 38.876: Addition of Co-existence simulation results for Synchronized Scenarios, Ericsson</w:t>
            </w:r>
          </w:p>
          <w:p w14:paraId="6774AFC6"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R4-2311458</w:t>
            </w:r>
            <w:r>
              <w:rPr>
                <w:rFonts w:ascii="Arial" w:eastAsia="SimSun" w:hAnsi="Arial" w:hint="eastAsia"/>
                <w:snapToGrid w:val="0"/>
                <w:sz w:val="18"/>
                <w:lang w:val="en-US" w:eastAsia="zh-CN"/>
              </w:rPr>
              <w:t xml:space="preserve">, TP for TR 38.876 on BS RF requirements, Huawei, HiSilicon </w:t>
            </w:r>
          </w:p>
          <w:p w14:paraId="02883A91"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R4-2313501</w:t>
            </w:r>
            <w:r>
              <w:rPr>
                <w:rFonts w:ascii="Arial" w:eastAsia="SimSun" w:hAnsi="Arial" w:hint="eastAsia"/>
                <w:snapToGrid w:val="0"/>
                <w:sz w:val="18"/>
                <w:lang w:val="en-US" w:eastAsia="zh-CN"/>
              </w:rPr>
              <w:t>, TP for TR 38.876: General aspects, Apple</w:t>
            </w:r>
          </w:p>
          <w:p w14:paraId="3F3B74EA"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R4-2313502</w:t>
            </w:r>
            <w:r>
              <w:rPr>
                <w:rFonts w:ascii="Arial" w:eastAsia="SimSun" w:hAnsi="Arial" w:hint="eastAsia"/>
                <w:snapToGrid w:val="0"/>
                <w:sz w:val="18"/>
                <w:lang w:val="en-US" w:eastAsia="zh-CN"/>
              </w:rPr>
              <w:t xml:space="preserve">, TP for TR 38.876: ATG UE Tx requirement, Apple </w:t>
            </w:r>
          </w:p>
          <w:p w14:paraId="6700FD3D"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R4-2314451</w:t>
            </w:r>
            <w:r>
              <w:rPr>
                <w:rFonts w:ascii="Arial" w:eastAsia="SimSun" w:hAnsi="Arial" w:hint="eastAsia"/>
                <w:snapToGrid w:val="0"/>
                <w:sz w:val="18"/>
                <w:lang w:val="en-US" w:eastAsia="zh-CN"/>
              </w:rPr>
              <w:t xml:space="preserve">, TP to TR 38.876: RRM requirements for ATG network, </w:t>
            </w:r>
            <w:bookmarkStart w:id="2439" w:name="_Hlk41145958"/>
            <w:r>
              <w:rPr>
                <w:rFonts w:ascii="Arial" w:eastAsia="SimSun" w:hAnsi="Arial" w:hint="eastAsia"/>
                <w:snapToGrid w:val="0"/>
                <w:sz w:val="18"/>
                <w:lang w:val="en-US" w:eastAsia="zh-CN"/>
              </w:rPr>
              <w:t>CMCC</w:t>
            </w:r>
            <w:bookmarkEnd w:id="2439"/>
          </w:p>
          <w:p w14:paraId="2C0001E6"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R4-2314758</w:t>
            </w:r>
            <w:r>
              <w:rPr>
                <w:rFonts w:ascii="Arial" w:eastAsia="SimSun" w:hAnsi="Arial" w:hint="eastAsia"/>
                <w:snapToGrid w:val="0"/>
                <w:sz w:val="18"/>
                <w:lang w:val="en-US" w:eastAsia="zh-CN"/>
              </w:rPr>
              <w:t>, TP to TR 38.876: Extra results of co-existence synchronized scenarios in Annexure, Ericsson</w:t>
            </w:r>
          </w:p>
          <w:p w14:paraId="1755AE3F"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R4-2314760</w:t>
            </w:r>
            <w:r>
              <w:rPr>
                <w:rFonts w:ascii="Arial" w:eastAsia="SimSun" w:hAnsi="Arial" w:hint="eastAsia"/>
                <w:snapToGrid w:val="0"/>
                <w:sz w:val="18"/>
                <w:lang w:val="en-US" w:eastAsia="zh-CN"/>
              </w:rPr>
              <w:t>, TP for TR 38.876 to introduce ATG UE Tx requirements part 1, Huawei, HiSilicon</w:t>
            </w:r>
          </w:p>
        </w:tc>
        <w:tc>
          <w:tcPr>
            <w:tcW w:w="709" w:type="dxa"/>
            <w:shd w:val="solid" w:color="FFFFFF" w:fill="auto"/>
          </w:tcPr>
          <w:p w14:paraId="4D0A6A9F"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0.4.0</w:t>
            </w:r>
          </w:p>
        </w:tc>
        <w:tc>
          <w:tcPr>
            <w:tcW w:w="661" w:type="dxa"/>
            <w:shd w:val="solid" w:color="FFFFFF" w:fill="auto"/>
          </w:tcPr>
          <w:p w14:paraId="23A93765"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0.5.0</w:t>
            </w:r>
          </w:p>
        </w:tc>
      </w:tr>
      <w:tr w:rsidR="006B743C" w14:paraId="625A8437" w14:textId="77777777" w:rsidTr="00A42642">
        <w:trPr>
          <w:trHeight w:val="90"/>
        </w:trPr>
        <w:tc>
          <w:tcPr>
            <w:tcW w:w="800" w:type="dxa"/>
            <w:shd w:val="solid" w:color="FFFFFF" w:fill="auto"/>
          </w:tcPr>
          <w:p w14:paraId="1050A36C" w14:textId="77777777" w:rsidR="006B743C" w:rsidRDefault="00000000">
            <w:pPr>
              <w:keepNext/>
              <w:keepLines/>
              <w:spacing w:after="0"/>
              <w:rPr>
                <w:rFonts w:ascii="Arial" w:eastAsia="SimSun" w:hAnsi="Arial"/>
                <w:sz w:val="18"/>
                <w:szCs w:val="18"/>
                <w:lang w:val="en-US" w:eastAsia="zh-CN"/>
              </w:rPr>
            </w:pPr>
            <w:r>
              <w:rPr>
                <w:rFonts w:ascii="Arial" w:eastAsia="SimSun" w:hAnsi="Arial" w:hint="eastAsia"/>
                <w:sz w:val="18"/>
                <w:szCs w:val="18"/>
                <w:lang w:val="en-US" w:eastAsia="zh-CN"/>
              </w:rPr>
              <w:t>10/2023</w:t>
            </w:r>
          </w:p>
        </w:tc>
        <w:tc>
          <w:tcPr>
            <w:tcW w:w="1185" w:type="dxa"/>
            <w:shd w:val="solid" w:color="FFFFFF" w:fill="auto"/>
          </w:tcPr>
          <w:p w14:paraId="009A0EB3"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RAN4#108bis</w:t>
            </w:r>
          </w:p>
        </w:tc>
        <w:tc>
          <w:tcPr>
            <w:tcW w:w="1134" w:type="dxa"/>
            <w:shd w:val="solid" w:color="FFFFFF" w:fill="auto"/>
          </w:tcPr>
          <w:p w14:paraId="31329FCD" w14:textId="77777777" w:rsidR="006B743C"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R4-2315904</w:t>
            </w:r>
          </w:p>
        </w:tc>
        <w:tc>
          <w:tcPr>
            <w:tcW w:w="375" w:type="dxa"/>
            <w:shd w:val="solid" w:color="FFFFFF" w:fill="auto"/>
          </w:tcPr>
          <w:p w14:paraId="7E294CD8"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1175E9DA"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7399174D"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R4-2317745</w:t>
            </w:r>
            <w:r>
              <w:rPr>
                <w:rFonts w:ascii="Arial" w:eastAsia="SimSun" w:hAnsi="Arial" w:hint="eastAsia"/>
                <w:snapToGrid w:val="0"/>
                <w:sz w:val="18"/>
                <w:lang w:val="en-US" w:eastAsia="zh-CN"/>
              </w:rPr>
              <w:t>, TP for TR 38.876 to introduce minimum output power requirements for ATG UE, Huawei, HiSilicon</w:t>
            </w:r>
          </w:p>
          <w:p w14:paraId="531FCD46"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R4-2317746 TP for TR 38.876 to introduce some consideration for OOBB requirements</w:t>
            </w:r>
            <w:r>
              <w:rPr>
                <w:rFonts w:ascii="Arial" w:eastAsia="SimSun" w:hAnsi="Arial" w:hint="eastAsia"/>
                <w:snapToGrid w:val="0"/>
                <w:sz w:val="18"/>
                <w:lang w:val="en-US" w:eastAsia="zh-CN"/>
              </w:rPr>
              <w:t>, Huawei, HiSilicon</w:t>
            </w:r>
          </w:p>
          <w:p w14:paraId="0612CA47"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R4-2315197</w:t>
            </w:r>
            <w:r>
              <w:rPr>
                <w:rFonts w:ascii="Arial" w:eastAsia="SimSun" w:hAnsi="Arial" w:hint="eastAsia"/>
                <w:snapToGrid w:val="0"/>
                <w:sz w:val="18"/>
                <w:lang w:val="en-US" w:eastAsia="zh-CN"/>
              </w:rPr>
              <w:t>, TP for ATG TR  annex calibration part, CMCC</w:t>
            </w:r>
          </w:p>
          <w:p w14:paraId="19E6C316"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R4-2315443 TP for TR 38.876 Addition of Summary for synchronized scenarios simulation results</w:t>
            </w:r>
            <w:r>
              <w:rPr>
                <w:rFonts w:ascii="Arial" w:eastAsia="SimSun" w:hAnsi="Arial" w:hint="eastAsia"/>
                <w:snapToGrid w:val="0"/>
                <w:sz w:val="18"/>
                <w:lang w:val="en-US" w:eastAsia="zh-CN"/>
              </w:rPr>
              <w:t>, Ericsson</w:t>
            </w:r>
          </w:p>
          <w:p w14:paraId="44D6ECCC"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R4-2316518 TP to TR 38.876 In-band blocking</w:t>
            </w:r>
            <w:r>
              <w:rPr>
                <w:rFonts w:ascii="Arial" w:eastAsia="SimSun" w:hAnsi="Arial" w:hint="eastAsia"/>
                <w:snapToGrid w:val="0"/>
                <w:sz w:val="18"/>
                <w:lang w:val="en-US" w:eastAsia="zh-CN"/>
              </w:rPr>
              <w:t>, Ericsson</w:t>
            </w:r>
          </w:p>
          <w:p w14:paraId="044724BB"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 xml:space="preserve">R4-2316719, TP on TR 38.876 for ATG UE Rx requirements </w:t>
            </w:r>
            <w:r>
              <w:rPr>
                <w:rFonts w:ascii="Arial" w:eastAsia="SimSun" w:hAnsi="Arial" w:hint="eastAsia"/>
                <w:snapToGrid w:val="0"/>
                <w:sz w:val="18"/>
                <w:lang w:val="en-US" w:eastAsia="zh-CN"/>
              </w:rPr>
              <w:t>–</w:t>
            </w:r>
            <w:r>
              <w:rPr>
                <w:rFonts w:ascii="Arial" w:eastAsia="SimSun" w:hAnsi="Arial" w:hint="eastAsia"/>
                <w:snapToGrid w:val="0"/>
                <w:sz w:val="18"/>
                <w:lang w:val="en-US" w:eastAsia="zh-CN"/>
              </w:rPr>
              <w:t xml:space="preserve"> Part 1, Qualcomm Incorporated</w:t>
            </w:r>
          </w:p>
          <w:p w14:paraId="3858CC83"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R4-2317741</w:t>
            </w:r>
            <w:r>
              <w:rPr>
                <w:rFonts w:ascii="Arial" w:eastAsia="SimSun" w:hAnsi="Arial" w:hint="eastAsia"/>
                <w:snapToGrid w:val="0"/>
                <w:sz w:val="18"/>
                <w:lang w:val="en-US" w:eastAsia="zh-CN"/>
              </w:rPr>
              <w:t xml:space="preserve">, </w:t>
            </w:r>
            <w:r>
              <w:rPr>
                <w:rFonts w:ascii="Arial" w:eastAsia="SimSun" w:hAnsi="Arial"/>
                <w:snapToGrid w:val="0"/>
                <w:sz w:val="18"/>
                <w:lang w:val="en-US" w:eastAsia="zh-CN"/>
              </w:rPr>
              <w:t>TP for TR 38876 - section 1 to section 6</w:t>
            </w:r>
            <w:r>
              <w:rPr>
                <w:rFonts w:ascii="Arial" w:eastAsia="SimSun" w:hAnsi="Arial" w:hint="eastAsia"/>
                <w:snapToGrid w:val="0"/>
                <w:sz w:val="18"/>
                <w:lang w:val="en-US" w:eastAsia="zh-CN"/>
              </w:rPr>
              <w:t>, CMCC</w:t>
            </w:r>
          </w:p>
        </w:tc>
        <w:tc>
          <w:tcPr>
            <w:tcW w:w="709" w:type="dxa"/>
            <w:shd w:val="solid" w:color="FFFFFF" w:fill="auto"/>
          </w:tcPr>
          <w:p w14:paraId="41AA885E"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0.5.0</w:t>
            </w:r>
          </w:p>
        </w:tc>
        <w:tc>
          <w:tcPr>
            <w:tcW w:w="661" w:type="dxa"/>
            <w:shd w:val="solid" w:color="FFFFFF" w:fill="auto"/>
          </w:tcPr>
          <w:p w14:paraId="463E62A1"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0.6.0</w:t>
            </w:r>
          </w:p>
        </w:tc>
      </w:tr>
      <w:tr w:rsidR="006B743C" w14:paraId="3A29733B" w14:textId="77777777" w:rsidTr="00A42642">
        <w:trPr>
          <w:trHeight w:val="90"/>
        </w:trPr>
        <w:tc>
          <w:tcPr>
            <w:tcW w:w="800" w:type="dxa"/>
            <w:shd w:val="solid" w:color="FFFFFF" w:fill="auto"/>
          </w:tcPr>
          <w:p w14:paraId="458F27FE" w14:textId="77777777" w:rsidR="006B743C" w:rsidRDefault="00000000">
            <w:pPr>
              <w:keepNext/>
              <w:keepLines/>
              <w:spacing w:after="0"/>
              <w:rPr>
                <w:rFonts w:ascii="Arial" w:eastAsia="SimSun" w:hAnsi="Arial"/>
                <w:sz w:val="18"/>
                <w:szCs w:val="18"/>
                <w:lang w:val="en-US" w:eastAsia="zh-CN"/>
              </w:rPr>
            </w:pPr>
            <w:r>
              <w:rPr>
                <w:rFonts w:ascii="Arial" w:eastAsia="SimSun" w:hAnsi="Arial" w:hint="eastAsia"/>
                <w:sz w:val="18"/>
                <w:szCs w:val="18"/>
                <w:lang w:val="en-US" w:eastAsia="zh-CN"/>
              </w:rPr>
              <w:lastRenderedPageBreak/>
              <w:t>11/2023</w:t>
            </w:r>
          </w:p>
        </w:tc>
        <w:tc>
          <w:tcPr>
            <w:tcW w:w="1185" w:type="dxa"/>
            <w:shd w:val="solid" w:color="FFFFFF" w:fill="auto"/>
          </w:tcPr>
          <w:p w14:paraId="1FFE1856"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RAN4#109</w:t>
            </w:r>
          </w:p>
        </w:tc>
        <w:tc>
          <w:tcPr>
            <w:tcW w:w="1134" w:type="dxa"/>
            <w:shd w:val="solid" w:color="FFFFFF" w:fill="auto"/>
          </w:tcPr>
          <w:p w14:paraId="71F865A5" w14:textId="77777777" w:rsidR="006B743C"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R4-2319706</w:t>
            </w:r>
          </w:p>
        </w:tc>
        <w:tc>
          <w:tcPr>
            <w:tcW w:w="375" w:type="dxa"/>
            <w:shd w:val="solid" w:color="FFFFFF" w:fill="auto"/>
          </w:tcPr>
          <w:p w14:paraId="616052F1"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475AC5E3"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0066633F"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R4-2318921</w:t>
            </w:r>
            <w:r>
              <w:rPr>
                <w:rFonts w:ascii="Arial" w:eastAsia="SimSun" w:hAnsi="Arial" w:hint="eastAsia"/>
                <w:snapToGrid w:val="0"/>
                <w:sz w:val="18"/>
                <w:lang w:val="en-US" w:eastAsia="zh-CN"/>
              </w:rPr>
              <w:t xml:space="preserve">, </w:t>
            </w:r>
            <w:r>
              <w:rPr>
                <w:rFonts w:ascii="Arial" w:eastAsia="SimSun" w:hAnsi="Arial"/>
                <w:snapToGrid w:val="0"/>
                <w:sz w:val="18"/>
                <w:lang w:val="en-US" w:eastAsia="zh-CN"/>
              </w:rPr>
              <w:t>TP for TR 38.876 to add non-synchronized calibration part for ATG TR</w:t>
            </w:r>
            <w:r>
              <w:rPr>
                <w:rFonts w:ascii="Arial" w:eastAsia="SimSun" w:hAnsi="Arial" w:hint="eastAsia"/>
                <w:snapToGrid w:val="0"/>
                <w:sz w:val="18"/>
                <w:lang w:val="en-US" w:eastAsia="zh-CN"/>
              </w:rPr>
              <w:t>, CMCC</w:t>
            </w:r>
          </w:p>
          <w:p w14:paraId="72FA09D4"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R4-2319726</w:t>
            </w:r>
            <w:r>
              <w:rPr>
                <w:rFonts w:ascii="Arial" w:eastAsia="SimSun" w:hAnsi="Arial"/>
                <w:snapToGrid w:val="0"/>
                <w:sz w:val="18"/>
                <w:lang w:val="en-US" w:eastAsia="zh-CN"/>
              </w:rPr>
              <w:tab/>
              <w:t>TP to TR 38.876 Updated non-synchronized scenarios network layout model</w:t>
            </w:r>
            <w:r>
              <w:rPr>
                <w:rFonts w:ascii="Arial" w:eastAsia="SimSun" w:hAnsi="Arial" w:hint="eastAsia"/>
                <w:snapToGrid w:val="0"/>
                <w:sz w:val="18"/>
                <w:lang w:val="en-US" w:eastAsia="zh-CN"/>
              </w:rPr>
              <w:t>, Ericsson</w:t>
            </w:r>
          </w:p>
          <w:p w14:paraId="7D57EEB8"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R4-2319727</w:t>
            </w:r>
            <w:r>
              <w:rPr>
                <w:rFonts w:ascii="Arial" w:eastAsia="SimSun" w:hAnsi="Arial"/>
                <w:snapToGrid w:val="0"/>
                <w:sz w:val="18"/>
                <w:lang w:val="en-US" w:eastAsia="zh-CN"/>
              </w:rPr>
              <w:tab/>
              <w:t>TP to TR 38.876 Addition of co-existence simulation results for ATG non-synchronized scenarios</w:t>
            </w:r>
            <w:r>
              <w:rPr>
                <w:rFonts w:ascii="Arial" w:eastAsia="SimSun" w:hAnsi="Arial" w:hint="eastAsia"/>
                <w:snapToGrid w:val="0"/>
                <w:sz w:val="18"/>
                <w:lang w:val="en-US" w:eastAsia="zh-CN"/>
              </w:rPr>
              <w:t>, Ericsson</w:t>
            </w:r>
          </w:p>
          <w:p w14:paraId="316DF5DE"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R4-2321911</w:t>
            </w:r>
            <w:r>
              <w:rPr>
                <w:rFonts w:ascii="Arial" w:eastAsia="SimSun" w:hAnsi="Arial"/>
                <w:snapToGrid w:val="0"/>
                <w:sz w:val="18"/>
                <w:lang w:val="en-US" w:eastAsia="zh-CN"/>
              </w:rPr>
              <w:tab/>
              <w:t>TP for TR 38.876 to add conclusion part and update omni-directional terminology and other description</w:t>
            </w:r>
            <w:r>
              <w:rPr>
                <w:rFonts w:ascii="Arial" w:eastAsia="SimSun" w:hAnsi="Arial" w:hint="eastAsia"/>
                <w:snapToGrid w:val="0"/>
                <w:sz w:val="18"/>
                <w:lang w:val="en-US" w:eastAsia="zh-CN"/>
              </w:rPr>
              <w:t>, CMCC</w:t>
            </w:r>
          </w:p>
          <w:p w14:paraId="627E0436"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R4-2321912</w:t>
            </w:r>
            <w:r>
              <w:rPr>
                <w:rFonts w:ascii="Arial" w:eastAsia="SimSun" w:hAnsi="Arial"/>
                <w:snapToGrid w:val="0"/>
                <w:sz w:val="18"/>
                <w:lang w:val="en-US" w:eastAsia="zh-CN"/>
              </w:rPr>
              <w:tab/>
              <w:t>TP for TR 38.876 to maintain the Tx RF requirements for ATG UE</w:t>
            </w:r>
            <w:r>
              <w:rPr>
                <w:rFonts w:ascii="Arial" w:eastAsia="SimSun" w:hAnsi="Arial" w:hint="eastAsia"/>
                <w:snapToGrid w:val="0"/>
                <w:sz w:val="18"/>
                <w:lang w:val="en-US" w:eastAsia="zh-CN"/>
              </w:rPr>
              <w:t>, Huawei, HiSilicon</w:t>
            </w:r>
          </w:p>
          <w:p w14:paraId="17747F29"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R4-2319798</w:t>
            </w:r>
            <w:r>
              <w:rPr>
                <w:rFonts w:ascii="Arial" w:eastAsia="SimSun" w:hAnsi="Arial"/>
                <w:snapToGrid w:val="0"/>
                <w:sz w:val="18"/>
                <w:lang w:val="en-US" w:eastAsia="zh-CN"/>
              </w:rPr>
              <w:tab/>
              <w:t>TP to TR 38.876 on intermodulation characteristics</w:t>
            </w:r>
            <w:r>
              <w:rPr>
                <w:rFonts w:ascii="Arial" w:eastAsia="SimSun" w:hAnsi="Arial" w:hint="eastAsia"/>
                <w:snapToGrid w:val="0"/>
                <w:sz w:val="18"/>
                <w:lang w:val="en-US" w:eastAsia="zh-CN"/>
              </w:rPr>
              <w:t>, Ericsson</w:t>
            </w:r>
          </w:p>
          <w:p w14:paraId="6B3EFED1"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R4-2321916</w:t>
            </w:r>
            <w:r>
              <w:rPr>
                <w:rFonts w:ascii="Arial" w:eastAsia="SimSun" w:hAnsi="Arial"/>
                <w:snapToGrid w:val="0"/>
                <w:sz w:val="18"/>
                <w:lang w:val="en-US" w:eastAsia="zh-CN"/>
              </w:rPr>
              <w:tab/>
              <w:t>TP to TR 38.876 on ATG UE Maximum input level</w:t>
            </w:r>
            <w:r>
              <w:rPr>
                <w:rFonts w:ascii="Arial" w:eastAsia="SimSun" w:hAnsi="Arial" w:hint="eastAsia"/>
                <w:snapToGrid w:val="0"/>
                <w:sz w:val="18"/>
                <w:lang w:val="en-US" w:eastAsia="zh-CN"/>
              </w:rPr>
              <w:t>, Qualcomm Incorporated</w:t>
            </w:r>
          </w:p>
          <w:p w14:paraId="6AC2773B" w14:textId="77777777" w:rsidR="006B743C" w:rsidRDefault="00000000">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R4-2318902</w:t>
            </w:r>
            <w:r>
              <w:rPr>
                <w:rFonts w:ascii="Arial" w:eastAsia="SimSun" w:hAnsi="Arial"/>
                <w:snapToGrid w:val="0"/>
                <w:sz w:val="18"/>
                <w:lang w:val="en-US" w:eastAsia="zh-CN"/>
              </w:rPr>
              <w:tab/>
              <w:t>TP to TR 38.876: RRM requirements for ATG network</w:t>
            </w:r>
            <w:r>
              <w:rPr>
                <w:rFonts w:ascii="Arial" w:eastAsia="SimSun" w:hAnsi="Arial" w:hint="eastAsia"/>
                <w:snapToGrid w:val="0"/>
                <w:sz w:val="18"/>
                <w:lang w:val="en-US" w:eastAsia="zh-CN"/>
              </w:rPr>
              <w:t>, CMCC</w:t>
            </w:r>
          </w:p>
        </w:tc>
        <w:tc>
          <w:tcPr>
            <w:tcW w:w="709" w:type="dxa"/>
            <w:shd w:val="solid" w:color="FFFFFF" w:fill="auto"/>
          </w:tcPr>
          <w:p w14:paraId="4165146F"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0.6.0</w:t>
            </w:r>
          </w:p>
        </w:tc>
        <w:tc>
          <w:tcPr>
            <w:tcW w:w="661" w:type="dxa"/>
            <w:shd w:val="solid" w:color="FFFFFF" w:fill="auto"/>
          </w:tcPr>
          <w:p w14:paraId="5DCDC5C8"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0.7.0</w:t>
            </w:r>
          </w:p>
        </w:tc>
      </w:tr>
      <w:tr w:rsidR="006B743C" w14:paraId="450AE50B" w14:textId="77777777" w:rsidTr="00A42642">
        <w:trPr>
          <w:trHeight w:val="90"/>
        </w:trPr>
        <w:tc>
          <w:tcPr>
            <w:tcW w:w="800" w:type="dxa"/>
            <w:shd w:val="solid" w:color="FFFFFF" w:fill="auto"/>
          </w:tcPr>
          <w:p w14:paraId="633675A6" w14:textId="77777777" w:rsidR="006B743C" w:rsidRDefault="00000000">
            <w:pPr>
              <w:keepNext/>
              <w:keepLines/>
              <w:spacing w:after="0"/>
              <w:rPr>
                <w:rFonts w:ascii="Arial" w:eastAsia="SimSun" w:hAnsi="Arial"/>
                <w:sz w:val="18"/>
                <w:szCs w:val="18"/>
                <w:lang w:val="en-US" w:eastAsia="zh-CN"/>
              </w:rPr>
            </w:pPr>
            <w:r>
              <w:rPr>
                <w:rFonts w:ascii="Arial" w:eastAsia="SimSun" w:hAnsi="Arial" w:hint="eastAsia"/>
                <w:sz w:val="18"/>
                <w:szCs w:val="18"/>
                <w:lang w:val="en-US" w:eastAsia="zh-CN"/>
              </w:rPr>
              <w:t>12/2023</w:t>
            </w:r>
          </w:p>
        </w:tc>
        <w:tc>
          <w:tcPr>
            <w:tcW w:w="1185" w:type="dxa"/>
            <w:shd w:val="solid" w:color="FFFFFF" w:fill="auto"/>
          </w:tcPr>
          <w:p w14:paraId="3B4C4BA1"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RAN#102</w:t>
            </w:r>
          </w:p>
        </w:tc>
        <w:tc>
          <w:tcPr>
            <w:tcW w:w="1134" w:type="dxa"/>
            <w:shd w:val="solid" w:color="FFFFFF" w:fill="auto"/>
          </w:tcPr>
          <w:p w14:paraId="78FE2FA9" w14:textId="77777777" w:rsidR="006B743C" w:rsidRDefault="00000000">
            <w:pPr>
              <w:keepNext/>
              <w:keepLines/>
              <w:spacing w:after="0"/>
              <w:rPr>
                <w:rFonts w:ascii="Arial" w:eastAsia="SimSun" w:hAnsi="Arial"/>
                <w:sz w:val="18"/>
                <w:lang w:val="en-US" w:eastAsia="zh-CN"/>
              </w:rPr>
            </w:pPr>
            <w:r>
              <w:rPr>
                <w:rFonts w:ascii="Arial" w:eastAsia="SimSun" w:hAnsi="Arial" w:hint="eastAsia"/>
                <w:sz w:val="18"/>
                <w:lang w:val="en-US" w:eastAsia="zh-CN"/>
              </w:rPr>
              <w:t>RP-233520</w:t>
            </w:r>
          </w:p>
        </w:tc>
        <w:tc>
          <w:tcPr>
            <w:tcW w:w="375" w:type="dxa"/>
            <w:shd w:val="solid" w:color="FFFFFF" w:fill="auto"/>
          </w:tcPr>
          <w:p w14:paraId="4A774DDF" w14:textId="77777777" w:rsidR="006B743C" w:rsidRDefault="006B743C">
            <w:pPr>
              <w:keepNext/>
              <w:keepLines/>
              <w:spacing w:after="0"/>
              <w:rPr>
                <w:rFonts w:ascii="Arial" w:eastAsia="SimSun" w:hAnsi="Arial"/>
                <w:snapToGrid w:val="0"/>
                <w:sz w:val="18"/>
                <w:lang w:val="en-AU"/>
              </w:rPr>
            </w:pPr>
          </w:p>
        </w:tc>
        <w:tc>
          <w:tcPr>
            <w:tcW w:w="428" w:type="dxa"/>
            <w:shd w:val="solid" w:color="FFFFFF" w:fill="auto"/>
          </w:tcPr>
          <w:p w14:paraId="5DF33801" w14:textId="77777777" w:rsidR="006B743C" w:rsidRDefault="006B743C">
            <w:pPr>
              <w:keepNext/>
              <w:keepLines/>
              <w:spacing w:after="0"/>
              <w:rPr>
                <w:rFonts w:ascii="Arial" w:eastAsia="SimSun" w:hAnsi="Arial"/>
                <w:snapToGrid w:val="0"/>
                <w:sz w:val="18"/>
                <w:lang w:val="en-AU"/>
              </w:rPr>
            </w:pPr>
          </w:p>
        </w:tc>
        <w:tc>
          <w:tcPr>
            <w:tcW w:w="4583" w:type="dxa"/>
            <w:shd w:val="solid" w:color="FFFFFF" w:fill="auto"/>
          </w:tcPr>
          <w:p w14:paraId="56B86FF4"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Provide endorsed Draft TR to RAN plenary meeting for one step approval.</w:t>
            </w:r>
          </w:p>
        </w:tc>
        <w:tc>
          <w:tcPr>
            <w:tcW w:w="709" w:type="dxa"/>
            <w:shd w:val="solid" w:color="FFFFFF" w:fill="auto"/>
          </w:tcPr>
          <w:p w14:paraId="7CABCB90"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0.7.0</w:t>
            </w:r>
          </w:p>
        </w:tc>
        <w:tc>
          <w:tcPr>
            <w:tcW w:w="661" w:type="dxa"/>
            <w:shd w:val="solid" w:color="FFFFFF" w:fill="auto"/>
          </w:tcPr>
          <w:p w14:paraId="65AD510A" w14:textId="77777777" w:rsidR="006B743C" w:rsidRDefault="00000000">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1.0.0</w:t>
            </w:r>
          </w:p>
        </w:tc>
      </w:tr>
      <w:tr w:rsidR="00B00C6E" w14:paraId="07E4184B" w14:textId="77777777" w:rsidTr="00A42642">
        <w:trPr>
          <w:trHeight w:val="90"/>
        </w:trPr>
        <w:tc>
          <w:tcPr>
            <w:tcW w:w="800" w:type="dxa"/>
            <w:shd w:val="solid" w:color="FFFFFF" w:fill="auto"/>
          </w:tcPr>
          <w:p w14:paraId="188ACAB8" w14:textId="5750D878" w:rsidR="00B00C6E" w:rsidRDefault="00B00C6E" w:rsidP="00B00C6E">
            <w:pPr>
              <w:keepNext/>
              <w:keepLines/>
              <w:spacing w:after="0"/>
              <w:rPr>
                <w:rFonts w:ascii="Arial" w:eastAsia="SimSun" w:hAnsi="Arial"/>
                <w:sz w:val="18"/>
                <w:szCs w:val="18"/>
                <w:lang w:val="en-US" w:eastAsia="zh-CN"/>
              </w:rPr>
            </w:pPr>
            <w:r>
              <w:rPr>
                <w:rFonts w:ascii="Arial" w:eastAsia="SimSun" w:hAnsi="Arial" w:hint="eastAsia"/>
                <w:sz w:val="18"/>
                <w:szCs w:val="18"/>
                <w:lang w:val="en-US" w:eastAsia="zh-CN"/>
              </w:rPr>
              <w:t>1</w:t>
            </w:r>
            <w:r>
              <w:rPr>
                <w:rFonts w:ascii="Arial" w:eastAsia="SimSun" w:hAnsi="Arial"/>
                <w:sz w:val="18"/>
                <w:szCs w:val="18"/>
                <w:lang w:val="en-US" w:eastAsia="zh-CN"/>
              </w:rPr>
              <w:t>2/2023</w:t>
            </w:r>
          </w:p>
        </w:tc>
        <w:tc>
          <w:tcPr>
            <w:tcW w:w="1185" w:type="dxa"/>
            <w:shd w:val="solid" w:color="FFFFFF" w:fill="auto"/>
          </w:tcPr>
          <w:p w14:paraId="1F8FB4D6" w14:textId="2149313A" w:rsidR="00B00C6E" w:rsidRDefault="00B00C6E" w:rsidP="00B00C6E">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RAN#102</w:t>
            </w:r>
          </w:p>
        </w:tc>
        <w:tc>
          <w:tcPr>
            <w:tcW w:w="1134" w:type="dxa"/>
            <w:shd w:val="solid" w:color="FFFFFF" w:fill="auto"/>
          </w:tcPr>
          <w:p w14:paraId="67192DDD" w14:textId="453B4108" w:rsidR="00B00C6E" w:rsidRDefault="00B00C6E" w:rsidP="00B00C6E">
            <w:pPr>
              <w:keepNext/>
              <w:keepLines/>
              <w:spacing w:after="0"/>
              <w:rPr>
                <w:rFonts w:ascii="Arial" w:eastAsia="SimSun" w:hAnsi="Arial"/>
                <w:sz w:val="18"/>
                <w:lang w:val="en-US" w:eastAsia="zh-CN"/>
              </w:rPr>
            </w:pPr>
            <w:r>
              <w:rPr>
                <w:rFonts w:ascii="Arial" w:eastAsia="SimSun" w:hAnsi="Arial" w:hint="eastAsia"/>
                <w:sz w:val="18"/>
                <w:lang w:val="en-US" w:eastAsia="zh-CN"/>
              </w:rPr>
              <w:t>RP-23</w:t>
            </w:r>
            <w:r>
              <w:rPr>
                <w:rFonts w:ascii="Arial" w:eastAsia="SimSun" w:hAnsi="Arial"/>
                <w:sz w:val="18"/>
                <w:lang w:val="en-US" w:eastAsia="zh-CN"/>
              </w:rPr>
              <w:t>4022</w:t>
            </w:r>
          </w:p>
        </w:tc>
        <w:tc>
          <w:tcPr>
            <w:tcW w:w="375" w:type="dxa"/>
            <w:shd w:val="solid" w:color="FFFFFF" w:fill="auto"/>
          </w:tcPr>
          <w:p w14:paraId="4C0152FF" w14:textId="77777777" w:rsidR="00B00C6E" w:rsidRDefault="00B00C6E" w:rsidP="00B00C6E">
            <w:pPr>
              <w:keepNext/>
              <w:keepLines/>
              <w:spacing w:after="0"/>
              <w:rPr>
                <w:rFonts w:ascii="Arial" w:eastAsia="SimSun" w:hAnsi="Arial"/>
                <w:snapToGrid w:val="0"/>
                <w:sz w:val="18"/>
                <w:lang w:val="en-AU"/>
              </w:rPr>
            </w:pPr>
          </w:p>
        </w:tc>
        <w:tc>
          <w:tcPr>
            <w:tcW w:w="428" w:type="dxa"/>
            <w:shd w:val="solid" w:color="FFFFFF" w:fill="auto"/>
          </w:tcPr>
          <w:p w14:paraId="69D9E710" w14:textId="77777777" w:rsidR="00B00C6E" w:rsidRDefault="00B00C6E" w:rsidP="00B00C6E">
            <w:pPr>
              <w:keepNext/>
              <w:keepLines/>
              <w:spacing w:after="0"/>
              <w:rPr>
                <w:rFonts w:ascii="Arial" w:eastAsia="SimSun" w:hAnsi="Arial"/>
                <w:snapToGrid w:val="0"/>
                <w:sz w:val="18"/>
                <w:lang w:val="en-AU"/>
              </w:rPr>
            </w:pPr>
          </w:p>
        </w:tc>
        <w:tc>
          <w:tcPr>
            <w:tcW w:w="4583" w:type="dxa"/>
            <w:shd w:val="solid" w:color="FFFFFF" w:fill="auto"/>
          </w:tcPr>
          <w:p w14:paraId="67823643" w14:textId="1B1AD93C" w:rsidR="00B00C6E" w:rsidRDefault="0007694A" w:rsidP="00B00C6E">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Update TR title compared to version 1.0.0</w:t>
            </w:r>
          </w:p>
        </w:tc>
        <w:tc>
          <w:tcPr>
            <w:tcW w:w="709" w:type="dxa"/>
            <w:shd w:val="solid" w:color="FFFFFF" w:fill="auto"/>
          </w:tcPr>
          <w:p w14:paraId="0968A64C" w14:textId="114ED510" w:rsidR="00B00C6E" w:rsidRDefault="00B00C6E" w:rsidP="00B00C6E">
            <w:pPr>
              <w:keepNext/>
              <w:keepLines/>
              <w:spacing w:after="0"/>
              <w:rPr>
                <w:rFonts w:ascii="Arial" w:eastAsia="SimSun" w:hAnsi="Arial"/>
                <w:snapToGrid w:val="0"/>
                <w:sz w:val="18"/>
                <w:lang w:val="en-US" w:eastAsia="zh-CN"/>
              </w:rPr>
            </w:pPr>
            <w:r>
              <w:rPr>
                <w:rFonts w:ascii="Arial" w:eastAsia="SimSun" w:hAnsi="Arial"/>
                <w:snapToGrid w:val="0"/>
                <w:sz w:val="18"/>
                <w:lang w:val="en-US" w:eastAsia="zh-CN"/>
              </w:rPr>
              <w:t>1.0.0</w:t>
            </w:r>
          </w:p>
        </w:tc>
        <w:tc>
          <w:tcPr>
            <w:tcW w:w="661" w:type="dxa"/>
            <w:shd w:val="solid" w:color="FFFFFF" w:fill="auto"/>
          </w:tcPr>
          <w:p w14:paraId="0EC0720D" w14:textId="56C35D88" w:rsidR="00B00C6E" w:rsidRDefault="00B00C6E" w:rsidP="00B00C6E">
            <w:pPr>
              <w:keepNext/>
              <w:keepLines/>
              <w:spacing w:after="0"/>
              <w:rPr>
                <w:rFonts w:ascii="Arial" w:eastAsia="SimSun" w:hAnsi="Arial"/>
                <w:snapToGrid w:val="0"/>
                <w:sz w:val="18"/>
                <w:lang w:val="en-US" w:eastAsia="zh-CN"/>
              </w:rPr>
            </w:pPr>
            <w:r>
              <w:rPr>
                <w:rFonts w:ascii="Arial" w:eastAsia="SimSun" w:hAnsi="Arial" w:hint="eastAsia"/>
                <w:snapToGrid w:val="0"/>
                <w:sz w:val="18"/>
                <w:lang w:val="en-US" w:eastAsia="zh-CN"/>
              </w:rPr>
              <w:t>1.0.</w:t>
            </w:r>
            <w:r>
              <w:rPr>
                <w:rFonts w:ascii="Arial" w:eastAsia="SimSun" w:hAnsi="Arial"/>
                <w:snapToGrid w:val="0"/>
                <w:sz w:val="18"/>
                <w:lang w:val="en-US" w:eastAsia="zh-CN"/>
              </w:rPr>
              <w:t>1</w:t>
            </w:r>
          </w:p>
        </w:tc>
      </w:tr>
    </w:tbl>
    <w:p w14:paraId="4E01ACDD" w14:textId="77777777" w:rsidR="006B743C" w:rsidRDefault="006B743C">
      <w:pPr>
        <w:rPr>
          <w:lang w:eastAsia="zh-C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8819C3" w:rsidRPr="00E6520D" w14:paraId="702E7065" w14:textId="77777777" w:rsidTr="001E788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EC4D50F" w14:textId="77777777" w:rsidR="008819C3" w:rsidRPr="00E6520D" w:rsidRDefault="008819C3" w:rsidP="001E788B">
            <w:pPr>
              <w:keepNext/>
              <w:keepLines/>
              <w:spacing w:after="0"/>
              <w:jc w:val="center"/>
              <w:rPr>
                <w:rFonts w:ascii="Arial" w:eastAsia="SimSun" w:hAnsi="Arial"/>
                <w:b/>
                <w:sz w:val="16"/>
              </w:rPr>
            </w:pPr>
            <w:r w:rsidRPr="00E6520D">
              <w:rPr>
                <w:rFonts w:ascii="Arial" w:eastAsia="SimSun" w:hAnsi="Arial"/>
                <w:b/>
                <w:sz w:val="18"/>
              </w:rPr>
              <w:t>Change history</w:t>
            </w:r>
          </w:p>
        </w:tc>
      </w:tr>
      <w:tr w:rsidR="008819C3" w:rsidRPr="00E6520D" w14:paraId="072D2FAA" w14:textId="77777777" w:rsidTr="001E788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09ACBA0"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D829990"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649D405"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957B230"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745BA444"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AB9B3D2"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41346784"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273FFE8" w14:textId="77777777" w:rsidR="008819C3" w:rsidRPr="00E6520D" w:rsidRDefault="008819C3" w:rsidP="001E788B">
            <w:pPr>
              <w:keepNext/>
              <w:keepLines/>
              <w:spacing w:after="0"/>
              <w:rPr>
                <w:rFonts w:ascii="Arial" w:eastAsia="SimSun" w:hAnsi="Arial"/>
                <w:b/>
                <w:sz w:val="16"/>
              </w:rPr>
            </w:pPr>
            <w:r w:rsidRPr="00E6520D">
              <w:rPr>
                <w:rFonts w:ascii="Arial" w:eastAsia="SimSun" w:hAnsi="Arial"/>
                <w:b/>
                <w:sz w:val="16"/>
              </w:rPr>
              <w:t>New version</w:t>
            </w:r>
          </w:p>
        </w:tc>
      </w:tr>
      <w:tr w:rsidR="008819C3" w:rsidRPr="00E6520D" w14:paraId="5F37F0B6" w14:textId="77777777" w:rsidTr="001E788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B8A5210" w14:textId="77777777" w:rsidR="008819C3" w:rsidRPr="00E6520D" w:rsidRDefault="008819C3" w:rsidP="001E788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347B30B1" w14:textId="77777777" w:rsidR="008819C3" w:rsidRPr="00E6520D" w:rsidRDefault="008819C3" w:rsidP="001E788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B9F5" w14:textId="77777777" w:rsidR="008819C3" w:rsidRPr="00E6520D" w:rsidRDefault="008819C3" w:rsidP="001E788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5ED08" w14:textId="77777777" w:rsidR="008819C3" w:rsidRPr="00E6520D" w:rsidRDefault="008819C3" w:rsidP="001E788B">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131DA6" w14:textId="77777777" w:rsidR="008819C3" w:rsidRPr="00E6520D" w:rsidRDefault="008819C3" w:rsidP="001E788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657007" w14:textId="77777777" w:rsidR="008819C3" w:rsidRPr="00E6520D" w:rsidRDefault="008819C3" w:rsidP="001E788B">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798786CB" w14:textId="77777777" w:rsidR="008819C3" w:rsidRPr="00E6520D" w:rsidRDefault="008819C3" w:rsidP="001E788B">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F4B1A2C" w14:textId="77777777" w:rsidR="008819C3" w:rsidRPr="00E6520D" w:rsidRDefault="008819C3" w:rsidP="001E788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1E5789" w:rsidRPr="00E6520D" w14:paraId="4D9AEEE2" w14:textId="77777777" w:rsidTr="002173A1">
        <w:tc>
          <w:tcPr>
            <w:tcW w:w="801" w:type="dxa"/>
            <w:tcBorders>
              <w:top w:val="single" w:sz="6" w:space="0" w:color="auto"/>
              <w:left w:val="single" w:sz="6" w:space="0" w:color="auto"/>
              <w:bottom w:val="single" w:sz="6" w:space="0" w:color="auto"/>
              <w:right w:val="single" w:sz="6" w:space="0" w:color="auto"/>
            </w:tcBorders>
            <w:shd w:val="solid" w:color="FFFFFF" w:fill="auto"/>
          </w:tcPr>
          <w:p w14:paraId="28B7F74A" w14:textId="23B49387" w:rsidR="001E5789" w:rsidRPr="00E6520D" w:rsidRDefault="001E5789" w:rsidP="001E5789">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4969CD0" w14:textId="715A08CF" w:rsidR="001E5789" w:rsidRPr="00E6520D" w:rsidRDefault="001E5789" w:rsidP="001E5789">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AA39E" w14:textId="05726551" w:rsidR="001E5789" w:rsidRPr="001E5789" w:rsidRDefault="001E5789" w:rsidP="002173A1">
            <w:pPr>
              <w:pStyle w:val="TAC"/>
              <w:rPr>
                <w:rFonts w:eastAsia="SimSun" w:cs="Arial"/>
                <w:sz w:val="16"/>
                <w:szCs w:val="16"/>
                <w:lang w:eastAsia="ja-JP"/>
              </w:rPr>
            </w:pPr>
            <w:r w:rsidRPr="002173A1">
              <w:rPr>
                <w:sz w:val="16"/>
                <w:szCs w:val="16"/>
              </w:rPr>
              <w:t>RP-240607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3A5E2" w14:textId="1B3A2395" w:rsidR="001E5789" w:rsidRPr="001E5789" w:rsidRDefault="001E5789" w:rsidP="002173A1">
            <w:pPr>
              <w:pStyle w:val="TAC"/>
              <w:rPr>
                <w:rFonts w:eastAsia="SimSun"/>
                <w:sz w:val="16"/>
                <w:szCs w:val="16"/>
              </w:rPr>
            </w:pPr>
            <w:r w:rsidRPr="002173A1">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6FC5DD" w14:textId="77777777" w:rsidR="001E5789" w:rsidRPr="001E5789" w:rsidRDefault="001E5789" w:rsidP="002173A1">
            <w:pPr>
              <w:pStyle w:val="TAC"/>
              <w:rPr>
                <w:rFonts w:eastAsia="SimSu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6854E" w14:textId="2073BD1C" w:rsidR="001E5789" w:rsidRPr="001E5789" w:rsidRDefault="001E5789" w:rsidP="002173A1">
            <w:pPr>
              <w:pStyle w:val="TAC"/>
              <w:rPr>
                <w:rFonts w:eastAsia="SimSun"/>
                <w:sz w:val="16"/>
                <w:szCs w:val="16"/>
              </w:rPr>
            </w:pPr>
            <w:r w:rsidRPr="002173A1">
              <w:rPr>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C34C8E5" w14:textId="743BDBBD" w:rsidR="001E5789" w:rsidRPr="001E5789" w:rsidRDefault="001E5789" w:rsidP="002173A1">
            <w:pPr>
              <w:pStyle w:val="TAL"/>
              <w:rPr>
                <w:rFonts w:eastAsia="SimSun"/>
                <w:sz w:val="16"/>
                <w:szCs w:val="16"/>
                <w:lang w:eastAsia="zh-CN"/>
              </w:rPr>
            </w:pPr>
            <w:r w:rsidRPr="002173A1">
              <w:rPr>
                <w:sz w:val="16"/>
                <w:szCs w:val="16"/>
              </w:rPr>
              <w:t>(NR_ATG-Core)CR to TR 38.876 to include 1024 QAM for ATG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BBE94" w14:textId="0144547F" w:rsidR="001E5789" w:rsidRPr="00E6520D" w:rsidRDefault="001E5789" w:rsidP="001E578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1E5789" w:rsidRPr="00E6520D" w14:paraId="5A29FE89" w14:textId="77777777" w:rsidTr="002173A1">
        <w:tc>
          <w:tcPr>
            <w:tcW w:w="801" w:type="dxa"/>
            <w:tcBorders>
              <w:top w:val="single" w:sz="6" w:space="0" w:color="auto"/>
              <w:left w:val="single" w:sz="6" w:space="0" w:color="auto"/>
              <w:bottom w:val="single" w:sz="6" w:space="0" w:color="auto"/>
              <w:right w:val="single" w:sz="6" w:space="0" w:color="auto"/>
            </w:tcBorders>
            <w:shd w:val="solid" w:color="FFFFFF" w:fill="auto"/>
          </w:tcPr>
          <w:p w14:paraId="46A8C125" w14:textId="0F304B80" w:rsidR="001E5789" w:rsidRPr="00E6520D" w:rsidRDefault="001E5789" w:rsidP="001E5789">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53067086" w14:textId="6E2A898C" w:rsidR="001E5789" w:rsidRPr="00E6520D" w:rsidRDefault="001E5789" w:rsidP="001E5789">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17947B" w14:textId="10A59AA3" w:rsidR="001E5789" w:rsidRPr="001E5789" w:rsidRDefault="001E5789" w:rsidP="002173A1">
            <w:pPr>
              <w:pStyle w:val="TAC"/>
              <w:rPr>
                <w:rFonts w:eastAsia="SimSun" w:cs="Arial"/>
                <w:sz w:val="16"/>
                <w:szCs w:val="16"/>
                <w:lang w:eastAsia="ja-JP"/>
              </w:rPr>
            </w:pPr>
            <w:r w:rsidRPr="002173A1">
              <w:rPr>
                <w:sz w:val="16"/>
                <w:szCs w:val="16"/>
              </w:rPr>
              <w:t>RP-240607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7F751" w14:textId="132A9492" w:rsidR="001E5789" w:rsidRPr="001E5789" w:rsidRDefault="001E5789" w:rsidP="002173A1">
            <w:pPr>
              <w:pStyle w:val="TAC"/>
              <w:rPr>
                <w:rFonts w:eastAsia="SimSun"/>
                <w:sz w:val="16"/>
                <w:szCs w:val="16"/>
              </w:rPr>
            </w:pPr>
            <w:r w:rsidRPr="002173A1">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7C6F3" w14:textId="63925DC2" w:rsidR="001E5789" w:rsidRPr="001E5789" w:rsidRDefault="001E5789" w:rsidP="002173A1">
            <w:pPr>
              <w:pStyle w:val="TAC"/>
              <w:rPr>
                <w:rFonts w:eastAsia="SimSun"/>
                <w:sz w:val="16"/>
                <w:szCs w:val="16"/>
              </w:rPr>
            </w:pPr>
            <w:r w:rsidRPr="002173A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84108" w14:textId="0123C894" w:rsidR="001E5789" w:rsidRPr="001E5789" w:rsidRDefault="001E5789" w:rsidP="002173A1">
            <w:pPr>
              <w:pStyle w:val="TAC"/>
              <w:rPr>
                <w:rFonts w:eastAsia="SimSun"/>
                <w:sz w:val="16"/>
                <w:szCs w:val="16"/>
              </w:rPr>
            </w:pPr>
            <w:r w:rsidRPr="002173A1">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505380D5" w14:textId="3769E47C" w:rsidR="001E5789" w:rsidRPr="001E5789" w:rsidRDefault="001E5789" w:rsidP="002173A1">
            <w:pPr>
              <w:pStyle w:val="TAL"/>
              <w:rPr>
                <w:rFonts w:eastAsia="SimSun"/>
                <w:sz w:val="16"/>
                <w:szCs w:val="16"/>
                <w:lang w:eastAsia="zh-CN"/>
              </w:rPr>
            </w:pPr>
            <w:r w:rsidRPr="002173A1">
              <w:rPr>
                <w:sz w:val="16"/>
                <w:szCs w:val="16"/>
              </w:rPr>
              <w:t>CR for TR 38.876 to maintain the Tx RF requirements for ATG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5CAC" w14:textId="40FD3FEB" w:rsidR="001E5789" w:rsidRPr="00E6520D" w:rsidRDefault="001E5789" w:rsidP="001E5789">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bl>
    <w:p w14:paraId="001A5116" w14:textId="77777777" w:rsidR="008819C3" w:rsidRDefault="008819C3" w:rsidP="008819C3"/>
    <w:p w14:paraId="31517A45" w14:textId="77777777" w:rsidR="006B743C" w:rsidRDefault="006B743C">
      <w:pPr>
        <w:rPr>
          <w:lang w:eastAsia="zh-CN"/>
        </w:rPr>
      </w:pPr>
    </w:p>
    <w:sectPr w:rsidR="006B743C">
      <w:headerReference w:type="default" r:id="rId239"/>
      <w:footerReference w:type="default" r:id="rId240"/>
      <w:footnotePr>
        <w:numRestart w:val="eachSect"/>
      </w:footnotePr>
      <w:pgSz w:w="11907" w:h="16840"/>
      <w:pgMar w:top="1416" w:right="1133" w:bottom="1133" w:left="1133" w:header="850" w:footer="340" w:gutter="0"/>
      <w:cols w:space="720"/>
      <w:formProt w:val="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3CB627" w14:textId="77777777" w:rsidR="00D57132" w:rsidRDefault="00D57132">
      <w:pPr>
        <w:spacing w:after="0"/>
      </w:pPr>
      <w:r>
        <w:separator/>
      </w:r>
    </w:p>
  </w:endnote>
  <w:endnote w:type="continuationSeparator" w:id="0">
    <w:p w14:paraId="4376F2E9" w14:textId="77777777" w:rsidR="00D57132" w:rsidRDefault="00D5713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auto"/>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Helvetica 55 Roman">
    <w:altName w:val="Malgun Gothic"/>
    <w:charset w:val="00"/>
    <w:family w:val="auto"/>
    <w:pitch w:val="default"/>
    <w:sig w:usb0="00000000" w:usb1="00000000" w:usb2="00000000" w:usb3="00000000" w:csb0="00000001" w:csb1="00000000"/>
  </w:font>
  <w:font w:name="v5.0.0">
    <w:altName w:val="Times New Roman"/>
    <w:charset w:val="00"/>
    <w:family w:val="roman"/>
    <w:pitch w:val="default"/>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Times New Roman"/>
    <w:charset w:val="00"/>
    <w:family w:val="auto"/>
    <w:pitch w:val="default"/>
    <w:sig w:usb0="00000000" w:usb1="00000000" w:usb2="00000000"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FC638" w14:textId="77777777" w:rsidR="006B743C"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5A2EFC" w14:textId="77777777" w:rsidR="00D57132" w:rsidRDefault="00D57132">
      <w:pPr>
        <w:spacing w:after="0"/>
      </w:pPr>
      <w:r>
        <w:separator/>
      </w:r>
    </w:p>
  </w:footnote>
  <w:footnote w:type="continuationSeparator" w:id="0">
    <w:p w14:paraId="55A7CD9A" w14:textId="77777777" w:rsidR="00D57132" w:rsidRDefault="00D5713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37BF87" w14:textId="1079C0DF" w:rsidR="006B743C" w:rsidRDefault="00000000">
    <w:pPr>
      <w:pStyle w:val="Header"/>
      <w:framePr w:wrap="auto" w:vAnchor="text" w:hAnchor="margin" w:xAlign="right" w:y="1"/>
      <w:widowControl/>
    </w:pPr>
    <w:r>
      <w:fldChar w:fldCharType="begin"/>
    </w:r>
    <w:r>
      <w:instrText xml:space="preserve"> STYLEREF ZA </w:instrText>
    </w:r>
    <w:r>
      <w:fldChar w:fldCharType="separate"/>
    </w:r>
    <w:r w:rsidR="005C4F4C">
      <w:t>3GPP TR 38.876 V18.1.0 (2024-03)</w:t>
    </w:r>
    <w:r>
      <w:fldChar w:fldCharType="end"/>
    </w:r>
  </w:p>
  <w:p w14:paraId="15BB6B4C" w14:textId="77777777" w:rsidR="006B743C" w:rsidRDefault="00000000">
    <w:pPr>
      <w:pStyle w:val="Header"/>
      <w:framePr w:wrap="auto" w:vAnchor="text" w:hAnchor="margin" w:xAlign="center" w:y="1"/>
      <w:widowControl/>
    </w:pPr>
    <w:r>
      <w:fldChar w:fldCharType="begin"/>
    </w:r>
    <w:r>
      <w:instrText xml:space="preserve"> PAGE </w:instrText>
    </w:r>
    <w:r>
      <w:fldChar w:fldCharType="separate"/>
    </w:r>
    <w:r>
      <w:t>11</w:t>
    </w:r>
    <w:r>
      <w:fldChar w:fldCharType="end"/>
    </w:r>
  </w:p>
  <w:p w14:paraId="52100080" w14:textId="6589B4A2" w:rsidR="006B743C" w:rsidRDefault="00000000">
    <w:pPr>
      <w:pStyle w:val="Header"/>
      <w:framePr w:wrap="auto" w:vAnchor="text" w:hAnchor="margin" w:y="1"/>
      <w:widowControl/>
    </w:pPr>
    <w:r>
      <w:fldChar w:fldCharType="begin"/>
    </w:r>
    <w:r>
      <w:instrText xml:space="preserve"> STYLEREF ZGSM </w:instrText>
    </w:r>
    <w:r>
      <w:fldChar w:fldCharType="separate"/>
    </w:r>
    <w:r w:rsidR="005C4F4C">
      <w:t>Release 18</w:t>
    </w:r>
    <w:r>
      <w:fldChar w:fldCharType="end"/>
    </w:r>
  </w:p>
  <w:p w14:paraId="4AF009B0" w14:textId="77777777" w:rsidR="006B743C" w:rsidRDefault="006B743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89F3BEE6"/>
    <w:multiLevelType w:val="singleLevel"/>
    <w:tmpl w:val="89F3BEE6"/>
    <w:lvl w:ilvl="0">
      <w:start w:val="1"/>
      <w:numFmt w:val="bullet"/>
      <w:lvlText w:val=""/>
      <w:lvlJc w:val="left"/>
      <w:pPr>
        <w:ind w:left="420" w:hanging="420"/>
      </w:pPr>
      <w:rPr>
        <w:rFonts w:ascii="Wingdings" w:hAnsi="Wingdings" w:hint="default"/>
      </w:rPr>
    </w:lvl>
  </w:abstractNum>
  <w:abstractNum w:abstractNumId="1" w15:restartNumberingAfterBreak="0">
    <w:nsid w:val="1DD3633C"/>
    <w:multiLevelType w:val="hybridMultilevel"/>
    <w:tmpl w:val="6084FF06"/>
    <w:lvl w:ilvl="0" w:tplc="E474E7F0">
      <w:start w:val="7"/>
      <w:numFmt w:val="bullet"/>
      <w:lvlText w:val="-"/>
      <w:lvlJc w:val="left"/>
      <w:pPr>
        <w:ind w:left="644" w:hanging="360"/>
      </w:pPr>
      <w:rPr>
        <w:rFonts w:ascii="Times New Roman" w:eastAsia="Calibri"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24464EAF"/>
    <w:multiLevelType w:val="multilevel"/>
    <w:tmpl w:val="24464E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D8BA474"/>
    <w:multiLevelType w:val="singleLevel"/>
    <w:tmpl w:val="2D8BA474"/>
    <w:lvl w:ilvl="0">
      <w:start w:val="1"/>
      <w:numFmt w:val="bullet"/>
      <w:lvlText w:val=""/>
      <w:lvlJc w:val="left"/>
      <w:pPr>
        <w:ind w:left="420" w:hanging="420"/>
      </w:pPr>
      <w:rPr>
        <w:rFonts w:ascii="Wingdings" w:hAnsi="Wingdings" w:hint="default"/>
      </w:rPr>
    </w:lvl>
  </w:abstractNum>
  <w:abstractNum w:abstractNumId="4" w15:restartNumberingAfterBreak="0">
    <w:nsid w:val="2D8D880C"/>
    <w:multiLevelType w:val="singleLevel"/>
    <w:tmpl w:val="2D8D880C"/>
    <w:lvl w:ilvl="0">
      <w:start w:val="1"/>
      <w:numFmt w:val="bullet"/>
      <w:lvlText w:val=""/>
      <w:lvlJc w:val="left"/>
      <w:pPr>
        <w:ind w:left="420" w:hanging="420"/>
      </w:pPr>
      <w:rPr>
        <w:rFonts w:ascii="Wingdings" w:hAnsi="Wingdings" w:hint="default"/>
      </w:rPr>
    </w:lvl>
  </w:abstractNum>
  <w:abstractNum w:abstractNumId="5"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5101505E"/>
    <w:multiLevelType w:val="multilevel"/>
    <w:tmpl w:val="5101505E"/>
    <w:lvl w:ilvl="0">
      <w:start w:val="1"/>
      <w:numFmt w:val="decimal"/>
      <w:pStyle w:val="Observation"/>
      <w:lvlText w:val="Observation %1"/>
      <w:lvlJc w:val="left"/>
      <w:pPr>
        <w:ind w:left="643" w:hanging="360"/>
      </w:pPr>
      <w:rPr>
        <w:rFonts w:hint="default"/>
      </w:rPr>
    </w:lvl>
    <w:lvl w:ilvl="1">
      <w:start w:val="1"/>
      <w:numFmt w:val="lowerLetter"/>
      <w:lvlText w:val="%2."/>
      <w:lvlJc w:val="left"/>
      <w:pPr>
        <w:ind w:left="1439" w:hanging="360"/>
      </w:pPr>
    </w:lvl>
    <w:lvl w:ilvl="2">
      <w:start w:val="1"/>
      <w:numFmt w:val="lowerRoman"/>
      <w:lvlText w:val="%3."/>
      <w:lvlJc w:val="right"/>
      <w:pPr>
        <w:ind w:left="2159" w:hanging="180"/>
      </w:pPr>
    </w:lvl>
    <w:lvl w:ilvl="3">
      <w:start w:val="1"/>
      <w:numFmt w:val="decimal"/>
      <w:lvlText w:val="%4."/>
      <w:lvlJc w:val="left"/>
      <w:pPr>
        <w:ind w:left="2879" w:hanging="360"/>
      </w:pPr>
    </w:lvl>
    <w:lvl w:ilvl="4">
      <w:start w:val="1"/>
      <w:numFmt w:val="lowerLetter"/>
      <w:lvlText w:val="%5."/>
      <w:lvlJc w:val="left"/>
      <w:pPr>
        <w:ind w:left="3599" w:hanging="360"/>
      </w:pPr>
    </w:lvl>
    <w:lvl w:ilvl="5">
      <w:start w:val="1"/>
      <w:numFmt w:val="lowerRoman"/>
      <w:lvlText w:val="%6."/>
      <w:lvlJc w:val="right"/>
      <w:pPr>
        <w:ind w:left="4319" w:hanging="180"/>
      </w:pPr>
    </w:lvl>
    <w:lvl w:ilvl="6">
      <w:start w:val="1"/>
      <w:numFmt w:val="decimal"/>
      <w:lvlText w:val="%7."/>
      <w:lvlJc w:val="left"/>
      <w:pPr>
        <w:ind w:left="5039" w:hanging="360"/>
      </w:pPr>
    </w:lvl>
    <w:lvl w:ilvl="7">
      <w:start w:val="1"/>
      <w:numFmt w:val="lowerLetter"/>
      <w:lvlText w:val="%8."/>
      <w:lvlJc w:val="left"/>
      <w:pPr>
        <w:ind w:left="5759" w:hanging="360"/>
      </w:pPr>
    </w:lvl>
    <w:lvl w:ilvl="8">
      <w:start w:val="1"/>
      <w:numFmt w:val="lowerRoman"/>
      <w:lvlText w:val="%9."/>
      <w:lvlJc w:val="right"/>
      <w:pPr>
        <w:ind w:left="6479" w:hanging="180"/>
      </w:pPr>
    </w:lvl>
  </w:abstractNum>
  <w:abstractNum w:abstractNumId="8" w15:restartNumberingAfterBreak="0">
    <w:nsid w:val="58B73482"/>
    <w:multiLevelType w:val="multilevel"/>
    <w:tmpl w:val="58B73482"/>
    <w:lvl w:ilvl="0">
      <w:start w:val="1"/>
      <w:numFmt w:val="bullet"/>
      <w:lvlText w:val=""/>
      <w:lvlJc w:val="left"/>
      <w:pPr>
        <w:tabs>
          <w:tab w:val="left" w:pos="-420"/>
        </w:tabs>
        <w:ind w:left="-60" w:hanging="360"/>
      </w:pPr>
      <w:rPr>
        <w:rFonts w:ascii="Symbol" w:hAnsi="Symbol" w:hint="default"/>
      </w:rPr>
    </w:lvl>
    <w:lvl w:ilvl="1">
      <w:start w:val="1"/>
      <w:numFmt w:val="bullet"/>
      <w:lvlText w:val="o"/>
      <w:lvlJc w:val="left"/>
      <w:pPr>
        <w:tabs>
          <w:tab w:val="left" w:pos="-420"/>
        </w:tabs>
        <w:ind w:left="660" w:hanging="360"/>
      </w:pPr>
      <w:rPr>
        <w:rFonts w:ascii="Courier New" w:hAnsi="Courier New" w:cs="Courier New" w:hint="default"/>
      </w:rPr>
    </w:lvl>
    <w:lvl w:ilvl="2">
      <w:start w:val="1"/>
      <w:numFmt w:val="bullet"/>
      <w:lvlText w:val=""/>
      <w:lvlJc w:val="left"/>
      <w:pPr>
        <w:tabs>
          <w:tab w:val="left" w:pos="-420"/>
        </w:tabs>
        <w:ind w:left="1380" w:hanging="360"/>
      </w:pPr>
      <w:rPr>
        <w:rFonts w:ascii="Wingdings" w:hAnsi="Wingdings" w:hint="default"/>
      </w:rPr>
    </w:lvl>
    <w:lvl w:ilvl="3">
      <w:start w:val="1"/>
      <w:numFmt w:val="bullet"/>
      <w:lvlText w:val=""/>
      <w:lvlJc w:val="left"/>
      <w:pPr>
        <w:tabs>
          <w:tab w:val="left" w:pos="-420"/>
        </w:tabs>
        <w:ind w:left="2100" w:hanging="360"/>
      </w:pPr>
      <w:rPr>
        <w:rFonts w:ascii="Symbol" w:hAnsi="Symbol" w:hint="default"/>
      </w:rPr>
    </w:lvl>
    <w:lvl w:ilvl="4">
      <w:start w:val="1"/>
      <w:numFmt w:val="bullet"/>
      <w:lvlText w:val="o"/>
      <w:lvlJc w:val="left"/>
      <w:pPr>
        <w:tabs>
          <w:tab w:val="left" w:pos="-420"/>
        </w:tabs>
        <w:ind w:left="2820" w:hanging="360"/>
      </w:pPr>
      <w:rPr>
        <w:rFonts w:ascii="Courier New" w:hAnsi="Courier New" w:cs="Courier New" w:hint="default"/>
      </w:rPr>
    </w:lvl>
    <w:lvl w:ilvl="5">
      <w:numFmt w:val="bullet"/>
      <w:lvlText w:val="-"/>
      <w:lvlJc w:val="left"/>
      <w:pPr>
        <w:tabs>
          <w:tab w:val="left" w:pos="-420"/>
        </w:tabs>
        <w:ind w:left="3540" w:hanging="360"/>
      </w:pPr>
      <w:rPr>
        <w:rFonts w:ascii="Times New Roman" w:eastAsia="Yu Mincho" w:hAnsi="Times New Roman" w:cs="Times New Roman" w:hint="default"/>
      </w:rPr>
    </w:lvl>
    <w:lvl w:ilvl="6">
      <w:start w:val="1"/>
      <w:numFmt w:val="bullet"/>
      <w:lvlText w:val=""/>
      <w:lvlJc w:val="left"/>
      <w:pPr>
        <w:tabs>
          <w:tab w:val="left" w:pos="-420"/>
        </w:tabs>
        <w:ind w:left="4260" w:hanging="360"/>
      </w:pPr>
      <w:rPr>
        <w:rFonts w:ascii="Symbol" w:hAnsi="Symbol" w:hint="default"/>
      </w:rPr>
    </w:lvl>
    <w:lvl w:ilvl="7">
      <w:start w:val="1"/>
      <w:numFmt w:val="bullet"/>
      <w:lvlText w:val="o"/>
      <w:lvlJc w:val="left"/>
      <w:pPr>
        <w:tabs>
          <w:tab w:val="left" w:pos="-420"/>
        </w:tabs>
        <w:ind w:left="4980" w:hanging="360"/>
      </w:pPr>
      <w:rPr>
        <w:rFonts w:ascii="Courier New" w:hAnsi="Courier New" w:cs="Courier New" w:hint="default"/>
      </w:rPr>
    </w:lvl>
    <w:lvl w:ilvl="8">
      <w:start w:val="1"/>
      <w:numFmt w:val="bullet"/>
      <w:lvlText w:val=""/>
      <w:lvlJc w:val="left"/>
      <w:pPr>
        <w:tabs>
          <w:tab w:val="left" w:pos="-420"/>
        </w:tabs>
        <w:ind w:left="5700" w:hanging="360"/>
      </w:pPr>
      <w:rPr>
        <w:rFonts w:ascii="Wingdings" w:hAnsi="Wingdings" w:hint="default"/>
      </w:rPr>
    </w:lvl>
  </w:abstractNum>
  <w:abstractNum w:abstractNumId="9" w15:restartNumberingAfterBreak="0">
    <w:nsid w:val="5B46ABCE"/>
    <w:multiLevelType w:val="singleLevel"/>
    <w:tmpl w:val="5B46ABCE"/>
    <w:lvl w:ilvl="0">
      <w:start w:val="1"/>
      <w:numFmt w:val="bullet"/>
      <w:lvlText w:val=""/>
      <w:lvlJc w:val="left"/>
      <w:pPr>
        <w:ind w:left="420" w:hanging="420"/>
      </w:pPr>
      <w:rPr>
        <w:rFonts w:ascii="Wingdings" w:hAnsi="Wingdings" w:hint="default"/>
      </w:rPr>
    </w:lvl>
  </w:abstractNum>
  <w:abstractNum w:abstractNumId="10" w15:restartNumberingAfterBreak="0">
    <w:nsid w:val="626A3CEE"/>
    <w:multiLevelType w:val="multilevel"/>
    <w:tmpl w:val="626A3C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688A35D6"/>
    <w:multiLevelType w:val="multilevel"/>
    <w:tmpl w:val="688A35D6"/>
    <w:lvl w:ilvl="0">
      <w:start w:val="1"/>
      <w:numFmt w:val="decimal"/>
      <w:pStyle w:val="NumberedList"/>
      <w:lvlText w:val="%1."/>
      <w:lvlJc w:val="left"/>
      <w:pPr>
        <w:tabs>
          <w:tab w:val="left" w:pos="397"/>
        </w:tabs>
        <w:ind w:left="397" w:hanging="397"/>
      </w:pPr>
      <w:rPr>
        <w:rFonts w:ascii="Arial" w:hAnsi="Arial" w:cs="Times New Roman" w:hint="default"/>
        <w:b w:val="0"/>
        <w:i w:val="0"/>
        <w:color w:val="D2232A"/>
        <w:sz w:val="20"/>
      </w:rPr>
    </w:lvl>
    <w:lvl w:ilvl="1">
      <w:start w:val="1"/>
      <w:numFmt w:val="lowerLetter"/>
      <w:lvlText w:val="%2)"/>
      <w:lvlJc w:val="left"/>
      <w:pPr>
        <w:tabs>
          <w:tab w:val="left" w:pos="397"/>
        </w:tabs>
        <w:ind w:left="737" w:hanging="340"/>
      </w:pPr>
      <w:rPr>
        <w:rFonts w:ascii="Arial" w:hAnsi="Arial" w:cs="Times New Roman" w:hint="default"/>
        <w:b w:val="0"/>
        <w:i w:val="0"/>
        <w:color w:val="D2232A"/>
        <w:sz w:val="20"/>
      </w:rPr>
    </w:lvl>
    <w:lvl w:ilvl="2">
      <w:start w:val="1"/>
      <w:numFmt w:val="none"/>
      <w:lvlText w:val=""/>
      <w:lvlJc w:val="left"/>
      <w:pPr>
        <w:tabs>
          <w:tab w:val="left" w:pos="720"/>
        </w:tabs>
        <w:ind w:left="720" w:hanging="720"/>
      </w:pPr>
      <w:rPr>
        <w:rFonts w:ascii="Arial Bold" w:hAnsi="Arial Bold" w:cs="Times New Roman" w:hint="default"/>
        <w:b/>
        <w:i w:val="0"/>
        <w:sz w:val="20"/>
      </w:rPr>
    </w:lvl>
    <w:lvl w:ilvl="3">
      <w:start w:val="1"/>
      <w:numFmt w:val="none"/>
      <w:lvlText w:val=""/>
      <w:lvlJc w:val="left"/>
      <w:pPr>
        <w:tabs>
          <w:tab w:val="left" w:pos="864"/>
        </w:tabs>
        <w:ind w:left="864" w:hanging="864"/>
      </w:pPr>
      <w:rPr>
        <w:rFonts w:ascii="Arial" w:hAnsi="Arial" w:cs="Times New Roman" w:hint="default"/>
        <w:b w:val="0"/>
        <w:i/>
        <w:color w:val="2F2E79"/>
        <w:sz w:val="20"/>
      </w:rPr>
    </w:lvl>
    <w:lvl w:ilvl="4">
      <w:start w:val="1"/>
      <w:numFmt w:val="none"/>
      <w:lvlText w:val=""/>
      <w:lvlJc w:val="left"/>
      <w:pPr>
        <w:tabs>
          <w:tab w:val="left" w:pos="1008"/>
        </w:tabs>
        <w:ind w:left="1008" w:hanging="1008"/>
      </w:pPr>
      <w:rPr>
        <w:rFonts w:cs="Times New Roman" w:hint="default"/>
        <w:sz w:val="24"/>
      </w:rPr>
    </w:lvl>
    <w:lvl w:ilvl="5">
      <w:start w:val="1"/>
      <w:numFmt w:val="none"/>
      <w:lvlText w:val=""/>
      <w:lvlJc w:val="left"/>
      <w:pPr>
        <w:tabs>
          <w:tab w:val="left" w:pos="1152"/>
        </w:tabs>
        <w:ind w:left="1152" w:hanging="1152"/>
      </w:pPr>
      <w:rPr>
        <w:rFonts w:cs="Times New Roman" w:hint="default"/>
      </w:rPr>
    </w:lvl>
    <w:lvl w:ilvl="6">
      <w:start w:val="1"/>
      <w:numFmt w:val="none"/>
      <w:lvlText w:val=""/>
      <w:lvlJc w:val="left"/>
      <w:pPr>
        <w:tabs>
          <w:tab w:val="left" w:pos="1296"/>
        </w:tabs>
        <w:ind w:left="1296" w:hanging="1296"/>
      </w:pPr>
      <w:rPr>
        <w:rFonts w:cs="Times New Roman" w:hint="default"/>
      </w:rPr>
    </w:lvl>
    <w:lvl w:ilvl="7">
      <w:start w:val="1"/>
      <w:numFmt w:val="none"/>
      <w:lvlText w:val=""/>
      <w:lvlJc w:val="left"/>
      <w:pPr>
        <w:tabs>
          <w:tab w:val="left" w:pos="1440"/>
        </w:tabs>
        <w:ind w:left="1440" w:hanging="1440"/>
      </w:pPr>
      <w:rPr>
        <w:rFonts w:cs="Times New Roman" w:hint="default"/>
      </w:rPr>
    </w:lvl>
    <w:lvl w:ilvl="8">
      <w:start w:val="1"/>
      <w:numFmt w:val="none"/>
      <w:lvlText w:val=""/>
      <w:lvlJc w:val="left"/>
      <w:pPr>
        <w:tabs>
          <w:tab w:val="left" w:pos="1584"/>
        </w:tabs>
        <w:ind w:left="1584" w:hanging="1584"/>
      </w:pPr>
      <w:rPr>
        <w:rFonts w:cs="Times New Roman" w:hint="default"/>
      </w:rPr>
    </w:lvl>
  </w:abstractNum>
  <w:abstractNum w:abstractNumId="12" w15:restartNumberingAfterBreak="0">
    <w:nsid w:val="793EDF79"/>
    <w:multiLevelType w:val="singleLevel"/>
    <w:tmpl w:val="793EDF79"/>
    <w:lvl w:ilvl="0">
      <w:start w:val="1"/>
      <w:numFmt w:val="bullet"/>
      <w:lvlText w:val=""/>
      <w:lvlJc w:val="left"/>
      <w:pPr>
        <w:ind w:left="420" w:hanging="420"/>
      </w:pPr>
      <w:rPr>
        <w:rFonts w:ascii="Wingdings" w:hAnsi="Wingdings" w:hint="default"/>
      </w:rPr>
    </w:lvl>
  </w:abstractNum>
  <w:abstractNum w:abstractNumId="13" w15:restartNumberingAfterBreak="0">
    <w:nsid w:val="7A8247FE"/>
    <w:multiLevelType w:val="multilevel"/>
    <w:tmpl w:val="7A8247FE"/>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1349213347">
    <w:abstractNumId w:val="11"/>
  </w:num>
  <w:num w:numId="2" w16cid:durableId="58596484">
    <w:abstractNumId w:val="6"/>
  </w:num>
  <w:num w:numId="3" w16cid:durableId="631329573">
    <w:abstractNumId w:val="5"/>
  </w:num>
  <w:num w:numId="4" w16cid:durableId="499731789">
    <w:abstractNumId w:val="7"/>
  </w:num>
  <w:num w:numId="5" w16cid:durableId="684789178">
    <w:abstractNumId w:val="2"/>
  </w:num>
  <w:num w:numId="6" w16cid:durableId="1505902139">
    <w:abstractNumId w:val="4"/>
  </w:num>
  <w:num w:numId="7" w16cid:durableId="137263393">
    <w:abstractNumId w:val="12"/>
  </w:num>
  <w:num w:numId="8" w16cid:durableId="1242908846">
    <w:abstractNumId w:val="10"/>
  </w:num>
  <w:num w:numId="9" w16cid:durableId="624316304">
    <w:abstractNumId w:val="8"/>
  </w:num>
  <w:num w:numId="10" w16cid:durableId="620961188">
    <w:abstractNumId w:val="3"/>
  </w:num>
  <w:num w:numId="11" w16cid:durableId="1263413503">
    <w:abstractNumId w:val="9"/>
  </w:num>
  <w:num w:numId="12" w16cid:durableId="1585841989">
    <w:abstractNumId w:val="0"/>
  </w:num>
  <w:num w:numId="13" w16cid:durableId="1844122843">
    <w:abstractNumId w:val="13"/>
  </w:num>
  <w:num w:numId="14" w16cid:durableId="111097026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removePersonalInformation/>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0F1"/>
    <w:rsid w:val="00011627"/>
    <w:rsid w:val="00017799"/>
    <w:rsid w:val="0002410A"/>
    <w:rsid w:val="00024BEE"/>
    <w:rsid w:val="0002547E"/>
    <w:rsid w:val="00026453"/>
    <w:rsid w:val="00031C1D"/>
    <w:rsid w:val="00032921"/>
    <w:rsid w:val="000373F8"/>
    <w:rsid w:val="000375B1"/>
    <w:rsid w:val="000427B1"/>
    <w:rsid w:val="00045E11"/>
    <w:rsid w:val="00046369"/>
    <w:rsid w:val="000479BE"/>
    <w:rsid w:val="00062429"/>
    <w:rsid w:val="00062B58"/>
    <w:rsid w:val="000709EF"/>
    <w:rsid w:val="0007694A"/>
    <w:rsid w:val="00076B9B"/>
    <w:rsid w:val="000817C8"/>
    <w:rsid w:val="00082E7D"/>
    <w:rsid w:val="00085B38"/>
    <w:rsid w:val="00092783"/>
    <w:rsid w:val="00093E7E"/>
    <w:rsid w:val="00094057"/>
    <w:rsid w:val="000946F9"/>
    <w:rsid w:val="000A2F0E"/>
    <w:rsid w:val="000A54A4"/>
    <w:rsid w:val="000A6D73"/>
    <w:rsid w:val="000A7084"/>
    <w:rsid w:val="000B2F0E"/>
    <w:rsid w:val="000B31EA"/>
    <w:rsid w:val="000B31EE"/>
    <w:rsid w:val="000B73A2"/>
    <w:rsid w:val="000B7BB3"/>
    <w:rsid w:val="000C4246"/>
    <w:rsid w:val="000C5114"/>
    <w:rsid w:val="000D074F"/>
    <w:rsid w:val="000D3224"/>
    <w:rsid w:val="000D592F"/>
    <w:rsid w:val="000D6CFC"/>
    <w:rsid w:val="000E022A"/>
    <w:rsid w:val="000F1403"/>
    <w:rsid w:val="000F5A9D"/>
    <w:rsid w:val="000F6739"/>
    <w:rsid w:val="000F68C1"/>
    <w:rsid w:val="000F7FC9"/>
    <w:rsid w:val="00100926"/>
    <w:rsid w:val="0010126C"/>
    <w:rsid w:val="00103285"/>
    <w:rsid w:val="00105B80"/>
    <w:rsid w:val="00114757"/>
    <w:rsid w:val="00115AF9"/>
    <w:rsid w:val="00116EA8"/>
    <w:rsid w:val="001200E9"/>
    <w:rsid w:val="00120543"/>
    <w:rsid w:val="00122F54"/>
    <w:rsid w:val="00123175"/>
    <w:rsid w:val="00123C58"/>
    <w:rsid w:val="001267CC"/>
    <w:rsid w:val="00126CE6"/>
    <w:rsid w:val="001315D2"/>
    <w:rsid w:val="00136D0E"/>
    <w:rsid w:val="0014467C"/>
    <w:rsid w:val="00144EC1"/>
    <w:rsid w:val="001462D1"/>
    <w:rsid w:val="00153528"/>
    <w:rsid w:val="00154285"/>
    <w:rsid w:val="00160DF8"/>
    <w:rsid w:val="001616FD"/>
    <w:rsid w:val="00163226"/>
    <w:rsid w:val="00166C29"/>
    <w:rsid w:val="00174435"/>
    <w:rsid w:val="00174B41"/>
    <w:rsid w:val="00174E34"/>
    <w:rsid w:val="00182127"/>
    <w:rsid w:val="00184483"/>
    <w:rsid w:val="00190328"/>
    <w:rsid w:val="00190349"/>
    <w:rsid w:val="001917D4"/>
    <w:rsid w:val="00193C16"/>
    <w:rsid w:val="001A08AA"/>
    <w:rsid w:val="001A7528"/>
    <w:rsid w:val="001A7851"/>
    <w:rsid w:val="001A7F51"/>
    <w:rsid w:val="001B4463"/>
    <w:rsid w:val="001C30D5"/>
    <w:rsid w:val="001C425A"/>
    <w:rsid w:val="001D10F9"/>
    <w:rsid w:val="001D11E7"/>
    <w:rsid w:val="001D3D8A"/>
    <w:rsid w:val="001D4407"/>
    <w:rsid w:val="001D5D08"/>
    <w:rsid w:val="001D7729"/>
    <w:rsid w:val="001E0A61"/>
    <w:rsid w:val="001E467D"/>
    <w:rsid w:val="001E495C"/>
    <w:rsid w:val="001E5789"/>
    <w:rsid w:val="001E7D66"/>
    <w:rsid w:val="001F1CBC"/>
    <w:rsid w:val="001F1CBE"/>
    <w:rsid w:val="001F2D0D"/>
    <w:rsid w:val="00205DEA"/>
    <w:rsid w:val="002065FA"/>
    <w:rsid w:val="00207C30"/>
    <w:rsid w:val="002112CE"/>
    <w:rsid w:val="002138EA"/>
    <w:rsid w:val="002147EA"/>
    <w:rsid w:val="00214FBD"/>
    <w:rsid w:val="00215772"/>
    <w:rsid w:val="002170F2"/>
    <w:rsid w:val="002173A1"/>
    <w:rsid w:val="0022117E"/>
    <w:rsid w:val="0022159A"/>
    <w:rsid w:val="00222064"/>
    <w:rsid w:val="00222126"/>
    <w:rsid w:val="002224A6"/>
    <w:rsid w:val="00222897"/>
    <w:rsid w:val="00225184"/>
    <w:rsid w:val="00235394"/>
    <w:rsid w:val="0023581D"/>
    <w:rsid w:val="00250142"/>
    <w:rsid w:val="00250CA7"/>
    <w:rsid w:val="002557F5"/>
    <w:rsid w:val="00257F0C"/>
    <w:rsid w:val="00260BFF"/>
    <w:rsid w:val="0026179F"/>
    <w:rsid w:val="002716C8"/>
    <w:rsid w:val="00272B5C"/>
    <w:rsid w:val="00273A1A"/>
    <w:rsid w:val="00274E1A"/>
    <w:rsid w:val="00277650"/>
    <w:rsid w:val="00277F20"/>
    <w:rsid w:val="00280898"/>
    <w:rsid w:val="00280F68"/>
    <w:rsid w:val="00282213"/>
    <w:rsid w:val="0028584B"/>
    <w:rsid w:val="002928B4"/>
    <w:rsid w:val="00296946"/>
    <w:rsid w:val="002A142C"/>
    <w:rsid w:val="002A3D0A"/>
    <w:rsid w:val="002B25A4"/>
    <w:rsid w:val="002B3876"/>
    <w:rsid w:val="002B42DF"/>
    <w:rsid w:val="002B4A5E"/>
    <w:rsid w:val="002C2A1A"/>
    <w:rsid w:val="002C2EF1"/>
    <w:rsid w:val="002C3320"/>
    <w:rsid w:val="002C7386"/>
    <w:rsid w:val="002D23C7"/>
    <w:rsid w:val="002D3E14"/>
    <w:rsid w:val="002D73AC"/>
    <w:rsid w:val="002E0051"/>
    <w:rsid w:val="002E1C61"/>
    <w:rsid w:val="002E234B"/>
    <w:rsid w:val="002E2838"/>
    <w:rsid w:val="002E4F54"/>
    <w:rsid w:val="002E6C77"/>
    <w:rsid w:val="002F10D5"/>
    <w:rsid w:val="002F3F11"/>
    <w:rsid w:val="002F4093"/>
    <w:rsid w:val="00300F58"/>
    <w:rsid w:val="00304422"/>
    <w:rsid w:val="0031057A"/>
    <w:rsid w:val="00313DD1"/>
    <w:rsid w:val="00314FE2"/>
    <w:rsid w:val="00315480"/>
    <w:rsid w:val="00323856"/>
    <w:rsid w:val="0032510A"/>
    <w:rsid w:val="00333F27"/>
    <w:rsid w:val="003409A6"/>
    <w:rsid w:val="00341086"/>
    <w:rsid w:val="003419E7"/>
    <w:rsid w:val="003451E7"/>
    <w:rsid w:val="00345995"/>
    <w:rsid w:val="00345E1F"/>
    <w:rsid w:val="003478FA"/>
    <w:rsid w:val="003509AB"/>
    <w:rsid w:val="00356DE6"/>
    <w:rsid w:val="003623F0"/>
    <w:rsid w:val="00367724"/>
    <w:rsid w:val="003824B2"/>
    <w:rsid w:val="00383174"/>
    <w:rsid w:val="00387168"/>
    <w:rsid w:val="00392BCB"/>
    <w:rsid w:val="003934C0"/>
    <w:rsid w:val="003978E0"/>
    <w:rsid w:val="003A0FE0"/>
    <w:rsid w:val="003A2203"/>
    <w:rsid w:val="003B18FF"/>
    <w:rsid w:val="003B2C5E"/>
    <w:rsid w:val="003C1056"/>
    <w:rsid w:val="003C2C64"/>
    <w:rsid w:val="003C555C"/>
    <w:rsid w:val="003D32ED"/>
    <w:rsid w:val="003D3815"/>
    <w:rsid w:val="003D5861"/>
    <w:rsid w:val="003D7F9C"/>
    <w:rsid w:val="003E2EE8"/>
    <w:rsid w:val="003E4E50"/>
    <w:rsid w:val="003F3708"/>
    <w:rsid w:val="00401A67"/>
    <w:rsid w:val="00407537"/>
    <w:rsid w:val="00414DC1"/>
    <w:rsid w:val="0041738D"/>
    <w:rsid w:val="00424A11"/>
    <w:rsid w:val="004325D2"/>
    <w:rsid w:val="00433666"/>
    <w:rsid w:val="00441775"/>
    <w:rsid w:val="00443B9B"/>
    <w:rsid w:val="00450501"/>
    <w:rsid w:val="00450DD6"/>
    <w:rsid w:val="004511A5"/>
    <w:rsid w:val="00451691"/>
    <w:rsid w:val="00453EC0"/>
    <w:rsid w:val="0046273B"/>
    <w:rsid w:val="00464166"/>
    <w:rsid w:val="00464B05"/>
    <w:rsid w:val="0046760A"/>
    <w:rsid w:val="00470C7E"/>
    <w:rsid w:val="00482800"/>
    <w:rsid w:val="00484A8C"/>
    <w:rsid w:val="004851CB"/>
    <w:rsid w:val="00486267"/>
    <w:rsid w:val="0049141D"/>
    <w:rsid w:val="004919BF"/>
    <w:rsid w:val="0049479A"/>
    <w:rsid w:val="004972F9"/>
    <w:rsid w:val="004A26E3"/>
    <w:rsid w:val="004A4D30"/>
    <w:rsid w:val="004A662A"/>
    <w:rsid w:val="004A6953"/>
    <w:rsid w:val="004A767D"/>
    <w:rsid w:val="004B5641"/>
    <w:rsid w:val="004C0079"/>
    <w:rsid w:val="004C1532"/>
    <w:rsid w:val="004C401F"/>
    <w:rsid w:val="004D188E"/>
    <w:rsid w:val="004D4400"/>
    <w:rsid w:val="004E04F4"/>
    <w:rsid w:val="004E5770"/>
    <w:rsid w:val="004E6842"/>
    <w:rsid w:val="004F2731"/>
    <w:rsid w:val="004F3106"/>
    <w:rsid w:val="0050213D"/>
    <w:rsid w:val="00503E65"/>
    <w:rsid w:val="00505BFA"/>
    <w:rsid w:val="005064EA"/>
    <w:rsid w:val="005075A6"/>
    <w:rsid w:val="005155D9"/>
    <w:rsid w:val="005224E4"/>
    <w:rsid w:val="00531315"/>
    <w:rsid w:val="0053546A"/>
    <w:rsid w:val="0054089D"/>
    <w:rsid w:val="00547D9F"/>
    <w:rsid w:val="00552335"/>
    <w:rsid w:val="00552A76"/>
    <w:rsid w:val="005575EA"/>
    <w:rsid w:val="00557FFC"/>
    <w:rsid w:val="00560AB0"/>
    <w:rsid w:val="00562079"/>
    <w:rsid w:val="00563FBD"/>
    <w:rsid w:val="005701BE"/>
    <w:rsid w:val="00575338"/>
    <w:rsid w:val="0057660B"/>
    <w:rsid w:val="00582440"/>
    <w:rsid w:val="00584762"/>
    <w:rsid w:val="005848B0"/>
    <w:rsid w:val="00584B69"/>
    <w:rsid w:val="005960F5"/>
    <w:rsid w:val="0059652D"/>
    <w:rsid w:val="005A0851"/>
    <w:rsid w:val="005A14DA"/>
    <w:rsid w:val="005A2305"/>
    <w:rsid w:val="005A3915"/>
    <w:rsid w:val="005A5DF9"/>
    <w:rsid w:val="005B10E3"/>
    <w:rsid w:val="005C0512"/>
    <w:rsid w:val="005C2714"/>
    <w:rsid w:val="005C39BD"/>
    <w:rsid w:val="005C4156"/>
    <w:rsid w:val="005C41B1"/>
    <w:rsid w:val="005C4F4C"/>
    <w:rsid w:val="005C7C40"/>
    <w:rsid w:val="005D2FEA"/>
    <w:rsid w:val="005D4E0D"/>
    <w:rsid w:val="005D4EA1"/>
    <w:rsid w:val="005D5A86"/>
    <w:rsid w:val="005E0CFD"/>
    <w:rsid w:val="005E1A06"/>
    <w:rsid w:val="005F0E89"/>
    <w:rsid w:val="00606877"/>
    <w:rsid w:val="00612937"/>
    <w:rsid w:val="006143F8"/>
    <w:rsid w:val="00614CCB"/>
    <w:rsid w:val="00616E3E"/>
    <w:rsid w:val="00621CB9"/>
    <w:rsid w:val="00622D4E"/>
    <w:rsid w:val="00630AFE"/>
    <w:rsid w:val="00635DE4"/>
    <w:rsid w:val="00637921"/>
    <w:rsid w:val="00644A2F"/>
    <w:rsid w:val="00646056"/>
    <w:rsid w:val="00646B32"/>
    <w:rsid w:val="00652C0A"/>
    <w:rsid w:val="00652F56"/>
    <w:rsid w:val="00657119"/>
    <w:rsid w:val="00662B51"/>
    <w:rsid w:val="00665E26"/>
    <w:rsid w:val="00673FB6"/>
    <w:rsid w:val="00676A3A"/>
    <w:rsid w:val="006823FA"/>
    <w:rsid w:val="00683DC8"/>
    <w:rsid w:val="0068558E"/>
    <w:rsid w:val="006909D6"/>
    <w:rsid w:val="00694603"/>
    <w:rsid w:val="006A1CAA"/>
    <w:rsid w:val="006A4240"/>
    <w:rsid w:val="006B30BD"/>
    <w:rsid w:val="006B4CCB"/>
    <w:rsid w:val="006B743C"/>
    <w:rsid w:val="006C0A51"/>
    <w:rsid w:val="006D115B"/>
    <w:rsid w:val="006D3290"/>
    <w:rsid w:val="006D365C"/>
    <w:rsid w:val="006D6473"/>
    <w:rsid w:val="006F19E4"/>
    <w:rsid w:val="006F1C66"/>
    <w:rsid w:val="006F38C5"/>
    <w:rsid w:val="006F74A3"/>
    <w:rsid w:val="007000C7"/>
    <w:rsid w:val="00701C6B"/>
    <w:rsid w:val="00702CA9"/>
    <w:rsid w:val="007031B9"/>
    <w:rsid w:val="0070646B"/>
    <w:rsid w:val="00712352"/>
    <w:rsid w:val="00712FE7"/>
    <w:rsid w:val="00721B7D"/>
    <w:rsid w:val="00725879"/>
    <w:rsid w:val="00727C4C"/>
    <w:rsid w:val="00731A62"/>
    <w:rsid w:val="00736A00"/>
    <w:rsid w:val="00743A62"/>
    <w:rsid w:val="007462F0"/>
    <w:rsid w:val="00746F62"/>
    <w:rsid w:val="00762D03"/>
    <w:rsid w:val="00770951"/>
    <w:rsid w:val="007740F3"/>
    <w:rsid w:val="00775767"/>
    <w:rsid w:val="00776BC7"/>
    <w:rsid w:val="00780E19"/>
    <w:rsid w:val="0078349A"/>
    <w:rsid w:val="007925B0"/>
    <w:rsid w:val="00794076"/>
    <w:rsid w:val="0079662D"/>
    <w:rsid w:val="007A5BAC"/>
    <w:rsid w:val="007A7528"/>
    <w:rsid w:val="007B0E77"/>
    <w:rsid w:val="007B3D66"/>
    <w:rsid w:val="007B67C9"/>
    <w:rsid w:val="007B71AE"/>
    <w:rsid w:val="007C0E5C"/>
    <w:rsid w:val="007C1B92"/>
    <w:rsid w:val="007C254E"/>
    <w:rsid w:val="007C4BA3"/>
    <w:rsid w:val="007C5D4B"/>
    <w:rsid w:val="007C6082"/>
    <w:rsid w:val="007D3175"/>
    <w:rsid w:val="007D708A"/>
    <w:rsid w:val="007D7EED"/>
    <w:rsid w:val="007F0E1E"/>
    <w:rsid w:val="007F2214"/>
    <w:rsid w:val="007F57D4"/>
    <w:rsid w:val="00803EC0"/>
    <w:rsid w:val="00817109"/>
    <w:rsid w:val="008178FA"/>
    <w:rsid w:val="008213A1"/>
    <w:rsid w:val="008239A5"/>
    <w:rsid w:val="00826251"/>
    <w:rsid w:val="00832AA1"/>
    <w:rsid w:val="008348C6"/>
    <w:rsid w:val="00836054"/>
    <w:rsid w:val="00840921"/>
    <w:rsid w:val="00844FEE"/>
    <w:rsid w:val="00845C21"/>
    <w:rsid w:val="00846584"/>
    <w:rsid w:val="008469DD"/>
    <w:rsid w:val="00860B29"/>
    <w:rsid w:val="00861EA3"/>
    <w:rsid w:val="008625A2"/>
    <w:rsid w:val="00862D88"/>
    <w:rsid w:val="008645E3"/>
    <w:rsid w:val="00864FF1"/>
    <w:rsid w:val="00875419"/>
    <w:rsid w:val="008776EE"/>
    <w:rsid w:val="008819C3"/>
    <w:rsid w:val="0088483C"/>
    <w:rsid w:val="00885682"/>
    <w:rsid w:val="00886E62"/>
    <w:rsid w:val="008921AA"/>
    <w:rsid w:val="008928CF"/>
    <w:rsid w:val="008968F8"/>
    <w:rsid w:val="008A0249"/>
    <w:rsid w:val="008A369F"/>
    <w:rsid w:val="008A785A"/>
    <w:rsid w:val="008B087B"/>
    <w:rsid w:val="008B2F9F"/>
    <w:rsid w:val="008B7A45"/>
    <w:rsid w:val="008C1AC2"/>
    <w:rsid w:val="008C20D6"/>
    <w:rsid w:val="008C4037"/>
    <w:rsid w:val="008C436C"/>
    <w:rsid w:val="008C5180"/>
    <w:rsid w:val="008C60E9"/>
    <w:rsid w:val="008D1ED5"/>
    <w:rsid w:val="008D55D1"/>
    <w:rsid w:val="008D64C6"/>
    <w:rsid w:val="008D7F6D"/>
    <w:rsid w:val="008E08F0"/>
    <w:rsid w:val="008E484E"/>
    <w:rsid w:val="008E4B16"/>
    <w:rsid w:val="008E4BCE"/>
    <w:rsid w:val="008E6989"/>
    <w:rsid w:val="008F4E79"/>
    <w:rsid w:val="00913443"/>
    <w:rsid w:val="00922742"/>
    <w:rsid w:val="009304CA"/>
    <w:rsid w:val="00931AB6"/>
    <w:rsid w:val="0093425A"/>
    <w:rsid w:val="009433F8"/>
    <w:rsid w:val="009434F9"/>
    <w:rsid w:val="0095160F"/>
    <w:rsid w:val="00954B63"/>
    <w:rsid w:val="00954E25"/>
    <w:rsid w:val="0095531D"/>
    <w:rsid w:val="0095739B"/>
    <w:rsid w:val="00957769"/>
    <w:rsid w:val="00960F6E"/>
    <w:rsid w:val="00960FA3"/>
    <w:rsid w:val="00961839"/>
    <w:rsid w:val="009667D7"/>
    <w:rsid w:val="00976FD6"/>
    <w:rsid w:val="009801E1"/>
    <w:rsid w:val="00983910"/>
    <w:rsid w:val="00985DD9"/>
    <w:rsid w:val="00987BCD"/>
    <w:rsid w:val="00990618"/>
    <w:rsid w:val="00994BDE"/>
    <w:rsid w:val="00994DE9"/>
    <w:rsid w:val="009A31D9"/>
    <w:rsid w:val="009A613C"/>
    <w:rsid w:val="009A7864"/>
    <w:rsid w:val="009B1069"/>
    <w:rsid w:val="009B30E1"/>
    <w:rsid w:val="009B4EAB"/>
    <w:rsid w:val="009B5B90"/>
    <w:rsid w:val="009C0558"/>
    <w:rsid w:val="009C0727"/>
    <w:rsid w:val="009C0DED"/>
    <w:rsid w:val="009C12A0"/>
    <w:rsid w:val="009C1E88"/>
    <w:rsid w:val="009C2F1C"/>
    <w:rsid w:val="009C3411"/>
    <w:rsid w:val="009C57BF"/>
    <w:rsid w:val="009C5867"/>
    <w:rsid w:val="009C7D04"/>
    <w:rsid w:val="009D423B"/>
    <w:rsid w:val="009D7B39"/>
    <w:rsid w:val="009E23B1"/>
    <w:rsid w:val="009F39E1"/>
    <w:rsid w:val="009F4465"/>
    <w:rsid w:val="00A0676C"/>
    <w:rsid w:val="00A07D0B"/>
    <w:rsid w:val="00A10B98"/>
    <w:rsid w:val="00A14C5C"/>
    <w:rsid w:val="00A14E8A"/>
    <w:rsid w:val="00A21C40"/>
    <w:rsid w:val="00A3179D"/>
    <w:rsid w:val="00A33592"/>
    <w:rsid w:val="00A34547"/>
    <w:rsid w:val="00A3758E"/>
    <w:rsid w:val="00A40863"/>
    <w:rsid w:val="00A42642"/>
    <w:rsid w:val="00A42BCB"/>
    <w:rsid w:val="00A46BE0"/>
    <w:rsid w:val="00A46F67"/>
    <w:rsid w:val="00A508C6"/>
    <w:rsid w:val="00A531C6"/>
    <w:rsid w:val="00A53C83"/>
    <w:rsid w:val="00A56874"/>
    <w:rsid w:val="00A6252E"/>
    <w:rsid w:val="00A719D1"/>
    <w:rsid w:val="00A7268D"/>
    <w:rsid w:val="00A74BE5"/>
    <w:rsid w:val="00A81B15"/>
    <w:rsid w:val="00A83C2C"/>
    <w:rsid w:val="00A852DD"/>
    <w:rsid w:val="00A85DBC"/>
    <w:rsid w:val="00A861B2"/>
    <w:rsid w:val="00A867E6"/>
    <w:rsid w:val="00A906D4"/>
    <w:rsid w:val="00A90D51"/>
    <w:rsid w:val="00A93C38"/>
    <w:rsid w:val="00AA0758"/>
    <w:rsid w:val="00AA5C4A"/>
    <w:rsid w:val="00AB0F61"/>
    <w:rsid w:val="00AB4FAB"/>
    <w:rsid w:val="00AB620A"/>
    <w:rsid w:val="00AB7CC2"/>
    <w:rsid w:val="00AC0969"/>
    <w:rsid w:val="00AC2B31"/>
    <w:rsid w:val="00AC5633"/>
    <w:rsid w:val="00AC66C0"/>
    <w:rsid w:val="00AD39AB"/>
    <w:rsid w:val="00AD59C8"/>
    <w:rsid w:val="00AE4C99"/>
    <w:rsid w:val="00AE7E57"/>
    <w:rsid w:val="00AF044F"/>
    <w:rsid w:val="00B00C6E"/>
    <w:rsid w:val="00B01AB7"/>
    <w:rsid w:val="00B01C27"/>
    <w:rsid w:val="00B036AE"/>
    <w:rsid w:val="00B04273"/>
    <w:rsid w:val="00B1154D"/>
    <w:rsid w:val="00B13A4F"/>
    <w:rsid w:val="00B20A35"/>
    <w:rsid w:val="00B2310C"/>
    <w:rsid w:val="00B2483D"/>
    <w:rsid w:val="00B27199"/>
    <w:rsid w:val="00B30642"/>
    <w:rsid w:val="00B354B0"/>
    <w:rsid w:val="00B355D4"/>
    <w:rsid w:val="00B36FDD"/>
    <w:rsid w:val="00B375CE"/>
    <w:rsid w:val="00B402CD"/>
    <w:rsid w:val="00B45294"/>
    <w:rsid w:val="00B5213F"/>
    <w:rsid w:val="00B54ED1"/>
    <w:rsid w:val="00B60681"/>
    <w:rsid w:val="00B63118"/>
    <w:rsid w:val="00B65275"/>
    <w:rsid w:val="00B659DC"/>
    <w:rsid w:val="00B80398"/>
    <w:rsid w:val="00B8446C"/>
    <w:rsid w:val="00B95051"/>
    <w:rsid w:val="00BA06C6"/>
    <w:rsid w:val="00BA6070"/>
    <w:rsid w:val="00BA699F"/>
    <w:rsid w:val="00BB28EC"/>
    <w:rsid w:val="00BB4EF8"/>
    <w:rsid w:val="00BB7D3B"/>
    <w:rsid w:val="00BC396D"/>
    <w:rsid w:val="00BC6F82"/>
    <w:rsid w:val="00BD1F08"/>
    <w:rsid w:val="00BD35B9"/>
    <w:rsid w:val="00BE1190"/>
    <w:rsid w:val="00BF3BF4"/>
    <w:rsid w:val="00BF50A6"/>
    <w:rsid w:val="00BF7021"/>
    <w:rsid w:val="00C00EAA"/>
    <w:rsid w:val="00C039A9"/>
    <w:rsid w:val="00C05A38"/>
    <w:rsid w:val="00C12854"/>
    <w:rsid w:val="00C21841"/>
    <w:rsid w:val="00C2552B"/>
    <w:rsid w:val="00C337CB"/>
    <w:rsid w:val="00C41F06"/>
    <w:rsid w:val="00C43CDA"/>
    <w:rsid w:val="00C468D2"/>
    <w:rsid w:val="00C47486"/>
    <w:rsid w:val="00C5399A"/>
    <w:rsid w:val="00C5475B"/>
    <w:rsid w:val="00C57BDC"/>
    <w:rsid w:val="00C61C49"/>
    <w:rsid w:val="00C63312"/>
    <w:rsid w:val="00C6544C"/>
    <w:rsid w:val="00C65A90"/>
    <w:rsid w:val="00C72DE4"/>
    <w:rsid w:val="00C74390"/>
    <w:rsid w:val="00C75357"/>
    <w:rsid w:val="00C77221"/>
    <w:rsid w:val="00C85A2B"/>
    <w:rsid w:val="00C90A29"/>
    <w:rsid w:val="00C9790A"/>
    <w:rsid w:val="00CA131B"/>
    <w:rsid w:val="00CA3B27"/>
    <w:rsid w:val="00CB0AF2"/>
    <w:rsid w:val="00CB545F"/>
    <w:rsid w:val="00CB592F"/>
    <w:rsid w:val="00CC2260"/>
    <w:rsid w:val="00CC7A01"/>
    <w:rsid w:val="00CD0AFE"/>
    <w:rsid w:val="00CD282D"/>
    <w:rsid w:val="00CD5CD2"/>
    <w:rsid w:val="00CE0297"/>
    <w:rsid w:val="00CE6A9D"/>
    <w:rsid w:val="00CF0BD5"/>
    <w:rsid w:val="00CF2CB7"/>
    <w:rsid w:val="00CF39E0"/>
    <w:rsid w:val="00CF454E"/>
    <w:rsid w:val="00CF6F13"/>
    <w:rsid w:val="00CF73CD"/>
    <w:rsid w:val="00D00C7D"/>
    <w:rsid w:val="00D03E3E"/>
    <w:rsid w:val="00D041CE"/>
    <w:rsid w:val="00D053A1"/>
    <w:rsid w:val="00D105EC"/>
    <w:rsid w:val="00D10B70"/>
    <w:rsid w:val="00D113C9"/>
    <w:rsid w:val="00D14734"/>
    <w:rsid w:val="00D148F5"/>
    <w:rsid w:val="00D15104"/>
    <w:rsid w:val="00D171AB"/>
    <w:rsid w:val="00D23C64"/>
    <w:rsid w:val="00D26954"/>
    <w:rsid w:val="00D322B6"/>
    <w:rsid w:val="00D368F7"/>
    <w:rsid w:val="00D36CD6"/>
    <w:rsid w:val="00D43C61"/>
    <w:rsid w:val="00D46755"/>
    <w:rsid w:val="00D520E4"/>
    <w:rsid w:val="00D53016"/>
    <w:rsid w:val="00D5705B"/>
    <w:rsid w:val="00D57119"/>
    <w:rsid w:val="00D57132"/>
    <w:rsid w:val="00D57DFA"/>
    <w:rsid w:val="00D63828"/>
    <w:rsid w:val="00D66FA3"/>
    <w:rsid w:val="00D67039"/>
    <w:rsid w:val="00D72CFD"/>
    <w:rsid w:val="00D82771"/>
    <w:rsid w:val="00D85422"/>
    <w:rsid w:val="00D87EF7"/>
    <w:rsid w:val="00D92784"/>
    <w:rsid w:val="00D93FA7"/>
    <w:rsid w:val="00D961B8"/>
    <w:rsid w:val="00DA2F04"/>
    <w:rsid w:val="00DA372B"/>
    <w:rsid w:val="00DB63A9"/>
    <w:rsid w:val="00DB70C6"/>
    <w:rsid w:val="00DC228E"/>
    <w:rsid w:val="00DC57F1"/>
    <w:rsid w:val="00DD0C2C"/>
    <w:rsid w:val="00DD1ED9"/>
    <w:rsid w:val="00DD225D"/>
    <w:rsid w:val="00DD3ADF"/>
    <w:rsid w:val="00DE2CBD"/>
    <w:rsid w:val="00DE44F5"/>
    <w:rsid w:val="00DE527D"/>
    <w:rsid w:val="00DF1389"/>
    <w:rsid w:val="00DF16CF"/>
    <w:rsid w:val="00DF391B"/>
    <w:rsid w:val="00DF3A88"/>
    <w:rsid w:val="00DF4EBC"/>
    <w:rsid w:val="00DF5F8B"/>
    <w:rsid w:val="00DF609B"/>
    <w:rsid w:val="00DF76D0"/>
    <w:rsid w:val="00E00250"/>
    <w:rsid w:val="00E04488"/>
    <w:rsid w:val="00E0690E"/>
    <w:rsid w:val="00E1017F"/>
    <w:rsid w:val="00E113C0"/>
    <w:rsid w:val="00E151FF"/>
    <w:rsid w:val="00E15C36"/>
    <w:rsid w:val="00E1761E"/>
    <w:rsid w:val="00E24C2E"/>
    <w:rsid w:val="00E261CA"/>
    <w:rsid w:val="00E3228A"/>
    <w:rsid w:val="00E322F4"/>
    <w:rsid w:val="00E339AB"/>
    <w:rsid w:val="00E34442"/>
    <w:rsid w:val="00E35CF5"/>
    <w:rsid w:val="00E424BC"/>
    <w:rsid w:val="00E54BC9"/>
    <w:rsid w:val="00E57B74"/>
    <w:rsid w:val="00E60998"/>
    <w:rsid w:val="00E64154"/>
    <w:rsid w:val="00E67AEB"/>
    <w:rsid w:val="00E8629F"/>
    <w:rsid w:val="00E86F81"/>
    <w:rsid w:val="00E90933"/>
    <w:rsid w:val="00E94AF9"/>
    <w:rsid w:val="00E94ED6"/>
    <w:rsid w:val="00EA2C49"/>
    <w:rsid w:val="00EA3C24"/>
    <w:rsid w:val="00EA416D"/>
    <w:rsid w:val="00EA4F38"/>
    <w:rsid w:val="00EA5758"/>
    <w:rsid w:val="00EA634A"/>
    <w:rsid w:val="00EB5B98"/>
    <w:rsid w:val="00EB5CA7"/>
    <w:rsid w:val="00EB7330"/>
    <w:rsid w:val="00ED3BBF"/>
    <w:rsid w:val="00ED6180"/>
    <w:rsid w:val="00ED797F"/>
    <w:rsid w:val="00EE0976"/>
    <w:rsid w:val="00EE59A3"/>
    <w:rsid w:val="00EE79C3"/>
    <w:rsid w:val="00EF0A9B"/>
    <w:rsid w:val="00EF16D7"/>
    <w:rsid w:val="00EF1F85"/>
    <w:rsid w:val="00EF216B"/>
    <w:rsid w:val="00EF27B1"/>
    <w:rsid w:val="00EF3AC9"/>
    <w:rsid w:val="00EF4374"/>
    <w:rsid w:val="00EF6047"/>
    <w:rsid w:val="00F01757"/>
    <w:rsid w:val="00F01F63"/>
    <w:rsid w:val="00F025AC"/>
    <w:rsid w:val="00F02881"/>
    <w:rsid w:val="00F055D7"/>
    <w:rsid w:val="00F072D8"/>
    <w:rsid w:val="00F112EB"/>
    <w:rsid w:val="00F13DCC"/>
    <w:rsid w:val="00F2332C"/>
    <w:rsid w:val="00F238DE"/>
    <w:rsid w:val="00F2528B"/>
    <w:rsid w:val="00F26A6B"/>
    <w:rsid w:val="00F32113"/>
    <w:rsid w:val="00F45092"/>
    <w:rsid w:val="00F538D5"/>
    <w:rsid w:val="00F55662"/>
    <w:rsid w:val="00F559B0"/>
    <w:rsid w:val="00F66BE3"/>
    <w:rsid w:val="00F67968"/>
    <w:rsid w:val="00F70ECA"/>
    <w:rsid w:val="00F71608"/>
    <w:rsid w:val="00F75066"/>
    <w:rsid w:val="00F75E21"/>
    <w:rsid w:val="00F80F43"/>
    <w:rsid w:val="00F82035"/>
    <w:rsid w:val="00F8766C"/>
    <w:rsid w:val="00F93146"/>
    <w:rsid w:val="00F935C9"/>
    <w:rsid w:val="00F9770C"/>
    <w:rsid w:val="00FA2875"/>
    <w:rsid w:val="00FA2E92"/>
    <w:rsid w:val="00FA33AE"/>
    <w:rsid w:val="00FA3BB2"/>
    <w:rsid w:val="00FA7D14"/>
    <w:rsid w:val="00FB0233"/>
    <w:rsid w:val="00FB08C6"/>
    <w:rsid w:val="00FB0B80"/>
    <w:rsid w:val="00FB1DA4"/>
    <w:rsid w:val="00FB20CA"/>
    <w:rsid w:val="00FB30F3"/>
    <w:rsid w:val="00FB787D"/>
    <w:rsid w:val="00FC051F"/>
    <w:rsid w:val="00FC219B"/>
    <w:rsid w:val="00FC2E45"/>
    <w:rsid w:val="00FD07A6"/>
    <w:rsid w:val="00FD42FE"/>
    <w:rsid w:val="00FD6023"/>
    <w:rsid w:val="00FE46AE"/>
    <w:rsid w:val="00FF0E10"/>
    <w:rsid w:val="00FF2B30"/>
    <w:rsid w:val="00FF34AB"/>
    <w:rsid w:val="00FF539E"/>
    <w:rsid w:val="00FF5976"/>
    <w:rsid w:val="012F7699"/>
    <w:rsid w:val="01A00DB8"/>
    <w:rsid w:val="0292587E"/>
    <w:rsid w:val="0313323D"/>
    <w:rsid w:val="03312898"/>
    <w:rsid w:val="035D4F1D"/>
    <w:rsid w:val="03C874C4"/>
    <w:rsid w:val="0411685C"/>
    <w:rsid w:val="048F0154"/>
    <w:rsid w:val="050C5E68"/>
    <w:rsid w:val="0600156D"/>
    <w:rsid w:val="064C55C5"/>
    <w:rsid w:val="06513B79"/>
    <w:rsid w:val="067352B3"/>
    <w:rsid w:val="06D220FD"/>
    <w:rsid w:val="07226E34"/>
    <w:rsid w:val="074F7636"/>
    <w:rsid w:val="077B1AD3"/>
    <w:rsid w:val="07E621DA"/>
    <w:rsid w:val="08A65D3D"/>
    <w:rsid w:val="094354B8"/>
    <w:rsid w:val="0A1E592A"/>
    <w:rsid w:val="0A26175F"/>
    <w:rsid w:val="0A764F4F"/>
    <w:rsid w:val="0A897D9E"/>
    <w:rsid w:val="0AC4486F"/>
    <w:rsid w:val="0AFA4540"/>
    <w:rsid w:val="0B6612FE"/>
    <w:rsid w:val="0B6C5B42"/>
    <w:rsid w:val="0C020FC2"/>
    <w:rsid w:val="0D950B74"/>
    <w:rsid w:val="0DA251EB"/>
    <w:rsid w:val="0F550C74"/>
    <w:rsid w:val="0FE84A74"/>
    <w:rsid w:val="100F1E28"/>
    <w:rsid w:val="105F54ED"/>
    <w:rsid w:val="10B95618"/>
    <w:rsid w:val="110A6481"/>
    <w:rsid w:val="113830CF"/>
    <w:rsid w:val="12196F23"/>
    <w:rsid w:val="125B6144"/>
    <w:rsid w:val="12A51AA6"/>
    <w:rsid w:val="130019F9"/>
    <w:rsid w:val="1316490A"/>
    <w:rsid w:val="138D3601"/>
    <w:rsid w:val="13CE280D"/>
    <w:rsid w:val="13D16F00"/>
    <w:rsid w:val="13D57C19"/>
    <w:rsid w:val="13F56E49"/>
    <w:rsid w:val="14541D5A"/>
    <w:rsid w:val="14A06E95"/>
    <w:rsid w:val="14D12844"/>
    <w:rsid w:val="152F690B"/>
    <w:rsid w:val="157303C0"/>
    <w:rsid w:val="15884434"/>
    <w:rsid w:val="15A90E19"/>
    <w:rsid w:val="15BA6B35"/>
    <w:rsid w:val="15F270CA"/>
    <w:rsid w:val="163D5A89"/>
    <w:rsid w:val="16931D63"/>
    <w:rsid w:val="16C67F6C"/>
    <w:rsid w:val="16F967E6"/>
    <w:rsid w:val="17097C7A"/>
    <w:rsid w:val="17272EEB"/>
    <w:rsid w:val="17912823"/>
    <w:rsid w:val="18563375"/>
    <w:rsid w:val="18AA2671"/>
    <w:rsid w:val="18B2070A"/>
    <w:rsid w:val="18D36098"/>
    <w:rsid w:val="18DF05DB"/>
    <w:rsid w:val="18E54BB3"/>
    <w:rsid w:val="19031A95"/>
    <w:rsid w:val="19124240"/>
    <w:rsid w:val="191E50F9"/>
    <w:rsid w:val="1948000B"/>
    <w:rsid w:val="1A1F25E6"/>
    <w:rsid w:val="1A337C08"/>
    <w:rsid w:val="1A9B1BB6"/>
    <w:rsid w:val="1B1C10A8"/>
    <w:rsid w:val="1B6C3520"/>
    <w:rsid w:val="1B6F55BE"/>
    <w:rsid w:val="1C166EA4"/>
    <w:rsid w:val="1C7662D4"/>
    <w:rsid w:val="1CA441B7"/>
    <w:rsid w:val="1CBF7FF6"/>
    <w:rsid w:val="1D203D04"/>
    <w:rsid w:val="1D542E17"/>
    <w:rsid w:val="1D6E0E6B"/>
    <w:rsid w:val="1DA70534"/>
    <w:rsid w:val="1DDC0D2F"/>
    <w:rsid w:val="1DFF19E0"/>
    <w:rsid w:val="1E3A7AA3"/>
    <w:rsid w:val="1EC53214"/>
    <w:rsid w:val="1EF83A1C"/>
    <w:rsid w:val="1F2B37DD"/>
    <w:rsid w:val="1F66480F"/>
    <w:rsid w:val="1FB11C0E"/>
    <w:rsid w:val="20357E96"/>
    <w:rsid w:val="204B6589"/>
    <w:rsid w:val="20E23A32"/>
    <w:rsid w:val="21024AC3"/>
    <w:rsid w:val="21787EF5"/>
    <w:rsid w:val="217F2367"/>
    <w:rsid w:val="21A76846"/>
    <w:rsid w:val="221D1091"/>
    <w:rsid w:val="22295B1A"/>
    <w:rsid w:val="223D47BB"/>
    <w:rsid w:val="22605C74"/>
    <w:rsid w:val="22DB33C0"/>
    <w:rsid w:val="23260568"/>
    <w:rsid w:val="23A60EDC"/>
    <w:rsid w:val="23B9029C"/>
    <w:rsid w:val="23CE057F"/>
    <w:rsid w:val="24585DAF"/>
    <w:rsid w:val="2480073C"/>
    <w:rsid w:val="24D55270"/>
    <w:rsid w:val="24EA2906"/>
    <w:rsid w:val="24F2272A"/>
    <w:rsid w:val="25001A40"/>
    <w:rsid w:val="253D2210"/>
    <w:rsid w:val="25E97216"/>
    <w:rsid w:val="26962DDB"/>
    <w:rsid w:val="26C04AC7"/>
    <w:rsid w:val="26CF5133"/>
    <w:rsid w:val="26DF55DE"/>
    <w:rsid w:val="273B136A"/>
    <w:rsid w:val="275359C3"/>
    <w:rsid w:val="275A7960"/>
    <w:rsid w:val="275C4EC8"/>
    <w:rsid w:val="277D7855"/>
    <w:rsid w:val="27A42E54"/>
    <w:rsid w:val="27B1094A"/>
    <w:rsid w:val="286A27FE"/>
    <w:rsid w:val="28A353AA"/>
    <w:rsid w:val="29626771"/>
    <w:rsid w:val="2A413402"/>
    <w:rsid w:val="2A4650D9"/>
    <w:rsid w:val="2AB41CD4"/>
    <w:rsid w:val="2B04590E"/>
    <w:rsid w:val="2B5B432E"/>
    <w:rsid w:val="2B7F771C"/>
    <w:rsid w:val="2BBF4052"/>
    <w:rsid w:val="2CDC3796"/>
    <w:rsid w:val="2D106D43"/>
    <w:rsid w:val="2D396156"/>
    <w:rsid w:val="2D510F65"/>
    <w:rsid w:val="2D737E5F"/>
    <w:rsid w:val="2DEB3386"/>
    <w:rsid w:val="2EB8169A"/>
    <w:rsid w:val="2EFD44A4"/>
    <w:rsid w:val="2F427E3B"/>
    <w:rsid w:val="2F9021A3"/>
    <w:rsid w:val="30DA6376"/>
    <w:rsid w:val="30E91743"/>
    <w:rsid w:val="30F4733A"/>
    <w:rsid w:val="31E576AE"/>
    <w:rsid w:val="323428A5"/>
    <w:rsid w:val="334D2A40"/>
    <w:rsid w:val="33DF7695"/>
    <w:rsid w:val="342B2E5D"/>
    <w:rsid w:val="344A2458"/>
    <w:rsid w:val="358F0EC7"/>
    <w:rsid w:val="35BB35B3"/>
    <w:rsid w:val="35BF1FB9"/>
    <w:rsid w:val="35D8443D"/>
    <w:rsid w:val="35E56A24"/>
    <w:rsid w:val="3625269D"/>
    <w:rsid w:val="36921E3A"/>
    <w:rsid w:val="36A81E9A"/>
    <w:rsid w:val="36AC3FFD"/>
    <w:rsid w:val="36E2469A"/>
    <w:rsid w:val="370F0D00"/>
    <w:rsid w:val="37265DBD"/>
    <w:rsid w:val="374E39C9"/>
    <w:rsid w:val="376021F7"/>
    <w:rsid w:val="37656A6C"/>
    <w:rsid w:val="37E46C19"/>
    <w:rsid w:val="37FF15EF"/>
    <w:rsid w:val="382B7B2D"/>
    <w:rsid w:val="385C1F3E"/>
    <w:rsid w:val="38865AB4"/>
    <w:rsid w:val="38AA5B3E"/>
    <w:rsid w:val="39297DD7"/>
    <w:rsid w:val="39464358"/>
    <w:rsid w:val="394C5763"/>
    <w:rsid w:val="3952319A"/>
    <w:rsid w:val="39585805"/>
    <w:rsid w:val="3A3A12C0"/>
    <w:rsid w:val="3A4A5930"/>
    <w:rsid w:val="3A9C011F"/>
    <w:rsid w:val="3B3703EF"/>
    <w:rsid w:val="3B854CD1"/>
    <w:rsid w:val="3BD41BB4"/>
    <w:rsid w:val="3BD46CC2"/>
    <w:rsid w:val="3BFA20FB"/>
    <w:rsid w:val="3C8602BC"/>
    <w:rsid w:val="3CC2763E"/>
    <w:rsid w:val="3CCE571D"/>
    <w:rsid w:val="3D800F3B"/>
    <w:rsid w:val="3D824128"/>
    <w:rsid w:val="3DB47ECB"/>
    <w:rsid w:val="3DE070E8"/>
    <w:rsid w:val="3E0A36D1"/>
    <w:rsid w:val="3E414D5D"/>
    <w:rsid w:val="3F51497D"/>
    <w:rsid w:val="4007741B"/>
    <w:rsid w:val="409311FD"/>
    <w:rsid w:val="409D1B0D"/>
    <w:rsid w:val="40AE30AC"/>
    <w:rsid w:val="4106480E"/>
    <w:rsid w:val="41961672"/>
    <w:rsid w:val="41BD0D67"/>
    <w:rsid w:val="41F23958"/>
    <w:rsid w:val="4299155A"/>
    <w:rsid w:val="42C11812"/>
    <w:rsid w:val="42ED0480"/>
    <w:rsid w:val="43271CED"/>
    <w:rsid w:val="43CD0A4B"/>
    <w:rsid w:val="43D20844"/>
    <w:rsid w:val="43D31FC0"/>
    <w:rsid w:val="442D5846"/>
    <w:rsid w:val="44FA080D"/>
    <w:rsid w:val="4599483E"/>
    <w:rsid w:val="45BC2474"/>
    <w:rsid w:val="464C6997"/>
    <w:rsid w:val="47A41626"/>
    <w:rsid w:val="47E9521D"/>
    <w:rsid w:val="4822427B"/>
    <w:rsid w:val="48862907"/>
    <w:rsid w:val="4890451C"/>
    <w:rsid w:val="489A4BC2"/>
    <w:rsid w:val="48B61923"/>
    <w:rsid w:val="493E3ECE"/>
    <w:rsid w:val="495B1BA3"/>
    <w:rsid w:val="49611371"/>
    <w:rsid w:val="49783444"/>
    <w:rsid w:val="49796A18"/>
    <w:rsid w:val="49894CD6"/>
    <w:rsid w:val="4A0C2B91"/>
    <w:rsid w:val="4A123DEA"/>
    <w:rsid w:val="4A1A079F"/>
    <w:rsid w:val="4AF516C2"/>
    <w:rsid w:val="4AFA3290"/>
    <w:rsid w:val="4B6B5659"/>
    <w:rsid w:val="4BEE5222"/>
    <w:rsid w:val="4C51608A"/>
    <w:rsid w:val="4D871D36"/>
    <w:rsid w:val="4DE510BD"/>
    <w:rsid w:val="4E0D199A"/>
    <w:rsid w:val="4E2A252D"/>
    <w:rsid w:val="4E3E59EC"/>
    <w:rsid w:val="4E7A3601"/>
    <w:rsid w:val="4E8840F6"/>
    <w:rsid w:val="4EA64116"/>
    <w:rsid w:val="4EE05080"/>
    <w:rsid w:val="4EE53BFB"/>
    <w:rsid w:val="4F297C36"/>
    <w:rsid w:val="4FC378F1"/>
    <w:rsid w:val="50113369"/>
    <w:rsid w:val="50B93856"/>
    <w:rsid w:val="510F5BAD"/>
    <w:rsid w:val="51653873"/>
    <w:rsid w:val="525C3B4C"/>
    <w:rsid w:val="527B0381"/>
    <w:rsid w:val="52976328"/>
    <w:rsid w:val="52E01205"/>
    <w:rsid w:val="52FB1985"/>
    <w:rsid w:val="53096468"/>
    <w:rsid w:val="531C51B7"/>
    <w:rsid w:val="535D7C42"/>
    <w:rsid w:val="536277F9"/>
    <w:rsid w:val="53726CE9"/>
    <w:rsid w:val="53D075EF"/>
    <w:rsid w:val="53E83D39"/>
    <w:rsid w:val="53F15C3F"/>
    <w:rsid w:val="542979D3"/>
    <w:rsid w:val="544C06F9"/>
    <w:rsid w:val="544F7195"/>
    <w:rsid w:val="54851B01"/>
    <w:rsid w:val="54B75A7B"/>
    <w:rsid w:val="54CD1A2D"/>
    <w:rsid w:val="550C4630"/>
    <w:rsid w:val="5537365B"/>
    <w:rsid w:val="555C1FBC"/>
    <w:rsid w:val="55617016"/>
    <w:rsid w:val="559A36FF"/>
    <w:rsid w:val="559E4304"/>
    <w:rsid w:val="55A03101"/>
    <w:rsid w:val="560704B0"/>
    <w:rsid w:val="56635347"/>
    <w:rsid w:val="566D6D24"/>
    <w:rsid w:val="56BF1B4C"/>
    <w:rsid w:val="56ED52AB"/>
    <w:rsid w:val="56EF07AE"/>
    <w:rsid w:val="57346132"/>
    <w:rsid w:val="577C7118"/>
    <w:rsid w:val="579E50CE"/>
    <w:rsid w:val="57B814BC"/>
    <w:rsid w:val="58C51CFF"/>
    <w:rsid w:val="5904373F"/>
    <w:rsid w:val="595F72AE"/>
    <w:rsid w:val="59684529"/>
    <w:rsid w:val="59694256"/>
    <w:rsid w:val="598C4A22"/>
    <w:rsid w:val="5AB35C70"/>
    <w:rsid w:val="5AFE34D7"/>
    <w:rsid w:val="5B0449DB"/>
    <w:rsid w:val="5C2E64F0"/>
    <w:rsid w:val="5CB45723"/>
    <w:rsid w:val="5D506140"/>
    <w:rsid w:val="5D967ECC"/>
    <w:rsid w:val="5E0A482A"/>
    <w:rsid w:val="5E3652EA"/>
    <w:rsid w:val="5E820D73"/>
    <w:rsid w:val="5EA96B34"/>
    <w:rsid w:val="5EB56ABA"/>
    <w:rsid w:val="5EB60698"/>
    <w:rsid w:val="5EF12052"/>
    <w:rsid w:val="5F0D2D8C"/>
    <w:rsid w:val="5F4E4B4F"/>
    <w:rsid w:val="5F961F3C"/>
    <w:rsid w:val="5FD57F9F"/>
    <w:rsid w:val="5FDB5953"/>
    <w:rsid w:val="5FDC4D1F"/>
    <w:rsid w:val="602E1B5A"/>
    <w:rsid w:val="60722EA4"/>
    <w:rsid w:val="60A33E19"/>
    <w:rsid w:val="60C81367"/>
    <w:rsid w:val="612D61FA"/>
    <w:rsid w:val="616A18E2"/>
    <w:rsid w:val="61A50B2B"/>
    <w:rsid w:val="626D2931"/>
    <w:rsid w:val="62761C9C"/>
    <w:rsid w:val="62857AB0"/>
    <w:rsid w:val="62C81649"/>
    <w:rsid w:val="62D00E29"/>
    <w:rsid w:val="62D012AF"/>
    <w:rsid w:val="6304504A"/>
    <w:rsid w:val="6310147A"/>
    <w:rsid w:val="632611AB"/>
    <w:rsid w:val="640877CA"/>
    <w:rsid w:val="64214C10"/>
    <w:rsid w:val="65407016"/>
    <w:rsid w:val="654222B3"/>
    <w:rsid w:val="65D83A13"/>
    <w:rsid w:val="6602613F"/>
    <w:rsid w:val="66244D6D"/>
    <w:rsid w:val="66315F88"/>
    <w:rsid w:val="668D3466"/>
    <w:rsid w:val="688F77C9"/>
    <w:rsid w:val="68BC654C"/>
    <w:rsid w:val="69670A11"/>
    <w:rsid w:val="697C7647"/>
    <w:rsid w:val="6991693E"/>
    <w:rsid w:val="69F67967"/>
    <w:rsid w:val="69F97B68"/>
    <w:rsid w:val="6A2E6989"/>
    <w:rsid w:val="6ABB09AA"/>
    <w:rsid w:val="6B89724C"/>
    <w:rsid w:val="6B9D0F9D"/>
    <w:rsid w:val="6BB035BE"/>
    <w:rsid w:val="6C290B81"/>
    <w:rsid w:val="6CA73942"/>
    <w:rsid w:val="6E6E0DBB"/>
    <w:rsid w:val="6E8F48F8"/>
    <w:rsid w:val="6EA72219"/>
    <w:rsid w:val="6EAB41D6"/>
    <w:rsid w:val="6EB406C2"/>
    <w:rsid w:val="6ECD4657"/>
    <w:rsid w:val="6F0E2C67"/>
    <w:rsid w:val="6F25141A"/>
    <w:rsid w:val="6F7D46A2"/>
    <w:rsid w:val="706C52AE"/>
    <w:rsid w:val="7105273C"/>
    <w:rsid w:val="711F0C97"/>
    <w:rsid w:val="71B85935"/>
    <w:rsid w:val="723422C8"/>
    <w:rsid w:val="72CD39E9"/>
    <w:rsid w:val="73114D28"/>
    <w:rsid w:val="73850A93"/>
    <w:rsid w:val="73866514"/>
    <w:rsid w:val="73EB1DE7"/>
    <w:rsid w:val="741F5358"/>
    <w:rsid w:val="742754B9"/>
    <w:rsid w:val="74532663"/>
    <w:rsid w:val="7480434C"/>
    <w:rsid w:val="74D900BF"/>
    <w:rsid w:val="74ED1CA8"/>
    <w:rsid w:val="753509E2"/>
    <w:rsid w:val="75360459"/>
    <w:rsid w:val="754A09EF"/>
    <w:rsid w:val="75B80387"/>
    <w:rsid w:val="75E21BF7"/>
    <w:rsid w:val="760A6EFA"/>
    <w:rsid w:val="76204507"/>
    <w:rsid w:val="76282DB2"/>
    <w:rsid w:val="764B0555"/>
    <w:rsid w:val="76542E2F"/>
    <w:rsid w:val="76581835"/>
    <w:rsid w:val="766C1EF7"/>
    <w:rsid w:val="7682047B"/>
    <w:rsid w:val="77045600"/>
    <w:rsid w:val="772E33E7"/>
    <w:rsid w:val="778E0D9E"/>
    <w:rsid w:val="78DE02DA"/>
    <w:rsid w:val="791C7DBF"/>
    <w:rsid w:val="79491CBC"/>
    <w:rsid w:val="79AB4E2C"/>
    <w:rsid w:val="79E8078D"/>
    <w:rsid w:val="79F26B1E"/>
    <w:rsid w:val="7A0A149C"/>
    <w:rsid w:val="7A7C36EE"/>
    <w:rsid w:val="7A926A27"/>
    <w:rsid w:val="7A9F6C82"/>
    <w:rsid w:val="7B0C5715"/>
    <w:rsid w:val="7B682836"/>
    <w:rsid w:val="7B6A208C"/>
    <w:rsid w:val="7BB1107D"/>
    <w:rsid w:val="7BDA54F4"/>
    <w:rsid w:val="7C207132"/>
    <w:rsid w:val="7C2A7A42"/>
    <w:rsid w:val="7C461570"/>
    <w:rsid w:val="7C463AEF"/>
    <w:rsid w:val="7C6B272E"/>
    <w:rsid w:val="7CB637D9"/>
    <w:rsid w:val="7D705B5B"/>
    <w:rsid w:val="7DA27907"/>
    <w:rsid w:val="7DEB0A78"/>
    <w:rsid w:val="7ED45422"/>
    <w:rsid w:val="7F361C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C954D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semiHidden="1" w:qFormat="1"/>
    <w:lsdException w:name="toc 7" w:semiHidden="1" w:qFormat="1"/>
    <w:lsdException w:name="toc 8" w:qFormat="1"/>
    <w:lsdException w:name="toc 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qFormat="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qFormat="1"/>
    <w:lsdException w:name="Body Text" w:qFormat="1"/>
    <w:lsdException w:name="Body Text Indent" w:qFormat="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qFormat="1"/>
    <w:lsdException w:name="Emphasis" w:qFormat="1"/>
    <w:lsdException w:name="Document Map" w:semiHidden="1" w:qFormat="1"/>
    <w:lsdException w:name="Plain Text" w:uiPriority="99"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173A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2173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2173A1"/>
    <w:pPr>
      <w:pBdr>
        <w:top w:val="none" w:sz="0" w:space="0" w:color="auto"/>
      </w:pBdr>
      <w:spacing w:before="180"/>
      <w:outlineLvl w:val="1"/>
    </w:pPr>
    <w:rPr>
      <w:sz w:val="32"/>
    </w:rPr>
  </w:style>
  <w:style w:type="paragraph" w:styleId="Heading3">
    <w:name w:val="heading 3"/>
    <w:basedOn w:val="Heading2"/>
    <w:next w:val="Normal"/>
    <w:link w:val="Heading3Char"/>
    <w:qFormat/>
    <w:rsid w:val="002173A1"/>
    <w:pPr>
      <w:spacing w:before="120"/>
      <w:outlineLvl w:val="2"/>
    </w:pPr>
    <w:rPr>
      <w:sz w:val="28"/>
    </w:rPr>
  </w:style>
  <w:style w:type="paragraph" w:styleId="Heading4">
    <w:name w:val="heading 4"/>
    <w:basedOn w:val="Heading3"/>
    <w:next w:val="Normal"/>
    <w:link w:val="Heading4Char"/>
    <w:qFormat/>
    <w:rsid w:val="002173A1"/>
    <w:pPr>
      <w:ind w:left="1418" w:hanging="1418"/>
      <w:outlineLvl w:val="3"/>
    </w:pPr>
    <w:rPr>
      <w:sz w:val="24"/>
    </w:rPr>
  </w:style>
  <w:style w:type="paragraph" w:styleId="Heading5">
    <w:name w:val="heading 5"/>
    <w:basedOn w:val="Heading4"/>
    <w:next w:val="Normal"/>
    <w:link w:val="Heading5Char"/>
    <w:qFormat/>
    <w:rsid w:val="002173A1"/>
    <w:pPr>
      <w:ind w:left="1701" w:hanging="1701"/>
      <w:outlineLvl w:val="4"/>
    </w:pPr>
    <w:rPr>
      <w:sz w:val="22"/>
    </w:rPr>
  </w:style>
  <w:style w:type="paragraph" w:styleId="Heading6">
    <w:name w:val="heading 6"/>
    <w:basedOn w:val="H6"/>
    <w:next w:val="Normal"/>
    <w:link w:val="Heading6Char"/>
    <w:qFormat/>
    <w:rsid w:val="002173A1"/>
    <w:pPr>
      <w:outlineLvl w:val="5"/>
    </w:pPr>
  </w:style>
  <w:style w:type="paragraph" w:styleId="Heading7">
    <w:name w:val="heading 7"/>
    <w:basedOn w:val="H6"/>
    <w:next w:val="Normal"/>
    <w:link w:val="Heading7Char"/>
    <w:qFormat/>
    <w:rsid w:val="002173A1"/>
    <w:pPr>
      <w:outlineLvl w:val="6"/>
    </w:pPr>
  </w:style>
  <w:style w:type="paragraph" w:styleId="Heading8">
    <w:name w:val="heading 8"/>
    <w:basedOn w:val="Heading1"/>
    <w:next w:val="Normal"/>
    <w:link w:val="Heading8Char"/>
    <w:qFormat/>
    <w:rsid w:val="002173A1"/>
    <w:pPr>
      <w:ind w:left="0" w:firstLine="0"/>
      <w:outlineLvl w:val="7"/>
    </w:pPr>
  </w:style>
  <w:style w:type="paragraph" w:styleId="Heading9">
    <w:name w:val="heading 9"/>
    <w:basedOn w:val="Heading8"/>
    <w:next w:val="Normal"/>
    <w:link w:val="Heading9Char"/>
    <w:qFormat/>
    <w:rsid w:val="002173A1"/>
    <w:pPr>
      <w:outlineLvl w:val="8"/>
    </w:pPr>
  </w:style>
  <w:style w:type="character" w:default="1" w:styleId="DefaultParagraphFont">
    <w:name w:val="Default Paragraph Font"/>
    <w:semiHidden/>
    <w:rsid w:val="002173A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173A1"/>
  </w:style>
  <w:style w:type="paragraph" w:customStyle="1" w:styleId="H6">
    <w:name w:val="H6"/>
    <w:basedOn w:val="Heading5"/>
    <w:next w:val="Normal"/>
    <w:link w:val="H6Char"/>
    <w:rsid w:val="002173A1"/>
    <w:pPr>
      <w:ind w:left="1985" w:hanging="1985"/>
      <w:outlineLvl w:val="9"/>
    </w:pPr>
    <w:rPr>
      <w:sz w:val="20"/>
    </w:rPr>
  </w:style>
  <w:style w:type="paragraph" w:styleId="List3">
    <w:name w:val="List 3"/>
    <w:basedOn w:val="List2"/>
    <w:rsid w:val="002173A1"/>
    <w:pPr>
      <w:ind w:left="1135"/>
    </w:pPr>
  </w:style>
  <w:style w:type="paragraph" w:styleId="List2">
    <w:name w:val="List 2"/>
    <w:basedOn w:val="List"/>
    <w:rsid w:val="002173A1"/>
    <w:pPr>
      <w:ind w:left="851"/>
    </w:pPr>
  </w:style>
  <w:style w:type="paragraph" w:styleId="List">
    <w:name w:val="List"/>
    <w:basedOn w:val="Normal"/>
    <w:rsid w:val="002173A1"/>
    <w:pPr>
      <w:ind w:left="568" w:hanging="284"/>
    </w:pPr>
  </w:style>
  <w:style w:type="paragraph" w:styleId="TOC7">
    <w:name w:val="toc 7"/>
    <w:basedOn w:val="TOC6"/>
    <w:next w:val="Normal"/>
    <w:rsid w:val="002173A1"/>
    <w:pPr>
      <w:ind w:left="2268" w:hanging="2268"/>
    </w:pPr>
  </w:style>
  <w:style w:type="paragraph" w:styleId="TOC6">
    <w:name w:val="toc 6"/>
    <w:basedOn w:val="TOC5"/>
    <w:next w:val="Normal"/>
    <w:rsid w:val="002173A1"/>
    <w:pPr>
      <w:ind w:left="1985" w:hanging="1985"/>
    </w:pPr>
  </w:style>
  <w:style w:type="paragraph" w:styleId="TOC5">
    <w:name w:val="toc 5"/>
    <w:basedOn w:val="TOC4"/>
    <w:rsid w:val="002173A1"/>
    <w:pPr>
      <w:ind w:left="1701" w:hanging="1701"/>
    </w:pPr>
  </w:style>
  <w:style w:type="paragraph" w:styleId="TOC4">
    <w:name w:val="toc 4"/>
    <w:basedOn w:val="TOC3"/>
    <w:rsid w:val="002173A1"/>
    <w:pPr>
      <w:ind w:left="1418" w:hanging="1418"/>
    </w:pPr>
  </w:style>
  <w:style w:type="paragraph" w:styleId="TOC3">
    <w:name w:val="toc 3"/>
    <w:basedOn w:val="TOC2"/>
    <w:rsid w:val="002173A1"/>
    <w:pPr>
      <w:ind w:left="1134" w:hanging="1134"/>
    </w:pPr>
  </w:style>
  <w:style w:type="paragraph" w:styleId="TOC2">
    <w:name w:val="toc 2"/>
    <w:basedOn w:val="TOC1"/>
    <w:rsid w:val="002173A1"/>
    <w:pPr>
      <w:keepNext w:val="0"/>
      <w:spacing w:before="0"/>
      <w:ind w:left="851" w:hanging="851"/>
    </w:pPr>
    <w:rPr>
      <w:sz w:val="20"/>
    </w:rPr>
  </w:style>
  <w:style w:type="paragraph" w:styleId="TOC1">
    <w:name w:val="toc 1"/>
    <w:rsid w:val="002173A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ListNumber2">
    <w:name w:val="List Number 2"/>
    <w:basedOn w:val="ListNumber"/>
    <w:rsid w:val="002173A1"/>
    <w:pPr>
      <w:ind w:left="851"/>
    </w:pPr>
  </w:style>
  <w:style w:type="paragraph" w:styleId="ListNumber">
    <w:name w:val="List Number"/>
    <w:basedOn w:val="List"/>
    <w:rsid w:val="002173A1"/>
  </w:style>
  <w:style w:type="paragraph" w:styleId="ListBullet4">
    <w:name w:val="List Bullet 4"/>
    <w:basedOn w:val="ListBullet3"/>
    <w:rsid w:val="002173A1"/>
    <w:pPr>
      <w:ind w:left="1418"/>
    </w:pPr>
  </w:style>
  <w:style w:type="paragraph" w:styleId="ListBullet3">
    <w:name w:val="List Bullet 3"/>
    <w:basedOn w:val="ListBullet2"/>
    <w:rsid w:val="002173A1"/>
    <w:pPr>
      <w:ind w:left="1135"/>
    </w:pPr>
  </w:style>
  <w:style w:type="paragraph" w:styleId="ListBullet2">
    <w:name w:val="List Bullet 2"/>
    <w:basedOn w:val="ListBullet"/>
    <w:rsid w:val="002173A1"/>
    <w:pPr>
      <w:ind w:left="851"/>
    </w:pPr>
  </w:style>
  <w:style w:type="paragraph" w:styleId="ListBullet">
    <w:name w:val="List Bullet"/>
    <w:basedOn w:val="List"/>
    <w:rsid w:val="002173A1"/>
  </w:style>
  <w:style w:type="paragraph" w:styleId="Caption">
    <w:name w:val="caption"/>
    <w:basedOn w:val="Normal"/>
    <w:next w:val="Normal"/>
    <w:link w:val="CaptionChar"/>
    <w:qFormat/>
    <w:pPr>
      <w:spacing w:before="120" w:after="120"/>
    </w:pPr>
    <w:rPr>
      <w:b/>
    </w:rPr>
  </w:style>
  <w:style w:type="paragraph" w:styleId="DocumentMap">
    <w:name w:val="Document Map"/>
    <w:basedOn w:val="Normal"/>
    <w:link w:val="DocumentMapChar"/>
    <w:semiHidden/>
    <w:qFormat/>
    <w:pPr>
      <w:shd w:val="clear" w:color="auto" w:fill="000080"/>
    </w:pPr>
    <w:rPr>
      <w:rFonts w:ascii="Tahoma" w:hAnsi="Tahoma"/>
    </w:rPr>
  </w:style>
  <w:style w:type="paragraph" w:styleId="CommentText">
    <w:name w:val="annotation text"/>
    <w:basedOn w:val="Normal"/>
    <w:link w:val="CommentTextChar"/>
    <w:uiPriority w:val="99"/>
    <w:qFormat/>
  </w:style>
  <w:style w:type="paragraph" w:styleId="BodyText">
    <w:name w:val="Body Text"/>
    <w:basedOn w:val="Normal"/>
    <w:link w:val="BodyTextChar"/>
    <w:qFormat/>
  </w:style>
  <w:style w:type="paragraph" w:styleId="BodyTextIndent">
    <w:name w:val="Body Text Indent"/>
    <w:basedOn w:val="Normal"/>
    <w:link w:val="BodyTextIndentChar"/>
    <w:qFormat/>
    <w:pPr>
      <w:spacing w:after="120"/>
      <w:ind w:left="283"/>
    </w:pPr>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rsid w:val="002173A1"/>
    <w:pPr>
      <w:ind w:left="1702"/>
    </w:pPr>
  </w:style>
  <w:style w:type="paragraph" w:styleId="TOC8">
    <w:name w:val="toc 8"/>
    <w:basedOn w:val="TOC1"/>
    <w:rsid w:val="002173A1"/>
    <w:pPr>
      <w:spacing w:before="180"/>
      <w:ind w:left="2693" w:hanging="2693"/>
    </w:pPr>
    <w:rPr>
      <w:b/>
    </w:rPr>
  </w:style>
  <w:style w:type="paragraph" w:styleId="BalloonText">
    <w:name w:val="Balloon Text"/>
    <w:basedOn w:val="Normal"/>
    <w:link w:val="BalloonTextChar"/>
    <w:qFormat/>
    <w:pPr>
      <w:spacing w:after="0"/>
    </w:pPr>
    <w:rPr>
      <w:rFonts w:ascii="Tahoma" w:hAnsi="Tahoma"/>
      <w:sz w:val="16"/>
      <w:szCs w:val="16"/>
    </w:rPr>
  </w:style>
  <w:style w:type="paragraph" w:styleId="Footer">
    <w:name w:val="footer"/>
    <w:basedOn w:val="Header"/>
    <w:link w:val="FooterChar"/>
    <w:rsid w:val="002173A1"/>
    <w:pPr>
      <w:jc w:val="center"/>
    </w:pPr>
    <w:rPr>
      <w:i/>
    </w:rPr>
  </w:style>
  <w:style w:type="paragraph" w:styleId="Header">
    <w:name w:val="header"/>
    <w:link w:val="HeaderChar"/>
    <w:rsid w:val="002173A1"/>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rsid w:val="002173A1"/>
    <w:pPr>
      <w:keepLines/>
      <w:spacing w:after="0"/>
      <w:ind w:left="454" w:hanging="454"/>
    </w:pPr>
    <w:rPr>
      <w:sz w:val="16"/>
    </w:rPr>
  </w:style>
  <w:style w:type="paragraph" w:styleId="List5">
    <w:name w:val="List 5"/>
    <w:basedOn w:val="List4"/>
    <w:rsid w:val="002173A1"/>
    <w:pPr>
      <w:ind w:left="1702"/>
    </w:pPr>
  </w:style>
  <w:style w:type="paragraph" w:styleId="List4">
    <w:name w:val="List 4"/>
    <w:basedOn w:val="List3"/>
    <w:rsid w:val="002173A1"/>
    <w:pPr>
      <w:ind w:left="1418"/>
    </w:pPr>
  </w:style>
  <w:style w:type="paragraph" w:styleId="TOC9">
    <w:name w:val="toc 9"/>
    <w:basedOn w:val="TOC8"/>
    <w:rsid w:val="002173A1"/>
    <w:pPr>
      <w:ind w:left="1418" w:hanging="1418"/>
    </w:pPr>
  </w:style>
  <w:style w:type="paragraph" w:styleId="NormalWeb">
    <w:name w:val="Normal (Web)"/>
    <w:basedOn w:val="Normal"/>
    <w:uiPriority w:val="99"/>
    <w:unhideWhenUsed/>
    <w:qFormat/>
    <w:pPr>
      <w:spacing w:before="100" w:beforeAutospacing="1" w:after="100" w:afterAutospacing="1"/>
    </w:pPr>
    <w:rPr>
      <w:rFonts w:ascii="SimSun" w:eastAsia="SimSun" w:hAnsi="SimSun" w:cs="SimSun"/>
      <w:sz w:val="24"/>
      <w:szCs w:val="24"/>
      <w:lang w:val="en-US" w:eastAsia="zh-CN"/>
    </w:rPr>
  </w:style>
  <w:style w:type="paragraph" w:styleId="Index1">
    <w:name w:val="index 1"/>
    <w:basedOn w:val="Normal"/>
    <w:semiHidden/>
    <w:rsid w:val="002173A1"/>
    <w:pPr>
      <w:keepLines/>
      <w:spacing w:after="0"/>
    </w:pPr>
  </w:style>
  <w:style w:type="paragraph" w:styleId="Index2">
    <w:name w:val="index 2"/>
    <w:basedOn w:val="Index1"/>
    <w:semiHidden/>
    <w:rsid w:val="002173A1"/>
    <w:pPr>
      <w:ind w:left="284"/>
    </w:pPr>
  </w:style>
  <w:style w:type="paragraph" w:styleId="Title">
    <w:name w:val="Title"/>
    <w:basedOn w:val="Normal"/>
    <w:next w:val="Normal"/>
    <w:link w:val="TitleChar"/>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qFormat/>
    <w:rPr>
      <w:b/>
      <w:bCs/>
    </w:rPr>
  </w:style>
  <w:style w:type="character" w:styleId="PageNumber">
    <w:name w:val="page number"/>
    <w:basedOn w:val="DefaultParagraphFont"/>
    <w:qFormat/>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uiPriority w:val="99"/>
    <w:qFormat/>
    <w:rPr>
      <w:sz w:val="16"/>
    </w:rPr>
  </w:style>
  <w:style w:type="character" w:styleId="FootnoteReference">
    <w:name w:val="footnote reference"/>
    <w:basedOn w:val="DefaultParagraphFont"/>
    <w:semiHidden/>
    <w:rsid w:val="002173A1"/>
    <w:rPr>
      <w:b/>
      <w:position w:val="6"/>
      <w:sz w:val="16"/>
    </w:rPr>
  </w:style>
  <w:style w:type="paragraph" w:customStyle="1" w:styleId="EQ">
    <w:name w:val="EQ"/>
    <w:basedOn w:val="Normal"/>
    <w:next w:val="Normal"/>
    <w:link w:val="EQChar"/>
    <w:rsid w:val="002173A1"/>
    <w:pPr>
      <w:keepLines/>
      <w:tabs>
        <w:tab w:val="center" w:pos="4536"/>
        <w:tab w:val="right" w:pos="9072"/>
      </w:tabs>
    </w:pPr>
    <w:rPr>
      <w:noProof/>
    </w:rPr>
  </w:style>
  <w:style w:type="character" w:customStyle="1" w:styleId="ZGSM">
    <w:name w:val="ZGSM"/>
    <w:rsid w:val="002173A1"/>
  </w:style>
  <w:style w:type="paragraph" w:customStyle="1" w:styleId="ZD">
    <w:name w:val="ZD"/>
    <w:rsid w:val="002173A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TT">
    <w:name w:val="TT"/>
    <w:basedOn w:val="Heading1"/>
    <w:next w:val="Normal"/>
    <w:rsid w:val="002173A1"/>
    <w:pPr>
      <w:outlineLvl w:val="9"/>
    </w:pPr>
  </w:style>
  <w:style w:type="paragraph" w:customStyle="1" w:styleId="NF">
    <w:name w:val="NF"/>
    <w:basedOn w:val="NO"/>
    <w:rsid w:val="002173A1"/>
    <w:pPr>
      <w:keepNext/>
      <w:spacing w:after="0"/>
    </w:pPr>
    <w:rPr>
      <w:rFonts w:ascii="Arial" w:hAnsi="Arial"/>
      <w:sz w:val="18"/>
    </w:rPr>
  </w:style>
  <w:style w:type="paragraph" w:customStyle="1" w:styleId="NO">
    <w:name w:val="NO"/>
    <w:basedOn w:val="Normal"/>
    <w:link w:val="NOChar"/>
    <w:rsid w:val="002173A1"/>
    <w:pPr>
      <w:keepLines/>
      <w:ind w:left="1135" w:hanging="851"/>
    </w:pPr>
  </w:style>
  <w:style w:type="paragraph" w:customStyle="1" w:styleId="PL">
    <w:name w:val="PL"/>
    <w:rsid w:val="002173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2173A1"/>
    <w:pPr>
      <w:jc w:val="right"/>
    </w:pPr>
  </w:style>
  <w:style w:type="paragraph" w:customStyle="1" w:styleId="TAL">
    <w:name w:val="TAL"/>
    <w:basedOn w:val="Normal"/>
    <w:link w:val="TALChar"/>
    <w:rsid w:val="002173A1"/>
    <w:pPr>
      <w:keepNext/>
      <w:keepLines/>
      <w:spacing w:after="0"/>
    </w:pPr>
    <w:rPr>
      <w:rFonts w:ascii="Arial" w:hAnsi="Arial"/>
      <w:sz w:val="18"/>
    </w:rPr>
  </w:style>
  <w:style w:type="paragraph" w:customStyle="1" w:styleId="TAH">
    <w:name w:val="TAH"/>
    <w:basedOn w:val="TAC"/>
    <w:link w:val="TAHCar"/>
    <w:rsid w:val="002173A1"/>
    <w:rPr>
      <w:b/>
    </w:rPr>
  </w:style>
  <w:style w:type="paragraph" w:customStyle="1" w:styleId="TAC">
    <w:name w:val="TAC"/>
    <w:basedOn w:val="TAL"/>
    <w:link w:val="TACChar"/>
    <w:rsid w:val="002173A1"/>
    <w:pPr>
      <w:jc w:val="center"/>
    </w:pPr>
  </w:style>
  <w:style w:type="paragraph" w:customStyle="1" w:styleId="LD">
    <w:name w:val="LD"/>
    <w:rsid w:val="002173A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rsid w:val="002173A1"/>
    <w:pPr>
      <w:keepLines/>
      <w:ind w:left="1702" w:hanging="1418"/>
    </w:pPr>
  </w:style>
  <w:style w:type="paragraph" w:customStyle="1" w:styleId="FP">
    <w:name w:val="FP"/>
    <w:basedOn w:val="Normal"/>
    <w:rsid w:val="002173A1"/>
    <w:pPr>
      <w:spacing w:after="0"/>
    </w:pPr>
  </w:style>
  <w:style w:type="paragraph" w:customStyle="1" w:styleId="NW">
    <w:name w:val="NW"/>
    <w:basedOn w:val="NO"/>
    <w:rsid w:val="002173A1"/>
    <w:pPr>
      <w:spacing w:after="0"/>
    </w:pPr>
  </w:style>
  <w:style w:type="paragraph" w:customStyle="1" w:styleId="EW">
    <w:name w:val="EW"/>
    <w:basedOn w:val="EX"/>
    <w:rsid w:val="002173A1"/>
    <w:pPr>
      <w:spacing w:after="0"/>
    </w:pPr>
  </w:style>
  <w:style w:type="paragraph" w:customStyle="1" w:styleId="B1">
    <w:name w:val="B1"/>
    <w:basedOn w:val="List"/>
    <w:link w:val="B1Char"/>
    <w:rsid w:val="002173A1"/>
  </w:style>
  <w:style w:type="paragraph" w:customStyle="1" w:styleId="EditorsNote">
    <w:name w:val="Editor's Note"/>
    <w:basedOn w:val="NO"/>
    <w:rsid w:val="002173A1"/>
    <w:rPr>
      <w:color w:val="FF0000"/>
    </w:rPr>
  </w:style>
  <w:style w:type="paragraph" w:customStyle="1" w:styleId="TH">
    <w:name w:val="TH"/>
    <w:basedOn w:val="Normal"/>
    <w:link w:val="THChar"/>
    <w:rsid w:val="002173A1"/>
    <w:pPr>
      <w:keepNext/>
      <w:keepLines/>
      <w:spacing w:before="60"/>
      <w:jc w:val="center"/>
    </w:pPr>
    <w:rPr>
      <w:rFonts w:ascii="Arial" w:hAnsi="Arial"/>
      <w:b/>
    </w:rPr>
  </w:style>
  <w:style w:type="paragraph" w:customStyle="1" w:styleId="ZA">
    <w:name w:val="ZA"/>
    <w:rsid w:val="002173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173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2173A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2173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2173A1"/>
    <w:pPr>
      <w:ind w:left="851" w:hanging="851"/>
    </w:pPr>
  </w:style>
  <w:style w:type="paragraph" w:customStyle="1" w:styleId="ZH">
    <w:name w:val="ZH"/>
    <w:rsid w:val="002173A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rsid w:val="002173A1"/>
    <w:pPr>
      <w:keepNext w:val="0"/>
      <w:spacing w:before="0" w:after="240"/>
    </w:pPr>
  </w:style>
  <w:style w:type="paragraph" w:customStyle="1" w:styleId="ZG">
    <w:name w:val="ZG"/>
    <w:rsid w:val="002173A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2173A1"/>
  </w:style>
  <w:style w:type="paragraph" w:customStyle="1" w:styleId="B3">
    <w:name w:val="B3"/>
    <w:basedOn w:val="List3"/>
    <w:rsid w:val="002173A1"/>
  </w:style>
  <w:style w:type="paragraph" w:customStyle="1" w:styleId="B4">
    <w:name w:val="B4"/>
    <w:basedOn w:val="List4"/>
    <w:rsid w:val="002173A1"/>
  </w:style>
  <w:style w:type="paragraph" w:customStyle="1" w:styleId="B5">
    <w:name w:val="B5"/>
    <w:basedOn w:val="List5"/>
    <w:rsid w:val="002173A1"/>
  </w:style>
  <w:style w:type="paragraph" w:customStyle="1" w:styleId="ZTD">
    <w:name w:val="ZTD"/>
    <w:basedOn w:val="ZB"/>
    <w:rsid w:val="002173A1"/>
    <w:pPr>
      <w:framePr w:hRule="auto" w:wrap="notBeside" w:y="852"/>
    </w:pPr>
    <w:rPr>
      <w:i w:val="0"/>
      <w:sz w:val="40"/>
    </w:rPr>
  </w:style>
  <w:style w:type="paragraph" w:customStyle="1" w:styleId="ZV">
    <w:name w:val="ZV"/>
    <w:basedOn w:val="ZU"/>
    <w:rsid w:val="002173A1"/>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character" w:customStyle="1" w:styleId="1">
    <w:name w:val="访问过的超链接1"/>
    <w:qFormat/>
    <w:rPr>
      <w:color w:val="800080"/>
      <w:u w:val="single"/>
    </w:r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TACChar">
    <w:name w:val="TAC Char"/>
    <w:link w:val="TAC"/>
    <w:qFormat/>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PlainTextChar">
    <w:name w:val="Plain Text Char"/>
    <w:link w:val="PlainText"/>
    <w:uiPriority w:val="99"/>
    <w:qFormat/>
    <w:rPr>
      <w:rFonts w:ascii="Courier New" w:hAnsi="Courier New"/>
      <w:lang w:val="nb-NO"/>
    </w:rPr>
  </w:style>
  <w:style w:type="character" w:customStyle="1" w:styleId="FootnoteTextChar">
    <w:name w:val="Footnote Text Char"/>
    <w:link w:val="FootnoteText"/>
    <w:semiHidden/>
    <w:qFormat/>
    <w:locked/>
    <w:rPr>
      <w:rFonts w:eastAsia="Times New Roman"/>
      <w:sz w:val="16"/>
      <w:lang w:val="en-GB" w:eastAsia="en-GB"/>
    </w:rPr>
  </w:style>
  <w:style w:type="paragraph" w:customStyle="1" w:styleId="NumberedList">
    <w:name w:val="Numbered List"/>
    <w:basedOn w:val="Normal"/>
    <w:uiPriority w:val="99"/>
    <w:qFormat/>
    <w:pPr>
      <w:numPr>
        <w:numId w:val="1"/>
      </w:numPr>
      <w:tabs>
        <w:tab w:val="clear" w:pos="397"/>
        <w:tab w:val="left" w:pos="360"/>
      </w:tabs>
      <w:spacing w:after="240"/>
      <w:ind w:left="0" w:firstLine="0"/>
      <w:jc w:val="both"/>
    </w:pPr>
    <w:rPr>
      <w:rFonts w:ascii="Arial" w:eastAsia="Calibri" w:hAnsi="Arial"/>
      <w:szCs w:val="24"/>
      <w:lang w:eastAsia="zh-CN"/>
    </w:rPr>
  </w:style>
  <w:style w:type="paragraph" w:styleId="ListParagraph">
    <w:name w:val="List Paragraph"/>
    <w:basedOn w:val="Normal"/>
    <w:link w:val="ListParagraphChar"/>
    <w:uiPriority w:val="34"/>
    <w:qFormat/>
    <w:pPr>
      <w:spacing w:after="0"/>
      <w:ind w:left="720"/>
      <w:contextualSpacing/>
    </w:pPr>
    <w:rPr>
      <w:rFonts w:ascii="Helvetica 55 Roman" w:eastAsia="Calibri" w:hAnsi="Helvetica 55 Roman"/>
      <w:szCs w:val="24"/>
      <w:lang w:val="fr-FR" w:eastAsia="zh-CN"/>
    </w:rPr>
  </w:style>
  <w:style w:type="paragraph" w:customStyle="1" w:styleId="tah0">
    <w:name w:val="tah"/>
    <w:basedOn w:val="Normal"/>
    <w:uiPriority w:val="99"/>
    <w:semiHidden/>
    <w:qFormat/>
    <w:pPr>
      <w:spacing w:after="0"/>
      <w:jc w:val="center"/>
    </w:pPr>
    <w:rPr>
      <w:rFonts w:ascii="Arial" w:eastAsia="Calibri" w:hAnsi="Arial" w:cs="Arial"/>
      <w:b/>
      <w:bCs/>
      <w:sz w:val="18"/>
      <w:szCs w:val="18"/>
      <w:lang w:val="fr-FR" w:eastAsia="fr-FR"/>
    </w:rPr>
  </w:style>
  <w:style w:type="paragraph" w:customStyle="1" w:styleId="tac0">
    <w:name w:val="tac"/>
    <w:basedOn w:val="Normal"/>
    <w:uiPriority w:val="99"/>
    <w:semiHidden/>
    <w:qFormat/>
    <w:pPr>
      <w:spacing w:after="0"/>
      <w:jc w:val="center"/>
    </w:pPr>
    <w:rPr>
      <w:rFonts w:ascii="Arial" w:eastAsia="Calibri" w:hAnsi="Arial" w:cs="Arial"/>
      <w:sz w:val="18"/>
      <w:szCs w:val="18"/>
      <w:lang w:val="fr-FR" w:eastAsia="fr-FR"/>
    </w:rPr>
  </w:style>
  <w:style w:type="character" w:customStyle="1" w:styleId="TALChar">
    <w:name w:val="TAL Char"/>
    <w:link w:val="TAL"/>
    <w:qFormat/>
    <w:rPr>
      <w:rFonts w:ascii="Arial" w:eastAsia="Times New Roman" w:hAnsi="Arial"/>
      <w:sz w:val="18"/>
      <w:lang w:val="en-GB" w:eastAsia="en-GB"/>
    </w:rPr>
  </w:style>
  <w:style w:type="character" w:customStyle="1" w:styleId="THChar">
    <w:name w:val="TH Char"/>
    <w:link w:val="TH"/>
    <w:qFormat/>
    <w:rPr>
      <w:rFonts w:ascii="Arial" w:eastAsia="Times New Roman" w:hAnsi="Arial"/>
      <w:b/>
      <w:lang w:val="en-GB" w:eastAsia="en-GB"/>
    </w:rPr>
  </w:style>
  <w:style w:type="character" w:customStyle="1" w:styleId="TANChar">
    <w:name w:val="TAN Char"/>
    <w:link w:val="TAN"/>
    <w:qFormat/>
    <w:rPr>
      <w:rFonts w:ascii="Arial" w:eastAsia="Times New Roman" w:hAnsi="Arial"/>
      <w:sz w:val="18"/>
      <w:lang w:val="en-GB" w:eastAsia="en-GB"/>
    </w:rPr>
  </w:style>
  <w:style w:type="paragraph" w:customStyle="1" w:styleId="ECCParagraph">
    <w:name w:val="ECC Paragraph"/>
    <w:basedOn w:val="Normal"/>
    <w:uiPriority w:val="99"/>
    <w:qFormat/>
    <w:pPr>
      <w:spacing w:after="240"/>
      <w:jc w:val="both"/>
    </w:pPr>
    <w:rPr>
      <w:rFonts w:ascii="Arial" w:hAnsi="Arial"/>
      <w:szCs w:val="24"/>
    </w:rPr>
  </w:style>
  <w:style w:type="paragraph" w:customStyle="1" w:styleId="ECCTabletitle">
    <w:name w:val="ECC Table title"/>
    <w:basedOn w:val="Normal"/>
    <w:next w:val="ECCParagraph"/>
    <w:qFormat/>
    <w:pPr>
      <w:spacing w:before="360" w:after="240"/>
      <w:jc w:val="center"/>
    </w:pPr>
    <w:rPr>
      <w:b/>
      <w:szCs w:val="24"/>
    </w:rPr>
  </w:style>
  <w:style w:type="character" w:customStyle="1" w:styleId="TALCar">
    <w:name w:val="TAL Car"/>
    <w:qFormat/>
    <w:rPr>
      <w:rFonts w:ascii="Arial" w:hAnsi="Arial"/>
      <w:sz w:val="18"/>
      <w:lang w:val="en-GB"/>
    </w:rPr>
  </w:style>
  <w:style w:type="character" w:customStyle="1" w:styleId="BalloonTextChar">
    <w:name w:val="Balloon Text Char"/>
    <w:link w:val="BalloonText"/>
    <w:qFormat/>
    <w:rPr>
      <w:rFonts w:ascii="Tahoma" w:hAnsi="Tahoma" w:cs="Tahoma"/>
      <w:sz w:val="16"/>
      <w:szCs w:val="16"/>
      <w:lang w:val="en-GB" w:eastAsia="en-US"/>
    </w:rPr>
  </w:style>
  <w:style w:type="character" w:customStyle="1" w:styleId="B2Char">
    <w:name w:val="B2 Char"/>
    <w:link w:val="B2"/>
    <w:qFormat/>
    <w:locked/>
    <w:rPr>
      <w:rFonts w:eastAsia="Times New Roman"/>
      <w:lang w:val="en-GB" w:eastAsia="en-GB"/>
    </w:rPr>
  </w:style>
  <w:style w:type="character" w:customStyle="1" w:styleId="CommentTextChar">
    <w:name w:val="Comment Text Char"/>
    <w:link w:val="CommentText"/>
    <w:uiPriority w:val="99"/>
    <w:qFormat/>
    <w:rPr>
      <w:lang w:val="en-GB" w:eastAsia="en-US"/>
    </w:rPr>
  </w:style>
  <w:style w:type="character" w:customStyle="1" w:styleId="CommentSubjectChar">
    <w:name w:val="Comment Subject Char"/>
    <w:link w:val="CommentSubject"/>
    <w:qFormat/>
    <w:rPr>
      <w:b/>
      <w:bCs/>
      <w:lang w:val="en-GB" w:eastAsia="en-US"/>
    </w:rPr>
  </w:style>
  <w:style w:type="paragraph" w:customStyle="1" w:styleId="Revision1">
    <w:name w:val="Revision1"/>
    <w:hidden/>
    <w:uiPriority w:val="99"/>
    <w:semiHidden/>
    <w:qFormat/>
    <w:rPr>
      <w:lang w:val="en-GB" w:eastAsia="en-US"/>
    </w:rPr>
  </w:style>
  <w:style w:type="paragraph" w:customStyle="1" w:styleId="TableText">
    <w:name w:val="TableText"/>
    <w:basedOn w:val="BodyTextIndent"/>
    <w:qFormat/>
    <w:pPr>
      <w:keepNext/>
      <w:keepLines/>
      <w:spacing w:after="180"/>
      <w:ind w:left="0"/>
      <w:jc w:val="center"/>
    </w:pPr>
    <w:rPr>
      <w:snapToGrid w:val="0"/>
      <w:kern w:val="2"/>
    </w:rPr>
  </w:style>
  <w:style w:type="character" w:customStyle="1" w:styleId="BodyTextIndentChar">
    <w:name w:val="Body Text Indent Char"/>
    <w:link w:val="BodyTextIndent"/>
    <w:qFormat/>
    <w:rPr>
      <w:lang w:val="en-GB"/>
    </w:rPr>
  </w:style>
  <w:style w:type="character" w:customStyle="1" w:styleId="B1Char">
    <w:name w:val="B1 Char"/>
    <w:link w:val="B1"/>
    <w:qFormat/>
    <w:rPr>
      <w:rFonts w:eastAsia="Times New Roman"/>
      <w:lang w:val="en-GB" w:eastAsia="en-GB"/>
    </w:rPr>
  </w:style>
  <w:style w:type="paragraph" w:customStyle="1" w:styleId="Default">
    <w:name w:val="Default"/>
    <w:qFormat/>
    <w:pPr>
      <w:autoSpaceDE w:val="0"/>
      <w:autoSpaceDN w:val="0"/>
      <w:adjustRightInd w:val="0"/>
    </w:pPr>
    <w:rPr>
      <w:rFonts w:eastAsia="Calibri"/>
      <w:color w:val="000000"/>
      <w:sz w:val="24"/>
      <w:szCs w:val="24"/>
      <w:lang w:eastAsia="en-US"/>
    </w:rPr>
  </w:style>
  <w:style w:type="character" w:customStyle="1" w:styleId="TACCar">
    <w:name w:val="TAC Car"/>
    <w:qFormat/>
  </w:style>
  <w:style w:type="character" w:customStyle="1" w:styleId="CaptionChar">
    <w:name w:val="Caption Char"/>
    <w:link w:val="Caption"/>
    <w:qFormat/>
    <w:rPr>
      <w:b/>
      <w:lang w:val="en-GB"/>
    </w:rPr>
  </w:style>
  <w:style w:type="character" w:customStyle="1" w:styleId="st">
    <w:name w:val="st"/>
    <w:qFormat/>
  </w:style>
  <w:style w:type="character" w:customStyle="1" w:styleId="H6Char">
    <w:name w:val="H6 Char"/>
    <w:link w:val="H6"/>
    <w:qFormat/>
    <w:rPr>
      <w:rFonts w:ascii="Arial" w:eastAsia="Times New Roman" w:hAnsi="Arial"/>
      <w:lang w:val="en-GB" w:eastAsia="en-GB"/>
    </w:rPr>
  </w:style>
  <w:style w:type="character" w:customStyle="1" w:styleId="TitleChar">
    <w:name w:val="Title Char"/>
    <w:link w:val="Title"/>
    <w:qFormat/>
    <w:rPr>
      <w:rFonts w:ascii="Calibri Light" w:eastAsia="Times New Roman" w:hAnsi="Calibri Light" w:cs="Times New Roman"/>
      <w:b/>
      <w:bCs/>
      <w:kern w:val="28"/>
      <w:sz w:val="32"/>
      <w:szCs w:val="32"/>
      <w:lang w:val="en-GB"/>
    </w:rPr>
  </w:style>
  <w:style w:type="character" w:customStyle="1" w:styleId="HeaderChar">
    <w:name w:val="Header Char"/>
    <w:basedOn w:val="DefaultParagraphFont"/>
    <w:link w:val="Header"/>
    <w:qFormat/>
    <w:locked/>
    <w:rPr>
      <w:rFonts w:ascii="Arial" w:eastAsia="Times New Roman" w:hAnsi="Arial"/>
      <w:b/>
      <w:noProof/>
      <w:sz w:val="18"/>
      <w:lang w:val="en-GB" w:eastAsia="en-GB"/>
    </w:rPr>
  </w:style>
  <w:style w:type="character" w:customStyle="1" w:styleId="Heading2Char">
    <w:name w:val="Heading 2 Char"/>
    <w:basedOn w:val="DefaultParagraphFont"/>
    <w:link w:val="Heading2"/>
    <w:qFormat/>
    <w:rPr>
      <w:rFonts w:ascii="Arial" w:eastAsia="Times New Roman" w:hAnsi="Arial"/>
      <w:sz w:val="32"/>
      <w:lang w:val="en-GB" w:eastAsia="en-GB"/>
    </w:rPr>
  </w:style>
  <w:style w:type="character" w:customStyle="1" w:styleId="Heading3Char">
    <w:name w:val="Heading 3 Char"/>
    <w:basedOn w:val="DefaultParagraphFont"/>
    <w:link w:val="Heading3"/>
    <w:qFormat/>
    <w:rPr>
      <w:rFonts w:ascii="Arial" w:eastAsia="Times New Roman" w:hAnsi="Arial"/>
      <w:sz w:val="28"/>
      <w:lang w:val="en-GB" w:eastAsia="en-GB"/>
    </w:rPr>
  </w:style>
  <w:style w:type="character" w:customStyle="1" w:styleId="Heading4Char">
    <w:name w:val="Heading 4 Char"/>
    <w:basedOn w:val="DefaultParagraphFont"/>
    <w:link w:val="Heading4"/>
    <w:qFormat/>
    <w:rPr>
      <w:rFonts w:ascii="Arial" w:eastAsia="Times New Roman" w:hAnsi="Arial"/>
      <w:sz w:val="24"/>
      <w:lang w:val="en-GB" w:eastAsia="en-GB"/>
    </w:rPr>
  </w:style>
  <w:style w:type="character" w:customStyle="1" w:styleId="ListParagraphChar">
    <w:name w:val="List Paragraph Char"/>
    <w:link w:val="ListParagraph"/>
    <w:uiPriority w:val="34"/>
    <w:qFormat/>
    <w:rPr>
      <w:rFonts w:ascii="Helvetica 55 Roman" w:eastAsia="Calibri" w:hAnsi="Helvetica 55 Roman"/>
      <w:szCs w:val="24"/>
      <w:lang w:val="fr-FR"/>
    </w:rPr>
  </w:style>
  <w:style w:type="paragraph" w:customStyle="1" w:styleId="Tabletext0">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character" w:customStyle="1" w:styleId="GuidanceChar">
    <w:name w:val="Guidance Char"/>
    <w:link w:val="Guidance"/>
    <w:qFormat/>
    <w:rPr>
      <w:i/>
      <w:color w:val="0000FF"/>
      <w:lang w:val="en-GB" w:eastAsia="en-US"/>
    </w:rPr>
  </w:style>
  <w:style w:type="character" w:customStyle="1" w:styleId="EQChar">
    <w:name w:val="EQ Char"/>
    <w:link w:val="EQ"/>
    <w:qFormat/>
    <w:locked/>
    <w:rPr>
      <w:rFonts w:eastAsia="Times New Roman"/>
      <w:noProof/>
      <w:lang w:val="en-GB" w:eastAsia="en-GB"/>
    </w:rPr>
  </w:style>
  <w:style w:type="character" w:customStyle="1" w:styleId="NOChar">
    <w:name w:val="NO Char"/>
    <w:link w:val="NO"/>
    <w:qFormat/>
    <w:rPr>
      <w:rFonts w:eastAsia="Times New Roman"/>
      <w:lang w:val="en-GB" w:eastAsia="en-GB"/>
    </w:rPr>
  </w:style>
  <w:style w:type="table" w:customStyle="1" w:styleId="TableGrid25">
    <w:name w:val="Table Grid25"/>
    <w:basedOn w:val="TableNormal"/>
    <w:qFormat/>
    <w:pPr>
      <w:overflowPunct w:val="0"/>
      <w:autoSpaceDE w:val="0"/>
      <w:autoSpaceDN w:val="0"/>
      <w:adjustRightInd w:val="0"/>
      <w:spacing w:after="180"/>
      <w:textAlignment w:val="baseline"/>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
    <w:name w:val="网格型1"/>
    <w:basedOn w:val="TableNormal"/>
    <w:uiPriority w:val="3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qFormat/>
    <w:rPr>
      <w:rFonts w:ascii="Arial" w:eastAsia="Times New Roman" w:hAnsi="Arial"/>
      <w:sz w:val="36"/>
      <w:lang w:val="en-GB" w:eastAsia="en-GB"/>
    </w:rPr>
  </w:style>
  <w:style w:type="character" w:customStyle="1" w:styleId="Heading5Char">
    <w:name w:val="Heading 5 Char"/>
    <w:basedOn w:val="DefaultParagraphFont"/>
    <w:link w:val="Heading5"/>
    <w:qFormat/>
    <w:rPr>
      <w:rFonts w:ascii="Arial" w:eastAsia="Times New Roman" w:hAnsi="Arial"/>
      <w:sz w:val="22"/>
      <w:lang w:val="en-GB" w:eastAsia="en-GB"/>
    </w:rPr>
  </w:style>
  <w:style w:type="paragraph" w:customStyle="1" w:styleId="3GPPHeader">
    <w:name w:val="3GPP_Header"/>
    <w:basedOn w:val="BodyText"/>
    <w:qFormat/>
    <w:pPr>
      <w:tabs>
        <w:tab w:val="left" w:pos="1701"/>
        <w:tab w:val="right" w:pos="9639"/>
      </w:tabs>
      <w:overflowPunct/>
      <w:autoSpaceDE/>
      <w:autoSpaceDN/>
      <w:adjustRightInd/>
      <w:spacing w:after="240" w:line="259" w:lineRule="auto"/>
      <w:jc w:val="both"/>
      <w:textAlignment w:val="auto"/>
    </w:pPr>
    <w:rPr>
      <w:rFonts w:ascii="Arial" w:eastAsia="DengXian" w:hAnsi="Arial"/>
      <w:b/>
      <w:sz w:val="24"/>
      <w:szCs w:val="22"/>
      <w:lang w:val="en-US" w:eastAsia="zh-CN"/>
    </w:rPr>
  </w:style>
  <w:style w:type="character" w:customStyle="1" w:styleId="FooterChar">
    <w:name w:val="Footer Char"/>
    <w:basedOn w:val="DefaultParagraphFont"/>
    <w:link w:val="Footer"/>
    <w:qFormat/>
    <w:rPr>
      <w:rFonts w:ascii="Arial" w:eastAsia="Times New Roman" w:hAnsi="Arial"/>
      <w:b/>
      <w:i/>
      <w:noProof/>
      <w:sz w:val="18"/>
      <w:lang w:val="en-GB" w:eastAsia="en-GB"/>
    </w:rPr>
  </w:style>
  <w:style w:type="paragraph" w:customStyle="1" w:styleId="Reference">
    <w:name w:val="Reference"/>
    <w:basedOn w:val="BodyText"/>
    <w:qFormat/>
    <w:pPr>
      <w:numPr>
        <w:numId w:val="2"/>
      </w:numPr>
      <w:tabs>
        <w:tab w:val="clear" w:pos="567"/>
      </w:tabs>
      <w:overflowPunct/>
      <w:autoSpaceDE/>
      <w:autoSpaceDN/>
      <w:adjustRightInd/>
      <w:spacing w:after="120" w:line="259" w:lineRule="auto"/>
      <w:ind w:left="360" w:hanging="360"/>
      <w:jc w:val="both"/>
      <w:textAlignment w:val="auto"/>
    </w:pPr>
    <w:rPr>
      <w:rFonts w:ascii="Arial" w:eastAsia="DengXian" w:hAnsi="Arial"/>
      <w:szCs w:val="22"/>
      <w:lang w:val="en-US" w:eastAsia="zh-CN"/>
    </w:rPr>
  </w:style>
  <w:style w:type="character" w:customStyle="1" w:styleId="BodyTextChar">
    <w:name w:val="Body Text Char"/>
    <w:basedOn w:val="DefaultParagraphFont"/>
    <w:link w:val="BodyText"/>
    <w:qFormat/>
    <w:rPr>
      <w:rFonts w:eastAsia="Times New Roman"/>
      <w:lang w:val="en-GB" w:eastAsia="en-GB"/>
    </w:rPr>
  </w:style>
  <w:style w:type="paragraph" w:customStyle="1" w:styleId="Proposal">
    <w:name w:val="Proposal"/>
    <w:basedOn w:val="BodyText"/>
    <w:qFormat/>
    <w:pPr>
      <w:numPr>
        <w:numId w:val="3"/>
      </w:numPr>
      <w:tabs>
        <w:tab w:val="clear" w:pos="1304"/>
        <w:tab w:val="left" w:pos="1701"/>
      </w:tabs>
      <w:overflowPunct/>
      <w:autoSpaceDE/>
      <w:autoSpaceDN/>
      <w:adjustRightInd/>
      <w:spacing w:after="120" w:line="259" w:lineRule="auto"/>
      <w:ind w:left="1701" w:hanging="1701"/>
      <w:jc w:val="both"/>
      <w:textAlignment w:val="auto"/>
    </w:pPr>
    <w:rPr>
      <w:rFonts w:ascii="Arial" w:eastAsia="DengXian" w:hAnsi="Arial"/>
      <w:b/>
      <w:bCs/>
      <w:szCs w:val="22"/>
      <w:lang w:val="en-US" w:eastAsia="zh-CN"/>
    </w:rPr>
  </w:style>
  <w:style w:type="paragraph" w:customStyle="1" w:styleId="Observation">
    <w:name w:val="Observation"/>
    <w:basedOn w:val="Proposal"/>
    <w:qFormat/>
    <w:pPr>
      <w:numPr>
        <w:numId w:val="4"/>
      </w:numPr>
      <w:tabs>
        <w:tab w:val="clear" w:pos="1304"/>
        <w:tab w:val="left" w:pos="360"/>
      </w:tabs>
      <w:ind w:left="1701" w:hanging="1701"/>
    </w:pPr>
    <w:rPr>
      <w:lang w:eastAsia="ja-JP"/>
    </w:rPr>
  </w:style>
  <w:style w:type="paragraph" w:customStyle="1" w:styleId="TableofFigures1">
    <w:name w:val="Table of Figures1"/>
    <w:basedOn w:val="BodyText"/>
    <w:next w:val="Normal"/>
    <w:uiPriority w:val="99"/>
    <w:qFormat/>
    <w:pPr>
      <w:overflowPunct/>
      <w:autoSpaceDE/>
      <w:autoSpaceDN/>
      <w:adjustRightInd/>
      <w:spacing w:after="120" w:line="259" w:lineRule="auto"/>
      <w:ind w:left="1701" w:hanging="1701"/>
      <w:textAlignment w:val="auto"/>
    </w:pPr>
    <w:rPr>
      <w:rFonts w:ascii="Arial" w:eastAsia="DengXian" w:hAnsi="Arial"/>
      <w:b/>
      <w:szCs w:val="22"/>
      <w:lang w:val="en-US" w:eastAsia="zh-CN"/>
    </w:rPr>
  </w:style>
  <w:style w:type="paragraph" w:customStyle="1" w:styleId="NoSpacing1">
    <w:name w:val="No Spacing1"/>
    <w:next w:val="NoSpacing"/>
    <w:uiPriority w:val="1"/>
    <w:qFormat/>
    <w:rPr>
      <w:rFonts w:ascii="Arial" w:hAnsi="Arial"/>
      <w:szCs w:val="22"/>
      <w:lang w:eastAsia="en-US"/>
    </w:rPr>
  </w:style>
  <w:style w:type="paragraph" w:styleId="NoSpacing">
    <w:name w:val="No Spacing"/>
    <w:uiPriority w:val="1"/>
    <w:qFormat/>
    <w:pPr>
      <w:overflowPunct w:val="0"/>
      <w:autoSpaceDE w:val="0"/>
      <w:autoSpaceDN w:val="0"/>
      <w:adjustRightInd w:val="0"/>
      <w:textAlignment w:val="baseline"/>
    </w:pPr>
    <w:rPr>
      <w:rFonts w:eastAsia="Times New Roman"/>
      <w:lang w:val="en-GB" w:eastAsia="en-GB"/>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i-provider">
    <w:name w:val="ui-provider"/>
    <w:basedOn w:val="DefaultParagraphFont"/>
    <w:qFormat/>
  </w:style>
  <w:style w:type="character" w:customStyle="1" w:styleId="Heading6Char">
    <w:name w:val="Heading 6 Char"/>
    <w:basedOn w:val="DefaultParagraphFont"/>
    <w:link w:val="Heading6"/>
    <w:qFormat/>
    <w:rPr>
      <w:rFonts w:ascii="Arial" w:eastAsia="Times New Roman" w:hAnsi="Arial"/>
      <w:lang w:val="en-GB" w:eastAsia="en-GB"/>
    </w:rPr>
  </w:style>
  <w:style w:type="character" w:customStyle="1" w:styleId="Heading7Char">
    <w:name w:val="Heading 7 Char"/>
    <w:basedOn w:val="DefaultParagraphFont"/>
    <w:link w:val="Heading7"/>
    <w:qFormat/>
    <w:rPr>
      <w:rFonts w:ascii="Arial" w:eastAsia="Times New Roman" w:hAnsi="Arial"/>
      <w:lang w:val="en-GB" w:eastAsia="en-GB"/>
    </w:rPr>
  </w:style>
  <w:style w:type="character" w:customStyle="1" w:styleId="Heading8Char">
    <w:name w:val="Heading 8 Char"/>
    <w:basedOn w:val="DefaultParagraphFont"/>
    <w:link w:val="Heading8"/>
    <w:qFormat/>
    <w:rPr>
      <w:rFonts w:ascii="Arial" w:eastAsia="Times New Roman" w:hAnsi="Arial"/>
      <w:sz w:val="36"/>
      <w:lang w:val="en-GB" w:eastAsia="en-GB"/>
    </w:rPr>
  </w:style>
  <w:style w:type="character" w:customStyle="1" w:styleId="Heading9Char">
    <w:name w:val="Heading 9 Char"/>
    <w:basedOn w:val="DefaultParagraphFont"/>
    <w:link w:val="Heading9"/>
    <w:qFormat/>
    <w:rPr>
      <w:rFonts w:ascii="Arial" w:eastAsia="Times New Roman" w:hAnsi="Arial"/>
      <w:sz w:val="36"/>
      <w:lang w:val="en-GB" w:eastAsia="en-GB"/>
    </w:rPr>
  </w:style>
  <w:style w:type="character" w:customStyle="1" w:styleId="DocumentMapChar">
    <w:name w:val="Document Map Char"/>
    <w:basedOn w:val="DefaultParagraphFont"/>
    <w:link w:val="DocumentMap"/>
    <w:semiHidden/>
    <w:qFormat/>
    <w:rPr>
      <w:rFonts w:ascii="Tahoma" w:eastAsia="Times New Roman" w:hAnsi="Tahoma"/>
      <w:shd w:val="clear" w:color="auto" w:fill="000080"/>
      <w:lang w:val="en-GB" w:eastAsia="en-GB"/>
    </w:rPr>
  </w:style>
  <w:style w:type="paragraph" w:customStyle="1" w:styleId="11">
    <w:name w:val="修订1"/>
    <w:hidden/>
    <w:uiPriority w:val="99"/>
    <w:unhideWhenUsed/>
    <w:qFormat/>
    <w:rPr>
      <w:rFonts w:eastAsia="Times New Roman"/>
      <w:lang w:val="en-GB" w:eastAsia="en-GB"/>
    </w:rPr>
  </w:style>
  <w:style w:type="paragraph" w:styleId="Revision">
    <w:name w:val="Revision"/>
    <w:hidden/>
    <w:uiPriority w:val="99"/>
    <w:unhideWhenUsed/>
    <w:rsid w:val="00B00C6E"/>
    <w:rPr>
      <w:rFonts w:eastAsia="Times New Roman"/>
      <w:lang w:val="en-GB" w:eastAsia="en-GB"/>
    </w:rPr>
  </w:style>
  <w:style w:type="paragraph" w:customStyle="1" w:styleId="CRCoverPage">
    <w:name w:val="CR Cover Page"/>
    <w:link w:val="CRCoverPageChar"/>
    <w:qFormat/>
    <w:rsid w:val="00DF391B"/>
    <w:pPr>
      <w:spacing w:after="120"/>
    </w:pPr>
    <w:rPr>
      <w:rFonts w:ascii="Arial" w:eastAsiaTheme="minorEastAsia" w:hAnsi="Arial"/>
      <w:lang w:val="en-GB" w:eastAsia="en-US"/>
    </w:rPr>
  </w:style>
  <w:style w:type="character" w:customStyle="1" w:styleId="CRCoverPageChar">
    <w:name w:val="CR Cover Page Char"/>
    <w:link w:val="CRCoverPage"/>
    <w:qFormat/>
    <w:rsid w:val="00DF391B"/>
    <w:rPr>
      <w:rFonts w:ascii="Arial" w:eastAsiaTheme="minorEastAsia"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21" Type="http://schemas.openxmlformats.org/officeDocument/2006/relationships/image" Target="media/image11.wmf"/><Relationship Id="rId42" Type="http://schemas.openxmlformats.org/officeDocument/2006/relationships/oleObject" Target="embeddings/oleObject12.bin"/><Relationship Id="rId63" Type="http://schemas.openxmlformats.org/officeDocument/2006/relationships/image" Target="media/image32.wmf"/><Relationship Id="rId84" Type="http://schemas.openxmlformats.org/officeDocument/2006/relationships/oleObject" Target="embeddings/oleObject31.bin"/><Relationship Id="rId138" Type="http://schemas.openxmlformats.org/officeDocument/2006/relationships/oleObject" Target="embeddings/oleObject60.bin"/><Relationship Id="rId159" Type="http://schemas.openxmlformats.org/officeDocument/2006/relationships/chart" Target="charts/chart19.xml"/><Relationship Id="rId170" Type="http://schemas.openxmlformats.org/officeDocument/2006/relationships/chart" Target="charts/chart30.xml"/><Relationship Id="rId191" Type="http://schemas.openxmlformats.org/officeDocument/2006/relationships/chart" Target="charts/chart51.xml"/><Relationship Id="rId205" Type="http://schemas.openxmlformats.org/officeDocument/2006/relationships/chart" Target="charts/chart65.xml"/><Relationship Id="rId226" Type="http://schemas.openxmlformats.org/officeDocument/2006/relationships/image" Target="media/image76.emf"/><Relationship Id="rId107" Type="http://schemas.openxmlformats.org/officeDocument/2006/relationships/image" Target="media/image54.wmf"/><Relationship Id="rId11" Type="http://schemas.openxmlformats.org/officeDocument/2006/relationships/image" Target="media/image2.png"/><Relationship Id="rId32" Type="http://schemas.openxmlformats.org/officeDocument/2006/relationships/image" Target="media/image17.wm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image" Target="media/image64.wmf"/><Relationship Id="rId149" Type="http://schemas.openxmlformats.org/officeDocument/2006/relationships/chart" Target="charts/chart9.xml"/><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chart" Target="charts/chart20.xml"/><Relationship Id="rId181" Type="http://schemas.openxmlformats.org/officeDocument/2006/relationships/chart" Target="charts/chart41.xml"/><Relationship Id="rId216" Type="http://schemas.openxmlformats.org/officeDocument/2006/relationships/chart" Target="charts/chart74.xml"/><Relationship Id="rId237" Type="http://schemas.openxmlformats.org/officeDocument/2006/relationships/chart" Target="charts/chart76.xml"/><Relationship Id="rId22" Type="http://schemas.openxmlformats.org/officeDocument/2006/relationships/oleObject" Target="embeddings/oleObject2.bin"/><Relationship Id="rId43" Type="http://schemas.openxmlformats.org/officeDocument/2006/relationships/image" Target="media/image22.emf"/><Relationship Id="rId64" Type="http://schemas.openxmlformats.org/officeDocument/2006/relationships/oleObject" Target="embeddings/oleObject21.bin"/><Relationship Id="rId118" Type="http://schemas.openxmlformats.org/officeDocument/2006/relationships/oleObject" Target="embeddings/oleObject48.bin"/><Relationship Id="rId139" Type="http://schemas.openxmlformats.org/officeDocument/2006/relationships/oleObject" Target="embeddings/oleObject61.bin"/><Relationship Id="rId85" Type="http://schemas.openxmlformats.org/officeDocument/2006/relationships/image" Target="media/image43.wmf"/><Relationship Id="rId150" Type="http://schemas.openxmlformats.org/officeDocument/2006/relationships/chart" Target="charts/chart10.xml"/><Relationship Id="rId171" Type="http://schemas.openxmlformats.org/officeDocument/2006/relationships/chart" Target="charts/chart31.xml"/><Relationship Id="rId192" Type="http://schemas.openxmlformats.org/officeDocument/2006/relationships/chart" Target="charts/chart52.xml"/><Relationship Id="rId206" Type="http://schemas.openxmlformats.org/officeDocument/2006/relationships/chart" Target="charts/chart66.xml"/><Relationship Id="rId227" Type="http://schemas.openxmlformats.org/officeDocument/2006/relationships/package" Target="embeddings/Microsoft_Excel_Worksheet3.xlsx"/><Relationship Id="rId201" Type="http://schemas.openxmlformats.org/officeDocument/2006/relationships/chart" Target="charts/chart61.xml"/><Relationship Id="rId222" Type="http://schemas.openxmlformats.org/officeDocument/2006/relationships/image" Target="media/image74.emf"/><Relationship Id="rId12" Type="http://schemas.openxmlformats.org/officeDocument/2006/relationships/image" Target="media/image3.png"/><Relationship Id="rId17" Type="http://schemas.openxmlformats.org/officeDocument/2006/relationships/image" Target="media/image7.png"/><Relationship Id="rId33" Type="http://schemas.openxmlformats.org/officeDocument/2006/relationships/oleObject" Target="embeddings/oleObject7.bin"/><Relationship Id="rId38" Type="http://schemas.openxmlformats.org/officeDocument/2006/relationships/image" Target="media/image20.wmf"/><Relationship Id="rId59" Type="http://schemas.openxmlformats.org/officeDocument/2006/relationships/image" Target="media/image30.wmf"/><Relationship Id="rId103" Type="http://schemas.openxmlformats.org/officeDocument/2006/relationships/image" Target="media/image52.wmf"/><Relationship Id="rId108" Type="http://schemas.openxmlformats.org/officeDocument/2006/relationships/oleObject" Target="embeddings/oleObject43.bin"/><Relationship Id="rId124" Type="http://schemas.openxmlformats.org/officeDocument/2006/relationships/image" Target="media/image62.wmf"/><Relationship Id="rId129" Type="http://schemas.openxmlformats.org/officeDocument/2006/relationships/oleObject" Target="embeddings/oleObject54.bin"/><Relationship Id="rId54" Type="http://schemas.openxmlformats.org/officeDocument/2006/relationships/oleObject" Target="embeddings/oleObject16.bin"/><Relationship Id="rId70" Type="http://schemas.openxmlformats.org/officeDocument/2006/relationships/oleObject" Target="embeddings/oleObject24.bin"/><Relationship Id="rId75" Type="http://schemas.openxmlformats.org/officeDocument/2006/relationships/image" Target="media/image38.wmf"/><Relationship Id="rId91" Type="http://schemas.openxmlformats.org/officeDocument/2006/relationships/image" Target="media/image46.wmf"/><Relationship Id="rId96" Type="http://schemas.openxmlformats.org/officeDocument/2006/relationships/oleObject" Target="embeddings/oleObject37.bin"/><Relationship Id="rId140" Type="http://schemas.openxmlformats.org/officeDocument/2006/relationships/image" Target="media/image68.png"/><Relationship Id="rId145" Type="http://schemas.openxmlformats.org/officeDocument/2006/relationships/chart" Target="charts/chart5.xml"/><Relationship Id="rId161" Type="http://schemas.openxmlformats.org/officeDocument/2006/relationships/chart" Target="charts/chart21.xml"/><Relationship Id="rId166" Type="http://schemas.openxmlformats.org/officeDocument/2006/relationships/chart" Target="charts/chart26.xml"/><Relationship Id="rId182" Type="http://schemas.openxmlformats.org/officeDocument/2006/relationships/chart" Target="charts/chart42.xml"/><Relationship Id="rId187" Type="http://schemas.openxmlformats.org/officeDocument/2006/relationships/chart" Target="charts/chart47.xml"/><Relationship Id="rId217" Type="http://schemas.openxmlformats.org/officeDocument/2006/relationships/image" Target="media/image70.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chart" Target="charts/chart72.xml"/><Relationship Id="rId233" Type="http://schemas.openxmlformats.org/officeDocument/2006/relationships/image" Target="media/image79.emf"/><Relationship Id="rId238" Type="http://schemas.openxmlformats.org/officeDocument/2006/relationships/chart" Target="charts/chart77.xml"/><Relationship Id="rId23" Type="http://schemas.openxmlformats.org/officeDocument/2006/relationships/image" Target="media/image12.wmf"/><Relationship Id="rId28" Type="http://schemas.openxmlformats.org/officeDocument/2006/relationships/oleObject" Target="embeddings/oleObject5.bin"/><Relationship Id="rId49" Type="http://schemas.openxmlformats.org/officeDocument/2006/relationships/image" Target="media/image25.wmf"/><Relationship Id="rId114" Type="http://schemas.openxmlformats.org/officeDocument/2006/relationships/oleObject" Target="embeddings/oleObject46.bin"/><Relationship Id="rId119" Type="http://schemas.openxmlformats.org/officeDocument/2006/relationships/image" Target="media/image60.wmf"/><Relationship Id="rId44" Type="http://schemas.openxmlformats.org/officeDocument/2006/relationships/oleObject" Target="embeddings/Microsoft_Visio_2003-2010___2.vsd"/><Relationship Id="rId60" Type="http://schemas.openxmlformats.org/officeDocument/2006/relationships/oleObject" Target="embeddings/oleObject19.bin"/><Relationship Id="rId65" Type="http://schemas.openxmlformats.org/officeDocument/2006/relationships/image" Target="media/image33.wmf"/><Relationship Id="rId81" Type="http://schemas.openxmlformats.org/officeDocument/2006/relationships/image" Target="media/image41.wmf"/><Relationship Id="rId86" Type="http://schemas.openxmlformats.org/officeDocument/2006/relationships/oleObject" Target="embeddings/oleObject32.bin"/><Relationship Id="rId130" Type="http://schemas.openxmlformats.org/officeDocument/2006/relationships/image" Target="media/image65.wmf"/><Relationship Id="rId135" Type="http://schemas.openxmlformats.org/officeDocument/2006/relationships/oleObject" Target="embeddings/oleObject58.bin"/><Relationship Id="rId151" Type="http://schemas.openxmlformats.org/officeDocument/2006/relationships/chart" Target="charts/chart11.xml"/><Relationship Id="rId156" Type="http://schemas.openxmlformats.org/officeDocument/2006/relationships/chart" Target="charts/chart16.xml"/><Relationship Id="rId177" Type="http://schemas.openxmlformats.org/officeDocument/2006/relationships/chart" Target="charts/chart37.xml"/><Relationship Id="rId198" Type="http://schemas.openxmlformats.org/officeDocument/2006/relationships/chart" Target="charts/chart58.xml"/><Relationship Id="rId172" Type="http://schemas.openxmlformats.org/officeDocument/2006/relationships/chart" Target="charts/chart32.xml"/><Relationship Id="rId193" Type="http://schemas.openxmlformats.org/officeDocument/2006/relationships/chart" Target="charts/chart53.xml"/><Relationship Id="rId202" Type="http://schemas.openxmlformats.org/officeDocument/2006/relationships/chart" Target="charts/chart62.xml"/><Relationship Id="rId207" Type="http://schemas.openxmlformats.org/officeDocument/2006/relationships/chart" Target="charts/chart67.xml"/><Relationship Id="rId223" Type="http://schemas.openxmlformats.org/officeDocument/2006/relationships/package" Target="embeddings/Microsoft_Excel_Worksheet1.xlsx"/><Relationship Id="rId228" Type="http://schemas.openxmlformats.org/officeDocument/2006/relationships/image" Target="media/image77.emf"/><Relationship Id="rId13" Type="http://schemas.openxmlformats.org/officeDocument/2006/relationships/image" Target="media/image4.emf"/><Relationship Id="rId18" Type="http://schemas.openxmlformats.org/officeDocument/2006/relationships/image" Target="media/image8.jpeg"/><Relationship Id="rId39" Type="http://schemas.openxmlformats.org/officeDocument/2006/relationships/oleObject" Target="embeddings/oleObject10.bin"/><Relationship Id="rId109" Type="http://schemas.openxmlformats.org/officeDocument/2006/relationships/image" Target="media/image55.wmf"/><Relationship Id="rId34" Type="http://schemas.openxmlformats.org/officeDocument/2006/relationships/image" Target="media/image18.wmf"/><Relationship Id="rId50" Type="http://schemas.openxmlformats.org/officeDocument/2006/relationships/oleObject" Target="embeddings/oleObject14.bin"/><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image" Target="media/image49.wmf"/><Relationship Id="rId104" Type="http://schemas.openxmlformats.org/officeDocument/2006/relationships/oleObject" Target="embeddings/oleObject41.bin"/><Relationship Id="rId120" Type="http://schemas.openxmlformats.org/officeDocument/2006/relationships/oleObject" Target="embeddings/oleObject49.bin"/><Relationship Id="rId125" Type="http://schemas.openxmlformats.org/officeDocument/2006/relationships/oleObject" Target="embeddings/oleObject52.bin"/><Relationship Id="rId141" Type="http://schemas.openxmlformats.org/officeDocument/2006/relationships/chart" Target="charts/chart1.xml"/><Relationship Id="rId146" Type="http://schemas.openxmlformats.org/officeDocument/2006/relationships/chart" Target="charts/chart6.xml"/><Relationship Id="rId167" Type="http://schemas.openxmlformats.org/officeDocument/2006/relationships/chart" Target="charts/chart27.xml"/><Relationship Id="rId188" Type="http://schemas.openxmlformats.org/officeDocument/2006/relationships/chart" Target="charts/chart48.xml"/><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oleObject" Target="embeddings/oleObject35.bin"/><Relationship Id="rId162" Type="http://schemas.openxmlformats.org/officeDocument/2006/relationships/chart" Target="charts/chart22.xml"/><Relationship Id="rId183" Type="http://schemas.openxmlformats.org/officeDocument/2006/relationships/chart" Target="charts/chart43.xml"/><Relationship Id="rId213" Type="http://schemas.openxmlformats.org/officeDocument/2006/relationships/image" Target="media/image69.wmf"/><Relationship Id="rId218" Type="http://schemas.openxmlformats.org/officeDocument/2006/relationships/image" Target="media/image71.emf"/><Relationship Id="rId234" Type="http://schemas.openxmlformats.org/officeDocument/2006/relationships/package" Target="embeddings/Microsoft_Excel_Worksheet6.xlsx"/><Relationship Id="rId239"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image" Target="media/image15.wmf"/><Relationship Id="rId24" Type="http://schemas.openxmlformats.org/officeDocument/2006/relationships/oleObject" Target="embeddings/oleObject3.bin"/><Relationship Id="rId40" Type="http://schemas.openxmlformats.org/officeDocument/2006/relationships/oleObject" Target="embeddings/oleObject11.bin"/><Relationship Id="rId45" Type="http://schemas.openxmlformats.org/officeDocument/2006/relationships/image" Target="media/image23.emf"/><Relationship Id="rId66" Type="http://schemas.openxmlformats.org/officeDocument/2006/relationships/oleObject" Target="embeddings/oleObject22.bin"/><Relationship Id="rId87" Type="http://schemas.openxmlformats.org/officeDocument/2006/relationships/image" Target="media/image44.wmf"/><Relationship Id="rId110" Type="http://schemas.openxmlformats.org/officeDocument/2006/relationships/oleObject" Target="embeddings/oleObject44.bin"/><Relationship Id="rId115" Type="http://schemas.openxmlformats.org/officeDocument/2006/relationships/image" Target="media/image58.wmf"/><Relationship Id="rId131" Type="http://schemas.openxmlformats.org/officeDocument/2006/relationships/oleObject" Target="embeddings/oleObject55.bin"/><Relationship Id="rId136" Type="http://schemas.openxmlformats.org/officeDocument/2006/relationships/oleObject" Target="embeddings/oleObject59.bin"/><Relationship Id="rId157" Type="http://schemas.openxmlformats.org/officeDocument/2006/relationships/chart" Target="charts/chart17.xml"/><Relationship Id="rId178" Type="http://schemas.openxmlformats.org/officeDocument/2006/relationships/chart" Target="charts/chart38.xml"/><Relationship Id="rId61" Type="http://schemas.openxmlformats.org/officeDocument/2006/relationships/image" Target="media/image31.wmf"/><Relationship Id="rId82" Type="http://schemas.openxmlformats.org/officeDocument/2006/relationships/oleObject" Target="embeddings/oleObject30.bin"/><Relationship Id="rId152" Type="http://schemas.openxmlformats.org/officeDocument/2006/relationships/chart" Target="charts/chart12.xml"/><Relationship Id="rId173" Type="http://schemas.openxmlformats.org/officeDocument/2006/relationships/chart" Target="charts/chart33.xml"/><Relationship Id="rId194" Type="http://schemas.openxmlformats.org/officeDocument/2006/relationships/chart" Target="charts/chart54.xml"/><Relationship Id="rId199" Type="http://schemas.openxmlformats.org/officeDocument/2006/relationships/chart" Target="charts/chart59.xml"/><Relationship Id="rId203" Type="http://schemas.openxmlformats.org/officeDocument/2006/relationships/chart" Target="charts/chart63.xml"/><Relationship Id="rId208" Type="http://schemas.openxmlformats.org/officeDocument/2006/relationships/chart" Target="charts/chart68.xml"/><Relationship Id="rId229" Type="http://schemas.openxmlformats.org/officeDocument/2006/relationships/package" Target="embeddings/Microsoft_Excel_Worksheet4.xlsx"/><Relationship Id="rId19" Type="http://schemas.openxmlformats.org/officeDocument/2006/relationships/image" Target="media/image9.jpeg"/><Relationship Id="rId224" Type="http://schemas.openxmlformats.org/officeDocument/2006/relationships/image" Target="media/image75.emf"/><Relationship Id="rId240" Type="http://schemas.openxmlformats.org/officeDocument/2006/relationships/footer" Target="footer1.xml"/><Relationship Id="rId14" Type="http://schemas.openxmlformats.org/officeDocument/2006/relationships/package" Target="embeddings/Microsoft_Visio___1.vsdx"/><Relationship Id="rId30" Type="http://schemas.openxmlformats.org/officeDocument/2006/relationships/image" Target="media/image16.wmf"/><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oleObject" Target="embeddings/oleObject39.bin"/><Relationship Id="rId105" Type="http://schemas.openxmlformats.org/officeDocument/2006/relationships/image" Target="media/image53.wmf"/><Relationship Id="rId126" Type="http://schemas.openxmlformats.org/officeDocument/2006/relationships/image" Target="media/image63.wmf"/><Relationship Id="rId147" Type="http://schemas.openxmlformats.org/officeDocument/2006/relationships/chart" Target="charts/chart7.xml"/><Relationship Id="rId168" Type="http://schemas.openxmlformats.org/officeDocument/2006/relationships/chart" Target="charts/chart28.xml"/><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5.bin"/><Relationship Id="rId93" Type="http://schemas.openxmlformats.org/officeDocument/2006/relationships/image" Target="media/image47.wmf"/><Relationship Id="rId98" Type="http://schemas.openxmlformats.org/officeDocument/2006/relationships/oleObject" Target="embeddings/oleObject38.bin"/><Relationship Id="rId121" Type="http://schemas.openxmlformats.org/officeDocument/2006/relationships/image" Target="media/image61.wmf"/><Relationship Id="rId142" Type="http://schemas.openxmlformats.org/officeDocument/2006/relationships/chart" Target="charts/chart2.xml"/><Relationship Id="rId163" Type="http://schemas.openxmlformats.org/officeDocument/2006/relationships/chart" Target="charts/chart23.xml"/><Relationship Id="rId184" Type="http://schemas.openxmlformats.org/officeDocument/2006/relationships/chart" Target="charts/chart44.xml"/><Relationship Id="rId189" Type="http://schemas.openxmlformats.org/officeDocument/2006/relationships/chart" Target="charts/chart49.xml"/><Relationship Id="rId219" Type="http://schemas.openxmlformats.org/officeDocument/2006/relationships/image" Target="media/image72.png"/><Relationship Id="rId3" Type="http://schemas.openxmlformats.org/officeDocument/2006/relationships/numbering" Target="numbering.xml"/><Relationship Id="rId214" Type="http://schemas.openxmlformats.org/officeDocument/2006/relationships/oleObject" Target="embeddings/oleObject67.bin"/><Relationship Id="rId230" Type="http://schemas.openxmlformats.org/officeDocument/2006/relationships/image" Target="media/image78.emf"/><Relationship Id="rId235" Type="http://schemas.openxmlformats.org/officeDocument/2006/relationships/image" Target="media/image80.emf"/><Relationship Id="rId25" Type="http://schemas.openxmlformats.org/officeDocument/2006/relationships/image" Target="media/image13.wmf"/><Relationship Id="rId46" Type="http://schemas.openxmlformats.org/officeDocument/2006/relationships/oleObject" Target="embeddings/Microsoft_Visio_2003-2010___3.vsd"/><Relationship Id="rId67" Type="http://schemas.openxmlformats.org/officeDocument/2006/relationships/image" Target="media/image34.wmf"/><Relationship Id="rId116" Type="http://schemas.openxmlformats.org/officeDocument/2006/relationships/oleObject" Target="embeddings/oleObject47.bin"/><Relationship Id="rId137" Type="http://schemas.openxmlformats.org/officeDocument/2006/relationships/image" Target="media/image67.wmf"/><Relationship Id="rId158" Type="http://schemas.openxmlformats.org/officeDocument/2006/relationships/chart" Target="charts/chart18.xml"/><Relationship Id="rId20" Type="http://schemas.openxmlformats.org/officeDocument/2006/relationships/image" Target="media/image10.jpeg"/><Relationship Id="rId41" Type="http://schemas.openxmlformats.org/officeDocument/2006/relationships/image" Target="media/image21.wmf"/><Relationship Id="rId62" Type="http://schemas.openxmlformats.org/officeDocument/2006/relationships/oleObject" Target="embeddings/oleObject20.bin"/><Relationship Id="rId83" Type="http://schemas.openxmlformats.org/officeDocument/2006/relationships/image" Target="media/image42.wmf"/><Relationship Id="rId88" Type="http://schemas.openxmlformats.org/officeDocument/2006/relationships/oleObject" Target="embeddings/oleObject33.bin"/><Relationship Id="rId111" Type="http://schemas.openxmlformats.org/officeDocument/2006/relationships/image" Target="media/image56.wmf"/><Relationship Id="rId132" Type="http://schemas.openxmlformats.org/officeDocument/2006/relationships/image" Target="media/image66.wmf"/><Relationship Id="rId153" Type="http://schemas.openxmlformats.org/officeDocument/2006/relationships/chart" Target="charts/chart13.xml"/><Relationship Id="rId174" Type="http://schemas.openxmlformats.org/officeDocument/2006/relationships/chart" Target="charts/chart34.xml"/><Relationship Id="rId179" Type="http://schemas.openxmlformats.org/officeDocument/2006/relationships/chart" Target="charts/chart39.xml"/><Relationship Id="rId195" Type="http://schemas.openxmlformats.org/officeDocument/2006/relationships/chart" Target="charts/chart55.xml"/><Relationship Id="rId209" Type="http://schemas.openxmlformats.org/officeDocument/2006/relationships/chart" Target="charts/chart69.xml"/><Relationship Id="rId190" Type="http://schemas.openxmlformats.org/officeDocument/2006/relationships/chart" Target="charts/chart50.xml"/><Relationship Id="rId204" Type="http://schemas.openxmlformats.org/officeDocument/2006/relationships/chart" Target="charts/chart64.xml"/><Relationship Id="rId220" Type="http://schemas.openxmlformats.org/officeDocument/2006/relationships/image" Target="media/image73.emf"/><Relationship Id="rId225" Type="http://schemas.openxmlformats.org/officeDocument/2006/relationships/package" Target="embeddings/Microsoft_Excel_Worksheet2.xlsx"/><Relationship Id="rId241" Type="http://schemas.openxmlformats.org/officeDocument/2006/relationships/fontTable" Target="fontTable.xml"/><Relationship Id="rId15" Type="http://schemas.openxmlformats.org/officeDocument/2006/relationships/image" Target="media/image5.png"/><Relationship Id="rId36" Type="http://schemas.openxmlformats.org/officeDocument/2006/relationships/image" Target="media/image19.wmf"/><Relationship Id="rId57" Type="http://schemas.openxmlformats.org/officeDocument/2006/relationships/image" Target="media/image29.wmf"/><Relationship Id="rId106" Type="http://schemas.openxmlformats.org/officeDocument/2006/relationships/oleObject" Target="embeddings/oleObject42.bin"/><Relationship Id="rId127" Type="http://schemas.openxmlformats.org/officeDocument/2006/relationships/oleObject" Target="embeddings/oleObject53.bin"/><Relationship Id="rId10" Type="http://schemas.openxmlformats.org/officeDocument/2006/relationships/oleObject" Target="embeddings/oleObject1.bin"/><Relationship Id="rId31" Type="http://schemas.openxmlformats.org/officeDocument/2006/relationships/oleObject" Target="embeddings/oleObject6.bin"/><Relationship Id="rId52" Type="http://schemas.openxmlformats.org/officeDocument/2006/relationships/oleObject" Target="embeddings/oleObject15.bin"/><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oleObject" Target="embeddings/oleObject36.bin"/><Relationship Id="rId99" Type="http://schemas.openxmlformats.org/officeDocument/2006/relationships/image" Target="media/image50.wmf"/><Relationship Id="rId101" Type="http://schemas.openxmlformats.org/officeDocument/2006/relationships/image" Target="media/image51.wmf"/><Relationship Id="rId122" Type="http://schemas.openxmlformats.org/officeDocument/2006/relationships/oleObject" Target="embeddings/oleObject50.bin"/><Relationship Id="rId143" Type="http://schemas.openxmlformats.org/officeDocument/2006/relationships/chart" Target="charts/chart3.xml"/><Relationship Id="rId148" Type="http://schemas.openxmlformats.org/officeDocument/2006/relationships/chart" Target="charts/chart8.xml"/><Relationship Id="rId164" Type="http://schemas.openxmlformats.org/officeDocument/2006/relationships/chart" Target="charts/chart24.xml"/><Relationship Id="rId169" Type="http://schemas.openxmlformats.org/officeDocument/2006/relationships/chart" Target="charts/chart29.xml"/><Relationship Id="rId185" Type="http://schemas.openxmlformats.org/officeDocument/2006/relationships/chart" Target="charts/chart45.xm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chart" Target="charts/chart40.xml"/><Relationship Id="rId210" Type="http://schemas.openxmlformats.org/officeDocument/2006/relationships/chart" Target="charts/chart70.xml"/><Relationship Id="rId215" Type="http://schemas.openxmlformats.org/officeDocument/2006/relationships/chart" Target="charts/chart73.xml"/><Relationship Id="rId236" Type="http://schemas.openxmlformats.org/officeDocument/2006/relationships/package" Target="embeddings/Microsoft_Excel_Worksheet7.xlsx"/><Relationship Id="rId26" Type="http://schemas.openxmlformats.org/officeDocument/2006/relationships/oleObject" Target="embeddings/oleObject4.bin"/><Relationship Id="rId231" Type="http://schemas.openxmlformats.org/officeDocument/2006/relationships/package" Target="embeddings/Microsoft_Excel_Worksheet5.xlsx"/><Relationship Id="rId47" Type="http://schemas.openxmlformats.org/officeDocument/2006/relationships/image" Target="media/image24.wmf"/><Relationship Id="rId68" Type="http://schemas.openxmlformats.org/officeDocument/2006/relationships/oleObject" Target="embeddings/oleObject23.bin"/><Relationship Id="rId89" Type="http://schemas.openxmlformats.org/officeDocument/2006/relationships/image" Target="media/image45.wmf"/><Relationship Id="rId112" Type="http://schemas.openxmlformats.org/officeDocument/2006/relationships/oleObject" Target="embeddings/oleObject45.bin"/><Relationship Id="rId133" Type="http://schemas.openxmlformats.org/officeDocument/2006/relationships/oleObject" Target="embeddings/oleObject56.bin"/><Relationship Id="rId154" Type="http://schemas.openxmlformats.org/officeDocument/2006/relationships/chart" Target="charts/chart14.xml"/><Relationship Id="rId175" Type="http://schemas.openxmlformats.org/officeDocument/2006/relationships/chart" Target="charts/chart35.xml"/><Relationship Id="rId196" Type="http://schemas.openxmlformats.org/officeDocument/2006/relationships/chart" Target="charts/chart56.xml"/><Relationship Id="rId200" Type="http://schemas.openxmlformats.org/officeDocument/2006/relationships/chart" Target="charts/chart60.xml"/><Relationship Id="rId16" Type="http://schemas.openxmlformats.org/officeDocument/2006/relationships/image" Target="media/image6.png"/><Relationship Id="rId221" Type="http://schemas.openxmlformats.org/officeDocument/2006/relationships/package" Target="embeddings/Microsoft_Excel_Worksheet.xlsx"/><Relationship Id="rId242" Type="http://schemas.openxmlformats.org/officeDocument/2006/relationships/theme" Target="theme/theme1.xml"/><Relationship Id="rId37" Type="http://schemas.openxmlformats.org/officeDocument/2006/relationships/oleObject" Target="embeddings/oleObject9.bin"/><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oleObject" Target="embeddings/oleObject40.bin"/><Relationship Id="rId123" Type="http://schemas.openxmlformats.org/officeDocument/2006/relationships/oleObject" Target="embeddings/oleObject51.bin"/><Relationship Id="rId144" Type="http://schemas.openxmlformats.org/officeDocument/2006/relationships/chart" Target="charts/chart4.xml"/><Relationship Id="rId90" Type="http://schemas.openxmlformats.org/officeDocument/2006/relationships/oleObject" Target="embeddings/oleObject34.bin"/><Relationship Id="rId165" Type="http://schemas.openxmlformats.org/officeDocument/2006/relationships/chart" Target="charts/chart25.xml"/><Relationship Id="rId186" Type="http://schemas.openxmlformats.org/officeDocument/2006/relationships/chart" Target="charts/chart46.xml"/><Relationship Id="rId211" Type="http://schemas.openxmlformats.org/officeDocument/2006/relationships/chart" Target="charts/chart71.xml"/><Relationship Id="rId232" Type="http://schemas.openxmlformats.org/officeDocument/2006/relationships/chart" Target="charts/chart75.xml"/><Relationship Id="rId27" Type="http://schemas.openxmlformats.org/officeDocument/2006/relationships/image" Target="media/image14.wmf"/><Relationship Id="rId48" Type="http://schemas.openxmlformats.org/officeDocument/2006/relationships/oleObject" Target="embeddings/oleObject13.bin"/><Relationship Id="rId69" Type="http://schemas.openxmlformats.org/officeDocument/2006/relationships/image" Target="media/image35.wmf"/><Relationship Id="rId113" Type="http://schemas.openxmlformats.org/officeDocument/2006/relationships/image" Target="media/image57.wmf"/><Relationship Id="rId134" Type="http://schemas.openxmlformats.org/officeDocument/2006/relationships/oleObject" Target="embeddings/oleObject57.bin"/><Relationship Id="rId80" Type="http://schemas.openxmlformats.org/officeDocument/2006/relationships/oleObject" Target="embeddings/oleObject29.bin"/><Relationship Id="rId155" Type="http://schemas.openxmlformats.org/officeDocument/2006/relationships/chart" Target="charts/chart15.xml"/><Relationship Id="rId176" Type="http://schemas.openxmlformats.org/officeDocument/2006/relationships/chart" Target="charts/chart36.xml"/><Relationship Id="rId197" Type="http://schemas.openxmlformats.org/officeDocument/2006/relationships/chart" Target="charts/chart5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embeddings/oleObject62.bin"/><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5.xml"/><Relationship Id="rId1" Type="http://schemas.microsoft.com/office/2011/relationships/chartStyle" Target="style25.xml"/></Relationships>
</file>

<file path=word/charts/_rels/chart2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8.xml"/><Relationship Id="rId1" Type="http://schemas.microsoft.com/office/2011/relationships/chartStyle" Target="style28.xml"/></Relationships>
</file>

<file path=word/charts/_rels/chart2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29.xml"/><Relationship Id="rId1" Type="http://schemas.microsoft.com/office/2011/relationships/chartStyle" Target="style29.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0.xml"/><Relationship Id="rId1" Type="http://schemas.microsoft.com/office/2011/relationships/chartStyle" Target="style30.xml"/></Relationships>
</file>

<file path=word/charts/_rels/chart3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1.xml"/><Relationship Id="rId1" Type="http://schemas.microsoft.com/office/2011/relationships/chartStyle" Target="style31.xml"/></Relationships>
</file>

<file path=word/charts/_rels/chart3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2.xml"/><Relationship Id="rId1" Type="http://schemas.microsoft.com/office/2011/relationships/chartStyle" Target="style32.xml"/></Relationships>
</file>

<file path=word/charts/_rels/chart3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3.xml"/><Relationship Id="rId1" Type="http://schemas.microsoft.com/office/2011/relationships/chartStyle" Target="style33.xml"/></Relationships>
</file>

<file path=word/charts/_rels/chart3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4.xml"/><Relationship Id="rId1" Type="http://schemas.microsoft.com/office/2011/relationships/chartStyle" Target="style34.xml"/></Relationships>
</file>

<file path=word/charts/_rels/chart3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5.xml"/><Relationship Id="rId1" Type="http://schemas.microsoft.com/office/2011/relationships/chartStyle" Target="style35.xml"/></Relationships>
</file>

<file path=word/charts/_rels/chart3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6.xml"/><Relationship Id="rId1" Type="http://schemas.microsoft.com/office/2011/relationships/chartStyle" Target="style36.xml"/></Relationships>
</file>

<file path=word/charts/_rels/chart3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7.xml"/><Relationship Id="rId1" Type="http://schemas.microsoft.com/office/2011/relationships/chartStyle" Target="style37.xml"/></Relationships>
</file>

<file path=word/charts/_rels/chart3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8.xml"/><Relationship Id="rId1" Type="http://schemas.microsoft.com/office/2011/relationships/chartStyle" Target="style38.xml"/></Relationships>
</file>

<file path=word/charts/_rels/chart3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39.xml"/><Relationship Id="rId1" Type="http://schemas.microsoft.com/office/2011/relationships/chartStyle" Target="style39.xml"/></Relationships>
</file>

<file path=word/charts/_rels/chart4.xml.rels><?xml version="1.0" encoding="UTF-8" standalone="yes"?>
<Relationships xmlns="http://schemas.openxmlformats.org/package/2006/relationships"><Relationship Id="rId3" Type="http://schemas.openxmlformats.org/officeDocument/2006/relationships/oleObject" Target="../embeddings/oleObject63.bin"/><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0.xml"/><Relationship Id="rId1" Type="http://schemas.microsoft.com/office/2011/relationships/chartStyle" Target="style40.xml"/></Relationships>
</file>

<file path=word/charts/_rels/chart4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1.xml"/><Relationship Id="rId1" Type="http://schemas.microsoft.com/office/2011/relationships/chartStyle" Target="style41.xml"/></Relationships>
</file>

<file path=word/charts/_rels/chart4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2.xml"/><Relationship Id="rId1" Type="http://schemas.microsoft.com/office/2011/relationships/chartStyle" Target="style42.xml"/></Relationships>
</file>

<file path=word/charts/_rels/chart4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3.xml"/><Relationship Id="rId1" Type="http://schemas.microsoft.com/office/2011/relationships/chartStyle" Target="style43.xml"/></Relationships>
</file>

<file path=word/charts/_rels/chart4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4.xml"/><Relationship Id="rId1" Type="http://schemas.microsoft.com/office/2011/relationships/chartStyle" Target="style44.xml"/></Relationships>
</file>

<file path=word/charts/_rels/chart4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5.xml"/><Relationship Id="rId1" Type="http://schemas.microsoft.com/office/2011/relationships/chartStyle" Target="style45.xml"/></Relationships>
</file>

<file path=word/charts/_rels/chart4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6.xml"/><Relationship Id="rId1" Type="http://schemas.microsoft.com/office/2011/relationships/chartStyle" Target="style46.xml"/></Relationships>
</file>

<file path=word/charts/_rels/chart4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7.xml"/><Relationship Id="rId1" Type="http://schemas.microsoft.com/office/2011/relationships/chartStyle" Target="style47.xml"/></Relationships>
</file>

<file path=word/charts/_rels/chart4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8.xml"/><Relationship Id="rId1" Type="http://schemas.microsoft.com/office/2011/relationships/chartStyle" Target="style48.xml"/></Relationships>
</file>

<file path=word/charts/_rels/chart4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49.xml"/><Relationship Id="rId1" Type="http://schemas.microsoft.com/office/2011/relationships/chartStyle" Target="style49.xml"/></Relationships>
</file>

<file path=word/charts/_rels/chart5.xml.rels><?xml version="1.0" encoding="UTF-8" standalone="yes"?>
<Relationships xmlns="http://schemas.openxmlformats.org/package/2006/relationships"><Relationship Id="rId3" Type="http://schemas.openxmlformats.org/officeDocument/2006/relationships/oleObject" Target="../embeddings/oleObject64.bin"/><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0.xml"/><Relationship Id="rId1" Type="http://schemas.microsoft.com/office/2011/relationships/chartStyle" Target="style50.xml"/></Relationships>
</file>

<file path=word/charts/_rels/chart5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1.xml"/><Relationship Id="rId1" Type="http://schemas.microsoft.com/office/2011/relationships/chartStyle" Target="style51.xml"/></Relationships>
</file>

<file path=word/charts/_rels/chart5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2.xml"/><Relationship Id="rId1" Type="http://schemas.microsoft.com/office/2011/relationships/chartStyle" Target="style52.xml"/></Relationships>
</file>

<file path=word/charts/_rels/chart5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3.xml"/><Relationship Id="rId1" Type="http://schemas.microsoft.com/office/2011/relationships/chartStyle" Target="style53.xml"/></Relationships>
</file>

<file path=word/charts/_rels/chart5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4.xml"/><Relationship Id="rId1" Type="http://schemas.microsoft.com/office/2011/relationships/chartStyle" Target="style54.xml"/></Relationships>
</file>

<file path=word/charts/_rels/chart5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5.xml"/><Relationship Id="rId1" Type="http://schemas.microsoft.com/office/2011/relationships/chartStyle" Target="style55.xml"/></Relationships>
</file>

<file path=word/charts/_rels/chart5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6.xml"/><Relationship Id="rId1" Type="http://schemas.microsoft.com/office/2011/relationships/chartStyle" Target="style56.xml"/></Relationships>
</file>

<file path=word/charts/_rels/chart5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7.xml"/><Relationship Id="rId1" Type="http://schemas.microsoft.com/office/2011/relationships/chartStyle" Target="style57.xml"/></Relationships>
</file>

<file path=word/charts/_rels/chart5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8.xml"/><Relationship Id="rId1" Type="http://schemas.microsoft.com/office/2011/relationships/chartStyle" Target="style58.xml"/></Relationships>
</file>

<file path=word/charts/_rels/chart5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59.xml"/><Relationship Id="rId1" Type="http://schemas.microsoft.com/office/2011/relationships/chartStyle" Target="style59.xml"/></Relationships>
</file>

<file path=word/charts/_rels/chart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xml"/><Relationship Id="rId1" Type="http://schemas.microsoft.com/office/2011/relationships/chartStyle" Target="style6.xml"/></Relationships>
</file>

<file path=word/charts/_rels/chart6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0.xml"/><Relationship Id="rId1" Type="http://schemas.microsoft.com/office/2011/relationships/chartStyle" Target="style60.xml"/></Relationships>
</file>

<file path=word/charts/_rels/chart6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1.xml"/><Relationship Id="rId1" Type="http://schemas.microsoft.com/office/2011/relationships/chartStyle" Target="style61.xml"/></Relationships>
</file>

<file path=word/charts/_rels/chart6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2.xml"/><Relationship Id="rId1" Type="http://schemas.microsoft.com/office/2011/relationships/chartStyle" Target="style62.xml"/></Relationships>
</file>

<file path=word/charts/_rels/chart63.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3.xml"/><Relationship Id="rId1" Type="http://schemas.microsoft.com/office/2011/relationships/chartStyle" Target="style63.xml"/></Relationships>
</file>

<file path=word/charts/_rels/chart64.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4.xml"/><Relationship Id="rId1" Type="http://schemas.microsoft.com/office/2011/relationships/chartStyle" Target="style64.xml"/></Relationships>
</file>

<file path=word/charts/_rels/chart6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5.xml"/><Relationship Id="rId1" Type="http://schemas.microsoft.com/office/2011/relationships/chartStyle" Target="style65.xml"/></Relationships>
</file>

<file path=word/charts/_rels/chart6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6.xml"/><Relationship Id="rId1" Type="http://schemas.microsoft.com/office/2011/relationships/chartStyle" Target="style66.xml"/></Relationships>
</file>

<file path=word/charts/_rels/chart6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7.xml"/><Relationship Id="rId1" Type="http://schemas.microsoft.com/office/2011/relationships/chartStyle" Target="style67.xml"/></Relationships>
</file>

<file path=word/charts/_rels/chart68.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8.xml"/><Relationship Id="rId1" Type="http://schemas.microsoft.com/office/2011/relationships/chartStyle" Target="style68.xml"/></Relationships>
</file>

<file path=word/charts/_rels/chart6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69.xml"/><Relationship Id="rId1" Type="http://schemas.microsoft.com/office/2011/relationships/chartStyle" Target="style69.xml"/></Relationships>
</file>

<file path=word/charts/_rels/chart7.xml.rels><?xml version="1.0" encoding="UTF-8" standalone="yes"?>
<Relationships xmlns="http://schemas.openxmlformats.org/package/2006/relationships"><Relationship Id="rId3" Type="http://schemas.openxmlformats.org/officeDocument/2006/relationships/oleObject" Target="../embeddings/oleObject65.bin"/><Relationship Id="rId2" Type="http://schemas.microsoft.com/office/2011/relationships/chartColorStyle" Target="colors7.xml"/><Relationship Id="rId1" Type="http://schemas.microsoft.com/office/2011/relationships/chartStyle" Target="style7.xml"/></Relationships>
</file>

<file path=word/charts/_rels/chart70.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70.xml"/><Relationship Id="rId1" Type="http://schemas.microsoft.com/office/2011/relationships/chartStyle" Target="style70.xml"/></Relationships>
</file>

<file path=word/charts/_rels/chart71.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71.xml"/><Relationship Id="rId1" Type="http://schemas.microsoft.com/office/2011/relationships/chartStyle" Target="style71.xml"/></Relationships>
</file>

<file path=word/charts/_rels/chart72.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72.xml"/><Relationship Id="rId1" Type="http://schemas.microsoft.com/office/2011/relationships/chartStyle" Target="style72.xml"/></Relationships>
</file>

<file path=word/charts/_rels/chart7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73.xml"/><Relationship Id="rId1" Type="http://schemas.microsoft.com/office/2011/relationships/chartStyle" Target="style73.xml"/><Relationship Id="rId4" Type="http://schemas.openxmlformats.org/officeDocument/2006/relationships/oleObject" Target="file:///C:\Users\ezpuxxi\OneDrive%20-%20Ericsson%20AB\work%20space\3GPP%20standardizations\Self-report\3GPP_note\Rel-18%20topics\ATG\link%20budget%20for%20ATG.xlsx" TargetMode="External"/></Relationships>
</file>

<file path=word/charts/_rels/chart7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74.xml"/><Relationship Id="rId1" Type="http://schemas.microsoft.com/office/2011/relationships/chartStyle" Target="style74.xml"/><Relationship Id="rId4" Type="http://schemas.openxmlformats.org/officeDocument/2006/relationships/oleObject" Target="file:///C:\Users\ezpuxxi\OneDrive%20-%20Ericsson%20AB\work%20space\3GPP%20standardizations\Self-report\3GPP_note\Rel-18%20topics\ATG\link%20budget%20for%20ATG.xlsx" TargetMode="External"/></Relationships>
</file>

<file path=word/charts/_rels/chart75.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Annex%25252525252525252525252520-%25252525252525252525252520Impact%25252525252525252525252520of%25252525252525252525252520ATG%25252525252525252525252520UE%25252525252525252525252520antenna%25252525252525252525252520type.xlsx" TargetMode="External"/><Relationship Id="rId2" Type="http://schemas.microsoft.com/office/2011/relationships/chartColorStyle" Target="colors75.xml"/><Relationship Id="rId1" Type="http://schemas.microsoft.com/office/2011/relationships/chartStyle" Target="style75.xml"/></Relationships>
</file>

<file path=word/charts/_rels/chart76.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Annex%25252525252525252525252520-%25252525252525252525252520Impact%25252525252525252525252520of%25252525252525252525252520ATG%25252525252525252525252520UE%25252525252525252525252520height%25252525252525252525252520distribution.xlsx" TargetMode="External"/><Relationship Id="rId2" Type="http://schemas.microsoft.com/office/2011/relationships/chartColorStyle" Target="colors76.xml"/><Relationship Id="rId1" Type="http://schemas.microsoft.com/office/2011/relationships/chartStyle" Target="style76.xml"/></Relationships>
</file>

<file path=word/charts/_rels/chart77.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Annex%25252525252525252525252520-%25252525252525252525252520Impact%25252525252525252525252520of%25252525252525252525252520ATG%25252525252525252525252520UE%25252525252525252525252520height%25252525252525252525252520distribution.xlsx" TargetMode="External"/><Relationship Id="rId2" Type="http://schemas.microsoft.com/office/2011/relationships/chartColorStyle" Target="colors77.xml"/><Relationship Id="rId1" Type="http://schemas.microsoft.com/office/2011/relationships/chartStyle" Target="style77.xml"/></Relationships>
</file>

<file path=word/charts/_rels/chart8.xml.rels><?xml version="1.0" encoding="UTF-8" standalone="yes"?>
<Relationships xmlns="http://schemas.openxmlformats.org/package/2006/relationships"><Relationship Id="rId3" Type="http://schemas.openxmlformats.org/officeDocument/2006/relationships/oleObject" Target="../embeddings/oleObject66.bin"/><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https://ericsson.sharepoint.com/sites/swea/Shared%20Documents/SWEA%20RAN%20Groups/RAN4/RAN4%20Meetings/RAN4#108_Toulouse/Contributions/Rel-18%25252525252525252525252520ATG/Co-existence/%2525252525252525252525255bINTERNAL%2525252525252525252525255d%25252525252525252525252520Synchronized%25252525252525252525252520scenarios%25252525252525252525252520results%25252525252525252525252520data%25252525252525252525252520from%25252525252525252525252520other%25252525252525252525252520companies/Synchroniz"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7.6198344301533993E-2"/>
          <c:y val="0.12507685070840699"/>
          <c:w val="0.907831905172376"/>
          <c:h val="0.65385272908944003"/>
        </c:manualLayout>
      </c:layout>
      <c:lineChart>
        <c:grouping val="standard"/>
        <c:varyColors val="0"/>
        <c:ser>
          <c:idx val="0"/>
          <c:order val="0"/>
          <c:tx>
            <c:strRef>
              <c:f>'[Synchronized scenarios Co-existence simulation results data_Ericsson_ZTE_CMCC_QC_HW_CATT.xlsx]Scn1 4GHz ATG DL(A) TN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DL(V)'!$B$33:$B$53</c:f>
              <c:numCache>
                <c:formatCode>General</c:formatCode>
                <c:ptCount val="21"/>
                <c:pt idx="0">
                  <c:v>0.125743608074291</c:v>
                </c:pt>
                <c:pt idx="1">
                  <c:v>0.125742850988109</c:v>
                </c:pt>
                <c:pt idx="2">
                  <c:v>0.102593864969003</c:v>
                </c:pt>
                <c:pt idx="3">
                  <c:v>0.102492107241636</c:v>
                </c:pt>
                <c:pt idx="4">
                  <c:v>0.102411278037007</c:v>
                </c:pt>
                <c:pt idx="5">
                  <c:v>0.102347073011178</c:v>
                </c:pt>
                <c:pt idx="6">
                  <c:v>0.1022960730792</c:v>
                </c:pt>
                <c:pt idx="7">
                  <c:v>0.102255562350884</c:v>
                </c:pt>
                <c:pt idx="8">
                  <c:v>0.102223383508859</c:v>
                </c:pt>
                <c:pt idx="9">
                  <c:v>0.10219782292919501</c:v>
                </c:pt>
                <c:pt idx="10">
                  <c:v>0.102177519428437</c:v>
                </c:pt>
                <c:pt idx="11">
                  <c:v>0.102161391777811</c:v>
                </c:pt>
                <c:pt idx="12">
                  <c:v>0.102148581125328</c:v>
                </c:pt>
                <c:pt idx="13">
                  <c:v>0.102138405259666</c:v>
                </c:pt>
                <c:pt idx="14">
                  <c:v>0.102130322280591</c:v>
                </c:pt>
                <c:pt idx="15">
                  <c:v>0.102123901741014</c:v>
                </c:pt>
              </c:numCache>
            </c:numRef>
          </c:val>
          <c:smooth val="0"/>
          <c:extLst>
            <c:ext xmlns:c16="http://schemas.microsoft.com/office/drawing/2014/chart" uri="{C3380CC4-5D6E-409C-BE32-E72D297353CC}">
              <c16:uniqueId val="{00000000-B9EA-478E-9608-127A91ACA7E6}"/>
            </c:ext>
          </c:extLst>
        </c:ser>
        <c:ser>
          <c:idx val="1"/>
          <c:order val="1"/>
          <c:tx>
            <c:strRef>
              <c:f>'[Synchronized scenarios Co-existence simulation results data_Ericsson_ZTE_CMCC_QC_HW_CATT.xlsx]Scn1 4GHz ATG DL(A) TN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DL(V)'!$C$33:$C$53</c:f>
              <c:numCache>
                <c:formatCode>General</c:formatCode>
                <c:ptCount val="21"/>
                <c:pt idx="0">
                  <c:v>0.113288908922549</c:v>
                </c:pt>
                <c:pt idx="1">
                  <c:v>0.11328890887464201</c:v>
                </c:pt>
                <c:pt idx="2">
                  <c:v>0.113288908836551</c:v>
                </c:pt>
                <c:pt idx="3">
                  <c:v>9.1111045276404096E-2</c:v>
                </c:pt>
                <c:pt idx="4">
                  <c:v>9.11110432899154E-2</c:v>
                </c:pt>
                <c:pt idx="5">
                  <c:v>9.1111041711999796E-2</c:v>
                </c:pt>
                <c:pt idx="6">
                  <c:v>9.1111040458591294E-2</c:v>
                </c:pt>
                <c:pt idx="7">
                  <c:v>9.1111039462987695E-2</c:v>
                </c:pt>
                <c:pt idx="8">
                  <c:v>8.3174251015738498E-2</c:v>
                </c:pt>
                <c:pt idx="9">
                  <c:v>8.3174251007833697E-2</c:v>
                </c:pt>
                <c:pt idx="10">
                  <c:v>8.3174251001572094E-2</c:v>
                </c:pt>
                <c:pt idx="11">
                  <c:v>8.3174250996587207E-2</c:v>
                </c:pt>
                <c:pt idx="12">
                  <c:v>8.3174250992634799E-2</c:v>
                </c:pt>
                <c:pt idx="13">
                  <c:v>8.3174250989481696E-2</c:v>
                </c:pt>
                <c:pt idx="14">
                  <c:v>8.3174250987005899E-2</c:v>
                </c:pt>
                <c:pt idx="15">
                  <c:v>8.3174250985007497E-2</c:v>
                </c:pt>
              </c:numCache>
            </c:numRef>
          </c:val>
          <c:smooth val="0"/>
          <c:extLst>
            <c:ext xmlns:c16="http://schemas.microsoft.com/office/drawing/2014/chart" uri="{C3380CC4-5D6E-409C-BE32-E72D297353CC}">
              <c16:uniqueId val="{00000001-B9EA-478E-9608-127A91ACA7E6}"/>
            </c:ext>
          </c:extLst>
        </c:ser>
        <c:ser>
          <c:idx val="2"/>
          <c:order val="2"/>
          <c:tx>
            <c:strRef>
              <c:f>'[Synchronized scenarios Co-existence simulation results data_Ericsson_ZTE_CMCC_QC_HW_CATT.xlsx]Scn1 4GHz ATG DL(A) TN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DL(V)'!$D$33:$D$53</c:f>
              <c:numCache>
                <c:formatCode>General</c:formatCode>
                <c:ptCount val="21"/>
              </c:numCache>
            </c:numRef>
          </c:val>
          <c:smooth val="0"/>
          <c:extLst>
            <c:ext xmlns:c16="http://schemas.microsoft.com/office/drawing/2014/chart" uri="{C3380CC4-5D6E-409C-BE32-E72D297353CC}">
              <c16:uniqueId val="{00000002-B9EA-478E-9608-127A91ACA7E6}"/>
            </c:ext>
          </c:extLst>
        </c:ser>
        <c:ser>
          <c:idx val="3"/>
          <c:order val="3"/>
          <c:tx>
            <c:strRef>
              <c:f>'[Synchronized scenarios Co-existence simulation results data_Ericsson_ZTE_CMCC_QC_HW_CATT.xlsx]Scn1 4GHz ATG DL(A) TN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DL(V)'!$E$33:$E$53</c:f>
              <c:numCache>
                <c:formatCode>General</c:formatCode>
                <c:ptCount val="21"/>
                <c:pt idx="0">
                  <c:v>2.5553164445037702</c:v>
                </c:pt>
                <c:pt idx="1">
                  <c:v>2.0902713312790602</c:v>
                </c:pt>
                <c:pt idx="2">
                  <c:v>1.76222582754083</c:v>
                </c:pt>
                <c:pt idx="3">
                  <c:v>1.4341803238025901</c:v>
                </c:pt>
                <c:pt idx="4">
                  <c:v>1.2414002576794301</c:v>
                </c:pt>
                <c:pt idx="5">
                  <c:v>1.0486201915562601</c:v>
                </c:pt>
                <c:pt idx="6">
                  <c:v>0.93907781938410395</c:v>
                </c:pt>
                <c:pt idx="7">
                  <c:v>0.82953544721194905</c:v>
                </c:pt>
                <c:pt idx="8">
                  <c:v>0.65317502582113396</c:v>
                </c:pt>
                <c:pt idx="9">
                  <c:v>0.47681460443031998</c:v>
                </c:pt>
                <c:pt idx="10">
                  <c:v>0.35557033460111898</c:v>
                </c:pt>
                <c:pt idx="11">
                  <c:v>0.234326064771917</c:v>
                </c:pt>
                <c:pt idx="12">
                  <c:v>0.19526930780929799</c:v>
                </c:pt>
                <c:pt idx="13">
                  <c:v>0.15621255084667901</c:v>
                </c:pt>
                <c:pt idx="14">
                  <c:v>0.12016126961302299</c:v>
                </c:pt>
                <c:pt idx="15">
                  <c:v>8.4109988379366105E-2</c:v>
                </c:pt>
              </c:numCache>
            </c:numRef>
          </c:val>
          <c:smooth val="0"/>
          <c:extLst>
            <c:ext xmlns:c16="http://schemas.microsoft.com/office/drawing/2014/chart" uri="{C3380CC4-5D6E-409C-BE32-E72D297353CC}">
              <c16:uniqueId val="{00000003-B9EA-478E-9608-127A91ACA7E6}"/>
            </c:ext>
          </c:extLst>
        </c:ser>
        <c:ser>
          <c:idx val="4"/>
          <c:order val="4"/>
          <c:tx>
            <c:strRef>
              <c:f>'[Synchronized scenarios Co-existence simulation results data_Ericsson_ZTE_CMCC_QC_HW_CATT.xlsx]Scn1 4GHz ATG DL(A) TN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DL(V)'!$F$33:$F$53</c:f>
              <c:numCache>
                <c:formatCode>General</c:formatCode>
                <c:ptCount val="21"/>
                <c:pt idx="0">
                  <c:v>0.93735999999999997</c:v>
                </c:pt>
                <c:pt idx="1">
                  <c:v>0.80467999999999995</c:v>
                </c:pt>
                <c:pt idx="2">
                  <c:v>0.68447999999999998</c:v>
                </c:pt>
                <c:pt idx="3">
                  <c:v>0.62588999999999995</c:v>
                </c:pt>
                <c:pt idx="4">
                  <c:v>0.55005999999999999</c:v>
                </c:pt>
                <c:pt idx="5">
                  <c:v>0.51768000000000003</c:v>
                </c:pt>
                <c:pt idx="6">
                  <c:v>0.51063999999999998</c:v>
                </c:pt>
                <c:pt idx="7">
                  <c:v>0.49989</c:v>
                </c:pt>
                <c:pt idx="8">
                  <c:v>0.30620999999999998</c:v>
                </c:pt>
                <c:pt idx="9">
                  <c:v>5.5321000000000002E-2</c:v>
                </c:pt>
                <c:pt idx="10">
                  <c:v>0</c:v>
                </c:pt>
              </c:numCache>
            </c:numRef>
          </c:val>
          <c:smooth val="0"/>
          <c:extLst>
            <c:ext xmlns:c16="http://schemas.microsoft.com/office/drawing/2014/chart" uri="{C3380CC4-5D6E-409C-BE32-E72D297353CC}">
              <c16:uniqueId val="{00000004-B9EA-478E-9608-127A91ACA7E6}"/>
            </c:ext>
          </c:extLst>
        </c:ser>
        <c:ser>
          <c:idx val="5"/>
          <c:order val="5"/>
          <c:tx>
            <c:strRef>
              <c:f>'[Synchronized scenarios Co-existence simulation results data_Ericsson_ZTE_CMCC_QC_HW_CATT.xlsx]Scn1 4GHz ATG DL(A) TN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 4GHz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DL(V)'!$G$33:$G$53</c:f>
              <c:numCache>
                <c:formatCode>General</c:formatCode>
                <c:ptCount val="21"/>
                <c:pt idx="0">
                  <c:v>0.112694</c:v>
                </c:pt>
                <c:pt idx="1">
                  <c:v>0.1091256</c:v>
                </c:pt>
                <c:pt idx="2">
                  <c:v>0.10621559999999999</c:v>
                </c:pt>
                <c:pt idx="3">
                  <c:v>0.10401335</c:v>
                </c:pt>
                <c:pt idx="4">
                  <c:v>0.1025895</c:v>
                </c:pt>
                <c:pt idx="5">
                  <c:v>0.10145179999999999</c:v>
                </c:pt>
                <c:pt idx="6">
                  <c:v>9.9695049999999993E-2</c:v>
                </c:pt>
                <c:pt idx="7">
                  <c:v>9.8969699999999994E-2</c:v>
                </c:pt>
                <c:pt idx="8">
                  <c:v>9.839175E-2</c:v>
                </c:pt>
                <c:pt idx="9">
                  <c:v>9.7931599999999994E-2</c:v>
                </c:pt>
                <c:pt idx="10">
                  <c:v>9.6899250000000006E-2</c:v>
                </c:pt>
                <c:pt idx="11">
                  <c:v>9.5909449999999993E-2</c:v>
                </c:pt>
                <c:pt idx="12">
                  <c:v>9.5116049999999994E-2</c:v>
                </c:pt>
                <c:pt idx="13">
                  <c:v>9.4481250000000003E-2</c:v>
                </c:pt>
                <c:pt idx="14">
                  <c:v>9.3974050000000003E-2</c:v>
                </c:pt>
                <c:pt idx="15">
                  <c:v>9.3569250000000007E-2</c:v>
                </c:pt>
                <c:pt idx="16">
                  <c:v>9.3246549999999997E-2</c:v>
                </c:pt>
                <c:pt idx="17">
                  <c:v>9.2989450000000001E-2</c:v>
                </c:pt>
                <c:pt idx="18">
                  <c:v>9.2784749999999999E-2</c:v>
                </c:pt>
                <c:pt idx="19">
                  <c:v>9.2621850000000006E-2</c:v>
                </c:pt>
                <c:pt idx="20">
                  <c:v>9.2492249999999998E-2</c:v>
                </c:pt>
              </c:numCache>
            </c:numRef>
          </c:val>
          <c:smooth val="0"/>
          <c:extLst>
            <c:ext xmlns:c16="http://schemas.microsoft.com/office/drawing/2014/chart" uri="{C3380CC4-5D6E-409C-BE32-E72D297353CC}">
              <c16:uniqueId val="{00000005-B9EA-478E-9608-127A91ACA7E6}"/>
            </c:ext>
          </c:extLst>
        </c:ser>
        <c:dLbls>
          <c:showLegendKey val="0"/>
          <c:showVal val="0"/>
          <c:showCatName val="0"/>
          <c:showSerName val="0"/>
          <c:showPercent val="0"/>
          <c:showBubbleSize val="0"/>
        </c:dLbls>
        <c:upDownBars>
          <c:gapWidth val="219"/>
          <c:upBars>
            <c:spPr>
              <a:solidFill>
                <a:schemeClr val="lt1"/>
              </a:solidFill>
              <a:ln w="9525">
                <a:solidFill>
                  <a:schemeClr val="tx1">
                    <a:lumMod val="15000"/>
                    <a:lumOff val="85000"/>
                  </a:schemeClr>
                </a:solidFill>
              </a:ln>
              <a:effectLst/>
            </c:spPr>
          </c:upBars>
          <c:downBars>
            <c:spPr>
              <a:solidFill>
                <a:schemeClr val="dk1">
                  <a:lumMod val="65000"/>
                  <a:lumOff val="35000"/>
                </a:schemeClr>
              </a:solidFill>
              <a:ln w="9525">
                <a:solidFill>
                  <a:schemeClr val="tx1">
                    <a:lumMod val="65000"/>
                    <a:lumOff val="35000"/>
                  </a:schemeClr>
                </a:solidFill>
              </a:ln>
              <a:effectLst/>
            </c:spPr>
          </c:downBars>
        </c:upDownBar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7.6250272637488903E-3"/>
              <c:y val="0.243203331533016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layout>
        <c:manualLayout>
          <c:xMode val="edge"/>
          <c:yMode val="edge"/>
          <c:x val="0.13211240751768799"/>
          <c:y val="0.92384874498990899"/>
          <c:w val="0.73577502158635399"/>
          <c:h val="7.6151255010091207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UL(V)'!$Q$33:$Q$53</c:f>
              <c:numCache>
                <c:formatCode>General</c:formatCode>
                <c:ptCount val="21"/>
                <c:pt idx="0">
                  <c:v>3.5413643553971999E-3</c:v>
                </c:pt>
                <c:pt idx="1">
                  <c:v>2.8197322561318598E-3</c:v>
                </c:pt>
                <c:pt idx="2">
                  <c:v>2.2447389107726999E-3</c:v>
                </c:pt>
                <c:pt idx="3">
                  <c:v>1.78687091848539E-3</c:v>
                </c:pt>
                <c:pt idx="4">
                  <c:v>1.4224519534589101E-3</c:v>
                </c:pt>
                <c:pt idx="5">
                  <c:v>1.1325255823257899E-3</c:v>
                </c:pt>
                <c:pt idx="6">
                  <c:v>9.0193838574448304E-4</c:v>
                </c:pt>
                <c:pt idx="7">
                  <c:v>7.1859244114014199E-4</c:v>
                </c:pt>
                <c:pt idx="8">
                  <c:v>5.7283909784544595E-4</c:v>
                </c:pt>
                <c:pt idx="9">
                  <c:v>4.56989419617138E-4</c:v>
                </c:pt>
                <c:pt idx="10">
                  <c:v>3.6492016460831799E-4</c:v>
                </c:pt>
                <c:pt idx="11">
                  <c:v>2.9175751573573598E-4</c:v>
                </c:pt>
                <c:pt idx="12">
                  <c:v>2.33623758538748E-4</c:v>
                </c:pt>
                <c:pt idx="13">
                  <c:v>1.87434726439673E-4</c:v>
                </c:pt>
                <c:pt idx="14">
                  <c:v>1.50738056303723E-4</c:v>
                </c:pt>
                <c:pt idx="15">
                  <c:v>1.21584171364209E-4</c:v>
                </c:pt>
                <c:pt idx="16">
                  <c:v>9.8423460737073794E-5</c:v>
                </c:pt>
                <c:pt idx="17">
                  <c:v>8.0024388215971202E-5</c:v>
                </c:pt>
                <c:pt idx="18">
                  <c:v>6.5408307492464997E-5</c:v>
                </c:pt>
                <c:pt idx="19">
                  <c:v>5.37975987535688E-5</c:v>
                </c:pt>
                <c:pt idx="20">
                  <c:v>4.4574415358766801E-5</c:v>
                </c:pt>
              </c:numCache>
            </c:numRef>
          </c:val>
          <c:smooth val="0"/>
          <c:extLst>
            <c:ext xmlns:c16="http://schemas.microsoft.com/office/drawing/2014/chart" uri="{C3380CC4-5D6E-409C-BE32-E72D297353CC}">
              <c16:uniqueId val="{00000000-8418-42E7-91EE-2DF161E31B2A}"/>
            </c:ext>
          </c:extLst>
        </c:ser>
        <c:ser>
          <c:idx val="1"/>
          <c:order val="1"/>
          <c:tx>
            <c:strRef>
              <c:f>'[Synchronized scenarios Co-existence simulation results data_Ericsson_ZTE_CMCC_QC_HW_CATT.xlsx]Scn2 4GHz ATG UL(A) TN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UL(V)'!$R$33:$R$53</c:f>
              <c:numCache>
                <c:formatCode>General</c:formatCode>
                <c:ptCount val="21"/>
                <c:pt idx="0">
                  <c:v>4.6931388325566198E-4</c:v>
                </c:pt>
                <c:pt idx="1">
                  <c:v>3.7324865559407199E-4</c:v>
                </c:pt>
                <c:pt idx="2">
                  <c:v>2.96861683490857E-4</c:v>
                </c:pt>
                <c:pt idx="3">
                  <c:v>2.3613491300089601E-4</c:v>
                </c:pt>
                <c:pt idx="4">
                  <c:v>1.8786600359810301E-4</c:v>
                </c:pt>
                <c:pt idx="5">
                  <c:v>1.4950445792472099E-4</c:v>
                </c:pt>
                <c:pt idx="6">
                  <c:v>1.1902003737018799E-4</c:v>
                </c:pt>
                <c:pt idx="7">
                  <c:v>9.4797337368834902E-5</c:v>
                </c:pt>
                <c:pt idx="8">
                  <c:v>7.5551468781132099E-5</c:v>
                </c:pt>
                <c:pt idx="9">
                  <c:v>6.0260714673798801E-5</c:v>
                </c:pt>
                <c:pt idx="10">
                  <c:v>4.8112805650646398E-5</c:v>
                </c:pt>
                <c:pt idx="11">
                  <c:v>3.8462095930391599E-5</c:v>
                </c:pt>
                <c:pt idx="12">
                  <c:v>3.07954551748146E-5</c:v>
                </c:pt>
                <c:pt idx="13">
                  <c:v>2.47051149648847E-5</c:v>
                </c:pt>
                <c:pt idx="14">
                  <c:v>1.9867063250078601E-5</c:v>
                </c:pt>
                <c:pt idx="15">
                  <c:v>1.6023858606661899E-5</c:v>
                </c:pt>
                <c:pt idx="16">
                  <c:v>1.2970964202718699E-5</c:v>
                </c:pt>
                <c:pt idx="17">
                  <c:v>1.0545882866974701E-5</c:v>
                </c:pt>
                <c:pt idx="18">
                  <c:v>8.6195212078976607E-6</c:v>
                </c:pt>
                <c:pt idx="19">
                  <c:v>7.0893255044168802E-6</c:v>
                </c:pt>
                <c:pt idx="20">
                  <c:v>5.87382735783848E-6</c:v>
                </c:pt>
              </c:numCache>
            </c:numRef>
          </c:val>
          <c:smooth val="0"/>
          <c:extLst>
            <c:ext xmlns:c16="http://schemas.microsoft.com/office/drawing/2014/chart" uri="{C3380CC4-5D6E-409C-BE32-E72D297353CC}">
              <c16:uniqueId val="{00000001-8418-42E7-91EE-2DF161E31B2A}"/>
            </c:ext>
          </c:extLst>
        </c:ser>
        <c:ser>
          <c:idx val="2"/>
          <c:order val="2"/>
          <c:tx>
            <c:strRef>
              <c:f>'[Synchronized scenarios Co-existence simulation results data_Ericsson_ZTE_CMCC_QC_HW_CATT.xlsx]Scn2 4GHz ATG UL(A) TN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UL(V)'!$S$33:$S$53</c:f>
              <c:numCache>
                <c:formatCode>General</c:formatCode>
                <c:ptCount val="21"/>
                <c:pt idx="0">
                  <c:v>2.1283204498389698E-3</c:v>
                </c:pt>
                <c:pt idx="1">
                  <c:v>1.6923216162932301E-3</c:v>
                </c:pt>
                <c:pt idx="2">
                  <c:v>1.3457606080696999E-3</c:v>
                </c:pt>
                <c:pt idx="3">
                  <c:v>1.0703289792278799E-3</c:v>
                </c:pt>
                <c:pt idx="4">
                  <c:v>8.51452067525934E-4</c:v>
                </c:pt>
                <c:pt idx="5">
                  <c:v>6.7753270944200005E-4</c:v>
                </c:pt>
                <c:pt idx="6">
                  <c:v>5.3934623599962101E-4</c:v>
                </c:pt>
                <c:pt idx="7">
                  <c:v>4.2955719289992098E-4</c:v>
                </c:pt>
                <c:pt idx="8">
                  <c:v>3.42333740728566E-4</c:v>
                </c:pt>
                <c:pt idx="9">
                  <c:v>2.7304027464173302E-4</c:v>
                </c:pt>
                <c:pt idx="10">
                  <c:v>2.1799257522400501E-4</c:v>
                </c:pt>
                <c:pt idx="11">
                  <c:v>1.7426288256280399E-4</c:v>
                </c:pt>
                <c:pt idx="12">
                  <c:v>1.3952478587185099E-4</c:v>
                </c:pt>
                <c:pt idx="13">
                  <c:v>1.11929841027873E-4</c:v>
                </c:pt>
                <c:pt idx="14">
                  <c:v>9.0009454527287998E-5</c:v>
                </c:pt>
                <c:pt idx="15">
                  <c:v>7.2596877757451895E-5</c:v>
                </c:pt>
                <c:pt idx="16">
                  <c:v>5.8765201025891399E-5</c:v>
                </c:pt>
                <c:pt idx="17">
                  <c:v>4.7778072809117597E-5</c:v>
                </c:pt>
                <c:pt idx="18">
                  <c:v>3.9050537193014498E-5</c:v>
                </c:pt>
                <c:pt idx="19">
                  <c:v>3.2117914929778103E-5</c:v>
                </c:pt>
                <c:pt idx="20">
                  <c:v>2.66110778219697E-5</c:v>
                </c:pt>
              </c:numCache>
            </c:numRef>
          </c:val>
          <c:smooth val="0"/>
          <c:extLst>
            <c:ext xmlns:c16="http://schemas.microsoft.com/office/drawing/2014/chart" uri="{C3380CC4-5D6E-409C-BE32-E72D297353CC}">
              <c16:uniqueId val="{00000002-8418-42E7-91EE-2DF161E31B2A}"/>
            </c:ext>
          </c:extLst>
        </c:ser>
        <c:ser>
          <c:idx val="3"/>
          <c:order val="3"/>
          <c:tx>
            <c:strRef>
              <c:f>'[Synchronized scenarios Co-existence simulation results data_Ericsson_ZTE_CMCC_QC_HW_CATT.xlsx]Scn2 4GHz ATG UL(A) TN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UL(V)'!$T$33:$T$53</c:f>
              <c:numCache>
                <c:formatCode>General</c:formatCode>
                <c:ptCount val="21"/>
                <c:pt idx="0">
                  <c:v>7.76818659131706E-4</c:v>
                </c:pt>
                <c:pt idx="1">
                  <c:v>6.3384503132812896E-4</c:v>
                </c:pt>
                <c:pt idx="2">
                  <c:v>4.9087140352455105E-4</c:v>
                </c:pt>
                <c:pt idx="3">
                  <c:v>4.0044215554591001E-4</c:v>
                </c:pt>
                <c:pt idx="4">
                  <c:v>3.1001290756727001E-4</c:v>
                </c:pt>
                <c:pt idx="5">
                  <c:v>2.5286776504929197E-4</c:v>
                </c:pt>
                <c:pt idx="6">
                  <c:v>1.95722622531314E-4</c:v>
                </c:pt>
                <c:pt idx="7">
                  <c:v>1.59631137297556E-4</c:v>
                </c:pt>
                <c:pt idx="8">
                  <c:v>1.2353965206379799E-4</c:v>
                </c:pt>
                <c:pt idx="9">
                  <c:v>1.00753333437398E-4</c:v>
                </c:pt>
                <c:pt idx="10">
                  <c:v>7.7967014810997895E-5</c:v>
                </c:pt>
                <c:pt idx="11">
                  <c:v>6.3584178111586494E-5</c:v>
                </c:pt>
                <c:pt idx="12">
                  <c:v>4.9201341412174999E-5</c:v>
                </c:pt>
                <c:pt idx="13">
                  <c:v>4.0124135008978698E-5</c:v>
                </c:pt>
                <c:pt idx="14">
                  <c:v>3.1046928605782398E-5</c:v>
                </c:pt>
                <c:pt idx="15">
                  <c:v>2.53187017962286E-5</c:v>
                </c:pt>
                <c:pt idx="16">
                  <c:v>1.9590474986674901E-5</c:v>
                </c:pt>
                <c:pt idx="17">
                  <c:v>1.59758510198671E-5</c:v>
                </c:pt>
                <c:pt idx="18">
                  <c:v>1.2361227053059299E-5</c:v>
                </c:pt>
                <c:pt idx="19">
                  <c:v>1.00804111946573E-5</c:v>
                </c:pt>
                <c:pt idx="20">
                  <c:v>7.7995953362552905E-6</c:v>
                </c:pt>
              </c:numCache>
            </c:numRef>
          </c:val>
          <c:smooth val="0"/>
          <c:extLst>
            <c:ext xmlns:c16="http://schemas.microsoft.com/office/drawing/2014/chart" uri="{C3380CC4-5D6E-409C-BE32-E72D297353CC}">
              <c16:uniqueId val="{00000003-8418-42E7-91EE-2DF161E31B2A}"/>
            </c:ext>
          </c:extLst>
        </c:ser>
        <c:ser>
          <c:idx val="4"/>
          <c:order val="4"/>
          <c:tx>
            <c:strRef>
              <c:f>'[Synchronized scenarios Co-existence simulation results data_Ericsson_ZTE_CMCC_QC_HW_CATT.xlsx]Scn2 4GHz ATG UL(A) TN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UL(V)'!$U$33:$U$53</c:f>
              <c:numCache>
                <c:formatCode>General</c:formatCode>
                <c:ptCount val="21"/>
                <c:pt idx="0">
                  <c:v>2.7688999999999999E-5</c:v>
                </c:pt>
                <c:pt idx="1">
                  <c:v>1.8946000000000001E-5</c:v>
                </c:pt>
                <c:pt idx="2">
                  <c:v>1.2306E-5</c:v>
                </c:pt>
                <c:pt idx="3">
                  <c:v>5.6470000000000003E-6</c:v>
                </c:pt>
                <c:pt idx="4">
                  <c:v>1.421E-6</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8418-42E7-91EE-2DF161E31B2A}"/>
            </c:ext>
          </c:extLst>
        </c:ser>
        <c:ser>
          <c:idx val="5"/>
          <c:order val="5"/>
          <c:tx>
            <c:strRef>
              <c:f>'[Synchronized scenarios Co-existence simulation results data_Ericsson_ZTE_CMCC_QC_HW_CATT.xlsx]Scn2 4GHz ATG UL(A) TN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data_Ericsson_ZTE_CMCC_QC_HW_CATT.xlsx]Scn2 4GHz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UL(V)'!$V$33:$V$53</c:f>
              <c:numCache>
                <c:formatCode>General</c:formatCode>
                <c:ptCount val="21"/>
                <c:pt idx="0">
                  <c:v>1.8599999999999999E-4</c:v>
                </c:pt>
                <c:pt idx="1">
                  <c:v>1.4999999999999999E-4</c:v>
                </c:pt>
                <c:pt idx="2">
                  <c:v>1.21E-4</c:v>
                </c:pt>
                <c:pt idx="3">
                  <c:v>9.7999999999999997E-5</c:v>
                </c:pt>
                <c:pt idx="4">
                  <c:v>8.0000000000000007E-5</c:v>
                </c:pt>
                <c:pt idx="5">
                  <c:v>6.4999999999999994E-5</c:v>
                </c:pt>
                <c:pt idx="6">
                  <c:v>5.3999999999999998E-5</c:v>
                </c:pt>
                <c:pt idx="7">
                  <c:v>4.3999999999999999E-5</c:v>
                </c:pt>
                <c:pt idx="8">
                  <c:v>3.6999999999999998E-5</c:v>
                </c:pt>
                <c:pt idx="9">
                  <c:v>3.1000000000000001E-5</c:v>
                </c:pt>
                <c:pt idx="10">
                  <c:v>2.6999999999999999E-5</c:v>
                </c:pt>
                <c:pt idx="11">
                  <c:v>2.3E-5</c:v>
                </c:pt>
                <c:pt idx="12">
                  <c:v>2.0000000000000002E-5</c:v>
                </c:pt>
                <c:pt idx="13">
                  <c:v>1.8E-5</c:v>
                </c:pt>
                <c:pt idx="14">
                  <c:v>1.5999999999999999E-5</c:v>
                </c:pt>
                <c:pt idx="15">
                  <c:v>1.5E-5</c:v>
                </c:pt>
                <c:pt idx="16">
                  <c:v>1.2999999999999999E-5</c:v>
                </c:pt>
                <c:pt idx="17">
                  <c:v>1.2E-5</c:v>
                </c:pt>
                <c:pt idx="18">
                  <c:v>1.2E-5</c:v>
                </c:pt>
                <c:pt idx="19">
                  <c:v>1.1E-5</c:v>
                </c:pt>
                <c:pt idx="20">
                  <c:v>1.1E-5</c:v>
                </c:pt>
              </c:numCache>
            </c:numRef>
          </c:val>
          <c:smooth val="0"/>
          <c:extLst>
            <c:ext xmlns:c16="http://schemas.microsoft.com/office/drawing/2014/chart" uri="{C3380CC4-5D6E-409C-BE32-E72D297353CC}">
              <c16:uniqueId val="{00000005-8418-42E7-91EE-2DF161E31B2A}"/>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UL(V)'!$AG$33:$AG$53</c:f>
              <c:numCache>
                <c:formatCode>General</c:formatCode>
                <c:ptCount val="21"/>
                <c:pt idx="0">
                  <c:v>0.46277015254054799</c:v>
                </c:pt>
                <c:pt idx="1">
                  <c:v>0.36818056109761998</c:v>
                </c:pt>
                <c:pt idx="2">
                  <c:v>0.29291674866478401</c:v>
                </c:pt>
                <c:pt idx="3">
                  <c:v>0.23305122931208699</c:v>
                </c:pt>
                <c:pt idx="4">
                  <c:v>0.18544693508209001</c:v>
                </c:pt>
                <c:pt idx="5">
                  <c:v>0.147601007448006</c:v>
                </c:pt>
                <c:pt idx="6">
                  <c:v>0.11751839319785699</c:v>
                </c:pt>
                <c:pt idx="7">
                  <c:v>9.3609960704132994E-2</c:v>
                </c:pt>
                <c:pt idx="8">
                  <c:v>7.4610632848004496E-2</c:v>
                </c:pt>
                <c:pt idx="9">
                  <c:v>5.9513762963647701E-2</c:v>
                </c:pt>
                <c:pt idx="10">
                  <c:v>4.7518631081144798E-2</c:v>
                </c:pt>
                <c:pt idx="11">
                  <c:v>3.7988500283092599E-2</c:v>
                </c:pt>
                <c:pt idx="12">
                  <c:v>3.0417148873074201E-2</c:v>
                </c:pt>
                <c:pt idx="13">
                  <c:v>2.44021905932423E-2</c:v>
                </c:pt>
                <c:pt idx="14">
                  <c:v>1.9623821869940699E-2</c:v>
                </c:pt>
                <c:pt idx="15">
                  <c:v>1.58279020890384E-2</c:v>
                </c:pt>
                <c:pt idx="16">
                  <c:v>1.28124897431303E-2</c:v>
                </c:pt>
                <c:pt idx="17">
                  <c:v>1.04171325332025E-2</c:v>
                </c:pt>
                <c:pt idx="18">
                  <c:v>8.5143506107665506E-3</c:v>
                </c:pt>
                <c:pt idx="19">
                  <c:v>7.0028654268638997E-3</c:v>
                </c:pt>
                <c:pt idx="20">
                  <c:v>5.8022173974325896E-3</c:v>
                </c:pt>
              </c:numCache>
            </c:numRef>
          </c:val>
          <c:smooth val="0"/>
          <c:extLst>
            <c:ext xmlns:c16="http://schemas.microsoft.com/office/drawing/2014/chart" uri="{C3380CC4-5D6E-409C-BE32-E72D297353CC}">
              <c16:uniqueId val="{00000000-270D-45AC-8817-B6118D72B79F}"/>
            </c:ext>
          </c:extLst>
        </c:ser>
        <c:ser>
          <c:idx val="2"/>
          <c:order val="2"/>
          <c:tx>
            <c:strRef>
              <c:f>'[Synchronized scenarios Co-existence simulation results data_Ericsson_ZTE_CMCC_QC_HW_CATT.xlsx]Scn2 4GHz ATG UL(A) TN UL(V)'!$AI$32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UL(V)'!$AI$33:$AI$53</c:f>
              <c:numCache>
                <c:formatCode>General</c:formatCode>
                <c:ptCount val="21"/>
                <c:pt idx="0">
                  <c:v>0.29227576841150599</c:v>
                </c:pt>
                <c:pt idx="1">
                  <c:v>0.23247896540381999</c:v>
                </c:pt>
                <c:pt idx="2">
                  <c:v>0.184919962124767</c:v>
                </c:pt>
                <c:pt idx="3">
                  <c:v>0.14710411950817301</c:v>
                </c:pt>
                <c:pt idx="4">
                  <c:v>0.11704167178081901</c:v>
                </c:pt>
                <c:pt idx="5">
                  <c:v>9.3146897089771502E-2</c:v>
                </c:pt>
                <c:pt idx="6">
                  <c:v>7.4156924769603103E-2</c:v>
                </c:pt>
                <c:pt idx="7">
                  <c:v>5.9066542306593903E-2</c:v>
                </c:pt>
                <c:pt idx="8">
                  <c:v>4.7075967087402401E-2</c:v>
                </c:pt>
                <c:pt idx="9">
                  <c:v>3.75490789764545E-2</c:v>
                </c:pt>
                <c:pt idx="10">
                  <c:v>2.9980065356244499E-2</c:v>
                </c:pt>
                <c:pt idx="11">
                  <c:v>2.39668137887208E-2</c:v>
                </c:pt>
                <c:pt idx="12">
                  <c:v>1.9189705890958399E-2</c:v>
                </c:pt>
                <c:pt idx="13">
                  <c:v>1.53947277360156E-2</c:v>
                </c:pt>
                <c:pt idx="14">
                  <c:v>1.23800255521739E-2</c:v>
                </c:pt>
                <c:pt idx="15">
                  <c:v>9.9852085879558201E-3</c:v>
                </c:pt>
                <c:pt idx="16">
                  <c:v>8.0828407421469906E-3</c:v>
                </c:pt>
                <c:pt idx="17">
                  <c:v>6.57167496968372E-3</c:v>
                </c:pt>
                <c:pt idx="18">
                  <c:v>5.3712746619687304E-3</c:v>
                </c:pt>
                <c:pt idx="19">
                  <c:v>4.4177384059711899E-3</c:v>
                </c:pt>
                <c:pt idx="20">
                  <c:v>3.6603022399219402E-3</c:v>
                </c:pt>
              </c:numCache>
            </c:numRef>
          </c:val>
          <c:smooth val="0"/>
          <c:extLst>
            <c:ext xmlns:c16="http://schemas.microsoft.com/office/drawing/2014/chart" uri="{C3380CC4-5D6E-409C-BE32-E72D297353CC}">
              <c16:uniqueId val="{00000001-270D-45AC-8817-B6118D72B79F}"/>
            </c:ext>
          </c:extLst>
        </c:ser>
        <c:ser>
          <c:idx val="3"/>
          <c:order val="3"/>
          <c:tx>
            <c:strRef>
              <c:f>'[Synchronized scenarios Co-existence simulation results data_Ericsson_ZTE_CMCC_QC_HW_CATT.xlsx]Scn2 4GHz ATG UL(A) TN UL(V)'!$AJ$32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UL(V)'!$AJ$33:$AJ$53</c:f>
              <c:numCache>
                <c:formatCode>General</c:formatCode>
                <c:ptCount val="21"/>
                <c:pt idx="0">
                  <c:v>5.2968272542752697E-3</c:v>
                </c:pt>
                <c:pt idx="1">
                  <c:v>4.3244176508527897E-3</c:v>
                </c:pt>
                <c:pt idx="2">
                  <c:v>3.3520080474303002E-3</c:v>
                </c:pt>
                <c:pt idx="3">
                  <c:v>2.7354961389725002E-3</c:v>
                </c:pt>
                <c:pt idx="4">
                  <c:v>2.1189842305147102E-3</c:v>
                </c:pt>
                <c:pt idx="5">
                  <c:v>1.7287916981467699E-3</c:v>
                </c:pt>
                <c:pt idx="6">
                  <c:v>1.3385991657788299E-3</c:v>
                </c:pt>
                <c:pt idx="7">
                  <c:v>1.09192143833425E-3</c:v>
                </c:pt>
                <c:pt idx="8">
                  <c:v>8.4524371088967598E-4</c:v>
                </c:pt>
                <c:pt idx="9">
                  <c:v>6.8940700981845503E-4</c:v>
                </c:pt>
                <c:pt idx="10">
                  <c:v>5.33570308747233E-4</c:v>
                </c:pt>
                <c:pt idx="11">
                  <c:v>4.35166594536796E-4</c:v>
                </c:pt>
                <c:pt idx="12">
                  <c:v>3.3676288032635798E-4</c:v>
                </c:pt>
                <c:pt idx="13">
                  <c:v>2.7464343273497798E-4</c:v>
                </c:pt>
                <c:pt idx="14">
                  <c:v>2.1252398514359799E-4</c:v>
                </c:pt>
                <c:pt idx="15">
                  <c:v>1.7331694053268599E-4</c:v>
                </c:pt>
                <c:pt idx="16">
                  <c:v>1.3410989592177499E-4</c:v>
                </c:pt>
                <c:pt idx="17">
                  <c:v>1.09367011186245E-4</c:v>
                </c:pt>
                <c:pt idx="18">
                  <c:v>8.4624126450716402E-5</c:v>
                </c:pt>
                <c:pt idx="19">
                  <c:v>6.9010465103547301E-5</c:v>
                </c:pt>
                <c:pt idx="20">
                  <c:v>5.3396803756378099E-5</c:v>
                </c:pt>
              </c:numCache>
            </c:numRef>
          </c:val>
          <c:smooth val="0"/>
          <c:extLst>
            <c:ext xmlns:c16="http://schemas.microsoft.com/office/drawing/2014/chart" uri="{C3380CC4-5D6E-409C-BE32-E72D297353CC}">
              <c16:uniqueId val="{00000002-270D-45AC-8817-B6118D72B79F}"/>
            </c:ext>
          </c:extLst>
        </c:ser>
        <c:ser>
          <c:idx val="4"/>
          <c:order val="4"/>
          <c:tx>
            <c:strRef>
              <c:f>'[Synchronized scenarios Co-existence simulation results data_Ericsson_ZTE_CMCC_QC_HW_CATT.xlsx]Scn2 4GHz ATG UL(A) TN UL(V)'!$AK$32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UL(V)'!$AK$33:$AK$53</c:f>
              <c:numCache>
                <c:formatCode>General</c:formatCode>
                <c:ptCount val="21"/>
                <c:pt idx="0">
                  <c:v>2.6800000000000001E-3</c:v>
                </c:pt>
                <c:pt idx="1">
                  <c:v>1.65E-3</c:v>
                </c:pt>
                <c:pt idx="2">
                  <c:v>1.25E-3</c:v>
                </c:pt>
                <c:pt idx="3">
                  <c:v>8.8999999999999995E-4</c:v>
                </c:pt>
                <c:pt idx="4">
                  <c:v>5.2046000000000004E-4</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3-270D-45AC-8817-B6118D72B79F}"/>
            </c:ext>
          </c:extLst>
        </c:ser>
        <c:dLbls>
          <c:showLegendKey val="0"/>
          <c:showVal val="0"/>
          <c:showCatName val="0"/>
          <c:showSerName val="0"/>
          <c:showPercent val="0"/>
          <c:showBubbleSize val="0"/>
        </c:dLbls>
        <c:marker val="1"/>
        <c:smooth val="0"/>
        <c:axId val="2017996048"/>
        <c:axId val="2017996464"/>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data_Ericsson_ZTE_CMCC_QC_HW_CATT.xlsx]Scn2 4GHz ATG UL(A) TN UL(V)'!$AH$32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data_Ericsson_ZTE_CMCC_QC_HW_CATT.xlsx]Scn2 4GHz ATG UL(A) TN UL(V)'!$AF$33:$AF$53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data_Ericsson_ZTE_CMCC_QC_HW_CATT.xlsx]Scn2 4GHz ATG UL(A) TN UL(V)'!$AH$33:$AH$53</c15:sqref>
                        </c15:formulaRef>
                      </c:ext>
                    </c:extLst>
                    <c:numCache>
                      <c:formatCode>General</c:formatCode>
                      <c:ptCount val="21"/>
                    </c:numCache>
                  </c:numRef>
                </c:val>
                <c:smooth val="0"/>
                <c:extLst>
                  <c:ext xmlns:c16="http://schemas.microsoft.com/office/drawing/2014/chart" uri="{C3380CC4-5D6E-409C-BE32-E72D297353CC}">
                    <c16:uniqueId val="{00000004-270D-45AC-8817-B6118D72B79F}"/>
                  </c:ext>
                </c:extLst>
              </c15:ser>
            </c15:filteredLineSeries>
          </c:ext>
        </c:extLst>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UL(V)'!$AV$33:$AV$53</c:f>
              <c:numCache>
                <c:formatCode>General</c:formatCode>
                <c:ptCount val="21"/>
                <c:pt idx="0">
                  <c:v>4.59832707098373E-2</c:v>
                </c:pt>
                <c:pt idx="1">
                  <c:v>3.6605702595837702E-2</c:v>
                </c:pt>
                <c:pt idx="2">
                  <c:v>2.9136369682603001E-2</c:v>
                </c:pt>
                <c:pt idx="3">
                  <c:v>2.3190252707849801E-2</c:v>
                </c:pt>
                <c:pt idx="4">
                  <c:v>1.8458820448385999E-2</c:v>
                </c:pt>
                <c:pt idx="5">
                  <c:v>1.4695269957132299E-2</c:v>
                </c:pt>
                <c:pt idx="6">
                  <c:v>1.1702455893225499E-2</c:v>
                </c:pt>
                <c:pt idx="7">
                  <c:v>9.3230779298014693E-3</c:v>
                </c:pt>
                <c:pt idx="8">
                  <c:v>7.4317416576596997E-3</c:v>
                </c:pt>
                <c:pt idx="9">
                  <c:v>5.9285595037761301E-3</c:v>
                </c:pt>
                <c:pt idx="10">
                  <c:v>4.7340083965119496E-3</c:v>
                </c:pt>
                <c:pt idx="11">
                  <c:v>3.7848072055646199E-3</c:v>
                </c:pt>
                <c:pt idx="12">
                  <c:v>3.03061798549997E-3</c:v>
                </c:pt>
                <c:pt idx="13">
                  <c:v>2.43141037679084E-3</c:v>
                </c:pt>
                <c:pt idx="14">
                  <c:v>1.95535836772232E-3</c:v>
                </c:pt>
                <c:pt idx="15">
                  <c:v>1.5771634807038E-3</c:v>
                </c:pt>
                <c:pt idx="16">
                  <c:v>1.2767189379259099E-3</c:v>
                </c:pt>
                <c:pt idx="17">
                  <c:v>1.0380461060388599E-3</c:v>
                </c:pt>
                <c:pt idx="18">
                  <c:v>8.4844812645590295E-4</c:v>
                </c:pt>
                <c:pt idx="19">
                  <c:v>6.9783663492195601E-4</c:v>
                </c:pt>
                <c:pt idx="20">
                  <c:v>5.7819633402234104E-4</c:v>
                </c:pt>
              </c:numCache>
            </c:numRef>
          </c:val>
          <c:smooth val="0"/>
          <c:extLst>
            <c:ext xmlns:c16="http://schemas.microsoft.com/office/drawing/2014/chart" uri="{C3380CC4-5D6E-409C-BE32-E72D297353CC}">
              <c16:uniqueId val="{00000000-1F16-40DA-A7FA-7EAA95A362FE}"/>
            </c:ext>
          </c:extLst>
        </c:ser>
        <c:ser>
          <c:idx val="2"/>
          <c:order val="2"/>
          <c:tx>
            <c:strRef>
              <c:f>'[Synchronized scenarios Co-existence simulation results data_Ericsson_ZTE_CMCC_QC_HW_CATT.xlsx]Scn2 4GHz ATG UL(A) TN UL(V)'!$AX$32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UL(V)'!$AX$33:$AX$53</c:f>
              <c:numCache>
                <c:formatCode>General</c:formatCode>
                <c:ptCount val="21"/>
                <c:pt idx="0">
                  <c:v>5.36409205769596E-2</c:v>
                </c:pt>
                <c:pt idx="1">
                  <c:v>4.2659245648242201E-2</c:v>
                </c:pt>
                <c:pt idx="2">
                  <c:v>3.3927712712554299E-2</c:v>
                </c:pt>
                <c:pt idx="3">
                  <c:v>2.6986649390940799E-2</c:v>
                </c:pt>
                <c:pt idx="4">
                  <c:v>2.1469779433676801E-2</c:v>
                </c:pt>
                <c:pt idx="5">
                  <c:v>1.7085433884791699E-2</c:v>
                </c:pt>
                <c:pt idx="6">
                  <c:v>1.3601472845896301E-2</c:v>
                </c:pt>
                <c:pt idx="7">
                  <c:v>1.0833210760058399E-2</c:v>
                </c:pt>
                <c:pt idx="8">
                  <c:v>8.6337631858952602E-3</c:v>
                </c:pt>
                <c:pt idx="9">
                  <c:v>6.8863397229729497E-3</c:v>
                </c:pt>
                <c:pt idx="10">
                  <c:v>5.4980972204488401E-3</c:v>
                </c:pt>
                <c:pt idx="11">
                  <c:v>4.3952414897676199E-3</c:v>
                </c:pt>
                <c:pt idx="12">
                  <c:v>3.5191265188889501E-3</c:v>
                </c:pt>
                <c:pt idx="13">
                  <c:v>2.8231496871705302E-3</c:v>
                </c:pt>
                <c:pt idx="14">
                  <c:v>2.27028157867094E-3</c:v>
                </c:pt>
                <c:pt idx="15">
                  <c:v>1.8311013366800401E-3</c:v>
                </c:pt>
                <c:pt idx="16">
                  <c:v>1.48223450760584E-3</c:v>
                </c:pt>
                <c:pt idx="17">
                  <c:v>1.2051111769315801E-3</c:v>
                </c:pt>
                <c:pt idx="18">
                  <c:v>9.8497889068585695E-4</c:v>
                </c:pt>
                <c:pt idx="19">
                  <c:v>8.1011819288940201E-4</c:v>
                </c:pt>
                <c:pt idx="20">
                  <c:v>6.7121925343765002E-4</c:v>
                </c:pt>
              </c:numCache>
            </c:numRef>
          </c:val>
          <c:smooth val="0"/>
          <c:extLst>
            <c:ext xmlns:c16="http://schemas.microsoft.com/office/drawing/2014/chart" uri="{C3380CC4-5D6E-409C-BE32-E72D297353CC}">
              <c16:uniqueId val="{00000001-1F16-40DA-A7FA-7EAA95A362FE}"/>
            </c:ext>
          </c:extLst>
        </c:ser>
        <c:ser>
          <c:idx val="3"/>
          <c:order val="3"/>
          <c:tx>
            <c:strRef>
              <c:f>'[Synchronized scenarios Co-existence simulation results data_Ericsson_ZTE_CMCC_QC_HW_CATT.xlsx]Scn2 4GHz ATG UL(A) TN UL(V)'!$AY$32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UL(V)'!$AY$33:$AY$53</c:f>
              <c:numCache>
                <c:formatCode>General</c:formatCode>
                <c:ptCount val="21"/>
                <c:pt idx="0">
                  <c:v>1.0036172052752001E-3</c:v>
                </c:pt>
                <c:pt idx="1">
                  <c:v>8.1848435046771905E-4</c:v>
                </c:pt>
                <c:pt idx="2">
                  <c:v>6.3335149566023897E-4</c:v>
                </c:pt>
                <c:pt idx="3">
                  <c:v>5.1650692029503497E-4</c:v>
                </c:pt>
                <c:pt idx="4">
                  <c:v>3.9966234492982999E-4</c:v>
                </c:pt>
                <c:pt idx="5">
                  <c:v>3.2592499458750101E-4</c:v>
                </c:pt>
                <c:pt idx="6">
                  <c:v>2.5218764424517198E-4</c:v>
                </c:pt>
                <c:pt idx="7">
                  <c:v>2.0565718018006299E-4</c:v>
                </c:pt>
                <c:pt idx="8">
                  <c:v>1.5912671611495501E-4</c:v>
                </c:pt>
                <c:pt idx="9">
                  <c:v>1.29765850753749E-4</c:v>
                </c:pt>
                <c:pt idx="10">
                  <c:v>1.0040498539254401E-4</c:v>
                </c:pt>
                <c:pt idx="11">
                  <c:v>8.1878684599079294E-5</c:v>
                </c:pt>
                <c:pt idx="12">
                  <c:v>6.3352383805614907E-5</c:v>
                </c:pt>
                <c:pt idx="13">
                  <c:v>5.16627409963277E-5</c:v>
                </c:pt>
                <c:pt idx="14">
                  <c:v>3.9973098187040501E-5</c:v>
                </c:pt>
                <c:pt idx="15">
                  <c:v>3.2597297894287898E-5</c:v>
                </c:pt>
                <c:pt idx="16">
                  <c:v>2.52214976015352E-5</c:v>
                </c:pt>
                <c:pt idx="17">
                  <c:v>2.0567628705725499E-5</c:v>
                </c:pt>
                <c:pt idx="18">
                  <c:v>1.59137598099157E-5</c:v>
                </c:pt>
                <c:pt idx="19">
                  <c:v>1.29773458534821E-5</c:v>
                </c:pt>
                <c:pt idx="20">
                  <c:v>1.00409318970485E-5</c:v>
                </c:pt>
              </c:numCache>
            </c:numRef>
          </c:val>
          <c:smooth val="0"/>
          <c:extLst>
            <c:ext xmlns:c16="http://schemas.microsoft.com/office/drawing/2014/chart" uri="{C3380CC4-5D6E-409C-BE32-E72D297353CC}">
              <c16:uniqueId val="{00000002-1F16-40DA-A7FA-7EAA95A362FE}"/>
            </c:ext>
          </c:extLst>
        </c:ser>
        <c:ser>
          <c:idx val="4"/>
          <c:order val="4"/>
          <c:tx>
            <c:strRef>
              <c:f>'[Synchronized scenarios Co-existence simulation results data_Ericsson_ZTE_CMCC_QC_HW_CATT.xlsx]Scn2 4GHz ATG UL(A) TN UL(V)'!$AZ$32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UL(V)'!$AZ$33:$AZ$53</c:f>
              <c:numCache>
                <c:formatCode>General</c:formatCode>
                <c:ptCount val="21"/>
                <c:pt idx="0">
                  <c:v>2.6948599999999999E-4</c:v>
                </c:pt>
                <c:pt idx="1">
                  <c:v>1.7896500000000001E-4</c:v>
                </c:pt>
                <c:pt idx="2">
                  <c:v>1.2968699999999999E-4</c:v>
                </c:pt>
                <c:pt idx="3">
                  <c:v>5.9687E-5</c:v>
                </c:pt>
                <c:pt idx="4">
                  <c:v>5.0763000000000002E-5</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3-1F16-40DA-A7FA-7EAA95A362FE}"/>
            </c:ext>
          </c:extLst>
        </c:ser>
        <c:dLbls>
          <c:showLegendKey val="0"/>
          <c:showVal val="0"/>
          <c:showCatName val="0"/>
          <c:showSerName val="0"/>
          <c:showPercent val="0"/>
          <c:showBubbleSize val="0"/>
        </c:dLbls>
        <c:marker val="1"/>
        <c:smooth val="0"/>
        <c:axId val="1425113360"/>
        <c:axId val="1425130416"/>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data_Ericsson_ZTE_CMCC_QC_HW_CATT.xlsx]Scn2 4GHz ATG UL(A) TN UL(V)'!$AW$32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data_Ericsson_ZTE_CMCC_QC_HW_CATT.xlsx]Scn2 4GHz ATG UL(A) TN UL(V)'!$AU$33:$AU$53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data_Ericsson_ZTE_CMCC_QC_HW_CATT.xlsx]Scn2 4GHz ATG UL(A) TN UL(V)'!$AW$33:$AW$53</c15:sqref>
                        </c15:formulaRef>
                      </c:ext>
                    </c:extLst>
                    <c:numCache>
                      <c:formatCode>General</c:formatCode>
                      <c:ptCount val="21"/>
                    </c:numCache>
                  </c:numRef>
                </c:val>
                <c:smooth val="0"/>
                <c:extLst>
                  <c:ext xmlns:c16="http://schemas.microsoft.com/office/drawing/2014/chart" uri="{C3380CC4-5D6E-409C-BE32-E72D297353CC}">
                    <c16:uniqueId val="{00000004-1F16-40DA-A7FA-7EAA95A362FE}"/>
                  </c:ext>
                </c:extLst>
              </c15:ser>
            </c15:filteredLineSeries>
          </c:ext>
        </c:extLst>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UL(V)'!$A$94:$A$114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UL(V)'!$B$94:$B$114</c:f>
              <c:numCache>
                <c:formatCode>General</c:formatCode>
                <c:ptCount val="21"/>
                <c:pt idx="0">
                  <c:v>1.4926578528751101E-6</c:v>
                </c:pt>
                <c:pt idx="1">
                  <c:v>1.1864293769647801E-6</c:v>
                </c:pt>
                <c:pt idx="2">
                  <c:v>9.4318370891244296E-7</c:v>
                </c:pt>
                <c:pt idx="3">
                  <c:v>7.4996661103554598E-7</c:v>
                </c:pt>
                <c:pt idx="4">
                  <c:v>5.96488880511004E-7</c:v>
                </c:pt>
                <c:pt idx="5">
                  <c:v>4.7457712204490598E-7</c:v>
                </c:pt>
                <c:pt idx="6">
                  <c:v>3.7773922878514602E-7</c:v>
                </c:pt>
                <c:pt idx="7">
                  <c:v>3.0081812596449698E-7</c:v>
                </c:pt>
                <c:pt idx="8">
                  <c:v>2.3971757912022398E-7</c:v>
                </c:pt>
                <c:pt idx="9">
                  <c:v>1.9118361338499299E-7</c:v>
                </c:pt>
                <c:pt idx="10">
                  <c:v>1.5263180719315999E-7</c:v>
                </c:pt>
                <c:pt idx="11">
                  <c:v>1.2200888077629199E-7</c:v>
                </c:pt>
                <c:pt idx="12">
                  <c:v>9.7684405009346204E-8</c:v>
                </c:pt>
                <c:pt idx="13">
                  <c:v>7.8362671906973005E-8</c:v>
                </c:pt>
                <c:pt idx="14">
                  <c:v>6.3014882201173403E-8</c:v>
                </c:pt>
                <c:pt idx="15">
                  <c:v>5.0823678598988E-8</c:v>
                </c:pt>
                <c:pt idx="16">
                  <c:v>4.1139847084537002E-8</c:v>
                </c:pt>
                <c:pt idx="17">
                  <c:v>3.34478000851846E-8</c:v>
                </c:pt>
                <c:pt idx="18">
                  <c:v>2.7337676566929801E-8</c:v>
                </c:pt>
                <c:pt idx="19">
                  <c:v>2.2484381023701901E-8</c:v>
                </c:pt>
                <c:pt idx="20">
                  <c:v>1.8629131570690999E-8</c:v>
                </c:pt>
              </c:numCache>
            </c:numRef>
          </c:val>
          <c:smooth val="0"/>
          <c:extLst>
            <c:ext xmlns:c16="http://schemas.microsoft.com/office/drawing/2014/chart" uri="{C3380CC4-5D6E-409C-BE32-E72D297353CC}">
              <c16:uniqueId val="{00000000-A931-4547-847E-7CFF19A6DD27}"/>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15424102347551E-2"/>
              <c:y val="0.283426352638666"/>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UL(V)'!$P$94:$P$114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UL(V)'!$Q$94:$Q$114</c:f>
              <c:numCache>
                <c:formatCode>General</c:formatCode>
                <c:ptCount val="21"/>
                <c:pt idx="0">
                  <c:v>3.5413643553971999E-3</c:v>
                </c:pt>
                <c:pt idx="1">
                  <c:v>2.8197322561318598E-3</c:v>
                </c:pt>
                <c:pt idx="2">
                  <c:v>2.2447389107726999E-3</c:v>
                </c:pt>
                <c:pt idx="3">
                  <c:v>1.78687091848539E-3</c:v>
                </c:pt>
                <c:pt idx="4">
                  <c:v>1.4224519534589101E-3</c:v>
                </c:pt>
                <c:pt idx="5">
                  <c:v>1.1325255823257899E-3</c:v>
                </c:pt>
                <c:pt idx="6">
                  <c:v>9.0193838574448304E-4</c:v>
                </c:pt>
                <c:pt idx="7">
                  <c:v>7.1859244114014199E-4</c:v>
                </c:pt>
                <c:pt idx="8">
                  <c:v>5.7283909784544595E-4</c:v>
                </c:pt>
                <c:pt idx="9">
                  <c:v>4.56989419617138E-4</c:v>
                </c:pt>
                <c:pt idx="10">
                  <c:v>3.6492016460831799E-4</c:v>
                </c:pt>
                <c:pt idx="11">
                  <c:v>2.9175751573573598E-4</c:v>
                </c:pt>
                <c:pt idx="12">
                  <c:v>2.33623758538748E-4</c:v>
                </c:pt>
                <c:pt idx="13">
                  <c:v>1.87434726439673E-4</c:v>
                </c:pt>
                <c:pt idx="14">
                  <c:v>1.50738056303723E-4</c:v>
                </c:pt>
                <c:pt idx="15">
                  <c:v>1.21584171364209E-4</c:v>
                </c:pt>
                <c:pt idx="16">
                  <c:v>9.8423460737073794E-5</c:v>
                </c:pt>
                <c:pt idx="17">
                  <c:v>8.0024388215971202E-5</c:v>
                </c:pt>
                <c:pt idx="18">
                  <c:v>6.5408307492464997E-5</c:v>
                </c:pt>
                <c:pt idx="19">
                  <c:v>5.37975987535688E-5</c:v>
                </c:pt>
                <c:pt idx="20">
                  <c:v>4.4574415358766801E-5</c:v>
                </c:pt>
              </c:numCache>
            </c:numRef>
          </c:val>
          <c:smooth val="0"/>
          <c:extLst>
            <c:ext xmlns:c16="http://schemas.microsoft.com/office/drawing/2014/chart" uri="{C3380CC4-5D6E-409C-BE32-E72D297353CC}">
              <c16:uniqueId val="{00000000-F1AA-4944-A02F-42703EC13127}"/>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UL(V)'!$AF$94:$AF$114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UL(V)'!$AG$94:$AG$114</c:f>
              <c:numCache>
                <c:formatCode>General</c:formatCode>
                <c:ptCount val="21"/>
                <c:pt idx="0">
                  <c:v>0.46277015254054799</c:v>
                </c:pt>
                <c:pt idx="1">
                  <c:v>0.36818056109761998</c:v>
                </c:pt>
                <c:pt idx="2">
                  <c:v>0.29291674866478401</c:v>
                </c:pt>
                <c:pt idx="3">
                  <c:v>0.23305122931208699</c:v>
                </c:pt>
                <c:pt idx="4">
                  <c:v>0.18544693508209001</c:v>
                </c:pt>
                <c:pt idx="5">
                  <c:v>0.147601007448006</c:v>
                </c:pt>
                <c:pt idx="6">
                  <c:v>0.11751839319785699</c:v>
                </c:pt>
                <c:pt idx="7">
                  <c:v>9.3609960704132994E-2</c:v>
                </c:pt>
                <c:pt idx="8">
                  <c:v>7.4610632848004496E-2</c:v>
                </c:pt>
                <c:pt idx="9">
                  <c:v>5.9513762963647701E-2</c:v>
                </c:pt>
                <c:pt idx="10">
                  <c:v>4.7518631081144798E-2</c:v>
                </c:pt>
                <c:pt idx="11">
                  <c:v>3.7988500283092599E-2</c:v>
                </c:pt>
                <c:pt idx="12">
                  <c:v>3.0417148873074201E-2</c:v>
                </c:pt>
                <c:pt idx="13">
                  <c:v>2.44021905932423E-2</c:v>
                </c:pt>
                <c:pt idx="14">
                  <c:v>1.9623821869940699E-2</c:v>
                </c:pt>
                <c:pt idx="15">
                  <c:v>1.58279020890384E-2</c:v>
                </c:pt>
                <c:pt idx="16">
                  <c:v>1.28124897431303E-2</c:v>
                </c:pt>
                <c:pt idx="17">
                  <c:v>1.04171325332025E-2</c:v>
                </c:pt>
                <c:pt idx="18">
                  <c:v>8.5143506107665506E-3</c:v>
                </c:pt>
                <c:pt idx="19">
                  <c:v>7.0028654268638997E-3</c:v>
                </c:pt>
                <c:pt idx="20">
                  <c:v>5.8022173974325896E-3</c:v>
                </c:pt>
              </c:numCache>
            </c:numRef>
          </c:val>
          <c:smooth val="0"/>
          <c:extLst>
            <c:ext xmlns:c16="http://schemas.microsoft.com/office/drawing/2014/chart" uri="{C3380CC4-5D6E-409C-BE32-E72D297353CC}">
              <c16:uniqueId val="{00000000-893D-4A0E-A5A1-3223FCE86885}"/>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35015842143238"/>
          <c:y val="2.98507462686566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UL(V)'!$AU$94:$AU$114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UL(V)'!$AV$94:$AV$114</c:f>
              <c:numCache>
                <c:formatCode>General</c:formatCode>
                <c:ptCount val="21"/>
                <c:pt idx="0">
                  <c:v>4.59832707098373E-2</c:v>
                </c:pt>
                <c:pt idx="1">
                  <c:v>3.6605702595837702E-2</c:v>
                </c:pt>
                <c:pt idx="2">
                  <c:v>2.9136369682603001E-2</c:v>
                </c:pt>
                <c:pt idx="3">
                  <c:v>2.3190252707849801E-2</c:v>
                </c:pt>
                <c:pt idx="4">
                  <c:v>1.8458820448385999E-2</c:v>
                </c:pt>
                <c:pt idx="5">
                  <c:v>1.4695269957132299E-2</c:v>
                </c:pt>
                <c:pt idx="6">
                  <c:v>1.1702455893225499E-2</c:v>
                </c:pt>
                <c:pt idx="7">
                  <c:v>9.3230779298014693E-3</c:v>
                </c:pt>
                <c:pt idx="8">
                  <c:v>7.4317416576596997E-3</c:v>
                </c:pt>
                <c:pt idx="9">
                  <c:v>5.9285595037761301E-3</c:v>
                </c:pt>
                <c:pt idx="10">
                  <c:v>4.7340083965119496E-3</c:v>
                </c:pt>
                <c:pt idx="11">
                  <c:v>3.7848072055646199E-3</c:v>
                </c:pt>
                <c:pt idx="12">
                  <c:v>3.03061798549997E-3</c:v>
                </c:pt>
                <c:pt idx="13">
                  <c:v>2.43141037679084E-3</c:v>
                </c:pt>
                <c:pt idx="14">
                  <c:v>1.95535836772232E-3</c:v>
                </c:pt>
                <c:pt idx="15">
                  <c:v>1.5771634807038E-3</c:v>
                </c:pt>
                <c:pt idx="16">
                  <c:v>1.2767189379259099E-3</c:v>
                </c:pt>
                <c:pt idx="17">
                  <c:v>1.0380461060388599E-3</c:v>
                </c:pt>
                <c:pt idx="18">
                  <c:v>8.4844812645590295E-4</c:v>
                </c:pt>
                <c:pt idx="19">
                  <c:v>6.9783663492195601E-4</c:v>
                </c:pt>
                <c:pt idx="20">
                  <c:v>5.7819633402234104E-4</c:v>
                </c:pt>
              </c:numCache>
            </c:numRef>
          </c:val>
          <c:smooth val="0"/>
          <c:extLst>
            <c:ext xmlns:c16="http://schemas.microsoft.com/office/drawing/2014/chart" uri="{C3380CC4-5D6E-409C-BE32-E72D297353CC}">
              <c16:uniqueId val="{00000000-2A50-4A6E-97FF-CC3DD97A3BE5}"/>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UL(V)'!$BJ$33:$BJ$53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UL(V)'!$BK$33:$BK$53</c:f>
              <c:numCache>
                <c:formatCode>General</c:formatCode>
                <c:ptCount val="21"/>
                <c:pt idx="0">
                  <c:v>2.16252782172521E-3</c:v>
                </c:pt>
                <c:pt idx="1">
                  <c:v>2.1618388787225701E-3</c:v>
                </c:pt>
                <c:pt idx="2">
                  <c:v>2.1612916317748101E-3</c:v>
                </c:pt>
                <c:pt idx="3">
                  <c:v>2.1608569382269901E-3</c:v>
                </c:pt>
                <c:pt idx="4">
                  <c:v>2.1605116486522699E-3</c:v>
                </c:pt>
                <c:pt idx="5">
                  <c:v>2.1602373754592299E-3</c:v>
                </c:pt>
                <c:pt idx="6">
                  <c:v>2.16001951265365E-3</c:v>
                </c:pt>
                <c:pt idx="7">
                  <c:v>2.1598464579830599E-3</c:v>
                </c:pt>
                <c:pt idx="8">
                  <c:v>2.15970899576368E-3</c:v>
                </c:pt>
                <c:pt idx="9">
                  <c:v>2.1595998056400702E-3</c:v>
                </c:pt>
                <c:pt idx="10">
                  <c:v>2.1595130728524498E-3</c:v>
                </c:pt>
                <c:pt idx="11">
                  <c:v>2.1594441785954799E-3</c:v>
                </c:pt>
                <c:pt idx="12">
                  <c:v>2.1593894538374202E-3</c:v>
                </c:pt>
                <c:pt idx="13">
                  <c:v>2.1593459845425898E-3</c:v>
                </c:pt>
                <c:pt idx="14">
                  <c:v>2.1593114555518199E-3</c:v>
                </c:pt>
                <c:pt idx="15">
                  <c:v>2.15928402824694E-3</c:v>
                </c:pt>
                <c:pt idx="16">
                  <c:v>2.15926224200746E-3</c:v>
                </c:pt>
                <c:pt idx="17">
                  <c:v>2.1592449364726801E-3</c:v>
                </c:pt>
                <c:pt idx="18">
                  <c:v>2.1592311902241001E-3</c:v>
                </c:pt>
                <c:pt idx="19">
                  <c:v>2.1592202712361602E-3</c:v>
                </c:pt>
                <c:pt idx="20">
                  <c:v>2.02003504021775E-3</c:v>
                </c:pt>
              </c:numCache>
            </c:numRef>
          </c:val>
          <c:smooth val="0"/>
          <c:extLst>
            <c:ext xmlns:c16="http://schemas.microsoft.com/office/drawing/2014/chart" uri="{C3380CC4-5D6E-409C-BE32-E72D297353CC}">
              <c16:uniqueId val="{00000000-209F-474D-AAC2-F1450912AF0C}"/>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UL(V)'!$BY$33:$BY$53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UL(V)'!$BZ$33:$BZ$53</c:f>
              <c:numCache>
                <c:formatCode>General</c:formatCode>
                <c:ptCount val="21"/>
                <c:pt idx="0">
                  <c:v>5.5550543951010702E-3</c:v>
                </c:pt>
                <c:pt idx="1">
                  <c:v>4.4553219743725999E-3</c:v>
                </c:pt>
                <c:pt idx="2">
                  <c:v>3.5762002724704098E-3</c:v>
                </c:pt>
                <c:pt idx="3">
                  <c:v>2.8742758704569699E-3</c:v>
                </c:pt>
                <c:pt idx="4">
                  <c:v>2.3143862770358399E-3</c:v>
                </c:pt>
                <c:pt idx="5">
                  <c:v>1.7509255245018499E-3</c:v>
                </c:pt>
                <c:pt idx="6">
                  <c:v>1.3953461708959801E-3</c:v>
                </c:pt>
                <c:pt idx="7">
                  <c:v>1.1122865610668799E-3</c:v>
                </c:pt>
                <c:pt idx="8">
                  <c:v>8.8705385258292001E-4</c:v>
                </c:pt>
                <c:pt idx="9">
                  <c:v>7.0789685964189897E-4</c:v>
                </c:pt>
                <c:pt idx="10">
                  <c:v>5.6542975779283499E-4</c:v>
                </c:pt>
                <c:pt idx="11">
                  <c:v>4.5216415057725001E-4</c:v>
                </c:pt>
                <c:pt idx="12">
                  <c:v>3.62130754671952E-4</c:v>
                </c:pt>
                <c:pt idx="13">
                  <c:v>2.9057460221304499E-4</c:v>
                </c:pt>
                <c:pt idx="14">
                  <c:v>2.3371017384699001E-4</c:v>
                </c:pt>
                <c:pt idx="15">
                  <c:v>1.8852512189138101E-4</c:v>
                </c:pt>
                <c:pt idx="16">
                  <c:v>1.5262322828890599E-4</c:v>
                </c:pt>
                <c:pt idx="17">
                  <c:v>1.2409894012410701E-4</c:v>
                </c:pt>
                <c:pt idx="18">
                  <c:v>1.01437249755421E-4</c:v>
                </c:pt>
                <c:pt idx="19">
                  <c:v>8.3433876707506003E-5</c:v>
                </c:pt>
                <c:pt idx="20">
                  <c:v>6.9131677260525506E-5</c:v>
                </c:pt>
              </c:numCache>
            </c:numRef>
          </c:val>
          <c:smooth val="0"/>
          <c:extLst>
            <c:ext xmlns:c16="http://schemas.microsoft.com/office/drawing/2014/chart" uri="{C3380CC4-5D6E-409C-BE32-E72D297353CC}">
              <c16:uniqueId val="{00000000-DBC8-4E0B-BE2F-7A037DCDCC9A}"/>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UL(V)'!$CN$33:$CN$53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UL(V)'!$CO$33:$CO$53</c:f>
              <c:numCache>
                <c:formatCode>General</c:formatCode>
                <c:ptCount val="21"/>
                <c:pt idx="0">
                  <c:v>0.39096975562187303</c:v>
                </c:pt>
                <c:pt idx="1">
                  <c:v>0.24238035440519201</c:v>
                </c:pt>
                <c:pt idx="2">
                  <c:v>0.19278271830327501</c:v>
                </c:pt>
                <c:pt idx="3">
                  <c:v>0.15335067689719001</c:v>
                </c:pt>
                <c:pt idx="4">
                  <c:v>0.122006432005861</c:v>
                </c:pt>
                <c:pt idx="5">
                  <c:v>9.7094753993476293E-2</c:v>
                </c:pt>
                <c:pt idx="6">
                  <c:v>7.7297827168765196E-2</c:v>
                </c:pt>
                <c:pt idx="7">
                  <c:v>6.1566964436376999E-2</c:v>
                </c:pt>
                <c:pt idx="8">
                  <c:v>4.9067957917070498E-2</c:v>
                </c:pt>
                <c:pt idx="9">
                  <c:v>3.9137410889966702E-2</c:v>
                </c:pt>
                <c:pt idx="10">
                  <c:v>3.1247887489715999E-2</c:v>
                </c:pt>
                <c:pt idx="11">
                  <c:v>2.4980126738238798E-2</c:v>
                </c:pt>
                <c:pt idx="12">
                  <c:v>2.0000906024808501E-2</c:v>
                </c:pt>
                <c:pt idx="13">
                  <c:v>1.6045416164256501E-2</c:v>
                </c:pt>
                <c:pt idx="14">
                  <c:v>1.29032353352598E-2</c:v>
                </c:pt>
                <c:pt idx="15">
                  <c:v>1.04071713196374E-2</c:v>
                </c:pt>
                <c:pt idx="16">
                  <c:v>8.4243881838697004E-3</c:v>
                </c:pt>
                <c:pt idx="17">
                  <c:v>6.8493513892264896E-3</c:v>
                </c:pt>
                <c:pt idx="18">
                  <c:v>5.5982197521453596E-3</c:v>
                </c:pt>
                <c:pt idx="19">
                  <c:v>4.6043882051538497E-3</c:v>
                </c:pt>
                <c:pt idx="20">
                  <c:v>3.8149456369040999E-3</c:v>
                </c:pt>
              </c:numCache>
            </c:numRef>
          </c:val>
          <c:smooth val="0"/>
          <c:extLst>
            <c:ext xmlns:c16="http://schemas.microsoft.com/office/drawing/2014/chart" uri="{C3380CC4-5D6E-409C-BE32-E72D297353CC}">
              <c16:uniqueId val="{00000000-8CD1-419C-9547-C411FAC561E3}"/>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DL(V)'!$Q$33:$Q$53</c:f>
              <c:numCache>
                <c:formatCode>General</c:formatCode>
                <c:ptCount val="21"/>
                <c:pt idx="0">
                  <c:v>1.4339934963159001E-2</c:v>
                </c:pt>
                <c:pt idx="1">
                  <c:v>1.3539187391731201E-2</c:v>
                </c:pt>
                <c:pt idx="2">
                  <c:v>1.2886654003618801E-2</c:v>
                </c:pt>
                <c:pt idx="3">
                  <c:v>1.2347109162735801E-2</c:v>
                </c:pt>
                <c:pt idx="4">
                  <c:v>1.19082690014261E-2</c:v>
                </c:pt>
                <c:pt idx="5">
                  <c:v>1.1563621666543801E-2</c:v>
                </c:pt>
                <c:pt idx="6">
                  <c:v>1.1276745441724001E-2</c:v>
                </c:pt>
                <c:pt idx="7">
                  <c:v>1.1045854336511099E-2</c:v>
                </c:pt>
                <c:pt idx="8">
                  <c:v>1.08604797691481E-2</c:v>
                </c:pt>
                <c:pt idx="9">
                  <c:v>1.07119520366128E-2</c:v>
                </c:pt>
                <c:pt idx="10">
                  <c:v>1.0593146269788399E-2</c:v>
                </c:pt>
                <c:pt idx="11">
                  <c:v>1.0498244618239999E-2</c:v>
                </c:pt>
                <c:pt idx="12">
                  <c:v>1.04225215899589E-2</c:v>
                </c:pt>
                <c:pt idx="13">
                  <c:v>1.0362155578402799E-2</c:v>
                </c:pt>
                <c:pt idx="14">
                  <c:v>1.0314066877437101E-2</c:v>
                </c:pt>
                <c:pt idx="15">
                  <c:v>1.0275780753044E-2</c:v>
                </c:pt>
              </c:numCache>
            </c:numRef>
          </c:val>
          <c:smooth val="0"/>
          <c:extLst>
            <c:ext xmlns:c16="http://schemas.microsoft.com/office/drawing/2014/chart" uri="{C3380CC4-5D6E-409C-BE32-E72D297353CC}">
              <c16:uniqueId val="{00000000-DF95-4822-AA88-27365FF0EFB0}"/>
            </c:ext>
          </c:extLst>
        </c:ser>
        <c:ser>
          <c:idx val="1"/>
          <c:order val="1"/>
          <c:tx>
            <c:strRef>
              <c:f>'[Synchronized scenarios Co-existence simulation results data_Ericsson_ZTE_CMCC_QC_HW_CATT.xlsx]Scn1 4GHz ATG DL(A) TN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DL(V)'!$R$33:$R$53</c:f>
              <c:numCache>
                <c:formatCode>General</c:formatCode>
                <c:ptCount val="21"/>
                <c:pt idx="0">
                  <c:v>1.66949928391724E-2</c:v>
                </c:pt>
                <c:pt idx="1">
                  <c:v>1.5928160872113999E-2</c:v>
                </c:pt>
                <c:pt idx="2">
                  <c:v>1.5294265700949199E-2</c:v>
                </c:pt>
                <c:pt idx="3">
                  <c:v>1.47733613869994E-2</c:v>
                </c:pt>
                <c:pt idx="4">
                  <c:v>1.43475933336412E-2</c:v>
                </c:pt>
                <c:pt idx="5">
                  <c:v>1.4001939507490801E-2</c:v>
                </c:pt>
                <c:pt idx="6">
                  <c:v>1.37236258178741E-2</c:v>
                </c:pt>
                <c:pt idx="7">
                  <c:v>1.34989301249999E-2</c:v>
                </c:pt>
                <c:pt idx="8">
                  <c:v>1.3318062813283399E-2</c:v>
                </c:pt>
                <c:pt idx="9">
                  <c:v>1.31728369498818E-2</c:v>
                </c:pt>
                <c:pt idx="10">
                  <c:v>1.3056469084826701E-2</c:v>
                </c:pt>
                <c:pt idx="11">
                  <c:v>1.2963382399644501E-2</c:v>
                </c:pt>
                <c:pt idx="12">
                  <c:v>1.2889021812279E-2</c:v>
                </c:pt>
                <c:pt idx="13">
                  <c:v>1.2829686701265599E-2</c:v>
                </c:pt>
                <c:pt idx="14">
                  <c:v>1.27823838044883E-2</c:v>
                </c:pt>
                <c:pt idx="15">
                  <c:v>1.27447006500359E-2</c:v>
                </c:pt>
              </c:numCache>
            </c:numRef>
          </c:val>
          <c:smooth val="0"/>
          <c:extLst>
            <c:ext xmlns:c16="http://schemas.microsoft.com/office/drawing/2014/chart" uri="{C3380CC4-5D6E-409C-BE32-E72D297353CC}">
              <c16:uniqueId val="{00000001-DF95-4822-AA88-27365FF0EFB0}"/>
            </c:ext>
          </c:extLst>
        </c:ser>
        <c:ser>
          <c:idx val="2"/>
          <c:order val="2"/>
          <c:tx>
            <c:strRef>
              <c:f>'[Synchronized scenarios Co-existence simulation results data_Ericsson_ZTE_CMCC_QC_HW_CATT.xlsx]Scn1 4GHz ATG DL(A) TN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DL(V)'!$S$33:$S$53</c:f>
              <c:numCache>
                <c:formatCode>General</c:formatCode>
                <c:ptCount val="21"/>
                <c:pt idx="0">
                  <c:v>2.3536368011991202E-2</c:v>
                </c:pt>
                <c:pt idx="1">
                  <c:v>2.21281552029403E-2</c:v>
                </c:pt>
                <c:pt idx="2">
                  <c:v>2.0975083378048699E-2</c:v>
                </c:pt>
                <c:pt idx="3">
                  <c:v>2.0035689872241299E-2</c:v>
                </c:pt>
                <c:pt idx="4">
                  <c:v>1.9273725180521398E-2</c:v>
                </c:pt>
                <c:pt idx="5">
                  <c:v>1.8657986861186401E-2</c:v>
                </c:pt>
                <c:pt idx="6">
                  <c:v>1.81619815083915E-2</c:v>
                </c:pt>
                <c:pt idx="7">
                  <c:v>1.77634775588663E-2</c:v>
                </c:pt>
                <c:pt idx="8">
                  <c:v>1.74440053016931E-2</c:v>
                </c:pt>
                <c:pt idx="9">
                  <c:v>1.71883483373916E-2</c:v>
                </c:pt>
                <c:pt idx="10">
                  <c:v>1.6984057324008799E-2</c:v>
                </c:pt>
                <c:pt idx="11">
                  <c:v>1.6821004826245201E-2</c:v>
                </c:pt>
                <c:pt idx="12">
                  <c:v>1.6690990620052401E-2</c:v>
                </c:pt>
                <c:pt idx="13">
                  <c:v>1.6587400075814E-2</c:v>
                </c:pt>
                <c:pt idx="14">
                  <c:v>1.6504913900964001E-2</c:v>
                </c:pt>
                <c:pt idx="15">
                  <c:v>1.6439265029812598E-2</c:v>
                </c:pt>
                <c:pt idx="16">
                  <c:v>1.6387037266734999E-2</c:v>
                </c:pt>
                <c:pt idx="17">
                  <c:v>1.6345499967623901E-2</c:v>
                </c:pt>
                <c:pt idx="18">
                  <c:v>1.63124732426322E-2</c:v>
                </c:pt>
                <c:pt idx="19">
                  <c:v>1.6286218641620501E-2</c:v>
                </c:pt>
                <c:pt idx="20">
                  <c:v>1.6265350885097899E-2</c:v>
                </c:pt>
              </c:numCache>
            </c:numRef>
          </c:val>
          <c:smooth val="0"/>
          <c:extLst>
            <c:ext xmlns:c16="http://schemas.microsoft.com/office/drawing/2014/chart" uri="{C3380CC4-5D6E-409C-BE32-E72D297353CC}">
              <c16:uniqueId val="{00000002-DF95-4822-AA88-27365FF0EFB0}"/>
            </c:ext>
          </c:extLst>
        </c:ser>
        <c:ser>
          <c:idx val="3"/>
          <c:order val="3"/>
          <c:tx>
            <c:strRef>
              <c:f>'[Synchronized scenarios Co-existence simulation results data_Ericsson_ZTE_CMCC_QC_HW_CATT.xlsx]Scn1 4GHz ATG DL(A) TN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DL(V)'!$T$33:$T$53</c:f>
              <c:numCache>
                <c:formatCode>General</c:formatCode>
                <c:ptCount val="21"/>
                <c:pt idx="0">
                  <c:v>0.53112682063837202</c:v>
                </c:pt>
                <c:pt idx="1">
                  <c:v>0.443917811020278</c:v>
                </c:pt>
                <c:pt idx="2">
                  <c:v>0.379173619723366</c:v>
                </c:pt>
                <c:pt idx="3">
                  <c:v>0.31442942842645499</c:v>
                </c:pt>
                <c:pt idx="4">
                  <c:v>0.25601015358791601</c:v>
                </c:pt>
                <c:pt idx="5">
                  <c:v>0.197590878749376</c:v>
                </c:pt>
                <c:pt idx="6">
                  <c:v>0.166824981321539</c:v>
                </c:pt>
                <c:pt idx="7">
                  <c:v>0.136059083893703</c:v>
                </c:pt>
                <c:pt idx="8">
                  <c:v>0.11414245540432</c:v>
                </c:pt>
                <c:pt idx="9">
                  <c:v>9.22258269149379E-2</c:v>
                </c:pt>
                <c:pt idx="10">
                  <c:v>8.0895278280312996E-2</c:v>
                </c:pt>
                <c:pt idx="11">
                  <c:v>6.9564729645688106E-2</c:v>
                </c:pt>
                <c:pt idx="12">
                  <c:v>5.7965873070509003E-2</c:v>
                </c:pt>
                <c:pt idx="13">
                  <c:v>4.6367016495330003E-2</c:v>
                </c:pt>
                <c:pt idx="14">
                  <c:v>3.8502016587643698E-2</c:v>
                </c:pt>
                <c:pt idx="15">
                  <c:v>3.0637016679957399E-2</c:v>
                </c:pt>
              </c:numCache>
            </c:numRef>
          </c:val>
          <c:smooth val="0"/>
          <c:extLst>
            <c:ext xmlns:c16="http://schemas.microsoft.com/office/drawing/2014/chart" uri="{C3380CC4-5D6E-409C-BE32-E72D297353CC}">
              <c16:uniqueId val="{00000003-DF95-4822-AA88-27365FF0EFB0}"/>
            </c:ext>
          </c:extLst>
        </c:ser>
        <c:ser>
          <c:idx val="4"/>
          <c:order val="4"/>
          <c:tx>
            <c:strRef>
              <c:f>'[Synchronized scenarios Co-existence simulation results data_Ericsson_ZTE_CMCC_QC_HW_CATT.xlsx]Scn1 4GHz ATG DL(A) TN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DL(V)'!$U$33:$U$53</c:f>
              <c:numCache>
                <c:formatCode>General</c:formatCode>
                <c:ptCount val="21"/>
                <c:pt idx="0">
                  <c:v>8.2738999999999993E-2</c:v>
                </c:pt>
                <c:pt idx="1">
                  <c:v>7.7104000000000006E-2</c:v>
                </c:pt>
                <c:pt idx="2">
                  <c:v>7.5859999999999997E-2</c:v>
                </c:pt>
                <c:pt idx="3">
                  <c:v>7.1559999999999999E-2</c:v>
                </c:pt>
                <c:pt idx="4">
                  <c:v>6.7650000000000002E-2</c:v>
                </c:pt>
                <c:pt idx="5">
                  <c:v>6.2710000000000002E-2</c:v>
                </c:pt>
                <c:pt idx="6">
                  <c:v>5.9459999999999999E-2</c:v>
                </c:pt>
                <c:pt idx="7">
                  <c:v>5.672E-2</c:v>
                </c:pt>
                <c:pt idx="8">
                  <c:v>3.5680000000000003E-2</c:v>
                </c:pt>
                <c:pt idx="9">
                  <c:v>1.7590000000000001E-2</c:v>
                </c:pt>
                <c:pt idx="10">
                  <c:v>0</c:v>
                </c:pt>
              </c:numCache>
            </c:numRef>
          </c:val>
          <c:smooth val="0"/>
          <c:extLst>
            <c:ext xmlns:c16="http://schemas.microsoft.com/office/drawing/2014/chart" uri="{C3380CC4-5D6E-409C-BE32-E72D297353CC}">
              <c16:uniqueId val="{00000004-DF95-4822-AA88-27365FF0EFB0}"/>
            </c:ext>
          </c:extLst>
        </c:ser>
        <c:ser>
          <c:idx val="5"/>
          <c:order val="5"/>
          <c:tx>
            <c:strRef>
              <c:f>'[Synchronized scenarios Co-existence simulation results data_Ericsson_ZTE_CMCC_QC_HW_CATT.xlsx]Scn1 4GHz ATG DL(A) TN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 4GHz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DL(V)'!$V$33:$V$53</c:f>
              <c:numCache>
                <c:formatCode>General</c:formatCode>
                <c:ptCount val="21"/>
                <c:pt idx="0">
                  <c:v>2.6021349999999999E-2</c:v>
                </c:pt>
                <c:pt idx="1">
                  <c:v>2.4569850000000001E-2</c:v>
                </c:pt>
                <c:pt idx="2">
                  <c:v>2.3391950000000002E-2</c:v>
                </c:pt>
                <c:pt idx="3">
                  <c:v>2.2439199999999999E-2</c:v>
                </c:pt>
                <c:pt idx="4">
                  <c:v>2.1670749999999999E-2</c:v>
                </c:pt>
                <c:pt idx="5">
                  <c:v>2.105255E-2</c:v>
                </c:pt>
                <c:pt idx="6">
                  <c:v>2.05563E-2</c:v>
                </c:pt>
                <c:pt idx="7">
                  <c:v>2.015865E-2</c:v>
                </c:pt>
                <c:pt idx="8">
                  <c:v>1.98406E-2</c:v>
                </c:pt>
                <c:pt idx="9">
                  <c:v>1.95865E-2</c:v>
                </c:pt>
                <c:pt idx="10">
                  <c:v>1.93837E-2</c:v>
                </c:pt>
                <c:pt idx="11">
                  <c:v>1.9222E-2</c:v>
                </c:pt>
                <c:pt idx="12">
                  <c:v>1.9093200000000001E-2</c:v>
                </c:pt>
                <c:pt idx="13">
                  <c:v>1.8990650000000001E-2</c:v>
                </c:pt>
                <c:pt idx="14">
                  <c:v>1.8908999999999999E-2</c:v>
                </c:pt>
                <c:pt idx="15">
                  <c:v>1.8844050000000001E-2</c:v>
                </c:pt>
                <c:pt idx="16">
                  <c:v>1.8792400000000001E-2</c:v>
                </c:pt>
                <c:pt idx="17">
                  <c:v>1.875135E-2</c:v>
                </c:pt>
                <c:pt idx="18">
                  <c:v>1.8718700000000001E-2</c:v>
                </c:pt>
                <c:pt idx="19">
                  <c:v>1.8692750000000001E-2</c:v>
                </c:pt>
                <c:pt idx="20">
                  <c:v>1.8672149999999998E-2</c:v>
                </c:pt>
              </c:numCache>
            </c:numRef>
          </c:val>
          <c:smooth val="0"/>
          <c:extLst>
            <c:ext xmlns:c16="http://schemas.microsoft.com/office/drawing/2014/chart" uri="{C3380CC4-5D6E-409C-BE32-E72D297353CC}">
              <c16:uniqueId val="{00000005-DF95-4822-AA88-27365FF0EFB0}"/>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UL(V)'!$DC$33:$DC$53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UL(V)'!$DD$33:$DD$53</c:f>
              <c:numCache>
                <c:formatCode>General</c:formatCode>
                <c:ptCount val="21"/>
                <c:pt idx="0">
                  <c:v>5.5515328514932398E-2</c:v>
                </c:pt>
                <c:pt idx="1">
                  <c:v>4.5376780804551299E-2</c:v>
                </c:pt>
                <c:pt idx="2">
                  <c:v>3.7545896745050399E-2</c:v>
                </c:pt>
                <c:pt idx="3">
                  <c:v>3.1292513714342697E-2</c:v>
                </c:pt>
                <c:pt idx="4">
                  <c:v>2.6304072967298101E-2</c:v>
                </c:pt>
                <c:pt idx="5">
                  <c:v>1.8117222694591401E-2</c:v>
                </c:pt>
                <c:pt idx="6">
                  <c:v>1.44583827398348E-2</c:v>
                </c:pt>
                <c:pt idx="7">
                  <c:v>1.1538473294980801E-2</c:v>
                </c:pt>
                <c:pt idx="8">
                  <c:v>9.2103910626195606E-3</c:v>
                </c:pt>
                <c:pt idx="9">
                  <c:v>7.3555575409001202E-3</c:v>
                </c:pt>
                <c:pt idx="10">
                  <c:v>5.8786578327030296E-3</c:v>
                </c:pt>
                <c:pt idx="11">
                  <c:v>4.70325380699244E-3</c:v>
                </c:pt>
                <c:pt idx="12">
                  <c:v>3.7681609913797799E-3</c:v>
                </c:pt>
                <c:pt idx="13">
                  <c:v>3.0244792666334099E-3</c:v>
                </c:pt>
                <c:pt idx="14">
                  <c:v>2.4331745258621101E-3</c:v>
                </c:pt>
                <c:pt idx="15">
                  <c:v>1.9631189380642199E-3</c:v>
                </c:pt>
                <c:pt idx="16">
                  <c:v>1.58950924226131E-3</c:v>
                </c:pt>
                <c:pt idx="17">
                  <c:v>1.2925942718844401E-3</c:v>
                </c:pt>
                <c:pt idx="18">
                  <c:v>1.0566538960477001E-3</c:v>
                </c:pt>
                <c:pt idx="19">
                  <c:v>8.6918139293734598E-4</c:v>
                </c:pt>
                <c:pt idx="20">
                  <c:v>7.2022980162067497E-4</c:v>
                </c:pt>
              </c:numCache>
            </c:numRef>
          </c:val>
          <c:smooth val="0"/>
          <c:extLst>
            <c:ext xmlns:c16="http://schemas.microsoft.com/office/drawing/2014/chart" uri="{C3380CC4-5D6E-409C-BE32-E72D297353CC}">
              <c16:uniqueId val="{00000000-3D84-434E-8423-302A7AA248BC}"/>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UL(V)'!$BK$93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UL(V)'!$BJ$94:$BJ$114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UL(V)'!$BK$94:$BK$114</c:f>
              <c:numCache>
                <c:formatCode>General</c:formatCode>
                <c:ptCount val="21"/>
                <c:pt idx="0">
                  <c:v>2.16252782172521E-3</c:v>
                </c:pt>
                <c:pt idx="1">
                  <c:v>2.1618388787225701E-3</c:v>
                </c:pt>
                <c:pt idx="2">
                  <c:v>2.1612916317748101E-3</c:v>
                </c:pt>
                <c:pt idx="3">
                  <c:v>2.1608569382269901E-3</c:v>
                </c:pt>
                <c:pt idx="4">
                  <c:v>2.1605116486522699E-3</c:v>
                </c:pt>
                <c:pt idx="5">
                  <c:v>2.1602373754592299E-3</c:v>
                </c:pt>
                <c:pt idx="6">
                  <c:v>2.16001951265365E-3</c:v>
                </c:pt>
                <c:pt idx="7">
                  <c:v>2.1598464579830599E-3</c:v>
                </c:pt>
                <c:pt idx="8">
                  <c:v>2.15970899576368E-3</c:v>
                </c:pt>
                <c:pt idx="9">
                  <c:v>2.1595998056400702E-3</c:v>
                </c:pt>
                <c:pt idx="10">
                  <c:v>2.1595130728524498E-3</c:v>
                </c:pt>
                <c:pt idx="11">
                  <c:v>2.1594441785954799E-3</c:v>
                </c:pt>
                <c:pt idx="12">
                  <c:v>2.1593894538374202E-3</c:v>
                </c:pt>
                <c:pt idx="13">
                  <c:v>2.1593459845425898E-3</c:v>
                </c:pt>
                <c:pt idx="14">
                  <c:v>2.1593114555518199E-3</c:v>
                </c:pt>
                <c:pt idx="15">
                  <c:v>2.15928402824694E-3</c:v>
                </c:pt>
                <c:pt idx="16">
                  <c:v>2.15926224200746E-3</c:v>
                </c:pt>
                <c:pt idx="17">
                  <c:v>2.1592449364726801E-3</c:v>
                </c:pt>
                <c:pt idx="18">
                  <c:v>2.1592311902241001E-3</c:v>
                </c:pt>
                <c:pt idx="19">
                  <c:v>2.1592202712361602E-3</c:v>
                </c:pt>
                <c:pt idx="20">
                  <c:v>2.02003504021775E-3</c:v>
                </c:pt>
              </c:numCache>
            </c:numRef>
          </c:val>
          <c:smooth val="0"/>
          <c:extLst>
            <c:ext xmlns:c16="http://schemas.microsoft.com/office/drawing/2014/chart" uri="{C3380CC4-5D6E-409C-BE32-E72D297353CC}">
              <c16:uniqueId val="{00000000-7640-4961-826C-B997565CEBB0}"/>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UL(V)'!$BZ$93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UL(V)'!$BY$94:$BY$114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UL(V)'!$BZ$94:$BZ$114</c:f>
              <c:numCache>
                <c:formatCode>General</c:formatCode>
                <c:ptCount val="21"/>
                <c:pt idx="0">
                  <c:v>5.5550543951010702E-3</c:v>
                </c:pt>
                <c:pt idx="1">
                  <c:v>4.4553219743725999E-3</c:v>
                </c:pt>
                <c:pt idx="2">
                  <c:v>3.5762002724704098E-3</c:v>
                </c:pt>
                <c:pt idx="3">
                  <c:v>2.8742758704569699E-3</c:v>
                </c:pt>
                <c:pt idx="4">
                  <c:v>2.3143862770358399E-3</c:v>
                </c:pt>
                <c:pt idx="5">
                  <c:v>1.7509255245018499E-3</c:v>
                </c:pt>
                <c:pt idx="6">
                  <c:v>1.3953461708959801E-3</c:v>
                </c:pt>
                <c:pt idx="7">
                  <c:v>1.1122865610668799E-3</c:v>
                </c:pt>
                <c:pt idx="8">
                  <c:v>8.8705385258292001E-4</c:v>
                </c:pt>
                <c:pt idx="9">
                  <c:v>7.0789685964189897E-4</c:v>
                </c:pt>
                <c:pt idx="10">
                  <c:v>5.6542975779283499E-4</c:v>
                </c:pt>
                <c:pt idx="11">
                  <c:v>4.5216415057725001E-4</c:v>
                </c:pt>
                <c:pt idx="12">
                  <c:v>3.62130754671952E-4</c:v>
                </c:pt>
                <c:pt idx="13">
                  <c:v>2.9057460221304499E-4</c:v>
                </c:pt>
                <c:pt idx="14">
                  <c:v>2.3371017384699001E-4</c:v>
                </c:pt>
                <c:pt idx="15">
                  <c:v>1.8852512189138101E-4</c:v>
                </c:pt>
                <c:pt idx="16">
                  <c:v>1.5262322828890599E-4</c:v>
                </c:pt>
                <c:pt idx="17">
                  <c:v>1.2409894012410701E-4</c:v>
                </c:pt>
                <c:pt idx="18">
                  <c:v>1.01437249755421E-4</c:v>
                </c:pt>
                <c:pt idx="19">
                  <c:v>8.3433876707506003E-5</c:v>
                </c:pt>
                <c:pt idx="20">
                  <c:v>6.9131677260525506E-5</c:v>
                </c:pt>
              </c:numCache>
            </c:numRef>
          </c:val>
          <c:smooth val="0"/>
          <c:extLst>
            <c:ext xmlns:c16="http://schemas.microsoft.com/office/drawing/2014/chart" uri="{C3380CC4-5D6E-409C-BE32-E72D297353CC}">
              <c16:uniqueId val="{00000000-E3B7-4DC4-8B11-165378D9402C}"/>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layout>
        <c:manualLayout>
          <c:xMode val="edge"/>
          <c:yMode val="edge"/>
          <c:x val="0.122299802130468"/>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UL(V)'!$CO$93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UL(V)'!$CN$94:$CN$114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UL(V)'!$CO$94:$CO$114</c:f>
              <c:numCache>
                <c:formatCode>General</c:formatCode>
                <c:ptCount val="21"/>
                <c:pt idx="0">
                  <c:v>0.39096975562187303</c:v>
                </c:pt>
                <c:pt idx="1">
                  <c:v>0.24238035440519201</c:v>
                </c:pt>
                <c:pt idx="2">
                  <c:v>0.19278271830327501</c:v>
                </c:pt>
                <c:pt idx="3">
                  <c:v>0.15335067689719001</c:v>
                </c:pt>
                <c:pt idx="4">
                  <c:v>0.122006432005861</c:v>
                </c:pt>
                <c:pt idx="5">
                  <c:v>9.7094753993476293E-2</c:v>
                </c:pt>
                <c:pt idx="6">
                  <c:v>7.7297827168765196E-2</c:v>
                </c:pt>
                <c:pt idx="7">
                  <c:v>6.1566964436376999E-2</c:v>
                </c:pt>
                <c:pt idx="8">
                  <c:v>4.9067957917070498E-2</c:v>
                </c:pt>
                <c:pt idx="9">
                  <c:v>3.9137410889966702E-2</c:v>
                </c:pt>
                <c:pt idx="10">
                  <c:v>3.1247887489715999E-2</c:v>
                </c:pt>
                <c:pt idx="11">
                  <c:v>2.4980126738238798E-2</c:v>
                </c:pt>
                <c:pt idx="12">
                  <c:v>2.0000906024808501E-2</c:v>
                </c:pt>
                <c:pt idx="13">
                  <c:v>1.6045416164256501E-2</c:v>
                </c:pt>
                <c:pt idx="14">
                  <c:v>1.29032353352598E-2</c:v>
                </c:pt>
                <c:pt idx="15">
                  <c:v>1.04071713196374E-2</c:v>
                </c:pt>
                <c:pt idx="16">
                  <c:v>8.4243881838697004E-3</c:v>
                </c:pt>
                <c:pt idx="17">
                  <c:v>6.8493513892264896E-3</c:v>
                </c:pt>
                <c:pt idx="18">
                  <c:v>5.5982197521453596E-3</c:v>
                </c:pt>
                <c:pt idx="19">
                  <c:v>4.6043882051538497E-3</c:v>
                </c:pt>
                <c:pt idx="20">
                  <c:v>3.8149456369040999E-3</c:v>
                </c:pt>
              </c:numCache>
            </c:numRef>
          </c:val>
          <c:smooth val="0"/>
          <c:extLst>
            <c:ext xmlns:c16="http://schemas.microsoft.com/office/drawing/2014/chart" uri="{C3380CC4-5D6E-409C-BE32-E72D297353CC}">
              <c16:uniqueId val="{00000000-E1B5-44C8-A0F1-9109B8AF9654}"/>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414156922141"/>
          <c:y val="2.98507462686566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data_Ericsson_ZTE_CMCC_QC_HW_CATT.xlsx]Scn2 4GHz ATG UL(A) TN UL(V)'!$DD$93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UL(V)'!$DC$94:$DC$114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UL(V)'!$DD$94:$DD$114</c:f>
              <c:numCache>
                <c:formatCode>General</c:formatCode>
                <c:ptCount val="21"/>
                <c:pt idx="0">
                  <c:v>5.5515328514932398E-2</c:v>
                </c:pt>
                <c:pt idx="1">
                  <c:v>4.5376780804551299E-2</c:v>
                </c:pt>
                <c:pt idx="2">
                  <c:v>3.7545896745050399E-2</c:v>
                </c:pt>
                <c:pt idx="3">
                  <c:v>3.1292513714342697E-2</c:v>
                </c:pt>
                <c:pt idx="4">
                  <c:v>2.6304072967298101E-2</c:v>
                </c:pt>
                <c:pt idx="5">
                  <c:v>1.8117222694591401E-2</c:v>
                </c:pt>
                <c:pt idx="6">
                  <c:v>1.44583827398348E-2</c:v>
                </c:pt>
                <c:pt idx="7">
                  <c:v>1.1538473294980801E-2</c:v>
                </c:pt>
                <c:pt idx="8">
                  <c:v>9.2103910626195606E-3</c:v>
                </c:pt>
                <c:pt idx="9">
                  <c:v>7.3555575409001202E-3</c:v>
                </c:pt>
                <c:pt idx="10">
                  <c:v>5.8786578327030296E-3</c:v>
                </c:pt>
                <c:pt idx="11">
                  <c:v>4.70325380699244E-3</c:v>
                </c:pt>
                <c:pt idx="12">
                  <c:v>3.7681609913797799E-3</c:v>
                </c:pt>
                <c:pt idx="13">
                  <c:v>3.0244792666334099E-3</c:v>
                </c:pt>
                <c:pt idx="14">
                  <c:v>2.4331745258621101E-3</c:v>
                </c:pt>
                <c:pt idx="15">
                  <c:v>1.9631189380642199E-3</c:v>
                </c:pt>
                <c:pt idx="16">
                  <c:v>1.58950924226131E-3</c:v>
                </c:pt>
                <c:pt idx="17">
                  <c:v>1.2925942718844401E-3</c:v>
                </c:pt>
                <c:pt idx="18">
                  <c:v>1.0566538960477001E-3</c:v>
                </c:pt>
                <c:pt idx="19">
                  <c:v>8.6918139293734598E-4</c:v>
                </c:pt>
                <c:pt idx="20">
                  <c:v>7.2022980162067497E-4</c:v>
                </c:pt>
              </c:numCache>
            </c:numRef>
          </c:val>
          <c:smooth val="0"/>
          <c:extLst>
            <c:ext xmlns:c16="http://schemas.microsoft.com/office/drawing/2014/chart" uri="{C3380CC4-5D6E-409C-BE32-E72D297353CC}">
              <c16:uniqueId val="{00000000-AFCE-4FB4-95B2-BFE5C85A3B5F}"/>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5EB1-4105-847C-710B6530883B}"/>
            </c:ext>
          </c:extLst>
        </c:ser>
        <c:ser>
          <c:idx val="1"/>
          <c:order val="1"/>
          <c:tx>
            <c:strRef>
              <c:f>'[Synchronized scenarios Co-existence simulation results data_Ericsson_ZTE_CMCC_QC_HW_CATT.xlsx]Scn3 4GHz TN DL(A) ATG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DL(V)'!$C$33:$C$53</c:f>
              <c:numCache>
                <c:formatCode>General</c:formatCode>
                <c:ptCount val="21"/>
                <c:pt idx="0">
                  <c:v>8.80657768297662</c:v>
                </c:pt>
                <c:pt idx="1">
                  <c:v>7.3084537032400396</c:v>
                </c:pt>
                <c:pt idx="2">
                  <c:v>5.8120971032802</c:v>
                </c:pt>
                <c:pt idx="3">
                  <c:v>4.6401346670519201</c:v>
                </c:pt>
                <c:pt idx="4">
                  <c:v>3.8774505863724702</c:v>
                </c:pt>
                <c:pt idx="5">
                  <c:v>3.0169317604811599</c:v>
                </c:pt>
                <c:pt idx="6">
                  <c:v>2.2906753798710802</c:v>
                </c:pt>
                <c:pt idx="7">
                  <c:v>1.75659901610672</c:v>
                </c:pt>
                <c:pt idx="8">
                  <c:v>1.3808519483494299</c:v>
                </c:pt>
                <c:pt idx="9">
                  <c:v>1.07535948805658</c:v>
                </c:pt>
                <c:pt idx="10">
                  <c:v>0.90315162920018299</c:v>
                </c:pt>
                <c:pt idx="11">
                  <c:v>0.73067613242213703</c:v>
                </c:pt>
                <c:pt idx="12">
                  <c:v>0.62003902902431096</c:v>
                </c:pt>
                <c:pt idx="13">
                  <c:v>0.48357204761780898</c:v>
                </c:pt>
                <c:pt idx="14">
                  <c:v>0.44144868898905498</c:v>
                </c:pt>
                <c:pt idx="15">
                  <c:v>0.36684879808460702</c:v>
                </c:pt>
                <c:pt idx="16">
                  <c:v>0.34634911227548998</c:v>
                </c:pt>
                <c:pt idx="17">
                  <c:v>0.28694403671969398</c:v>
                </c:pt>
                <c:pt idx="18">
                  <c:v>0.24505703047698099</c:v>
                </c:pt>
                <c:pt idx="19">
                  <c:v>0.187582326122959</c:v>
                </c:pt>
                <c:pt idx="20">
                  <c:v>0.15248668769217699</c:v>
                </c:pt>
              </c:numCache>
            </c:numRef>
          </c:val>
          <c:smooth val="0"/>
          <c:extLst>
            <c:ext xmlns:c16="http://schemas.microsoft.com/office/drawing/2014/chart" uri="{C3380CC4-5D6E-409C-BE32-E72D297353CC}">
              <c16:uniqueId val="{00000001-5EB1-4105-847C-710B6530883B}"/>
            </c:ext>
          </c:extLst>
        </c:ser>
        <c:ser>
          <c:idx val="2"/>
          <c:order val="2"/>
          <c:tx>
            <c:strRef>
              <c:f>'[Synchronized scenarios Co-existence simulation results data_Ericsson_ZTE_CMCC_QC_HW_CATT.xlsx]Scn3 4GHz TN DL(A) ATG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DL(V)'!$D$33:$D$53</c:f>
              <c:numCache>
                <c:formatCode>General</c:formatCode>
                <c:ptCount val="21"/>
                <c:pt idx="0">
                  <c:v>14.735113456258199</c:v>
                </c:pt>
                <c:pt idx="1">
                  <c:v>12.6520947470989</c:v>
                </c:pt>
                <c:pt idx="2">
                  <c:v>10.773397413851701</c:v>
                </c:pt>
                <c:pt idx="3">
                  <c:v>9.1013241731857004</c:v>
                </c:pt>
                <c:pt idx="4">
                  <c:v>7.6326762791211102</c:v>
                </c:pt>
                <c:pt idx="5">
                  <c:v>6.3591238566928103</c:v>
                </c:pt>
                <c:pt idx="6">
                  <c:v>5.2680522686721103</c:v>
                </c:pt>
                <c:pt idx="7">
                  <c:v>4.3437203044115096</c:v>
                </c:pt>
                <c:pt idx="8">
                  <c:v>3.568528259711</c:v>
                </c:pt>
                <c:pt idx="9">
                  <c:v>2.9242120770010702</c:v>
                </c:pt>
                <c:pt idx="10">
                  <c:v>2.3928355054191099</c:v>
                </c:pt>
                <c:pt idx="11">
                  <c:v>1.95751967797937</c:v>
                </c:pt>
                <c:pt idx="12">
                  <c:v>1.60290740560097</c:v>
                </c:pt>
                <c:pt idx="13">
                  <c:v>1.3153974611561701</c:v>
                </c:pt>
                <c:pt idx="14">
                  <c:v>1.0832016068398</c:v>
                </c:pt>
                <c:pt idx="15">
                  <c:v>0.89627911155854201</c:v>
                </c:pt>
                <c:pt idx="16">
                  <c:v>0.74619644466687396</c:v>
                </c:pt>
                <c:pt idx="17">
                  <c:v>0.62594909938965204</c:v>
                </c:pt>
                <c:pt idx="18">
                  <c:v>0.52977159230960102</c:v>
                </c:pt>
                <c:pt idx="19">
                  <c:v>0.452952382751594</c:v>
                </c:pt>
                <c:pt idx="20">
                  <c:v>0.39166334389430302</c:v>
                </c:pt>
              </c:numCache>
            </c:numRef>
          </c:val>
          <c:smooth val="0"/>
          <c:extLst>
            <c:ext xmlns:c16="http://schemas.microsoft.com/office/drawing/2014/chart" uri="{C3380CC4-5D6E-409C-BE32-E72D297353CC}">
              <c16:uniqueId val="{00000002-5EB1-4105-847C-710B6530883B}"/>
            </c:ext>
          </c:extLst>
        </c:ser>
        <c:ser>
          <c:idx val="3"/>
          <c:order val="3"/>
          <c:tx>
            <c:strRef>
              <c:f>'[Synchronized scenarios Co-existence simulation results data_Ericsson_ZTE_CMCC_QC_HW_CATT.xlsx]Scn3 4GHz TN DL(A) ATG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DL(V)'!$E$33:$E$53</c:f>
              <c:numCache>
                <c:formatCode>General</c:formatCode>
                <c:ptCount val="21"/>
                <c:pt idx="0">
                  <c:v>14.1053381532223</c:v>
                </c:pt>
                <c:pt idx="1">
                  <c:v>11.760874982420299</c:v>
                </c:pt>
                <c:pt idx="2">
                  <c:v>9.8578378458623206</c:v>
                </c:pt>
                <c:pt idx="3">
                  <c:v>7.95480070930439</c:v>
                </c:pt>
                <c:pt idx="4">
                  <c:v>6.5666516531757804</c:v>
                </c:pt>
                <c:pt idx="5">
                  <c:v>5.1785025970471601</c:v>
                </c:pt>
                <c:pt idx="6">
                  <c:v>4.2785353687874901</c:v>
                </c:pt>
                <c:pt idx="7">
                  <c:v>3.3785681405278201</c:v>
                </c:pt>
                <c:pt idx="8">
                  <c:v>2.76187098022986</c:v>
                </c:pt>
                <c:pt idx="9">
                  <c:v>2.1451738199319101</c:v>
                </c:pt>
                <c:pt idx="10">
                  <c:v>1.7542510356257801</c:v>
                </c:pt>
                <c:pt idx="11">
                  <c:v>1.3633282513196501</c:v>
                </c:pt>
                <c:pt idx="12">
                  <c:v>1.10400002907697</c:v>
                </c:pt>
                <c:pt idx="13">
                  <c:v>0.844671806834285</c:v>
                </c:pt>
                <c:pt idx="14">
                  <c:v>0.68745459241587603</c:v>
                </c:pt>
                <c:pt idx="15">
                  <c:v>0.53023737799746695</c:v>
                </c:pt>
                <c:pt idx="16">
                  <c:v>0.34828856203951197</c:v>
                </c:pt>
                <c:pt idx="17">
                  <c:v>0.16633974608155599</c:v>
                </c:pt>
                <c:pt idx="18">
                  <c:v>0.149601727505244</c:v>
                </c:pt>
                <c:pt idx="19">
                  <c:v>0.13286370892893201</c:v>
                </c:pt>
                <c:pt idx="20">
                  <c:v>0.106213766107999</c:v>
                </c:pt>
              </c:numCache>
            </c:numRef>
          </c:val>
          <c:smooth val="0"/>
          <c:extLst>
            <c:ext xmlns:c16="http://schemas.microsoft.com/office/drawing/2014/chart" uri="{C3380CC4-5D6E-409C-BE32-E72D297353CC}">
              <c16:uniqueId val="{00000003-5EB1-4105-847C-710B6530883B}"/>
            </c:ext>
          </c:extLst>
        </c:ser>
        <c:ser>
          <c:idx val="4"/>
          <c:order val="4"/>
          <c:tx>
            <c:strRef>
              <c:f>'[Synchronized scenarios Co-existence simulation results data_Ericsson_ZTE_CMCC_QC_HW_CATT.xlsx]Scn3 4GHz TN DL(A) ATG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DL(V)'!$F$33:$F$53</c:f>
              <c:numCache>
                <c:formatCode>General</c:formatCode>
                <c:ptCount val="21"/>
                <c:pt idx="0">
                  <c:v>4.8956</c:v>
                </c:pt>
                <c:pt idx="1">
                  <c:v>3.5017</c:v>
                </c:pt>
                <c:pt idx="2">
                  <c:v>2.3620999999999999</c:v>
                </c:pt>
                <c:pt idx="3">
                  <c:v>1.6256299999999999</c:v>
                </c:pt>
                <c:pt idx="4">
                  <c:v>1.2510399999999999</c:v>
                </c:pt>
                <c:pt idx="5">
                  <c:v>1.1501300000000001</c:v>
                </c:pt>
                <c:pt idx="6">
                  <c:v>0.95953999999999995</c:v>
                </c:pt>
                <c:pt idx="7">
                  <c:v>0.51178000000000001</c:v>
                </c:pt>
                <c:pt idx="8">
                  <c:v>0.48803999999999997</c:v>
                </c:pt>
                <c:pt idx="9">
                  <c:v>0.30314000000000002</c:v>
                </c:pt>
                <c:pt idx="10">
                  <c:v>0.1777</c:v>
                </c:pt>
              </c:numCache>
            </c:numRef>
          </c:val>
          <c:smooth val="0"/>
          <c:extLst>
            <c:ext xmlns:c16="http://schemas.microsoft.com/office/drawing/2014/chart" uri="{C3380CC4-5D6E-409C-BE32-E72D297353CC}">
              <c16:uniqueId val="{00000004-5EB1-4105-847C-710B6530883B}"/>
            </c:ext>
          </c:extLst>
        </c:ser>
        <c:ser>
          <c:idx val="5"/>
          <c:order val="5"/>
          <c:tx>
            <c:strRef>
              <c:f>'[Synchronized scenarios Co-existence simulation results data_Ericsson_ZTE_CMCC_QC_HW_CATT.xlsx]Scn3 4GHz TN DL(A) ATG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DL(V)'!$G$33:$G$53</c:f>
              <c:numCache>
                <c:formatCode>General</c:formatCode>
                <c:ptCount val="21"/>
                <c:pt idx="0">
                  <c:v>12.314755999999999</c:v>
                </c:pt>
                <c:pt idx="1">
                  <c:v>10.665801999999999</c:v>
                </c:pt>
                <c:pt idx="2">
                  <c:v>9.6791970000000003</c:v>
                </c:pt>
                <c:pt idx="3">
                  <c:v>8.7791809999999995</c:v>
                </c:pt>
                <c:pt idx="4">
                  <c:v>7.5111119999999998</c:v>
                </c:pt>
                <c:pt idx="5">
                  <c:v>6.485614</c:v>
                </c:pt>
                <c:pt idx="6">
                  <c:v>5.4867030000000003</c:v>
                </c:pt>
                <c:pt idx="7">
                  <c:v>4.324376</c:v>
                </c:pt>
                <c:pt idx="8">
                  <c:v>3.4947080000000001</c:v>
                </c:pt>
                <c:pt idx="9">
                  <c:v>3.0066259999999998</c:v>
                </c:pt>
                <c:pt idx="10">
                  <c:v>2.0356510000000001</c:v>
                </c:pt>
              </c:numCache>
            </c:numRef>
          </c:val>
          <c:smooth val="0"/>
          <c:extLst>
            <c:ext xmlns:c16="http://schemas.microsoft.com/office/drawing/2014/chart" uri="{C3380CC4-5D6E-409C-BE32-E72D297353CC}">
              <c16:uniqueId val="{00000005-5EB1-4105-847C-710B6530883B}"/>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8.9582266269003952E-2"/>
          <c:y val="0.22809090909090909"/>
          <c:w val="0.88344398126704748"/>
          <c:h val="0.44791624910522548"/>
        </c:manualLayout>
      </c:layout>
      <c:lineChart>
        <c:grouping val="standard"/>
        <c:varyColors val="0"/>
        <c:ser>
          <c:idx val="0"/>
          <c:order val="0"/>
          <c:tx>
            <c:strRef>
              <c:f>'[Synchronized scenarios Co-existence simulation results data_Ericsson_ZTE_CMCC_QC_HW_CATT.xlsx]Scn3 4GHz TN DL(A) ATG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DL(V)'!$Q$33:$Q$53</c:f>
              <c:numCache>
                <c:formatCode>General</c:formatCode>
                <c:ptCount val="21"/>
                <c:pt idx="0">
                  <c:v>8.1257428571471007</c:v>
                </c:pt>
                <c:pt idx="1">
                  <c:v>6.9207972295902502</c:v>
                </c:pt>
                <c:pt idx="2">
                  <c:v>5.8625848871398896</c:v>
                </c:pt>
                <c:pt idx="3">
                  <c:v>4.9407423479704198</c:v>
                </c:pt>
                <c:pt idx="4">
                  <c:v>4.1440590261068699</c:v>
                </c:pt>
                <c:pt idx="5">
                  <c:v>3.4608501481167702</c:v>
                </c:pt>
                <c:pt idx="6">
                  <c:v>2.8793073384927501</c:v>
                </c:pt>
                <c:pt idx="7">
                  <c:v>2.3878123250404699</c:v>
                </c:pt>
                <c:pt idx="8">
                  <c:v>1.97520243253577</c:v>
                </c:pt>
                <c:pt idx="9">
                  <c:v>1.6309805432686999</c:v>
                </c:pt>
                <c:pt idx="10">
                  <c:v>1.34546662317461</c:v>
                </c:pt>
                <c:pt idx="11">
                  <c:v>1.1098922301825001</c:v>
                </c:pt>
                <c:pt idx="12">
                  <c:v>0.91644312056496902</c:v>
                </c:pt>
                <c:pt idx="13">
                  <c:v>0.75825776276336998</c:v>
                </c:pt>
                <c:pt idx="14">
                  <c:v>0.62939107961722496</c:v>
                </c:pt>
                <c:pt idx="15">
                  <c:v>0.52475310707247302</c:v>
                </c:pt>
                <c:pt idx="16">
                  <c:v>0.44003168222308497</c:v>
                </c:pt>
                <c:pt idx="17">
                  <c:v>0.37160704613537998</c:v>
                </c:pt>
                <c:pt idx="18">
                  <c:v>0.31646467207345802</c:v>
                </c:pt>
                <c:pt idx="19">
                  <c:v>0.27211097144037599</c:v>
                </c:pt>
                <c:pt idx="20">
                  <c:v>0.23649498194218099</c:v>
                </c:pt>
              </c:numCache>
            </c:numRef>
          </c:val>
          <c:smooth val="0"/>
          <c:extLst>
            <c:ext xmlns:c16="http://schemas.microsoft.com/office/drawing/2014/chart" uri="{C3380CC4-5D6E-409C-BE32-E72D297353CC}">
              <c16:uniqueId val="{00000000-F649-4569-BF64-3966534616CB}"/>
            </c:ext>
          </c:extLst>
        </c:ser>
        <c:ser>
          <c:idx val="1"/>
          <c:order val="1"/>
          <c:tx>
            <c:strRef>
              <c:f>'[Synchronized scenarios Co-existence simulation results data_Ericsson_ZTE_CMCC_QC_HW_CATT.xlsx]Scn3 4GHz TN DL(A) ATG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DL(V)'!$R$33:$R$53</c:f>
              <c:numCache>
                <c:formatCode>General</c:formatCode>
                <c:ptCount val="21"/>
                <c:pt idx="0">
                  <c:v>2.9854152646596601</c:v>
                </c:pt>
                <c:pt idx="1">
                  <c:v>2.2957906552317602</c:v>
                </c:pt>
                <c:pt idx="2">
                  <c:v>1.7534542121644201</c:v>
                </c:pt>
                <c:pt idx="3">
                  <c:v>1.3354380347119701</c:v>
                </c:pt>
                <c:pt idx="4">
                  <c:v>1.02599906726176</c:v>
                </c:pt>
                <c:pt idx="5">
                  <c:v>0.79786154762833095</c:v>
                </c:pt>
                <c:pt idx="6">
                  <c:v>0.61932864110429997</c:v>
                </c:pt>
                <c:pt idx="7">
                  <c:v>0.48462816122337699</c:v>
                </c:pt>
                <c:pt idx="8">
                  <c:v>0.38269012948754</c:v>
                </c:pt>
                <c:pt idx="9">
                  <c:v>0.30327938093602802</c:v>
                </c:pt>
                <c:pt idx="10">
                  <c:v>0.24115815461895901</c:v>
                </c:pt>
                <c:pt idx="11">
                  <c:v>0.19348574476101299</c:v>
                </c:pt>
                <c:pt idx="12">
                  <c:v>0.15655371223219899</c:v>
                </c:pt>
                <c:pt idx="13">
                  <c:v>0.127341090579391</c:v>
                </c:pt>
                <c:pt idx="14">
                  <c:v>0.10405027152367</c:v>
                </c:pt>
                <c:pt idx="15">
                  <c:v>8.5607590655134597E-2</c:v>
                </c:pt>
                <c:pt idx="16">
                  <c:v>7.0992963914584498E-2</c:v>
                </c:pt>
                <c:pt idx="17">
                  <c:v>5.9322602237010802E-2</c:v>
                </c:pt>
                <c:pt idx="18">
                  <c:v>5.0025344914450501E-2</c:v>
                </c:pt>
                <c:pt idx="19">
                  <c:v>4.2695066757103599E-2</c:v>
                </c:pt>
                <c:pt idx="20">
                  <c:v>3.6854673930664099E-2</c:v>
                </c:pt>
              </c:numCache>
            </c:numRef>
          </c:val>
          <c:smooth val="0"/>
          <c:extLst>
            <c:ext xmlns:c16="http://schemas.microsoft.com/office/drawing/2014/chart" uri="{C3380CC4-5D6E-409C-BE32-E72D297353CC}">
              <c16:uniqueId val="{00000001-F649-4569-BF64-3966534616CB}"/>
            </c:ext>
          </c:extLst>
        </c:ser>
        <c:ser>
          <c:idx val="2"/>
          <c:order val="2"/>
          <c:tx>
            <c:strRef>
              <c:f>'[Synchronized scenarios Co-existence simulation results data_Ericsson_ZTE_CMCC_QC_HW_CATT.xlsx]Scn3 4GHz TN DL(A) ATG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DL(V)'!$S$33:$S$53</c:f>
              <c:numCache>
                <c:formatCode>General</c:formatCode>
                <c:ptCount val="21"/>
                <c:pt idx="0">
                  <c:v>3.4188754385517801</c:v>
                </c:pt>
                <c:pt idx="1">
                  <c:v>2.7956998167849698</c:v>
                </c:pt>
                <c:pt idx="2">
                  <c:v>2.3023593141120799</c:v>
                </c:pt>
                <c:pt idx="3">
                  <c:v>1.9085299917479901</c:v>
                </c:pt>
                <c:pt idx="4">
                  <c:v>1.5745699665917601</c:v>
                </c:pt>
                <c:pt idx="5">
                  <c:v>1.2936254764823101</c:v>
                </c:pt>
                <c:pt idx="6">
                  <c:v>1.0590756841829101</c:v>
                </c:pt>
                <c:pt idx="7">
                  <c:v>0.86464960759457599</c:v>
                </c:pt>
                <c:pt idx="8">
                  <c:v>0.704529441194367</c:v>
                </c:pt>
                <c:pt idx="9">
                  <c:v>0.57342798035515696</c:v>
                </c:pt>
                <c:pt idx="10">
                  <c:v>0.46663365370548399</c:v>
                </c:pt>
                <c:pt idx="11">
                  <c:v>0.38002289776914799</c:v>
                </c:pt>
                <c:pt idx="12">
                  <c:v>0.31004439877516698</c:v>
                </c:pt>
                <c:pt idx="13">
                  <c:v>0.253682310340135</c:v>
                </c:pt>
                <c:pt idx="14">
                  <c:v>0.208406104874717</c:v>
                </c:pt>
                <c:pt idx="15">
                  <c:v>0.17211388104693501</c:v>
                </c:pt>
                <c:pt idx="16">
                  <c:v>0.143074440688892</c:v>
                </c:pt>
                <c:pt idx="17">
                  <c:v>0.119871810152195</c:v>
                </c:pt>
                <c:pt idx="18">
                  <c:v>0.10135443243730299</c:v>
                </c:pt>
                <c:pt idx="19">
                  <c:v>8.6590129622837603E-2</c:v>
                </c:pt>
                <c:pt idx="20">
                  <c:v>7.4827142499698795E-2</c:v>
                </c:pt>
              </c:numCache>
            </c:numRef>
          </c:val>
          <c:smooth val="0"/>
          <c:extLst>
            <c:ext xmlns:c16="http://schemas.microsoft.com/office/drawing/2014/chart" uri="{C3380CC4-5D6E-409C-BE32-E72D297353CC}">
              <c16:uniqueId val="{00000002-F649-4569-BF64-3966534616CB}"/>
            </c:ext>
          </c:extLst>
        </c:ser>
        <c:ser>
          <c:idx val="3"/>
          <c:order val="3"/>
          <c:tx>
            <c:strRef>
              <c:f>'[Synchronized scenarios Co-existence simulation results data_Ericsson_ZTE_CMCC_QC_HW_CATT.xlsx]Scn3 4GHz TN DL(A) ATG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DL(V)'!$T$33:$T$53</c:f>
              <c:numCache>
                <c:formatCode>General</c:formatCode>
                <c:ptCount val="21"/>
                <c:pt idx="0">
                  <c:v>4.0985065300187298</c:v>
                </c:pt>
                <c:pt idx="1">
                  <c:v>3.3865008937237202</c:v>
                </c:pt>
                <c:pt idx="2">
                  <c:v>2.8589249158102401</c:v>
                </c:pt>
                <c:pt idx="3">
                  <c:v>2.33134893789676</c:v>
                </c:pt>
                <c:pt idx="4">
                  <c:v>1.94990119495786</c:v>
                </c:pt>
                <c:pt idx="5">
                  <c:v>1.5684534520189599</c:v>
                </c:pt>
                <c:pt idx="6">
                  <c:v>1.30152963790146</c:v>
                </c:pt>
                <c:pt idx="7">
                  <c:v>1.0346058237839499</c:v>
                </c:pt>
                <c:pt idx="8">
                  <c:v>0.85377482925818604</c:v>
                </c:pt>
                <c:pt idx="9">
                  <c:v>0.67294383473242003</c:v>
                </c:pt>
                <c:pt idx="10">
                  <c:v>0.55308045968057196</c:v>
                </c:pt>
                <c:pt idx="11">
                  <c:v>0.43321708462872299</c:v>
                </c:pt>
                <c:pt idx="12">
                  <c:v>0.35498717514969602</c:v>
                </c:pt>
                <c:pt idx="13">
                  <c:v>0.27675726567066899</c:v>
                </c:pt>
                <c:pt idx="14">
                  <c:v>0.226458751008701</c:v>
                </c:pt>
                <c:pt idx="15">
                  <c:v>0.176160236346734</c:v>
                </c:pt>
                <c:pt idx="16">
                  <c:v>0.145835110059162</c:v>
                </c:pt>
                <c:pt idx="17">
                  <c:v>0.115509983771589</c:v>
                </c:pt>
                <c:pt idx="18">
                  <c:v>9.3017935688871595E-2</c:v>
                </c:pt>
                <c:pt idx="19">
                  <c:v>7.0525887606154303E-2</c:v>
                </c:pt>
                <c:pt idx="20">
                  <c:v>5.7549679113677601E-2</c:v>
                </c:pt>
              </c:numCache>
            </c:numRef>
          </c:val>
          <c:smooth val="0"/>
          <c:extLst>
            <c:ext xmlns:c16="http://schemas.microsoft.com/office/drawing/2014/chart" uri="{C3380CC4-5D6E-409C-BE32-E72D297353CC}">
              <c16:uniqueId val="{00000003-F649-4569-BF64-3966534616CB}"/>
            </c:ext>
          </c:extLst>
        </c:ser>
        <c:ser>
          <c:idx val="4"/>
          <c:order val="4"/>
          <c:tx>
            <c:strRef>
              <c:f>'[Synchronized scenarios Co-existence simulation results data_Ericsson_ZTE_CMCC_QC_HW_CATT.xlsx]Scn3 4GHz TN DL(A) ATG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DL(V)'!$U$33:$U$53</c:f>
              <c:numCache>
                <c:formatCode>General</c:formatCode>
                <c:ptCount val="21"/>
                <c:pt idx="0">
                  <c:v>2.3079000000000001</c:v>
                </c:pt>
                <c:pt idx="1">
                  <c:v>1.89331</c:v>
                </c:pt>
                <c:pt idx="2">
                  <c:v>1.41334</c:v>
                </c:pt>
                <c:pt idx="3">
                  <c:v>0.98829</c:v>
                </c:pt>
                <c:pt idx="4">
                  <c:v>0.88668000000000002</c:v>
                </c:pt>
                <c:pt idx="5">
                  <c:v>0.78847999999999996</c:v>
                </c:pt>
                <c:pt idx="6">
                  <c:v>0.58237000000000005</c:v>
                </c:pt>
                <c:pt idx="7">
                  <c:v>0.38139000000000001</c:v>
                </c:pt>
                <c:pt idx="8">
                  <c:v>0.34044000000000002</c:v>
                </c:pt>
                <c:pt idx="9">
                  <c:v>0.24167</c:v>
                </c:pt>
                <c:pt idx="10">
                  <c:v>0.2344</c:v>
                </c:pt>
              </c:numCache>
            </c:numRef>
          </c:val>
          <c:smooth val="0"/>
          <c:extLst>
            <c:ext xmlns:c16="http://schemas.microsoft.com/office/drawing/2014/chart" uri="{C3380CC4-5D6E-409C-BE32-E72D297353CC}">
              <c16:uniqueId val="{00000004-F649-4569-BF64-3966534616CB}"/>
            </c:ext>
          </c:extLst>
        </c:ser>
        <c:ser>
          <c:idx val="5"/>
          <c:order val="5"/>
          <c:tx>
            <c:strRef>
              <c:f>'[Synchronized scenarios Co-existence simulation results data_Ericsson_ZTE_CMCC_QC_HW_CATT.xlsx]Scn3 4GHz TN DL(A) ATG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data_Ericsson_ZTE_CMCC_QC_HW_CATT.xlsx]Scn3 4GHz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DL(V)'!$V$33:$V$53</c:f>
              <c:numCache>
                <c:formatCode>General</c:formatCode>
                <c:ptCount val="21"/>
                <c:pt idx="0">
                  <c:v>3.9115570000000002</c:v>
                </c:pt>
                <c:pt idx="1">
                  <c:v>3.4264570000000001</c:v>
                </c:pt>
                <c:pt idx="2">
                  <c:v>3.0678960000000002</c:v>
                </c:pt>
                <c:pt idx="3">
                  <c:v>2.622179</c:v>
                </c:pt>
                <c:pt idx="4">
                  <c:v>2.2659009999999999</c:v>
                </c:pt>
                <c:pt idx="5">
                  <c:v>1.9894959999999999</c:v>
                </c:pt>
                <c:pt idx="6">
                  <c:v>1.650209</c:v>
                </c:pt>
                <c:pt idx="7">
                  <c:v>1.346703</c:v>
                </c:pt>
                <c:pt idx="8">
                  <c:v>1.0478749999999999</c:v>
                </c:pt>
                <c:pt idx="9">
                  <c:v>0.78281699999999999</c:v>
                </c:pt>
                <c:pt idx="10">
                  <c:v>0.61962700000000004</c:v>
                </c:pt>
              </c:numCache>
            </c:numRef>
          </c:val>
          <c:smooth val="0"/>
          <c:extLst>
            <c:ext xmlns:c16="http://schemas.microsoft.com/office/drawing/2014/chart" uri="{C3380CC4-5D6E-409C-BE32-E72D297353CC}">
              <c16:uniqueId val="{00000005-F649-4569-BF64-3966534616CB}"/>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DL(V)'!$A$94:$A$114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DL(V)'!$B$94:$B$114</c:f>
              <c:numCache>
                <c:formatCode>General</c:formatCode>
                <c:ptCount val="21"/>
                <c:pt idx="0">
                  <c:v>37.959573433807499</c:v>
                </c:pt>
                <c:pt idx="1">
                  <c:v>33.447001918162499</c:v>
                </c:pt>
                <c:pt idx="2">
                  <c:v>29.166068410051398</c:v>
                </c:pt>
                <c:pt idx="3">
                  <c:v>25.207783697981601</c:v>
                </c:pt>
                <c:pt idx="4">
                  <c:v>21.560043861239901</c:v>
                </c:pt>
                <c:pt idx="5">
                  <c:v>18.334529388548201</c:v>
                </c:pt>
                <c:pt idx="6">
                  <c:v>15.407695464087899</c:v>
                </c:pt>
                <c:pt idx="7">
                  <c:v>12.8168992072357</c:v>
                </c:pt>
                <c:pt idx="8">
                  <c:v>10.533877795123299</c:v>
                </c:pt>
                <c:pt idx="9">
                  <c:v>8.6815634946992208</c:v>
                </c:pt>
                <c:pt idx="10">
                  <c:v>7.0185508418360802</c:v>
                </c:pt>
                <c:pt idx="11">
                  <c:v>5.6828476624194604</c:v>
                </c:pt>
                <c:pt idx="12">
                  <c:v>4.5731039469555004</c:v>
                </c:pt>
                <c:pt idx="13">
                  <c:v>3.7008121721630598</c:v>
                </c:pt>
                <c:pt idx="14">
                  <c:v>2.9668888705002101</c:v>
                </c:pt>
                <c:pt idx="15">
                  <c:v>2.3803853833085902</c:v>
                </c:pt>
                <c:pt idx="16">
                  <c:v>1.90207984322957</c:v>
                </c:pt>
                <c:pt idx="17">
                  <c:v>1.5304378110578101</c:v>
                </c:pt>
                <c:pt idx="18">
                  <c:v>1.2683495796766799</c:v>
                </c:pt>
                <c:pt idx="19">
                  <c:v>1.0413108243804901</c:v>
                </c:pt>
                <c:pt idx="20">
                  <c:v>0.90761367427261197</c:v>
                </c:pt>
              </c:numCache>
            </c:numRef>
          </c:val>
          <c:smooth val="0"/>
          <c:extLst>
            <c:ext xmlns:c16="http://schemas.microsoft.com/office/drawing/2014/chart" uri="{C3380CC4-5D6E-409C-BE32-E72D297353CC}">
              <c16:uniqueId val="{00000000-CDB7-4617-A4A0-990C1D5C4BAB}"/>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DL(V)'!$P$94:$P$114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DL(V)'!$Q$94:$Q$114</c:f>
              <c:numCache>
                <c:formatCode>General</c:formatCode>
                <c:ptCount val="21"/>
                <c:pt idx="0">
                  <c:v>13.1800511653356</c:v>
                </c:pt>
                <c:pt idx="1">
                  <c:v>11.262571079833901</c:v>
                </c:pt>
                <c:pt idx="2">
                  <c:v>9.5675534983517991</c:v>
                </c:pt>
                <c:pt idx="3">
                  <c:v>8.0831295812525497</c:v>
                </c:pt>
                <c:pt idx="4">
                  <c:v>6.79427291908359</c:v>
                </c:pt>
                <c:pt idx="5">
                  <c:v>5.6846160543261997</c:v>
                </c:pt>
                <c:pt idx="6">
                  <c:v>4.73691286730977</c:v>
                </c:pt>
                <c:pt idx="7">
                  <c:v>3.9336819321886201</c:v>
                </c:pt>
                <c:pt idx="8">
                  <c:v>3.2577563871356401</c:v>
                </c:pt>
                <c:pt idx="9">
                  <c:v>2.6927266738928299</c:v>
                </c:pt>
                <c:pt idx="10">
                  <c:v>2.2232711405159802</c:v>
                </c:pt>
                <c:pt idx="11">
                  <c:v>1.83537759952129</c:v>
                </c:pt>
                <c:pt idx="12">
                  <c:v>1.51646568044984</c:v>
                </c:pt>
                <c:pt idx="13">
                  <c:v>1.2554246258384401</c:v>
                </c:pt>
                <c:pt idx="14">
                  <c:v>1.04258381688317</c:v>
                </c:pt>
                <c:pt idx="15">
                  <c:v>0.86963389546344005</c:v>
                </c:pt>
                <c:pt idx="16">
                  <c:v>0.72951525428743802</c:v>
                </c:pt>
                <c:pt idx="17">
                  <c:v>0.61628841996260697</c:v>
                </c:pt>
                <c:pt idx="18">
                  <c:v>0.52499799762980603</c:v>
                </c:pt>
                <c:pt idx="19">
                  <c:v>0.45153884943404099</c:v>
                </c:pt>
                <c:pt idx="20">
                  <c:v>0.39253038688424902</c:v>
                </c:pt>
              </c:numCache>
            </c:numRef>
          </c:val>
          <c:smooth val="0"/>
          <c:extLst>
            <c:ext xmlns:c16="http://schemas.microsoft.com/office/drawing/2014/chart" uri="{C3380CC4-5D6E-409C-BE32-E72D297353CC}">
              <c16:uniqueId val="{00000000-C3AA-4666-93EB-A0048FE3CC4C}"/>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DL(V)'!$AF$33:$AF$53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DL(V)'!$AG$33:$AG$53</c:f>
              <c:numCache>
                <c:formatCode>General</c:formatCode>
                <c:ptCount val="21"/>
                <c:pt idx="0">
                  <c:v>31.072105356476701</c:v>
                </c:pt>
                <c:pt idx="1">
                  <c:v>27.7625762323547</c:v>
                </c:pt>
                <c:pt idx="2">
                  <c:v>24.5623207378577</c:v>
                </c:pt>
                <c:pt idx="3">
                  <c:v>21.5566596665576</c:v>
                </c:pt>
                <c:pt idx="4">
                  <c:v>18.7126444486289</c:v>
                </c:pt>
                <c:pt idx="5">
                  <c:v>16.0390190817151</c:v>
                </c:pt>
                <c:pt idx="6">
                  <c:v>13.628836351886999</c:v>
                </c:pt>
                <c:pt idx="7">
                  <c:v>11.4638137059233</c:v>
                </c:pt>
                <c:pt idx="8">
                  <c:v>9.5300164830785192</c:v>
                </c:pt>
                <c:pt idx="9">
                  <c:v>7.8389358372881199</c:v>
                </c:pt>
                <c:pt idx="10">
                  <c:v>6.34715353727033</c:v>
                </c:pt>
                <c:pt idx="11">
                  <c:v>5.1493469806769401</c:v>
                </c:pt>
                <c:pt idx="12">
                  <c:v>4.1195760811339603</c:v>
                </c:pt>
                <c:pt idx="13">
                  <c:v>3.2834263869700302</c:v>
                </c:pt>
                <c:pt idx="14">
                  <c:v>2.5669505349485999</c:v>
                </c:pt>
                <c:pt idx="15">
                  <c:v>2.0585226958649501</c:v>
                </c:pt>
                <c:pt idx="16">
                  <c:v>1.6875588714763201</c:v>
                </c:pt>
                <c:pt idx="17">
                  <c:v>1.4304623021678899</c:v>
                </c:pt>
                <c:pt idx="18">
                  <c:v>1.1980627758212801</c:v>
                </c:pt>
                <c:pt idx="19">
                  <c:v>1.0268805830549499</c:v>
                </c:pt>
                <c:pt idx="20">
                  <c:v>0.89495365344438604</c:v>
                </c:pt>
              </c:numCache>
            </c:numRef>
          </c:val>
          <c:smooth val="0"/>
          <c:extLst>
            <c:ext xmlns:c16="http://schemas.microsoft.com/office/drawing/2014/chart" uri="{C3380CC4-5D6E-409C-BE32-E72D297353CC}">
              <c16:uniqueId val="{00000000-E7A2-432D-8761-42EF5A3581BC}"/>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DL(V)'!$AG$33:$AG$53</c:f>
              <c:numCache>
                <c:formatCode>General</c:formatCode>
                <c:ptCount val="21"/>
                <c:pt idx="0">
                  <c:v>4.7817535744938899</c:v>
                </c:pt>
                <c:pt idx="1">
                  <c:v>4.7775930674551299</c:v>
                </c:pt>
                <c:pt idx="2">
                  <c:v>4.7742879611915301</c:v>
                </c:pt>
                <c:pt idx="3">
                  <c:v>4.7716624338834297</c:v>
                </c:pt>
                <c:pt idx="4">
                  <c:v>4.7695767847253796</c:v>
                </c:pt>
                <c:pt idx="5">
                  <c:v>4.7679200198189804</c:v>
                </c:pt>
                <c:pt idx="6">
                  <c:v>4.7666039574183303</c:v>
                </c:pt>
                <c:pt idx="7">
                  <c:v>4.6471955449755002</c:v>
                </c:pt>
                <c:pt idx="8">
                  <c:v>3.76115551641624</c:v>
                </c:pt>
                <c:pt idx="9">
                  <c:v>3.04410652963483</c:v>
                </c:pt>
                <c:pt idx="10">
                  <c:v>2.4659435842869701</c:v>
                </c:pt>
                <c:pt idx="11">
                  <c:v>2.0011497983495801</c:v>
                </c:pt>
                <c:pt idx="12">
                  <c:v>1.8056922905007999</c:v>
                </c:pt>
                <c:pt idx="13">
                  <c:v>1.8056922904981201</c:v>
                </c:pt>
                <c:pt idx="14">
                  <c:v>1.805692290496</c:v>
                </c:pt>
                <c:pt idx="15">
                  <c:v>1.80569229049429</c:v>
                </c:pt>
              </c:numCache>
            </c:numRef>
          </c:val>
          <c:smooth val="0"/>
          <c:extLst>
            <c:ext xmlns:c16="http://schemas.microsoft.com/office/drawing/2014/chart" uri="{C3380CC4-5D6E-409C-BE32-E72D297353CC}">
              <c16:uniqueId val="{00000000-D206-446D-A4CF-28642A540B0D}"/>
            </c:ext>
          </c:extLst>
        </c:ser>
        <c:ser>
          <c:idx val="1"/>
          <c:order val="1"/>
          <c:tx>
            <c:strRef>
              <c:f>'[Synchronized scenarios Co-existence simulation results data_Ericsson_ZTE_CMCC_QC_HW_CATT.xlsx]Scn1 4GHz ATG DL(A) TN DL(V)'!$AH$32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DL(V)'!$AH$33:$AH$53</c:f>
              <c:numCache>
                <c:formatCode>General</c:formatCode>
                <c:ptCount val="21"/>
                <c:pt idx="0">
                  <c:v>2.8635121109755599</c:v>
                </c:pt>
                <c:pt idx="1">
                  <c:v>2.8635120307864499</c:v>
                </c:pt>
                <c:pt idx="2">
                  <c:v>2.8635119670899898</c:v>
                </c:pt>
                <c:pt idx="3">
                  <c:v>2.8563662573780002</c:v>
                </c:pt>
                <c:pt idx="4">
                  <c:v>2.8563661514287801</c:v>
                </c:pt>
                <c:pt idx="5">
                  <c:v>2.8563660672703399</c:v>
                </c:pt>
                <c:pt idx="6">
                  <c:v>2.53634222008515</c:v>
                </c:pt>
                <c:pt idx="7">
                  <c:v>2.5363422197886298</c:v>
                </c:pt>
                <c:pt idx="8">
                  <c:v>2.4362448424865901</c:v>
                </c:pt>
                <c:pt idx="9">
                  <c:v>2.3887345312953201</c:v>
                </c:pt>
                <c:pt idx="10">
                  <c:v>2.3883246758555101</c:v>
                </c:pt>
                <c:pt idx="11">
                  <c:v>2.3879991133219902</c:v>
                </c:pt>
                <c:pt idx="12">
                  <c:v>2.3877405080519298</c:v>
                </c:pt>
                <c:pt idx="13">
                  <c:v>2.38753508947529</c:v>
                </c:pt>
                <c:pt idx="14">
                  <c:v>2.3873719190002101</c:v>
                </c:pt>
                <c:pt idx="15">
                  <c:v>2.38724230764331</c:v>
                </c:pt>
              </c:numCache>
            </c:numRef>
          </c:val>
          <c:smooth val="0"/>
          <c:extLst>
            <c:ext xmlns:c16="http://schemas.microsoft.com/office/drawing/2014/chart" uri="{C3380CC4-5D6E-409C-BE32-E72D297353CC}">
              <c16:uniqueId val="{00000001-D206-446D-A4CF-28642A540B0D}"/>
            </c:ext>
          </c:extLst>
        </c:ser>
        <c:ser>
          <c:idx val="2"/>
          <c:order val="2"/>
          <c:tx>
            <c:strRef>
              <c:f>'[Synchronized scenarios Co-existence simulation results data_Ericsson_ZTE_CMCC_QC_HW_CATT.xlsx]Scn1 4GHz ATG DL(A) TN DL(V)'!$AI$32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DL(V)'!$AI$33:$AI$53</c:f>
              <c:numCache>
                <c:formatCode>General</c:formatCode>
                <c:ptCount val="21"/>
                <c:pt idx="0">
                  <c:v>5.0913188748064702</c:v>
                </c:pt>
                <c:pt idx="1">
                  <c:v>4.7287102127807801</c:v>
                </c:pt>
                <c:pt idx="2">
                  <c:v>4.4361154653887303</c:v>
                </c:pt>
                <c:pt idx="3">
                  <c:v>4.2007369130180301</c:v>
                </c:pt>
                <c:pt idx="4">
                  <c:v>4.0118571396567297</c:v>
                </c:pt>
                <c:pt idx="5">
                  <c:v>3.8605960884552899</c:v>
                </c:pt>
                <c:pt idx="6">
                  <c:v>3.7396586398556901</c:v>
                </c:pt>
                <c:pt idx="7">
                  <c:v>3.6430925259884401</c:v>
                </c:pt>
                <c:pt idx="8">
                  <c:v>3.5660675781283202</c:v>
                </c:pt>
                <c:pt idx="9">
                  <c:v>3.5046812299207302</c:v>
                </c:pt>
                <c:pt idx="10">
                  <c:v>3.4557913120363</c:v>
                </c:pt>
                <c:pt idx="11">
                  <c:v>3.4168748863798002</c:v>
                </c:pt>
                <c:pt idx="12">
                  <c:v>3.3859106747140602</c:v>
                </c:pt>
                <c:pt idx="13">
                  <c:v>3.36128214830523</c:v>
                </c:pt>
                <c:pt idx="14">
                  <c:v>3.3416982831647699</c:v>
                </c:pt>
                <c:pt idx="15">
                  <c:v>3.3261291608765502</c:v>
                </c:pt>
                <c:pt idx="16">
                  <c:v>3.3137538861616802</c:v>
                </c:pt>
                <c:pt idx="17">
                  <c:v>3.3039186246590799</c:v>
                </c:pt>
                <c:pt idx="18">
                  <c:v>3.2961028948376501</c:v>
                </c:pt>
                <c:pt idx="19">
                  <c:v>3.2898925537641799</c:v>
                </c:pt>
                <c:pt idx="20">
                  <c:v>3.28495818740913</c:v>
                </c:pt>
              </c:numCache>
            </c:numRef>
          </c:val>
          <c:smooth val="0"/>
          <c:extLst>
            <c:ext xmlns:c16="http://schemas.microsoft.com/office/drawing/2014/chart" uri="{C3380CC4-5D6E-409C-BE32-E72D297353CC}">
              <c16:uniqueId val="{00000002-D206-446D-A4CF-28642A540B0D}"/>
            </c:ext>
          </c:extLst>
        </c:ser>
        <c:ser>
          <c:idx val="3"/>
          <c:order val="3"/>
          <c:tx>
            <c:strRef>
              <c:f>'[Synchronized scenarios Co-existence simulation results data_Ericsson_ZTE_CMCC_QC_HW_CATT.xlsx]Scn1 4GHz ATG DL(A) TN DL(V)'!$AJ$32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DL(V)'!$AJ$33:$AJ$53</c:f>
              <c:numCache>
                <c:formatCode>General</c:formatCode>
                <c:ptCount val="21"/>
                <c:pt idx="0">
                  <c:v>4.93479702103512</c:v>
                </c:pt>
                <c:pt idx="1">
                  <c:v>3.6479569311445599</c:v>
                </c:pt>
                <c:pt idx="2">
                  <c:v>2.9411811933113801</c:v>
                </c:pt>
                <c:pt idx="3">
                  <c:v>2.23440545547819</c:v>
                </c:pt>
                <c:pt idx="4">
                  <c:v>1.80690809704945</c:v>
                </c:pt>
                <c:pt idx="5">
                  <c:v>1.37941073862071</c:v>
                </c:pt>
                <c:pt idx="6">
                  <c:v>1.37941073862071</c:v>
                </c:pt>
                <c:pt idx="7">
                  <c:v>1.37941073862071</c:v>
                </c:pt>
                <c:pt idx="8">
                  <c:v>0.952190123122026</c:v>
                </c:pt>
                <c:pt idx="9">
                  <c:v>0.52496950762334105</c:v>
                </c:pt>
                <c:pt idx="10">
                  <c:v>0.52496950762334105</c:v>
                </c:pt>
                <c:pt idx="11">
                  <c:v>0.52496950762334105</c:v>
                </c:pt>
                <c:pt idx="12">
                  <c:v>0.38472535789471102</c:v>
                </c:pt>
                <c:pt idx="13">
                  <c:v>0.24448120816608099</c:v>
                </c:pt>
                <c:pt idx="14">
                  <c:v>0.17622022221320799</c:v>
                </c:pt>
                <c:pt idx="15">
                  <c:v>0.107959236260335</c:v>
                </c:pt>
              </c:numCache>
            </c:numRef>
          </c:val>
          <c:smooth val="0"/>
          <c:extLst>
            <c:ext xmlns:c16="http://schemas.microsoft.com/office/drawing/2014/chart" uri="{C3380CC4-5D6E-409C-BE32-E72D297353CC}">
              <c16:uniqueId val="{00000003-D206-446D-A4CF-28642A540B0D}"/>
            </c:ext>
          </c:extLst>
        </c:ser>
        <c:dLbls>
          <c:showLegendKey val="0"/>
          <c:showVal val="0"/>
          <c:showCatName val="0"/>
          <c:showSerName val="0"/>
          <c:showPercent val="0"/>
          <c:showBubbleSize val="0"/>
        </c:dLbls>
        <c:marker val="1"/>
        <c:smooth val="0"/>
        <c:axId val="2017996048"/>
        <c:axId val="2017996464"/>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DL(V)'!$AU$33:$AU$53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DL(V)'!$AV$33:$AV$53</c:f>
              <c:numCache>
                <c:formatCode>General</c:formatCode>
                <c:ptCount val="21"/>
                <c:pt idx="0">
                  <c:v>10.3555137634622</c:v>
                </c:pt>
                <c:pt idx="1">
                  <c:v>8.9546884860263507</c:v>
                </c:pt>
                <c:pt idx="2">
                  <c:v>7.7026788093333103</c:v>
                </c:pt>
                <c:pt idx="3">
                  <c:v>6.5919923065484198</c:v>
                </c:pt>
                <c:pt idx="4">
                  <c:v>5.6139327957463498</c:v>
                </c:pt>
                <c:pt idx="5">
                  <c:v>4.7589276733295698</c:v>
                </c:pt>
                <c:pt idx="6">
                  <c:v>4.01684754087628</c:v>
                </c:pt>
                <c:pt idx="7">
                  <c:v>3.3773047389770499</c:v>
                </c:pt>
                <c:pt idx="8">
                  <c:v>2.8299203262724499</c:v>
                </c:pt>
                <c:pt idx="9">
                  <c:v>2.3645524615628699</c:v>
                </c:pt>
                <c:pt idx="10">
                  <c:v>1.9714826079701699</c:v>
                </c:pt>
                <c:pt idx="11">
                  <c:v>1.64155904233463</c:v>
                </c:pt>
                <c:pt idx="12">
                  <c:v>1.36629954012861</c:v>
                </c:pt>
                <c:pt idx="13">
                  <c:v>1.1379567388198799</c:v>
                </c:pt>
                <c:pt idx="14">
                  <c:v>0.94955064273421996</c:v>
                </c:pt>
                <c:pt idx="15">
                  <c:v>0.79487318200967005</c:v>
                </c:pt>
                <c:pt idx="16">
                  <c:v>0.668469848302777</c:v>
                </c:pt>
                <c:pt idx="17">
                  <c:v>0.56560333550981201</c:v>
                </c:pt>
                <c:pt idx="18">
                  <c:v>0.48220389502046102</c:v>
                </c:pt>
                <c:pt idx="19">
                  <c:v>0.41481079984797598</c:v>
                </c:pt>
                <c:pt idx="20">
                  <c:v>0.36050889616477999</c:v>
                </c:pt>
              </c:numCache>
            </c:numRef>
          </c:val>
          <c:smooth val="0"/>
          <c:extLst>
            <c:ext xmlns:c16="http://schemas.microsoft.com/office/drawing/2014/chart" uri="{C3380CC4-5D6E-409C-BE32-E72D297353CC}">
              <c16:uniqueId val="{00000000-E24C-420C-98A9-FB1CEFF124B2}"/>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DL(V)'!$AF$94:$AF$114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DL(V)'!$AG$94:$AG$114</c:f>
              <c:numCache>
                <c:formatCode>General</c:formatCode>
                <c:ptCount val="21"/>
                <c:pt idx="0">
                  <c:v>49.222481277432998</c:v>
                </c:pt>
                <c:pt idx="1">
                  <c:v>44.555670969849302</c:v>
                </c:pt>
                <c:pt idx="2">
                  <c:v>39.968698342615298</c:v>
                </c:pt>
                <c:pt idx="3">
                  <c:v>35.501018023210598</c:v>
                </c:pt>
                <c:pt idx="4">
                  <c:v>31.342890814735298</c:v>
                </c:pt>
                <c:pt idx="5">
                  <c:v>27.3712152986893</c:v>
                </c:pt>
                <c:pt idx="6">
                  <c:v>23.652748773545301</c:v>
                </c:pt>
                <c:pt idx="7">
                  <c:v>20.206616387333199</c:v>
                </c:pt>
                <c:pt idx="8">
                  <c:v>17.1714510331424</c:v>
                </c:pt>
                <c:pt idx="9">
                  <c:v>14.3874299613384</c:v>
                </c:pt>
                <c:pt idx="10">
                  <c:v>11.9327416136693</c:v>
                </c:pt>
                <c:pt idx="11">
                  <c:v>9.8283728118930593</c:v>
                </c:pt>
                <c:pt idx="12">
                  <c:v>8.0937412083033102</c:v>
                </c:pt>
                <c:pt idx="13">
                  <c:v>6.6098626465409804</c:v>
                </c:pt>
                <c:pt idx="14">
                  <c:v>5.3501287686355203</c:v>
                </c:pt>
                <c:pt idx="15">
                  <c:v>4.3116305505687498</c:v>
                </c:pt>
                <c:pt idx="16">
                  <c:v>3.5204877292735999</c:v>
                </c:pt>
                <c:pt idx="17">
                  <c:v>2.8501484285819401</c:v>
                </c:pt>
                <c:pt idx="18">
                  <c:v>2.3158951582976401</c:v>
                </c:pt>
                <c:pt idx="19">
                  <c:v>1.91960791201332</c:v>
                </c:pt>
                <c:pt idx="20">
                  <c:v>1.61892658407751</c:v>
                </c:pt>
              </c:numCache>
            </c:numRef>
          </c:val>
          <c:smooth val="0"/>
          <c:extLst>
            <c:ext xmlns:c16="http://schemas.microsoft.com/office/drawing/2014/chart" uri="{C3380CC4-5D6E-409C-BE32-E72D297353CC}">
              <c16:uniqueId val="{00000000-8648-40D9-A594-5D37DC71DC28}"/>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data_Ericsson_ZTE_CMCC_QC_HW_CATT.xlsx]Scn3 4GHz TN DL(A) ATG DL(V)'!$AV$93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data_Ericsson_ZTE_CMCC_QC_HW_CATT.xlsx]Scn3 4GHz TN DL(A) ATG DL(V)'!$AU$94:$AU$114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data_Ericsson_ZTE_CMCC_QC_HW_CATT.xlsx]Scn3 4GHz TN DL(A) ATG DL(V)'!$AV$94:$AV$114</c:f>
              <c:numCache>
                <c:formatCode>General</c:formatCode>
                <c:ptCount val="21"/>
                <c:pt idx="0">
                  <c:v>16.443302392434699</c:v>
                </c:pt>
                <c:pt idx="1">
                  <c:v>14.2742230790024</c:v>
                </c:pt>
                <c:pt idx="2">
                  <c:v>12.3210525790949</c:v>
                </c:pt>
                <c:pt idx="3">
                  <c:v>10.576962855207199</c:v>
                </c:pt>
                <c:pt idx="4">
                  <c:v>9.0322950850582799</c:v>
                </c:pt>
                <c:pt idx="5">
                  <c:v>7.6751761182517404</c:v>
                </c:pt>
                <c:pt idx="6">
                  <c:v>6.4921302350945398</c:v>
                </c:pt>
                <c:pt idx="7">
                  <c:v>5.4686587773506297</c:v>
                </c:pt>
                <c:pt idx="8">
                  <c:v>4.5897660689256501</c:v>
                </c:pt>
                <c:pt idx="9">
                  <c:v>3.8404167725763698</c:v>
                </c:pt>
                <c:pt idx="10">
                  <c:v>3.2059166008334499</c:v>
                </c:pt>
                <c:pt idx="11">
                  <c:v>2.6722143074798401</c:v>
                </c:pt>
                <c:pt idx="12">
                  <c:v>2.22612760775736</c:v>
                </c:pt>
                <c:pt idx="13">
                  <c:v>1.8554989576080201</c:v>
                </c:pt>
                <c:pt idx="14">
                  <c:v>1.54928910554132</c:v>
                </c:pt>
                <c:pt idx="15">
                  <c:v>1.2976173093654999</c:v>
                </c:pt>
                <c:pt idx="16">
                  <c:v>1.0917574026541801</c:v>
                </c:pt>
                <c:pt idx="17">
                  <c:v>0.92409876183352502</c:v>
                </c:pt>
                <c:pt idx="18">
                  <c:v>0.78808082727967999</c:v>
                </c:pt>
                <c:pt idx="19">
                  <c:v>0.678109240496927</c:v>
                </c:pt>
                <c:pt idx="20">
                  <c:v>0.58946088344261605</c:v>
                </c:pt>
              </c:numCache>
            </c:numRef>
          </c:val>
          <c:smooth val="0"/>
          <c:extLst>
            <c:ext xmlns:c16="http://schemas.microsoft.com/office/drawing/2014/chart" uri="{C3380CC4-5D6E-409C-BE32-E72D297353CC}">
              <c16:uniqueId val="{00000000-7C5B-409F-B9C7-E625D9726E0B}"/>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UL(V)'!$B$33:$B$53</c:f>
              <c:numCache>
                <c:formatCode>General</c:formatCode>
                <c:ptCount val="21"/>
                <c:pt idx="0">
                  <c:v>1.2234862172855101</c:v>
                </c:pt>
                <c:pt idx="1">
                  <c:v>1.1814079228718499</c:v>
                </c:pt>
                <c:pt idx="2">
                  <c:v>1.1811969788035801</c:v>
                </c:pt>
                <c:pt idx="3">
                  <c:v>1.1642083837197099</c:v>
                </c:pt>
                <c:pt idx="4">
                  <c:v>1.11859929555466</c:v>
                </c:pt>
                <c:pt idx="5">
                  <c:v>1.116661980558</c:v>
                </c:pt>
                <c:pt idx="6">
                  <c:v>1.11069649180855</c:v>
                </c:pt>
                <c:pt idx="7">
                  <c:v>1.09685942770789</c:v>
                </c:pt>
                <c:pt idx="8">
                  <c:v>1.0956142132390501</c:v>
                </c:pt>
                <c:pt idx="9">
                  <c:v>1.0904541059170001</c:v>
                </c:pt>
                <c:pt idx="10">
                  <c:v>1.0812557650144401</c:v>
                </c:pt>
                <c:pt idx="11">
                  <c:v>1.08116101297141</c:v>
                </c:pt>
                <c:pt idx="12">
                  <c:v>1.0810857486104199</c:v>
                </c:pt>
                <c:pt idx="13">
                  <c:v>1.08049615671998</c:v>
                </c:pt>
                <c:pt idx="14">
                  <c:v>1.0793669999319899</c:v>
                </c:pt>
              </c:numCache>
            </c:numRef>
          </c:val>
          <c:smooth val="0"/>
          <c:extLst>
            <c:ext xmlns:c16="http://schemas.microsoft.com/office/drawing/2014/chart" uri="{C3380CC4-5D6E-409C-BE32-E72D297353CC}">
              <c16:uniqueId val="{00000000-A0C0-447C-A59E-696488DC9576}"/>
            </c:ext>
          </c:extLst>
        </c:ser>
        <c:ser>
          <c:idx val="1"/>
          <c:order val="1"/>
          <c:tx>
            <c:strRef>
              <c:f>'[Synchronized scenarios Co-existence simulation results data_Ericsson_ZTE_CMCC_QC_HW_CATT.xlsx]Scn4 4GHz TN UL(A) ATG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UL(V)'!$C$33:$C$53</c:f>
              <c:numCache>
                <c:formatCode>General</c:formatCode>
                <c:ptCount val="21"/>
                <c:pt idx="0">
                  <c:v>0.44726236370010702</c:v>
                </c:pt>
                <c:pt idx="1">
                  <c:v>0.44647406531085299</c:v>
                </c:pt>
                <c:pt idx="2">
                  <c:v>0.44584788797118502</c:v>
                </c:pt>
                <c:pt idx="3">
                  <c:v>0.445350491527852</c:v>
                </c:pt>
                <c:pt idx="4">
                  <c:v>0.44495539163848002</c:v>
                </c:pt>
                <c:pt idx="5">
                  <c:v>0.44464155021131102</c:v>
                </c:pt>
                <c:pt idx="6">
                  <c:v>0.44439225557152401</c:v>
                </c:pt>
                <c:pt idx="7">
                  <c:v>0.44419423283313902</c:v>
                </c:pt>
                <c:pt idx="8">
                  <c:v>0.44403693717061099</c:v>
                </c:pt>
                <c:pt idx="9">
                  <c:v>0.44391199239960399</c:v>
                </c:pt>
                <c:pt idx="10">
                  <c:v>0.44381274499726298</c:v>
                </c:pt>
                <c:pt idx="11">
                  <c:v>0.44373390983005701</c:v>
                </c:pt>
                <c:pt idx="12">
                  <c:v>0.443671288734104</c:v>
                </c:pt>
                <c:pt idx="13">
                  <c:v>0.44362154696852002</c:v>
                </c:pt>
                <c:pt idx="14">
                  <c:v>0.44358203564110998</c:v>
                </c:pt>
              </c:numCache>
            </c:numRef>
          </c:val>
          <c:smooth val="0"/>
          <c:extLst>
            <c:ext xmlns:c16="http://schemas.microsoft.com/office/drawing/2014/chart" uri="{C3380CC4-5D6E-409C-BE32-E72D297353CC}">
              <c16:uniqueId val="{00000001-A0C0-447C-A59E-696488DC9576}"/>
            </c:ext>
          </c:extLst>
        </c:ser>
        <c:ser>
          <c:idx val="2"/>
          <c:order val="2"/>
          <c:tx>
            <c:strRef>
              <c:f>'[Synchronized scenarios Co-existence simulation results data_Ericsson_ZTE_CMCC_QC_HW_CATT.xlsx]Scn4 4GHz TN UL(A) ATG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UL(V)'!$D$33:$D$53</c:f>
              <c:numCache>
                <c:formatCode>General</c:formatCode>
                <c:ptCount val="21"/>
                <c:pt idx="0">
                  <c:v>1.1342480239852499</c:v>
                </c:pt>
                <c:pt idx="1">
                  <c:v>1.0879603137018601</c:v>
                </c:pt>
                <c:pt idx="2">
                  <c:v>1.0511595547188499</c:v>
                </c:pt>
                <c:pt idx="3">
                  <c:v>1.0219067460279601</c:v>
                </c:pt>
                <c:pt idx="4">
                  <c:v>0.99865719664699903</c:v>
                </c:pt>
                <c:pt idx="5">
                  <c:v>0.98018107663350296</c:v>
                </c:pt>
                <c:pt idx="6">
                  <c:v>0.96549970313359301</c:v>
                </c:pt>
                <c:pt idx="7">
                  <c:v>0.95383454696230396</c:v>
                </c:pt>
                <c:pt idx="8">
                  <c:v>0.94456648420156397</c:v>
                </c:pt>
                <c:pt idx="9">
                  <c:v>0.937203274921111</c:v>
                </c:pt>
                <c:pt idx="10">
                  <c:v>0.93135363343671196</c:v>
                </c:pt>
                <c:pt idx="11">
                  <c:v>0.926706570166833</c:v>
                </c:pt>
                <c:pt idx="12">
                  <c:v>0.92301494348149304</c:v>
                </c:pt>
                <c:pt idx="13">
                  <c:v>0.92008236996053205</c:v>
                </c:pt>
                <c:pt idx="14">
                  <c:v>0.91775281136346898</c:v>
                </c:pt>
                <c:pt idx="15">
                  <c:v>0.91590229349274299</c:v>
                </c:pt>
                <c:pt idx="16">
                  <c:v>0.91443232208288106</c:v>
                </c:pt>
                <c:pt idx="17">
                  <c:v>0.91326464896126003</c:v>
                </c:pt>
                <c:pt idx="18">
                  <c:v>0.91233711220336999</c:v>
                </c:pt>
                <c:pt idx="19">
                  <c:v>0.91160033029929999</c:v>
                </c:pt>
                <c:pt idx="20">
                  <c:v>0.91101507525801895</c:v>
                </c:pt>
              </c:numCache>
            </c:numRef>
          </c:val>
          <c:smooth val="0"/>
          <c:extLst>
            <c:ext xmlns:c16="http://schemas.microsoft.com/office/drawing/2014/chart" uri="{C3380CC4-5D6E-409C-BE32-E72D297353CC}">
              <c16:uniqueId val="{00000002-A0C0-447C-A59E-696488DC9576}"/>
            </c:ext>
          </c:extLst>
        </c:ser>
        <c:ser>
          <c:idx val="3"/>
          <c:order val="3"/>
          <c:tx>
            <c:strRef>
              <c:f>'[Synchronized scenarios Co-existence simulation results data_Ericsson_ZTE_CMCC_QC_HW_CATT.xlsx]Scn4 4GHz TN UL(A) ATG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UL(V)'!$E$33:$E$53</c:f>
              <c:numCache>
                <c:formatCode>General</c:formatCode>
                <c:ptCount val="21"/>
                <c:pt idx="0">
                  <c:v>2.7997845999971901E-2</c:v>
                </c:pt>
                <c:pt idx="1">
                  <c:v>2.42172392879547E-2</c:v>
                </c:pt>
                <c:pt idx="2">
                  <c:v>2.0436632575937499E-2</c:v>
                </c:pt>
                <c:pt idx="3">
                  <c:v>2.0815159846876399E-2</c:v>
                </c:pt>
                <c:pt idx="4">
                  <c:v>2.1193687117815298E-2</c:v>
                </c:pt>
                <c:pt idx="5">
                  <c:v>1.7284106088089099E-2</c:v>
                </c:pt>
                <c:pt idx="6">
                  <c:v>1.3374525058362801E-2</c:v>
                </c:pt>
                <c:pt idx="7">
                  <c:v>1.0907080472794E-2</c:v>
                </c:pt>
                <c:pt idx="8">
                  <c:v>8.4396358872251796E-3</c:v>
                </c:pt>
                <c:pt idx="9">
                  <c:v>5.1107565253727403E-3</c:v>
                </c:pt>
                <c:pt idx="10">
                  <c:v>1.7818771635203E-3</c:v>
                </c:pt>
                <c:pt idx="11">
                  <c:v>1.4530905386500601E-3</c:v>
                </c:pt>
                <c:pt idx="12">
                  <c:v>1.1243039137798199E-3</c:v>
                </c:pt>
                <c:pt idx="13">
                  <c:v>9.1684893435695102E-4</c:v>
                </c:pt>
                <c:pt idx="14">
                  <c:v>7.0939395493407897E-4</c:v>
                </c:pt>
              </c:numCache>
            </c:numRef>
          </c:val>
          <c:smooth val="0"/>
          <c:extLst>
            <c:ext xmlns:c16="http://schemas.microsoft.com/office/drawing/2014/chart" uri="{C3380CC4-5D6E-409C-BE32-E72D297353CC}">
              <c16:uniqueId val="{00000003-A0C0-447C-A59E-696488DC9576}"/>
            </c:ext>
          </c:extLst>
        </c:ser>
        <c:ser>
          <c:idx val="4"/>
          <c:order val="4"/>
          <c:tx>
            <c:strRef>
              <c:f>'[Synchronized scenarios Co-existence simulation results data_Ericsson_ZTE_CMCC_QC_HW_CATT.xlsx]Scn4 4GHz TN UL(A) ATG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UL(V)'!$F$33:$F$53</c:f>
              <c:numCache>
                <c:formatCode>General</c:formatCode>
                <c:ptCount val="21"/>
                <c:pt idx="0">
                  <c:v>0.57676000000000005</c:v>
                </c:pt>
                <c:pt idx="1">
                  <c:v>0.5071</c:v>
                </c:pt>
                <c:pt idx="2">
                  <c:v>0.41333999999999999</c:v>
                </c:pt>
                <c:pt idx="3">
                  <c:v>0.40871000000000002</c:v>
                </c:pt>
                <c:pt idx="4">
                  <c:v>0.31313000000000002</c:v>
                </c:pt>
                <c:pt idx="5">
                  <c:v>0.30478</c:v>
                </c:pt>
                <c:pt idx="6">
                  <c:v>0.29602000000000001</c:v>
                </c:pt>
                <c:pt idx="7">
                  <c:v>0.27195000000000003</c:v>
                </c:pt>
                <c:pt idx="8">
                  <c:v>0.24526999999999999</c:v>
                </c:pt>
                <c:pt idx="9">
                  <c:v>0.23587</c:v>
                </c:pt>
                <c:pt idx="10">
                  <c:v>0.22464000000000001</c:v>
                </c:pt>
              </c:numCache>
            </c:numRef>
          </c:val>
          <c:smooth val="0"/>
          <c:extLst>
            <c:ext xmlns:c16="http://schemas.microsoft.com/office/drawing/2014/chart" uri="{C3380CC4-5D6E-409C-BE32-E72D297353CC}">
              <c16:uniqueId val="{00000004-A0C0-447C-A59E-696488DC9576}"/>
            </c:ext>
          </c:extLst>
        </c:ser>
        <c:ser>
          <c:idx val="5"/>
          <c:order val="5"/>
          <c:tx>
            <c:strRef>
              <c:f>'[Synchronized scenarios Co-existence simulation results data_Ericsson_ZTE_CMCC_QC_HW_CATT.xlsx]Scn4 4GHz TN UL(A) ATG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data_Ericsson_ZTE_CMCC_QC_HW_CATT.xlsx]Scn4 4GHz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UL(V)'!$G$33:$G$53</c:f>
              <c:numCache>
                <c:formatCode>General</c:formatCode>
                <c:ptCount val="21"/>
                <c:pt idx="0">
                  <c:v>0.31868000000000002</c:v>
                </c:pt>
                <c:pt idx="1">
                  <c:v>0.30417</c:v>
                </c:pt>
                <c:pt idx="2">
                  <c:v>0.293375</c:v>
                </c:pt>
                <c:pt idx="3">
                  <c:v>0.28671000000000002</c:v>
                </c:pt>
                <c:pt idx="4">
                  <c:v>0.27938000000000002</c:v>
                </c:pt>
                <c:pt idx="5">
                  <c:v>0.27461999999999998</c:v>
                </c:pt>
                <c:pt idx="6">
                  <c:v>0.27418500000000001</c:v>
                </c:pt>
                <c:pt idx="7">
                  <c:v>0.27226499999999998</c:v>
                </c:pt>
                <c:pt idx="8">
                  <c:v>0.27118999999999999</c:v>
                </c:pt>
                <c:pt idx="9">
                  <c:v>0.27066000000000001</c:v>
                </c:pt>
                <c:pt idx="10">
                  <c:v>0.27028000000000002</c:v>
                </c:pt>
                <c:pt idx="11">
                  <c:v>0.26968999999999999</c:v>
                </c:pt>
                <c:pt idx="12">
                  <c:v>0.26936500000000002</c:v>
                </c:pt>
                <c:pt idx="13">
                  <c:v>0.26910499999999998</c:v>
                </c:pt>
                <c:pt idx="14">
                  <c:v>0.26869500000000002</c:v>
                </c:pt>
              </c:numCache>
            </c:numRef>
          </c:val>
          <c:smooth val="0"/>
          <c:extLst>
            <c:ext xmlns:c16="http://schemas.microsoft.com/office/drawing/2014/chart" uri="{C3380CC4-5D6E-409C-BE32-E72D297353CC}">
              <c16:uniqueId val="{00000005-A0C0-447C-A59E-696488DC9576}"/>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UL(V)'!$Q$33:$Q$53</c:f>
              <c:numCache>
                <c:formatCode>General</c:formatCode>
                <c:ptCount val="21"/>
                <c:pt idx="0">
                  <c:v>0.40344301635969498</c:v>
                </c:pt>
                <c:pt idx="1">
                  <c:v>0.38905717590300698</c:v>
                </c:pt>
                <c:pt idx="2">
                  <c:v>0.37753271640275099</c:v>
                </c:pt>
                <c:pt idx="3">
                  <c:v>0.36831536072810001</c:v>
                </c:pt>
                <c:pt idx="4">
                  <c:v>0.360953009691867</c:v>
                </c:pt>
                <c:pt idx="5">
                  <c:v>0.35507870947134601</c:v>
                </c:pt>
                <c:pt idx="6">
                  <c:v>0.35039582811481301</c:v>
                </c:pt>
                <c:pt idx="7">
                  <c:v>0.34666538455135898</c:v>
                </c:pt>
                <c:pt idx="8">
                  <c:v>0.343695373764208</c:v>
                </c:pt>
                <c:pt idx="9">
                  <c:v>0.34133187844336299</c:v>
                </c:pt>
                <c:pt idx="10">
                  <c:v>0.33945173764979902</c:v>
                </c:pt>
                <c:pt idx="11">
                  <c:v>0.33795654542173598</c:v>
                </c:pt>
                <c:pt idx="12">
                  <c:v>0.336767767843971</c:v>
                </c:pt>
                <c:pt idx="13">
                  <c:v>0.33582278943291599</c:v>
                </c:pt>
                <c:pt idx="14">
                  <c:v>0.33507172440390098</c:v>
                </c:pt>
              </c:numCache>
            </c:numRef>
          </c:val>
          <c:smooth val="0"/>
          <c:extLst>
            <c:ext xmlns:c16="http://schemas.microsoft.com/office/drawing/2014/chart" uri="{C3380CC4-5D6E-409C-BE32-E72D297353CC}">
              <c16:uniqueId val="{00000000-3B54-4600-B0A1-FFDB3C438E4C}"/>
            </c:ext>
          </c:extLst>
        </c:ser>
        <c:ser>
          <c:idx val="1"/>
          <c:order val="1"/>
          <c:tx>
            <c:strRef>
              <c:f>'[Synchronized scenarios Co-existence simulation results data_Ericsson_ZTE_CMCC_QC_HW_CATT.xlsx]Scn4 4GHz TN UL(A) ATG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UL(V)'!$R$33:$R$53</c:f>
              <c:numCache>
                <c:formatCode>General</c:formatCode>
                <c:ptCount val="21"/>
                <c:pt idx="0">
                  <c:v>0.148516925631337</c:v>
                </c:pt>
                <c:pt idx="1">
                  <c:v>0.14350487813875601</c:v>
                </c:pt>
                <c:pt idx="2">
                  <c:v>0.139487194776</c:v>
                </c:pt>
                <c:pt idx="3">
                  <c:v>0.13627181378726999</c:v>
                </c:pt>
                <c:pt idx="4">
                  <c:v>0.13370204889245901</c:v>
                </c:pt>
                <c:pt idx="5">
                  <c:v>0.13165062216262699</c:v>
                </c:pt>
                <c:pt idx="6">
                  <c:v>0.13001453698295901</c:v>
                </c:pt>
                <c:pt idx="7">
                  <c:v>0.12871071960147701</c:v>
                </c:pt>
                <c:pt idx="8">
                  <c:v>0.127672352461627</c:v>
                </c:pt>
                <c:pt idx="9">
                  <c:v>0.12684581885475901</c:v>
                </c:pt>
                <c:pt idx="10">
                  <c:v>0.12618817830485399</c:v>
                </c:pt>
                <c:pt idx="11">
                  <c:v>0.12566509547898799</c:v>
                </c:pt>
                <c:pt idx="12">
                  <c:v>0.12524915141804999</c:v>
                </c:pt>
                <c:pt idx="13">
                  <c:v>0.124918473415114</c:v>
                </c:pt>
                <c:pt idx="14">
                  <c:v>0.124655627989656</c:v>
                </c:pt>
              </c:numCache>
            </c:numRef>
          </c:val>
          <c:smooth val="0"/>
          <c:extLst>
            <c:ext xmlns:c16="http://schemas.microsoft.com/office/drawing/2014/chart" uri="{C3380CC4-5D6E-409C-BE32-E72D297353CC}">
              <c16:uniqueId val="{00000001-3B54-4600-B0A1-FFDB3C438E4C}"/>
            </c:ext>
          </c:extLst>
        </c:ser>
        <c:ser>
          <c:idx val="2"/>
          <c:order val="2"/>
          <c:tx>
            <c:strRef>
              <c:f>'[Synchronized scenarios Co-existence simulation results data_Ericsson_ZTE_CMCC_QC_HW_CATT.xlsx]Scn4 4GHz TN UL(A) ATG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UL(V)'!$S$33:$S$53</c:f>
              <c:numCache>
                <c:formatCode>General</c:formatCode>
                <c:ptCount val="21"/>
                <c:pt idx="0">
                  <c:v>0.182623041900354</c:v>
                </c:pt>
                <c:pt idx="1">
                  <c:v>0.17526351902453099</c:v>
                </c:pt>
                <c:pt idx="2">
                  <c:v>0.16940692912101701</c:v>
                </c:pt>
                <c:pt idx="3">
                  <c:v>0.164748088497602</c:v>
                </c:pt>
                <c:pt idx="4">
                  <c:v>0.16104314492598101</c:v>
                </c:pt>
                <c:pt idx="5">
                  <c:v>0.158097487025777</c:v>
                </c:pt>
                <c:pt idx="6">
                  <c:v>0.155755950348822</c:v>
                </c:pt>
                <c:pt idx="7">
                  <c:v>0.15389491633038299</c:v>
                </c:pt>
                <c:pt idx="8">
                  <c:v>0.152415958820206</c:v>
                </c:pt>
                <c:pt idx="9">
                  <c:v>0.15124074807287799</c:v>
                </c:pt>
                <c:pt idx="10">
                  <c:v>0.150306971550941</c:v>
                </c:pt>
                <c:pt idx="11">
                  <c:v>0.14956507385582199</c:v>
                </c:pt>
                <c:pt idx="12">
                  <c:v>0.148975654587612</c:v>
                </c:pt>
                <c:pt idx="13">
                  <c:v>0.14850739343090599</c:v>
                </c:pt>
                <c:pt idx="14">
                  <c:v>0.14813539695585801</c:v>
                </c:pt>
                <c:pt idx="15">
                  <c:v>0.14783988225139899</c:v>
                </c:pt>
                <c:pt idx="16">
                  <c:v>0.147605129285522</c:v>
                </c:pt>
                <c:pt idx="17">
                  <c:v>0.147418647464099</c:v>
                </c:pt>
                <c:pt idx="18">
                  <c:v>0.14727051280193401</c:v>
                </c:pt>
                <c:pt idx="19">
                  <c:v>0.147152840911944</c:v>
                </c:pt>
                <c:pt idx="20">
                  <c:v>0.14705936806538</c:v>
                </c:pt>
              </c:numCache>
            </c:numRef>
          </c:val>
          <c:smooth val="0"/>
          <c:extLst>
            <c:ext xmlns:c16="http://schemas.microsoft.com/office/drawing/2014/chart" uri="{C3380CC4-5D6E-409C-BE32-E72D297353CC}">
              <c16:uniqueId val="{00000002-3B54-4600-B0A1-FFDB3C438E4C}"/>
            </c:ext>
          </c:extLst>
        </c:ser>
        <c:ser>
          <c:idx val="3"/>
          <c:order val="3"/>
          <c:tx>
            <c:strRef>
              <c:f>'[Synchronized scenarios Co-existence simulation results data_Ericsson_ZTE_CMCC_QC_HW_CATT.xlsx]Scn4 4GHz TN UL(A) ATG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UL(V)'!$T$33:$T$53</c:f>
              <c:numCache>
                <c:formatCode>General</c:formatCode>
                <c:ptCount val="21"/>
                <c:pt idx="0">
                  <c:v>3.0139467782441798E-2</c:v>
                </c:pt>
                <c:pt idx="1">
                  <c:v>2.46552921222165E-2</c:v>
                </c:pt>
                <c:pt idx="2">
                  <c:v>1.9171116461991201E-2</c:v>
                </c:pt>
                <c:pt idx="3">
                  <c:v>1.7525525914596801E-2</c:v>
                </c:pt>
                <c:pt idx="4">
                  <c:v>1.5879935367202301E-2</c:v>
                </c:pt>
                <c:pt idx="5">
                  <c:v>1.29721835032959E-2</c:v>
                </c:pt>
                <c:pt idx="6">
                  <c:v>1.0064431639389399E-2</c:v>
                </c:pt>
                <c:pt idx="7">
                  <c:v>8.2164175829013697E-3</c:v>
                </c:pt>
                <c:pt idx="8">
                  <c:v>6.36840352641332E-3</c:v>
                </c:pt>
                <c:pt idx="9">
                  <c:v>4.7220111194124E-3</c:v>
                </c:pt>
                <c:pt idx="10">
                  <c:v>3.0756187124114701E-3</c:v>
                </c:pt>
                <c:pt idx="11">
                  <c:v>2.5089472455441801E-3</c:v>
                </c:pt>
                <c:pt idx="12">
                  <c:v>1.9422757786768899E-3</c:v>
                </c:pt>
                <c:pt idx="13">
                  <c:v>1.5842225252804499E-3</c:v>
                </c:pt>
                <c:pt idx="14">
                  <c:v>1.2261692718840099E-3</c:v>
                </c:pt>
              </c:numCache>
            </c:numRef>
          </c:val>
          <c:smooth val="0"/>
          <c:extLst>
            <c:ext xmlns:c16="http://schemas.microsoft.com/office/drawing/2014/chart" uri="{C3380CC4-5D6E-409C-BE32-E72D297353CC}">
              <c16:uniqueId val="{00000003-3B54-4600-B0A1-FFDB3C438E4C}"/>
            </c:ext>
          </c:extLst>
        </c:ser>
        <c:ser>
          <c:idx val="4"/>
          <c:order val="4"/>
          <c:tx>
            <c:strRef>
              <c:f>'[Synchronized scenarios Co-existence simulation results data_Ericsson_ZTE_CMCC_QC_HW_CATT.xlsx]Scn4 4GHz TN UL(A) ATG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UL(V)'!$U$33:$U$53</c:f>
              <c:numCache>
                <c:formatCode>General</c:formatCode>
                <c:ptCount val="21"/>
                <c:pt idx="0">
                  <c:v>8.6330000000000004E-2</c:v>
                </c:pt>
                <c:pt idx="1">
                  <c:v>7.9682000000000003E-2</c:v>
                </c:pt>
                <c:pt idx="2">
                  <c:v>7.5489000000000001E-2</c:v>
                </c:pt>
                <c:pt idx="3">
                  <c:v>7.1095000000000005E-2</c:v>
                </c:pt>
                <c:pt idx="4">
                  <c:v>6.2057000000000001E-2</c:v>
                </c:pt>
                <c:pt idx="5">
                  <c:v>5.7800999999999998E-2</c:v>
                </c:pt>
                <c:pt idx="6">
                  <c:v>4.5876E-2</c:v>
                </c:pt>
                <c:pt idx="7">
                  <c:v>4.2005000000000001E-2</c:v>
                </c:pt>
                <c:pt idx="8">
                  <c:v>3.8358999999999997E-2</c:v>
                </c:pt>
                <c:pt idx="9">
                  <c:v>3.8085000000000001E-2</c:v>
                </c:pt>
                <c:pt idx="10">
                  <c:v>1.7730000000000001E-3</c:v>
                </c:pt>
              </c:numCache>
            </c:numRef>
          </c:val>
          <c:smooth val="0"/>
          <c:extLst>
            <c:ext xmlns:c16="http://schemas.microsoft.com/office/drawing/2014/chart" uri="{C3380CC4-5D6E-409C-BE32-E72D297353CC}">
              <c16:uniqueId val="{00000004-3B54-4600-B0A1-FFDB3C438E4C}"/>
            </c:ext>
          </c:extLst>
        </c:ser>
        <c:ser>
          <c:idx val="5"/>
          <c:order val="5"/>
          <c:tx>
            <c:strRef>
              <c:f>'[Synchronized scenarios Co-existence simulation results data_Ericsson_ZTE_CMCC_QC_HW_CATT.xlsx]Scn4 4GHz TN UL(A) ATG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data_Ericsson_ZTE_CMCC_QC_HW_CATT.xlsx]Scn4 4GHz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UL(V)'!$V$33:$V$53</c:f>
              <c:numCache>
                <c:formatCode>General</c:formatCode>
                <c:ptCount val="21"/>
                <c:pt idx="0">
                  <c:v>6.5736000000000003E-2</c:v>
                </c:pt>
                <c:pt idx="1">
                  <c:v>6.0833999999999999E-2</c:v>
                </c:pt>
                <c:pt idx="2">
                  <c:v>5.8674999999999998E-2</c:v>
                </c:pt>
                <c:pt idx="3">
                  <c:v>5.5342000000000002E-2</c:v>
                </c:pt>
                <c:pt idx="4">
                  <c:v>5.3656000000000002E-2</c:v>
                </c:pt>
                <c:pt idx="5">
                  <c:v>5.2923999999999999E-2</c:v>
                </c:pt>
                <c:pt idx="6">
                  <c:v>5.2837000000000002E-2</c:v>
                </c:pt>
                <c:pt idx="7">
                  <c:v>5.2453E-2</c:v>
                </c:pt>
                <c:pt idx="8">
                  <c:v>5.2238E-2</c:v>
                </c:pt>
                <c:pt idx="9">
                  <c:v>5.2131999999999998E-2</c:v>
                </c:pt>
                <c:pt idx="10">
                  <c:v>5.2055999999999998E-2</c:v>
                </c:pt>
                <c:pt idx="11">
                  <c:v>5.1937999999999998E-2</c:v>
                </c:pt>
                <c:pt idx="12">
                  <c:v>5.1873000000000002E-2</c:v>
                </c:pt>
                <c:pt idx="13">
                  <c:v>5.1820999999999999E-2</c:v>
                </c:pt>
                <c:pt idx="14">
                  <c:v>5.1739E-2</c:v>
                </c:pt>
              </c:numCache>
            </c:numRef>
          </c:val>
          <c:smooth val="0"/>
          <c:extLst>
            <c:ext xmlns:c16="http://schemas.microsoft.com/office/drawing/2014/chart" uri="{C3380CC4-5D6E-409C-BE32-E72D297353CC}">
              <c16:uniqueId val="{00000005-3B54-4600-B0A1-FFDB3C438E4C}"/>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UL(V)'!$AF$33:$AF$53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UL(V)'!$AG$33:$AG$53</c:f>
              <c:numCache>
                <c:formatCode>General</c:formatCode>
                <c:ptCount val="21"/>
                <c:pt idx="0">
                  <c:v>1.06613352663342</c:v>
                </c:pt>
                <c:pt idx="1">
                  <c:v>1.05367271765281</c:v>
                </c:pt>
                <c:pt idx="2">
                  <c:v>1.0441037110785101</c:v>
                </c:pt>
                <c:pt idx="3">
                  <c:v>1.0139720347804999</c:v>
                </c:pt>
                <c:pt idx="4">
                  <c:v>0.99778238422645305</c:v>
                </c:pt>
                <c:pt idx="5">
                  <c:v>0.98622401903540902</c:v>
                </c:pt>
                <c:pt idx="6">
                  <c:v>0.977040786392946</c:v>
                </c:pt>
                <c:pt idx="7">
                  <c:v>0.93789120451803798</c:v>
                </c:pt>
                <c:pt idx="8">
                  <c:v>0.93080243381518102</c:v>
                </c:pt>
                <c:pt idx="9">
                  <c:v>0.915828948246866</c:v>
                </c:pt>
                <c:pt idx="10">
                  <c:v>0.90796233822549899</c:v>
                </c:pt>
                <c:pt idx="11">
                  <c:v>0.90675242877125095</c:v>
                </c:pt>
                <c:pt idx="12">
                  <c:v>0.90579134057433597</c:v>
                </c:pt>
                <c:pt idx="13">
                  <c:v>0.90502790659871002</c:v>
                </c:pt>
                <c:pt idx="14">
                  <c:v>0.90442148029706904</c:v>
                </c:pt>
              </c:numCache>
            </c:numRef>
          </c:val>
          <c:smooth val="0"/>
          <c:extLst>
            <c:ext xmlns:c16="http://schemas.microsoft.com/office/drawing/2014/chart" uri="{C3380CC4-5D6E-409C-BE32-E72D297353CC}">
              <c16:uniqueId val="{00000000-D236-4342-97EB-0CE321DD89B3}"/>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data_Ericsson_ZTE_CMCC_QC_HW_CATT.xlsx]Scn4 4GHz TN UL(A) ATG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data_Ericsson_ZTE_CMCC_QC_HW_CATT.xlsx]Scn4 4GHz TN UL(A) ATG UL(V)'!$AU$33:$AU$53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data_Ericsson_ZTE_CMCC_QC_HW_CATT.xlsx]Scn4 4GHz TN UL(A) ATG UL(V)'!$AV$33:$AV$53</c:f>
              <c:numCache>
                <c:formatCode>General</c:formatCode>
                <c:ptCount val="21"/>
                <c:pt idx="0">
                  <c:v>0.57903349234289503</c:v>
                </c:pt>
                <c:pt idx="1">
                  <c:v>0.558786550795631</c:v>
                </c:pt>
                <c:pt idx="2">
                  <c:v>0.54255063258534797</c:v>
                </c:pt>
                <c:pt idx="3">
                  <c:v>0.52955445058858697</c:v>
                </c:pt>
                <c:pt idx="4">
                  <c:v>0.51916690303343005</c:v>
                </c:pt>
                <c:pt idx="5">
                  <c:v>0.51087441309661796</c:v>
                </c:pt>
                <c:pt idx="6">
                  <c:v>0.50426094466371496</c:v>
                </c:pt>
                <c:pt idx="7">
                  <c:v>0.498990743494721</c:v>
                </c:pt>
                <c:pt idx="8">
                  <c:v>0.49479368019660402</c:v>
                </c:pt>
                <c:pt idx="9">
                  <c:v>0.49145296914428999</c:v>
                </c:pt>
                <c:pt idx="10">
                  <c:v>0.48879498856166897</c:v>
                </c:pt>
                <c:pt idx="11">
                  <c:v>0.486680914794557</c:v>
                </c:pt>
                <c:pt idx="12">
                  <c:v>0.48499989474676303</c:v>
                </c:pt>
                <c:pt idx="13">
                  <c:v>0.48366350429961402</c:v>
                </c:pt>
                <c:pt idx="14">
                  <c:v>0.48260127024142302</c:v>
                </c:pt>
              </c:numCache>
            </c:numRef>
          </c:val>
          <c:smooth val="0"/>
          <c:extLst>
            <c:ext xmlns:c16="http://schemas.microsoft.com/office/drawing/2014/chart" uri="{C3380CC4-5D6E-409C-BE32-E72D297353CC}">
              <c16:uniqueId val="{00000000-E12E-440F-9244-95BB5C556D1E}"/>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DL(V)'!$B$33:$B$53</c:f>
              <c:numCache>
                <c:formatCode>General</c:formatCode>
                <c:ptCount val="21"/>
                <c:pt idx="0">
                  <c:v>0.23200152393152401</c:v>
                </c:pt>
                <c:pt idx="1">
                  <c:v>0.23200151369840999</c:v>
                </c:pt>
                <c:pt idx="2">
                  <c:v>0.23200150556996799</c:v>
                </c:pt>
                <c:pt idx="3">
                  <c:v>0.18048056529569301</c:v>
                </c:pt>
                <c:pt idx="4">
                  <c:v>0.156575288680327</c:v>
                </c:pt>
                <c:pt idx="5">
                  <c:v>0.15657526976203801</c:v>
                </c:pt>
                <c:pt idx="6">
                  <c:v>0.15657525473471401</c:v>
                </c:pt>
                <c:pt idx="7">
                  <c:v>0.15657524279808499</c:v>
                </c:pt>
                <c:pt idx="8">
                  <c:v>0.15657523331649201</c:v>
                </c:pt>
                <c:pt idx="9">
                  <c:v>0.156575225785027</c:v>
                </c:pt>
                <c:pt idx="10">
                  <c:v>0.15657521980252401</c:v>
                </c:pt>
                <c:pt idx="11">
                  <c:v>0.15657521505047001</c:v>
                </c:pt>
                <c:pt idx="12">
                  <c:v>0.15657521127576701</c:v>
                </c:pt>
                <c:pt idx="13">
                  <c:v>0.156575208277454</c:v>
                </c:pt>
                <c:pt idx="14">
                  <c:v>0.156575205895748</c:v>
                </c:pt>
                <c:pt idx="15">
                  <c:v>0.15657520400393901</c:v>
                </c:pt>
              </c:numCache>
            </c:numRef>
          </c:val>
          <c:smooth val="0"/>
          <c:extLst>
            <c:ext xmlns:c16="http://schemas.microsoft.com/office/drawing/2014/chart" uri="{C3380CC4-5D6E-409C-BE32-E72D297353CC}">
              <c16:uniqueId val="{00000000-7FA1-4352-A005-359B61EC43C9}"/>
            </c:ext>
          </c:extLst>
        </c:ser>
        <c:ser>
          <c:idx val="1"/>
          <c:order val="1"/>
          <c:tx>
            <c:strRef>
              <c:f>'[Synchronized scenarios Co-existence simulation results data_Ericsson_ZTE_CMCC_QC_HW_CATT.xlsx]Scn9 2GHz ATG DL(A) TN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DL(V)'!$C$33:$C$53</c:f>
              <c:numCache>
                <c:formatCode>General</c:formatCode>
                <c:ptCount val="21"/>
                <c:pt idx="0">
                  <c:v>6.9350155832970106E-2</c:v>
                </c:pt>
                <c:pt idx="1">
                  <c:v>6.9350143479118803E-2</c:v>
                </c:pt>
                <c:pt idx="2">
                  <c:v>6.9350133666112895E-2</c:v>
                </c:pt>
                <c:pt idx="3">
                  <c:v>6.9350125871370197E-2</c:v>
                </c:pt>
                <c:pt idx="4">
                  <c:v>5.9140715447869599E-2</c:v>
                </c:pt>
                <c:pt idx="5">
                  <c:v>5.9140715447758598E-2</c:v>
                </c:pt>
                <c:pt idx="6">
                  <c:v>5.9140715447625301E-2</c:v>
                </c:pt>
                <c:pt idx="7">
                  <c:v>5.9140715447525402E-2</c:v>
                </c:pt>
                <c:pt idx="8">
                  <c:v>5.9140715447458803E-2</c:v>
                </c:pt>
                <c:pt idx="9">
                  <c:v>5.9140715447392203E-2</c:v>
                </c:pt>
                <c:pt idx="10">
                  <c:v>5.9140715447369999E-2</c:v>
                </c:pt>
                <c:pt idx="11">
                  <c:v>5.9140715447314501E-2</c:v>
                </c:pt>
                <c:pt idx="12">
                  <c:v>5.9140715447281202E-2</c:v>
                </c:pt>
                <c:pt idx="13">
                  <c:v>5.9140715447270099E-2</c:v>
                </c:pt>
                <c:pt idx="14">
                  <c:v>5.91407154472368E-2</c:v>
                </c:pt>
                <c:pt idx="15">
                  <c:v>5.9140715447225697E-2</c:v>
                </c:pt>
              </c:numCache>
            </c:numRef>
          </c:val>
          <c:smooth val="0"/>
          <c:extLst>
            <c:ext xmlns:c16="http://schemas.microsoft.com/office/drawing/2014/chart" uri="{C3380CC4-5D6E-409C-BE32-E72D297353CC}">
              <c16:uniqueId val="{00000001-7FA1-4352-A005-359B61EC43C9}"/>
            </c:ext>
          </c:extLst>
        </c:ser>
        <c:ser>
          <c:idx val="2"/>
          <c:order val="2"/>
          <c:tx>
            <c:strRef>
              <c:f>'[Synchronized scenarios Co-existence simulation results data_Ericsson_ZTE_CMCC_QC_HW_CATT.xlsx]Scn9 2GHz ATG DL(A) TN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DL(V)'!$D$33:$D$53</c:f>
              <c:numCache>
                <c:formatCode>General</c:formatCode>
                <c:ptCount val="21"/>
                <c:pt idx="0">
                  <c:v>4.0509966164565002E-4</c:v>
                </c:pt>
                <c:pt idx="1">
                  <c:v>3.7286740630297697E-4</c:v>
                </c:pt>
                <c:pt idx="2">
                  <c:v>3.4726438596636798E-4</c:v>
                </c:pt>
                <c:pt idx="3">
                  <c:v>3.2692716526945098E-4</c:v>
                </c:pt>
                <c:pt idx="4">
                  <c:v>3.1077272479743801E-4</c:v>
                </c:pt>
                <c:pt idx="5">
                  <c:v>2.9794078908646702E-4</c:v>
                </c:pt>
                <c:pt idx="6">
                  <c:v>2.8774801556657298E-4</c:v>
                </c:pt>
                <c:pt idx="7">
                  <c:v>2.7965160476677199E-4</c:v>
                </c:pt>
                <c:pt idx="8">
                  <c:v>2.7322039520049398E-4</c:v>
                </c:pt>
                <c:pt idx="9">
                  <c:v>2.6811190264995198E-4</c:v>
                </c:pt>
                <c:pt idx="10">
                  <c:v>2.6405408205099599E-4</c:v>
                </c:pt>
                <c:pt idx="11">
                  <c:v>2.6083084012337601E-4</c:v>
                </c:pt>
                <c:pt idx="12">
                  <c:v>2.5827052770130101E-4</c:v>
                </c:pt>
                <c:pt idx="13">
                  <c:v>2.56236799120231E-4</c:v>
                </c:pt>
                <c:pt idx="14">
                  <c:v>2.5462135094490097E-4</c:v>
                </c:pt>
                <c:pt idx="15">
                  <c:v>2.5333815480329901E-4</c:v>
                </c:pt>
                <c:pt idx="16">
                  <c:v>2.5231887578090702E-4</c:v>
                </c:pt>
                <c:pt idx="17">
                  <c:v>2.51509233666767E-4</c:v>
                </c:pt>
                <c:pt idx="18">
                  <c:v>2.50866112071769E-4</c:v>
                </c:pt>
                <c:pt idx="19">
                  <c:v>2.50355262380495E-4</c:v>
                </c:pt>
                <c:pt idx="20">
                  <c:v>2.4994948007589003E-4</c:v>
                </c:pt>
              </c:numCache>
            </c:numRef>
          </c:val>
          <c:smooth val="0"/>
          <c:extLst>
            <c:ext xmlns:c16="http://schemas.microsoft.com/office/drawing/2014/chart" uri="{C3380CC4-5D6E-409C-BE32-E72D297353CC}">
              <c16:uniqueId val="{00000002-7FA1-4352-A005-359B61EC43C9}"/>
            </c:ext>
          </c:extLst>
        </c:ser>
        <c:ser>
          <c:idx val="3"/>
          <c:order val="3"/>
          <c:tx>
            <c:strRef>
              <c:f>'[Synchronized scenarios Co-existence simulation results data_Ericsson_ZTE_CMCC_QC_HW_CATT.xlsx]Scn9 2GHz ATG DL(A) TN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DL(V)'!$E$33:$E$53</c:f>
              <c:numCache>
                <c:formatCode>0.00E+00</c:formatCode>
                <c:ptCount val="21"/>
                <c:pt idx="0">
                  <c:v>1.7861215628745E-5</c:v>
                </c:pt>
                <c:pt idx="1">
                  <c:v>1.3819694688610399E-5</c:v>
                </c:pt>
                <c:pt idx="2">
                  <c:v>1.1269666699842401E-5</c:v>
                </c:pt>
                <c:pt idx="3">
                  <c:v>8.7196387110744007E-6</c:v>
                </c:pt>
                <c:pt idx="4">
                  <c:v>8.7196387110744007E-6</c:v>
                </c:pt>
                <c:pt idx="5">
                  <c:v>8.7196387110744007E-6</c:v>
                </c:pt>
                <c:pt idx="6">
                  <c:v>5.4549566086414797E-6</c:v>
                </c:pt>
                <c:pt idx="7">
                  <c:v>2.1902745062085701E-6</c:v>
                </c:pt>
                <c:pt idx="8">
                  <c:v>2.1902745062085701E-6</c:v>
                </c:pt>
                <c:pt idx="9">
                  <c:v>2.1902745062085701E-6</c:v>
                </c:pt>
                <c:pt idx="10">
                  <c:v>1.78612215573359E-6</c:v>
                </c:pt>
                <c:pt idx="11">
                  <c:v>1.38196980525862E-6</c:v>
                </c:pt>
                <c:pt idx="12">
                  <c:v>1.12696690868219E-6</c:v>
                </c:pt>
                <c:pt idx="13">
                  <c:v>8.71964012105764E-7</c:v>
                </c:pt>
                <c:pt idx="14">
                  <c:v>7.1106805998866197E-7</c:v>
                </c:pt>
                <c:pt idx="15">
                  <c:v>5.5017210787156099E-7</c:v>
                </c:pt>
              </c:numCache>
            </c:numRef>
          </c:val>
          <c:smooth val="0"/>
          <c:extLst>
            <c:ext xmlns:c16="http://schemas.microsoft.com/office/drawing/2014/chart" uri="{C3380CC4-5D6E-409C-BE32-E72D297353CC}">
              <c16:uniqueId val="{00000003-7FA1-4352-A005-359B61EC43C9}"/>
            </c:ext>
          </c:extLst>
        </c:ser>
        <c:ser>
          <c:idx val="4"/>
          <c:order val="4"/>
          <c:tx>
            <c:strRef>
              <c:f>'[Synchronized scenarios Co-existence simulation results data_Ericsson_ZTE_CMCC_QC_HW_CATT.xlsx]Scn9 2GHz ATG DL(A) TN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DL(V)'!$F$33:$F$53</c:f>
              <c:numCache>
                <c:formatCode>General</c:formatCode>
                <c:ptCount val="21"/>
                <c:pt idx="0">
                  <c:v>0.39105000000000001</c:v>
                </c:pt>
                <c:pt idx="1">
                  <c:v>0.38363000000000003</c:v>
                </c:pt>
                <c:pt idx="2">
                  <c:v>0.37748199999999998</c:v>
                </c:pt>
                <c:pt idx="3">
                  <c:v>0.35050799999999999</c:v>
                </c:pt>
                <c:pt idx="4">
                  <c:v>0.32733000000000001</c:v>
                </c:pt>
                <c:pt idx="5">
                  <c:v>0.29859000000000002</c:v>
                </c:pt>
                <c:pt idx="6">
                  <c:v>0.28541</c:v>
                </c:pt>
                <c:pt idx="7">
                  <c:v>0.26618999999999998</c:v>
                </c:pt>
                <c:pt idx="8">
                  <c:v>0.24043999999999999</c:v>
                </c:pt>
                <c:pt idx="9">
                  <c:v>0.22514999999999999</c:v>
                </c:pt>
                <c:pt idx="10">
                  <c:v>0.21915000000000001</c:v>
                </c:pt>
              </c:numCache>
            </c:numRef>
          </c:val>
          <c:smooth val="0"/>
          <c:extLst>
            <c:ext xmlns:c16="http://schemas.microsoft.com/office/drawing/2014/chart" uri="{C3380CC4-5D6E-409C-BE32-E72D297353CC}">
              <c16:uniqueId val="{00000004-7FA1-4352-A005-359B61EC43C9}"/>
            </c:ext>
          </c:extLst>
        </c:ser>
        <c:ser>
          <c:idx val="5"/>
          <c:order val="5"/>
          <c:tx>
            <c:strRef>
              <c:f>'[Synchronized scenarios Co-existence simulation results data_Ericsson_ZTE_CMCC_QC_HW_CATT.xlsx]Scn9 2GHz ATG DL(A) TN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data_Ericsson_ZTE_CMCC_QC_HW_CATT.xlsx]Scn9 2GHz ATG DL(A) TN DL(V)'!$A$33:$A$53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DL(V)'!$G$33:$G$53</c:f>
              <c:numCache>
                <c:formatCode>General</c:formatCode>
                <c:ptCount val="21"/>
                <c:pt idx="0">
                  <c:v>0.29615999999999998</c:v>
                </c:pt>
                <c:pt idx="1">
                  <c:v>0.29346699999999998</c:v>
                </c:pt>
                <c:pt idx="2">
                  <c:v>0.28811999999999999</c:v>
                </c:pt>
                <c:pt idx="3">
                  <c:v>0.27737299999999998</c:v>
                </c:pt>
                <c:pt idx="4">
                  <c:v>0.24065800000000001</c:v>
                </c:pt>
                <c:pt idx="5">
                  <c:v>0.23371900000000001</c:v>
                </c:pt>
                <c:pt idx="6">
                  <c:v>0.22819700000000001</c:v>
                </c:pt>
                <c:pt idx="7">
                  <c:v>0.223804</c:v>
                </c:pt>
                <c:pt idx="8">
                  <c:v>0.22031000000000001</c:v>
                </c:pt>
                <c:pt idx="9">
                  <c:v>0.217532</c:v>
                </c:pt>
                <c:pt idx="10">
                  <c:v>0.21532299999999999</c:v>
                </c:pt>
                <c:pt idx="11">
                  <c:v>0.21356800000000001</c:v>
                </c:pt>
                <c:pt idx="12">
                  <c:v>0.212173</c:v>
                </c:pt>
                <c:pt idx="13">
                  <c:v>0.211065</c:v>
                </c:pt>
                <c:pt idx="14">
                  <c:v>0.21018400000000001</c:v>
                </c:pt>
                <c:pt idx="15">
                  <c:v>0.209484</c:v>
                </c:pt>
              </c:numCache>
            </c:numRef>
          </c:val>
          <c:smooth val="0"/>
          <c:extLst>
            <c:ext xmlns:c16="http://schemas.microsoft.com/office/drawing/2014/chart" uri="{C3380CC4-5D6E-409C-BE32-E72D297353CC}">
              <c16:uniqueId val="{00000005-7FA1-4352-A005-359B61EC43C9}"/>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DL(V)'!$Q$33:$Q$53</c:f>
              <c:numCache>
                <c:formatCode>General</c:formatCode>
                <c:ptCount val="21"/>
                <c:pt idx="0">
                  <c:v>3.2033565906242102E-2</c:v>
                </c:pt>
                <c:pt idx="1">
                  <c:v>3.0834555553471699E-2</c:v>
                </c:pt>
                <c:pt idx="2">
                  <c:v>2.9831770691079999E-2</c:v>
                </c:pt>
                <c:pt idx="3">
                  <c:v>2.90045807165407E-2</c:v>
                </c:pt>
                <c:pt idx="4">
                  <c:v>2.8322269965452802E-2</c:v>
                </c:pt>
                <c:pt idx="5">
                  <c:v>2.7764478805625301E-2</c:v>
                </c:pt>
                <c:pt idx="6">
                  <c:v>2.7310751227260802E-2</c:v>
                </c:pt>
                <c:pt idx="7">
                  <c:v>2.69432407036918E-2</c:v>
                </c:pt>
                <c:pt idx="8">
                  <c:v>2.6647557696113398E-2</c:v>
                </c:pt>
                <c:pt idx="9">
                  <c:v>2.6408901929131399E-2</c:v>
                </c:pt>
                <c:pt idx="10">
                  <c:v>2.6217338430834E-2</c:v>
                </c:pt>
                <c:pt idx="11">
                  <c:v>2.60638865461904E-2</c:v>
                </c:pt>
                <c:pt idx="12">
                  <c:v>2.5941167172483001E-2</c:v>
                </c:pt>
                <c:pt idx="13">
                  <c:v>2.5843156999216799E-2</c:v>
                </c:pt>
                <c:pt idx="14">
                  <c:v>2.5764965718411099E-2</c:v>
                </c:pt>
                <c:pt idx="15">
                  <c:v>2.5702640129232599E-2</c:v>
                </c:pt>
              </c:numCache>
            </c:numRef>
          </c:val>
          <c:smooth val="0"/>
          <c:extLst>
            <c:ext xmlns:c16="http://schemas.microsoft.com/office/drawing/2014/chart" uri="{C3380CC4-5D6E-409C-BE32-E72D297353CC}">
              <c16:uniqueId val="{00000000-5BEB-466F-B830-9D75E6C191D0}"/>
            </c:ext>
          </c:extLst>
        </c:ser>
        <c:ser>
          <c:idx val="1"/>
          <c:order val="1"/>
          <c:tx>
            <c:strRef>
              <c:f>'[Synchronized scenarios Co-existence simulation results data_Ericsson_ZTE_CMCC_QC_HW_CATT.xlsx]Scn9 2GHz ATG DL(A) TN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DL(V)'!$R$33:$R$53</c:f>
              <c:numCache>
                <c:formatCode>General</c:formatCode>
                <c:ptCount val="21"/>
                <c:pt idx="0">
                  <c:v>1.4355275964328401E-2</c:v>
                </c:pt>
                <c:pt idx="1">
                  <c:v>1.3934616356425801E-2</c:v>
                </c:pt>
                <c:pt idx="2">
                  <c:v>1.35866460523881E-2</c:v>
                </c:pt>
                <c:pt idx="3">
                  <c:v>1.33006389633872E-2</c:v>
                </c:pt>
                <c:pt idx="4">
                  <c:v>1.3066888565815799E-2</c:v>
                </c:pt>
                <c:pt idx="5">
                  <c:v>1.28767850830269E-2</c:v>
                </c:pt>
                <c:pt idx="6">
                  <c:v>1.27228284333203E-2</c:v>
                </c:pt>
                <c:pt idx="7">
                  <c:v>1.25985881578305E-2</c:v>
                </c:pt>
                <c:pt idx="8">
                  <c:v>1.2454122047522701E-2</c:v>
                </c:pt>
                <c:pt idx="9">
                  <c:v>1.2373291090606E-2</c:v>
                </c:pt>
                <c:pt idx="10">
                  <c:v>1.2308537697425201E-2</c:v>
                </c:pt>
                <c:pt idx="11">
                  <c:v>1.2256750264816299E-2</c:v>
                </c:pt>
                <c:pt idx="12">
                  <c:v>1.2215388453107301E-2</c:v>
                </c:pt>
                <c:pt idx="13">
                  <c:v>1.2182389462112E-2</c:v>
                </c:pt>
                <c:pt idx="14">
                  <c:v>1.2156085571779499E-2</c:v>
                </c:pt>
              </c:numCache>
            </c:numRef>
          </c:val>
          <c:smooth val="0"/>
          <c:extLst>
            <c:ext xmlns:c16="http://schemas.microsoft.com/office/drawing/2014/chart" uri="{C3380CC4-5D6E-409C-BE32-E72D297353CC}">
              <c16:uniqueId val="{00000001-5BEB-466F-B830-9D75E6C191D0}"/>
            </c:ext>
          </c:extLst>
        </c:ser>
        <c:ser>
          <c:idx val="2"/>
          <c:order val="2"/>
          <c:tx>
            <c:strRef>
              <c:f>'[Synchronized scenarios Co-existence simulation results data_Ericsson_ZTE_CMCC_QC_HW_CATT.xlsx]Scn9 2GHz ATG DL(A) TN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DL(V)'!$S$33:$S$53</c:f>
              <c:numCache>
                <c:formatCode>General</c:formatCode>
                <c:ptCount val="21"/>
                <c:pt idx="0">
                  <c:v>1.67959725354264E-2</c:v>
                </c:pt>
                <c:pt idx="1">
                  <c:v>1.5923460446441402E-2</c:v>
                </c:pt>
                <c:pt idx="2">
                  <c:v>1.5204195089532401E-2</c:v>
                </c:pt>
                <c:pt idx="3">
                  <c:v>1.46146709341435E-2</c:v>
                </c:pt>
                <c:pt idx="4">
                  <c:v>1.4133955981764699E-2</c:v>
                </c:pt>
                <c:pt idx="5">
                  <c:v>1.37437172692642E-2</c:v>
                </c:pt>
                <c:pt idx="6">
                  <c:v>1.34281415973135E-2</c:v>
                </c:pt>
                <c:pt idx="7">
                  <c:v>1.3173774000622199E-2</c:v>
                </c:pt>
                <c:pt idx="8">
                  <c:v>1.29693015244599E-2</c:v>
                </c:pt>
                <c:pt idx="9">
                  <c:v>1.2805308714545501E-2</c:v>
                </c:pt>
                <c:pt idx="10">
                  <c:v>1.26740265002388E-2</c:v>
                </c:pt>
                <c:pt idx="11">
                  <c:v>1.2569090151026001E-2</c:v>
                </c:pt>
                <c:pt idx="12">
                  <c:v>1.24853162437295E-2</c:v>
                </c:pt>
                <c:pt idx="13">
                  <c:v>1.24185038662577E-2</c:v>
                </c:pt>
                <c:pt idx="14">
                  <c:v>1.23652618269638E-2</c:v>
                </c:pt>
                <c:pt idx="15">
                  <c:v>1.2322861344270301E-2</c:v>
                </c:pt>
                <c:pt idx="16">
                  <c:v>1.2289112330355401E-2</c:v>
                </c:pt>
                <c:pt idx="17">
                  <c:v>1.2262260701511299E-2</c:v>
                </c:pt>
                <c:pt idx="18">
                  <c:v>1.22409039225923E-2</c:v>
                </c:pt>
                <c:pt idx="19">
                  <c:v>1.222392204943E-2</c:v>
                </c:pt>
                <c:pt idx="20">
                  <c:v>1.22104217463724E-2</c:v>
                </c:pt>
              </c:numCache>
            </c:numRef>
          </c:val>
          <c:smooth val="0"/>
          <c:extLst>
            <c:ext xmlns:c16="http://schemas.microsoft.com/office/drawing/2014/chart" uri="{C3380CC4-5D6E-409C-BE32-E72D297353CC}">
              <c16:uniqueId val="{00000002-5BEB-466F-B830-9D75E6C191D0}"/>
            </c:ext>
          </c:extLst>
        </c:ser>
        <c:ser>
          <c:idx val="3"/>
          <c:order val="3"/>
          <c:tx>
            <c:strRef>
              <c:f>'[Synchronized scenarios Co-existence simulation results data_Ericsson_ZTE_CMCC_QC_HW_CATT.xlsx]Scn9 2GHz ATG DL(A) TN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DL(V)'!$T$33:$T$53</c:f>
              <c:numCache>
                <c:formatCode>0.00E+00</c:formatCode>
                <c:ptCount val="21"/>
                <c:pt idx="0">
                  <c:v>5.3637981889398398E-6</c:v>
                </c:pt>
                <c:pt idx="1">
                  <c:v>4.1501209913086299E-6</c:v>
                </c:pt>
                <c:pt idx="2">
                  <c:v>3.3843380653486602E-6</c:v>
                </c:pt>
                <c:pt idx="3">
                  <c:v>2.6185551393886901E-6</c:v>
                </c:pt>
                <c:pt idx="4">
                  <c:v>2.6185551393886901E-6</c:v>
                </c:pt>
                <c:pt idx="5">
                  <c:v>2.6185551393886901E-6</c:v>
                </c:pt>
                <c:pt idx="6">
                  <c:v>1.63815411791113E-6</c:v>
                </c:pt>
                <c:pt idx="7">
                  <c:v>6.5775309643356703E-7</c:v>
                </c:pt>
                <c:pt idx="8">
                  <c:v>6.5775309643356703E-7</c:v>
                </c:pt>
                <c:pt idx="9">
                  <c:v>6.5775309643356703E-7</c:v>
                </c:pt>
                <c:pt idx="10">
                  <c:v>5.3638368746611299E-7</c:v>
                </c:pt>
                <c:pt idx="11">
                  <c:v>4.1501427849866001E-7</c:v>
                </c:pt>
                <c:pt idx="12">
                  <c:v>3.3843532976085598E-7</c:v>
                </c:pt>
                <c:pt idx="13">
                  <c:v>2.6185638102305099E-7</c:v>
                </c:pt>
                <c:pt idx="14">
                  <c:v>2.1353828150161299E-7</c:v>
                </c:pt>
                <c:pt idx="15">
                  <c:v>1.65220181980175E-7</c:v>
                </c:pt>
              </c:numCache>
            </c:numRef>
          </c:val>
          <c:smooth val="0"/>
          <c:extLst>
            <c:ext xmlns:c16="http://schemas.microsoft.com/office/drawing/2014/chart" uri="{C3380CC4-5D6E-409C-BE32-E72D297353CC}">
              <c16:uniqueId val="{00000003-5BEB-466F-B830-9D75E6C191D0}"/>
            </c:ext>
          </c:extLst>
        </c:ser>
        <c:ser>
          <c:idx val="4"/>
          <c:order val="4"/>
          <c:tx>
            <c:strRef>
              <c:f>'[Synchronized scenarios Co-existence simulation results data_Ericsson_ZTE_CMCC_QC_HW_CATT.xlsx]Scn9 2GHz ATG DL(A) TN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DL(V)'!$U$33:$U$53</c:f>
              <c:numCache>
                <c:formatCode>General</c:formatCode>
                <c:ptCount val="21"/>
                <c:pt idx="0">
                  <c:v>2.8149E-2</c:v>
                </c:pt>
                <c:pt idx="1">
                  <c:v>2.4485E-2</c:v>
                </c:pt>
                <c:pt idx="2">
                  <c:v>2.1011999999999999E-2</c:v>
                </c:pt>
                <c:pt idx="3">
                  <c:v>1.9192000000000001E-2</c:v>
                </c:pt>
                <c:pt idx="4">
                  <c:v>1.7867000000000001E-2</c:v>
                </c:pt>
                <c:pt idx="5">
                  <c:v>1.4088E-2</c:v>
                </c:pt>
                <c:pt idx="6">
                  <c:v>1.2177E-2</c:v>
                </c:pt>
                <c:pt idx="7">
                  <c:v>1.1901E-2</c:v>
                </c:pt>
                <c:pt idx="8">
                  <c:v>1.1871E-2</c:v>
                </c:pt>
                <c:pt idx="9">
                  <c:v>1.1813000000000001E-2</c:v>
                </c:pt>
                <c:pt idx="10">
                  <c:v>1.1377999999999999E-2</c:v>
                </c:pt>
              </c:numCache>
            </c:numRef>
          </c:val>
          <c:smooth val="0"/>
          <c:extLst>
            <c:ext xmlns:c16="http://schemas.microsoft.com/office/drawing/2014/chart" uri="{C3380CC4-5D6E-409C-BE32-E72D297353CC}">
              <c16:uniqueId val="{00000004-5BEB-466F-B830-9D75E6C191D0}"/>
            </c:ext>
          </c:extLst>
        </c:ser>
        <c:ser>
          <c:idx val="5"/>
          <c:order val="5"/>
          <c:tx>
            <c:strRef>
              <c:f>'[Synchronized scenarios Co-existence simulation results data_Ericsson_ZTE_CMCC_QC_HW_CATT.xlsx]Scn9 2GHz ATG DL(A) TN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data_Ericsson_ZTE_CMCC_QC_HW_CATT.xlsx]Scn9 2GHz ATG DL(A) TN DL(V)'!$P$33:$P$53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DL(V)'!$V$33:$V$53</c:f>
              <c:numCache>
                <c:formatCode>General</c:formatCode>
                <c:ptCount val="21"/>
                <c:pt idx="0">
                  <c:v>2.8613E-2</c:v>
                </c:pt>
                <c:pt idx="1">
                  <c:v>2.6259000000000001E-2</c:v>
                </c:pt>
                <c:pt idx="2">
                  <c:v>2.4854000000000001E-2</c:v>
                </c:pt>
                <c:pt idx="3">
                  <c:v>2.2934E-2</c:v>
                </c:pt>
                <c:pt idx="4">
                  <c:v>2.1965999999999999E-2</c:v>
                </c:pt>
                <c:pt idx="5">
                  <c:v>2.1588E-2</c:v>
                </c:pt>
                <c:pt idx="6">
                  <c:v>2.1097000000000001E-2</c:v>
                </c:pt>
                <c:pt idx="7">
                  <c:v>2.0937999999999998E-2</c:v>
                </c:pt>
                <c:pt idx="8">
                  <c:v>2.0899000000000001E-2</c:v>
                </c:pt>
                <c:pt idx="9">
                  <c:v>2.0804E-2</c:v>
                </c:pt>
                <c:pt idx="10">
                  <c:v>2.0808E-2</c:v>
                </c:pt>
                <c:pt idx="11">
                  <c:v>2.0794E-2</c:v>
                </c:pt>
                <c:pt idx="12">
                  <c:v>2.07669999999999E-2</c:v>
                </c:pt>
                <c:pt idx="13">
                  <c:v>2.07499999999999E-2</c:v>
                </c:pt>
                <c:pt idx="14">
                  <c:v>2.0760999999999901E-2</c:v>
                </c:pt>
                <c:pt idx="15">
                  <c:v>2.0759E-2</c:v>
                </c:pt>
              </c:numCache>
            </c:numRef>
          </c:val>
          <c:smooth val="0"/>
          <c:extLst>
            <c:ext xmlns:c16="http://schemas.microsoft.com/office/drawing/2014/chart" uri="{C3380CC4-5D6E-409C-BE32-E72D297353CC}">
              <c16:uniqueId val="{00000005-5BEB-466F-B830-9D75E6C191D0}"/>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DL(V)'!$AG$33:$AG$53</c:f>
              <c:numCache>
                <c:formatCode>General</c:formatCode>
                <c:ptCount val="21"/>
                <c:pt idx="0">
                  <c:v>5.3987219571056002</c:v>
                </c:pt>
                <c:pt idx="1">
                  <c:v>5.3954250833046098</c:v>
                </c:pt>
                <c:pt idx="2">
                  <c:v>5.3928061065625403</c:v>
                </c:pt>
                <c:pt idx="3">
                  <c:v>5.39072566782884</c:v>
                </c:pt>
                <c:pt idx="4">
                  <c:v>5.3890730462061001</c:v>
                </c:pt>
                <c:pt idx="5">
                  <c:v>5.3877602777701901</c:v>
                </c:pt>
                <c:pt idx="6">
                  <c:v>5.3867174807076896</c:v>
                </c:pt>
                <c:pt idx="7">
                  <c:v>5.3858891398725204</c:v>
                </c:pt>
                <c:pt idx="8">
                  <c:v>5.3852311542001701</c:v>
                </c:pt>
                <c:pt idx="9">
                  <c:v>5.3847084905615201</c:v>
                </c:pt>
                <c:pt idx="10">
                  <c:v>5.3842933196334197</c:v>
                </c:pt>
                <c:pt idx="11">
                  <c:v>5.3839635348397898</c:v>
                </c:pt>
                <c:pt idx="12">
                  <c:v>5.3837015756981099</c:v>
                </c:pt>
                <c:pt idx="13">
                  <c:v>5.3834934930395297</c:v>
                </c:pt>
                <c:pt idx="14">
                  <c:v>5.3833282064045296</c:v>
                </c:pt>
                <c:pt idx="15">
                  <c:v>5.38319691411923</c:v>
                </c:pt>
              </c:numCache>
            </c:numRef>
          </c:val>
          <c:smooth val="0"/>
          <c:extLst>
            <c:ext xmlns:c16="http://schemas.microsoft.com/office/drawing/2014/chart" uri="{C3380CC4-5D6E-409C-BE32-E72D297353CC}">
              <c16:uniqueId val="{00000000-00AD-410A-B62D-5C091ED695A7}"/>
            </c:ext>
          </c:extLst>
        </c:ser>
        <c:ser>
          <c:idx val="1"/>
          <c:order val="1"/>
          <c:tx>
            <c:strRef>
              <c:f>'[Synchronized scenarios Co-existence simulation results data_Ericsson_ZTE_CMCC_QC_HW_CATT.xlsx]Scn9 2GHz ATG DL(A) TN DL(V)'!$AH$32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DL(V)'!$AH$33:$AH$53</c:f>
              <c:numCache>
                <c:formatCode>General</c:formatCode>
                <c:ptCount val="21"/>
                <c:pt idx="0">
                  <c:v>1.0594713940346401</c:v>
                </c:pt>
                <c:pt idx="1">
                  <c:v>1.0445078471773901</c:v>
                </c:pt>
                <c:pt idx="2">
                  <c:v>1.0445078066276801</c:v>
                </c:pt>
                <c:pt idx="3">
                  <c:v>1.0445077744179201</c:v>
                </c:pt>
                <c:pt idx="4">
                  <c:v>1.0445077488327901</c:v>
                </c:pt>
                <c:pt idx="5">
                  <c:v>1.0445077285097999</c:v>
                </c:pt>
                <c:pt idx="6">
                  <c:v>1.0445077123666799</c:v>
                </c:pt>
                <c:pt idx="7">
                  <c:v>1.0445076995437299</c:v>
                </c:pt>
                <c:pt idx="8">
                  <c:v>1.04450768935811</c:v>
                </c:pt>
                <c:pt idx="9">
                  <c:v>1.0445076812673699</c:v>
                </c:pt>
                <c:pt idx="10">
                  <c:v>1.0445076748406901</c:v>
                </c:pt>
                <c:pt idx="11">
                  <c:v>1.04450766973581</c:v>
                </c:pt>
                <c:pt idx="12">
                  <c:v>1.0445076656808101</c:v>
                </c:pt>
                <c:pt idx="13">
                  <c:v>1.0445076624598499</c:v>
                </c:pt>
                <c:pt idx="14">
                  <c:v>1.0445076599013301</c:v>
                </c:pt>
                <c:pt idx="15">
                  <c:v>1.04450765786903</c:v>
                </c:pt>
              </c:numCache>
            </c:numRef>
          </c:val>
          <c:smooth val="0"/>
          <c:extLst>
            <c:ext xmlns:c16="http://schemas.microsoft.com/office/drawing/2014/chart" uri="{C3380CC4-5D6E-409C-BE32-E72D297353CC}">
              <c16:uniqueId val="{00000001-00AD-410A-B62D-5C091ED695A7}"/>
            </c:ext>
          </c:extLst>
        </c:ser>
        <c:ser>
          <c:idx val="2"/>
          <c:order val="2"/>
          <c:tx>
            <c:strRef>
              <c:f>'[Synchronized scenarios Co-existence simulation results data_Ericsson_ZTE_CMCC_QC_HW_CATT.xlsx]Scn9 2GHz ATG DL(A) TN DL(V)'!$AI$32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DL(V)'!$AI$33:$AI$53</c:f>
              <c:numCache>
                <c:formatCode>General</c:formatCode>
                <c:ptCount val="21"/>
                <c:pt idx="0">
                  <c:v>2.4963514437713199</c:v>
                </c:pt>
                <c:pt idx="1">
                  <c:v>2.31215284862165</c:v>
                </c:pt>
                <c:pt idx="2">
                  <c:v>2.1642204921931798</c:v>
                </c:pt>
                <c:pt idx="3">
                  <c:v>2.0456721297527798</c:v>
                </c:pt>
                <c:pt idx="4">
                  <c:v>1.95083811449778</c:v>
                </c:pt>
                <c:pt idx="5">
                  <c:v>1.87508208135882</c:v>
                </c:pt>
                <c:pt idx="6">
                  <c:v>1.8146349414526699</c:v>
                </c:pt>
                <c:pt idx="7">
                  <c:v>1.7664470607375</c:v>
                </c:pt>
                <c:pt idx="8">
                  <c:v>1.72806019433943</c:v>
                </c:pt>
                <c:pt idx="9">
                  <c:v>1.6974987389959599</c:v>
                </c:pt>
                <c:pt idx="10">
                  <c:v>1.6731787636681501</c:v>
                </c:pt>
                <c:pt idx="11">
                  <c:v>1.6538327735202101</c:v>
                </c:pt>
                <c:pt idx="12">
                  <c:v>1.6384480279482601</c:v>
                </c:pt>
                <c:pt idx="13">
                  <c:v>1.62621631211519</c:v>
                </c:pt>
                <c:pt idx="14">
                  <c:v>1.61649325038584</c:v>
                </c:pt>
                <c:pt idx="15">
                  <c:v>1.6087654847028701</c:v>
                </c:pt>
                <c:pt idx="16">
                  <c:v>1.60262428319626</c:v>
                </c:pt>
                <c:pt idx="17">
                  <c:v>1.59774437328423</c:v>
                </c:pt>
                <c:pt idx="18">
                  <c:v>1.5938669991152501</c:v>
                </c:pt>
                <c:pt idx="19">
                  <c:v>1.5907863818060901</c:v>
                </c:pt>
                <c:pt idx="20">
                  <c:v>1.58833891262816</c:v>
                </c:pt>
              </c:numCache>
            </c:numRef>
          </c:val>
          <c:smooth val="0"/>
          <c:extLst>
            <c:ext xmlns:c16="http://schemas.microsoft.com/office/drawing/2014/chart" uri="{C3380CC4-5D6E-409C-BE32-E72D297353CC}">
              <c16:uniqueId val="{00000002-00AD-410A-B62D-5C091ED695A7}"/>
            </c:ext>
          </c:extLst>
        </c:ser>
        <c:ser>
          <c:idx val="3"/>
          <c:order val="3"/>
          <c:tx>
            <c:strRef>
              <c:f>'[Synchronized scenarios Co-existence simulation results data_Ericsson_ZTE_CMCC_QC_HW_CATT.xlsx]Scn9 2GHz ATG DL(A) TN DL(V)'!$AJ$32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DL(V)'!$AF$33:$AF$53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DL(V)'!$AJ$33:$AJ$53</c:f>
              <c:numCache>
                <c:formatCode>0.00E+00</c:formatCode>
                <c:ptCount val="21"/>
                <c:pt idx="0">
                  <c:v>1.7382990002978698E-5</c:v>
                </c:pt>
                <c:pt idx="1">
                  <c:v>1.3449678382127001E-5</c:v>
                </c:pt>
                <c:pt idx="2">
                  <c:v>1.0967926128424599E-5</c:v>
                </c:pt>
                <c:pt idx="3">
                  <c:v>8.4861738747221693E-6</c:v>
                </c:pt>
                <c:pt idx="4">
                  <c:v>8.4861738747221693E-6</c:v>
                </c:pt>
                <c:pt idx="5">
                  <c:v>8.4861738747221693E-6</c:v>
                </c:pt>
                <c:pt idx="6">
                  <c:v>5.3089022677976797E-6</c:v>
                </c:pt>
                <c:pt idx="7">
                  <c:v>2.1316306608731901E-6</c:v>
                </c:pt>
                <c:pt idx="8">
                  <c:v>2.1316306608731901E-6</c:v>
                </c:pt>
                <c:pt idx="9">
                  <c:v>2.1316306608731901E-6</c:v>
                </c:pt>
                <c:pt idx="10">
                  <c:v>1.7382993489079E-6</c:v>
                </c:pt>
                <c:pt idx="11">
                  <c:v>1.3449680369426199E-6</c:v>
                </c:pt>
                <c:pt idx="12">
                  <c:v>1.0967927510652199E-6</c:v>
                </c:pt>
                <c:pt idx="13">
                  <c:v>8.4861746518782897E-7</c:v>
                </c:pt>
                <c:pt idx="14">
                  <c:v>6.9202944485979898E-7</c:v>
                </c:pt>
                <c:pt idx="15">
                  <c:v>5.3544142453176899E-7</c:v>
                </c:pt>
              </c:numCache>
            </c:numRef>
          </c:val>
          <c:smooth val="0"/>
          <c:extLst>
            <c:ext xmlns:c16="http://schemas.microsoft.com/office/drawing/2014/chart" uri="{C3380CC4-5D6E-409C-BE32-E72D297353CC}">
              <c16:uniqueId val="{00000003-00AD-410A-B62D-5C091ED695A7}"/>
            </c:ext>
          </c:extLst>
        </c:ser>
        <c:dLbls>
          <c:showLegendKey val="0"/>
          <c:showVal val="0"/>
          <c:showCatName val="0"/>
          <c:showSerName val="0"/>
          <c:showPercent val="0"/>
          <c:showBubbleSize val="0"/>
        </c:dLbls>
        <c:marker val="1"/>
        <c:smooth val="0"/>
        <c:axId val="2017996048"/>
        <c:axId val="2017996464"/>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DL(V)'!$AV$33:$AV$53</c:f>
              <c:numCache>
                <c:formatCode>General</c:formatCode>
                <c:ptCount val="21"/>
                <c:pt idx="0">
                  <c:v>0.359019377212555</c:v>
                </c:pt>
                <c:pt idx="1">
                  <c:v>0.33977447691596602</c:v>
                </c:pt>
                <c:pt idx="2">
                  <c:v>0.324231625892968</c:v>
                </c:pt>
                <c:pt idx="3">
                  <c:v>0.31114254011187498</c:v>
                </c:pt>
                <c:pt idx="4">
                  <c:v>0.30047790458169699</c:v>
                </c:pt>
                <c:pt idx="5">
                  <c:v>0.29182622709494899</c:v>
                </c:pt>
                <c:pt idx="6">
                  <c:v>0.28483365271194699</c:v>
                </c:pt>
                <c:pt idx="7">
                  <c:v>0.27919983545487997</c:v>
                </c:pt>
                <c:pt idx="8">
                  <c:v>0.274672740104698</c:v>
                </c:pt>
                <c:pt idx="9">
                  <c:v>0.27104293386473999</c:v>
                </c:pt>
                <c:pt idx="10">
                  <c:v>0.268137821308567</c:v>
                </c:pt>
                <c:pt idx="11">
                  <c:v>0.26581614610798898</c:v>
                </c:pt>
                <c:pt idx="12">
                  <c:v>0.26396296045344497</c:v>
                </c:pt>
                <c:pt idx="13">
                  <c:v>0.26248516336827599</c:v>
                </c:pt>
                <c:pt idx="14">
                  <c:v>0.26130763656783101</c:v>
                </c:pt>
                <c:pt idx="15">
                  <c:v>0.26036995884540798</c:v>
                </c:pt>
              </c:numCache>
            </c:numRef>
          </c:val>
          <c:smooth val="0"/>
          <c:extLst>
            <c:ext xmlns:c16="http://schemas.microsoft.com/office/drawing/2014/chart" uri="{C3380CC4-5D6E-409C-BE32-E72D297353CC}">
              <c16:uniqueId val="{00000000-F79E-4333-A08D-966EAB58D5B1}"/>
            </c:ext>
          </c:extLst>
        </c:ser>
        <c:ser>
          <c:idx val="1"/>
          <c:order val="1"/>
          <c:tx>
            <c:strRef>
              <c:f>'[Synchronized scenarios Co-existence simulation results data_Ericsson_ZTE_CMCC_QC_HW_CATT.xlsx]Scn1 4GHz ATG DL(A) TN DL(V)'!$AW$32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DL(V)'!$AW$33:$AW$53</c:f>
              <c:numCache>
                <c:formatCode>General</c:formatCode>
                <c:ptCount val="21"/>
                <c:pt idx="0">
                  <c:v>0.23436921939796701</c:v>
                </c:pt>
                <c:pt idx="1">
                  <c:v>0.221875274876604</c:v>
                </c:pt>
                <c:pt idx="2">
                  <c:v>0.211580324916705</c:v>
                </c:pt>
                <c:pt idx="3">
                  <c:v>0.20313086024216201</c:v>
                </c:pt>
                <c:pt idx="4">
                  <c:v>0.19623299738356101</c:v>
                </c:pt>
                <c:pt idx="5">
                  <c:v>0.19062797551004901</c:v>
                </c:pt>
                <c:pt idx="6">
                  <c:v>0.186091669874178</c:v>
                </c:pt>
                <c:pt idx="7">
                  <c:v>0.1824327438535</c:v>
                </c:pt>
                <c:pt idx="8">
                  <c:v>0.17948988592607601</c:v>
                </c:pt>
                <c:pt idx="9">
                  <c:v>0.17712854407244699</c:v>
                </c:pt>
                <c:pt idx="10">
                  <c:v>0.175237492909885</c:v>
                </c:pt>
                <c:pt idx="11">
                  <c:v>0.173735955226095</c:v>
                </c:pt>
                <c:pt idx="12">
                  <c:v>0.172544637550331</c:v>
                </c:pt>
                <c:pt idx="13">
                  <c:v>0.171594312903667</c:v>
                </c:pt>
                <c:pt idx="14">
                  <c:v>0.17083687465588901</c:v>
                </c:pt>
                <c:pt idx="15">
                  <c:v>0.17023358543765099</c:v>
                </c:pt>
              </c:numCache>
            </c:numRef>
          </c:val>
          <c:smooth val="0"/>
          <c:extLst>
            <c:ext xmlns:c16="http://schemas.microsoft.com/office/drawing/2014/chart" uri="{C3380CC4-5D6E-409C-BE32-E72D297353CC}">
              <c16:uniqueId val="{00000001-F79E-4333-A08D-966EAB58D5B1}"/>
            </c:ext>
          </c:extLst>
        </c:ser>
        <c:ser>
          <c:idx val="2"/>
          <c:order val="2"/>
          <c:tx>
            <c:strRef>
              <c:f>'[Synchronized scenarios Co-existence simulation results data_Ericsson_ZTE_CMCC_QC_HW_CATT.xlsx]Scn1 4GHz ATG DL(A) TN DL(V)'!$AX$32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DL(V)'!$AX$33:$AX$53</c:f>
              <c:numCache>
                <c:formatCode>General</c:formatCode>
                <c:ptCount val="21"/>
                <c:pt idx="0">
                  <c:v>1.05408212068305</c:v>
                </c:pt>
                <c:pt idx="1">
                  <c:v>0.99127859201431101</c:v>
                </c:pt>
                <c:pt idx="2">
                  <c:v>0.93982797956450104</c:v>
                </c:pt>
                <c:pt idx="3">
                  <c:v>0.89789469194306204</c:v>
                </c:pt>
                <c:pt idx="4">
                  <c:v>0.86387037470009398</c:v>
                </c:pt>
                <c:pt idx="5">
                  <c:v>0.83636825471369103</c:v>
                </c:pt>
                <c:pt idx="6">
                  <c:v>0.814209306844761</c:v>
                </c:pt>
                <c:pt idx="7">
                  <c:v>0.79640316510907105</c:v>
                </c:pt>
                <c:pt idx="8">
                  <c:v>0.78212639600680101</c:v>
                </c:pt>
                <c:pt idx="9">
                  <c:v>0.77070018989950395</c:v>
                </c:pt>
                <c:pt idx="10">
                  <c:v>0.76156890845869796</c:v>
                </c:pt>
                <c:pt idx="11">
                  <c:v>0.75428037309371998</c:v>
                </c:pt>
                <c:pt idx="12">
                  <c:v>0.748468343698525</c:v>
                </c:pt>
                <c:pt idx="13">
                  <c:v>0.74383732675167702</c:v>
                </c:pt>
                <c:pt idx="14">
                  <c:v>0.74014965078010697</c:v>
                </c:pt>
                <c:pt idx="15">
                  <c:v>0.73721463086324501</c:v>
                </c:pt>
                <c:pt idx="16">
                  <c:v>0.734879587660491</c:v>
                </c:pt>
                <c:pt idx="17">
                  <c:v>0.73302246980256502</c:v>
                </c:pt>
                <c:pt idx="18">
                  <c:v>0.731545835823179</c:v>
                </c:pt>
                <c:pt idx="19">
                  <c:v>0.73037197219188099</c:v>
                </c:pt>
                <c:pt idx="20">
                  <c:v>0.72943895024023797</c:v>
                </c:pt>
              </c:numCache>
            </c:numRef>
          </c:val>
          <c:smooth val="0"/>
          <c:extLst>
            <c:ext xmlns:c16="http://schemas.microsoft.com/office/drawing/2014/chart" uri="{C3380CC4-5D6E-409C-BE32-E72D297353CC}">
              <c16:uniqueId val="{00000002-F79E-4333-A08D-966EAB58D5B1}"/>
            </c:ext>
          </c:extLst>
        </c:ser>
        <c:ser>
          <c:idx val="3"/>
          <c:order val="3"/>
          <c:tx>
            <c:strRef>
              <c:f>'[Synchronized scenarios Co-existence simulation results data_Ericsson_ZTE_CMCC_QC_HW_CATT.xlsx]Scn1 4GHz ATG DL(A) TN DL(V)'!$AY$32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 4GHz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DL(V)'!$AY$33:$AY$53</c:f>
              <c:numCache>
                <c:formatCode>General</c:formatCode>
                <c:ptCount val="21"/>
                <c:pt idx="0">
                  <c:v>0.97712869282826598</c:v>
                </c:pt>
                <c:pt idx="1">
                  <c:v>0.82799684922501005</c:v>
                </c:pt>
                <c:pt idx="2">
                  <c:v>0.71488430249548895</c:v>
                </c:pt>
                <c:pt idx="3">
                  <c:v>0.60177175576596698</c:v>
                </c:pt>
                <c:pt idx="4">
                  <c:v>0.51719649029289805</c:v>
                </c:pt>
                <c:pt idx="5">
                  <c:v>0.43262122481982901</c:v>
                </c:pt>
                <c:pt idx="6">
                  <c:v>0.43262122481982901</c:v>
                </c:pt>
                <c:pt idx="7">
                  <c:v>0.43262122481982901</c:v>
                </c:pt>
                <c:pt idx="8">
                  <c:v>0.29129542682300202</c:v>
                </c:pt>
                <c:pt idx="9">
                  <c:v>0.14996962882617401</c:v>
                </c:pt>
                <c:pt idx="10">
                  <c:v>0.14996962882617401</c:v>
                </c:pt>
                <c:pt idx="11">
                  <c:v>0.14996962882617401</c:v>
                </c:pt>
                <c:pt idx="12">
                  <c:v>0.12661662258036099</c:v>
                </c:pt>
                <c:pt idx="13">
                  <c:v>0.103263616334548</c:v>
                </c:pt>
                <c:pt idx="14">
                  <c:v>8.6849042943099003E-2</c:v>
                </c:pt>
                <c:pt idx="15">
                  <c:v>7.04344695516501E-2</c:v>
                </c:pt>
              </c:numCache>
            </c:numRef>
          </c:val>
          <c:smooth val="0"/>
          <c:extLst>
            <c:ext xmlns:c16="http://schemas.microsoft.com/office/drawing/2014/chart" uri="{C3380CC4-5D6E-409C-BE32-E72D297353CC}">
              <c16:uniqueId val="{00000003-F79E-4333-A08D-966EAB58D5B1}"/>
            </c:ext>
          </c:extLst>
        </c:ser>
        <c:dLbls>
          <c:showLegendKey val="0"/>
          <c:showVal val="0"/>
          <c:showCatName val="0"/>
          <c:showSerName val="0"/>
          <c:showPercent val="0"/>
          <c:showBubbleSize val="0"/>
        </c:dLbls>
        <c:marker val="1"/>
        <c:smooth val="0"/>
        <c:axId val="1425113360"/>
        <c:axId val="1425130416"/>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the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DL(V)'!$AV$33:$AV$53</c:f>
              <c:numCache>
                <c:formatCode>General</c:formatCode>
                <c:ptCount val="21"/>
                <c:pt idx="0">
                  <c:v>0.89884511477281703</c:v>
                </c:pt>
                <c:pt idx="1">
                  <c:v>0.871551736060305</c:v>
                </c:pt>
                <c:pt idx="2">
                  <c:v>0.84846955233809396</c:v>
                </c:pt>
                <c:pt idx="3">
                  <c:v>0.82926275231677304</c:v>
                </c:pt>
                <c:pt idx="4">
                  <c:v>0.81339786198359998</c:v>
                </c:pt>
                <c:pt idx="5">
                  <c:v>0.800378221651876</c:v>
                </c:pt>
                <c:pt idx="6">
                  <c:v>0.78975358796317097</c:v>
                </c:pt>
                <c:pt idx="7">
                  <c:v>0.78112505365208795</c:v>
                </c:pt>
                <c:pt idx="8">
                  <c:v>0.77419916214459505</c:v>
                </c:pt>
                <c:pt idx="9">
                  <c:v>0.768574381529885</c:v>
                </c:pt>
                <c:pt idx="10">
                  <c:v>0.76405303129426505</c:v>
                </c:pt>
                <c:pt idx="11">
                  <c:v>0.76042701344650698</c:v>
                </c:pt>
                <c:pt idx="12">
                  <c:v>0.75752449257102705</c:v>
                </c:pt>
                <c:pt idx="13">
                  <c:v>0.75520465138040305</c:v>
                </c:pt>
                <c:pt idx="14">
                  <c:v>0.75335280151984696</c:v>
                </c:pt>
                <c:pt idx="15">
                  <c:v>0.751876000060125</c:v>
                </c:pt>
              </c:numCache>
            </c:numRef>
          </c:val>
          <c:smooth val="0"/>
          <c:extLst>
            <c:ext xmlns:c16="http://schemas.microsoft.com/office/drawing/2014/chart" uri="{C3380CC4-5D6E-409C-BE32-E72D297353CC}">
              <c16:uniqueId val="{00000000-7F68-467C-B270-B01ADB7DFCD8}"/>
            </c:ext>
          </c:extLst>
        </c:ser>
        <c:ser>
          <c:idx val="1"/>
          <c:order val="1"/>
          <c:tx>
            <c:strRef>
              <c:f>'[Synchronized scenarios Co-existence simulation results data_Ericsson_ZTE_CMCC_QC_HW_CATT.xlsx]Scn9 2GHz ATG DL(A) TN DL(V)'!$AW$32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DL(V)'!$AW$33:$AW$53</c:f>
              <c:numCache>
                <c:formatCode>General</c:formatCode>
                <c:ptCount val="21"/>
                <c:pt idx="0">
                  <c:v>0.19236365963497501</c:v>
                </c:pt>
                <c:pt idx="1">
                  <c:v>0.18544322017947101</c:v>
                </c:pt>
                <c:pt idx="2">
                  <c:v>0.17969779193167701</c:v>
                </c:pt>
                <c:pt idx="3">
                  <c:v>0.174959628582849</c:v>
                </c:pt>
                <c:pt idx="4">
                  <c:v>0.17107549000545699</c:v>
                </c:pt>
                <c:pt idx="5">
                  <c:v>0.16790819548334601</c:v>
                </c:pt>
                <c:pt idx="6">
                  <c:v>0.16533720981810601</c:v>
                </c:pt>
                <c:pt idx="7">
                  <c:v>0.16325837374504501</c:v>
                </c:pt>
                <c:pt idx="8">
                  <c:v>0.161582978968911</c:v>
                </c:pt>
                <c:pt idx="9">
                  <c:v>0.160236412284742</c:v>
                </c:pt>
                <c:pt idx="10">
                  <c:v>0.15915657333803701</c:v>
                </c:pt>
                <c:pt idx="11">
                  <c:v>0.15829222838755799</c:v>
                </c:pt>
                <c:pt idx="12">
                  <c:v>0.15760141469934899</c:v>
                </c:pt>
                <c:pt idx="13">
                  <c:v>0.157049967015188</c:v>
                </c:pt>
                <c:pt idx="14">
                  <c:v>0.15661020332259401</c:v>
                </c:pt>
                <c:pt idx="15">
                  <c:v>0.15625978267792601</c:v>
                </c:pt>
                <c:pt idx="16">
                  <c:v>0.12726007414057799</c:v>
                </c:pt>
                <c:pt idx="17">
                  <c:v>0.12533235983136501</c:v>
                </c:pt>
                <c:pt idx="18">
                  <c:v>0.123780672073892</c:v>
                </c:pt>
                <c:pt idx="19">
                  <c:v>0.12253484555389001</c:v>
                </c:pt>
                <c:pt idx="20">
                  <c:v>0.121536677694045</c:v>
                </c:pt>
              </c:numCache>
            </c:numRef>
          </c:val>
          <c:smooth val="0"/>
          <c:extLst>
            <c:ext xmlns:c16="http://schemas.microsoft.com/office/drawing/2014/chart" uri="{C3380CC4-5D6E-409C-BE32-E72D297353CC}">
              <c16:uniqueId val="{00000001-7F68-467C-B270-B01ADB7DFCD8}"/>
            </c:ext>
          </c:extLst>
        </c:ser>
        <c:ser>
          <c:idx val="2"/>
          <c:order val="2"/>
          <c:tx>
            <c:strRef>
              <c:f>'[Synchronized scenarios Co-existence simulation results data_Ericsson_ZTE_CMCC_QC_HW_CATT.xlsx]Scn9 2GHz ATG DL(A) TN DL(V)'!$AX$32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DL(V)'!$AX$33:$AX$53</c:f>
              <c:numCache>
                <c:formatCode>General</c:formatCode>
                <c:ptCount val="21"/>
                <c:pt idx="0">
                  <c:v>0.83194817612614902</c:v>
                </c:pt>
                <c:pt idx="1">
                  <c:v>0.78897219068586499</c:v>
                </c:pt>
                <c:pt idx="2">
                  <c:v>0.75352355753024602</c:v>
                </c:pt>
                <c:pt idx="3">
                  <c:v>0.72445517926513503</c:v>
                </c:pt>
                <c:pt idx="4">
                  <c:v>0.700742723960465</c:v>
                </c:pt>
                <c:pt idx="5">
                  <c:v>0.68148714331978699</c:v>
                </c:pt>
                <c:pt idx="6">
                  <c:v>0.66591169218229496</c:v>
                </c:pt>
                <c:pt idx="7">
                  <c:v>0.65335462826252499</c:v>
                </c:pt>
                <c:pt idx="8">
                  <c:v>0.64325901320110501</c:v>
                </c:pt>
                <c:pt idx="9">
                  <c:v>0.63516096966813596</c:v>
                </c:pt>
                <c:pt idx="10">
                  <c:v>0.62867750593502303</c:v>
                </c:pt>
                <c:pt idx="11">
                  <c:v>0.623494713650248</c:v>
                </c:pt>
                <c:pt idx="12">
                  <c:v>0.61935685284375597</c:v>
                </c:pt>
                <c:pt idx="13">
                  <c:v>0.616056598945661</c:v>
                </c:pt>
                <c:pt idx="14">
                  <c:v>0.61342655087142295</c:v>
                </c:pt>
                <c:pt idx="15">
                  <c:v>0.61133198222563701</c:v>
                </c:pt>
                <c:pt idx="16">
                  <c:v>0.60966474784578695</c:v>
                </c:pt>
                <c:pt idx="17">
                  <c:v>0.60833822244860303</c:v>
                </c:pt>
                <c:pt idx="18">
                  <c:v>0.60728313578633197</c:v>
                </c:pt>
                <c:pt idx="19">
                  <c:v>0.60644417068628298</c:v>
                </c:pt>
                <c:pt idx="20">
                  <c:v>0.60577720033778004</c:v>
                </c:pt>
              </c:numCache>
            </c:numRef>
          </c:val>
          <c:smooth val="0"/>
          <c:extLst>
            <c:ext xmlns:c16="http://schemas.microsoft.com/office/drawing/2014/chart" uri="{C3380CC4-5D6E-409C-BE32-E72D297353CC}">
              <c16:uniqueId val="{00000002-7F68-467C-B270-B01ADB7DFCD8}"/>
            </c:ext>
          </c:extLst>
        </c:ser>
        <c:ser>
          <c:idx val="3"/>
          <c:order val="3"/>
          <c:tx>
            <c:strRef>
              <c:f>'[Synchronized scenarios Co-existence simulation results data_Ericsson_ZTE_CMCC_QC_HW_CATT.xlsx]Scn9 2GHz ATG DL(A) TN DL(V)'!$AY$32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data_Ericsson_ZTE_CMCC_QC_HW_CATT.xlsx]Scn9 2GHz ATG DL(A) TN DL(V)'!$AU$33:$AU$53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DL(V)'!$AY$33:$AY$53</c:f>
              <c:numCache>
                <c:formatCode>0.00E+00</c:formatCode>
                <c:ptCount val="21"/>
                <c:pt idx="0">
                  <c:v>7.7044042423590804E-6</c:v>
                </c:pt>
                <c:pt idx="1">
                  <c:v>5.9611260816438997E-6</c:v>
                </c:pt>
                <c:pt idx="2">
                  <c:v>4.8611795644415398E-6</c:v>
                </c:pt>
                <c:pt idx="3">
                  <c:v>3.76123304723919E-6</c:v>
                </c:pt>
                <c:pt idx="4">
                  <c:v>3.76123304723919E-6</c:v>
                </c:pt>
                <c:pt idx="5">
                  <c:v>3.76123304723919E-6</c:v>
                </c:pt>
                <c:pt idx="6">
                  <c:v>2.3530087267520402E-6</c:v>
                </c:pt>
                <c:pt idx="7">
                  <c:v>9.4478440626488702E-7</c:v>
                </c:pt>
                <c:pt idx="8">
                  <c:v>9.4478440626488702E-7</c:v>
                </c:pt>
                <c:pt idx="9">
                  <c:v>9.4478440626488702E-7</c:v>
                </c:pt>
                <c:pt idx="10">
                  <c:v>7.70451824561036E-7</c:v>
                </c:pt>
                <c:pt idx="11">
                  <c:v>5.9611924285718498E-7</c:v>
                </c:pt>
                <c:pt idx="12">
                  <c:v>4.8612261438485405E-7</c:v>
                </c:pt>
                <c:pt idx="13">
                  <c:v>3.7612598591252301E-7</c:v>
                </c:pt>
                <c:pt idx="14">
                  <c:v>3.0672278050758498E-7</c:v>
                </c:pt>
                <c:pt idx="15">
                  <c:v>2.37319575102646E-7</c:v>
                </c:pt>
              </c:numCache>
            </c:numRef>
          </c:val>
          <c:smooth val="0"/>
          <c:extLst>
            <c:ext xmlns:c16="http://schemas.microsoft.com/office/drawing/2014/chart" uri="{C3380CC4-5D6E-409C-BE32-E72D297353CC}">
              <c16:uniqueId val="{00000003-7F68-467C-B270-B01ADB7DFCD8}"/>
            </c:ext>
          </c:extLst>
        </c:ser>
        <c:dLbls>
          <c:showLegendKey val="0"/>
          <c:showVal val="0"/>
          <c:showCatName val="0"/>
          <c:showSerName val="0"/>
          <c:showPercent val="0"/>
          <c:showBubbleSize val="0"/>
        </c:dLbls>
        <c:marker val="1"/>
        <c:smooth val="0"/>
        <c:axId val="1425113360"/>
        <c:axId val="1425130416"/>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DL(V)'!$BJ$33:$BJ$53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DL(V)'!$BK$33:$BK$53</c:f>
              <c:numCache>
                <c:formatCode>General</c:formatCode>
                <c:ptCount val="21"/>
                <c:pt idx="0">
                  <c:v>7.5653841476641698E-2</c:v>
                </c:pt>
                <c:pt idx="1">
                  <c:v>4.9361478058762599E-2</c:v>
                </c:pt>
                <c:pt idx="2">
                  <c:v>4.9361462351449302E-2</c:v>
                </c:pt>
                <c:pt idx="3">
                  <c:v>3.3912367806188101E-2</c:v>
                </c:pt>
                <c:pt idx="4">
                  <c:v>3.3912260483082199E-2</c:v>
                </c:pt>
                <c:pt idx="5">
                  <c:v>2.2549586296460901E-2</c:v>
                </c:pt>
                <c:pt idx="6">
                  <c:v>2.2549584154119E-2</c:v>
                </c:pt>
                <c:pt idx="7">
                  <c:v>2.2549582452402499E-2</c:v>
                </c:pt>
                <c:pt idx="8">
                  <c:v>2.2549581100639302E-2</c:v>
                </c:pt>
                <c:pt idx="9">
                  <c:v>2.2549580026953699E-2</c:v>
                </c:pt>
                <c:pt idx="10">
                  <c:v>2.2549579174058199E-2</c:v>
                </c:pt>
                <c:pt idx="11">
                  <c:v>2.2549578496566799E-2</c:v>
                </c:pt>
                <c:pt idx="12">
                  <c:v>2.2549577958441699E-2</c:v>
                </c:pt>
                <c:pt idx="13">
                  <c:v>2.2549577530983599E-2</c:v>
                </c:pt>
                <c:pt idx="14">
                  <c:v>2.2549577191477401E-2</c:v>
                </c:pt>
                <c:pt idx="15">
                  <c:v>2.2549576921748801E-2</c:v>
                </c:pt>
              </c:numCache>
            </c:numRef>
          </c:val>
          <c:smooth val="0"/>
          <c:extLst>
            <c:ext xmlns:c16="http://schemas.microsoft.com/office/drawing/2014/chart" uri="{C3380CC4-5D6E-409C-BE32-E72D297353CC}">
              <c16:uniqueId val="{00000000-7302-4BD6-9F97-6037E0B1489B}"/>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Avergae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DL(V)'!$BY$33:$BY$53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DL(V)'!$BZ$33:$BZ$53</c:f>
              <c:numCache>
                <c:formatCode>General</c:formatCode>
                <c:ptCount val="21"/>
                <c:pt idx="0">
                  <c:v>3.46620230306183E-2</c:v>
                </c:pt>
                <c:pt idx="1">
                  <c:v>3.3305927495608199E-2</c:v>
                </c:pt>
                <c:pt idx="2">
                  <c:v>3.21771143360738E-2</c:v>
                </c:pt>
                <c:pt idx="3">
                  <c:v>3.1170872816876902E-2</c:v>
                </c:pt>
                <c:pt idx="4">
                  <c:v>3.04012800182107E-2</c:v>
                </c:pt>
                <c:pt idx="5">
                  <c:v>2.9772722663057302E-2</c:v>
                </c:pt>
                <c:pt idx="6">
                  <c:v>2.9261853084139301E-2</c:v>
                </c:pt>
                <c:pt idx="7">
                  <c:v>2.8848354356936199E-2</c:v>
                </c:pt>
                <c:pt idx="8">
                  <c:v>2.85148315022354E-2</c:v>
                </c:pt>
                <c:pt idx="9">
                  <c:v>2.82465941545684E-2</c:v>
                </c:pt>
                <c:pt idx="10">
                  <c:v>2.8031377472748101E-2</c:v>
                </c:pt>
                <c:pt idx="11">
                  <c:v>2.7859038415489801E-2</c:v>
                </c:pt>
                <c:pt idx="12">
                  <c:v>2.7721253850510101E-2</c:v>
                </c:pt>
                <c:pt idx="13">
                  <c:v>2.7611237371150101E-2</c:v>
                </c:pt>
                <c:pt idx="14">
                  <c:v>2.75234841033201E-2</c:v>
                </c:pt>
                <c:pt idx="15">
                  <c:v>2.7453547333711199E-2</c:v>
                </c:pt>
              </c:numCache>
            </c:numRef>
          </c:val>
          <c:smooth val="0"/>
          <c:extLst>
            <c:ext xmlns:c16="http://schemas.microsoft.com/office/drawing/2014/chart" uri="{C3380CC4-5D6E-409C-BE32-E72D297353CC}">
              <c16:uniqueId val="{00000000-5F2D-4F03-9FAB-6A539726543D}"/>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DL(V)'!$CN$33:$CN$53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DL(V)'!$CO$33:$CO$53</c:f>
              <c:numCache>
                <c:formatCode>General</c:formatCode>
                <c:ptCount val="21"/>
                <c:pt idx="0">
                  <c:v>2.8180762960552599</c:v>
                </c:pt>
                <c:pt idx="1">
                  <c:v>2.10005510812115</c:v>
                </c:pt>
                <c:pt idx="2">
                  <c:v>1.5470807195849301</c:v>
                </c:pt>
                <c:pt idx="3">
                  <c:v>1.54708071945142</c:v>
                </c:pt>
                <c:pt idx="4">
                  <c:v>1.54708071934535</c:v>
                </c:pt>
                <c:pt idx="5">
                  <c:v>1.54708071926108</c:v>
                </c:pt>
                <c:pt idx="6">
                  <c:v>1.5126129092938001</c:v>
                </c:pt>
                <c:pt idx="7">
                  <c:v>1.5126121529304399</c:v>
                </c:pt>
                <c:pt idx="8">
                  <c:v>1.51261155212962</c:v>
                </c:pt>
                <c:pt idx="9">
                  <c:v>1.51261107489657</c:v>
                </c:pt>
                <c:pt idx="10">
                  <c:v>1.5126106958169001</c:v>
                </c:pt>
                <c:pt idx="11">
                  <c:v>1.5126103947031799</c:v>
                </c:pt>
                <c:pt idx="12">
                  <c:v>1.51261015552006</c:v>
                </c:pt>
                <c:pt idx="13">
                  <c:v>1.51260996553011</c:v>
                </c:pt>
                <c:pt idx="14">
                  <c:v>1.51260981461581</c:v>
                </c:pt>
                <c:pt idx="15">
                  <c:v>1.5126096947402601</c:v>
                </c:pt>
              </c:numCache>
            </c:numRef>
          </c:val>
          <c:smooth val="0"/>
          <c:extLst>
            <c:ext xmlns:c16="http://schemas.microsoft.com/office/drawing/2014/chart" uri="{C3380CC4-5D6E-409C-BE32-E72D297353CC}">
              <c16:uniqueId val="{00000000-F5AD-4AE5-883D-66386D99BDC3}"/>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data_Ericsson_ZTE_CMCC_QC_HW_CATT.xlsx]Scn9 2GHz ATG DL(A) TN DL(V)'!$DD$32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data_Ericsson_ZTE_CMCC_QC_HW_CATT.xlsx]Scn9 2GHz ATG DL(A) TN DL(V)'!$DC$33:$DC$53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data_Ericsson_ZTE_CMCC_QC_HW_CATT.xlsx]Scn9 2GHz ATG DL(A) TN DL(V)'!$DD$33:$DD$53</c:f>
              <c:numCache>
                <c:formatCode>General</c:formatCode>
                <c:ptCount val="21"/>
                <c:pt idx="0">
                  <c:v>0.891055439767652</c:v>
                </c:pt>
                <c:pt idx="1">
                  <c:v>0.86179256225434897</c:v>
                </c:pt>
                <c:pt idx="2">
                  <c:v>0.83728515794587699</c:v>
                </c:pt>
                <c:pt idx="3">
                  <c:v>0.81275253777671796</c:v>
                </c:pt>
                <c:pt idx="4">
                  <c:v>0.79576540134426199</c:v>
                </c:pt>
                <c:pt idx="5">
                  <c:v>0.78183984995379197</c:v>
                </c:pt>
                <c:pt idx="6">
                  <c:v>0.77048753966331196</c:v>
                </c:pt>
                <c:pt idx="7">
                  <c:v>0.76127656802181798</c:v>
                </c:pt>
                <c:pt idx="8">
                  <c:v>0.75383252436167503</c:v>
                </c:pt>
                <c:pt idx="9">
                  <c:v>0.74783616902248695</c:v>
                </c:pt>
                <c:pt idx="10">
                  <c:v>0.74301898601616401</c:v>
                </c:pt>
                <c:pt idx="11">
                  <c:v>0.73915762521044004</c:v>
                </c:pt>
                <c:pt idx="12">
                  <c:v>0.73606798140736196</c:v>
                </c:pt>
                <c:pt idx="13">
                  <c:v>0.73359940898555198</c:v>
                </c:pt>
                <c:pt idx="14">
                  <c:v>0.73162936956531199</c:v>
                </c:pt>
                <c:pt idx="15">
                  <c:v>0.730058662304645</c:v>
                </c:pt>
              </c:numCache>
            </c:numRef>
          </c:val>
          <c:smooth val="0"/>
          <c:extLst>
            <c:ext xmlns:c16="http://schemas.microsoft.com/office/drawing/2014/chart" uri="{C3380CC4-5D6E-409C-BE32-E72D297353CC}">
              <c16:uniqueId val="{00000000-DC01-4B14-90A2-443DEAC81250}"/>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UL(V)'!$B$33:$B$53</c:f>
              <c:numCache>
                <c:formatCode>General</c:formatCode>
                <c:ptCount val="21"/>
                <c:pt idx="0">
                  <c:v>0.70368800216161798</c:v>
                </c:pt>
                <c:pt idx="1">
                  <c:v>0.55581101724954096</c:v>
                </c:pt>
                <c:pt idx="2">
                  <c:v>0.35949979785206998</c:v>
                </c:pt>
                <c:pt idx="3">
                  <c:v>0.26124237565024999</c:v>
                </c:pt>
                <c:pt idx="4">
                  <c:v>0.17921168239847199</c:v>
                </c:pt>
                <c:pt idx="5">
                  <c:v>0.15761265290572499</c:v>
                </c:pt>
                <c:pt idx="6">
                  <c:v>8.9936986455429996E-2</c:v>
                </c:pt>
                <c:pt idx="7">
                  <c:v>6.9393560450470307E-2</c:v>
                </c:pt>
                <c:pt idx="8">
                  <c:v>5.5306515091191298E-2</c:v>
                </c:pt>
                <c:pt idx="9">
                  <c:v>2.1365294936070998E-2</c:v>
                </c:pt>
                <c:pt idx="10">
                  <c:v>2.13399703093975E-2</c:v>
                </c:pt>
                <c:pt idx="11">
                  <c:v>2.1319854234114199E-2</c:v>
                </c:pt>
                <c:pt idx="12">
                  <c:v>2.1303875461864401E-2</c:v>
                </c:pt>
                <c:pt idx="13">
                  <c:v>1.8086206034928502E-2</c:v>
                </c:pt>
                <c:pt idx="14">
                  <c:v>1.45444343663481E-2</c:v>
                </c:pt>
                <c:pt idx="15">
                  <c:v>1.1730926017905499E-2</c:v>
                </c:pt>
                <c:pt idx="16">
                  <c:v>9.4959638766822802E-3</c:v>
                </c:pt>
                <c:pt idx="17">
                  <c:v>7.7205990280826402E-3</c:v>
                </c:pt>
                <c:pt idx="18">
                  <c:v>6.3103316016999101E-3</c:v>
                </c:pt>
                <c:pt idx="19">
                  <c:v>5.19008797200682E-3</c:v>
                </c:pt>
                <c:pt idx="20">
                  <c:v>4.3002289110361004E-3</c:v>
                </c:pt>
              </c:numCache>
            </c:numRef>
          </c:val>
          <c:smooth val="0"/>
          <c:extLst>
            <c:ext xmlns:c16="http://schemas.microsoft.com/office/drawing/2014/chart" uri="{C3380CC4-5D6E-409C-BE32-E72D297353CC}">
              <c16:uniqueId val="{00000000-632D-446B-BE69-2670CDF702FB}"/>
            </c:ext>
          </c:extLst>
        </c:ser>
        <c:ser>
          <c:idx val="1"/>
          <c:order val="1"/>
          <c:tx>
            <c:strRef>
              <c:f>'[Synchronized scenarios Co-existence simulation results data_Ericsson_ZTE_CMCC_QC_HW_CATT.xlsx]Scn10 2GHz ATG UL(A) TN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UL(V)'!$C$33:$C$53</c:f>
              <c:numCache>
                <c:formatCode>General</c:formatCode>
                <c:ptCount val="21"/>
                <c:pt idx="0">
                  <c:v>6.7992429959273806E-2</c:v>
                </c:pt>
                <c:pt idx="1">
                  <c:v>4.6219172703298998E-2</c:v>
                </c:pt>
                <c:pt idx="2">
                  <c:v>3.25294809573662E-2</c:v>
                </c:pt>
                <c:pt idx="3">
                  <c:v>1.6167866818583801E-2</c:v>
                </c:pt>
                <c:pt idx="4">
                  <c:v>1.1491470391356E-2</c:v>
                </c:pt>
                <c:pt idx="5">
                  <c:v>8.5950600868245405E-3</c:v>
                </c:pt>
                <c:pt idx="6">
                  <c:v>6.7526023871944396E-3</c:v>
                </c:pt>
                <c:pt idx="7">
                  <c:v>6.7005922659180202E-3</c:v>
                </c:pt>
                <c:pt idx="8">
                  <c:v>6.6592791191810701E-3</c:v>
                </c:pt>
                <c:pt idx="9">
                  <c:v>6.6264628957868298E-3</c:v>
                </c:pt>
                <c:pt idx="10">
                  <c:v>6.6003960275007297E-3</c:v>
                </c:pt>
                <c:pt idx="11">
                  <c:v>3.73210034232407E-3</c:v>
                </c:pt>
                <c:pt idx="12" formatCode="0.00E+00">
                  <c:v>5.32142055975626E-6</c:v>
                </c:pt>
                <c:pt idx="13" formatCode="0.00E+00">
                  <c:v>4.2688579449112802E-6</c:v>
                </c:pt>
                <c:pt idx="14" formatCode="0.00E+00">
                  <c:v>3.43277771763795E-6</c:v>
                </c:pt>
                <c:pt idx="15" formatCode="0.00E+00">
                  <c:v>2.7686555714723201E-6</c:v>
                </c:pt>
                <c:pt idx="16" formatCode="0.00E+00">
                  <c:v>2.2411245526043899E-6</c:v>
                </c:pt>
                <c:pt idx="17" formatCode="0.00E+00">
                  <c:v>1.82209178856141E-6</c:v>
                </c:pt>
                <c:pt idx="18" formatCode="0.00E+00">
                  <c:v>1.48924227394431E-6</c:v>
                </c:pt>
                <c:pt idx="19" formatCode="0.00E+00">
                  <c:v>1.2248504543954699E-6</c:v>
                </c:pt>
                <c:pt idx="20" formatCode="0.00E+00">
                  <c:v>1.0148365481299499E-6</c:v>
                </c:pt>
              </c:numCache>
            </c:numRef>
          </c:val>
          <c:smooth val="0"/>
          <c:extLst>
            <c:ext xmlns:c16="http://schemas.microsoft.com/office/drawing/2014/chart" uri="{C3380CC4-5D6E-409C-BE32-E72D297353CC}">
              <c16:uniqueId val="{00000001-632D-446B-BE69-2670CDF702FB}"/>
            </c:ext>
          </c:extLst>
        </c:ser>
        <c:ser>
          <c:idx val="2"/>
          <c:order val="2"/>
          <c:tx>
            <c:strRef>
              <c:f>'[Synchronized scenarios Co-existence simulation results data_Ericsson_ZTE_CMCC_QC_HW_CATT.xlsx]Scn10 2GHz ATG UL(A) TN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UL(V)'!$D$33:$D$53</c:f>
              <c:numCache>
                <c:formatCode>General</c:formatCode>
                <c:ptCount val="21"/>
                <c:pt idx="0">
                  <c:v>0.69635041352160698</c:v>
                </c:pt>
                <c:pt idx="1">
                  <c:v>0.55494514862573296</c:v>
                </c:pt>
                <c:pt idx="2">
                  <c:v>0.44209312664524603</c:v>
                </c:pt>
                <c:pt idx="3">
                  <c:v>0.352114513619117</c:v>
                </c:pt>
                <c:pt idx="4">
                  <c:v>0.280427884321585</c:v>
                </c:pt>
                <c:pt idx="5">
                  <c:v>0.223349388335012</c:v>
                </c:pt>
                <c:pt idx="6">
                  <c:v>0.17792429658337899</c:v>
                </c:pt>
                <c:pt idx="7">
                  <c:v>0.14178740145329199</c:v>
                </c:pt>
                <c:pt idx="8">
                  <c:v>0.113048391184299</c:v>
                </c:pt>
                <c:pt idx="9">
                  <c:v>9.0198399100731894E-2</c:v>
                </c:pt>
                <c:pt idx="10">
                  <c:v>7.20342369890032E-2</c:v>
                </c:pt>
                <c:pt idx="11">
                  <c:v>5.7597231458283403E-2</c:v>
                </c:pt>
                <c:pt idx="12">
                  <c:v>4.6124016036605799E-2</c:v>
                </c:pt>
                <c:pt idx="13">
                  <c:v>3.7007047505900503E-2</c:v>
                </c:pt>
                <c:pt idx="14">
                  <c:v>2.9762991372432698E-2</c:v>
                </c:pt>
                <c:pt idx="15">
                  <c:v>2.40074501357125E-2</c:v>
                </c:pt>
                <c:pt idx="16">
                  <c:v>1.9434788297359899E-2</c:v>
                </c:pt>
                <c:pt idx="17">
                  <c:v>1.5802042926982701E-2</c:v>
                </c:pt>
                <c:pt idx="18">
                  <c:v>1.2916102982478099E-2</c:v>
                </c:pt>
                <c:pt idx="19">
                  <c:v>1.06234999535179E-2</c:v>
                </c:pt>
                <c:pt idx="20">
                  <c:v>8.8022821514902195E-3</c:v>
                </c:pt>
              </c:numCache>
            </c:numRef>
          </c:val>
          <c:smooth val="0"/>
          <c:extLst>
            <c:ext xmlns:c16="http://schemas.microsoft.com/office/drawing/2014/chart" uri="{C3380CC4-5D6E-409C-BE32-E72D297353CC}">
              <c16:uniqueId val="{00000002-632D-446B-BE69-2670CDF702FB}"/>
            </c:ext>
          </c:extLst>
        </c:ser>
        <c:ser>
          <c:idx val="3"/>
          <c:order val="3"/>
          <c:tx>
            <c:strRef>
              <c:f>'[Synchronized scenarios Co-existence simulation results data_Ericsson_ZTE_CMCC_QC_HW_CATT.xlsx]Scn10 2GHz ATG UL(A) TN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UL(V)'!$E$33:$E$53</c:f>
              <c:numCache>
                <c:formatCode>General</c:formatCode>
                <c:ptCount val="21"/>
                <c:pt idx="0">
                  <c:v>4.0617164734524397E-2</c:v>
                </c:pt>
                <c:pt idx="1">
                  <c:v>3.3252021894225603E-2</c:v>
                </c:pt>
                <c:pt idx="2">
                  <c:v>2.5886879053926799E-2</c:v>
                </c:pt>
                <c:pt idx="3">
                  <c:v>2.1180384984215199E-2</c:v>
                </c:pt>
                <c:pt idx="4">
                  <c:v>1.6473890914503499E-2</c:v>
                </c:pt>
                <c:pt idx="5">
                  <c:v>1.34703172042339E-2</c:v>
                </c:pt>
                <c:pt idx="6">
                  <c:v>1.0466743493964301E-2</c:v>
                </c:pt>
                <c:pt idx="7">
                  <c:v>8.56682183679181E-3</c:v>
                </c:pt>
                <c:pt idx="8">
                  <c:v>6.6669001796193497E-3</c:v>
                </c:pt>
                <c:pt idx="9">
                  <c:v>5.4614380237960596E-3</c:v>
                </c:pt>
                <c:pt idx="10">
                  <c:v>4.2559758679727704E-3</c:v>
                </c:pt>
                <c:pt idx="11">
                  <c:v>3.4563586969793602E-3</c:v>
                </c:pt>
                <c:pt idx="12">
                  <c:v>2.6567415259859399E-3</c:v>
                </c:pt>
                <c:pt idx="13">
                  <c:v>2.17395791874964E-3</c:v>
                </c:pt>
                <c:pt idx="14">
                  <c:v>1.69117431151333E-3</c:v>
                </c:pt>
                <c:pt idx="15">
                  <c:v>1.36798437727625E-3</c:v>
                </c:pt>
                <c:pt idx="16">
                  <c:v>1.0447944430391799E-3</c:v>
                </c:pt>
                <c:pt idx="17">
                  <c:v>8.5212555203106899E-4</c:v>
                </c:pt>
                <c:pt idx="18">
                  <c:v>6.5945666102296097E-4</c:v>
                </c:pt>
                <c:pt idx="19">
                  <c:v>5.3781989846069E-4</c:v>
                </c:pt>
                <c:pt idx="20">
                  <c:v>4.1618313589841799E-4</c:v>
                </c:pt>
              </c:numCache>
            </c:numRef>
          </c:val>
          <c:smooth val="0"/>
          <c:extLst>
            <c:ext xmlns:c16="http://schemas.microsoft.com/office/drawing/2014/chart" uri="{C3380CC4-5D6E-409C-BE32-E72D297353CC}">
              <c16:uniqueId val="{00000003-632D-446B-BE69-2670CDF702FB}"/>
            </c:ext>
          </c:extLst>
        </c:ser>
        <c:ser>
          <c:idx val="4"/>
          <c:order val="4"/>
          <c:tx>
            <c:strRef>
              <c:f>'[Synchronized scenarios Co-existence simulation results data_Ericsson_ZTE_CMCC_QC_HW_CATT.xlsx]Scn10 2GHz ATG UL(A) TN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UL(V)'!$F$33:$F$53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632D-446B-BE69-2670CDF702FB}"/>
            </c:ext>
          </c:extLst>
        </c:ser>
        <c:ser>
          <c:idx val="5"/>
          <c:order val="5"/>
          <c:tx>
            <c:strRef>
              <c:f>'[Synchronized scenarios Co-existence simulation results data_Ericsson_ZTE_CMCC_QC_HW_CATT.xlsx]Scn10 2GHz ATG UL(A) TN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data_Ericsson_ZTE_CMCC_QC_HW_CATT.xlsx]Scn10 2GHz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UL(V)'!$G$33:$G$53</c:f>
              <c:numCache>
                <c:formatCode>General</c:formatCode>
                <c:ptCount val="21"/>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numCache>
            </c:numRef>
          </c:val>
          <c:smooth val="0"/>
          <c:extLst>
            <c:ext xmlns:c16="http://schemas.microsoft.com/office/drawing/2014/chart" uri="{C3380CC4-5D6E-409C-BE32-E72D297353CC}">
              <c16:uniqueId val="{00000005-632D-446B-BE69-2670CDF702FB}"/>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a:t>
            </a:r>
          </a:p>
          <a:p>
            <a:pPr>
              <a:defRPr/>
            </a:pPr>
            <a:r>
              <a:rPr lang="en-US"/>
              <a:t>(20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UL(V)'!$Q$33:$Q$53</c:f>
              <c:numCache>
                <c:formatCode>General</c:formatCode>
                <c:ptCount val="21"/>
                <c:pt idx="0">
                  <c:v>0.337615772122069</c:v>
                </c:pt>
                <c:pt idx="1">
                  <c:v>0.27090527013782201</c:v>
                </c:pt>
                <c:pt idx="2">
                  <c:v>0.21679921175723499</c:v>
                </c:pt>
                <c:pt idx="3">
                  <c:v>0.173805316455133</c:v>
                </c:pt>
                <c:pt idx="4">
                  <c:v>0.138372037333168</c:v>
                </c:pt>
                <c:pt idx="5">
                  <c:v>0.1107856517503</c:v>
                </c:pt>
                <c:pt idx="6">
                  <c:v>8.8279148694048196E-2</c:v>
                </c:pt>
                <c:pt idx="7">
                  <c:v>7.0532914489962503E-2</c:v>
                </c:pt>
                <c:pt idx="8">
                  <c:v>5.6319398322635099E-2</c:v>
                </c:pt>
                <c:pt idx="9">
                  <c:v>4.5124772952520598E-2</c:v>
                </c:pt>
                <c:pt idx="10">
                  <c:v>3.5829184202773597E-2</c:v>
                </c:pt>
                <c:pt idx="11">
                  <c:v>2.87175223382619E-2</c:v>
                </c:pt>
                <c:pt idx="12">
                  <c:v>2.3054735665839501E-2</c:v>
                </c:pt>
                <c:pt idx="13">
                  <c:v>1.8547773463484199E-2</c:v>
                </c:pt>
                <c:pt idx="14">
                  <c:v>1.47772649912059E-2</c:v>
                </c:pt>
                <c:pt idx="15">
                  <c:v>1.1925198242757101E-2</c:v>
                </c:pt>
                <c:pt idx="16">
                  <c:v>9.6574168391594401E-3</c:v>
                </c:pt>
                <c:pt idx="17">
                  <c:v>7.8545885825009893E-3</c:v>
                </c:pt>
                <c:pt idx="18">
                  <c:v>6.4216205704070699E-3</c:v>
                </c:pt>
                <c:pt idx="19">
                  <c:v>5.2827833573187996E-3</c:v>
                </c:pt>
                <c:pt idx="20">
                  <c:v>4.3777987997928296E-3</c:v>
                </c:pt>
              </c:numCache>
            </c:numRef>
          </c:val>
          <c:smooth val="0"/>
          <c:extLst>
            <c:ext xmlns:c16="http://schemas.microsoft.com/office/drawing/2014/chart" uri="{C3380CC4-5D6E-409C-BE32-E72D297353CC}">
              <c16:uniqueId val="{00000000-4ACB-43B6-8461-B73147E96D77}"/>
            </c:ext>
          </c:extLst>
        </c:ser>
        <c:ser>
          <c:idx val="1"/>
          <c:order val="1"/>
          <c:tx>
            <c:strRef>
              <c:f>'[Synchronized scenarios Co-existence simulation results data_Ericsson_ZTE_CMCC_QC_HW_CATT.xlsx]Scn10 2GHz ATG UL(A) TN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UL(V)'!$R$33:$R$53</c:f>
              <c:numCache>
                <c:formatCode>General</c:formatCode>
                <c:ptCount val="21"/>
                <c:pt idx="0">
                  <c:v>3.7792182135976099E-2</c:v>
                </c:pt>
                <c:pt idx="1">
                  <c:v>3.02444355727127E-2</c:v>
                </c:pt>
                <c:pt idx="2">
                  <c:v>2.4180901736181599E-2</c:v>
                </c:pt>
                <c:pt idx="3">
                  <c:v>1.9319152579278E-2</c:v>
                </c:pt>
                <c:pt idx="4">
                  <c:v>1.5427427133885001E-2</c:v>
                </c:pt>
                <c:pt idx="5">
                  <c:v>1.2316523894973E-2</c:v>
                </c:pt>
                <c:pt idx="6">
                  <c:v>9.8031957502464594E-3</c:v>
                </c:pt>
                <c:pt idx="7">
                  <c:v>7.8219120913769497E-3</c:v>
                </c:pt>
                <c:pt idx="8">
                  <c:v>6.2427880142212899E-3</c:v>
                </c:pt>
                <c:pt idx="9">
                  <c:v>4.9850179276611497E-3</c:v>
                </c:pt>
                <c:pt idx="10">
                  <c:v>3.9837410037879602E-3</c:v>
                </c:pt>
                <c:pt idx="11">
                  <c:v>3.1869970136377801E-3</c:v>
                </c:pt>
                <c:pt idx="12">
                  <c:v>2.55322785757128E-3</c:v>
                </c:pt>
                <c:pt idx="13">
                  <c:v>2.0492392931004098E-3</c:v>
                </c:pt>
                <c:pt idx="14">
                  <c:v>1.6485463989135401E-3</c:v>
                </c:pt>
                <c:pt idx="15">
                  <c:v>1.3300360728441E-3</c:v>
                </c:pt>
                <c:pt idx="16">
                  <c:v>1.0768894739943101E-3</c:v>
                </c:pt>
                <c:pt idx="17">
                  <c:v>8.7571628919480603E-4</c:v>
                </c:pt>
                <c:pt idx="18">
                  <c:v>7.1586074318341598E-4</c:v>
                </c:pt>
                <c:pt idx="19">
                  <c:v>5.88846294791168E-4</c:v>
                </c:pt>
                <c:pt idx="20">
                  <c:v>4.8793195381868797E-4</c:v>
                </c:pt>
              </c:numCache>
            </c:numRef>
          </c:val>
          <c:smooth val="0"/>
          <c:extLst>
            <c:ext xmlns:c16="http://schemas.microsoft.com/office/drawing/2014/chart" uri="{C3380CC4-5D6E-409C-BE32-E72D297353CC}">
              <c16:uniqueId val="{00000001-4ACB-43B6-8461-B73147E96D77}"/>
            </c:ext>
          </c:extLst>
        </c:ser>
        <c:ser>
          <c:idx val="2"/>
          <c:order val="2"/>
          <c:tx>
            <c:strRef>
              <c:f>'[Synchronized scenarios Co-existence simulation results data_Ericsson_ZTE_CMCC_QC_HW_CATT.xlsx]Scn10 2GHz ATG UL(A) TN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UL(V)'!$S$33:$S$53</c:f>
              <c:numCache>
                <c:formatCode>General</c:formatCode>
                <c:ptCount val="21"/>
                <c:pt idx="0">
                  <c:v>0.47255028361787499</c:v>
                </c:pt>
                <c:pt idx="1">
                  <c:v>0.400975344415818</c:v>
                </c:pt>
                <c:pt idx="2">
                  <c:v>0.338768755843252</c:v>
                </c:pt>
                <c:pt idx="3">
                  <c:v>0.27935448603159002</c:v>
                </c:pt>
                <c:pt idx="4">
                  <c:v>0.23266151487287001</c:v>
                </c:pt>
                <c:pt idx="5">
                  <c:v>0.19276712524973599</c:v>
                </c:pt>
                <c:pt idx="6">
                  <c:v>0.15892952748005601</c:v>
                </c:pt>
                <c:pt idx="7">
                  <c:v>0.13044461644314201</c:v>
                </c:pt>
                <c:pt idx="8">
                  <c:v>0.106643993404842</c:v>
                </c:pt>
                <c:pt idx="9">
                  <c:v>8.6898661229065102E-2</c:v>
                </c:pt>
                <c:pt idx="10">
                  <c:v>7.0625438988522998E-2</c:v>
                </c:pt>
                <c:pt idx="11">
                  <c:v>5.7293298070428898E-2</c:v>
                </c:pt>
                <c:pt idx="12">
                  <c:v>4.6427734384629903E-2</c:v>
                </c:pt>
                <c:pt idx="13">
                  <c:v>3.7612364354616401E-2</c:v>
                </c:pt>
                <c:pt idx="14">
                  <c:v>3.0487786282380101E-2</c:v>
                </c:pt>
                <c:pt idx="15">
                  <c:v>2.4748250436333601E-2</c:v>
                </c:pt>
                <c:pt idx="16">
                  <c:v>2.0136865590032599E-2</c:v>
                </c:pt>
                <c:pt idx="17">
                  <c:v>1.6440041141058698E-2</c:v>
                </c:pt>
                <c:pt idx="18">
                  <c:v>1.3481728172400899E-2</c:v>
                </c:pt>
                <c:pt idx="19">
                  <c:v>1.11178568192519E-2</c:v>
                </c:pt>
                <c:pt idx="20">
                  <c:v>9.2312149629526306E-3</c:v>
                </c:pt>
              </c:numCache>
            </c:numRef>
          </c:val>
          <c:smooth val="0"/>
          <c:extLst>
            <c:ext xmlns:c16="http://schemas.microsoft.com/office/drawing/2014/chart" uri="{C3380CC4-5D6E-409C-BE32-E72D297353CC}">
              <c16:uniqueId val="{00000002-4ACB-43B6-8461-B73147E96D77}"/>
            </c:ext>
          </c:extLst>
        </c:ser>
        <c:ser>
          <c:idx val="3"/>
          <c:order val="3"/>
          <c:tx>
            <c:strRef>
              <c:f>'[Synchronized scenarios Co-existence simulation results data_Ericsson_ZTE_CMCC_QC_HW_CATT.xlsx]Scn10 2GHz ATG UL(A) TN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UL(V)'!$T$33:$T$53</c:f>
              <c:numCache>
                <c:formatCode>General</c:formatCode>
                <c:ptCount val="21"/>
                <c:pt idx="0">
                  <c:v>1.02506158813798E-2</c:v>
                </c:pt>
                <c:pt idx="1">
                  <c:v>8.3616885921233806E-3</c:v>
                </c:pt>
                <c:pt idx="2">
                  <c:v>6.4727613028670002E-3</c:v>
                </c:pt>
                <c:pt idx="3">
                  <c:v>5.2794093434671598E-3</c:v>
                </c:pt>
                <c:pt idx="4">
                  <c:v>4.0860573840673098E-3</c:v>
                </c:pt>
                <c:pt idx="5">
                  <c:v>3.33249580467543E-3</c:v>
                </c:pt>
                <c:pt idx="6">
                  <c:v>2.5789342252835498E-3</c:v>
                </c:pt>
                <c:pt idx="7">
                  <c:v>2.1032265699716399E-3</c:v>
                </c:pt>
                <c:pt idx="8">
                  <c:v>1.62751891465973E-3</c:v>
                </c:pt>
                <c:pt idx="9">
                  <c:v>1.3272709979805801E-3</c:v>
                </c:pt>
                <c:pt idx="10">
                  <c:v>1.02702308130143E-3</c:v>
                </c:pt>
                <c:pt idx="11">
                  <c:v>8.3754092476406904E-4</c:v>
                </c:pt>
                <c:pt idx="12">
                  <c:v>6.4805876822671105E-4</c:v>
                </c:pt>
                <c:pt idx="13">
                  <c:v>5.28488261447579E-4</c:v>
                </c:pt>
                <c:pt idx="14">
                  <c:v>4.0891775466844797E-4</c:v>
                </c:pt>
                <c:pt idx="15">
                  <c:v>3.3346775228371199E-4</c:v>
                </c:pt>
                <c:pt idx="16">
                  <c:v>2.5801774989897601E-4</c:v>
                </c:pt>
                <c:pt idx="17">
                  <c:v>2.1040958253504299E-4</c:v>
                </c:pt>
                <c:pt idx="18">
                  <c:v>1.6280141517110999E-4</c:v>
                </c:pt>
                <c:pt idx="19">
                  <c:v>1.3276172300402699E-4</c:v>
                </c:pt>
                <c:pt idx="20">
                  <c:v>1.02722030836944E-4</c:v>
                </c:pt>
              </c:numCache>
            </c:numRef>
          </c:val>
          <c:smooth val="0"/>
          <c:extLst>
            <c:ext xmlns:c16="http://schemas.microsoft.com/office/drawing/2014/chart" uri="{C3380CC4-5D6E-409C-BE32-E72D297353CC}">
              <c16:uniqueId val="{00000003-4ACB-43B6-8461-B73147E96D77}"/>
            </c:ext>
          </c:extLst>
        </c:ser>
        <c:ser>
          <c:idx val="4"/>
          <c:order val="4"/>
          <c:tx>
            <c:strRef>
              <c:f>'[Synchronized scenarios Co-existence simulation results data_Ericsson_ZTE_CMCC_QC_HW_CATT.xlsx]Scn10 2GHz ATG UL(A) TN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UL(V)'!$U$33:$U$53</c:f>
              <c:numCache>
                <c:formatCode>General</c:formatCode>
                <c:ptCount val="21"/>
                <c:pt idx="0">
                  <c:v>3.6327999999999999E-2</c:v>
                </c:pt>
                <c:pt idx="1">
                  <c:v>3.6187999999999998E-2</c:v>
                </c:pt>
                <c:pt idx="2">
                  <c:v>3.2327000000000002E-2</c:v>
                </c:pt>
                <c:pt idx="3">
                  <c:v>3.1920999999999998E-2</c:v>
                </c:pt>
                <c:pt idx="4">
                  <c:v>2.7106000000000002E-2</c:v>
                </c:pt>
                <c:pt idx="5">
                  <c:v>2.6141999999999999E-2</c:v>
                </c:pt>
                <c:pt idx="6">
                  <c:v>2.5971999999999999E-2</c:v>
                </c:pt>
                <c:pt idx="7">
                  <c:v>2.5592E-2</c:v>
                </c:pt>
                <c:pt idx="8">
                  <c:v>2.4962000000000002E-2</c:v>
                </c:pt>
                <c:pt idx="9">
                  <c:v>2.4747999999999999E-2</c:v>
                </c:pt>
                <c:pt idx="10">
                  <c:v>2.4655E-2</c:v>
                </c:pt>
              </c:numCache>
            </c:numRef>
          </c:val>
          <c:smooth val="0"/>
          <c:extLst>
            <c:ext xmlns:c16="http://schemas.microsoft.com/office/drawing/2014/chart" uri="{C3380CC4-5D6E-409C-BE32-E72D297353CC}">
              <c16:uniqueId val="{00000004-4ACB-43B6-8461-B73147E96D77}"/>
            </c:ext>
          </c:extLst>
        </c:ser>
        <c:ser>
          <c:idx val="5"/>
          <c:order val="5"/>
          <c:tx>
            <c:strRef>
              <c:f>'[Synchronized scenarios Co-existence simulation results data_Ericsson_ZTE_CMCC_QC_HW_CATT.xlsx]Scn10 2GHz ATG UL(A) TN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data_Ericsson_ZTE_CMCC_QC_HW_CATT.xlsx]Scn10 2GHz ATG UL(A) TN UL(V)'!$P$33:$P$53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UL(V)'!$V$33:$V$53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5-4ACB-43B6-8461-B73147E96D77}"/>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UL(V)'!$AG$33:$AG$53</c:f>
              <c:numCache>
                <c:formatCode>General</c:formatCode>
                <c:ptCount val="21"/>
                <c:pt idx="0">
                  <c:v>4.8210321055165402</c:v>
                </c:pt>
                <c:pt idx="1">
                  <c:v>4.6608632976560704</c:v>
                </c:pt>
                <c:pt idx="2">
                  <c:v>4.2801747961690904</c:v>
                </c:pt>
                <c:pt idx="3">
                  <c:v>3.4335030583782999</c:v>
                </c:pt>
                <c:pt idx="4">
                  <c:v>2.9138700153655601</c:v>
                </c:pt>
                <c:pt idx="5">
                  <c:v>2.9136963063368699</c:v>
                </c:pt>
                <c:pt idx="6">
                  <c:v>2.1752639582033599</c:v>
                </c:pt>
                <c:pt idx="7">
                  <c:v>1.58741057820539</c:v>
                </c:pt>
                <c:pt idx="8">
                  <c:v>1.22949866238127</c:v>
                </c:pt>
                <c:pt idx="9">
                  <c:v>1.1131468407262499</c:v>
                </c:pt>
                <c:pt idx="10">
                  <c:v>0.99880299462898903</c:v>
                </c:pt>
                <c:pt idx="11">
                  <c:v>0.62958384079506702</c:v>
                </c:pt>
                <c:pt idx="12">
                  <c:v>0.50469987248438197</c:v>
                </c:pt>
                <c:pt idx="13">
                  <c:v>0.405276758939277</c:v>
                </c:pt>
                <c:pt idx="14">
                  <c:v>0.32616024624173601</c:v>
                </c:pt>
                <c:pt idx="15">
                  <c:v>0.26322599887251802</c:v>
                </c:pt>
                <c:pt idx="16">
                  <c:v>0.21317880022147001</c:v>
                </c:pt>
                <c:pt idx="17">
                  <c:v>0.173389036000138</c:v>
                </c:pt>
                <c:pt idx="18">
                  <c:v>0.141760248259681</c:v>
                </c:pt>
                <c:pt idx="19">
                  <c:v>0.116622301189717</c:v>
                </c:pt>
                <c:pt idx="20">
                  <c:v>9.6645485409852003E-2</c:v>
                </c:pt>
              </c:numCache>
            </c:numRef>
          </c:val>
          <c:smooth val="0"/>
          <c:extLst>
            <c:ext xmlns:c16="http://schemas.microsoft.com/office/drawing/2014/chart" uri="{C3380CC4-5D6E-409C-BE32-E72D297353CC}">
              <c16:uniqueId val="{00000000-3717-4D8A-A7EC-8F6A74B32D16}"/>
            </c:ext>
          </c:extLst>
        </c:ser>
        <c:ser>
          <c:idx val="2"/>
          <c:order val="2"/>
          <c:tx>
            <c:strRef>
              <c:f>'[Synchronized scenarios Co-existence simulation results data_Ericsson_ZTE_CMCC_QC_HW_CATT.xlsx]Scn10 2GHz ATG UL(A) TN UL(V)'!$AI$32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UL(V)'!$AI$33:$AI$53</c:f>
              <c:numCache>
                <c:formatCode>General</c:formatCode>
                <c:ptCount val="21"/>
                <c:pt idx="0">
                  <c:v>53.477772223083299</c:v>
                </c:pt>
                <c:pt idx="1">
                  <c:v>47.893907278579498</c:v>
                </c:pt>
                <c:pt idx="2">
                  <c:v>42.364810111387897</c:v>
                </c:pt>
                <c:pt idx="3">
                  <c:v>37.0207272564192</c:v>
                </c:pt>
                <c:pt idx="4">
                  <c:v>31.975447638945202</c:v>
                </c:pt>
                <c:pt idx="5">
                  <c:v>27.3177369815802</c:v>
                </c:pt>
                <c:pt idx="6">
                  <c:v>23.106832012916101</c:v>
                </c:pt>
                <c:pt idx="7">
                  <c:v>19.3721489464581</c:v>
                </c:pt>
                <c:pt idx="8">
                  <c:v>16.116462480362699</c:v>
                </c:pt>
                <c:pt idx="9">
                  <c:v>13.321290053097201</c:v>
                </c:pt>
                <c:pt idx="10">
                  <c:v>10.9531324695502</c:v>
                </c:pt>
                <c:pt idx="11">
                  <c:v>8.96947169039111</c:v>
                </c:pt>
                <c:pt idx="12">
                  <c:v>7.3238307070424096</c:v>
                </c:pt>
                <c:pt idx="13">
                  <c:v>5.9695984916534899</c:v>
                </c:pt>
                <c:pt idx="14">
                  <c:v>4.8626216535720497</c:v>
                </c:pt>
                <c:pt idx="15">
                  <c:v>3.9627387480951102</c:v>
                </c:pt>
                <c:pt idx="16">
                  <c:v>3.2345021705147499</c:v>
                </c:pt>
                <c:pt idx="17">
                  <c:v>2.6473317194874202</c:v>
                </c:pt>
                <c:pt idx="18">
                  <c:v>2.1753069127993698</c:v>
                </c:pt>
                <c:pt idx="19">
                  <c:v>1.7967561399915599</c:v>
                </c:pt>
                <c:pt idx="20">
                  <c:v>1.4937537121078299</c:v>
                </c:pt>
              </c:numCache>
            </c:numRef>
          </c:val>
          <c:smooth val="0"/>
          <c:extLst>
            <c:ext xmlns:c16="http://schemas.microsoft.com/office/drawing/2014/chart" uri="{C3380CC4-5D6E-409C-BE32-E72D297353CC}">
              <c16:uniqueId val="{00000001-3717-4D8A-A7EC-8F6A74B32D16}"/>
            </c:ext>
          </c:extLst>
        </c:ser>
        <c:ser>
          <c:idx val="3"/>
          <c:order val="3"/>
          <c:tx>
            <c:strRef>
              <c:f>'[Synchronized scenarios Co-existence simulation results data_Ericsson_ZTE_CMCC_QC_HW_CATT.xlsx]Scn10 2GHz ATG UL(A) TN UL(V)'!$AJ$32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UL(V)'!$AJ$33:$AJ$53</c:f>
              <c:numCache>
                <c:formatCode>General</c:formatCode>
                <c:ptCount val="21"/>
                <c:pt idx="0">
                  <c:v>5.4002803031638603E-2</c:v>
                </c:pt>
                <c:pt idx="1">
                  <c:v>4.4330615368515201E-2</c:v>
                </c:pt>
                <c:pt idx="2">
                  <c:v>3.4658427705391903E-2</c:v>
                </c:pt>
                <c:pt idx="3">
                  <c:v>2.8235362740469699E-2</c:v>
                </c:pt>
                <c:pt idx="4">
                  <c:v>2.1812297775547499E-2</c:v>
                </c:pt>
                <c:pt idx="5">
                  <c:v>1.7880931170138899E-2</c:v>
                </c:pt>
                <c:pt idx="6">
                  <c:v>1.39495645647303E-2</c:v>
                </c:pt>
                <c:pt idx="7">
                  <c:v>1.1394988550828E-2</c:v>
                </c:pt>
                <c:pt idx="8">
                  <c:v>8.8404125369256903E-3</c:v>
                </c:pt>
                <c:pt idx="9">
                  <c:v>7.2547400223554898E-3</c:v>
                </c:pt>
                <c:pt idx="10">
                  <c:v>5.6690675077852902E-3</c:v>
                </c:pt>
                <c:pt idx="11">
                  <c:v>4.61102749212405E-3</c:v>
                </c:pt>
                <c:pt idx="12">
                  <c:v>3.5529874764628198E-3</c:v>
                </c:pt>
                <c:pt idx="13">
                  <c:v>2.9182646390957202E-3</c:v>
                </c:pt>
                <c:pt idx="14">
                  <c:v>2.2835418017286301E-3</c:v>
                </c:pt>
                <c:pt idx="15">
                  <c:v>1.8825375255215901E-3</c:v>
                </c:pt>
                <c:pt idx="16">
                  <c:v>1.4815332493145501E-3</c:v>
                </c:pt>
                <c:pt idx="17">
                  <c:v>1.17408381975492E-3</c:v>
                </c:pt>
                <c:pt idx="18">
                  <c:v>8.6663439019529797E-4</c:v>
                </c:pt>
                <c:pt idx="19">
                  <c:v>7.0677688436826503E-4</c:v>
                </c:pt>
                <c:pt idx="20">
                  <c:v>5.4691937854123296E-4</c:v>
                </c:pt>
              </c:numCache>
            </c:numRef>
          </c:val>
          <c:smooth val="0"/>
          <c:extLst>
            <c:ext xmlns:c16="http://schemas.microsoft.com/office/drawing/2014/chart" uri="{C3380CC4-5D6E-409C-BE32-E72D297353CC}">
              <c16:uniqueId val="{00000002-3717-4D8A-A7EC-8F6A74B32D16}"/>
            </c:ext>
          </c:extLst>
        </c:ser>
        <c:ser>
          <c:idx val="4"/>
          <c:order val="4"/>
          <c:tx>
            <c:strRef>
              <c:f>'[Synchronized scenarios Co-existence simulation results data_Ericsson_ZTE_CMCC_QC_HW_CATT.xlsx]Scn10 2GHz ATG UL(A) TN UL(V)'!$AK$32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UL(V)'!$AF$33:$AF$53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UL(V)'!$AK$33:$AK$53</c:f>
              <c:numCache>
                <c:formatCode>General</c:formatCode>
                <c:ptCount val="21"/>
                <c:pt idx="0">
                  <c:v>0.19270200000000001</c:v>
                </c:pt>
                <c:pt idx="1">
                  <c:v>0.18054999999999999</c:v>
                </c:pt>
                <c:pt idx="2">
                  <c:v>0.12797</c:v>
                </c:pt>
                <c:pt idx="3">
                  <c:v>8.1132999999999997E-2</c:v>
                </c:pt>
                <c:pt idx="4">
                  <c:v>7.1842000000000003E-2</c:v>
                </c:pt>
                <c:pt idx="5">
                  <c:v>3.3445000000000003E-2</c:v>
                </c:pt>
                <c:pt idx="6">
                  <c:v>3.2207E-2</c:v>
                </c:pt>
                <c:pt idx="7">
                  <c:v>3.1331999999999999E-2</c:v>
                </c:pt>
                <c:pt idx="8">
                  <c:v>3.1022999999999998E-2</c:v>
                </c:pt>
                <c:pt idx="9">
                  <c:v>2.9548000000000001E-2</c:v>
                </c:pt>
                <c:pt idx="10">
                  <c:v>2.9293E-2</c:v>
                </c:pt>
              </c:numCache>
            </c:numRef>
          </c:val>
          <c:smooth val="0"/>
          <c:extLst>
            <c:ext xmlns:c16="http://schemas.microsoft.com/office/drawing/2014/chart" uri="{C3380CC4-5D6E-409C-BE32-E72D297353CC}">
              <c16:uniqueId val="{00000003-3717-4D8A-A7EC-8F6A74B32D16}"/>
            </c:ext>
          </c:extLst>
        </c:ser>
        <c:dLbls>
          <c:showLegendKey val="0"/>
          <c:showVal val="0"/>
          <c:showCatName val="0"/>
          <c:showSerName val="0"/>
          <c:showPercent val="0"/>
          <c:showBubbleSize val="0"/>
        </c:dLbls>
        <c:marker val="1"/>
        <c:smooth val="0"/>
        <c:axId val="2017996048"/>
        <c:axId val="2017996464"/>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data_Ericsson_ZTE_CMCC_QC_HW_CATT.xlsx]Scn10 2GHz ATG UL(A) TN UL(V)'!$AH$32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data_Ericsson_ZTE_CMCC_QC_HW_CATT.xlsx]Scn10 2GHz ATG UL(A) TN UL(V)'!$AF$33:$AF$53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data_Ericsson_ZTE_CMCC_QC_HW_CATT.xlsx]Scn10 2GHz ATG UL(A) TN UL(V)'!$AH$33:$AH$53</c15:sqref>
                        </c15:formulaRef>
                      </c:ext>
                    </c:extLst>
                    <c:numCache>
                      <c:formatCode>General</c:formatCode>
                      <c:ptCount val="21"/>
                    </c:numCache>
                  </c:numRef>
                </c:val>
                <c:smooth val="0"/>
                <c:extLst>
                  <c:ext xmlns:c16="http://schemas.microsoft.com/office/drawing/2014/chart" uri="{C3380CC4-5D6E-409C-BE32-E72D297353CC}">
                    <c16:uniqueId val="{00000004-3717-4D8A-A7EC-8F6A74B32D16}"/>
                  </c:ext>
                </c:extLst>
              </c15:ser>
            </c15:filteredLineSeries>
          </c:ext>
        </c:extLst>
      </c:lineChart>
      <c:catAx>
        <c:axId val="201799604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464"/>
        <c:crosses val="autoZero"/>
        <c:auto val="1"/>
        <c:lblAlgn val="ctr"/>
        <c:lblOffset val="100"/>
        <c:noMultiLvlLbl val="0"/>
      </c:catAx>
      <c:valAx>
        <c:axId val="20179964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20179960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UL(V)'!$AV$33:$AV$53</c:f>
              <c:numCache>
                <c:formatCode>General</c:formatCode>
                <c:ptCount val="21"/>
                <c:pt idx="0">
                  <c:v>0.59314568461696904</c:v>
                </c:pt>
                <c:pt idx="1">
                  <c:v>0.47816572655890999</c:v>
                </c:pt>
                <c:pt idx="2">
                  <c:v>0.384555218668647</c:v>
                </c:pt>
                <c:pt idx="3">
                  <c:v>0.30867357001735901</c:v>
                </c:pt>
                <c:pt idx="4">
                  <c:v>0.247389499513684</c:v>
                </c:pt>
                <c:pt idx="5">
                  <c:v>0.19804748019874899</c:v>
                </c:pt>
                <c:pt idx="6">
                  <c:v>0.15842214424961501</c:v>
                </c:pt>
                <c:pt idx="7">
                  <c:v>0.127414865975117</c:v>
                </c:pt>
                <c:pt idx="8">
                  <c:v>0.10299694425928201</c:v>
                </c:pt>
                <c:pt idx="9">
                  <c:v>8.3145540269113902E-2</c:v>
                </c:pt>
                <c:pt idx="10">
                  <c:v>6.7058037479783603E-2</c:v>
                </c:pt>
                <c:pt idx="11">
                  <c:v>5.4059458070554497E-2</c:v>
                </c:pt>
                <c:pt idx="12">
                  <c:v>4.3584975042409997E-2</c:v>
                </c:pt>
                <c:pt idx="13">
                  <c:v>3.5164600221038199E-2</c:v>
                </c:pt>
                <c:pt idx="14">
                  <c:v>2.8409559221320699E-2</c:v>
                </c:pt>
                <c:pt idx="15">
                  <c:v>2.3000108758852701E-2</c:v>
                </c:pt>
                <c:pt idx="16">
                  <c:v>1.8674692858022798E-2</c:v>
                </c:pt>
                <c:pt idx="17">
                  <c:v>1.5220389970616E-2</c:v>
                </c:pt>
                <c:pt idx="18">
                  <c:v>1.24646055609468E-2</c:v>
                </c:pt>
                <c:pt idx="19">
                  <c:v>1.02679439390685E-2</c:v>
                </c:pt>
                <c:pt idx="20">
                  <c:v>8.5181686682478403E-3</c:v>
                </c:pt>
              </c:numCache>
            </c:numRef>
          </c:val>
          <c:smooth val="0"/>
          <c:extLst>
            <c:ext xmlns:c16="http://schemas.microsoft.com/office/drawing/2014/chart" uri="{C3380CC4-5D6E-409C-BE32-E72D297353CC}">
              <c16:uniqueId val="{00000000-A465-451A-934E-AB12F340D71A}"/>
            </c:ext>
          </c:extLst>
        </c:ser>
        <c:ser>
          <c:idx val="2"/>
          <c:order val="2"/>
          <c:tx>
            <c:strRef>
              <c:f>'[Synchronized scenarios Co-existence simulation results data_Ericsson_ZTE_CMCC_QC_HW_CATT.xlsx]Scn10 2GHz ATG UL(A) TN UL(V)'!$AX$32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UL(V)'!$AX$33:$AX$53</c:f>
              <c:numCache>
                <c:formatCode>General</c:formatCode>
                <c:ptCount val="21"/>
                <c:pt idx="0">
                  <c:v>9.9153888417893494</c:v>
                </c:pt>
                <c:pt idx="1">
                  <c:v>8.5627304932240307</c:v>
                </c:pt>
                <c:pt idx="2">
                  <c:v>7.3619435464362102</c:v>
                </c:pt>
                <c:pt idx="3">
                  <c:v>6.0198619888948404</c:v>
                </c:pt>
                <c:pt idx="4">
                  <c:v>5.06544003975604</c:v>
                </c:pt>
                <c:pt idx="5">
                  <c:v>4.2349252087538698</c:v>
                </c:pt>
                <c:pt idx="6">
                  <c:v>3.5189587535086502</c:v>
                </c:pt>
                <c:pt idx="7">
                  <c:v>2.9076454809660301</c:v>
                </c:pt>
                <c:pt idx="8">
                  <c:v>2.39060892655435</c:v>
                </c:pt>
                <c:pt idx="9">
                  <c:v>1.9572271461175701</c:v>
                </c:pt>
                <c:pt idx="10">
                  <c:v>1.5969617232098801</c:v>
                </c:pt>
                <c:pt idx="11">
                  <c:v>1.2996924508794601</c:v>
                </c:pt>
                <c:pt idx="12">
                  <c:v>1.05599495979696</c:v>
                </c:pt>
                <c:pt idx="13">
                  <c:v>0.85733052041737801</c:v>
                </c:pt>
                <c:pt idx="14">
                  <c:v>0.696144124057127</c:v>
                </c:pt>
                <c:pt idx="15">
                  <c:v>0.56588383401680997</c:v>
                </c:pt>
                <c:pt idx="16">
                  <c:v>0.46096169404312998</c:v>
                </c:pt>
                <c:pt idx="17">
                  <c:v>0.37667700835637102</c:v>
                </c:pt>
                <c:pt idx="18">
                  <c:v>0.30911966709407601</c:v>
                </c:pt>
                <c:pt idx="19">
                  <c:v>0.255066745714566</c:v>
                </c:pt>
                <c:pt idx="20">
                  <c:v>0.21188127244805099</c:v>
                </c:pt>
              </c:numCache>
            </c:numRef>
          </c:val>
          <c:smooth val="0"/>
          <c:extLst>
            <c:ext xmlns:c16="http://schemas.microsoft.com/office/drawing/2014/chart" uri="{C3380CC4-5D6E-409C-BE32-E72D297353CC}">
              <c16:uniqueId val="{00000001-A465-451A-934E-AB12F340D71A}"/>
            </c:ext>
          </c:extLst>
        </c:ser>
        <c:ser>
          <c:idx val="3"/>
          <c:order val="3"/>
          <c:tx>
            <c:strRef>
              <c:f>'[Synchronized scenarios Co-existence simulation results data_Ericsson_ZTE_CMCC_QC_HW_CATT.xlsx]Scn10 2GHz ATG UL(A) TN UL(V)'!$AY$32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UL(V)'!$AY$33:$AY$53</c:f>
              <c:numCache>
                <c:formatCode>General</c:formatCode>
                <c:ptCount val="21"/>
                <c:pt idx="0">
                  <c:v>3.6221658371038398E-2</c:v>
                </c:pt>
                <c:pt idx="1">
                  <c:v>2.9588182846734801E-2</c:v>
                </c:pt>
                <c:pt idx="2">
                  <c:v>2.2954707322431201E-2</c:v>
                </c:pt>
                <c:pt idx="3">
                  <c:v>1.8739509623916201E-2</c:v>
                </c:pt>
                <c:pt idx="4">
                  <c:v>1.4524311925401301E-2</c:v>
                </c:pt>
                <c:pt idx="5">
                  <c:v>1.1852520865762699E-2</c:v>
                </c:pt>
                <c:pt idx="6">
                  <c:v>9.1807298061241695E-3</c:v>
                </c:pt>
                <c:pt idx="7">
                  <c:v>7.4900061036165004E-3</c:v>
                </c:pt>
                <c:pt idx="8">
                  <c:v>5.7992824011088304E-3</c:v>
                </c:pt>
                <c:pt idx="9">
                  <c:v>4.7305193754065798E-3</c:v>
                </c:pt>
                <c:pt idx="10">
                  <c:v>3.6617563497043401E-3</c:v>
                </c:pt>
                <c:pt idx="11">
                  <c:v>2.98661498887021E-3</c:v>
                </c:pt>
                <c:pt idx="12">
                  <c:v>2.3114736280360798E-3</c:v>
                </c:pt>
                <c:pt idx="13">
                  <c:v>1.8851692573429401E-3</c:v>
                </c:pt>
                <c:pt idx="14">
                  <c:v>1.45886488664981E-3</c:v>
                </c:pt>
                <c:pt idx="15">
                  <c:v>1.18975765169282E-3</c:v>
                </c:pt>
                <c:pt idx="16">
                  <c:v>9.2065041673583504E-4</c:v>
                </c:pt>
                <c:pt idx="17">
                  <c:v>7.5080443200925605E-4</c:v>
                </c:pt>
                <c:pt idx="18">
                  <c:v>5.8095844728267597E-4</c:v>
                </c:pt>
                <c:pt idx="19">
                  <c:v>4.7377262861192398E-4</c:v>
                </c:pt>
                <c:pt idx="20">
                  <c:v>3.6658680994117198E-4</c:v>
                </c:pt>
              </c:numCache>
            </c:numRef>
          </c:val>
          <c:smooth val="0"/>
          <c:extLst>
            <c:ext xmlns:c16="http://schemas.microsoft.com/office/drawing/2014/chart" uri="{C3380CC4-5D6E-409C-BE32-E72D297353CC}">
              <c16:uniqueId val="{00000002-A465-451A-934E-AB12F340D71A}"/>
            </c:ext>
          </c:extLst>
        </c:ser>
        <c:ser>
          <c:idx val="4"/>
          <c:order val="4"/>
          <c:tx>
            <c:strRef>
              <c:f>'[Synchronized scenarios Co-existence simulation results data_Ericsson_ZTE_CMCC_QC_HW_CATT.xlsx]Scn10 2GHz ATG UL(A) TN UL(V)'!$AZ$32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data_Ericsson_ZTE_CMCC_QC_HW_CATT.xlsx]Scn10 2GHz ATG UL(A) TN UL(V)'!$AU$33:$AU$53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UL(V)'!$AZ$33:$AZ$53</c:f>
              <c:numCache>
                <c:formatCode>General</c:formatCode>
                <c:ptCount val="21"/>
                <c:pt idx="0">
                  <c:v>1.9380999999999999E-2</c:v>
                </c:pt>
                <c:pt idx="1">
                  <c:v>1.84806E-2</c:v>
                </c:pt>
                <c:pt idx="2">
                  <c:v>1.6140999999999999E-2</c:v>
                </c:pt>
                <c:pt idx="3">
                  <c:v>1.22659E-2</c:v>
                </c:pt>
                <c:pt idx="4">
                  <c:v>9.1146000000000005E-3</c:v>
                </c:pt>
                <c:pt idx="5">
                  <c:v>5.1225999999999997E-3</c:v>
                </c:pt>
                <c:pt idx="6">
                  <c:v>4.8272999999999996E-3</c:v>
                </c:pt>
                <c:pt idx="7">
                  <c:v>4.6943000000000002E-3</c:v>
                </c:pt>
                <c:pt idx="8">
                  <c:v>4.5421000000000003E-3</c:v>
                </c:pt>
                <c:pt idx="9">
                  <c:v>4.2589000000000004E-3</c:v>
                </c:pt>
                <c:pt idx="10">
                  <c:v>3.6560999999999998E-3</c:v>
                </c:pt>
              </c:numCache>
            </c:numRef>
          </c:val>
          <c:smooth val="0"/>
          <c:extLst>
            <c:ext xmlns:c16="http://schemas.microsoft.com/office/drawing/2014/chart" uri="{C3380CC4-5D6E-409C-BE32-E72D297353CC}">
              <c16:uniqueId val="{00000003-A465-451A-934E-AB12F340D71A}"/>
            </c:ext>
          </c:extLst>
        </c:ser>
        <c:dLbls>
          <c:showLegendKey val="0"/>
          <c:showVal val="0"/>
          <c:showCatName val="0"/>
          <c:showSerName val="0"/>
          <c:showPercent val="0"/>
          <c:showBubbleSize val="0"/>
        </c:dLbls>
        <c:marker val="1"/>
        <c:smooth val="0"/>
        <c:axId val="1425113360"/>
        <c:axId val="1425130416"/>
        <c:extLst>
          <c:ext xmlns:c15="http://schemas.microsoft.com/office/drawing/2012/chart" uri="{02D57815-91ED-43cb-92C2-25804820EDAC}">
            <c15:filteredLineSeries>
              <c15:ser>
                <c:idx val="1"/>
                <c:order val="1"/>
                <c:tx>
                  <c:strRef>
                    <c:extLst>
                      <c:ext uri="{02D57815-91ED-43cb-92C2-25804820EDAC}">
                        <c15:formulaRef>
                          <c15:sqref>'[Synchronized scenarios Co-existence simulation results data_Ericsson_ZTE_CMCC_QC_HW_CATT.xlsx]Scn10 2GHz ATG UL(A) TN UL(V)'!$AW$32</c15:sqref>
                        </c15:formulaRef>
                      </c:ext>
                    </c:extLst>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extLst>
                      <c:ext uri="{02D57815-91ED-43cb-92C2-25804820EDAC}">
                        <c15:formulaRef>
                          <c15:sqref>'[Synchronized scenarios Co-existence simulation results data_Ericsson_ZTE_CMCC_QC_HW_CATT.xlsx]Scn10 2GHz ATG UL(A) TN UL(V)'!$AU$33:$AU$53</c15:sqref>
                        </c15:formulaRef>
                      </c:ext>
                    </c:extLst>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extLst>
                      <c:ext uri="{02D57815-91ED-43cb-92C2-25804820EDAC}">
                        <c15:formulaRef>
                          <c15:sqref>'[Synchronized scenarios Co-existence simulation results data_Ericsson_ZTE_CMCC_QC_HW_CATT.xlsx]Scn10 2GHz ATG UL(A) TN UL(V)'!$AW$33:$AW$53</c15:sqref>
                        </c15:formulaRef>
                      </c:ext>
                    </c:extLst>
                    <c:numCache>
                      <c:formatCode>General</c:formatCode>
                      <c:ptCount val="21"/>
                    </c:numCache>
                  </c:numRef>
                </c:val>
                <c:smooth val="0"/>
                <c:extLst>
                  <c:ext xmlns:c16="http://schemas.microsoft.com/office/drawing/2014/chart" uri="{C3380CC4-5D6E-409C-BE32-E72D297353CC}">
                    <c16:uniqueId val="{00000004-A465-451A-934E-AB12F340D71A}"/>
                  </c:ext>
                </c:extLst>
              </c15:ser>
            </c15:filteredLineSeries>
          </c:ext>
        </c:extLst>
      </c:lineChart>
      <c:catAx>
        <c:axId val="142511336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30416"/>
        <c:crosses val="autoZero"/>
        <c:auto val="1"/>
        <c:lblAlgn val="ctr"/>
        <c:lblOffset val="100"/>
        <c:noMultiLvlLbl val="0"/>
      </c:catAx>
      <c:valAx>
        <c:axId val="142513041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1336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UL(V)'!$A$94:$A$114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UL(V)'!$B$94:$B$114</c:f>
              <c:numCache>
                <c:formatCode>General</c:formatCode>
                <c:ptCount val="21"/>
                <c:pt idx="0">
                  <c:v>3.6253090154486101</c:v>
                </c:pt>
                <c:pt idx="1">
                  <c:v>2.9453110690935902</c:v>
                </c:pt>
                <c:pt idx="2">
                  <c:v>2.3897483847942</c:v>
                </c:pt>
                <c:pt idx="3">
                  <c:v>1.88450286864473</c:v>
                </c:pt>
                <c:pt idx="4">
                  <c:v>1.5883054232267999</c:v>
                </c:pt>
                <c:pt idx="5">
                  <c:v>1.27548065092756</c:v>
                </c:pt>
                <c:pt idx="6">
                  <c:v>1.1087453184009799</c:v>
                </c:pt>
                <c:pt idx="7">
                  <c:v>0.72867696958129902</c:v>
                </c:pt>
                <c:pt idx="8">
                  <c:v>0.55903712949403295</c:v>
                </c:pt>
                <c:pt idx="9">
                  <c:v>0.42801827358153199</c:v>
                </c:pt>
                <c:pt idx="10">
                  <c:v>0.31943635904282403</c:v>
                </c:pt>
                <c:pt idx="11">
                  <c:v>0.184422319820465</c:v>
                </c:pt>
                <c:pt idx="12">
                  <c:v>0.16736500633176599</c:v>
                </c:pt>
                <c:pt idx="13">
                  <c:v>0.15823115914433999</c:v>
                </c:pt>
                <c:pt idx="14">
                  <c:v>0.13835857189901099</c:v>
                </c:pt>
                <c:pt idx="15">
                  <c:v>5.3099504270370801E-2</c:v>
                </c:pt>
                <c:pt idx="16">
                  <c:v>2.6547698856904701E-2</c:v>
                </c:pt>
                <c:pt idx="17">
                  <c:v>2.3838359407235599E-2</c:v>
                </c:pt>
                <c:pt idx="18">
                  <c:v>2.1686149765354198E-2</c:v>
                </c:pt>
                <c:pt idx="19">
                  <c:v>2.1319962109234099E-2</c:v>
                </c:pt>
                <c:pt idx="20">
                  <c:v>1.9469901612390001E-2</c:v>
                </c:pt>
              </c:numCache>
            </c:numRef>
          </c:val>
          <c:smooth val="0"/>
          <c:extLst>
            <c:ext xmlns:c16="http://schemas.microsoft.com/office/drawing/2014/chart" uri="{C3380CC4-5D6E-409C-BE32-E72D297353CC}">
              <c16:uniqueId val="{00000000-B881-46E9-834E-ECBC7D96CFF8}"/>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DL(V)'!$BJ$33:$BJ$53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DL(V)'!$BK$33:$BK$53</c:f>
              <c:numCache>
                <c:formatCode>General</c:formatCode>
                <c:ptCount val="21"/>
                <c:pt idx="0">
                  <c:v>4.6084360700327003E-2</c:v>
                </c:pt>
                <c:pt idx="1">
                  <c:v>4.4327383443043503E-2</c:v>
                </c:pt>
                <c:pt idx="2">
                  <c:v>3.8101393492096E-2</c:v>
                </c:pt>
                <c:pt idx="3">
                  <c:v>3.81009103473939E-2</c:v>
                </c:pt>
                <c:pt idx="4">
                  <c:v>3.8100526571904797E-2</c:v>
                </c:pt>
                <c:pt idx="5">
                  <c:v>3.8100221728221098E-2</c:v>
                </c:pt>
                <c:pt idx="6">
                  <c:v>3.8099979582251198E-2</c:v>
                </c:pt>
                <c:pt idx="7">
                  <c:v>3.8099787238854398E-2</c:v>
                </c:pt>
                <c:pt idx="8">
                  <c:v>3.8099634455091E-2</c:v>
                </c:pt>
                <c:pt idx="9">
                  <c:v>3.8099513094613797E-2</c:v>
                </c:pt>
                <c:pt idx="10">
                  <c:v>3.8099416694570301E-2</c:v>
                </c:pt>
                <c:pt idx="11">
                  <c:v>3.8099340121311401E-2</c:v>
                </c:pt>
                <c:pt idx="12">
                  <c:v>3.8080167374732202E-2</c:v>
                </c:pt>
                <c:pt idx="13">
                  <c:v>3.79692914756702E-2</c:v>
                </c:pt>
                <c:pt idx="14">
                  <c:v>3.7881219419055902E-2</c:v>
                </c:pt>
                <c:pt idx="15">
                  <c:v>3.78112611719272E-2</c:v>
                </c:pt>
              </c:numCache>
            </c:numRef>
          </c:val>
          <c:smooth val="0"/>
          <c:extLst>
            <c:ext xmlns:c16="http://schemas.microsoft.com/office/drawing/2014/chart" uri="{C3380CC4-5D6E-409C-BE32-E72D297353CC}">
              <c16:uniqueId val="{00000000-9372-4851-9DAB-55824DE7306E}"/>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UL(V)'!$P$94:$P$114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UL(V)'!$Q$94:$Q$114</c:f>
              <c:numCache>
                <c:formatCode>General</c:formatCode>
                <c:ptCount val="21"/>
                <c:pt idx="0">
                  <c:v>1.5941027326548101</c:v>
                </c:pt>
                <c:pt idx="1">
                  <c:v>1.3142725424588799</c:v>
                </c:pt>
                <c:pt idx="2">
                  <c:v>1.07892130087039</c:v>
                </c:pt>
                <c:pt idx="3">
                  <c:v>0.88098370281854999</c:v>
                </c:pt>
                <c:pt idx="4">
                  <c:v>0.71761427948552303</c:v>
                </c:pt>
                <c:pt idx="5">
                  <c:v>0.58345537430443095</c:v>
                </c:pt>
                <c:pt idx="6">
                  <c:v>0.471975079021836</c:v>
                </c:pt>
                <c:pt idx="7">
                  <c:v>0.38085748124283603</c:v>
                </c:pt>
                <c:pt idx="8">
                  <c:v>0.30732614387997098</c:v>
                </c:pt>
                <c:pt idx="9">
                  <c:v>0.24737691149542301</c:v>
                </c:pt>
                <c:pt idx="10">
                  <c:v>0.19817357293110399</c:v>
                </c:pt>
                <c:pt idx="11">
                  <c:v>0.159124547634582</c:v>
                </c:pt>
                <c:pt idx="12">
                  <c:v>0.12776651526410501</c:v>
                </c:pt>
                <c:pt idx="13">
                  <c:v>0.102852992619706</c:v>
                </c:pt>
                <c:pt idx="14">
                  <c:v>8.3211591239895605E-2</c:v>
                </c:pt>
                <c:pt idx="15">
                  <c:v>6.6960866010501399E-2</c:v>
                </c:pt>
                <c:pt idx="16">
                  <c:v>5.4431487549078103E-2</c:v>
                </c:pt>
                <c:pt idx="17">
                  <c:v>4.4069471119123599E-2</c:v>
                </c:pt>
                <c:pt idx="18">
                  <c:v>3.6106421233461597E-2</c:v>
                </c:pt>
                <c:pt idx="19">
                  <c:v>2.9764657996700399E-2</c:v>
                </c:pt>
                <c:pt idx="20">
                  <c:v>2.4716624181853102E-2</c:v>
                </c:pt>
              </c:numCache>
            </c:numRef>
          </c:val>
          <c:smooth val="0"/>
          <c:extLst>
            <c:ext xmlns:c16="http://schemas.microsoft.com/office/drawing/2014/chart" uri="{C3380CC4-5D6E-409C-BE32-E72D297353CC}">
              <c16:uniqueId val="{00000000-B0F3-48DA-8C0F-1C71B9501165}"/>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UL(V)'!$AF$94:$AF$114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UL(V)'!$AG$94:$AG$114</c:f>
              <c:numCache>
                <c:formatCode>General</c:formatCode>
                <c:ptCount val="21"/>
                <c:pt idx="0">
                  <c:v>8.6149450134517895</c:v>
                </c:pt>
                <c:pt idx="1">
                  <c:v>7.7924401285887104</c:v>
                </c:pt>
                <c:pt idx="2">
                  <c:v>5.6690711897348098</c:v>
                </c:pt>
                <c:pt idx="3">
                  <c:v>5.5082964662150298</c:v>
                </c:pt>
                <c:pt idx="4">
                  <c:v>4.9472550194823297</c:v>
                </c:pt>
                <c:pt idx="5">
                  <c:v>4.9464298846532602</c:v>
                </c:pt>
                <c:pt idx="6">
                  <c:v>4.9457744465378104</c:v>
                </c:pt>
                <c:pt idx="7">
                  <c:v>4.8242716716744702</c:v>
                </c:pt>
                <c:pt idx="8">
                  <c:v>4.7053560584674603</c:v>
                </c:pt>
                <c:pt idx="9">
                  <c:v>4.6106857559933303</c:v>
                </c:pt>
                <c:pt idx="10">
                  <c:v>4.3790801594054898</c:v>
                </c:pt>
                <c:pt idx="11">
                  <c:v>3.5315680288697</c:v>
                </c:pt>
                <c:pt idx="12">
                  <c:v>2.84756722739158</c:v>
                </c:pt>
                <c:pt idx="13">
                  <c:v>2.3024520477942301</c:v>
                </c:pt>
                <c:pt idx="14">
                  <c:v>1.85570978208546</c:v>
                </c:pt>
                <c:pt idx="15">
                  <c:v>1.5020957037393801</c:v>
                </c:pt>
                <c:pt idx="16">
                  <c:v>1.2193861797472001</c:v>
                </c:pt>
                <c:pt idx="17">
                  <c:v>1.10041577109977</c:v>
                </c:pt>
                <c:pt idx="18">
                  <c:v>1.0486347780091301</c:v>
                </c:pt>
                <c:pt idx="19">
                  <c:v>0.70888743583559199</c:v>
                </c:pt>
                <c:pt idx="20">
                  <c:v>0.55588252499303403</c:v>
                </c:pt>
              </c:numCache>
            </c:numRef>
          </c:val>
          <c:smooth val="0"/>
          <c:extLst>
            <c:ext xmlns:c16="http://schemas.microsoft.com/office/drawing/2014/chart" uri="{C3380CC4-5D6E-409C-BE32-E72D297353CC}">
              <c16:uniqueId val="{00000000-0A22-4332-95BB-7ACE78AE3807}"/>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network- 300km</a:t>
            </a:r>
          </a:p>
        </c:rich>
      </c:tx>
      <c:layout>
        <c:manualLayout>
          <c:xMode val="edge"/>
          <c:yMode val="edge"/>
          <c:x val="0.11748596166515"/>
          <c:y val="1.65837479270315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UL(V)'!$AU$94:$AU$114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UL(V)'!$AV$94:$AV$114</c:f>
              <c:numCache>
                <c:formatCode>General</c:formatCode>
                <c:ptCount val="21"/>
                <c:pt idx="0">
                  <c:v>2.7704213549400101</c:v>
                </c:pt>
                <c:pt idx="1">
                  <c:v>2.3260595486258602</c:v>
                </c:pt>
                <c:pt idx="2">
                  <c:v>1.93276431997336</c:v>
                </c:pt>
                <c:pt idx="3">
                  <c:v>1.60470503760121</c:v>
                </c:pt>
                <c:pt idx="4">
                  <c:v>1.31646017754252</c:v>
                </c:pt>
                <c:pt idx="5">
                  <c:v>1.0823111032241299</c:v>
                </c:pt>
                <c:pt idx="6">
                  <c:v>0.866916150189456</c:v>
                </c:pt>
                <c:pt idx="7">
                  <c:v>0.70468060406156896</c:v>
                </c:pt>
                <c:pt idx="8">
                  <c:v>0.571198063631007</c:v>
                </c:pt>
                <c:pt idx="9">
                  <c:v>0.46199994521171101</c:v>
                </c:pt>
                <c:pt idx="10">
                  <c:v>0.37311350546967997</c:v>
                </c:pt>
                <c:pt idx="11">
                  <c:v>0.30107081777259698</c:v>
                </c:pt>
                <c:pt idx="12">
                  <c:v>0.24289256767506801</c:v>
                </c:pt>
                <c:pt idx="13">
                  <c:v>0.19605412713772399</c:v>
                </c:pt>
                <c:pt idx="14">
                  <c:v>0.158440978221808</c:v>
                </c:pt>
                <c:pt idx="15">
                  <c:v>0.12829936338955</c:v>
                </c:pt>
                <c:pt idx="16">
                  <c:v>0.10418654314892099</c:v>
                </c:pt>
                <c:pt idx="17">
                  <c:v>8.4923592204522197E-2</c:v>
                </c:pt>
                <c:pt idx="18">
                  <c:v>6.9552450685228501E-2</c:v>
                </c:pt>
                <c:pt idx="19">
                  <c:v>5.7298030841568301E-2</c:v>
                </c:pt>
                <c:pt idx="20">
                  <c:v>4.75355484750195E-2</c:v>
                </c:pt>
              </c:numCache>
            </c:numRef>
          </c:val>
          <c:smooth val="0"/>
          <c:extLst>
            <c:ext xmlns:c16="http://schemas.microsoft.com/office/drawing/2014/chart" uri="{C3380CC4-5D6E-409C-BE32-E72D297353CC}">
              <c16:uniqueId val="{00000000-C724-4DCD-B8EC-CBB732F04AC9}"/>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UL(V)'!$BK$32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UL(V)'!$BJ$33:$BJ$53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UL(V)'!$BK$33:$BK$53</c:f>
              <c:numCache>
                <c:formatCode>General</c:formatCode>
                <c:ptCount val="21"/>
                <c:pt idx="0">
                  <c:v>0.477242577255166</c:v>
                </c:pt>
                <c:pt idx="1">
                  <c:v>0.443525658137223</c:v>
                </c:pt>
                <c:pt idx="2">
                  <c:v>0.37298146421970202</c:v>
                </c:pt>
                <c:pt idx="3">
                  <c:v>0.248187487887708</c:v>
                </c:pt>
                <c:pt idx="4">
                  <c:v>0.21554713654365901</c:v>
                </c:pt>
                <c:pt idx="5">
                  <c:v>0.18947671991210699</c:v>
                </c:pt>
                <c:pt idx="6">
                  <c:v>0.188417476255964</c:v>
                </c:pt>
                <c:pt idx="7">
                  <c:v>0.17039923713355601</c:v>
                </c:pt>
                <c:pt idx="8">
                  <c:v>0.16492930298071001</c:v>
                </c:pt>
                <c:pt idx="9">
                  <c:v>0.14587481170400499</c:v>
                </c:pt>
                <c:pt idx="10">
                  <c:v>0.125583291168263</c:v>
                </c:pt>
                <c:pt idx="11">
                  <c:v>5.8334086309819198E-2</c:v>
                </c:pt>
                <c:pt idx="12">
                  <c:v>3.8759025598844601E-2</c:v>
                </c:pt>
                <c:pt idx="13">
                  <c:v>3.1094981133261701E-2</c:v>
                </c:pt>
                <c:pt idx="14">
                  <c:v>1.0071857337590201E-2</c:v>
                </c:pt>
                <c:pt idx="15">
                  <c:v>1.00555720594753E-2</c:v>
                </c:pt>
                <c:pt idx="16">
                  <c:v>1.0042636199580899E-2</c:v>
                </c:pt>
                <c:pt idx="17">
                  <c:v>1.0032360878353699E-2</c:v>
                </c:pt>
                <c:pt idx="18">
                  <c:v>1.00241988990391E-2</c:v>
                </c:pt>
                <c:pt idx="19">
                  <c:v>8.5405541762617592E-3</c:v>
                </c:pt>
                <c:pt idx="20">
                  <c:v>7.3939676545342597E-3</c:v>
                </c:pt>
              </c:numCache>
            </c:numRef>
          </c:val>
          <c:smooth val="0"/>
          <c:extLst>
            <c:ext xmlns:c16="http://schemas.microsoft.com/office/drawing/2014/chart" uri="{C3380CC4-5D6E-409C-BE32-E72D297353CC}">
              <c16:uniqueId val="{00000000-7EB3-410F-A871-11C95AD9C32C}"/>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UL(V)'!$BY$33:$BY$53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UL(V)'!$BZ$33:$BZ$53</c:f>
              <c:numCache>
                <c:formatCode>General</c:formatCode>
                <c:ptCount val="21"/>
                <c:pt idx="0">
                  <c:v>0.17270458582524501</c:v>
                </c:pt>
                <c:pt idx="1">
                  <c:v>0.13841761176738299</c:v>
                </c:pt>
                <c:pt idx="2">
                  <c:v>0.110865223503476</c:v>
                </c:pt>
                <c:pt idx="3">
                  <c:v>8.8711783335337899E-2</c:v>
                </c:pt>
                <c:pt idx="4">
                  <c:v>7.0990707961582397E-2</c:v>
                </c:pt>
                <c:pt idx="5">
                  <c:v>5.6722207872561603E-2</c:v>
                </c:pt>
                <c:pt idx="6">
                  <c:v>4.5245892435108501E-2</c:v>
                </c:pt>
                <c:pt idx="7">
                  <c:v>3.6201234570088003E-2</c:v>
                </c:pt>
                <c:pt idx="8">
                  <c:v>2.8791814314899099E-2</c:v>
                </c:pt>
                <c:pt idx="9">
                  <c:v>2.3018422191656299E-2</c:v>
                </c:pt>
                <c:pt idx="10">
                  <c:v>1.8412931468014801E-2</c:v>
                </c:pt>
                <c:pt idx="11">
                  <c:v>1.4742018773306101E-2</c:v>
                </c:pt>
                <c:pt idx="12">
                  <c:v>1.18179619692627E-2</c:v>
                </c:pt>
                <c:pt idx="13">
                  <c:v>9.4900710464696E-3</c:v>
                </c:pt>
                <c:pt idx="14">
                  <c:v>7.6376151667001402E-3</c:v>
                </c:pt>
                <c:pt idx="15">
                  <c:v>6.1640217752678703E-3</c:v>
                </c:pt>
                <c:pt idx="16">
                  <c:v>4.9921453223911198E-3</c:v>
                </c:pt>
                <c:pt idx="17">
                  <c:v>4.0604266401733698E-3</c:v>
                </c:pt>
                <c:pt idx="18">
                  <c:v>3.3197877685298099E-3</c:v>
                </c:pt>
                <c:pt idx="19">
                  <c:v>2.7311297580046002E-3</c:v>
                </c:pt>
                <c:pt idx="20">
                  <c:v>2.26332191379797E-3</c:v>
                </c:pt>
              </c:numCache>
            </c:numRef>
          </c:val>
          <c:smooth val="0"/>
          <c:extLst>
            <c:ext xmlns:c16="http://schemas.microsoft.com/office/drawing/2014/chart" uri="{C3380CC4-5D6E-409C-BE32-E72D297353CC}">
              <c16:uniqueId val="{00000000-F150-4B07-9528-A35C7F9AC18C}"/>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UL(V)'!$CN$33:$CN$53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UL(V)'!$CO$33:$CO$53</c:f>
              <c:numCache>
                <c:formatCode>General</c:formatCode>
                <c:ptCount val="21"/>
                <c:pt idx="0">
                  <c:v>3.8444803263135299</c:v>
                </c:pt>
                <c:pt idx="1">
                  <c:v>3.8432124544192501</c:v>
                </c:pt>
                <c:pt idx="2">
                  <c:v>3.2810712991128401</c:v>
                </c:pt>
                <c:pt idx="3">
                  <c:v>2.22926714882477</c:v>
                </c:pt>
                <c:pt idx="4">
                  <c:v>2.2292437089036499</c:v>
                </c:pt>
                <c:pt idx="5">
                  <c:v>2.2292250899043902</c:v>
                </c:pt>
                <c:pt idx="6">
                  <c:v>1.96381540592635</c:v>
                </c:pt>
                <c:pt idx="7">
                  <c:v>1.5650776522665</c:v>
                </c:pt>
                <c:pt idx="8">
                  <c:v>1.24602619298899</c:v>
                </c:pt>
                <c:pt idx="9">
                  <c:v>0.99111443132440302</c:v>
                </c:pt>
                <c:pt idx="10">
                  <c:v>0.787689491520149</c:v>
                </c:pt>
                <c:pt idx="11">
                  <c:v>0.62550563455310304</c:v>
                </c:pt>
                <c:pt idx="12">
                  <c:v>0.49629941387450099</c:v>
                </c:pt>
                <c:pt idx="13">
                  <c:v>0.39342717591766002</c:v>
                </c:pt>
                <c:pt idx="14">
                  <c:v>0.35466758671757198</c:v>
                </c:pt>
                <c:pt idx="15">
                  <c:v>0.34552883056182498</c:v>
                </c:pt>
                <c:pt idx="16">
                  <c:v>0.279877374104887</c:v>
                </c:pt>
                <c:pt idx="17">
                  <c:v>0.22766679498227299</c:v>
                </c:pt>
                <c:pt idx="18">
                  <c:v>0.18615541879297701</c:v>
                </c:pt>
                <c:pt idx="19">
                  <c:v>0.15315709725423099</c:v>
                </c:pt>
                <c:pt idx="20">
                  <c:v>0.12693002146209101</c:v>
                </c:pt>
              </c:numCache>
            </c:numRef>
          </c:val>
          <c:smooth val="0"/>
          <c:extLst>
            <c:ext xmlns:c16="http://schemas.microsoft.com/office/drawing/2014/chart" uri="{C3380CC4-5D6E-409C-BE32-E72D297353CC}">
              <c16:uniqueId val="{00000000-DE9F-45E2-99DC-7DD1AE60EBA3}"/>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UL(V)'!$DC$33:$DC$53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UL(V)'!$DD$33:$DD$53</c:f>
              <c:numCache>
                <c:formatCode>General</c:formatCode>
                <c:ptCount val="21"/>
                <c:pt idx="0">
                  <c:v>0.33332388374725003</c:v>
                </c:pt>
                <c:pt idx="1">
                  <c:v>0.270254918956148</c:v>
                </c:pt>
                <c:pt idx="2">
                  <c:v>0.22016219794247499</c:v>
                </c:pt>
                <c:pt idx="3">
                  <c:v>0.179275008435542</c:v>
                </c:pt>
                <c:pt idx="4">
                  <c:v>0.14552515164101301</c:v>
                </c:pt>
                <c:pt idx="5">
                  <c:v>0.117801783630855</c:v>
                </c:pt>
                <c:pt idx="6">
                  <c:v>9.5134583532918704E-2</c:v>
                </c:pt>
                <c:pt idx="7">
                  <c:v>7.6681432455905099E-2</c:v>
                </c:pt>
                <c:pt idx="8">
                  <c:v>6.1717598040700303E-2</c:v>
                </c:pt>
                <c:pt idx="9">
                  <c:v>4.9625216492821297E-2</c:v>
                </c:pt>
                <c:pt idx="10">
                  <c:v>3.9882565177806799E-2</c:v>
                </c:pt>
                <c:pt idx="11">
                  <c:v>3.2053130598375099E-2</c:v>
                </c:pt>
                <c:pt idx="12">
                  <c:v>2.5774748563112099E-2</c:v>
                </c:pt>
                <c:pt idx="13">
                  <c:v>2.0749168723810399E-2</c:v>
                </c:pt>
                <c:pt idx="14">
                  <c:v>1.6732349775683299E-2</c:v>
                </c:pt>
                <c:pt idx="15">
                  <c:v>1.3525692870952601E-2</c:v>
                </c:pt>
                <c:pt idx="16">
                  <c:v>1.09683153408757E-2</c:v>
                </c:pt>
                <c:pt idx="17">
                  <c:v>8.9303786341310403E-3</c:v>
                </c:pt>
                <c:pt idx="18">
                  <c:v>7.3074215755752903E-3</c:v>
                </c:pt>
                <c:pt idx="19">
                  <c:v>6.0156117030141197E-3</c:v>
                </c:pt>
                <c:pt idx="20">
                  <c:v>4.9878087209243001E-3</c:v>
                </c:pt>
              </c:numCache>
            </c:numRef>
          </c:val>
          <c:smooth val="0"/>
          <c:extLst>
            <c:ext xmlns:c16="http://schemas.microsoft.com/office/drawing/2014/chart" uri="{C3380CC4-5D6E-409C-BE32-E72D297353CC}">
              <c16:uniqueId val="{00000000-FCB3-4369-8086-5A33C027E700}"/>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UL(V)'!$BK$93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UL(V)'!$BJ$94:$BJ$114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UL(V)'!$BK$94:$BK$114</c:f>
              <c:numCache>
                <c:formatCode>General</c:formatCode>
                <c:ptCount val="21"/>
                <c:pt idx="0">
                  <c:v>2.9226157730316999</c:v>
                </c:pt>
                <c:pt idx="1">
                  <c:v>2.36540255315618</c:v>
                </c:pt>
                <c:pt idx="2">
                  <c:v>1.80647636877119</c:v>
                </c:pt>
                <c:pt idx="3">
                  <c:v>1.3451289021977599</c:v>
                </c:pt>
                <c:pt idx="4">
                  <c:v>1.15595002991641</c:v>
                </c:pt>
                <c:pt idx="5">
                  <c:v>0.92877371106270301</c:v>
                </c:pt>
                <c:pt idx="6">
                  <c:v>0.738239639635208</c:v>
                </c:pt>
                <c:pt idx="7">
                  <c:v>0.643611066114258</c:v>
                </c:pt>
                <c:pt idx="8">
                  <c:v>0.56211646012874805</c:v>
                </c:pt>
                <c:pt idx="9">
                  <c:v>0.47746182986974101</c:v>
                </c:pt>
                <c:pt idx="10">
                  <c:v>0.42104864566091499</c:v>
                </c:pt>
                <c:pt idx="11">
                  <c:v>0.35411572689832999</c:v>
                </c:pt>
                <c:pt idx="12">
                  <c:v>0.248413135342229</c:v>
                </c:pt>
                <c:pt idx="13">
                  <c:v>0.2148105745295</c:v>
                </c:pt>
                <c:pt idx="14">
                  <c:v>0.18899722578571401</c:v>
                </c:pt>
                <c:pt idx="15">
                  <c:v>0.18808568781842899</c:v>
                </c:pt>
                <c:pt idx="16">
                  <c:v>0.16494359760129701</c:v>
                </c:pt>
                <c:pt idx="17">
                  <c:v>0.15216405993170301</c:v>
                </c:pt>
                <c:pt idx="18">
                  <c:v>0.14606707301946201</c:v>
                </c:pt>
                <c:pt idx="19">
                  <c:v>0.14595612107100001</c:v>
                </c:pt>
                <c:pt idx="20">
                  <c:v>7.6582456037410707E-2</c:v>
                </c:pt>
              </c:numCache>
            </c:numRef>
          </c:val>
          <c:smooth val="0"/>
          <c:extLst>
            <c:ext xmlns:c16="http://schemas.microsoft.com/office/drawing/2014/chart" uri="{C3380CC4-5D6E-409C-BE32-E72D297353CC}">
              <c16:uniqueId val="{00000000-6C6D-4CA4-9512-A7DE1DF27A36}"/>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layout>
        <c:manualLayout>
          <c:xMode val="edge"/>
          <c:yMode val="edge"/>
          <c:x val="0.114298710669134"/>
          <c:y val="1.99005456268173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UL(V)'!$BZ$93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UL(V)'!$BY$94:$BY$114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UL(V)'!$BZ$94:$BZ$114</c:f>
              <c:numCache>
                <c:formatCode>General</c:formatCode>
                <c:ptCount val="21"/>
                <c:pt idx="0">
                  <c:v>1.0720898903407601</c:v>
                </c:pt>
                <c:pt idx="1">
                  <c:v>0.88402122900879099</c:v>
                </c:pt>
                <c:pt idx="2">
                  <c:v>0.72594080443636499</c:v>
                </c:pt>
                <c:pt idx="3">
                  <c:v>0.59445405437628096</c:v>
                </c:pt>
                <c:pt idx="4">
                  <c:v>0.48508260548762999</c:v>
                </c:pt>
                <c:pt idx="5">
                  <c:v>0.394178042637927</c:v>
                </c:pt>
                <c:pt idx="6">
                  <c:v>0.319177346894917</c:v>
                </c:pt>
                <c:pt idx="7">
                  <c:v>0.25916713117694101</c:v>
                </c:pt>
                <c:pt idx="8">
                  <c:v>0.2094319677722</c:v>
                </c:pt>
                <c:pt idx="9">
                  <c:v>0.16842910371460701</c:v>
                </c:pt>
                <c:pt idx="10">
                  <c:v>0.135997151111067</c:v>
                </c:pt>
                <c:pt idx="11">
                  <c:v>0.109362620387832</c:v>
                </c:pt>
                <c:pt idx="12">
                  <c:v>8.8110824910991897E-2</c:v>
                </c:pt>
                <c:pt idx="13">
                  <c:v>7.1125606633226701E-2</c:v>
                </c:pt>
                <c:pt idx="14">
                  <c:v>5.7275667467549002E-2</c:v>
                </c:pt>
                <c:pt idx="15">
                  <c:v>4.6282219610882497E-2</c:v>
                </c:pt>
                <c:pt idx="16">
                  <c:v>3.7628969388303603E-2</c:v>
                </c:pt>
                <c:pt idx="17">
                  <c:v>3.07139754667674E-2</c:v>
                </c:pt>
                <c:pt idx="18">
                  <c:v>2.5194046666765502E-2</c:v>
                </c:pt>
                <c:pt idx="19">
                  <c:v>2.0612474938319601E-2</c:v>
                </c:pt>
                <c:pt idx="20">
                  <c:v>1.7103938123230699E-2</c:v>
                </c:pt>
              </c:numCache>
            </c:numRef>
          </c:val>
          <c:smooth val="0"/>
          <c:extLst>
            <c:ext xmlns:c16="http://schemas.microsoft.com/office/drawing/2014/chart" uri="{C3380CC4-5D6E-409C-BE32-E72D297353CC}">
              <c16:uniqueId val="{00000000-32D6-45D3-91E3-50A4E531D8FD}"/>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- 300km</a:t>
            </a:r>
          </a:p>
        </c:rich>
      </c:tx>
      <c:layout>
        <c:manualLayout>
          <c:xMode val="edge"/>
          <c:yMode val="edge"/>
          <c:x val="0.135355985903269"/>
          <c:y val="1.9900396685564099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UL(V)'!$CO$93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UL(V)'!$CN$94:$CN$114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UL(V)'!$CO$94:$CO$114</c:f>
              <c:numCache>
                <c:formatCode>General</c:formatCode>
                <c:ptCount val="21"/>
                <c:pt idx="0">
                  <c:v>10.413237144506001</c:v>
                </c:pt>
                <c:pt idx="1">
                  <c:v>9.6639629695199094</c:v>
                </c:pt>
                <c:pt idx="2">
                  <c:v>9.5123014290879606</c:v>
                </c:pt>
                <c:pt idx="3">
                  <c:v>8.1186409878440102</c:v>
                </c:pt>
                <c:pt idx="4">
                  <c:v>8.1134297145888894</c:v>
                </c:pt>
                <c:pt idx="5">
                  <c:v>7.1362861684770698</c:v>
                </c:pt>
                <c:pt idx="6">
                  <c:v>5.7217618892534299</c:v>
                </c:pt>
                <c:pt idx="7">
                  <c:v>4.5670360238063301</c:v>
                </c:pt>
                <c:pt idx="8">
                  <c:v>4.2713790106999596</c:v>
                </c:pt>
                <c:pt idx="9">
                  <c:v>3.8465348812161801</c:v>
                </c:pt>
                <c:pt idx="10">
                  <c:v>3.8448744416938601</c:v>
                </c:pt>
                <c:pt idx="11">
                  <c:v>3.8435554667708098</c:v>
                </c:pt>
                <c:pt idx="12">
                  <c:v>3.84250774192328</c:v>
                </c:pt>
                <c:pt idx="13">
                  <c:v>2.6653865870315401</c:v>
                </c:pt>
                <c:pt idx="14">
                  <c:v>2.0451212635790101</c:v>
                </c:pt>
                <c:pt idx="15">
                  <c:v>1.6511644232707601</c:v>
                </c:pt>
                <c:pt idx="16">
                  <c:v>1.5400390207089201</c:v>
                </c:pt>
                <c:pt idx="17">
                  <c:v>1.0841457990296</c:v>
                </c:pt>
                <c:pt idx="18">
                  <c:v>0.88319993508583206</c:v>
                </c:pt>
                <c:pt idx="19">
                  <c:v>0.72299922101487502</c:v>
                </c:pt>
                <c:pt idx="20">
                  <c:v>0.59537712911285101</c:v>
                </c:pt>
              </c:numCache>
            </c:numRef>
          </c:val>
          <c:smooth val="0"/>
          <c:extLst>
            <c:ext xmlns:c16="http://schemas.microsoft.com/office/drawing/2014/chart" uri="{C3380CC4-5D6E-409C-BE32-E72D297353CC}">
              <c16:uniqueId val="{00000000-58B9-407A-B01F-3217D1A8FF44}"/>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DL(V)'!$BZ$32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DL(V)'!$BY$33:$BY$53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DL(V)'!$BZ$33:$BZ$53</c:f>
              <c:numCache>
                <c:formatCode>General</c:formatCode>
                <c:ptCount val="21"/>
                <c:pt idx="0">
                  <c:v>1.29733641096141E-2</c:v>
                </c:pt>
                <c:pt idx="1">
                  <c:v>1.22258782390139E-2</c:v>
                </c:pt>
                <c:pt idx="2">
                  <c:v>1.1614495334744099E-2</c:v>
                </c:pt>
                <c:pt idx="3">
                  <c:v>1.1116760432483601E-2</c:v>
                </c:pt>
                <c:pt idx="4">
                  <c:v>1.0713205558765501E-2</c:v>
                </c:pt>
                <c:pt idx="5">
                  <c:v>1.0387169078918099E-2</c:v>
                </c:pt>
                <c:pt idx="6">
                  <c:v>1.0124557208557299E-2</c:v>
                </c:pt>
                <c:pt idx="7">
                  <c:v>9.9135714916154302E-3</c:v>
                </c:pt>
                <c:pt idx="8">
                  <c:v>9.7444239148369895E-3</c:v>
                </c:pt>
                <c:pt idx="9">
                  <c:v>9.60905700351233E-3</c:v>
                </c:pt>
                <c:pt idx="10">
                  <c:v>9.5008811436536594E-3</c:v>
                </c:pt>
                <c:pt idx="11">
                  <c:v>9.4145365688747002E-3</c:v>
                </c:pt>
                <c:pt idx="12">
                  <c:v>9.3456835127514494E-3</c:v>
                </c:pt>
                <c:pt idx="13">
                  <c:v>9.2908211257070102E-3</c:v>
                </c:pt>
                <c:pt idx="14">
                  <c:v>9.2471338500543804E-3</c:v>
                </c:pt>
                <c:pt idx="15">
                  <c:v>9.21236283634164E-3</c:v>
                </c:pt>
              </c:numCache>
            </c:numRef>
          </c:val>
          <c:smooth val="0"/>
          <c:extLst>
            <c:ext xmlns:c16="http://schemas.microsoft.com/office/drawing/2014/chart" uri="{C3380CC4-5D6E-409C-BE32-E72D297353CC}">
              <c16:uniqueId val="{00000000-956B-4375-AB3A-CC9005A2BC3B}"/>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- 300km</a:t>
            </a:r>
          </a:p>
        </c:rich>
      </c:tx>
      <c:layout>
        <c:manualLayout>
          <c:xMode val="edge"/>
          <c:yMode val="edge"/>
          <c:x val="0.14778765557531101"/>
          <c:y val="2.653399668325040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data_Ericsson_ZTE_CMCC_QC_HW_CATT.xlsx]Scn10 2GHz ATG UL(A) TN UL(V)'!$DD$93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data_Ericsson_ZTE_CMCC_QC_HW_CATT.xlsx]Scn10 2GHz ATG UL(A) TN UL(V)'!$DC$94:$DC$114</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data_Ericsson_ZTE_CMCC_QC_HW_CATT.xlsx]Scn10 2GHz ATG UL(A) TN UL(V)'!$DD$94:$DD$114</c:f>
              <c:numCache>
                <c:formatCode>General</c:formatCode>
                <c:ptCount val="21"/>
                <c:pt idx="0">
                  <c:v>1.9451285950177</c:v>
                </c:pt>
                <c:pt idx="1">
                  <c:v>1.6271714446132599</c:v>
                </c:pt>
                <c:pt idx="2">
                  <c:v>1.3411884606233899</c:v>
                </c:pt>
                <c:pt idx="3">
                  <c:v>1.1032382461063499</c:v>
                </c:pt>
                <c:pt idx="4">
                  <c:v>0.90967448957413</c:v>
                </c:pt>
                <c:pt idx="5">
                  <c:v>0.74679804450209497</c:v>
                </c:pt>
                <c:pt idx="6">
                  <c:v>0.61069140677092504</c:v>
                </c:pt>
                <c:pt idx="7">
                  <c:v>0.49769094198790498</c:v>
                </c:pt>
                <c:pt idx="8">
                  <c:v>0.41204061763314698</c:v>
                </c:pt>
                <c:pt idx="9">
                  <c:v>0.34119108925115799</c:v>
                </c:pt>
                <c:pt idx="10">
                  <c:v>0.28167885960795902</c:v>
                </c:pt>
                <c:pt idx="11">
                  <c:v>0.23191874089895101</c:v>
                </c:pt>
                <c:pt idx="12">
                  <c:v>0.190518119967098</c:v>
                </c:pt>
                <c:pt idx="13">
                  <c:v>0.15624893565716599</c:v>
                </c:pt>
                <c:pt idx="14">
                  <c:v>0.12802767281837599</c:v>
                </c:pt>
                <c:pt idx="15">
                  <c:v>0.104901401802382</c:v>
                </c:pt>
                <c:pt idx="16">
                  <c:v>8.6037440992647901E-2</c:v>
                </c:pt>
                <c:pt idx="17">
                  <c:v>7.0714532463567195E-2</c:v>
                </c:pt>
                <c:pt idx="18">
                  <c:v>5.8314139893611602E-2</c:v>
                </c:pt>
                <c:pt idx="19">
                  <c:v>4.8311242800014302E-2</c:v>
                </c:pt>
                <c:pt idx="20">
                  <c:v>4.0264584772475902E-2</c:v>
                </c:pt>
              </c:numCache>
            </c:numRef>
          </c:val>
          <c:smooth val="0"/>
          <c:extLst>
            <c:ext xmlns:c16="http://schemas.microsoft.com/office/drawing/2014/chart" uri="{C3380CC4-5D6E-409C-BE32-E72D297353CC}">
              <c16:uniqueId val="{00000000-821B-4C4D-B594-1C6F9DF27C64}"/>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DL(V)'!$B$33:$B$53</c:f>
              <c:numCache>
                <c:formatCode>General</c:formatCode>
                <c:ptCount val="21"/>
                <c:pt idx="0">
                  <c:v>25.513830504745901</c:v>
                </c:pt>
                <c:pt idx="1">
                  <c:v>22.1974325346571</c:v>
                </c:pt>
                <c:pt idx="2">
                  <c:v>19.1597218836827</c:v>
                </c:pt>
                <c:pt idx="3">
                  <c:v>16.270017368056902</c:v>
                </c:pt>
                <c:pt idx="4">
                  <c:v>13.664674394459899</c:v>
                </c:pt>
                <c:pt idx="5">
                  <c:v>11.2487109886825</c:v>
                </c:pt>
                <c:pt idx="6">
                  <c:v>9.1342281401590704</c:v>
                </c:pt>
                <c:pt idx="7">
                  <c:v>7.2950644002932901</c:v>
                </c:pt>
                <c:pt idx="8">
                  <c:v>5.7639550393554098</c:v>
                </c:pt>
                <c:pt idx="9">
                  <c:v>4.57183710907257</c:v>
                </c:pt>
                <c:pt idx="10">
                  <c:v>3.6212405419221598</c:v>
                </c:pt>
                <c:pt idx="11">
                  <c:v>2.8246574456339402</c:v>
                </c:pt>
                <c:pt idx="12">
                  <c:v>2.20557162938203</c:v>
                </c:pt>
                <c:pt idx="13">
                  <c:v>1.74529093339582</c:v>
                </c:pt>
                <c:pt idx="14">
                  <c:v>1.36001024230947</c:v>
                </c:pt>
                <c:pt idx="15">
                  <c:v>1.1031815527939099</c:v>
                </c:pt>
                <c:pt idx="16">
                  <c:v>0.88798792455893105</c:v>
                </c:pt>
                <c:pt idx="17">
                  <c:v>0.70430998563335601</c:v>
                </c:pt>
                <c:pt idx="18">
                  <c:v>0.60879355937676405</c:v>
                </c:pt>
                <c:pt idx="19">
                  <c:v>0.52489859432161001</c:v>
                </c:pt>
                <c:pt idx="20">
                  <c:v>0.44456234788500298</c:v>
                </c:pt>
              </c:numCache>
            </c:numRef>
          </c:val>
          <c:smooth val="0"/>
          <c:extLst>
            <c:ext xmlns:c16="http://schemas.microsoft.com/office/drawing/2014/chart" uri="{C3380CC4-5D6E-409C-BE32-E72D297353CC}">
              <c16:uniqueId val="{00000000-15B3-4841-B13F-F2DF8D3F5355}"/>
            </c:ext>
          </c:extLst>
        </c:ser>
        <c:ser>
          <c:idx val="1"/>
          <c:order val="1"/>
          <c:tx>
            <c:strRef>
              <c:f>'[Synchronized scenarios Co-existence simulation results data_Ericsson_ZTE_CMCC_QC_HW_CATT.xlsx]Scn11 2GHz TN DL(A) ATG DL(V)'!$C$32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DL(V)'!$C$33:$C$53</c:f>
              <c:numCache>
                <c:formatCode>General</c:formatCode>
                <c:ptCount val="21"/>
                <c:pt idx="0">
                  <c:v>13.290484682749399</c:v>
                </c:pt>
                <c:pt idx="1">
                  <c:v>11.038250590103999</c:v>
                </c:pt>
                <c:pt idx="2">
                  <c:v>9.07341011848089</c:v>
                </c:pt>
                <c:pt idx="3">
                  <c:v>7.2136553542478099</c:v>
                </c:pt>
                <c:pt idx="4">
                  <c:v>6.0554936787862701</c:v>
                </c:pt>
                <c:pt idx="5">
                  <c:v>4.6361005481198001</c:v>
                </c:pt>
                <c:pt idx="6">
                  <c:v>3.6556668152344902</c:v>
                </c:pt>
                <c:pt idx="7">
                  <c:v>2.8699490004653199</c:v>
                </c:pt>
                <c:pt idx="8">
                  <c:v>2.3163559463383101</c:v>
                </c:pt>
                <c:pt idx="9">
                  <c:v>1.7302464504478601</c:v>
                </c:pt>
                <c:pt idx="10">
                  <c:v>1.45053993340549</c:v>
                </c:pt>
                <c:pt idx="11">
                  <c:v>1.22053275961771</c:v>
                </c:pt>
                <c:pt idx="12">
                  <c:v>1.0454877681166801</c:v>
                </c:pt>
                <c:pt idx="13">
                  <c:v>0.89837911219153899</c:v>
                </c:pt>
                <c:pt idx="14">
                  <c:v>0.68738405510276901</c:v>
                </c:pt>
                <c:pt idx="15">
                  <c:v>0.58021697658445803</c:v>
                </c:pt>
                <c:pt idx="16">
                  <c:v>0.47037648719361302</c:v>
                </c:pt>
                <c:pt idx="17">
                  <c:v>0.44495138592105499</c:v>
                </c:pt>
                <c:pt idx="18">
                  <c:v>0.42014029444617002</c:v>
                </c:pt>
                <c:pt idx="19">
                  <c:v>0.36970005304093301</c:v>
                </c:pt>
                <c:pt idx="20">
                  <c:v>0.33022693407157599</c:v>
                </c:pt>
              </c:numCache>
            </c:numRef>
          </c:val>
          <c:smooth val="0"/>
          <c:extLst>
            <c:ext xmlns:c16="http://schemas.microsoft.com/office/drawing/2014/chart" uri="{C3380CC4-5D6E-409C-BE32-E72D297353CC}">
              <c16:uniqueId val="{00000001-15B3-4841-B13F-F2DF8D3F5355}"/>
            </c:ext>
          </c:extLst>
        </c:ser>
        <c:ser>
          <c:idx val="2"/>
          <c:order val="2"/>
          <c:tx>
            <c:strRef>
              <c:f>'[Synchronized scenarios Co-existence simulation results data_Ericsson_ZTE_CMCC_QC_HW_CATT.xlsx]Scn11 2GHz TN DL(A) ATG DL(V)'!$D$32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DL(V)'!$D$33:$D$53</c:f>
              <c:numCache>
                <c:formatCode>General</c:formatCode>
                <c:ptCount val="21"/>
                <c:pt idx="0">
                  <c:v>42.924357551612097</c:v>
                </c:pt>
                <c:pt idx="1">
                  <c:v>39.386266969668597</c:v>
                </c:pt>
                <c:pt idx="2">
                  <c:v>35.915628271249503</c:v>
                </c:pt>
                <c:pt idx="3">
                  <c:v>32.5354031139981</c:v>
                </c:pt>
                <c:pt idx="4">
                  <c:v>29.2692255050538</c:v>
                </c:pt>
                <c:pt idx="5">
                  <c:v>26.140999514057398</c:v>
                </c:pt>
                <c:pt idx="6">
                  <c:v>23.174172016704301</c:v>
                </c:pt>
                <c:pt idx="7">
                  <c:v>20.390694793152502</c:v>
                </c:pt>
                <c:pt idx="8">
                  <c:v>17.814611723924401</c:v>
                </c:pt>
                <c:pt idx="9">
                  <c:v>15.5595612221335</c:v>
                </c:pt>
                <c:pt idx="10">
                  <c:v>13.5186886643052</c:v>
                </c:pt>
                <c:pt idx="11">
                  <c:v>11.6769546486714</c:v>
                </c:pt>
                <c:pt idx="12">
                  <c:v>10.0368223734209</c:v>
                </c:pt>
                <c:pt idx="13">
                  <c:v>8.5953934507687997</c:v>
                </c:pt>
                <c:pt idx="14">
                  <c:v>7.3447435462919604</c:v>
                </c:pt>
                <c:pt idx="15">
                  <c:v>6.2727280382019099</c:v>
                </c:pt>
                <c:pt idx="16">
                  <c:v>5.3641006255945598</c:v>
                </c:pt>
                <c:pt idx="17">
                  <c:v>4.60174838978861</c:v>
                </c:pt>
                <c:pt idx="18">
                  <c:v>3.96786221231259</c:v>
                </c:pt>
                <c:pt idx="19">
                  <c:v>3.4449147054360298</c:v>
                </c:pt>
                <c:pt idx="20">
                  <c:v>3.0163835703400799</c:v>
                </c:pt>
              </c:numCache>
            </c:numRef>
          </c:val>
          <c:smooth val="0"/>
          <c:extLst>
            <c:ext xmlns:c16="http://schemas.microsoft.com/office/drawing/2014/chart" uri="{C3380CC4-5D6E-409C-BE32-E72D297353CC}">
              <c16:uniqueId val="{00000002-15B3-4841-B13F-F2DF8D3F5355}"/>
            </c:ext>
          </c:extLst>
        </c:ser>
        <c:ser>
          <c:idx val="3"/>
          <c:order val="3"/>
          <c:tx>
            <c:strRef>
              <c:f>'[Synchronized scenarios Co-existence simulation results data_Ericsson_ZTE_CMCC_QC_HW_CATT.xlsx]Scn11 2GHz TN DL(A) ATG DL(V)'!$E$32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DL(V)'!$E$33:$E$53</c:f>
              <c:numCache>
                <c:formatCode>General</c:formatCode>
                <c:ptCount val="21"/>
                <c:pt idx="0">
                  <c:v>17.7592635429381</c:v>
                </c:pt>
                <c:pt idx="1">
                  <c:v>14.909325981306701</c:v>
                </c:pt>
                <c:pt idx="2">
                  <c:v>12.528538011333699</c:v>
                </c:pt>
                <c:pt idx="3">
                  <c:v>10.1477500413607</c:v>
                </c:pt>
                <c:pt idx="4">
                  <c:v>8.4301440763857691</c:v>
                </c:pt>
                <c:pt idx="5">
                  <c:v>6.7125381114108196</c:v>
                </c:pt>
                <c:pt idx="6">
                  <c:v>5.3735391027030799</c:v>
                </c:pt>
                <c:pt idx="7">
                  <c:v>4.03454009399535</c:v>
                </c:pt>
                <c:pt idx="8">
                  <c:v>3.2871713489430698</c:v>
                </c:pt>
                <c:pt idx="9">
                  <c:v>2.5398026038907799</c:v>
                </c:pt>
                <c:pt idx="10">
                  <c:v>2.0698124554280799</c:v>
                </c:pt>
                <c:pt idx="11">
                  <c:v>1.5998223069653701</c:v>
                </c:pt>
                <c:pt idx="12">
                  <c:v>1.2844202744669699</c:v>
                </c:pt>
                <c:pt idx="13">
                  <c:v>0.969018241968578</c:v>
                </c:pt>
                <c:pt idx="14">
                  <c:v>0.75290734512226698</c:v>
                </c:pt>
                <c:pt idx="15">
                  <c:v>0.53679644827595596</c:v>
                </c:pt>
                <c:pt idx="16">
                  <c:v>0.45204490955464999</c:v>
                </c:pt>
                <c:pt idx="17">
                  <c:v>0.36729337083334401</c:v>
                </c:pt>
                <c:pt idx="18">
                  <c:v>0.30088419613013601</c:v>
                </c:pt>
                <c:pt idx="19">
                  <c:v>0.234475021426928</c:v>
                </c:pt>
                <c:pt idx="20">
                  <c:v>0.192460818932605</c:v>
                </c:pt>
              </c:numCache>
            </c:numRef>
          </c:val>
          <c:smooth val="0"/>
          <c:extLst>
            <c:ext xmlns:c16="http://schemas.microsoft.com/office/drawing/2014/chart" uri="{C3380CC4-5D6E-409C-BE32-E72D297353CC}">
              <c16:uniqueId val="{00000003-15B3-4841-B13F-F2DF8D3F5355}"/>
            </c:ext>
          </c:extLst>
        </c:ser>
        <c:ser>
          <c:idx val="4"/>
          <c:order val="4"/>
          <c:tx>
            <c:strRef>
              <c:f>'[Synchronized scenarios Co-existence simulation results data_Ericsson_ZTE_CMCC_QC_HW_CATT.xlsx]Scn11 2GHz TN DL(A) ATG DL(V)'!$F$32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DL(V)'!$F$33:$F$53</c:f>
              <c:numCache>
                <c:formatCode>General</c:formatCode>
                <c:ptCount val="21"/>
                <c:pt idx="0">
                  <c:v>10.722</c:v>
                </c:pt>
                <c:pt idx="1">
                  <c:v>10.2563</c:v>
                </c:pt>
                <c:pt idx="2">
                  <c:v>9.5759000000000007</c:v>
                </c:pt>
                <c:pt idx="3">
                  <c:v>8.8920999999999992</c:v>
                </c:pt>
                <c:pt idx="4">
                  <c:v>6.5515999999999996</c:v>
                </c:pt>
                <c:pt idx="5">
                  <c:v>4.6798999999999999</c:v>
                </c:pt>
                <c:pt idx="6">
                  <c:v>3.6495000000000002</c:v>
                </c:pt>
                <c:pt idx="7">
                  <c:v>2.0489000000000002</c:v>
                </c:pt>
                <c:pt idx="8">
                  <c:v>1.9196</c:v>
                </c:pt>
                <c:pt idx="9">
                  <c:v>1.5248999999999999</c:v>
                </c:pt>
                <c:pt idx="10">
                  <c:v>1.3613</c:v>
                </c:pt>
              </c:numCache>
            </c:numRef>
          </c:val>
          <c:smooth val="0"/>
          <c:extLst>
            <c:ext xmlns:c16="http://schemas.microsoft.com/office/drawing/2014/chart" uri="{C3380CC4-5D6E-409C-BE32-E72D297353CC}">
              <c16:uniqueId val="{00000004-15B3-4841-B13F-F2DF8D3F5355}"/>
            </c:ext>
          </c:extLst>
        </c:ser>
        <c:ser>
          <c:idx val="5"/>
          <c:order val="5"/>
          <c:tx>
            <c:strRef>
              <c:f>'[Synchronized scenarios Co-existence simulation results data_Ericsson_ZTE_CMCC_QC_HW_CATT.xlsx]Scn11 2GHz TN DL(A) ATG DL(V)'!$G$32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DL(V)'!$G$33:$G$53</c:f>
              <c:numCache>
                <c:formatCode>General</c:formatCode>
                <c:ptCount val="21"/>
                <c:pt idx="0">
                  <c:v>19.918849999999999</c:v>
                </c:pt>
                <c:pt idx="1">
                  <c:v>17.278513</c:v>
                </c:pt>
                <c:pt idx="2">
                  <c:v>14.948866000000001</c:v>
                </c:pt>
                <c:pt idx="3">
                  <c:v>12.629894999999999</c:v>
                </c:pt>
                <c:pt idx="4">
                  <c:v>10.985970999999999</c:v>
                </c:pt>
                <c:pt idx="5">
                  <c:v>9.6065900000000006</c:v>
                </c:pt>
                <c:pt idx="6">
                  <c:v>8.524953</c:v>
                </c:pt>
                <c:pt idx="7">
                  <c:v>7.3799210000000004</c:v>
                </c:pt>
                <c:pt idx="8">
                  <c:v>6.4980219999999997</c:v>
                </c:pt>
                <c:pt idx="9">
                  <c:v>5.9737580000000001</c:v>
                </c:pt>
                <c:pt idx="10">
                  <c:v>5.3194869999999996</c:v>
                </c:pt>
                <c:pt idx="11">
                  <c:v>4.4624930000000003</c:v>
                </c:pt>
                <c:pt idx="12">
                  <c:v>3.52901</c:v>
                </c:pt>
                <c:pt idx="13">
                  <c:v>2.7718349999999998</c:v>
                </c:pt>
                <c:pt idx="14">
                  <c:v>2.0557699999999999</c:v>
                </c:pt>
                <c:pt idx="15">
                  <c:v>1.5451809999999999</c:v>
                </c:pt>
                <c:pt idx="16">
                  <c:v>1.2410190000000001</c:v>
                </c:pt>
                <c:pt idx="17">
                  <c:v>1.1380840000000001</c:v>
                </c:pt>
                <c:pt idx="18">
                  <c:v>1.061499</c:v>
                </c:pt>
                <c:pt idx="19">
                  <c:v>0.99976299999999996</c:v>
                </c:pt>
                <c:pt idx="20">
                  <c:v>0.95013099999999995</c:v>
                </c:pt>
              </c:numCache>
            </c:numRef>
          </c:val>
          <c:smooth val="0"/>
          <c:extLst>
            <c:ext xmlns:c16="http://schemas.microsoft.com/office/drawing/2014/chart" uri="{C3380CC4-5D6E-409C-BE32-E72D297353CC}">
              <c16:uniqueId val="{00000005-15B3-4841-B13F-F2DF8D3F5355}"/>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DL(V)'!$Q$33:$Q$53</c:f>
              <c:numCache>
                <c:formatCode>General</c:formatCode>
                <c:ptCount val="21"/>
                <c:pt idx="0">
                  <c:v>14.096320882017</c:v>
                </c:pt>
                <c:pt idx="1">
                  <c:v>12.146521946256801</c:v>
                </c:pt>
                <c:pt idx="2">
                  <c:v>10.3943078664333</c:v>
                </c:pt>
                <c:pt idx="3">
                  <c:v>8.8356898579577408</c:v>
                </c:pt>
                <c:pt idx="4">
                  <c:v>7.4633573183673603</c:v>
                </c:pt>
                <c:pt idx="5">
                  <c:v>6.2671584315097597</c:v>
                </c:pt>
                <c:pt idx="6">
                  <c:v>5.2346908167690103</c:v>
                </c:pt>
                <c:pt idx="7">
                  <c:v>4.3519537570295501</c:v>
                </c:pt>
                <c:pt idx="8">
                  <c:v>3.6040118551866001</c:v>
                </c:pt>
                <c:pt idx="9">
                  <c:v>2.9756231311732999</c:v>
                </c:pt>
                <c:pt idx="10">
                  <c:v>2.4517922757363602</c:v>
                </c:pt>
                <c:pt idx="11">
                  <c:v>2.01822117157083</c:v>
                </c:pt>
                <c:pt idx="12">
                  <c:v>1.66164227374677</c:v>
                </c:pt>
                <c:pt idx="13">
                  <c:v>1.3700338772048599</c:v>
                </c:pt>
                <c:pt idx="14">
                  <c:v>1.13272759953406</c:v>
                </c:pt>
                <c:pt idx="15">
                  <c:v>0.94042613055870306</c:v>
                </c:pt>
                <c:pt idx="16">
                  <c:v>0.78515298209602702</c:v>
                </c:pt>
                <c:pt idx="17">
                  <c:v>0.66015606510020397</c:v>
                </c:pt>
                <c:pt idx="18">
                  <c:v>0.55978445574649305</c:v>
                </c:pt>
                <c:pt idx="19">
                  <c:v>0.47935387158369902</c:v>
                </c:pt>
                <c:pt idx="20">
                  <c:v>0.41501218179250698</c:v>
                </c:pt>
              </c:numCache>
            </c:numRef>
          </c:val>
          <c:smooth val="0"/>
          <c:extLst>
            <c:ext xmlns:c16="http://schemas.microsoft.com/office/drawing/2014/chart" uri="{C3380CC4-5D6E-409C-BE32-E72D297353CC}">
              <c16:uniqueId val="{00000000-46CB-4894-94BF-7DD11A0D4BFA}"/>
            </c:ext>
          </c:extLst>
        </c:ser>
        <c:ser>
          <c:idx val="1"/>
          <c:order val="1"/>
          <c:tx>
            <c:strRef>
              <c:f>'[Synchronized scenarios Co-existence simulation results data_Ericsson_ZTE_CMCC_QC_HW_CATT.xlsx]Scn11 2GHz TN DL(A) ATG DL(V)'!$R$32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DL(V)'!$R$33:$R$53</c:f>
              <c:numCache>
                <c:formatCode>General</c:formatCode>
                <c:ptCount val="21"/>
                <c:pt idx="0">
                  <c:v>5.5869463927160901</c:v>
                </c:pt>
                <c:pt idx="1">
                  <c:v>4.6337655669805997</c:v>
                </c:pt>
                <c:pt idx="2">
                  <c:v>3.8272854407186099</c:v>
                </c:pt>
                <c:pt idx="3">
                  <c:v>3.1482429897556901</c:v>
                </c:pt>
                <c:pt idx="4">
                  <c:v>2.58451930205988</c:v>
                </c:pt>
                <c:pt idx="5">
                  <c:v>2.11708937503328</c:v>
                </c:pt>
                <c:pt idx="6">
                  <c:v>1.7300132098949199</c:v>
                </c:pt>
                <c:pt idx="7">
                  <c:v>1.4073608269637601</c:v>
                </c:pt>
                <c:pt idx="8">
                  <c:v>1.14390787423748</c:v>
                </c:pt>
                <c:pt idx="9">
                  <c:v>0.92830357099729099</c:v>
                </c:pt>
                <c:pt idx="10">
                  <c:v>0.75257654692556497</c:v>
                </c:pt>
                <c:pt idx="11">
                  <c:v>0.61070539048919703</c:v>
                </c:pt>
                <c:pt idx="12">
                  <c:v>0.49631725663377102</c:v>
                </c:pt>
                <c:pt idx="13">
                  <c:v>0.40438572221477298</c:v>
                </c:pt>
                <c:pt idx="14">
                  <c:v>0.33076229549283698</c:v>
                </c:pt>
                <c:pt idx="15">
                  <c:v>0.27188515919505102</c:v>
                </c:pt>
                <c:pt idx="16">
                  <c:v>0.22527727751211499</c:v>
                </c:pt>
                <c:pt idx="17">
                  <c:v>0.18841931607241899</c:v>
                </c:pt>
                <c:pt idx="18">
                  <c:v>0.159266316729856</c:v>
                </c:pt>
                <c:pt idx="19">
                  <c:v>0.136041178374535</c:v>
                </c:pt>
                <c:pt idx="20">
                  <c:v>0.117596800945186</c:v>
                </c:pt>
              </c:numCache>
            </c:numRef>
          </c:val>
          <c:smooth val="0"/>
          <c:extLst>
            <c:ext xmlns:c16="http://schemas.microsoft.com/office/drawing/2014/chart" uri="{C3380CC4-5D6E-409C-BE32-E72D297353CC}">
              <c16:uniqueId val="{00000001-46CB-4894-94BF-7DD11A0D4BFA}"/>
            </c:ext>
          </c:extLst>
        </c:ser>
        <c:ser>
          <c:idx val="2"/>
          <c:order val="2"/>
          <c:tx>
            <c:strRef>
              <c:f>'[Synchronized scenarios Co-existence simulation results data_Ericsson_ZTE_CMCC_QC_HW_CATT.xlsx]Scn11 2GHz TN DL(A) ATG DL(V)'!$S$32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DL(V)'!$S$33:$S$53</c:f>
              <c:numCache>
                <c:formatCode>General</c:formatCode>
                <c:ptCount val="21"/>
                <c:pt idx="0">
                  <c:v>13.6905228512418</c:v>
                </c:pt>
                <c:pt idx="1">
                  <c:v>12.090048114317099</c:v>
                </c:pt>
                <c:pt idx="2">
                  <c:v>10.6002813762919</c:v>
                </c:pt>
                <c:pt idx="3">
                  <c:v>9.3336886257030702</c:v>
                </c:pt>
                <c:pt idx="4">
                  <c:v>8.1579646715339909</c:v>
                </c:pt>
                <c:pt idx="5">
                  <c:v>7.0401047900998996</c:v>
                </c:pt>
                <c:pt idx="6">
                  <c:v>5.9866511354473699</c:v>
                </c:pt>
                <c:pt idx="7">
                  <c:v>5.0288288680496098</c:v>
                </c:pt>
                <c:pt idx="8">
                  <c:v>4.3279709862177</c:v>
                </c:pt>
                <c:pt idx="9">
                  <c:v>3.7524729118076401</c:v>
                </c:pt>
                <c:pt idx="10">
                  <c:v>3.23372396679131</c:v>
                </c:pt>
                <c:pt idx="11">
                  <c:v>2.77187308223944</c:v>
                </c:pt>
                <c:pt idx="12">
                  <c:v>2.3657918086210699</c:v>
                </c:pt>
                <c:pt idx="13">
                  <c:v>2.0131170257537598</c:v>
                </c:pt>
                <c:pt idx="14">
                  <c:v>1.71042202709576</c:v>
                </c:pt>
                <c:pt idx="15">
                  <c:v>1.45347927789178</c:v>
                </c:pt>
                <c:pt idx="16">
                  <c:v>1.23756581553749</c:v>
                </c:pt>
                <c:pt idx="17">
                  <c:v>1.0577634318309199</c:v>
                </c:pt>
                <c:pt idx="18">
                  <c:v>0.90921737431740202</c:v>
                </c:pt>
                <c:pt idx="19">
                  <c:v>0.78733349101445804</c:v>
                </c:pt>
                <c:pt idx="20">
                  <c:v>0.68790899033269604</c:v>
                </c:pt>
              </c:numCache>
            </c:numRef>
          </c:val>
          <c:smooth val="0"/>
          <c:extLst>
            <c:ext xmlns:c16="http://schemas.microsoft.com/office/drawing/2014/chart" uri="{C3380CC4-5D6E-409C-BE32-E72D297353CC}">
              <c16:uniqueId val="{00000002-46CB-4894-94BF-7DD11A0D4BFA}"/>
            </c:ext>
          </c:extLst>
        </c:ser>
        <c:ser>
          <c:idx val="3"/>
          <c:order val="3"/>
          <c:tx>
            <c:strRef>
              <c:f>'[Synchronized scenarios Co-existence simulation results data_Ericsson_ZTE_CMCC_QC_HW_CATT.xlsx]Scn11 2GHz TN DL(A) ATG DL(V)'!$T$32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DL(V)'!$T$33:$T$53</c:f>
              <c:numCache>
                <c:formatCode>General</c:formatCode>
                <c:ptCount val="21"/>
                <c:pt idx="0">
                  <c:v>6.1100970057946</c:v>
                </c:pt>
                <c:pt idx="1">
                  <c:v>5.1245755355235101</c:v>
                </c:pt>
                <c:pt idx="2">
                  <c:v>4.3691791000656304</c:v>
                </c:pt>
                <c:pt idx="3">
                  <c:v>3.6137826646077502</c:v>
                </c:pt>
                <c:pt idx="4">
                  <c:v>3.04952753334896</c:v>
                </c:pt>
                <c:pt idx="5">
                  <c:v>2.4852724020901702</c:v>
                </c:pt>
                <c:pt idx="6">
                  <c:v>2.07526731074941</c:v>
                </c:pt>
                <c:pt idx="7">
                  <c:v>1.6652622194086599</c:v>
                </c:pt>
                <c:pt idx="8">
                  <c:v>1.3789708925867801</c:v>
                </c:pt>
                <c:pt idx="9">
                  <c:v>1.09267956576491</c:v>
                </c:pt>
                <c:pt idx="10">
                  <c:v>0.89787669597128394</c:v>
                </c:pt>
                <c:pt idx="11">
                  <c:v>0.70307382617765801</c:v>
                </c:pt>
                <c:pt idx="12">
                  <c:v>0.57701554158486901</c:v>
                </c:pt>
                <c:pt idx="13">
                  <c:v>0.450957256992079</c:v>
                </c:pt>
                <c:pt idx="14">
                  <c:v>0.369233982067735</c:v>
                </c:pt>
                <c:pt idx="15">
                  <c:v>0.28751070714339</c:v>
                </c:pt>
                <c:pt idx="16">
                  <c:v>0.234897280669982</c:v>
                </c:pt>
                <c:pt idx="17">
                  <c:v>0.182283854196574</c:v>
                </c:pt>
                <c:pt idx="18">
                  <c:v>0.14883393187633001</c:v>
                </c:pt>
                <c:pt idx="19">
                  <c:v>0.11538400955608499</c:v>
                </c:pt>
                <c:pt idx="20">
                  <c:v>9.4201282583911097E-2</c:v>
                </c:pt>
              </c:numCache>
            </c:numRef>
          </c:val>
          <c:smooth val="0"/>
          <c:extLst>
            <c:ext xmlns:c16="http://schemas.microsoft.com/office/drawing/2014/chart" uri="{C3380CC4-5D6E-409C-BE32-E72D297353CC}">
              <c16:uniqueId val="{00000003-46CB-4894-94BF-7DD11A0D4BFA}"/>
            </c:ext>
          </c:extLst>
        </c:ser>
        <c:ser>
          <c:idx val="4"/>
          <c:order val="4"/>
          <c:tx>
            <c:strRef>
              <c:f>'[Synchronized scenarios Co-existence simulation results data_Ericsson_ZTE_CMCC_QC_HW_CATT.xlsx]Scn11 2GHz TN DL(A) ATG DL(V)'!$U$32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DL(V)'!$U$33:$U$53</c:f>
              <c:numCache>
                <c:formatCode>General</c:formatCode>
                <c:ptCount val="21"/>
                <c:pt idx="0">
                  <c:v>7.0941999999999998</c:v>
                </c:pt>
                <c:pt idx="1">
                  <c:v>5.7808999999999999</c:v>
                </c:pt>
                <c:pt idx="2">
                  <c:v>4.5285000000000002</c:v>
                </c:pt>
                <c:pt idx="3">
                  <c:v>3.286</c:v>
                </c:pt>
                <c:pt idx="4">
                  <c:v>2.9018000000000002</c:v>
                </c:pt>
                <c:pt idx="5">
                  <c:v>2.6126</c:v>
                </c:pt>
                <c:pt idx="6">
                  <c:v>2.3523999999999998</c:v>
                </c:pt>
                <c:pt idx="7">
                  <c:v>1.4855</c:v>
                </c:pt>
                <c:pt idx="8">
                  <c:v>1.4766999999999999</c:v>
                </c:pt>
                <c:pt idx="9">
                  <c:v>1.2707999999999999</c:v>
                </c:pt>
                <c:pt idx="10">
                  <c:v>1.0258</c:v>
                </c:pt>
              </c:numCache>
            </c:numRef>
          </c:val>
          <c:smooth val="0"/>
          <c:extLst>
            <c:ext xmlns:c16="http://schemas.microsoft.com/office/drawing/2014/chart" uri="{C3380CC4-5D6E-409C-BE32-E72D297353CC}">
              <c16:uniqueId val="{00000004-46CB-4894-94BF-7DD11A0D4BFA}"/>
            </c:ext>
          </c:extLst>
        </c:ser>
        <c:ser>
          <c:idx val="5"/>
          <c:order val="5"/>
          <c:tx>
            <c:strRef>
              <c:f>'[Synchronized scenarios Co-existence simulation results data_Ericsson_ZTE_CMCC_QC_HW_CATT.xlsx]Scn11 2GHz TN DL(A) ATG DL(V)'!$V$32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data_Ericsson_ZTE_CMCC_QC_HW_CATT.xlsx]Scn11 2GHz TN DL(A) ATG DL(V)'!$P$33:$P$53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DL(V)'!$V$33:$V$53</c:f>
              <c:numCache>
                <c:formatCode>General</c:formatCode>
                <c:ptCount val="21"/>
                <c:pt idx="0">
                  <c:v>3.7322980000000001</c:v>
                </c:pt>
                <c:pt idx="1">
                  <c:v>3.2480769999999999</c:v>
                </c:pt>
                <c:pt idx="2">
                  <c:v>2.8234149999999998</c:v>
                </c:pt>
                <c:pt idx="3">
                  <c:v>2.447241</c:v>
                </c:pt>
                <c:pt idx="4">
                  <c:v>2.1170819999999999</c:v>
                </c:pt>
                <c:pt idx="5">
                  <c:v>1.828532</c:v>
                </c:pt>
                <c:pt idx="6">
                  <c:v>1.5754349999999999</c:v>
                </c:pt>
                <c:pt idx="7">
                  <c:v>1.3550629999999999</c:v>
                </c:pt>
                <c:pt idx="8">
                  <c:v>1.1646810000000001</c:v>
                </c:pt>
                <c:pt idx="9">
                  <c:v>0.99931700000000001</c:v>
                </c:pt>
                <c:pt idx="10">
                  <c:v>0.85680699999999999</c:v>
                </c:pt>
                <c:pt idx="11">
                  <c:v>0.73541599999999996</c:v>
                </c:pt>
                <c:pt idx="12">
                  <c:v>0.63185500000000006</c:v>
                </c:pt>
                <c:pt idx="13">
                  <c:v>0.543879</c:v>
                </c:pt>
                <c:pt idx="14">
                  <c:v>0.46839799999999998</c:v>
                </c:pt>
                <c:pt idx="15">
                  <c:v>0.40553299999999998</c:v>
                </c:pt>
                <c:pt idx="16">
                  <c:v>0.35319299999999998</c:v>
                </c:pt>
                <c:pt idx="17">
                  <c:v>0.30841000000000002</c:v>
                </c:pt>
                <c:pt idx="18">
                  <c:v>0.27182800000000001</c:v>
                </c:pt>
                <c:pt idx="19">
                  <c:v>0.241429</c:v>
                </c:pt>
                <c:pt idx="20">
                  <c:v>0.21626500000000001</c:v>
                </c:pt>
              </c:numCache>
            </c:numRef>
          </c:val>
          <c:smooth val="0"/>
          <c:extLst>
            <c:ext xmlns:c16="http://schemas.microsoft.com/office/drawing/2014/chart" uri="{C3380CC4-5D6E-409C-BE32-E72D297353CC}">
              <c16:uniqueId val="{00000005-46CB-4894-94BF-7DD11A0D4BFA}"/>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DL(V)'!$B$93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DL(V)'!$A$94:$A$114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DL(V)'!$B$94:$B$114</c:f>
              <c:numCache>
                <c:formatCode>General</c:formatCode>
                <c:ptCount val="21"/>
                <c:pt idx="0">
                  <c:v>42.818870736818702</c:v>
                </c:pt>
                <c:pt idx="1">
                  <c:v>38.086703724348098</c:v>
                </c:pt>
                <c:pt idx="2">
                  <c:v>33.518571990386498</c:v>
                </c:pt>
                <c:pt idx="3">
                  <c:v>29.149189305038501</c:v>
                </c:pt>
                <c:pt idx="4">
                  <c:v>25.051884368848</c:v>
                </c:pt>
                <c:pt idx="5">
                  <c:v>21.353764334891501</c:v>
                </c:pt>
                <c:pt idx="6">
                  <c:v>17.908011845178802</c:v>
                </c:pt>
                <c:pt idx="7">
                  <c:v>14.868007486232401</c:v>
                </c:pt>
                <c:pt idx="8">
                  <c:v>12.172637383867301</c:v>
                </c:pt>
                <c:pt idx="9">
                  <c:v>9.8438112145083601</c:v>
                </c:pt>
                <c:pt idx="10">
                  <c:v>7.8535534657591999</c:v>
                </c:pt>
                <c:pt idx="11">
                  <c:v>6.2427570812441999</c:v>
                </c:pt>
                <c:pt idx="12">
                  <c:v>4.8918494007807798</c:v>
                </c:pt>
                <c:pt idx="13">
                  <c:v>3.8084644075165102</c:v>
                </c:pt>
                <c:pt idx="14">
                  <c:v>2.9364496279243801</c:v>
                </c:pt>
                <c:pt idx="15">
                  <c:v>2.3049334479081098</c:v>
                </c:pt>
                <c:pt idx="16">
                  <c:v>1.8416997985949799</c:v>
                </c:pt>
                <c:pt idx="17">
                  <c:v>1.47764582069121</c:v>
                </c:pt>
                <c:pt idx="18">
                  <c:v>1.2006612649795301</c:v>
                </c:pt>
                <c:pt idx="19">
                  <c:v>0.98635491360787897</c:v>
                </c:pt>
                <c:pt idx="20">
                  <c:v>0.81144066914666801</c:v>
                </c:pt>
              </c:numCache>
            </c:numRef>
          </c:val>
          <c:smooth val="0"/>
          <c:extLst>
            <c:ext xmlns:c16="http://schemas.microsoft.com/office/drawing/2014/chart" uri="{C3380CC4-5D6E-409C-BE32-E72D297353CC}">
              <c16:uniqueId val="{00000000-F250-4CDA-AEDA-6872CD65C619}"/>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- 300km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DL(V)'!$Q$93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DL(V)'!$P$94:$P$114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DL(V)'!$Q$94:$Q$114</c:f>
              <c:numCache>
                <c:formatCode>General</c:formatCode>
                <c:ptCount val="21"/>
                <c:pt idx="0">
                  <c:v>22.080849838127701</c:v>
                </c:pt>
                <c:pt idx="1">
                  <c:v>19.098277608806299</c:v>
                </c:pt>
                <c:pt idx="2">
                  <c:v>16.395968268012801</c:v>
                </c:pt>
                <c:pt idx="3">
                  <c:v>13.9757929774101</c:v>
                </c:pt>
                <c:pt idx="4">
                  <c:v>11.8327488604544</c:v>
                </c:pt>
                <c:pt idx="5">
                  <c:v>9.9559219941391301</c:v>
                </c:pt>
                <c:pt idx="6">
                  <c:v>8.3296332266038693</c:v>
                </c:pt>
                <c:pt idx="7">
                  <c:v>6.9346765234524801</c:v>
                </c:pt>
                <c:pt idx="8">
                  <c:v>5.7495612100482898</c:v>
                </c:pt>
                <c:pt idx="9">
                  <c:v>4.7516779105937701</c:v>
                </c:pt>
                <c:pt idx="10">
                  <c:v>3.91832285572734</c:v>
                </c:pt>
                <c:pt idx="11">
                  <c:v>3.2275353659152901</c:v>
                </c:pt>
                <c:pt idx="12">
                  <c:v>2.6587263004940902</c:v>
                </c:pt>
                <c:pt idx="13">
                  <c:v>2.1930977637279101</c:v>
                </c:pt>
                <c:pt idx="14">
                  <c:v>1.8138730761212001</c:v>
                </c:pt>
                <c:pt idx="15">
                  <c:v>1.50636867637077</c:v>
                </c:pt>
                <c:pt idx="16">
                  <c:v>1.25794552196244</c:v>
                </c:pt>
                <c:pt idx="17">
                  <c:v>1.0578775002469401</c:v>
                </c:pt>
                <c:pt idx="18">
                  <c:v>0.89717007445244701</c:v>
                </c:pt>
                <c:pt idx="19">
                  <c:v>0.76835584378056598</c:v>
                </c:pt>
                <c:pt idx="20">
                  <c:v>0.66528658343112401</c:v>
                </c:pt>
              </c:numCache>
            </c:numRef>
          </c:val>
          <c:smooth val="0"/>
          <c:extLst>
            <c:ext xmlns:c16="http://schemas.microsoft.com/office/drawing/2014/chart" uri="{C3380CC4-5D6E-409C-BE32-E72D297353CC}">
              <c16:uniqueId val="{00000000-1521-4806-B316-21B990C1BFDD}"/>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DL(V)'!$AF$33:$AF$53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DL(V)'!$AG$33:$AG$53</c:f>
              <c:numCache>
                <c:formatCode>General</c:formatCode>
                <c:ptCount val="21"/>
                <c:pt idx="0">
                  <c:v>25.375479317187398</c:v>
                </c:pt>
                <c:pt idx="1">
                  <c:v>22.270623234231099</c:v>
                </c:pt>
                <c:pt idx="2">
                  <c:v>19.1883374877386</c:v>
                </c:pt>
                <c:pt idx="3">
                  <c:v>16.384357903898099</c:v>
                </c:pt>
                <c:pt idx="4">
                  <c:v>13.725766954638599</c:v>
                </c:pt>
                <c:pt idx="5">
                  <c:v>11.258748586178401</c:v>
                </c:pt>
                <c:pt idx="6">
                  <c:v>9.1016529772378103</c:v>
                </c:pt>
                <c:pt idx="7">
                  <c:v>7.30517404016455</c:v>
                </c:pt>
                <c:pt idx="8">
                  <c:v>5.8271286323805898</c:v>
                </c:pt>
                <c:pt idx="9">
                  <c:v>4.52376904763101</c:v>
                </c:pt>
                <c:pt idx="10">
                  <c:v>3.45170187774267</c:v>
                </c:pt>
                <c:pt idx="11">
                  <c:v>2.7350649012641202</c:v>
                </c:pt>
                <c:pt idx="12">
                  <c:v>2.1791327821234199</c:v>
                </c:pt>
                <c:pt idx="13">
                  <c:v>1.7282700168146701</c:v>
                </c:pt>
                <c:pt idx="14">
                  <c:v>1.40147805652534</c:v>
                </c:pt>
                <c:pt idx="15">
                  <c:v>1.1520064828332299</c:v>
                </c:pt>
                <c:pt idx="16">
                  <c:v>0.92909217213633699</c:v>
                </c:pt>
                <c:pt idx="17">
                  <c:v>0.77803381240168001</c:v>
                </c:pt>
                <c:pt idx="18">
                  <c:v>0.64900709371937804</c:v>
                </c:pt>
                <c:pt idx="19">
                  <c:v>0.54408119902004104</c:v>
                </c:pt>
                <c:pt idx="20">
                  <c:v>0.47805757385938102</c:v>
                </c:pt>
              </c:numCache>
            </c:numRef>
          </c:val>
          <c:smooth val="0"/>
          <c:extLst>
            <c:ext xmlns:c16="http://schemas.microsoft.com/office/drawing/2014/chart" uri="{C3380CC4-5D6E-409C-BE32-E72D297353CC}">
              <c16:uniqueId val="{00000000-F4AF-459A-8FAB-2A2F86547257}"/>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 - (50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DL(V)'!$AU$33:$AU$53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DL(V)'!$AV$33:$AV$53</c:f>
              <c:numCache>
                <c:formatCode>General</c:formatCode>
                <c:ptCount val="21"/>
                <c:pt idx="0">
                  <c:v>14.4531665610044</c:v>
                </c:pt>
                <c:pt idx="1">
                  <c:v>12.4968044409119</c:v>
                </c:pt>
                <c:pt idx="2">
                  <c:v>10.7300233547779</c:v>
                </c:pt>
                <c:pt idx="3">
                  <c:v>9.1508490674242307</c:v>
                </c:pt>
                <c:pt idx="4">
                  <c:v>7.7539050739598299</c:v>
                </c:pt>
                <c:pt idx="5">
                  <c:v>6.5307771635267802</c:v>
                </c:pt>
                <c:pt idx="6">
                  <c:v>5.4705327677867004</c:v>
                </c:pt>
                <c:pt idx="7">
                  <c:v>4.5603441328519096</c:v>
                </c:pt>
                <c:pt idx="8">
                  <c:v>3.78615593004118</c:v>
                </c:pt>
                <c:pt idx="9">
                  <c:v>3.1333387551393499</c:v>
                </c:pt>
                <c:pt idx="10">
                  <c:v>2.5872789545852899</c:v>
                </c:pt>
                <c:pt idx="11">
                  <c:v>2.1338696491047</c:v>
                </c:pt>
                <c:pt idx="12">
                  <c:v>1.75988431695359</c:v>
                </c:pt>
                <c:pt idx="13">
                  <c:v>1.45322976014076</c:v>
                </c:pt>
                <c:pt idx="14">
                  <c:v>1.2030875589265599</c:v>
                </c:pt>
                <c:pt idx="15">
                  <c:v>0.999961221585699</c:v>
                </c:pt>
                <c:pt idx="16">
                  <c:v>0.83565016029747397</c:v>
                </c:pt>
                <c:pt idx="17">
                  <c:v>0.70317205601422295</c:v>
                </c:pt>
                <c:pt idx="18">
                  <c:v>0.59665313723856805</c:v>
                </c:pt>
                <c:pt idx="19">
                  <c:v>0.511202457431847</c:v>
                </c:pt>
                <c:pt idx="20">
                  <c:v>0.44278232718806299</c:v>
                </c:pt>
              </c:numCache>
            </c:numRef>
          </c:val>
          <c:smooth val="0"/>
          <c:extLst>
            <c:ext xmlns:c16="http://schemas.microsoft.com/office/drawing/2014/chart" uri="{C3380CC4-5D6E-409C-BE32-E72D297353CC}">
              <c16:uniqueId val="{00000000-387F-4670-981A-B4E0AF20696E}"/>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- 300km</a:t>
            </a:r>
          </a:p>
        </c:rich>
      </c:tx>
      <c:layout>
        <c:manualLayout>
          <c:xMode val="edge"/>
          <c:yMode val="edge"/>
          <c:x val="0.20513536405558899"/>
          <c:y val="1.99004975124378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DL(V)'!$AG$93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DL(V)'!$AF$94:$AF$114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DL(V)'!$AG$94:$AG$114</c:f>
              <c:numCache>
                <c:formatCode>General</c:formatCode>
                <c:ptCount val="21"/>
                <c:pt idx="0">
                  <c:v>42.388594978641301</c:v>
                </c:pt>
                <c:pt idx="1">
                  <c:v>37.868649306710303</c:v>
                </c:pt>
                <c:pt idx="2">
                  <c:v>33.387910393904399</c:v>
                </c:pt>
                <c:pt idx="3">
                  <c:v>29.130608577239698</c:v>
                </c:pt>
                <c:pt idx="4">
                  <c:v>25.1939680974005</c:v>
                </c:pt>
                <c:pt idx="5">
                  <c:v>21.518406729520301</c:v>
                </c:pt>
                <c:pt idx="6">
                  <c:v>18.140043073217001</c:v>
                </c:pt>
                <c:pt idx="7">
                  <c:v>15.1222794423566</c:v>
                </c:pt>
                <c:pt idx="8">
                  <c:v>12.462461577253301</c:v>
                </c:pt>
                <c:pt idx="9">
                  <c:v>10.1816103687704</c:v>
                </c:pt>
                <c:pt idx="10">
                  <c:v>8.2102380498927801</c:v>
                </c:pt>
                <c:pt idx="11">
                  <c:v>6.5471307815488204</c:v>
                </c:pt>
                <c:pt idx="12">
                  <c:v>5.1327499104444296</c:v>
                </c:pt>
                <c:pt idx="13">
                  <c:v>3.9309918140681401</c:v>
                </c:pt>
                <c:pt idx="14">
                  <c:v>3.08120980361022</c:v>
                </c:pt>
                <c:pt idx="15">
                  <c:v>2.3959592041469402</c:v>
                </c:pt>
                <c:pt idx="16">
                  <c:v>1.87913535640243</c:v>
                </c:pt>
                <c:pt idx="17">
                  <c:v>1.4941361102139601</c:v>
                </c:pt>
                <c:pt idx="18">
                  <c:v>1.22281675024252</c:v>
                </c:pt>
                <c:pt idx="19">
                  <c:v>1.02867496347739</c:v>
                </c:pt>
                <c:pt idx="20">
                  <c:v>0.88722519790224197</c:v>
                </c:pt>
              </c:numCache>
            </c:numRef>
          </c:val>
          <c:smooth val="0"/>
          <c:extLst>
            <c:ext xmlns:c16="http://schemas.microsoft.com/office/drawing/2014/chart" uri="{C3380CC4-5D6E-409C-BE32-E72D297353CC}">
              <c16:uniqueId val="{00000000-520C-4CCE-8553-078AF8A17A3E}"/>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the whole network - 300km</a:t>
            </a:r>
          </a:p>
        </c:rich>
      </c:tx>
      <c:layout>
        <c:manualLayout>
          <c:xMode val="edge"/>
          <c:yMode val="edge"/>
          <c:x val="0.14911289683560799"/>
          <c:y val="1.9900552971419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data_Ericsson_ZTE_CMCC_QC_HW_CATT.xlsx]Scn11 2GHz TN DL(A) ATG DL(V)'!$AV$93</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data_Ericsson_ZTE_CMCC_QC_HW_CATT.xlsx]Scn11 2GHz TN DL(A) ATG DL(V)'!$AU$94:$AU$114</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'[Synchronized scenarios Co-existence simulation results data_Ericsson_ZTE_CMCC_QC_HW_CATT.xlsx]Scn11 2GHz TN DL(A) ATG DL(V)'!$AV$94:$AV$114</c:f>
              <c:numCache>
                <c:formatCode>General</c:formatCode>
                <c:ptCount val="21"/>
                <c:pt idx="0">
                  <c:v>22.382681563135499</c:v>
                </c:pt>
                <c:pt idx="1">
                  <c:v>19.4150174639996</c:v>
                </c:pt>
                <c:pt idx="2">
                  <c:v>16.715826143367099</c:v>
                </c:pt>
                <c:pt idx="3">
                  <c:v>14.2889826370166</c:v>
                </c:pt>
                <c:pt idx="4">
                  <c:v>12.131667414292901</c:v>
                </c:pt>
                <c:pt idx="5">
                  <c:v>10.2351157232809</c:v>
                </c:pt>
                <c:pt idx="6">
                  <c:v>8.5856110021722891</c:v>
                </c:pt>
                <c:pt idx="7">
                  <c:v>7.1656335755614098</c:v>
                </c:pt>
                <c:pt idx="8">
                  <c:v>5.9550654460972403</c:v>
                </c:pt>
                <c:pt idx="9">
                  <c:v>4.9323555636627301</c:v>
                </c:pt>
                <c:pt idx="10">
                  <c:v>4.0755659068845302</c:v>
                </c:pt>
                <c:pt idx="11">
                  <c:v>3.3632428624158099</c:v>
                </c:pt>
                <c:pt idx="12">
                  <c:v>2.77508544567092</c:v>
                </c:pt>
                <c:pt idx="13">
                  <c:v>2.2924070220113899</c:v>
                </c:pt>
                <c:pt idx="14">
                  <c:v>1.89840699396183</c:v>
                </c:pt>
                <c:pt idx="15">
                  <c:v>1.57828187535451</c:v>
                </c:pt>
                <c:pt idx="16">
                  <c:v>1.31921133159342</c:v>
                </c:pt>
                <c:pt idx="17">
                  <c:v>1.11025526683984</c:v>
                </c:pt>
                <c:pt idx="18">
                  <c:v>0.94219455461385104</c:v>
                </c:pt>
                <c:pt idx="19">
                  <c:v>0.80734227374310596</c:v>
                </c:pt>
                <c:pt idx="20">
                  <c:v>0.69934580854650297</c:v>
                </c:pt>
              </c:numCache>
            </c:numRef>
          </c:val>
          <c:smooth val="0"/>
          <c:extLst>
            <c:ext xmlns:c16="http://schemas.microsoft.com/office/drawing/2014/chart" uri="{C3380CC4-5D6E-409C-BE32-E72D297353CC}">
              <c16:uniqueId val="{00000000-E407-467C-844D-1230D316C8BD}"/>
            </c:ext>
          </c:extLst>
        </c:ser>
        <c:dLbls>
          <c:showLegendKey val="0"/>
          <c:showVal val="0"/>
          <c:showCatName val="0"/>
          <c:showSerName val="0"/>
          <c:showPercent val="0"/>
          <c:showBubbleSize val="0"/>
        </c:dLbls>
        <c:marker val="1"/>
        <c:smooth val="0"/>
        <c:axId val="564017103"/>
        <c:axId val="564025007"/>
      </c:lineChart>
      <c:catAx>
        <c:axId val="56401710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25007"/>
        <c:crosses val="autoZero"/>
        <c:auto val="1"/>
        <c:lblAlgn val="ctr"/>
        <c:lblOffset val="100"/>
        <c:noMultiLvlLbl val="0"/>
      </c:catAx>
      <c:valAx>
        <c:axId val="56402500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56401710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UL(V)'!$B$33:$B$53</c:f>
              <c:numCache>
                <c:formatCode>General</c:formatCode>
                <c:ptCount val="21"/>
                <c:pt idx="0">
                  <c:v>2.43664092499681</c:v>
                </c:pt>
                <c:pt idx="1">
                  <c:v>2.3402813698798601</c:v>
                </c:pt>
                <c:pt idx="2">
                  <c:v>2.2634930149420001</c:v>
                </c:pt>
                <c:pt idx="3">
                  <c:v>2.2023409769673399</c:v>
                </c:pt>
                <c:pt idx="4">
                  <c:v>2.1536667569003698</c:v>
                </c:pt>
                <c:pt idx="5">
                  <c:v>2.1149404891158601</c:v>
                </c:pt>
                <c:pt idx="6">
                  <c:v>2.08413928270308</c:v>
                </c:pt>
                <c:pt idx="7">
                  <c:v>2.05964782149338</c:v>
                </c:pt>
                <c:pt idx="8">
                  <c:v>2.0401776378432102</c:v>
                </c:pt>
                <c:pt idx="9">
                  <c:v>2.0247018591800798</c:v>
                </c:pt>
                <c:pt idx="10">
                  <c:v>2.0124026552885899</c:v>
                </c:pt>
                <c:pt idx="11">
                  <c:v>2.0026290364197901</c:v>
                </c:pt>
                <c:pt idx="12">
                  <c:v>1.9948630405456</c:v>
                </c:pt>
                <c:pt idx="13">
                  <c:v>1.9886926907092899</c:v>
                </c:pt>
                <c:pt idx="14">
                  <c:v>1.9837903976</c:v>
                </c:pt>
              </c:numCache>
            </c:numRef>
          </c:val>
          <c:smooth val="0"/>
          <c:extLst>
            <c:ext xmlns:c16="http://schemas.microsoft.com/office/drawing/2014/chart" uri="{C3380CC4-5D6E-409C-BE32-E72D297353CC}">
              <c16:uniqueId val="{00000000-A5DB-4556-9CF7-07F155A923B2}"/>
            </c:ext>
          </c:extLst>
        </c:ser>
        <c:ser>
          <c:idx val="1"/>
          <c:order val="1"/>
          <c:tx>
            <c:strRef>
              <c:f>'[Synchronized scenarios Co-existence simulation results data_Ericsson_ZTE_CMCC_QC_HW_CATT.xlsx]Scn12 2GHz TN UL(A) ATG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UL(V)'!$C$33:$C$53</c:f>
              <c:numCache>
                <c:formatCode>General</c:formatCode>
                <c:ptCount val="21"/>
                <c:pt idx="0">
                  <c:v>2.6656410997498998</c:v>
                </c:pt>
                <c:pt idx="1">
                  <c:v>2.5606486445955201</c:v>
                </c:pt>
                <c:pt idx="2">
                  <c:v>2.4769565649322902</c:v>
                </c:pt>
                <c:pt idx="3">
                  <c:v>2.4102911875086099</c:v>
                </c:pt>
                <c:pt idx="4">
                  <c:v>2.3572188115049499</c:v>
                </c:pt>
                <c:pt idx="5">
                  <c:v>2.3149870644056398</c:v>
                </c:pt>
                <c:pt idx="6">
                  <c:v>2.2813938149647899</c:v>
                </c:pt>
                <c:pt idx="7">
                  <c:v>2.25467977968089</c:v>
                </c:pt>
                <c:pt idx="8">
                  <c:v>2.2334411210740299</c:v>
                </c:pt>
                <c:pt idx="9">
                  <c:v>2.2165586820343801</c:v>
                </c:pt>
                <c:pt idx="10">
                  <c:v>2.2031409203162</c:v>
                </c:pt>
                <c:pt idx="11">
                  <c:v>2.1924780362511198</c:v>
                </c:pt>
                <c:pt idx="12">
                  <c:v>2.1840051898776198</c:v>
                </c:pt>
                <c:pt idx="13">
                  <c:v>2.17727306430979</c:v>
                </c:pt>
                <c:pt idx="14">
                  <c:v>2.1719243446615399</c:v>
                </c:pt>
              </c:numCache>
            </c:numRef>
          </c:val>
          <c:smooth val="0"/>
          <c:extLst>
            <c:ext xmlns:c16="http://schemas.microsoft.com/office/drawing/2014/chart" uri="{C3380CC4-5D6E-409C-BE32-E72D297353CC}">
              <c16:uniqueId val="{00000001-A5DB-4556-9CF7-07F155A923B2}"/>
            </c:ext>
          </c:extLst>
        </c:ser>
        <c:ser>
          <c:idx val="2"/>
          <c:order val="2"/>
          <c:tx>
            <c:strRef>
              <c:f>'[Synchronized scenarios Co-existence simulation results data_Ericsson_ZTE_CMCC_QC_HW_CATT.xlsx]Scn12 2GHz TN UL(A) ATG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UL(V)'!$D$33:$D$53</c:f>
              <c:numCache>
                <c:formatCode>General</c:formatCode>
                <c:ptCount val="21"/>
                <c:pt idx="0">
                  <c:v>3.8391789879993801</c:v>
                </c:pt>
                <c:pt idx="1">
                  <c:v>3.6910614020171599</c:v>
                </c:pt>
                <c:pt idx="2">
                  <c:v>3.5728206731615302</c:v>
                </c:pt>
                <c:pt idx="3">
                  <c:v>3.4785252801578901</c:v>
                </c:pt>
                <c:pt idx="4">
                  <c:v>3.4033865218422199</c:v>
                </c:pt>
                <c:pt idx="5">
                  <c:v>3.3435511514948599</c:v>
                </c:pt>
                <c:pt idx="6">
                  <c:v>3.2959268289003201</c:v>
                </c:pt>
                <c:pt idx="7">
                  <c:v>3.2580370814070299</c:v>
                </c:pt>
                <c:pt idx="8">
                  <c:v>3.2279019669371101</c:v>
                </c:pt>
                <c:pt idx="9">
                  <c:v>3.20394062712549</c:v>
                </c:pt>
                <c:pt idx="10">
                  <c:v>3.1848921828162098</c:v>
                </c:pt>
                <c:pt idx="11">
                  <c:v>3.1697518139492198</c:v>
                </c:pt>
                <c:pt idx="12">
                  <c:v>3.1577192948682198</c:v>
                </c:pt>
                <c:pt idx="13">
                  <c:v>3.1481576751262299</c:v>
                </c:pt>
                <c:pt idx="14">
                  <c:v>3.1405601796384199</c:v>
                </c:pt>
                <c:pt idx="15">
                  <c:v>3.1345237397724501</c:v>
                </c:pt>
                <c:pt idx="16">
                  <c:v>3.1297278563981599</c:v>
                </c:pt>
                <c:pt idx="17">
                  <c:v>3.1259177393671398</c:v>
                </c:pt>
                <c:pt idx="18">
                  <c:v>3.1228908699208899</c:v>
                </c:pt>
                <c:pt idx="19">
                  <c:v>3.1204862985093902</c:v>
                </c:pt>
                <c:pt idx="20">
                  <c:v>3.1185761258495899</c:v>
                </c:pt>
              </c:numCache>
            </c:numRef>
          </c:val>
          <c:smooth val="0"/>
          <c:extLst>
            <c:ext xmlns:c16="http://schemas.microsoft.com/office/drawing/2014/chart" uri="{C3380CC4-5D6E-409C-BE32-E72D297353CC}">
              <c16:uniqueId val="{00000002-A5DB-4556-9CF7-07F155A923B2}"/>
            </c:ext>
          </c:extLst>
        </c:ser>
        <c:ser>
          <c:idx val="3"/>
          <c:order val="3"/>
          <c:tx>
            <c:strRef>
              <c:f>'[Synchronized scenarios Co-existence simulation results data_Ericsson_ZTE_CMCC_QC_HW_CATT.xlsx]Scn12 2GHz TN UL(A) ATG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UL(V)'!$E$33:$E$53</c:f>
              <c:numCache>
                <c:formatCode>General</c:formatCode>
                <c:ptCount val="21"/>
                <c:pt idx="0">
                  <c:v>0.192324660632437</c:v>
                </c:pt>
                <c:pt idx="1">
                  <c:v>0.156916378116601</c:v>
                </c:pt>
                <c:pt idx="2">
                  <c:v>0.121508095600764</c:v>
                </c:pt>
                <c:pt idx="3">
                  <c:v>9.9119085410187602E-2</c:v>
                </c:pt>
                <c:pt idx="4">
                  <c:v>7.6730075219611005E-2</c:v>
                </c:pt>
                <c:pt idx="5">
                  <c:v>6.2584431826989695E-2</c:v>
                </c:pt>
                <c:pt idx="6">
                  <c:v>4.8438788434368399E-2</c:v>
                </c:pt>
                <c:pt idx="7">
                  <c:v>3.95058572371376E-2</c:v>
                </c:pt>
                <c:pt idx="8">
                  <c:v>3.05729260399068E-2</c:v>
                </c:pt>
                <c:pt idx="9">
                  <c:v>2.4933584310926599E-2</c:v>
                </c:pt>
                <c:pt idx="10">
                  <c:v>1.9294242581946501E-2</c:v>
                </c:pt>
                <c:pt idx="11">
                  <c:v>1.5734845933213001E-2</c:v>
                </c:pt>
                <c:pt idx="12">
                  <c:v>1.21754492844794E-2</c:v>
                </c:pt>
                <c:pt idx="13">
                  <c:v>9.9291388304667601E-3</c:v>
                </c:pt>
                <c:pt idx="14">
                  <c:v>7.6828283764540702E-3</c:v>
                </c:pt>
              </c:numCache>
            </c:numRef>
          </c:val>
          <c:smooth val="0"/>
          <c:extLst>
            <c:ext xmlns:c16="http://schemas.microsoft.com/office/drawing/2014/chart" uri="{C3380CC4-5D6E-409C-BE32-E72D297353CC}">
              <c16:uniqueId val="{00000003-A5DB-4556-9CF7-07F155A923B2}"/>
            </c:ext>
          </c:extLst>
        </c:ser>
        <c:ser>
          <c:idx val="4"/>
          <c:order val="4"/>
          <c:tx>
            <c:strRef>
              <c:f>'[Synchronized scenarios Co-existence simulation results data_Ericsson_ZTE_CMCC_QC_HW_CATT.xlsx]Scn12 2GHz TN UL(A) ATG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UL(V)'!$F$33:$F$53</c:f>
              <c:numCache>
                <c:formatCode>General</c:formatCode>
                <c:ptCount val="21"/>
                <c:pt idx="0">
                  <c:v>2.8186</c:v>
                </c:pt>
                <c:pt idx="1">
                  <c:v>2.6238000000000001</c:v>
                </c:pt>
                <c:pt idx="2">
                  <c:v>2.3237999999999999</c:v>
                </c:pt>
                <c:pt idx="3">
                  <c:v>2.2757999999999998</c:v>
                </c:pt>
                <c:pt idx="4">
                  <c:v>2.0238999999999998</c:v>
                </c:pt>
                <c:pt idx="5">
                  <c:v>1.9744999999999999</c:v>
                </c:pt>
                <c:pt idx="6">
                  <c:v>1.9173</c:v>
                </c:pt>
                <c:pt idx="7">
                  <c:v>1.8942000000000001</c:v>
                </c:pt>
                <c:pt idx="8">
                  <c:v>1.8123</c:v>
                </c:pt>
                <c:pt idx="9">
                  <c:v>1.7530399999999999</c:v>
                </c:pt>
                <c:pt idx="10">
                  <c:v>1.7028000000000001</c:v>
                </c:pt>
              </c:numCache>
            </c:numRef>
          </c:val>
          <c:smooth val="0"/>
          <c:extLst>
            <c:ext xmlns:c16="http://schemas.microsoft.com/office/drawing/2014/chart" uri="{C3380CC4-5D6E-409C-BE32-E72D297353CC}">
              <c16:uniqueId val="{00000004-A5DB-4556-9CF7-07F155A923B2}"/>
            </c:ext>
          </c:extLst>
        </c:ser>
        <c:ser>
          <c:idx val="5"/>
          <c:order val="5"/>
          <c:tx>
            <c:strRef>
              <c:f>'[Synchronized scenarios Co-existence simulation results data_Ericsson_ZTE_CMCC_QC_HW_CATT.xlsx]Scn12 2GHz TN UL(A) ATG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data_Ericsson_ZTE_CMCC_QC_HW_CATT.xlsx]Scn12 2GHz TN UL(A) ATG UL(V)'!$A$33:$A$53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UL(V)'!$G$33:$G$53</c:f>
              <c:numCache>
                <c:formatCode>General</c:formatCode>
                <c:ptCount val="21"/>
                <c:pt idx="0">
                  <c:v>2.4630510000000001</c:v>
                </c:pt>
                <c:pt idx="1">
                  <c:v>2.2345069999999998</c:v>
                </c:pt>
                <c:pt idx="2">
                  <c:v>2.0855090000000001</c:v>
                </c:pt>
                <c:pt idx="3">
                  <c:v>1.965185</c:v>
                </c:pt>
                <c:pt idx="4">
                  <c:v>1.8683019999999999</c:v>
                </c:pt>
                <c:pt idx="5">
                  <c:v>1.784513</c:v>
                </c:pt>
                <c:pt idx="6">
                  <c:v>1.6772629999999999</c:v>
                </c:pt>
                <c:pt idx="7">
                  <c:v>1.557885</c:v>
                </c:pt>
                <c:pt idx="8">
                  <c:v>1.460974</c:v>
                </c:pt>
                <c:pt idx="9">
                  <c:v>1.382622</c:v>
                </c:pt>
                <c:pt idx="10">
                  <c:v>1.3194870000000001</c:v>
                </c:pt>
                <c:pt idx="11">
                  <c:v>1.276502</c:v>
                </c:pt>
                <c:pt idx="12">
                  <c:v>1.2483550000000001</c:v>
                </c:pt>
                <c:pt idx="13">
                  <c:v>1.2258690000000001</c:v>
                </c:pt>
                <c:pt idx="14">
                  <c:v>1.2082440000000001</c:v>
                </c:pt>
              </c:numCache>
            </c:numRef>
          </c:val>
          <c:smooth val="0"/>
          <c:extLst>
            <c:ext xmlns:c16="http://schemas.microsoft.com/office/drawing/2014/chart" uri="{C3380CC4-5D6E-409C-BE32-E72D297353CC}">
              <c16:uniqueId val="{00000005-A5DB-4556-9CF7-07F155A923B2}"/>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of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DL(V)'!$CO$32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DL(V)'!$CN$33:$CN$53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DL(V)'!$CO$33:$CO$53</c:f>
              <c:numCache>
                <c:formatCode>General</c:formatCode>
                <c:ptCount val="21"/>
                <c:pt idx="0">
                  <c:v>0.905793943113686</c:v>
                </c:pt>
                <c:pt idx="1">
                  <c:v>0.90579394309508998</c:v>
                </c:pt>
                <c:pt idx="2">
                  <c:v>0.90579394308037997</c:v>
                </c:pt>
                <c:pt idx="3">
                  <c:v>0.90579394306865602</c:v>
                </c:pt>
                <c:pt idx="4">
                  <c:v>0.90579394305933003</c:v>
                </c:pt>
                <c:pt idx="5">
                  <c:v>0.90579394305195804</c:v>
                </c:pt>
                <c:pt idx="6">
                  <c:v>0.90579394304607397</c:v>
                </c:pt>
                <c:pt idx="7">
                  <c:v>0.90579394304141103</c:v>
                </c:pt>
                <c:pt idx="8">
                  <c:v>0.90579394303771399</c:v>
                </c:pt>
                <c:pt idx="9">
                  <c:v>0.90579394303475003</c:v>
                </c:pt>
                <c:pt idx="10">
                  <c:v>0.905793943032418</c:v>
                </c:pt>
                <c:pt idx="11">
                  <c:v>0.90579394303056404</c:v>
                </c:pt>
                <c:pt idx="12">
                  <c:v>0.90579394302906502</c:v>
                </c:pt>
                <c:pt idx="13">
                  <c:v>0.90579394302789895</c:v>
                </c:pt>
                <c:pt idx="14">
                  <c:v>0.90579394302696703</c:v>
                </c:pt>
                <c:pt idx="15">
                  <c:v>0.90579394302624505</c:v>
                </c:pt>
              </c:numCache>
            </c:numRef>
          </c:val>
          <c:smooth val="0"/>
          <c:extLst>
            <c:ext xmlns:c16="http://schemas.microsoft.com/office/drawing/2014/chart" uri="{C3380CC4-5D6E-409C-BE32-E72D297353CC}">
              <c16:uniqueId val="{00000000-04F0-4096-8BF6-3998E2D252D1}"/>
            </c:ext>
          </c:extLst>
        </c:ser>
        <c:dLbls>
          <c:showLegendKey val="0"/>
          <c:showVal val="0"/>
          <c:showCatName val="0"/>
          <c:showSerName val="0"/>
          <c:showPercent val="0"/>
          <c:showBubbleSize val="0"/>
        </c:dLbls>
        <c:marker val="1"/>
        <c:smooth val="0"/>
        <c:axId val="1742209888"/>
        <c:axId val="1742210720"/>
      </c:lineChart>
      <c:catAx>
        <c:axId val="1742209888"/>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layout>
            <c:manualLayout>
              <c:xMode val="edge"/>
              <c:yMode val="edge"/>
              <c:x val="0.46923036138524699"/>
              <c:y val="0.834677386201093"/>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10720"/>
        <c:crosses val="autoZero"/>
        <c:auto val="1"/>
        <c:lblAlgn val="ctr"/>
        <c:lblOffset val="100"/>
        <c:noMultiLvlLbl val="0"/>
      </c:catAx>
      <c:valAx>
        <c:axId val="174221072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74220988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layout>
        <c:manualLayout>
          <c:xMode val="edge"/>
          <c:yMode val="edge"/>
          <c:x val="0.125002511940909"/>
          <c:y val="1.7609509134932901E-2"/>
        </c:manualLayout>
      </c:layout>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UL(V)'!$Q$32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UL(V)'!$Q$33:$Q$53</c:f>
              <c:numCache>
                <c:formatCode>General</c:formatCode>
                <c:ptCount val="21"/>
                <c:pt idx="0">
                  <c:v>0.63671571376012803</c:v>
                </c:pt>
                <c:pt idx="1">
                  <c:v>0.61732340723745804</c:v>
                </c:pt>
                <c:pt idx="2">
                  <c:v>0.60168439942984697</c:v>
                </c:pt>
                <c:pt idx="3">
                  <c:v>0.58910782060629396</c:v>
                </c:pt>
                <c:pt idx="4">
                  <c:v>0.57901764180647897</c:v>
                </c:pt>
                <c:pt idx="5">
                  <c:v>0.57093788040346605</c:v>
                </c:pt>
                <c:pt idx="6">
                  <c:v>0.56447814991978895</c:v>
                </c:pt>
                <c:pt idx="7">
                  <c:v>0.55932023210242299</c:v>
                </c:pt>
                <c:pt idx="8">
                  <c:v>0.55520603938026303</c:v>
                </c:pt>
                <c:pt idx="9">
                  <c:v>0.55192710917547605</c:v>
                </c:pt>
                <c:pt idx="10">
                  <c:v>0.54931562042698201</c:v>
                </c:pt>
                <c:pt idx="11">
                  <c:v>0.54723683183971505</c:v>
                </c:pt>
                <c:pt idx="12">
                  <c:v>0.54558279442873403</c:v>
                </c:pt>
                <c:pt idx="13">
                  <c:v>0.54426717356251797</c:v>
                </c:pt>
                <c:pt idx="14">
                  <c:v>0.54322101676488299</c:v>
                </c:pt>
              </c:numCache>
            </c:numRef>
          </c:val>
          <c:smooth val="0"/>
          <c:extLst>
            <c:ext xmlns:c16="http://schemas.microsoft.com/office/drawing/2014/chart" uri="{C3380CC4-5D6E-409C-BE32-E72D297353CC}">
              <c16:uniqueId val="{00000000-9110-4780-8C08-C3E4E9615204}"/>
            </c:ext>
          </c:extLst>
        </c:ser>
        <c:ser>
          <c:idx val="1"/>
          <c:order val="1"/>
          <c:tx>
            <c:strRef>
              <c:f>'[Synchronized scenarios Co-existence simulation results data_Ericsson_ZTE_CMCC_QC_HW_CATT.xlsx]Scn12 2GHz TN UL(A) ATG UL(V)'!$R$32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UL(V)'!$R$33:$R$53</c:f>
              <c:numCache>
                <c:formatCode>General</c:formatCode>
                <c:ptCount val="21"/>
                <c:pt idx="0">
                  <c:v>0.72617970317356795</c:v>
                </c:pt>
                <c:pt idx="1">
                  <c:v>0.70446971621350696</c:v>
                </c:pt>
                <c:pt idx="2">
                  <c:v>0.68697181438468502</c:v>
                </c:pt>
                <c:pt idx="3">
                  <c:v>0.67290673607496299</c:v>
                </c:pt>
                <c:pt idx="4">
                  <c:v>0.66162631940983596</c:v>
                </c:pt>
                <c:pt idx="5">
                  <c:v>0.65259595191789999</c:v>
                </c:pt>
                <c:pt idx="6">
                  <c:v>0.64537776381773404</c:v>
                </c:pt>
                <c:pt idx="7">
                  <c:v>0.639615203458066</c:v>
                </c:pt>
                <c:pt idx="8">
                  <c:v>0.63501932258729399</c:v>
                </c:pt>
                <c:pt idx="9">
                  <c:v>0.63135687317965605</c:v>
                </c:pt>
                <c:pt idx="10">
                  <c:v>0.62844016816665504</c:v>
                </c:pt>
                <c:pt idx="11">
                  <c:v>0.62611857014900396</c:v>
                </c:pt>
                <c:pt idx="12">
                  <c:v>0.62427142840164596</c:v>
                </c:pt>
                <c:pt idx="13">
                  <c:v>0.62280227065103499</c:v>
                </c:pt>
                <c:pt idx="14">
                  <c:v>0.62163406084477801</c:v>
                </c:pt>
              </c:numCache>
            </c:numRef>
          </c:val>
          <c:smooth val="0"/>
          <c:extLst>
            <c:ext xmlns:c16="http://schemas.microsoft.com/office/drawing/2014/chart" uri="{C3380CC4-5D6E-409C-BE32-E72D297353CC}">
              <c16:uniqueId val="{00000001-9110-4780-8C08-C3E4E9615204}"/>
            </c:ext>
          </c:extLst>
        </c:ser>
        <c:ser>
          <c:idx val="2"/>
          <c:order val="2"/>
          <c:tx>
            <c:strRef>
              <c:f>'[Synchronized scenarios Co-existence simulation results data_Ericsson_ZTE_CMCC_QC_HW_CATT.xlsx]Scn12 2GHz TN UL(A) ATG UL(V)'!$S$32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UL(V)'!$S$33:$S$53</c:f>
              <c:numCache>
                <c:formatCode>General</c:formatCode>
                <c:ptCount val="21"/>
                <c:pt idx="0">
                  <c:v>1.02389058064417</c:v>
                </c:pt>
                <c:pt idx="1">
                  <c:v>0.99238086424920602</c:v>
                </c:pt>
                <c:pt idx="2">
                  <c:v>0.96694762156697001</c:v>
                </c:pt>
                <c:pt idx="3">
                  <c:v>0.94648081147609997</c:v>
                </c:pt>
                <c:pt idx="4">
                  <c:v>0.93005157915940695</c:v>
                </c:pt>
                <c:pt idx="5">
                  <c:v>0.91689031551889899</c:v>
                </c:pt>
                <c:pt idx="6">
                  <c:v>0.906364516736341</c:v>
                </c:pt>
                <c:pt idx="7">
                  <c:v>0.89795780266977698</c:v>
                </c:pt>
                <c:pt idx="8">
                  <c:v>0.89125087011141102</c:v>
                </c:pt>
                <c:pt idx="9">
                  <c:v>0.88590472969200895</c:v>
                </c:pt>
                <c:pt idx="10">
                  <c:v>0.88164628825253</c:v>
                </c:pt>
                <c:pt idx="11">
                  <c:v>0.87825616294712905</c:v>
                </c:pt>
                <c:pt idx="12">
                  <c:v>0.87555851870870705</c:v>
                </c:pt>
                <c:pt idx="13">
                  <c:v>0.873412680674298</c:v>
                </c:pt>
                <c:pt idx="14">
                  <c:v>0.87170626740692003</c:v>
                </c:pt>
                <c:pt idx="15">
                  <c:v>0.87034960473358103</c:v>
                </c:pt>
                <c:pt idx="16">
                  <c:v>0.869271203985018</c:v>
                </c:pt>
                <c:pt idx="17">
                  <c:v>0.86841411618283504</c:v>
                </c:pt>
                <c:pt idx="18">
                  <c:v>0.86773300159488098</c:v>
                </c:pt>
                <c:pt idx="19">
                  <c:v>0.86719178006293596</c:v>
                </c:pt>
                <c:pt idx="20">
                  <c:v>0.86676175065578898</c:v>
                </c:pt>
              </c:numCache>
            </c:numRef>
          </c:val>
          <c:smooth val="0"/>
          <c:extLst>
            <c:ext xmlns:c16="http://schemas.microsoft.com/office/drawing/2014/chart" uri="{C3380CC4-5D6E-409C-BE32-E72D297353CC}">
              <c16:uniqueId val="{00000002-9110-4780-8C08-C3E4E9615204}"/>
            </c:ext>
          </c:extLst>
        </c:ser>
        <c:ser>
          <c:idx val="3"/>
          <c:order val="3"/>
          <c:tx>
            <c:strRef>
              <c:f>'[Synchronized scenarios Co-existence simulation results data_Ericsson_ZTE_CMCC_QC_HW_CATT.xlsx]Scn12 2GHz TN UL(A) ATG UL(V)'!$T$32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UL(V)'!$T$33:$T$53</c:f>
              <c:numCache>
                <c:formatCode>General</c:formatCode>
                <c:ptCount val="21"/>
                <c:pt idx="0">
                  <c:v>9.1124268706466199E-2</c:v>
                </c:pt>
                <c:pt idx="1">
                  <c:v>7.5856562074783099E-2</c:v>
                </c:pt>
                <c:pt idx="2">
                  <c:v>6.0588855443099998E-2</c:v>
                </c:pt>
                <c:pt idx="3">
                  <c:v>5.0175323371498597E-2</c:v>
                </c:pt>
                <c:pt idx="4">
                  <c:v>3.9761791299897098E-2</c:v>
                </c:pt>
                <c:pt idx="5">
                  <c:v>3.2785105602611803E-2</c:v>
                </c:pt>
                <c:pt idx="6">
                  <c:v>2.5808419905326601E-2</c:v>
                </c:pt>
                <c:pt idx="7">
                  <c:v>2.1207957590357901E-2</c:v>
                </c:pt>
                <c:pt idx="8">
                  <c:v>1.6607495275389201E-2</c:v>
                </c:pt>
                <c:pt idx="9">
                  <c:v>1.36130852971317E-2</c:v>
                </c:pt>
                <c:pt idx="10">
                  <c:v>1.0618675318874201E-2</c:v>
                </c:pt>
                <c:pt idx="11">
                  <c:v>8.6888095961190608E-3</c:v>
                </c:pt>
                <c:pt idx="12">
                  <c:v>6.7589438733639496E-3</c:v>
                </c:pt>
                <c:pt idx="13">
                  <c:v>5.5239704857545898E-3</c:v>
                </c:pt>
                <c:pt idx="14">
                  <c:v>4.2889970981452299E-3</c:v>
                </c:pt>
              </c:numCache>
            </c:numRef>
          </c:val>
          <c:smooth val="0"/>
          <c:extLst>
            <c:ext xmlns:c16="http://schemas.microsoft.com/office/drawing/2014/chart" uri="{C3380CC4-5D6E-409C-BE32-E72D297353CC}">
              <c16:uniqueId val="{00000003-9110-4780-8C08-C3E4E9615204}"/>
            </c:ext>
          </c:extLst>
        </c:ser>
        <c:ser>
          <c:idx val="4"/>
          <c:order val="4"/>
          <c:tx>
            <c:strRef>
              <c:f>'[Synchronized scenarios Co-existence simulation results data_Ericsson_ZTE_CMCC_QC_HW_CATT.xlsx]Scn12 2GHz TN UL(A) ATG UL(V)'!$U$32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UL(V)'!$U$33:$U$53</c:f>
              <c:numCache>
                <c:formatCode>General</c:formatCode>
                <c:ptCount val="21"/>
                <c:pt idx="0">
                  <c:v>2.7642000000000001E-3</c:v>
                </c:pt>
                <c:pt idx="1">
                  <c:v>2.7554200000000002E-3</c:v>
                </c:pt>
                <c:pt idx="2">
                  <c:v>2.6994739999999999E-3</c:v>
                </c:pt>
                <c:pt idx="3">
                  <c:v>2.5944700000000002E-3</c:v>
                </c:pt>
                <c:pt idx="4">
                  <c:v>2.4531000000000002E-3</c:v>
                </c:pt>
                <c:pt idx="5">
                  <c:v>2.3430999999999999E-3</c:v>
                </c:pt>
                <c:pt idx="6">
                  <c:v>2.2944699999999998E-3</c:v>
                </c:pt>
                <c:pt idx="7">
                  <c:v>2.0431E-3</c:v>
                </c:pt>
                <c:pt idx="8">
                  <c:v>1.9944699999999999E-3</c:v>
                </c:pt>
                <c:pt idx="9">
                  <c:v>1.74585E-3</c:v>
                </c:pt>
                <c:pt idx="10">
                  <c:v>1.2431E-3</c:v>
                </c:pt>
              </c:numCache>
            </c:numRef>
          </c:val>
          <c:smooth val="0"/>
          <c:extLst>
            <c:ext xmlns:c16="http://schemas.microsoft.com/office/drawing/2014/chart" uri="{C3380CC4-5D6E-409C-BE32-E72D297353CC}">
              <c16:uniqueId val="{00000004-9110-4780-8C08-C3E4E9615204}"/>
            </c:ext>
          </c:extLst>
        </c:ser>
        <c:ser>
          <c:idx val="5"/>
          <c:order val="5"/>
          <c:tx>
            <c:strRef>
              <c:f>'[Synchronized scenarios Co-existence simulation results data_Ericsson_ZTE_CMCC_QC_HW_CATT.xlsx]Scn12 2GHz TN UL(A) ATG UL(V)'!$V$32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data_Ericsson_ZTE_CMCC_QC_HW_CATT.xlsx]Scn12 2GHz TN UL(A) ATG UL(V)'!$P$33:$P$53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UL(V)'!$V$33:$V$53</c:f>
              <c:numCache>
                <c:formatCode>General</c:formatCode>
                <c:ptCount val="21"/>
                <c:pt idx="0">
                  <c:v>0.226409</c:v>
                </c:pt>
                <c:pt idx="1">
                  <c:v>0.20228399999999999</c:v>
                </c:pt>
                <c:pt idx="2">
                  <c:v>0.18986800000000001</c:v>
                </c:pt>
                <c:pt idx="3">
                  <c:v>0.166266</c:v>
                </c:pt>
                <c:pt idx="4">
                  <c:v>0.13373099999999999</c:v>
                </c:pt>
                <c:pt idx="5">
                  <c:v>0.110302</c:v>
                </c:pt>
                <c:pt idx="6">
                  <c:v>9.2203999999999994E-2</c:v>
                </c:pt>
                <c:pt idx="7">
                  <c:v>7.7695E-2</c:v>
                </c:pt>
                <c:pt idx="8">
                  <c:v>6.6084999999999894E-2</c:v>
                </c:pt>
                <c:pt idx="9">
                  <c:v>5.6806999999999899E-2</c:v>
                </c:pt>
                <c:pt idx="10">
                  <c:v>4.9401999999999897E-2</c:v>
                </c:pt>
                <c:pt idx="11">
                  <c:v>4.3497000000000001E-2</c:v>
                </c:pt>
                <c:pt idx="12">
                  <c:v>3.8793000000000001E-2</c:v>
                </c:pt>
                <c:pt idx="13">
                  <c:v>3.5045999999999897E-2</c:v>
                </c:pt>
                <c:pt idx="14">
                  <c:v>3.2064000000000002E-2</c:v>
                </c:pt>
              </c:numCache>
            </c:numRef>
          </c:val>
          <c:smooth val="0"/>
          <c:extLst>
            <c:ext xmlns:c16="http://schemas.microsoft.com/office/drawing/2014/chart" uri="{C3380CC4-5D6E-409C-BE32-E72D297353CC}">
              <c16:uniqueId val="{00000005-9110-4780-8C08-C3E4E9615204}"/>
            </c:ext>
          </c:extLst>
        </c:ser>
        <c:dLbls>
          <c:showLegendKey val="0"/>
          <c:showVal val="0"/>
          <c:showCatName val="0"/>
          <c:showSerName val="0"/>
          <c:showPercent val="0"/>
          <c:showBubbleSize val="0"/>
        </c:dLbls>
        <c:marker val="1"/>
        <c:smooth val="0"/>
        <c:axId val="1293613376"/>
        <c:axId val="1293607136"/>
      </c:lineChart>
      <c:catAx>
        <c:axId val="129361337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07136"/>
        <c:crosses val="autoZero"/>
        <c:auto val="1"/>
        <c:lblAlgn val="ctr"/>
        <c:lblOffset val="100"/>
        <c:noMultiLvlLbl val="0"/>
      </c:catAx>
      <c:valAx>
        <c:axId val="12936071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29361337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UL(V)'!$AG$32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UL(V)'!$AF$33:$AF$53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UL(V)'!$AG$33:$AG$53</c:f>
              <c:numCache>
                <c:formatCode>General</c:formatCode>
                <c:ptCount val="21"/>
                <c:pt idx="0">
                  <c:v>3.8969745535153302</c:v>
                </c:pt>
                <c:pt idx="1">
                  <c:v>3.7467853717370398</c:v>
                </c:pt>
                <c:pt idx="2">
                  <c:v>3.6268821590243498</c:v>
                </c:pt>
                <c:pt idx="3">
                  <c:v>3.5312553666656501</c:v>
                </c:pt>
                <c:pt idx="4">
                  <c:v>3.45505212719377</c:v>
                </c:pt>
                <c:pt idx="5">
                  <c:v>3.3943668107442799</c:v>
                </c:pt>
                <c:pt idx="6">
                  <c:v>3.3460645579519301</c:v>
                </c:pt>
                <c:pt idx="7">
                  <c:v>3.3076345390414499</c:v>
                </c:pt>
                <c:pt idx="8">
                  <c:v>3.2770691487215799</c:v>
                </c:pt>
                <c:pt idx="9">
                  <c:v>3.2527653176898101</c:v>
                </c:pt>
                <c:pt idx="10">
                  <c:v>3.2334443731421598</c:v>
                </c:pt>
                <c:pt idx="11">
                  <c:v>3.2180872652367101</c:v>
                </c:pt>
                <c:pt idx="12">
                  <c:v>3.20588240446614</c:v>
                </c:pt>
                <c:pt idx="13">
                  <c:v>3.1961837752856401</c:v>
                </c:pt>
                <c:pt idx="14">
                  <c:v>3.1884773775988098</c:v>
                </c:pt>
              </c:numCache>
            </c:numRef>
          </c:val>
          <c:smooth val="0"/>
          <c:extLst>
            <c:ext xmlns:c16="http://schemas.microsoft.com/office/drawing/2014/chart" uri="{C3380CC4-5D6E-409C-BE32-E72D297353CC}">
              <c16:uniqueId val="{00000000-6EB0-47D9-B4EF-907CEEA87298}"/>
            </c:ext>
          </c:extLst>
        </c:ser>
        <c:dLbls>
          <c:showLegendKey val="0"/>
          <c:showVal val="0"/>
          <c:showCatName val="0"/>
          <c:showSerName val="0"/>
          <c:showPercent val="0"/>
          <c:showBubbleSize val="0"/>
        </c:dLbls>
        <c:marker val="1"/>
        <c:smooth val="0"/>
        <c:axId val="1158101712"/>
        <c:axId val="1158102960"/>
      </c:lineChart>
      <c:catAx>
        <c:axId val="1158101712"/>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2960"/>
        <c:crosses val="autoZero"/>
        <c:auto val="1"/>
        <c:lblAlgn val="ctr"/>
        <c:lblOffset val="100"/>
        <c:noMultiLvlLbl val="0"/>
      </c:catAx>
      <c:valAx>
        <c:axId val="1158102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158101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in the whole network</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data_Ericsson_ZTE_CMCC_QC_HW_CATT.xlsx]Scn12 2GHz TN UL(A) ATG UL(V)'!$AV$32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data_Ericsson_ZTE_CMCC_QC_HW_CATT.xlsx]Scn12 2GHz TN UL(A) ATG UL(V)'!$AU$33:$AU$53</c:f>
              <c:numCache>
                <c:formatCode>General</c:formatCode>
                <c:ptCount val="21"/>
                <c:pt idx="0">
                  <c:v>36</c:v>
                </c:pt>
                <c:pt idx="1">
                  <c:v>37</c:v>
                </c:pt>
                <c:pt idx="2">
                  <c:v>38</c:v>
                </c:pt>
                <c:pt idx="3">
                  <c:v>39</c:v>
                </c:pt>
                <c:pt idx="4">
                  <c:v>40</c:v>
                </c:pt>
                <c:pt idx="5">
                  <c:v>41</c:v>
                </c:pt>
                <c:pt idx="6">
                  <c:v>42</c:v>
                </c:pt>
                <c:pt idx="7">
                  <c:v>43</c:v>
                </c:pt>
                <c:pt idx="8">
                  <c:v>44</c:v>
                </c:pt>
                <c:pt idx="9">
                  <c:v>45</c:v>
                </c:pt>
                <c:pt idx="10">
                  <c:v>46</c:v>
                </c:pt>
                <c:pt idx="11">
                  <c:v>47</c:v>
                </c:pt>
                <c:pt idx="12">
                  <c:v>48</c:v>
                </c:pt>
                <c:pt idx="13">
                  <c:v>49</c:v>
                </c:pt>
                <c:pt idx="14">
                  <c:v>50</c:v>
                </c:pt>
                <c:pt idx="15">
                  <c:v>51</c:v>
                </c:pt>
                <c:pt idx="16">
                  <c:v>52</c:v>
                </c:pt>
                <c:pt idx="17">
                  <c:v>53</c:v>
                </c:pt>
                <c:pt idx="18">
                  <c:v>54</c:v>
                </c:pt>
                <c:pt idx="19">
                  <c:v>55</c:v>
                </c:pt>
                <c:pt idx="20">
                  <c:v>56</c:v>
                </c:pt>
              </c:numCache>
            </c:numRef>
          </c:cat>
          <c:val>
            <c:numRef>
              <c:f>'[Synchronized scenarios Co-existence simulation results data_Ericsson_ZTE_CMCC_QC_HW_CATT.xlsx]Scn12 2GHz TN UL(A) ATG UL(V)'!$AV$33:$AV$53</c:f>
              <c:numCache>
                <c:formatCode>General</c:formatCode>
                <c:ptCount val="21"/>
                <c:pt idx="0">
                  <c:v>0.783707795843269</c:v>
                </c:pt>
                <c:pt idx="1">
                  <c:v>0.75996975544998502</c:v>
                </c:pt>
                <c:pt idx="2">
                  <c:v>0.74081410940332104</c:v>
                </c:pt>
                <c:pt idx="3">
                  <c:v>0.72540174315481898</c:v>
                </c:pt>
                <c:pt idx="4">
                  <c:v>0.71303140176103297</c:v>
                </c:pt>
                <c:pt idx="5">
                  <c:v>0.70312257142379797</c:v>
                </c:pt>
                <c:pt idx="6">
                  <c:v>0.69519845124402802</c:v>
                </c:pt>
                <c:pt idx="7">
                  <c:v>0.68886994573955596</c:v>
                </c:pt>
                <c:pt idx="8">
                  <c:v>0.68382120295176196</c:v>
                </c:pt>
                <c:pt idx="9">
                  <c:v>0.67979692405859604</c:v>
                </c:pt>
                <c:pt idx="10">
                  <c:v>0.676591469063481</c:v>
                </c:pt>
                <c:pt idx="11">
                  <c:v>0.67403966003959404</c:v>
                </c:pt>
                <c:pt idx="12">
                  <c:v>0.67200911759195403</c:v>
                </c:pt>
                <c:pt idx="13">
                  <c:v>0.67039393924343005</c:v>
                </c:pt>
                <c:pt idx="14">
                  <c:v>0.66910952595143902</c:v>
                </c:pt>
              </c:numCache>
            </c:numRef>
          </c:val>
          <c:smooth val="0"/>
          <c:extLst>
            <c:ext xmlns:c16="http://schemas.microsoft.com/office/drawing/2014/chart" uri="{C3380CC4-5D6E-409C-BE32-E72D297353CC}">
              <c16:uniqueId val="{00000000-08B3-4700-881A-5802D310DA0F}"/>
            </c:ext>
          </c:extLst>
        </c:ser>
        <c:dLbls>
          <c:showLegendKey val="0"/>
          <c:showVal val="0"/>
          <c:showCatName val="0"/>
          <c:showSerName val="0"/>
          <c:showPercent val="0"/>
          <c:showBubbleSize val="0"/>
        </c:dLbls>
        <c:marker val="1"/>
        <c:smooth val="0"/>
        <c:axId val="1425159536"/>
        <c:axId val="1425159952"/>
      </c:lineChart>
      <c:catAx>
        <c:axId val="1425159536"/>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952"/>
        <c:crosses val="autoZero"/>
        <c:auto val="1"/>
        <c:lblAlgn val="ctr"/>
        <c:lblOffset val="100"/>
        <c:noMultiLvlLbl val="0"/>
      </c:catAx>
      <c:valAx>
        <c:axId val="142515995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42515953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t>Received</a:t>
            </a:r>
            <a:r>
              <a:rPr lang="en-US" baseline="0"/>
              <a:t> SNR for FDD 20MHz @ 2GHz</a:t>
            </a:r>
            <a:endParaRPr 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endParaRPr lang="en-US"/>
        </a:p>
      </c:txPr>
    </c:title>
    <c:autoTitleDeleted val="0"/>
    <c:plotArea>
      <c:layout>
        <c:manualLayout>
          <c:layoutTarget val="inner"/>
          <c:xMode val="edge"/>
          <c:yMode val="edge"/>
          <c:x val="0.144456036745407"/>
          <c:y val="0.17171296296296301"/>
          <c:w val="0.82219203849518796"/>
          <c:h val="0.65570173519976704"/>
        </c:manualLayout>
      </c:layout>
      <c:lineChart>
        <c:grouping val="standard"/>
        <c:varyColors val="0"/>
        <c:ser>
          <c:idx val="0"/>
          <c:order val="0"/>
          <c:tx>
            <c:strRef>
              <c:f>DL</c:f>
              <c:strCache>
                <c:ptCount val="1"/>
                <c:pt idx="0">
                  <c:v>DL</c:v>
                </c:pt>
              </c:strCache>
            </c:strRef>
          </c:tx>
          <c:spPr>
            <a:ln w="28575" cap="rnd">
              <a:solidFill>
                <a:srgbClr val="5B9BD5"/>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Sheet1!$F$16:$F$45</c:f>
              <c:numCache>
                <c:formatCode>0.0</c:formatCode>
                <c:ptCount val="30"/>
                <c:pt idx="0">
                  <c:v>42.996328713435297</c:v>
                </c:pt>
                <c:pt idx="1">
                  <c:v>36.9757288001557</c:v>
                </c:pt>
                <c:pt idx="2">
                  <c:v>33.453903619042102</c:v>
                </c:pt>
                <c:pt idx="3">
                  <c:v>30.9551288868761</c:v>
                </c:pt>
                <c:pt idx="4">
                  <c:v>29.0169286267149</c:v>
                </c:pt>
                <c:pt idx="5">
                  <c:v>27.433303705762398</c:v>
                </c:pt>
                <c:pt idx="6">
                  <c:v>26.094367913150201</c:v>
                </c:pt>
                <c:pt idx="7">
                  <c:v>24.9345289735964</c:v>
                </c:pt>
                <c:pt idx="8">
                  <c:v>23.9114785246488</c:v>
                </c:pt>
                <c:pt idx="9">
                  <c:v>22.9963287134353</c:v>
                </c:pt>
                <c:pt idx="10">
                  <c:v>22.1684750102708</c:v>
                </c:pt>
                <c:pt idx="11">
                  <c:v>21.412703792482802</c:v>
                </c:pt>
                <c:pt idx="12">
                  <c:v>20.717461667298601</c:v>
                </c:pt>
                <c:pt idx="13">
                  <c:v>20.073767999870501</c:v>
                </c:pt>
                <c:pt idx="14">
                  <c:v>19.474503532321702</c:v>
                </c:pt>
                <c:pt idx="15">
                  <c:v>18.9139290603168</c:v>
                </c:pt>
                <c:pt idx="16">
                  <c:v>18.3873502858698</c:v>
                </c:pt>
                <c:pt idx="17">
                  <c:v>17.8908786113692</c:v>
                </c:pt>
                <c:pt idx="18">
                  <c:v>17.421256694378702</c:v>
                </c:pt>
                <c:pt idx="19">
                  <c:v>16.9757288001557</c:v>
                </c:pt>
                <c:pt idx="20">
                  <c:v>16.551942818756899</c:v>
                </c:pt>
                <c:pt idx="21">
                  <c:v>16.1478750969912</c:v>
                </c:pt>
                <c:pt idx="22">
                  <c:v>15.7617719930834</c:v>
                </c:pt>
                <c:pt idx="23">
                  <c:v>15.3921038792032</c:v>
                </c:pt>
                <c:pt idx="24">
                  <c:v>15.0375285399946</c:v>
                </c:pt>
                <c:pt idx="25">
                  <c:v>14.696861754019</c:v>
                </c:pt>
                <c:pt idx="26">
                  <c:v>14.3690534302555</c:v>
                </c:pt>
                <c:pt idx="27">
                  <c:v>14.053168086590899</c:v>
                </c:pt>
                <c:pt idx="28">
                  <c:v>13.7483687554562</c:v>
                </c:pt>
                <c:pt idx="29">
                  <c:v>13.4539036190421</c:v>
                </c:pt>
              </c:numCache>
            </c:numRef>
          </c:val>
          <c:smooth val="0"/>
          <c:extLst>
            <c:ext xmlns:c16="http://schemas.microsoft.com/office/drawing/2014/chart" uri="{C3380CC4-5D6E-409C-BE32-E72D297353CC}">
              <c16:uniqueId val="{00000000-3675-4243-AA7F-FC85FB3318C4}"/>
            </c:ext>
          </c:extLst>
        </c:ser>
        <c:ser>
          <c:idx val="1"/>
          <c:order val="1"/>
          <c:tx>
            <c:strRef>
              <c:f>UL</c:f>
              <c:strCache>
                <c:ptCount val="1"/>
                <c:pt idx="0">
                  <c:v>UL</c:v>
                </c:pt>
              </c:strCache>
            </c:strRef>
          </c:tx>
          <c:spPr>
            <a:ln w="28575" cap="rnd">
              <a:solidFill>
                <a:srgbClr val="ED7D31"/>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Sheet1!$G$16:$G$45</c:f>
              <c:numCache>
                <c:formatCode>0.0</c:formatCode>
                <c:ptCount val="30"/>
                <c:pt idx="0">
                  <c:v>43.996328713435297</c:v>
                </c:pt>
                <c:pt idx="1">
                  <c:v>37.9757288001557</c:v>
                </c:pt>
                <c:pt idx="2">
                  <c:v>34.453903619042102</c:v>
                </c:pt>
                <c:pt idx="3">
                  <c:v>31.9551288868761</c:v>
                </c:pt>
                <c:pt idx="4">
                  <c:v>30.0169286267149</c:v>
                </c:pt>
                <c:pt idx="5">
                  <c:v>28.433303705762398</c:v>
                </c:pt>
                <c:pt idx="6">
                  <c:v>27.094367913150201</c:v>
                </c:pt>
                <c:pt idx="7">
                  <c:v>25.9345289735964</c:v>
                </c:pt>
                <c:pt idx="8">
                  <c:v>24.9114785246488</c:v>
                </c:pt>
                <c:pt idx="9">
                  <c:v>23.9963287134353</c:v>
                </c:pt>
                <c:pt idx="10">
                  <c:v>23.1684750102708</c:v>
                </c:pt>
                <c:pt idx="11">
                  <c:v>22.412703792482802</c:v>
                </c:pt>
                <c:pt idx="12">
                  <c:v>21.717461667298601</c:v>
                </c:pt>
                <c:pt idx="13">
                  <c:v>21.073767999870501</c:v>
                </c:pt>
                <c:pt idx="14">
                  <c:v>20.474503532321702</c:v>
                </c:pt>
                <c:pt idx="15">
                  <c:v>19.9139290603168</c:v>
                </c:pt>
                <c:pt idx="16">
                  <c:v>19.3873502858698</c:v>
                </c:pt>
                <c:pt idx="17">
                  <c:v>18.8908786113692</c:v>
                </c:pt>
                <c:pt idx="18">
                  <c:v>18.421256694378702</c:v>
                </c:pt>
                <c:pt idx="19">
                  <c:v>17.9757288001557</c:v>
                </c:pt>
                <c:pt idx="20">
                  <c:v>17.551942818756899</c:v>
                </c:pt>
                <c:pt idx="21">
                  <c:v>17.1478750969912</c:v>
                </c:pt>
                <c:pt idx="22">
                  <c:v>16.7617719930834</c:v>
                </c:pt>
                <c:pt idx="23">
                  <c:v>16.392103879203201</c:v>
                </c:pt>
                <c:pt idx="24">
                  <c:v>16.0375285399946</c:v>
                </c:pt>
                <c:pt idx="25">
                  <c:v>15.696861754019</c:v>
                </c:pt>
                <c:pt idx="26">
                  <c:v>15.3690534302555</c:v>
                </c:pt>
                <c:pt idx="27">
                  <c:v>15.053168086590899</c:v>
                </c:pt>
                <c:pt idx="28">
                  <c:v>14.7483687554562</c:v>
                </c:pt>
                <c:pt idx="29">
                  <c:v>14.4539036190421</c:v>
                </c:pt>
              </c:numCache>
            </c:numRef>
          </c:val>
          <c:smooth val="0"/>
          <c:extLst>
            <c:ext xmlns:c16="http://schemas.microsoft.com/office/drawing/2014/chart" uri="{C3380CC4-5D6E-409C-BE32-E72D297353CC}">
              <c16:uniqueId val="{00000001-3675-4243-AA7F-FC85FB3318C4}"/>
            </c:ext>
          </c:extLst>
        </c:ser>
        <c:dLbls>
          <c:showLegendKey val="0"/>
          <c:showVal val="0"/>
          <c:showCatName val="0"/>
          <c:showSerName val="0"/>
          <c:showPercent val="0"/>
          <c:showBubbleSize val="0"/>
        </c:dLbls>
        <c:smooth val="0"/>
        <c:axId val="1050542952"/>
        <c:axId val="1050548528"/>
      </c:lineChart>
      <c:catAx>
        <c:axId val="1050542952"/>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Distance</a:t>
                </a:r>
                <a:r>
                  <a:rPr lang="en-US" baseline="0"/>
                  <a:t> [km]</a:t>
                </a:r>
                <a:endParaRPr lang="en-US"/>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50548528"/>
        <c:crosses val="autoZero"/>
        <c:auto val="1"/>
        <c:lblAlgn val="ctr"/>
        <c:lblOffset val="100"/>
        <c:noMultiLvlLbl val="0"/>
      </c:catAx>
      <c:valAx>
        <c:axId val="1050548528"/>
        <c:scaling>
          <c:orientation val="minMax"/>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SNR [dB]</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50542952"/>
        <c:crosses val="autoZero"/>
        <c:crossBetween val="between"/>
      </c:valAx>
      <c:spPr>
        <a:noFill/>
        <a:ln>
          <a:noFill/>
        </a:ln>
        <a:effectLst/>
      </c:spPr>
    </c:plotArea>
    <c:legend>
      <c:legendPos val="b"/>
      <c:layout>
        <c:manualLayout>
          <c:xMode val="edge"/>
          <c:yMode val="edge"/>
          <c:x val="0.63575524934383199"/>
          <c:y val="0.23205963837853599"/>
          <c:w val="0.22293372703412101"/>
          <c:h val="7.8125546806649196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legend>
    <c:plotVisOnly val="1"/>
    <c:dispBlanksAs val="gap"/>
    <c:showDLblsOverMax val="0"/>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en-US"/>
    </a:p>
  </c:txPr>
  <c:externalData r:id="rId4">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r>
              <a:rPr lang="en-US"/>
              <a:t>Received</a:t>
            </a:r>
            <a:r>
              <a:rPr lang="en-US" baseline="0"/>
              <a:t> SNR for TDD 100MHz @ 4GHz</a:t>
            </a:r>
            <a:endParaRPr lang="en-US"/>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ysClr val="windowText" lastClr="000000">
                  <a:lumMod val="65000"/>
                  <a:lumOff val="35000"/>
                </a:sysClr>
              </a:solidFill>
              <a:latin typeface="+mn-lt"/>
              <a:ea typeface="+mn-ea"/>
              <a:cs typeface="+mn-cs"/>
            </a:defRPr>
          </a:pPr>
          <a:endParaRPr lang="en-US"/>
        </a:p>
      </c:txPr>
    </c:title>
    <c:autoTitleDeleted val="0"/>
    <c:plotArea>
      <c:layout>
        <c:manualLayout>
          <c:layoutTarget val="inner"/>
          <c:xMode val="edge"/>
          <c:yMode val="edge"/>
          <c:x val="0.144456036745407"/>
          <c:y val="0.17171296296296301"/>
          <c:w val="0.833580489938758"/>
          <c:h val="0.64644247594050697"/>
        </c:manualLayout>
      </c:layout>
      <c:lineChart>
        <c:grouping val="standard"/>
        <c:varyColors val="0"/>
        <c:ser>
          <c:idx val="0"/>
          <c:order val="0"/>
          <c:tx>
            <c:strRef>
              <c:f>DL</c:f>
              <c:strCache>
                <c:ptCount val="1"/>
                <c:pt idx="0">
                  <c:v>DL</c:v>
                </c:pt>
              </c:strCache>
            </c:strRef>
          </c:tx>
          <c:spPr>
            <a:ln w="28575" cap="rnd">
              <a:solidFill>
                <a:srgbClr val="5B9BD5"/>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Sheet1!$H$16:$H$45</c:f>
              <c:numCache>
                <c:formatCode>0.0</c:formatCode>
                <c:ptCount val="30"/>
                <c:pt idx="0">
                  <c:v>40.965428843515902</c:v>
                </c:pt>
                <c:pt idx="1">
                  <c:v>34.944828930236199</c:v>
                </c:pt>
                <c:pt idx="2">
                  <c:v>31.4230037491226</c:v>
                </c:pt>
                <c:pt idx="3">
                  <c:v>28.924229016956598</c:v>
                </c:pt>
                <c:pt idx="4">
                  <c:v>26.986028756795498</c:v>
                </c:pt>
                <c:pt idx="5">
                  <c:v>25.402403835843</c:v>
                </c:pt>
                <c:pt idx="6">
                  <c:v>24.063468043230699</c:v>
                </c:pt>
                <c:pt idx="7">
                  <c:v>22.903629103677002</c:v>
                </c:pt>
                <c:pt idx="8">
                  <c:v>21.880578654729401</c:v>
                </c:pt>
                <c:pt idx="9">
                  <c:v>20.965428843515902</c:v>
                </c:pt>
                <c:pt idx="10">
                  <c:v>20.137575140351402</c:v>
                </c:pt>
                <c:pt idx="11">
                  <c:v>19.3818039225634</c:v>
                </c:pt>
                <c:pt idx="12">
                  <c:v>18.686561797379099</c:v>
                </c:pt>
                <c:pt idx="13">
                  <c:v>18.042868129951099</c:v>
                </c:pt>
                <c:pt idx="14">
                  <c:v>17.4436036624022</c:v>
                </c:pt>
                <c:pt idx="15">
                  <c:v>16.883029190397401</c:v>
                </c:pt>
                <c:pt idx="16">
                  <c:v>16.356450415950398</c:v>
                </c:pt>
                <c:pt idx="17">
                  <c:v>15.8599787414497</c:v>
                </c:pt>
                <c:pt idx="18">
                  <c:v>15.3903568244593</c:v>
                </c:pt>
                <c:pt idx="19">
                  <c:v>14.9448289302362</c:v>
                </c:pt>
                <c:pt idx="20">
                  <c:v>14.521042948837501</c:v>
                </c:pt>
                <c:pt idx="21">
                  <c:v>14.1169752270717</c:v>
                </c:pt>
                <c:pt idx="22">
                  <c:v>13.730872123164</c:v>
                </c:pt>
                <c:pt idx="23">
                  <c:v>13.3612040092837</c:v>
                </c:pt>
                <c:pt idx="24">
                  <c:v>13.0066286700751</c:v>
                </c:pt>
                <c:pt idx="25">
                  <c:v>12.665961884099501</c:v>
                </c:pt>
                <c:pt idx="26">
                  <c:v>12.338153560336099</c:v>
                </c:pt>
                <c:pt idx="27">
                  <c:v>12.022268216671501</c:v>
                </c:pt>
                <c:pt idx="28">
                  <c:v>11.7174688855367</c:v>
                </c:pt>
                <c:pt idx="29">
                  <c:v>11.4230037491226</c:v>
                </c:pt>
              </c:numCache>
            </c:numRef>
          </c:val>
          <c:smooth val="0"/>
          <c:extLst>
            <c:ext xmlns:c16="http://schemas.microsoft.com/office/drawing/2014/chart" uri="{C3380CC4-5D6E-409C-BE32-E72D297353CC}">
              <c16:uniqueId val="{00000000-8501-4AC2-A35C-55B14821A77A}"/>
            </c:ext>
          </c:extLst>
        </c:ser>
        <c:ser>
          <c:idx val="1"/>
          <c:order val="1"/>
          <c:tx>
            <c:strRef>
              <c:f>UL</c:f>
              <c:strCache>
                <c:ptCount val="1"/>
                <c:pt idx="0">
                  <c:v>UL</c:v>
                </c:pt>
              </c:strCache>
            </c:strRef>
          </c:tx>
          <c:spPr>
            <a:ln w="28575" cap="rnd">
              <a:solidFill>
                <a:srgbClr val="ED7D31"/>
              </a:solidFill>
              <a:round/>
            </a:ln>
            <a:effectLst/>
          </c:spPr>
          <c:marker>
            <c:symbol val="none"/>
          </c:marker>
          <c:cat>
            <c:numRef>
              <c:f>Sheet1!$E$16:$E$45</c:f>
              <c:numCache>
                <c:formatCode>General</c:formatCode>
                <c:ptCount val="30"/>
                <c:pt idx="0">
                  <c:v>10</c:v>
                </c:pt>
                <c:pt idx="1">
                  <c:v>20</c:v>
                </c:pt>
                <c:pt idx="2">
                  <c:v>30</c:v>
                </c:pt>
                <c:pt idx="3">
                  <c:v>40</c:v>
                </c:pt>
                <c:pt idx="4">
                  <c:v>50</c:v>
                </c:pt>
                <c:pt idx="5">
                  <c:v>60</c:v>
                </c:pt>
                <c:pt idx="6">
                  <c:v>70</c:v>
                </c:pt>
                <c:pt idx="7">
                  <c:v>80</c:v>
                </c:pt>
                <c:pt idx="8">
                  <c:v>90</c:v>
                </c:pt>
                <c:pt idx="9">
                  <c:v>100</c:v>
                </c:pt>
                <c:pt idx="10">
                  <c:v>110</c:v>
                </c:pt>
                <c:pt idx="11">
                  <c:v>120</c:v>
                </c:pt>
                <c:pt idx="12">
                  <c:v>130</c:v>
                </c:pt>
                <c:pt idx="13">
                  <c:v>140</c:v>
                </c:pt>
                <c:pt idx="14">
                  <c:v>150</c:v>
                </c:pt>
                <c:pt idx="15">
                  <c:v>160</c:v>
                </c:pt>
                <c:pt idx="16">
                  <c:v>170</c:v>
                </c:pt>
                <c:pt idx="17">
                  <c:v>180</c:v>
                </c:pt>
                <c:pt idx="18">
                  <c:v>190</c:v>
                </c:pt>
                <c:pt idx="19">
                  <c:v>200</c:v>
                </c:pt>
                <c:pt idx="20">
                  <c:v>210</c:v>
                </c:pt>
                <c:pt idx="21">
                  <c:v>220</c:v>
                </c:pt>
                <c:pt idx="22">
                  <c:v>230</c:v>
                </c:pt>
                <c:pt idx="23">
                  <c:v>240</c:v>
                </c:pt>
                <c:pt idx="24">
                  <c:v>250</c:v>
                </c:pt>
                <c:pt idx="25">
                  <c:v>260</c:v>
                </c:pt>
                <c:pt idx="26">
                  <c:v>270</c:v>
                </c:pt>
                <c:pt idx="27">
                  <c:v>280</c:v>
                </c:pt>
                <c:pt idx="28">
                  <c:v>290</c:v>
                </c:pt>
                <c:pt idx="29">
                  <c:v>300</c:v>
                </c:pt>
              </c:numCache>
            </c:numRef>
          </c:cat>
          <c:val>
            <c:numRef>
              <c:f>Sheet1!$I$16:$I$45</c:f>
              <c:numCache>
                <c:formatCode>0.0</c:formatCode>
                <c:ptCount val="30"/>
                <c:pt idx="0">
                  <c:v>37.965428843515902</c:v>
                </c:pt>
                <c:pt idx="1">
                  <c:v>31.944828930236199</c:v>
                </c:pt>
                <c:pt idx="2">
                  <c:v>28.4230037491226</c:v>
                </c:pt>
                <c:pt idx="3">
                  <c:v>25.924229016956598</c:v>
                </c:pt>
                <c:pt idx="4">
                  <c:v>23.986028756795498</c:v>
                </c:pt>
                <c:pt idx="5">
                  <c:v>22.402403835843</c:v>
                </c:pt>
                <c:pt idx="6">
                  <c:v>21.063468043230699</c:v>
                </c:pt>
                <c:pt idx="7">
                  <c:v>19.903629103677002</c:v>
                </c:pt>
                <c:pt idx="8">
                  <c:v>18.880578654729401</c:v>
                </c:pt>
                <c:pt idx="9">
                  <c:v>17.965428843515902</c:v>
                </c:pt>
                <c:pt idx="10">
                  <c:v>17.137575140351402</c:v>
                </c:pt>
                <c:pt idx="11">
                  <c:v>16.3818039225634</c:v>
                </c:pt>
                <c:pt idx="12">
                  <c:v>15.686561797379101</c:v>
                </c:pt>
                <c:pt idx="13">
                  <c:v>15.042868129951099</c:v>
                </c:pt>
                <c:pt idx="14">
                  <c:v>14.4436036624022</c:v>
                </c:pt>
                <c:pt idx="15">
                  <c:v>13.8830291903974</c:v>
                </c:pt>
                <c:pt idx="16">
                  <c:v>13.3564504159504</c:v>
                </c:pt>
                <c:pt idx="17">
                  <c:v>12.8599787414497</c:v>
                </c:pt>
                <c:pt idx="18">
                  <c:v>12.3903568244593</c:v>
                </c:pt>
                <c:pt idx="19">
                  <c:v>11.9448289302362</c:v>
                </c:pt>
                <c:pt idx="20">
                  <c:v>11.521042948837501</c:v>
                </c:pt>
                <c:pt idx="21">
                  <c:v>11.1169752270717</c:v>
                </c:pt>
                <c:pt idx="22">
                  <c:v>10.730872123164</c:v>
                </c:pt>
                <c:pt idx="23">
                  <c:v>10.3612040092837</c:v>
                </c:pt>
                <c:pt idx="24">
                  <c:v>10.0066286700751</c:v>
                </c:pt>
                <c:pt idx="25">
                  <c:v>9.6659618840995201</c:v>
                </c:pt>
                <c:pt idx="26">
                  <c:v>9.3381535603361101</c:v>
                </c:pt>
                <c:pt idx="27">
                  <c:v>9.0222682166714794</c:v>
                </c:pt>
                <c:pt idx="28">
                  <c:v>8.7174688855367304</c:v>
                </c:pt>
                <c:pt idx="29">
                  <c:v>8.4230037491226106</c:v>
                </c:pt>
              </c:numCache>
            </c:numRef>
          </c:val>
          <c:smooth val="0"/>
          <c:extLst>
            <c:ext xmlns:c16="http://schemas.microsoft.com/office/drawing/2014/chart" uri="{C3380CC4-5D6E-409C-BE32-E72D297353CC}">
              <c16:uniqueId val="{00000001-8501-4AC2-A35C-55B14821A77A}"/>
            </c:ext>
          </c:extLst>
        </c:ser>
        <c:dLbls>
          <c:showLegendKey val="0"/>
          <c:showVal val="0"/>
          <c:showCatName val="0"/>
          <c:showSerName val="0"/>
          <c:showPercent val="0"/>
          <c:showBubbleSize val="0"/>
        </c:dLbls>
        <c:smooth val="0"/>
        <c:axId val="1078052784"/>
        <c:axId val="1078054096"/>
      </c:lineChart>
      <c:catAx>
        <c:axId val="1078052784"/>
        <c:scaling>
          <c:orientation val="minMax"/>
        </c:scaling>
        <c:delete val="0"/>
        <c:axPos val="b"/>
        <c:title>
          <c:tx>
            <c:rich>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Distance</a:t>
                </a:r>
                <a:r>
                  <a:rPr lang="en-US" baseline="0"/>
                  <a:t> [km]</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ysClr val="windowText" lastClr="000000">
                <a:lumMod val="15000"/>
                <a:lumOff val="85000"/>
              </a:sys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78054096"/>
        <c:crosses val="autoZero"/>
        <c:auto val="1"/>
        <c:lblAlgn val="ctr"/>
        <c:lblOffset val="100"/>
        <c:noMultiLvlLbl val="0"/>
      </c:catAx>
      <c:valAx>
        <c:axId val="1078054096"/>
        <c:scaling>
          <c:orientation val="minMax"/>
        </c:scaling>
        <c:delete val="0"/>
        <c:axPos val="l"/>
        <c:majorGridlines>
          <c:spPr>
            <a:ln w="9525" cap="flat" cmpd="sng" algn="ctr">
              <a:solidFill>
                <a:sysClr val="windowText" lastClr="000000">
                  <a:lumMod val="15000"/>
                  <a:lumOff val="85000"/>
                </a:sysClr>
              </a:solidFill>
              <a:round/>
            </a:ln>
            <a:effectLst/>
          </c:spPr>
        </c:majorGridlines>
        <c:title>
          <c:tx>
            <c:rich>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r>
                  <a:rPr lang="en-US"/>
                  <a:t>SNR [dB]</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ysClr val="windowText" lastClr="000000">
                      <a:lumMod val="65000"/>
                      <a:lumOff val="35000"/>
                    </a:sys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crossAx val="1078052784"/>
        <c:crosses val="autoZero"/>
        <c:crossBetween val="between"/>
      </c:valAx>
      <c:spPr>
        <a:noFill/>
        <a:ln>
          <a:noFill/>
        </a:ln>
        <a:effectLst/>
      </c:spPr>
    </c:plotArea>
    <c:legend>
      <c:legendPos val="b"/>
      <c:layout>
        <c:manualLayout>
          <c:xMode val="edge"/>
          <c:yMode val="edge"/>
          <c:x val="0.632977471566054"/>
          <c:y val="0.24131889763779499"/>
          <c:w val="0.22293372703412101"/>
          <c:h val="7.8125546806649196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ysClr val="windowText" lastClr="000000">
                  <a:lumMod val="65000"/>
                  <a:lumOff val="35000"/>
                </a:sysClr>
              </a:solidFill>
              <a:latin typeface="+mn-lt"/>
              <a:ea typeface="+mn-ea"/>
              <a:cs typeface="+mn-cs"/>
            </a:defRPr>
          </a:pPr>
          <a:endParaRPr lang="en-US"/>
        </a:p>
      </c:txPr>
    </c:legend>
    <c:plotVisOnly val="1"/>
    <c:dispBlanksAs val="gap"/>
    <c:showDLblsOverMax val="0"/>
  </c:chart>
  <c:spPr>
    <a:solidFill>
      <a:sysClr val="window" lastClr="FFFFFF"/>
    </a:solidFill>
    <a:ln w="9525" cap="flat" cmpd="sng" algn="ctr">
      <a:solidFill>
        <a:sysClr val="windowText" lastClr="000000">
          <a:lumMod val="15000"/>
          <a:lumOff val="85000"/>
        </a:sysClr>
      </a:solidFill>
      <a:round/>
    </a:ln>
    <a:effectLst/>
  </c:spPr>
  <c:txPr>
    <a:bodyPr/>
    <a:lstStyle/>
    <a:p>
      <a:pPr>
        <a:defRPr lang="zh-CN"/>
      </a:pPr>
      <a:endParaRPr lang="en-US"/>
    </a:p>
  </c:txPr>
  <c:externalData r:id="rId4">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a:t>
            </a:r>
            <a:r>
              <a:rPr lang="en-US" b="1" baseline="0"/>
              <a:t> 3 </a:t>
            </a:r>
            <a:r>
              <a:rPr lang="en-IN" b="1" baseline="0"/>
              <a:t>(Non-subarray model)</a:t>
            </a:r>
            <a:r>
              <a:rPr lang="en-US" b="1" baseline="0"/>
              <a:t>: </a:t>
            </a:r>
            <a:r>
              <a:rPr lang="en-US"/>
              <a:t>Throughput Loss - 5% in the whole network - (20 to) 100km</a:t>
            </a:r>
          </a:p>
        </c:rich>
      </c:tx>
      <c:layout>
        <c:manualLayout>
          <c:xMode val="edge"/>
          <c:yMode val="edge"/>
          <c:x val="0.114524573317224"/>
          <c:y val="1.66701396124193E-2"/>
        </c:manualLayout>
      </c:layout>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'Scn3 4GHz TN DL(A) ATG DL(V)'!$B$32</c:f>
              <c:strCache>
                <c:ptCount val="1"/>
                <c:pt idx="0">
                  <c:v>ATG UE 16x1 array</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63AD-4F3F-BC2B-85149BF7DDF2}"/>
            </c:ext>
          </c:extLst>
        </c:ser>
        <c:ser>
          <c:idx val="1"/>
          <c:order val="1"/>
          <c:tx>
            <c:strRef>
              <c:f>'Scn3 4GHz TN DL(A) ATG DL(V)'!$C$32</c:f>
              <c:strCache>
                <c:ptCount val="1"/>
                <c:pt idx="0">
                  <c:v>ATG UE 8x2 array</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18.583196530202599</c:v>
                </c:pt>
                <c:pt idx="1">
                  <c:v>15.996443296714</c:v>
                </c:pt>
                <c:pt idx="2">
                  <c:v>13.610975627285301</c:v>
                </c:pt>
                <c:pt idx="3">
                  <c:v>11.3762088100829</c:v>
                </c:pt>
                <c:pt idx="4">
                  <c:v>9.4204306721926496</c:v>
                </c:pt>
                <c:pt idx="5">
                  <c:v>7.6989694794892403</c:v>
                </c:pt>
                <c:pt idx="6">
                  <c:v>6.1850998060479201</c:v>
                </c:pt>
                <c:pt idx="7">
                  <c:v>4.9192281548144701</c:v>
                </c:pt>
                <c:pt idx="8">
                  <c:v>3.8921686173372798</c:v>
                </c:pt>
                <c:pt idx="9">
                  <c:v>3.05819341275929</c:v>
                </c:pt>
                <c:pt idx="10">
                  <c:v>2.3817927335970501</c:v>
                </c:pt>
                <c:pt idx="11">
                  <c:v>1.90913989136771</c:v>
                </c:pt>
                <c:pt idx="12">
                  <c:v>1.5387495605258701</c:v>
                </c:pt>
                <c:pt idx="13">
                  <c:v>1.2571078086855401</c:v>
                </c:pt>
                <c:pt idx="14">
                  <c:v>1.04292939144073</c:v>
                </c:pt>
                <c:pt idx="15">
                  <c:v>0.86099436559017295</c:v>
                </c:pt>
                <c:pt idx="16">
                  <c:v>0.71251324653325299</c:v>
                </c:pt>
                <c:pt idx="17">
                  <c:v>0.60724027244826195</c:v>
                </c:pt>
                <c:pt idx="18">
                  <c:v>0.50795880275232896</c:v>
                </c:pt>
                <c:pt idx="19">
                  <c:v>0.45041847894353698</c:v>
                </c:pt>
                <c:pt idx="20">
                  <c:v>0.40075141385292901</c:v>
                </c:pt>
              </c:numCache>
            </c:numRef>
          </c:val>
          <c:smooth val="0"/>
          <c:extLst>
            <c:ext xmlns:c16="http://schemas.microsoft.com/office/drawing/2014/chart" uri="{C3380CC4-5D6E-409C-BE32-E72D297353CC}">
              <c16:uniqueId val="{00000001-63AD-4F3F-BC2B-85149BF7DDF2}"/>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 3 (Non-subarray</a:t>
            </a:r>
            <a:r>
              <a:rPr lang="en-US" b="1" baseline="0"/>
              <a:t> model</a:t>
            </a:r>
            <a:r>
              <a:rPr lang="en-US" b="1"/>
              <a:t>): </a:t>
            </a:r>
            <a:r>
              <a:rPr lang="en-US"/>
              <a:t>Throughput Loss - 5% in the whole network - (20 to) 100km</a:t>
            </a:r>
          </a:p>
        </c:rich>
      </c:tx>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'Scn3 4GHz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DL(V)'!$B$33:$B$53</c:f>
              <c:numCache>
                <c:formatCode>General</c:formatCode>
                <c:ptCount val="21"/>
                <c:pt idx="0">
                  <c:v>23.2015906648504</c:v>
                </c:pt>
                <c:pt idx="1">
                  <c:v>20.1627116443231</c:v>
                </c:pt>
                <c:pt idx="2">
                  <c:v>17.330501442433501</c:v>
                </c:pt>
                <c:pt idx="3">
                  <c:v>14.816238456977301</c:v>
                </c:pt>
                <c:pt idx="4">
                  <c:v>12.506485276470301</c:v>
                </c:pt>
                <c:pt idx="5">
                  <c:v>10.439419892244301</c:v>
                </c:pt>
                <c:pt idx="6">
                  <c:v>8.6272336070407594</c:v>
                </c:pt>
                <c:pt idx="7">
                  <c:v>7.0243468496323596</c:v>
                </c:pt>
                <c:pt idx="8">
                  <c:v>5.7026266099034899</c:v>
                </c:pt>
                <c:pt idx="9">
                  <c:v>4.56413595227031</c:v>
                </c:pt>
                <c:pt idx="10">
                  <c:v>3.6013177855369398</c:v>
                </c:pt>
                <c:pt idx="11">
                  <c:v>2.8370159869270499</c:v>
                </c:pt>
                <c:pt idx="12">
                  <c:v>2.2895285850484299</c:v>
                </c:pt>
                <c:pt idx="13">
                  <c:v>1.85909249642993</c:v>
                </c:pt>
                <c:pt idx="14">
                  <c:v>1.51326035423147</c:v>
                </c:pt>
                <c:pt idx="15">
                  <c:v>1.2608087926059699</c:v>
                </c:pt>
                <c:pt idx="16">
                  <c:v>1.0318615099547499</c:v>
                </c:pt>
                <c:pt idx="17">
                  <c:v>0.86525167563547001</c:v>
                </c:pt>
                <c:pt idx="18">
                  <c:v>0.74311273957914403</c:v>
                </c:pt>
                <c:pt idx="19">
                  <c:v>0.64145883572385198</c:v>
                </c:pt>
                <c:pt idx="20">
                  <c:v>0.56818845821281505</c:v>
                </c:pt>
              </c:numCache>
            </c:numRef>
          </c:val>
          <c:smooth val="0"/>
          <c:extLst>
            <c:ext xmlns:c16="http://schemas.microsoft.com/office/drawing/2014/chart" uri="{C3380CC4-5D6E-409C-BE32-E72D297353CC}">
              <c16:uniqueId val="{00000000-81BC-4E3C-943F-AB074204438B}"/>
            </c:ext>
          </c:extLst>
        </c:ser>
        <c:ser>
          <c:idx val="1"/>
          <c:order val="1"/>
          <c:tx>
            <c:strRef>
              <c:f>'Scn3 4GHz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DL(V)'!$C$33:$C$53</c:f>
              <c:numCache>
                <c:formatCode>General</c:formatCode>
                <c:ptCount val="21"/>
                <c:pt idx="0">
                  <c:v>38.646964648967703</c:v>
                </c:pt>
                <c:pt idx="1">
                  <c:v>35.023439338398703</c:v>
                </c:pt>
                <c:pt idx="2">
                  <c:v>31.4645126281122</c:v>
                </c:pt>
                <c:pt idx="3">
                  <c:v>28.062809089776401</c:v>
                </c:pt>
                <c:pt idx="4">
                  <c:v>24.784990624107301</c:v>
                </c:pt>
                <c:pt idx="5">
                  <c:v>21.745106709700099</c:v>
                </c:pt>
                <c:pt idx="6">
                  <c:v>18.872691236958701</c:v>
                </c:pt>
                <c:pt idx="7">
                  <c:v>16.164040579988999</c:v>
                </c:pt>
                <c:pt idx="8">
                  <c:v>13.714657049471899</c:v>
                </c:pt>
                <c:pt idx="9">
                  <c:v>11.533267821387501</c:v>
                </c:pt>
                <c:pt idx="10">
                  <c:v>9.5621015952747008</c:v>
                </c:pt>
                <c:pt idx="11">
                  <c:v>7.8597443879151196</c:v>
                </c:pt>
                <c:pt idx="12">
                  <c:v>6.3891554979274598</c:v>
                </c:pt>
                <c:pt idx="13">
                  <c:v>5.1446986079202102</c:v>
                </c:pt>
                <c:pt idx="14">
                  <c:v>4.1277970064966301</c:v>
                </c:pt>
                <c:pt idx="15">
                  <c:v>3.2945622688996501</c:v>
                </c:pt>
                <c:pt idx="16">
                  <c:v>2.6395761977379602</c:v>
                </c:pt>
                <c:pt idx="17">
                  <c:v>2.0919044890173502</c:v>
                </c:pt>
                <c:pt idx="18">
                  <c:v>1.66536031147826</c:v>
                </c:pt>
                <c:pt idx="19">
                  <c:v>1.3507286668580301</c:v>
                </c:pt>
                <c:pt idx="20">
                  <c:v>1.11785855035177</c:v>
                </c:pt>
              </c:numCache>
            </c:numRef>
          </c:val>
          <c:smooth val="0"/>
          <c:extLst>
            <c:ext xmlns:c16="http://schemas.microsoft.com/office/drawing/2014/chart" uri="{C3380CC4-5D6E-409C-BE32-E72D297353CC}">
              <c16:uniqueId val="{00000001-81BC-4E3C-943F-AB074204438B}"/>
            </c:ext>
          </c:extLst>
        </c:ser>
        <c:ser>
          <c:idx val="2"/>
          <c:order val="2"/>
          <c:tx>
            <c:strRef>
              <c:f>'Scn3 4GHz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'Scn3 4GHz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'Scn3 4GHz TN DL(A) ATG DL(V)'!$D$33:$D$53</c:f>
              <c:numCache>
                <c:formatCode>General</c:formatCode>
                <c:ptCount val="21"/>
                <c:pt idx="0">
                  <c:v>9.3734159495614708</c:v>
                </c:pt>
                <c:pt idx="1">
                  <c:v>7.6461562141034296</c:v>
                </c:pt>
                <c:pt idx="2">
                  <c:v>6.1675683286268201</c:v>
                </c:pt>
                <c:pt idx="3">
                  <c:v>4.8697311911153598</c:v>
                </c:pt>
                <c:pt idx="4">
                  <c:v>3.8128314476738399</c:v>
                </c:pt>
                <c:pt idx="5">
                  <c:v>2.95187309716664</c:v>
                </c:pt>
                <c:pt idx="6">
                  <c:v>2.2576671948990401</c:v>
                </c:pt>
                <c:pt idx="7">
                  <c:v>1.73396377066107</c:v>
                </c:pt>
                <c:pt idx="8">
                  <c:v>1.34248222469709</c:v>
                </c:pt>
                <c:pt idx="9">
                  <c:v>1.0233365571037201</c:v>
                </c:pt>
                <c:pt idx="10">
                  <c:v>0.79444294043072905</c:v>
                </c:pt>
                <c:pt idx="11">
                  <c:v>0.62002445843447596</c:v>
                </c:pt>
                <c:pt idx="12">
                  <c:v>0.48488802160806499</c:v>
                </c:pt>
                <c:pt idx="13">
                  <c:v>0.38496960123690599</c:v>
                </c:pt>
                <c:pt idx="14">
                  <c:v>0.31496116415412601</c:v>
                </c:pt>
                <c:pt idx="15">
                  <c:v>0.259582674733283</c:v>
                </c:pt>
                <c:pt idx="16">
                  <c:v>0.20505543406510501</c:v>
                </c:pt>
                <c:pt idx="17">
                  <c:v>0.16560771700524499</c:v>
                </c:pt>
                <c:pt idx="18">
                  <c:v>0.12769346166364701</c:v>
                </c:pt>
                <c:pt idx="19">
                  <c:v>0.107259928049652</c:v>
                </c:pt>
                <c:pt idx="20">
                  <c:v>9.48584500790495E-2</c:v>
                </c:pt>
              </c:numCache>
            </c:numRef>
          </c:val>
          <c:smooth val="0"/>
          <c:extLst>
            <c:ext xmlns:c16="http://schemas.microsoft.com/office/drawing/2014/chart" uri="{C3380CC4-5D6E-409C-BE32-E72D297353CC}">
              <c16:uniqueId val="{00000002-81BC-4E3C-943F-AB074204438B}"/>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r>
              <a:rPr lang="en-US" b="1"/>
              <a:t>SCENARIO 11 (Non-subarray model): </a:t>
            </a:r>
            <a:r>
              <a:rPr lang="en-US"/>
              <a:t>Throughput Loss - 5% in the whole network - (20 to) 100km</a:t>
            </a:r>
          </a:p>
        </c:rich>
      </c:tx>
      <c:overlay val="0"/>
      <c:spPr>
        <a:noFill/>
        <a:ln>
          <a:noFill/>
        </a:ln>
        <a:effectLst/>
      </c:spPr>
      <c:txPr>
        <a:bodyPr rot="0" spcFirstLastPara="1" vertOverflow="ellipsis" vert="horz" wrap="square" anchor="ctr" anchorCtr="1"/>
        <a:lstStyle/>
        <a:p>
          <a:pPr algn="just">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'Scn11 2GHz TN DL(A) ATG DL(V)'!$B$32</c:f>
              <c:strCache>
                <c:ptCount val="1"/>
                <c:pt idx="0">
                  <c:v>Uniform</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DL(V)'!$B$33:$B$53</c:f>
              <c:numCache>
                <c:formatCode>General</c:formatCode>
                <c:ptCount val="21"/>
                <c:pt idx="0">
                  <c:v>25.513830504745901</c:v>
                </c:pt>
                <c:pt idx="1">
                  <c:v>22.1974325346571</c:v>
                </c:pt>
                <c:pt idx="2">
                  <c:v>19.1597218836827</c:v>
                </c:pt>
                <c:pt idx="3">
                  <c:v>16.270017368056902</c:v>
                </c:pt>
                <c:pt idx="4">
                  <c:v>13.664674394459899</c:v>
                </c:pt>
                <c:pt idx="5">
                  <c:v>11.2487109886825</c:v>
                </c:pt>
                <c:pt idx="6">
                  <c:v>9.1342281401590704</c:v>
                </c:pt>
                <c:pt idx="7">
                  <c:v>7.2950644002932901</c:v>
                </c:pt>
                <c:pt idx="8">
                  <c:v>5.7639550393554098</c:v>
                </c:pt>
                <c:pt idx="9">
                  <c:v>4.57183710907257</c:v>
                </c:pt>
                <c:pt idx="10">
                  <c:v>3.6212405419221598</c:v>
                </c:pt>
                <c:pt idx="11">
                  <c:v>2.8246574456339402</c:v>
                </c:pt>
                <c:pt idx="12">
                  <c:v>2.20557162938203</c:v>
                </c:pt>
                <c:pt idx="13">
                  <c:v>1.74529093339582</c:v>
                </c:pt>
                <c:pt idx="14">
                  <c:v>1.36001024230947</c:v>
                </c:pt>
                <c:pt idx="15">
                  <c:v>1.1031815527939099</c:v>
                </c:pt>
                <c:pt idx="16">
                  <c:v>0.88798792455893105</c:v>
                </c:pt>
                <c:pt idx="17">
                  <c:v>0.70430998563335601</c:v>
                </c:pt>
                <c:pt idx="18">
                  <c:v>0.60879355937676405</c:v>
                </c:pt>
                <c:pt idx="19">
                  <c:v>0.52489859432161001</c:v>
                </c:pt>
                <c:pt idx="20">
                  <c:v>0.44456234788500298</c:v>
                </c:pt>
              </c:numCache>
            </c:numRef>
          </c:val>
          <c:smooth val="0"/>
          <c:extLst>
            <c:ext xmlns:c16="http://schemas.microsoft.com/office/drawing/2014/chart" uri="{C3380CC4-5D6E-409C-BE32-E72D297353CC}">
              <c16:uniqueId val="{00000000-2638-49A5-A4D5-226B1E72706E}"/>
            </c:ext>
          </c:extLst>
        </c:ser>
        <c:ser>
          <c:idx val="1"/>
          <c:order val="1"/>
          <c:tx>
            <c:strRef>
              <c:f>'Scn11 2GHz TN DL(A) ATG DL(V)'!$C$32</c:f>
              <c:strCache>
                <c:ptCount val="1"/>
                <c:pt idx="0">
                  <c:v>Fixed 3 km</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DL(V)'!$C$33:$C$53</c:f>
              <c:numCache>
                <c:formatCode>General</c:formatCode>
                <c:ptCount val="21"/>
                <c:pt idx="0">
                  <c:v>38.778002305090901</c:v>
                </c:pt>
                <c:pt idx="1">
                  <c:v>35.130033662918599</c:v>
                </c:pt>
                <c:pt idx="2">
                  <c:v>31.577610996991801</c:v>
                </c:pt>
                <c:pt idx="3">
                  <c:v>28.130419476146301</c:v>
                </c:pt>
                <c:pt idx="4">
                  <c:v>24.856039968202101</c:v>
                </c:pt>
                <c:pt idx="5">
                  <c:v>21.735391140430799</c:v>
                </c:pt>
                <c:pt idx="6">
                  <c:v>18.885400408416</c:v>
                </c:pt>
                <c:pt idx="7">
                  <c:v>16.228204383240801</c:v>
                </c:pt>
                <c:pt idx="8">
                  <c:v>13.7943264153519</c:v>
                </c:pt>
                <c:pt idx="9">
                  <c:v>11.681910228862799</c:v>
                </c:pt>
                <c:pt idx="10">
                  <c:v>9.7731366583585508</c:v>
                </c:pt>
                <c:pt idx="11">
                  <c:v>8.1885900791447597</c:v>
                </c:pt>
                <c:pt idx="12">
                  <c:v>6.8144516414586898</c:v>
                </c:pt>
                <c:pt idx="13">
                  <c:v>5.6138584865946104</c:v>
                </c:pt>
                <c:pt idx="14">
                  <c:v>4.6672612059521397</c:v>
                </c:pt>
                <c:pt idx="15">
                  <c:v>3.8749900344477699</c:v>
                </c:pt>
                <c:pt idx="16">
                  <c:v>3.2131019206841298</c:v>
                </c:pt>
                <c:pt idx="17">
                  <c:v>2.7013291163033899</c:v>
                </c:pt>
                <c:pt idx="18">
                  <c:v>2.2865707144957201</c:v>
                </c:pt>
                <c:pt idx="19">
                  <c:v>1.96734813639061</c:v>
                </c:pt>
                <c:pt idx="20">
                  <c:v>1.6940291522392801</c:v>
                </c:pt>
              </c:numCache>
            </c:numRef>
          </c:val>
          <c:smooth val="0"/>
          <c:extLst>
            <c:ext xmlns:c16="http://schemas.microsoft.com/office/drawing/2014/chart" uri="{C3380CC4-5D6E-409C-BE32-E72D297353CC}">
              <c16:uniqueId val="{00000001-2638-49A5-A4D5-226B1E72706E}"/>
            </c:ext>
          </c:extLst>
        </c:ser>
        <c:ser>
          <c:idx val="2"/>
          <c:order val="2"/>
          <c:tx>
            <c:strRef>
              <c:f>'Scn11 2GHz TN DL(A) ATG DL(V)'!$D$32</c:f>
              <c:strCache>
                <c:ptCount val="1"/>
                <c:pt idx="0">
                  <c:v>Fixed 10 km</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'Scn11 2GHz TN DL(A) ATG DL(V)'!$A$33:$A$53</c:f>
              <c:numCache>
                <c:formatCode>General</c:formatCode>
                <c:ptCount val="21"/>
                <c:pt idx="0">
                  <c:v>23</c:v>
                </c:pt>
                <c:pt idx="1">
                  <c:v>24</c:v>
                </c:pt>
                <c:pt idx="2">
                  <c:v>25</c:v>
                </c:pt>
                <c:pt idx="3">
                  <c:v>26</c:v>
                </c:pt>
                <c:pt idx="4">
                  <c:v>27</c:v>
                </c:pt>
                <c:pt idx="5">
                  <c:v>28</c:v>
                </c:pt>
                <c:pt idx="6">
                  <c:v>29</c:v>
                </c:pt>
                <c:pt idx="7">
                  <c:v>30</c:v>
                </c:pt>
                <c:pt idx="8">
                  <c:v>31</c:v>
                </c:pt>
                <c:pt idx="9">
                  <c:v>32</c:v>
                </c:pt>
                <c:pt idx="10">
                  <c:v>33</c:v>
                </c:pt>
                <c:pt idx="11">
                  <c:v>34</c:v>
                </c:pt>
                <c:pt idx="12">
                  <c:v>35</c:v>
                </c:pt>
                <c:pt idx="13">
                  <c:v>36</c:v>
                </c:pt>
                <c:pt idx="14">
                  <c:v>37</c:v>
                </c:pt>
                <c:pt idx="15">
                  <c:v>38</c:v>
                </c:pt>
                <c:pt idx="16">
                  <c:v>39</c:v>
                </c:pt>
                <c:pt idx="17">
                  <c:v>40</c:v>
                </c:pt>
                <c:pt idx="18">
                  <c:v>41</c:v>
                </c:pt>
                <c:pt idx="19">
                  <c:v>42</c:v>
                </c:pt>
                <c:pt idx="20">
                  <c:v>43</c:v>
                </c:pt>
              </c:numCache>
            </c:numRef>
          </c:cat>
          <c:val>
            <c:numRef>
              <c:f>'Scn11 2GHz TN DL(A) ATG DL(V)'!$D$33:$D$53</c:f>
              <c:numCache>
                <c:formatCode>General</c:formatCode>
                <c:ptCount val="21"/>
                <c:pt idx="0">
                  <c:v>7.3115822652643798</c:v>
                </c:pt>
                <c:pt idx="1">
                  <c:v>5.9485375140312797</c:v>
                </c:pt>
                <c:pt idx="2">
                  <c:v>4.79696237987761</c:v>
                </c:pt>
                <c:pt idx="3">
                  <c:v>3.83215327304598</c:v>
                </c:pt>
                <c:pt idx="4">
                  <c:v>3.05415222883284</c:v>
                </c:pt>
                <c:pt idx="5">
                  <c:v>2.4518113037481601</c:v>
                </c:pt>
                <c:pt idx="6">
                  <c:v>1.92778171496728</c:v>
                </c:pt>
                <c:pt idx="7">
                  <c:v>1.5327827980873301</c:v>
                </c:pt>
                <c:pt idx="8">
                  <c:v>1.2277349789024801</c:v>
                </c:pt>
                <c:pt idx="9">
                  <c:v>0.99009338668648605</c:v>
                </c:pt>
                <c:pt idx="10">
                  <c:v>0.79323429520076205</c:v>
                </c:pt>
                <c:pt idx="11">
                  <c:v>0.63864706791190196</c:v>
                </c:pt>
                <c:pt idx="12">
                  <c:v>0.49428565151954401</c:v>
                </c:pt>
                <c:pt idx="13">
                  <c:v>0.40536691509077699</c:v>
                </c:pt>
                <c:pt idx="14">
                  <c:v>0.334014727368248</c:v>
                </c:pt>
                <c:pt idx="15">
                  <c:v>0.267172441042685</c:v>
                </c:pt>
                <c:pt idx="16">
                  <c:v>0.22627960506386199</c:v>
                </c:pt>
                <c:pt idx="17">
                  <c:v>0.19207619043646301</c:v>
                </c:pt>
                <c:pt idx="18">
                  <c:v>0.16641024075230201</c:v>
                </c:pt>
                <c:pt idx="19">
                  <c:v>0.12718266032554201</c:v>
                </c:pt>
                <c:pt idx="20">
                  <c:v>0.11534549933454</c:v>
                </c:pt>
              </c:numCache>
            </c:numRef>
          </c:val>
          <c:smooth val="0"/>
          <c:extLst>
            <c:ext xmlns:c16="http://schemas.microsoft.com/office/drawing/2014/chart" uri="{C3380CC4-5D6E-409C-BE32-E72D297353CC}">
              <c16:uniqueId val="{00000002-2638-49A5-A4D5-226B1E72706E}"/>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ACS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1.38498151131473E-2"/>
              <c:y val="0.243203352896537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Average of all users within cell of largest throughput loss of victim network </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'[Synchronized scenarios Co-existence simulation results data_Ericsson_ZTE_CMCC_QC_HW_CATT.xlsx]Scn1 4GHz ATG DL(A) TN DL(V)'!$DD$32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data_Ericsson_ZTE_CMCC_QC_HW_CATT.xlsx]Scn1 4GHz ATG DL(A) TN DL(V)'!$DC$33:$DC$53</c:f>
              <c:numCache>
                <c:formatCode>General</c:formatCode>
                <c:ptCount val="21"/>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numCache>
            </c:numRef>
          </c:cat>
          <c:val>
            <c:numRef>
              <c:f>'[Synchronized scenarios Co-existence simulation results data_Ericsson_ZTE_CMCC_QC_HW_CATT.xlsx]Scn1 4GHz ATG DL(A) TN DL(V)'!$DD$33:$DD$53</c:f>
              <c:numCache>
                <c:formatCode>General</c:formatCode>
                <c:ptCount val="21"/>
                <c:pt idx="0">
                  <c:v>0.32445754320744602</c:v>
                </c:pt>
                <c:pt idx="1">
                  <c:v>0.30677712232892701</c:v>
                </c:pt>
                <c:pt idx="2">
                  <c:v>0.29226545774261298</c:v>
                </c:pt>
                <c:pt idx="3">
                  <c:v>0.28041568036449899</c:v>
                </c:pt>
                <c:pt idx="4">
                  <c:v>0.27078341720885302</c:v>
                </c:pt>
                <c:pt idx="5">
                  <c:v>0.262984606972749</c:v>
                </c:pt>
                <c:pt idx="6">
                  <c:v>0.25669163535471101</c:v>
                </c:pt>
                <c:pt idx="7">
                  <c:v>0.25162829200852099</c:v>
                </c:pt>
                <c:pt idx="8">
                  <c:v>0.24756407658223001</c:v>
                </c:pt>
                <c:pt idx="9">
                  <c:v>0.24430831728302599</c:v>
                </c:pt>
                <c:pt idx="10">
                  <c:v>0.24170445717635</c:v>
                </c:pt>
                <c:pt idx="11">
                  <c:v>0.23962474673894199</c:v>
                </c:pt>
                <c:pt idx="12">
                  <c:v>0.23796547788083</c:v>
                </c:pt>
                <c:pt idx="13">
                  <c:v>0.236642814281562</c:v>
                </c:pt>
                <c:pt idx="14">
                  <c:v>0.235589216718535</c:v>
                </c:pt>
                <c:pt idx="15">
                  <c:v>0.23475042687318701</c:v>
                </c:pt>
              </c:numCache>
            </c:numRef>
          </c:val>
          <c:smooth val="0"/>
          <c:extLst>
            <c:ext xmlns:c16="http://schemas.microsoft.com/office/drawing/2014/chart" uri="{C3380CC4-5D6E-409C-BE32-E72D297353CC}">
              <c16:uniqueId val="{00000000-7733-4604-8446-0E1C9C26494A}"/>
            </c:ext>
          </c:extLst>
        </c:ser>
        <c:dLbls>
          <c:showLegendKey val="0"/>
          <c:showVal val="0"/>
          <c:showCatName val="0"/>
          <c:showSerName val="0"/>
          <c:showPercent val="0"/>
          <c:showBubbleSize val="0"/>
        </c:dLbls>
        <c:marker val="1"/>
        <c:smooth val="0"/>
        <c:axId val="1011715440"/>
        <c:axId val="1011731664"/>
      </c:lineChart>
      <c:catAx>
        <c:axId val="1011715440"/>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BS ACLR (dB)</a:t>
                </a:r>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31664"/>
        <c:crosses val="autoZero"/>
        <c:auto val="1"/>
        <c:lblAlgn val="ctr"/>
        <c:lblOffset val="100"/>
        <c:noMultiLvlLbl val="0"/>
      </c:catAx>
      <c:valAx>
        <c:axId val="10117316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01171544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t>Throughput Loss - 5% in the whole network - (20 to) 100km</a:t>
            </a:r>
          </a:p>
        </c:rich>
      </c:tx>
      <c:overlay val="0"/>
      <c:spPr>
        <a:noFill/>
        <a:ln>
          <a:noFill/>
        </a:ln>
        <a:effectLst/>
      </c:spPr>
      <c:txPr>
        <a:bodyPr rot="0" spcFirstLastPara="1"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11541518538053"/>
          <c:y val="0.16406271200535699"/>
          <c:w val="0.83295901997321498"/>
          <c:h val="0.60012995536068603"/>
        </c:manualLayout>
      </c:layout>
      <c:lineChart>
        <c:grouping val="standard"/>
        <c:varyColors val="0"/>
        <c:ser>
          <c:idx val="0"/>
          <c:order val="0"/>
          <c:tx>
            <c:strRef>
              <c:f>'[Synchronized scenarios Co-existence simulation results data_Ericsson_ZTE_CMCC_QC_HW_CATT.xlsx]Scn2 4GHz ATG UL(A) TN UL(V)'!$B$32</c:f>
              <c:strCache>
                <c:ptCount val="1"/>
                <c:pt idx="0">
                  <c:v>Ericsson</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UL(V)'!$B$33:$B$53</c:f>
              <c:numCache>
                <c:formatCode>General</c:formatCode>
                <c:ptCount val="21"/>
                <c:pt idx="0">
                  <c:v>1.4926578528751101E-6</c:v>
                </c:pt>
                <c:pt idx="1">
                  <c:v>1.1864293769647801E-6</c:v>
                </c:pt>
                <c:pt idx="2">
                  <c:v>9.4318370891244296E-7</c:v>
                </c:pt>
                <c:pt idx="3">
                  <c:v>7.4996661103554598E-7</c:v>
                </c:pt>
                <c:pt idx="4">
                  <c:v>5.96488880511004E-7</c:v>
                </c:pt>
                <c:pt idx="5">
                  <c:v>4.7457712204490598E-7</c:v>
                </c:pt>
                <c:pt idx="6">
                  <c:v>3.7773922878514602E-7</c:v>
                </c:pt>
                <c:pt idx="7">
                  <c:v>3.0081812596449698E-7</c:v>
                </c:pt>
                <c:pt idx="8">
                  <c:v>2.3971757912022398E-7</c:v>
                </c:pt>
                <c:pt idx="9">
                  <c:v>1.9118361338499299E-7</c:v>
                </c:pt>
                <c:pt idx="10">
                  <c:v>1.5263180719315999E-7</c:v>
                </c:pt>
                <c:pt idx="11">
                  <c:v>1.2200888077629199E-7</c:v>
                </c:pt>
                <c:pt idx="12">
                  <c:v>9.7684405009346204E-8</c:v>
                </c:pt>
                <c:pt idx="13">
                  <c:v>7.8362671906973005E-8</c:v>
                </c:pt>
                <c:pt idx="14">
                  <c:v>6.3014882201173403E-8</c:v>
                </c:pt>
                <c:pt idx="15">
                  <c:v>5.0823678598988E-8</c:v>
                </c:pt>
                <c:pt idx="16">
                  <c:v>4.1139847084537002E-8</c:v>
                </c:pt>
                <c:pt idx="17">
                  <c:v>3.34478000851846E-8</c:v>
                </c:pt>
                <c:pt idx="18">
                  <c:v>2.7337676566929801E-8</c:v>
                </c:pt>
                <c:pt idx="19">
                  <c:v>2.2484381023701901E-8</c:v>
                </c:pt>
                <c:pt idx="20">
                  <c:v>1.8629131570690999E-8</c:v>
                </c:pt>
              </c:numCache>
            </c:numRef>
          </c:val>
          <c:smooth val="0"/>
          <c:extLst>
            <c:ext xmlns:c16="http://schemas.microsoft.com/office/drawing/2014/chart" uri="{C3380CC4-5D6E-409C-BE32-E72D297353CC}">
              <c16:uniqueId val="{00000000-DA6A-49D1-BA87-A35DB44E278B}"/>
            </c:ext>
          </c:extLst>
        </c:ser>
        <c:ser>
          <c:idx val="1"/>
          <c:order val="1"/>
          <c:tx>
            <c:strRef>
              <c:f>'[Synchronized scenarios Co-existence simulation results data_Ericsson_ZTE_CMCC_QC_HW_CATT.xlsx]Scn2 4GHz ATG UL(A) TN UL(V)'!$C$32</c:f>
              <c:strCache>
                <c:ptCount val="1"/>
                <c:pt idx="0">
                  <c:v>ZTE</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UL(V)'!$C$33:$C$53</c:f>
              <c:numCache>
                <c:formatCode>General</c:formatCode>
                <c:ptCount val="21"/>
                <c:pt idx="0">
                  <c:v>1.5939185749047601E-6</c:v>
                </c:pt>
                <c:pt idx="1">
                  <c:v>1.26691593882455E-6</c:v>
                </c:pt>
                <c:pt idx="2">
                  <c:v>1.0071684486412399E-6</c:v>
                </c:pt>
                <c:pt idx="3">
                  <c:v>8.00843713566479E-7</c:v>
                </c:pt>
                <c:pt idx="4">
                  <c:v>6.3695417829023903E-7</c:v>
                </c:pt>
                <c:pt idx="5">
                  <c:v>5.0677209095795195E-7</c:v>
                </c:pt>
                <c:pt idx="6">
                  <c:v>4.0336479711911E-7</c:v>
                </c:pt>
                <c:pt idx="7">
                  <c:v>3.2122542403811902E-7</c:v>
                </c:pt>
                <c:pt idx="8">
                  <c:v>2.5597980402025698E-7</c:v>
                </c:pt>
                <c:pt idx="9">
                  <c:v>2.04153405292118E-7</c:v>
                </c:pt>
                <c:pt idx="10">
                  <c:v>1.62986169005563E-7</c:v>
                </c:pt>
                <c:pt idx="11">
                  <c:v>1.30285904287319E-7</c:v>
                </c:pt>
                <c:pt idx="12">
                  <c:v>1.0431115970988E-7</c:v>
                </c:pt>
                <c:pt idx="13">
                  <c:v>8.3678686202404204E-8</c:v>
                </c:pt>
                <c:pt idx="14">
                  <c:v>6.7289718241880805E-8</c:v>
                </c:pt>
                <c:pt idx="15">
                  <c:v>5.4271509508652103E-8</c:v>
                </c:pt>
                <c:pt idx="16">
                  <c:v>4.3930803439451398E-8</c:v>
                </c:pt>
                <c:pt idx="17">
                  <c:v>3.5716862800683202E-8</c:v>
                </c:pt>
                <c:pt idx="18">
                  <c:v>2.9192304129566099E-8</c:v>
                </c:pt>
                <c:pt idx="19">
                  <c:v>2.4009672028313399E-8</c:v>
                </c:pt>
                <c:pt idx="20">
                  <c:v>1.98929317463126E-8</c:v>
                </c:pt>
              </c:numCache>
            </c:numRef>
          </c:val>
          <c:smooth val="0"/>
          <c:extLst>
            <c:ext xmlns:c16="http://schemas.microsoft.com/office/drawing/2014/chart" uri="{C3380CC4-5D6E-409C-BE32-E72D297353CC}">
              <c16:uniqueId val="{00000001-DA6A-49D1-BA87-A35DB44E278B}"/>
            </c:ext>
          </c:extLst>
        </c:ser>
        <c:ser>
          <c:idx val="2"/>
          <c:order val="2"/>
          <c:tx>
            <c:strRef>
              <c:f>'[Synchronized scenarios Co-existence simulation results data_Ericsson_ZTE_CMCC_QC_HW_CATT.xlsx]Scn2 4GHz ATG UL(A) TN UL(V)'!$D$32</c:f>
              <c:strCache>
                <c:ptCount val="1"/>
                <c:pt idx="0">
                  <c:v>CMCC</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UL(V)'!$D$33:$D$53</c:f>
              <c:numCache>
                <c:formatCode>General</c:formatCode>
                <c:ptCount val="21"/>
                <c:pt idx="0">
                  <c:v>5.3968982407717704E-3</c:v>
                </c:pt>
                <c:pt idx="1">
                  <c:v>4.2897700778101004E-3</c:v>
                </c:pt>
                <c:pt idx="2">
                  <c:v>3.4103174007562701E-3</c:v>
                </c:pt>
                <c:pt idx="3">
                  <c:v>2.71172468278088E-3</c:v>
                </c:pt>
                <c:pt idx="4">
                  <c:v>2.15680100985224E-3</c:v>
                </c:pt>
                <c:pt idx="5">
                  <c:v>1.7160020527911999E-3</c:v>
                </c:pt>
                <c:pt idx="6">
                  <c:v>1.36585831632391E-3</c:v>
                </c:pt>
                <c:pt idx="7">
                  <c:v>1.0877263078774299E-3</c:v>
                </c:pt>
                <c:pt idx="8">
                  <c:v>8.6679633775783404E-4</c:v>
                </c:pt>
                <c:pt idx="9">
                  <c:v>6.9130424921342204E-4</c:v>
                </c:pt>
                <c:pt idx="10">
                  <c:v>5.5190518666056504E-4</c:v>
                </c:pt>
                <c:pt idx="11">
                  <c:v>4.4117610746017102E-4</c:v>
                </c:pt>
                <c:pt idx="12">
                  <c:v>3.5322057820736503E-4</c:v>
                </c:pt>
                <c:pt idx="13">
                  <c:v>2.8335483160957801E-4</c:v>
                </c:pt>
                <c:pt idx="14">
                  <c:v>2.27858378928215E-4</c:v>
                </c:pt>
                <c:pt idx="15">
                  <c:v>1.8377590543559901E-4</c:v>
                </c:pt>
                <c:pt idx="16">
                  <c:v>1.48759905325594E-4</c:v>
                </c:pt>
                <c:pt idx="17">
                  <c:v>1.20945678212619E-4</c:v>
                </c:pt>
                <c:pt idx="18">
                  <c:v>9.8852033667597107E-5</c:v>
                </c:pt>
                <c:pt idx="19">
                  <c:v>8.1302416242355201E-5</c:v>
                </c:pt>
                <c:pt idx="20">
                  <c:v>6.7362252201069703E-5</c:v>
                </c:pt>
              </c:numCache>
            </c:numRef>
          </c:val>
          <c:smooth val="0"/>
          <c:extLst>
            <c:ext xmlns:c16="http://schemas.microsoft.com/office/drawing/2014/chart" uri="{C3380CC4-5D6E-409C-BE32-E72D297353CC}">
              <c16:uniqueId val="{00000002-DA6A-49D1-BA87-A35DB44E278B}"/>
            </c:ext>
          </c:extLst>
        </c:ser>
        <c:ser>
          <c:idx val="3"/>
          <c:order val="3"/>
          <c:tx>
            <c:strRef>
              <c:f>'[Synchronized scenarios Co-existence simulation results data_Ericsson_ZTE_CMCC_QC_HW_CATT.xlsx]Scn2 4GHz ATG UL(A) TN UL(V)'!$E$32</c:f>
              <c:strCache>
                <c:ptCount val="1"/>
                <c:pt idx="0">
                  <c:v>Qualcomm</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UL(V)'!$E$33:$E$53</c:f>
              <c:numCache>
                <c:formatCode>General</c:formatCode>
                <c:ptCount val="21"/>
                <c:pt idx="0">
                  <c:v>7.6384455427458403E-6</c:v>
                </c:pt>
                <c:pt idx="1">
                  <c:v>6.2289980728991202E-6</c:v>
                </c:pt>
                <c:pt idx="2">
                  <c:v>4.8195506030523899E-6</c:v>
                </c:pt>
                <c:pt idx="3">
                  <c:v>3.9302443299860101E-6</c:v>
                </c:pt>
                <c:pt idx="4">
                  <c:v>3.04093805691963E-6</c:v>
                </c:pt>
                <c:pt idx="5">
                  <c:v>2.4798217257426801E-6</c:v>
                </c:pt>
                <c:pt idx="6">
                  <c:v>1.9187053945657302E-6</c:v>
                </c:pt>
                <c:pt idx="7">
                  <c:v>1.56466385958787E-6</c:v>
                </c:pt>
                <c:pt idx="8">
                  <c:v>1.2106223246100001E-6</c:v>
                </c:pt>
                <c:pt idx="9">
                  <c:v>9.8723699770708606E-7</c:v>
                </c:pt>
                <c:pt idx="10">
                  <c:v>7.6385167080417204E-7</c:v>
                </c:pt>
                <c:pt idx="11">
                  <c:v>6.2290488322958005E-7</c:v>
                </c:pt>
                <c:pt idx="12">
                  <c:v>4.8195809565498901E-7</c:v>
                </c:pt>
                <c:pt idx="13">
                  <c:v>3.9302666676732698E-7</c:v>
                </c:pt>
                <c:pt idx="14">
                  <c:v>3.0409523787966501E-7</c:v>
                </c:pt>
                <c:pt idx="15">
                  <c:v>2.4798319508967403E-7</c:v>
                </c:pt>
                <c:pt idx="16">
                  <c:v>1.9187115229968299E-7</c:v>
                </c:pt>
                <c:pt idx="17">
                  <c:v>1.5646695605831001E-7</c:v>
                </c:pt>
                <c:pt idx="18">
                  <c:v>1.21062759816937E-7</c:v>
                </c:pt>
                <c:pt idx="19">
                  <c:v>9.8724117769677404E-8</c:v>
                </c:pt>
                <c:pt idx="20">
                  <c:v>7.6385475722418103E-8</c:v>
                </c:pt>
              </c:numCache>
            </c:numRef>
          </c:val>
          <c:smooth val="0"/>
          <c:extLst>
            <c:ext xmlns:c16="http://schemas.microsoft.com/office/drawing/2014/chart" uri="{C3380CC4-5D6E-409C-BE32-E72D297353CC}">
              <c16:uniqueId val="{00000003-DA6A-49D1-BA87-A35DB44E278B}"/>
            </c:ext>
          </c:extLst>
        </c:ser>
        <c:ser>
          <c:idx val="4"/>
          <c:order val="4"/>
          <c:tx>
            <c:strRef>
              <c:f>'[Synchronized scenarios Co-existence simulation results data_Ericsson_ZTE_CMCC_QC_HW_CATT.xlsx]Scn2 4GHz ATG UL(A) TN UL(V)'!$F$32</c:f>
              <c:strCache>
                <c:ptCount val="1"/>
                <c:pt idx="0">
                  <c:v>Huawei</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UL(V)'!$F$33:$F$53</c:f>
              <c:numCache>
                <c:formatCode>General</c:formatCode>
                <c:ptCount val="21"/>
                <c:pt idx="0">
                  <c:v>0</c:v>
                </c:pt>
                <c:pt idx="1">
                  <c:v>0</c:v>
                </c:pt>
                <c:pt idx="2">
                  <c:v>0</c:v>
                </c:pt>
                <c:pt idx="3">
                  <c:v>0</c:v>
                </c:pt>
                <c:pt idx="4">
                  <c:v>0</c:v>
                </c:pt>
                <c:pt idx="5">
                  <c:v>0</c:v>
                </c:pt>
                <c:pt idx="6">
                  <c:v>0</c:v>
                </c:pt>
                <c:pt idx="7">
                  <c:v>0</c:v>
                </c:pt>
                <c:pt idx="8">
                  <c:v>0</c:v>
                </c:pt>
                <c:pt idx="9">
                  <c:v>0</c:v>
                </c:pt>
                <c:pt idx="10">
                  <c:v>0</c:v>
                </c:pt>
              </c:numCache>
            </c:numRef>
          </c:val>
          <c:smooth val="0"/>
          <c:extLst>
            <c:ext xmlns:c16="http://schemas.microsoft.com/office/drawing/2014/chart" uri="{C3380CC4-5D6E-409C-BE32-E72D297353CC}">
              <c16:uniqueId val="{00000004-DA6A-49D1-BA87-A35DB44E278B}"/>
            </c:ext>
          </c:extLst>
        </c:ser>
        <c:ser>
          <c:idx val="5"/>
          <c:order val="5"/>
          <c:tx>
            <c:strRef>
              <c:f>'[Synchronized scenarios Co-existence simulation results data_Ericsson_ZTE_CMCC_QC_HW_CATT.xlsx]Scn2 4GHz ATG UL(A) TN UL(V)'!$G$32</c:f>
              <c:strCache>
                <c:ptCount val="1"/>
                <c:pt idx="0">
                  <c:v>CATT</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numRef>
              <c:f>'[Synchronized scenarios Co-existence simulation results data_Ericsson_ZTE_CMCC_QC_HW_CATT.xlsx]Scn2 4GHz ATG UL(A) TN UL(V)'!$A$33:$A$53</c:f>
              <c:numCache>
                <c:formatCode>General</c:formatCode>
                <c:ptCount val="21"/>
                <c:pt idx="0">
                  <c:v>20</c:v>
                </c:pt>
                <c:pt idx="1">
                  <c:v>21</c:v>
                </c:pt>
                <c:pt idx="2">
                  <c:v>22</c:v>
                </c:pt>
                <c:pt idx="3">
                  <c:v>23</c:v>
                </c:pt>
                <c:pt idx="4">
                  <c:v>24</c:v>
                </c:pt>
                <c:pt idx="5">
                  <c:v>25</c:v>
                </c:pt>
                <c:pt idx="6">
                  <c:v>26</c:v>
                </c:pt>
                <c:pt idx="7">
                  <c:v>27</c:v>
                </c:pt>
                <c:pt idx="8">
                  <c:v>28</c:v>
                </c:pt>
                <c:pt idx="9">
                  <c:v>29</c:v>
                </c:pt>
                <c:pt idx="10">
                  <c:v>30</c:v>
                </c:pt>
                <c:pt idx="11">
                  <c:v>31</c:v>
                </c:pt>
                <c:pt idx="12">
                  <c:v>32</c:v>
                </c:pt>
                <c:pt idx="13">
                  <c:v>33</c:v>
                </c:pt>
                <c:pt idx="14">
                  <c:v>34</c:v>
                </c:pt>
                <c:pt idx="15">
                  <c:v>35</c:v>
                </c:pt>
                <c:pt idx="16">
                  <c:v>36</c:v>
                </c:pt>
                <c:pt idx="17">
                  <c:v>37</c:v>
                </c:pt>
                <c:pt idx="18">
                  <c:v>38</c:v>
                </c:pt>
                <c:pt idx="19">
                  <c:v>39</c:v>
                </c:pt>
                <c:pt idx="20">
                  <c:v>40</c:v>
                </c:pt>
              </c:numCache>
            </c:numRef>
          </c:cat>
          <c:val>
            <c:numRef>
              <c:f>'[Synchronized scenarios Co-existence simulation results data_Ericsson_ZTE_CMCC_QC_HW_CATT.xlsx]Scn2 4GHz ATG UL(A) TN UL(V)'!$G$33:$G$53</c:f>
              <c:numCache>
                <c:formatCode>General</c:formatCode>
                <c:ptCount val="21"/>
                <c:pt idx="0">
                  <c:v>3.72E-6</c:v>
                </c:pt>
                <c:pt idx="1">
                  <c:v>3.0000000000000001E-6</c:v>
                </c:pt>
                <c:pt idx="2">
                  <c:v>2.4200000000000001E-6</c:v>
                </c:pt>
                <c:pt idx="3">
                  <c:v>1.9599999999999999E-6</c:v>
                </c:pt>
                <c:pt idx="4">
                  <c:v>1.5999999999999999E-6</c:v>
                </c:pt>
                <c:pt idx="5">
                  <c:v>1.3E-6</c:v>
                </c:pt>
                <c:pt idx="6">
                  <c:v>1.08E-6</c:v>
                </c:pt>
                <c:pt idx="7">
                  <c:v>8.8000000000000004E-7</c:v>
                </c:pt>
                <c:pt idx="8">
                  <c:v>7.4000000000000001E-7</c:v>
                </c:pt>
                <c:pt idx="9">
                  <c:v>6.1999999999999999E-7</c:v>
                </c:pt>
                <c:pt idx="10">
                  <c:v>5.8999999999999999E-8</c:v>
                </c:pt>
                <c:pt idx="11">
                  <c:v>4.4999999999999999E-8</c:v>
                </c:pt>
                <c:pt idx="12">
                  <c:v>4.1000000000000003E-8</c:v>
                </c:pt>
                <c:pt idx="13">
                  <c:v>3.7E-8</c:v>
                </c:pt>
                <c:pt idx="14">
                  <c:v>3.2999999999999998E-8</c:v>
                </c:pt>
                <c:pt idx="15">
                  <c:v>2.9000000000000002E-8</c:v>
                </c:pt>
                <c:pt idx="16">
                  <c:v>2.4999999999999999E-8</c:v>
                </c:pt>
                <c:pt idx="17">
                  <c:v>2.4E-8</c:v>
                </c:pt>
                <c:pt idx="18">
                  <c:v>2.4E-8</c:v>
                </c:pt>
                <c:pt idx="19">
                  <c:v>2.1999999999999998E-8</c:v>
                </c:pt>
                <c:pt idx="20">
                  <c:v>2.1999999999999998E-8</c:v>
                </c:pt>
              </c:numCache>
            </c:numRef>
          </c:val>
          <c:smooth val="0"/>
          <c:extLst>
            <c:ext xmlns:c16="http://schemas.microsoft.com/office/drawing/2014/chart" uri="{C3380CC4-5D6E-409C-BE32-E72D297353CC}">
              <c16:uniqueId val="{00000005-DA6A-49D1-BA87-A35DB44E278B}"/>
            </c:ext>
          </c:extLst>
        </c:ser>
        <c:dLbls>
          <c:showLegendKey val="0"/>
          <c:showVal val="0"/>
          <c:showCatName val="0"/>
          <c:showSerName val="0"/>
          <c:showPercent val="0"/>
          <c:showBubbleSize val="0"/>
        </c:dLbls>
        <c:marker val="1"/>
        <c:smooth val="0"/>
        <c:axId val="337072543"/>
        <c:axId val="337064639"/>
      </c:lineChart>
      <c:catAx>
        <c:axId val="337072543"/>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ATG UE ACLR (dB)</a:t>
                </a:r>
              </a:p>
            </c:rich>
          </c:tx>
          <c:layout>
            <c:manualLayout>
              <c:xMode val="edge"/>
              <c:yMode val="edge"/>
              <c:x val="0.44219898540221603"/>
              <c:y val="0.84293505140651204"/>
            </c:manualLayout>
          </c:layout>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64639"/>
        <c:crosses val="autoZero"/>
        <c:auto val="1"/>
        <c:lblAlgn val="ctr"/>
        <c:lblOffset val="100"/>
        <c:noMultiLvlLbl val="0"/>
      </c:catAx>
      <c:valAx>
        <c:axId val="337064639"/>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t>Throughput Loss (%)</a:t>
                </a:r>
              </a:p>
            </c:rich>
          </c:tx>
          <c:layout>
            <c:manualLayout>
              <c:xMode val="edge"/>
              <c:yMode val="edge"/>
              <c:x val="2.10293611257776E-2"/>
              <c:y val="0.25862588772647499"/>
            </c:manualLayout>
          </c:layout>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337072543"/>
        <c:crosses val="autoZero"/>
        <c:crossBetween val="between"/>
      </c:valAx>
      <c:spPr>
        <a:noFill/>
        <a:ln>
          <a:noFill/>
        </a:ln>
        <a:effectLst/>
      </c:spPr>
    </c:plotArea>
    <c:legend>
      <c:legendPos val="b"/>
      <c:layout>
        <c:manualLayout>
          <c:xMode val="edge"/>
          <c:yMode val="edge"/>
          <c:x val="0.153189428813892"/>
          <c:y val="0.91197121760558097"/>
          <c:w val="0.68922598960844195"/>
          <c:h val="8.8028785134252593E-2"/>
        </c:manualLayout>
      </c:layout>
      <c:overlay val="0"/>
      <c:spPr>
        <a:noFill/>
        <a:ln>
          <a:noFill/>
        </a:ln>
        <a:effectLst/>
      </c:spPr>
      <c:txPr>
        <a:bodyPr rot="0" spcFirstLastPara="1"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3.xml><?xml version="1.0" encoding="utf-8"?>
<cs:chartStyle xmlns:cs="http://schemas.microsoft.com/office/drawing/2012/chartStyle" xmlns:a="http://schemas.openxmlformats.org/drawingml/2006/main" id="227">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spPr>
      <a:solidFill>
        <a:schemeClr val="phClr"/>
      </a:solidFill>
    </cs:spPr>
  </cs:dataPoint>
  <cs:dataPoint3D>
    <cs:lnRef idx="0"/>
    <cs:fillRef idx="1">
      <cs:styleClr val="auto"/>
    </cs:fillRef>
    <cs:effectRef idx="0"/>
    <cs:fontRef idx="minor">
      <a:sysClr val="windowText" lastClr="000000"/>
    </cs:fontRef>
    <cs:spPr>
      <a:solidFill>
        <a:schemeClr val="phClr"/>
      </a:solidFill>
    </cs:spPr>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74.xml><?xml version="1.0" encoding="utf-8"?>
<cs:chartStyle xmlns:cs="http://schemas.microsoft.com/office/drawing/2012/chartStyle" xmlns:a="http://schemas.openxmlformats.org/drawingml/2006/main" id="227">
  <cs:axisTitle>
    <cs:lnRef idx="0"/>
    <cs:fillRef idx="0"/>
    <cs:effectRef idx="0"/>
    <cs:fontRef idx="minor">
      <a:sysClr val="windowText" lastClr="000000">
        <a:lumMod val="65000"/>
        <a:lumOff val="35000"/>
      </a:sysClr>
    </cs:fontRef>
    <cs:defRPr sz="1000" kern="1200"/>
  </cs:axisTitle>
  <cs:categoryAxis>
    <cs:lnRef idx="0"/>
    <cs:fillRef idx="0"/>
    <cs:effectRef idx="0"/>
    <cs:fontRef idx="minor">
      <a:sysClr val="windowText" lastClr="000000">
        <a:lumMod val="65000"/>
        <a:lumOff val="35000"/>
      </a:sysClr>
    </cs:fontRef>
    <cs:spPr>
      <a:ln w="9525" cap="flat" cmpd="sng" algn="ctr">
        <a:solidFill>
          <a:sysClr val="windowText" lastClr="000000">
            <a:lumMod val="15000"/>
            <a:lumOff val="85000"/>
          </a:sysClr>
        </a:solidFill>
        <a:round/>
      </a:ln>
    </cs:spPr>
    <cs:defRPr sz="900" kern="1200"/>
  </cs:categoryAxis>
  <cs:chartArea mods="allowNoFillOverride allowNoLineOverride">
    <cs:lnRef idx="0"/>
    <cs:fillRef idx="0"/>
    <cs:effectRef idx="0"/>
    <cs:fontRef idx="minor">
      <a:sysClr val="windowText" lastClr="000000"/>
    </cs:fontRef>
    <cs:spPr>
      <a:solidFill>
        <a:sysClr val="window" lastClr="FFFFFF"/>
      </a:solidFill>
      <a:ln w="9525" cap="flat" cmpd="sng" algn="ctr">
        <a:solidFill>
          <a:sysClr val="windowText" lastClr="000000">
            <a:lumMod val="15000"/>
            <a:lumOff val="85000"/>
          </a:sysClr>
        </a:solidFill>
        <a:round/>
      </a:ln>
    </cs:spPr>
    <cs:defRPr sz="1000" kern="1200"/>
  </cs:chartArea>
  <cs:dataLabel>
    <cs:lnRef idx="0"/>
    <cs:fillRef idx="0"/>
    <cs:effectRef idx="0"/>
    <cs:fontRef idx="minor">
      <a:sysClr val="windowText" lastClr="000000">
        <a:lumMod val="75000"/>
        <a:lumOff val="25000"/>
      </a:sysClr>
    </cs:fontRef>
    <cs:defRPr sz="900" kern="1200"/>
  </cs:dataLabel>
  <cs:dataLabelCallout>
    <cs:lnRef idx="0"/>
    <cs:fillRef idx="0"/>
    <cs:effectRef idx="0"/>
    <cs:fontRef idx="minor">
      <a:sysClr val="windowText" lastClr="000000">
        <a:lumMod val="65000"/>
        <a:lumOff val="35000"/>
      </a:sysClr>
    </cs:fontRef>
    <cs:spPr>
      <a:solidFill>
        <a:sysClr val="window" lastClr="FFFFFF"/>
      </a:solidFill>
      <a:ln>
        <a:solidFill>
          <a:sysClr val="windowText" lastClr="000000">
            <a:lumMod val="25000"/>
            <a:lumOff val="75000"/>
          </a:sys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ysClr val="windowText" lastClr="000000"/>
    </cs:fontRef>
    <cs:spPr>
      <a:solidFill>
        <a:schemeClr val="phClr"/>
      </a:solidFill>
    </cs:spPr>
  </cs:dataPoint>
  <cs:dataPoint3D>
    <cs:lnRef idx="0"/>
    <cs:fillRef idx="1">
      <cs:styleClr val="auto"/>
    </cs:fillRef>
    <cs:effectRef idx="0"/>
    <cs:fontRef idx="minor">
      <a:sysClr val="windowText" lastClr="000000"/>
    </cs:fontRef>
    <cs:spPr>
      <a:solidFill>
        <a:schemeClr val="phClr"/>
      </a:solidFill>
    </cs:spPr>
  </cs:dataPoint3D>
  <cs:dataPointLine>
    <cs:lnRef idx="0">
      <cs:styleClr val="auto"/>
    </cs:lnRef>
    <cs:fillRef idx="1"/>
    <cs:effectRef idx="0"/>
    <cs:fontRef idx="minor">
      <a:sysClr val="windowText" lastClr="000000"/>
    </cs:fontRef>
    <cs:spPr>
      <a:ln w="28575" cap="rnd">
        <a:solidFill>
          <a:schemeClr val="phClr"/>
        </a:solidFill>
        <a:round/>
      </a:ln>
    </cs:spPr>
  </cs:dataPointLine>
  <cs:dataPointMarker>
    <cs:lnRef idx="0">
      <cs:styleClr val="auto"/>
    </cs:lnRef>
    <cs:fillRef idx="1">
      <cs:styleClr val="auto"/>
    </cs:fillRef>
    <cs:effectRef idx="0"/>
    <cs:fontRef idx="minor">
      <a:sysClr val="windowText" lastClr="000000"/>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ysClr val="windowText" lastClr="000000"/>
    </cs:fontRef>
    <cs:spPr>
      <a:ln w="9525" cap="rnd">
        <a:solidFill>
          <a:schemeClr val="phClr"/>
        </a:solidFill>
        <a:round/>
      </a:ln>
    </cs:spPr>
  </cs:dataPointWireframe>
  <cs:dataTable>
    <cs:lnRef idx="0"/>
    <cs:fillRef idx="0"/>
    <cs:effectRef idx="0"/>
    <cs:fontRef idx="minor">
      <a:sysClr val="windowText" lastClr="000000">
        <a:lumMod val="65000"/>
        <a:lumOff val="35000"/>
      </a:sysClr>
    </cs:fontRef>
    <cs:spPr>
      <a:noFill/>
      <a:ln w="9525" cap="flat" cmpd="sng" algn="ctr">
        <a:solidFill>
          <a:sysClr val="windowText" lastClr="000000">
            <a:lumMod val="15000"/>
            <a:lumOff val="85000"/>
          </a:sysClr>
        </a:solidFill>
        <a:round/>
      </a:ln>
    </cs:spPr>
    <cs:defRPr sz="900" kern="1200"/>
  </cs:dataTable>
  <cs:downBar>
    <cs:lnRef idx="0"/>
    <cs:fillRef idx="0"/>
    <cs:effectRef idx="0"/>
    <cs:fontRef idx="minor">
      <a:sysClr val="windowText" lastClr="000000"/>
    </cs:fontRef>
    <cs:spPr>
      <a:solidFill>
        <a:sysClr val="windowText" lastClr="000000">
          <a:lumMod val="65000"/>
          <a:lumOff val="35000"/>
        </a:sysClr>
      </a:solidFill>
      <a:ln w="9525">
        <a:solidFill>
          <a:sysClr val="windowText" lastClr="000000">
            <a:lumMod val="65000"/>
            <a:lumOff val="35000"/>
          </a:sysClr>
        </a:solidFill>
      </a:ln>
    </cs:spPr>
  </cs:downBar>
  <cs:dropLine>
    <cs:lnRef idx="0"/>
    <cs:fillRef idx="0"/>
    <cs:effectRef idx="0"/>
    <cs:fontRef idx="minor">
      <a:sysClr val="windowText" lastClr="000000"/>
    </cs:fontRef>
    <cs:spPr>
      <a:ln w="9525" cap="flat" cmpd="sng" algn="ctr">
        <a:solidFill>
          <a:sysClr val="windowText" lastClr="000000">
            <a:lumMod val="35000"/>
            <a:lumOff val="65000"/>
          </a:sysClr>
        </a:solidFill>
        <a:round/>
      </a:ln>
    </cs:spPr>
  </cs:dropLine>
  <cs:errorBar>
    <cs:lnRef idx="0"/>
    <cs:fillRef idx="0"/>
    <cs:effectRef idx="0"/>
    <cs:fontRef idx="minor">
      <a:sysClr val="windowText" lastClr="000000"/>
    </cs:fontRef>
    <cs:spPr>
      <a:ln w="9525" cap="flat" cmpd="sng" algn="ctr">
        <a:solidFill>
          <a:sysClr val="windowText" lastClr="000000">
            <a:lumMod val="65000"/>
            <a:lumOff val="35000"/>
          </a:sysClr>
        </a:solidFill>
        <a:round/>
      </a:ln>
    </cs:spPr>
  </cs:errorBar>
  <cs:floor>
    <cs:lnRef idx="0"/>
    <cs:fillRef idx="0"/>
    <cs:effectRef idx="0"/>
    <cs:fontRef idx="minor">
      <a:sysClr val="windowText" lastClr="000000"/>
    </cs:fontRef>
    <cs:spPr>
      <a:noFill/>
      <a:ln>
        <a:noFill/>
      </a:ln>
    </cs:spPr>
  </cs:floor>
  <cs:gridlineMajor>
    <cs:lnRef idx="0"/>
    <cs:fillRef idx="0"/>
    <cs:effectRef idx="0"/>
    <cs:fontRef idx="minor">
      <a:sysClr val="windowText" lastClr="000000"/>
    </cs:fontRef>
    <cs:spPr>
      <a:ln w="9525" cap="flat" cmpd="sng" algn="ctr">
        <a:solidFill>
          <a:sysClr val="windowText" lastClr="000000">
            <a:lumMod val="15000"/>
            <a:lumOff val="85000"/>
          </a:sysClr>
        </a:solidFill>
        <a:round/>
      </a:ln>
    </cs:spPr>
  </cs:gridlineMajor>
  <cs:gridlineMinor>
    <cs:lnRef idx="0"/>
    <cs:fillRef idx="0"/>
    <cs:effectRef idx="0"/>
    <cs:fontRef idx="minor">
      <a:sysClr val="windowText" lastClr="000000"/>
    </cs:fontRef>
    <cs:spPr>
      <a:ln w="9525" cap="flat" cmpd="sng" algn="ctr">
        <a:solidFill>
          <a:sysClr val="windowText" lastClr="000000">
            <a:lumMod val="5000"/>
            <a:lumOff val="95000"/>
          </a:sysClr>
        </a:solidFill>
        <a:round/>
      </a:ln>
    </cs:spPr>
  </cs:gridlineMinor>
  <cs:hiLoLine>
    <cs:lnRef idx="0"/>
    <cs:fillRef idx="0"/>
    <cs:effectRef idx="0"/>
    <cs:fontRef idx="minor">
      <a:sysClr val="windowText" lastClr="000000"/>
    </cs:fontRef>
    <cs:spPr>
      <a:ln w="9525" cap="flat" cmpd="sng" algn="ctr">
        <a:solidFill>
          <a:sysClr val="windowText" lastClr="000000">
            <a:lumMod val="75000"/>
            <a:lumOff val="25000"/>
          </a:sysClr>
        </a:solidFill>
        <a:round/>
      </a:ln>
    </cs:spPr>
  </cs:hiLoLine>
  <cs:leaderLine>
    <cs:lnRef idx="0"/>
    <cs:fillRef idx="0"/>
    <cs:effectRef idx="0"/>
    <cs:fontRef idx="minor">
      <a:sysClr val="windowText" lastClr="000000"/>
    </cs:fontRef>
    <cs:spPr>
      <a:ln w="9525" cap="flat" cmpd="sng" algn="ctr">
        <a:solidFill>
          <a:sysClr val="windowText" lastClr="000000">
            <a:lumMod val="35000"/>
            <a:lumOff val="65000"/>
          </a:sysClr>
        </a:solidFill>
        <a:round/>
      </a:ln>
    </cs:spPr>
  </cs:leaderLine>
  <cs:legend>
    <cs:lnRef idx="0"/>
    <cs:fillRef idx="0"/>
    <cs:effectRef idx="0"/>
    <cs:fontRef idx="minor">
      <a:sysClr val="windowText" lastClr="000000">
        <a:lumMod val="65000"/>
        <a:lumOff val="35000"/>
      </a:sysClr>
    </cs:fontRef>
    <cs:defRPr sz="900" kern="1200"/>
  </cs:legend>
  <cs:plotArea mods="allowNoFillOverride allowNoLineOverride">
    <cs:lnRef idx="0"/>
    <cs:fillRef idx="0"/>
    <cs:effectRef idx="0"/>
    <cs:fontRef idx="minor">
      <a:sysClr val="windowText" lastClr="000000"/>
    </cs:fontRef>
  </cs:plotArea>
  <cs:plotArea3D mods="allowNoFillOverride allowNoLineOverride">
    <cs:lnRef idx="0"/>
    <cs:fillRef idx="0"/>
    <cs:effectRef idx="0"/>
    <cs:fontRef idx="minor">
      <a:sysClr val="windowText" lastClr="000000"/>
    </cs:fontRef>
  </cs:plotArea3D>
  <cs:seriesAxis>
    <cs:lnRef idx="0"/>
    <cs:fillRef idx="0"/>
    <cs:effectRef idx="0"/>
    <cs:fontRef idx="minor">
      <a:sysClr val="windowText" lastClr="000000">
        <a:lumMod val="65000"/>
        <a:lumOff val="35000"/>
      </a:sysClr>
    </cs:fontRef>
    <cs:defRPr sz="900" kern="1200"/>
  </cs:seriesAxis>
  <cs:seriesLine>
    <cs:lnRef idx="0"/>
    <cs:fillRef idx="0"/>
    <cs:effectRef idx="0"/>
    <cs:fontRef idx="minor">
      <a:sysClr val="windowText" lastClr="000000"/>
    </cs:fontRef>
    <cs:spPr>
      <a:ln w="9525" cap="flat" cmpd="sng" algn="ctr">
        <a:solidFill>
          <a:sysClr val="windowText" lastClr="000000">
            <a:lumMod val="35000"/>
            <a:lumOff val="65000"/>
          </a:sysClr>
        </a:solidFill>
        <a:round/>
      </a:ln>
    </cs:spPr>
  </cs:seriesLine>
  <cs:title>
    <cs:lnRef idx="0"/>
    <cs:fillRef idx="0"/>
    <cs:effectRef idx="0"/>
    <cs:fontRef idx="minor">
      <a:sysClr val="windowText" lastClr="000000">
        <a:lumMod val="65000"/>
        <a:lumOff val="35000"/>
      </a:sysClr>
    </cs:fontRef>
    <cs:defRPr sz="1400" b="0" kern="1200" spc="0" baseline="0"/>
  </cs:title>
  <cs:trendline>
    <cs:lnRef idx="0">
      <cs:styleClr val="auto"/>
    </cs:lnRef>
    <cs:fillRef idx="0"/>
    <cs:effectRef idx="0"/>
    <cs:fontRef idx="minor">
      <a:sysClr val="windowText" lastClr="000000"/>
    </cs:fontRef>
    <cs:spPr>
      <a:ln w="19050" cap="rnd">
        <a:solidFill>
          <a:schemeClr val="phClr"/>
        </a:solidFill>
        <a:prstDash val="sysDot"/>
      </a:ln>
    </cs:spPr>
  </cs:trendline>
  <cs:trendlineLabel>
    <cs:lnRef idx="0"/>
    <cs:fillRef idx="0"/>
    <cs:effectRef idx="0"/>
    <cs:fontRef idx="minor">
      <a:sysClr val="windowText" lastClr="000000">
        <a:lumMod val="65000"/>
        <a:lumOff val="35000"/>
      </a:sysClr>
    </cs:fontRef>
    <cs:defRPr sz="900" kern="1200"/>
  </cs:trendlineLabel>
  <cs:upBar>
    <cs:lnRef idx="0"/>
    <cs:fillRef idx="0"/>
    <cs:effectRef idx="0"/>
    <cs:fontRef idx="minor">
      <a:sysClr val="windowText" lastClr="000000"/>
    </cs:fontRef>
    <cs:spPr>
      <a:solidFill>
        <a:sysClr val="window" lastClr="FFFFFF"/>
      </a:solidFill>
      <a:ln w="9525">
        <a:solidFill>
          <a:sysClr val="windowText" lastClr="000000">
            <a:lumMod val="15000"/>
            <a:lumOff val="85000"/>
          </a:sysClr>
        </a:solidFill>
      </a:ln>
    </cs:spPr>
  </cs:upBar>
  <cs:valueAxis>
    <cs:lnRef idx="0"/>
    <cs:fillRef idx="0"/>
    <cs:effectRef idx="0"/>
    <cs:fontRef idx="minor">
      <a:sysClr val="windowText" lastClr="000000">
        <a:lumMod val="65000"/>
        <a:lumOff val="35000"/>
      </a:sysClr>
    </cs:fontRef>
    <cs:defRPr sz="900" kern="1200"/>
  </cs:valueAxis>
  <cs:wall>
    <cs:lnRef idx="0"/>
    <cs:fillRef idx="0"/>
    <cs:effectRef idx="0"/>
    <cs:fontRef idx="minor">
      <a:sysClr val="windowText" lastClr="000000"/>
    </cs:fontRef>
    <cs:spPr>
      <a:noFill/>
      <a:ln>
        <a:noFill/>
      </a:ln>
    </cs:spPr>
  </cs:wall>
</cs:chartStyle>
</file>

<file path=word/charts/style7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22E8DFF-5866-4837-A66C-E211F7185D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111</Pages>
  <Words>21370</Words>
  <Characters>121814</Characters>
  <Application>Microsoft Office Word</Application>
  <DocSecurity>0</DocSecurity>
  <Lines>1015</Lines>
  <Paragraphs>285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142899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2023-12-13T19:09:00Z</dcterms:created>
  <dcterms:modified xsi:type="dcterms:W3CDTF">2024-04-04T16:03:00Z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46DCDF4E26EC4F6196AEC9E2682FB246</vt:lpwstr>
  </property>
</Properties>
</file>