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127.85pt" o:ole="">
            <v:imagedata r:id="rId8" o:title=""/>
          </v:shape>
          <o:OLEObject Type="Embed" ProgID="Visio.Drawing.11" ShapeID="_x0000_i1025" DrawAspect="Content" ObjectID="_1767182337"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25pt;height:127.85pt" o:ole="">
            <v:imagedata r:id="rId10" o:title=""/>
          </v:shape>
          <o:OLEObject Type="Embed" ProgID="Visio.Drawing.11" ShapeID="_x0000_i1026" DrawAspect="Content" ObjectID="_1767182338"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25pt;height:114.05pt" o:ole="">
            <v:imagedata r:id="rId12" o:title=""/>
          </v:shape>
          <o:OLEObject Type="Embed" ProgID="Visio.Drawing.11" ShapeID="_x0000_i1027" DrawAspect="Content" ObjectID="_1767182339"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25pt;height:114.05pt" o:ole="">
            <v:imagedata r:id="rId14" o:title=""/>
          </v:shape>
          <o:OLEObject Type="Embed" ProgID="Visio.Drawing.11" ShapeID="_x0000_i1028" DrawAspect="Content" ObjectID="_1767182340"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6pt;height:12.65pt" o:ole="">
            <v:imagedata r:id="rId16" o:title=""/>
          </v:shape>
          <o:OLEObject Type="Embed" ProgID="Equation.3" ShapeID="_x0000_i1029" DrawAspect="Content" ObjectID="_1767182341"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 xml:space="preserve">-frequency SSB based measurement without </w:t>
      </w:r>
      <w:r w:rsidRPr="00FC2AD7">
        <w:lastRenderedPageBreak/>
        <w:t>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lastRenderedPageBreak/>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lastRenderedPageBreak/>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9pt;height:15.55pt" o:ole="">
            <v:imagedata r:id="rId18" o:title=""/>
          </v:shape>
          <o:OLEObject Type="Embed" ProgID="Equation.3" ShapeID="_x0000_i1030" DrawAspect="Content" ObjectID="_1767182342"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5pt;height:15.55pt" o:ole="">
            <v:imagedata r:id="rId20" o:title=""/>
          </v:shape>
          <o:OLEObject Type="Embed" ProgID="Equation.3" ShapeID="_x0000_i1031" DrawAspect="Content" ObjectID="_1767182343"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05pt;height:15.55pt" o:ole="">
            <v:imagedata r:id="rId22" o:title=""/>
          </v:shape>
          <o:OLEObject Type="Embed" ProgID="Equation.3" ShapeID="_x0000_i1032" DrawAspect="Content" ObjectID="_1767182344"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t>9.2A</w:t>
      </w:r>
      <w:r w:rsidR="00580015">
        <w:t>,</w:t>
      </w:r>
      <w:r w:rsidR="00580015" w:rsidRPr="0004357B">
        <w:t xml:space="preserve"> </w:t>
      </w:r>
      <w:r w:rsidRPr="0004357B">
        <w:t xml:space="preserve">9.3, </w:t>
      </w:r>
      <w:r w:rsidR="00580015" w:rsidRPr="003362AA">
        <w:t>9.3A</w:t>
      </w:r>
      <w:r w:rsidR="00580015">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AD35B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AD35B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AD35B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AD35B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RSSI/channel occupancy measurement with no measurement gap on a carrier subject to CCA when SMTC and RMTC are overlapping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60791D"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60791D"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60791D"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60791D"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60791D"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60791D"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60791D"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60791D"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60791D"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0FC1D9ED"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0D077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 xml:space="preserve">cell detection of the inter-RAT E-UTRA </w:t>
      </w:r>
      <w:r w:rsidRPr="00621BDF">
        <w:lastRenderedPageBreak/>
        <w:t>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73A85DCA"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7389737" w14:textId="77777777" w:rsidR="00FC22D6" w:rsidRDefault="00FC22D6" w:rsidP="00FC22D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11CAB14E"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r w:rsidR="00027D1B" w:rsidRPr="00027D1B">
        <w:t xml:space="preserve"> </w:t>
      </w:r>
      <w:r w:rsidR="00027D1B">
        <w:t xml:space="preserve">, when </w:t>
      </w:r>
      <w:r w:rsidR="00027D1B" w:rsidRPr="00A569E9">
        <w:t>all or part of the SMTC occasions of this intra-frequency measurement object are overlapped by the NCSG</w:t>
      </w:r>
      <w:r>
        <w:t>;</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lastRenderedPageBreak/>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w:t>
      </w:r>
      <w:r w:rsidRPr="00FD00AE">
        <w:lastRenderedPageBreak/>
        <w:t xml:space="preserve">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lastRenderedPageBreak/>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6BD782E" w14:textId="5A624719" w:rsidR="00C02F1B" w:rsidRDefault="00C02F1B" w:rsidP="00C02F1B">
      <w:pPr>
        <w:rPr>
          <w:lang w:val="en-US"/>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rPr>
        <w:t xml:space="preserve"> Furthermore, if the UE is not capable of concurrentMeasGapEUTRA-r17[2], all E-UTRAN measurement objects are expected to be associated with a single concurrent gap pattern.</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lastRenderedPageBreak/>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2.75pt;height:15.55pt" o:ole="">
            <v:imagedata r:id="rId16" o:title=""/>
          </v:shape>
          <o:OLEObject Type="Embed" ProgID="Equation.3" ShapeID="_x0000_i1033" DrawAspect="Content" ObjectID="_1767182345" r:id="rId24"/>
        </w:object>
      </w:r>
      <w:r>
        <w:t xml:space="preserve"> for the UL transmission is less than the length of one slot; L=2 otherwise.</w:t>
      </w:r>
    </w:p>
    <w:p w14:paraId="3E655B76" w14:textId="77777777" w:rsidR="00CA41EC" w:rsidRDefault="00CA41EC" w:rsidP="00CA41EC">
      <w:r>
        <w:t>Note: Network is supposed to take into account the possible difference between the estimated TA at network and actual TA at UE when scheduling UE in the above slot(s).</w:t>
      </w:r>
    </w:p>
    <w:p w14:paraId="466400D1" w14:textId="77777777" w:rsidR="00BC7E51" w:rsidRDefault="00BC7E51" w:rsidP="00BC7E51">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t>(with single carrier</w:t>
      </w:r>
      <w:r>
        <w:t xml:space="preserve"> or</w:t>
      </w:r>
      <w:r w:rsidRPr="009C5807">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t xml:space="preserve"> </w:t>
      </w:r>
      <w:r>
        <w:t>in</w:t>
      </w:r>
      <w:r w:rsidRPr="00A2196E">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4F46E5F1" w:rsidR="00443030" w:rsidRPr="000E5F37" w:rsidRDefault="00CC6769" w:rsidP="00443030">
      <w:pPr>
        <w:rPr>
          <w:rFonts w:eastAsia="SimSun"/>
        </w:rPr>
      </w:pPr>
      <w:r w:rsidRPr="00192369">
        <w:rPr>
          <w:rFonts w:eastAsia="SimSun"/>
        </w:rPr>
        <w:lastRenderedPageBreak/>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7C911768" w:rsidR="00443030" w:rsidRPr="000E5F37" w:rsidRDefault="004679F1" w:rsidP="00443030">
      <w:pPr>
        <w:rPr>
          <w:rFonts w:eastAsia="SimSun"/>
        </w:rPr>
      </w:pPr>
      <w:r w:rsidRPr="000E5F37">
        <w:rPr>
          <w:rFonts w:eastAsia="SimSun"/>
        </w:rPr>
        <w:t>The UE shall support NCSG patterns defined in Table 9.1.</w:t>
      </w:r>
      <w:r>
        <w:rPr>
          <w:rFonts w:eastAsia="SimSun"/>
        </w:rPr>
        <w:t>9.3</w:t>
      </w:r>
      <w:r w:rsidRPr="000E5F37">
        <w:rPr>
          <w:rFonts w:eastAsia="SimSun"/>
        </w:rPr>
        <w:t>-1 that are relevant to the UE’s measurement capabilities. ML is the measurement length. During the VIL1 and VIL2, the UE is not expected to transmit and receive any data. Where, VIL1 is the v</w:t>
      </w:r>
      <w:r w:rsidRPr="000E5F37">
        <w:rPr>
          <w:rFonts w:eastAsia="SimSun"/>
          <w:kern w:val="24"/>
        </w:rPr>
        <w:t xml:space="preserve">isible interruption length before the ML and VIL2 is </w:t>
      </w:r>
      <w:r w:rsidRPr="000E5F37">
        <w:rPr>
          <w:rFonts w:eastAsia="SimSun"/>
        </w:rPr>
        <w:t>the v</w:t>
      </w:r>
      <w:r w:rsidRPr="000E5F37">
        <w:rPr>
          <w:rFonts w:eastAsia="SimSun"/>
          <w:kern w:val="24"/>
        </w:rPr>
        <w:t>isible interruption length after the ML.</w:t>
      </w:r>
      <w:r w:rsidRPr="000E5F37">
        <w:rPr>
          <w:rFonts w:eastAsia="SimSun"/>
        </w:rPr>
        <w:t xml:space="preserve"> During ML, whether the UE is expected to transmit and receive data on the corresponding serving carrier(s) depends on the scheduling restriction requirements specified in clause</w:t>
      </w:r>
      <w:r>
        <w:rPr>
          <w:rFonts w:eastAsia="SimSun"/>
        </w:rPr>
        <w:t>s</w:t>
      </w:r>
      <w:r w:rsidRPr="000E5F37">
        <w:rPr>
          <w:rFonts w:eastAsia="SimSun"/>
        </w:rPr>
        <w:t xml:space="preserve"> 9.</w:t>
      </w:r>
      <w:r>
        <w:rPr>
          <w:rFonts w:eastAsia="SimSun"/>
        </w:rPr>
        <w:t>2</w:t>
      </w:r>
      <w:r w:rsidRPr="000E5F37">
        <w:rPr>
          <w:rFonts w:eastAsia="SimSun"/>
        </w:rPr>
        <w:t>.</w:t>
      </w:r>
      <w:r>
        <w:rPr>
          <w:rFonts w:eastAsia="SimSun"/>
        </w:rPr>
        <w:t xml:space="preserve">7.3 and </w:t>
      </w:r>
      <w:r w:rsidRPr="009C5807">
        <w:t>9.</w:t>
      </w:r>
      <w:r>
        <w:t>3</w:t>
      </w:r>
      <w:r w:rsidRPr="009C5807">
        <w:t>.</w:t>
      </w:r>
      <w:r>
        <w:t>10</w:t>
      </w:r>
      <w:r w:rsidRPr="009C5807">
        <w:t>.</w:t>
      </w:r>
      <w:r>
        <w:rPr>
          <w:rFonts w:hint="eastAsia"/>
        </w:rPr>
        <w:t>3</w:t>
      </w:r>
      <w:r w:rsidRPr="000E5F37">
        <w:rPr>
          <w:rFonts w:eastAsia="SimSun"/>
        </w:rPr>
        <w:t>. 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4EFFD99" w14:textId="0ABF65AC" w:rsidR="00BC7E51" w:rsidRPr="00923850" w:rsidRDefault="00BC7E51" w:rsidP="00BC7E51">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65E0B630" w14:textId="77777777" w:rsidR="00BC7E51" w:rsidRPr="00923850" w:rsidRDefault="00BC7E51" w:rsidP="00BC7E51">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78BA46F2" w14:textId="46D392B8" w:rsidR="00BC7E51" w:rsidRPr="00923850" w:rsidRDefault="00BC7E51" w:rsidP="00BC7E51">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40A741" w14:textId="37FF0FA4" w:rsidR="00BC7E51" w:rsidRPr="00923850" w:rsidRDefault="00BC7E51" w:rsidP="00BC7E51">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545D2D79" w14:textId="7A9B4D2A" w:rsidR="00BC7E51" w:rsidRPr="00923850" w:rsidRDefault="00BC7E51" w:rsidP="00BC7E51">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15A65207" w14:textId="77777777" w:rsidR="00BC7E51" w:rsidRPr="00923850" w:rsidRDefault="00BC7E51" w:rsidP="00BC7E51">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28A58C91" w14:textId="29EC1891" w:rsidR="00BC7E51" w:rsidRPr="00923850" w:rsidRDefault="00BC7E51" w:rsidP="00BC7E51">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38F0136D" w:rsidR="00FA6943" w:rsidRPr="00923850" w:rsidRDefault="00BC7E51" w:rsidP="00BC7E51">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lastRenderedPageBreak/>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1pt;height:128.45pt" o:ole="">
            <v:imagedata r:id="rId8" o:title=""/>
          </v:shape>
          <o:OLEObject Type="Embed" ProgID="Visio.Drawing.11" ShapeID="_x0000_i1034" DrawAspect="Content" ObjectID="_1767182346"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1pt;height:128.45pt" o:ole="">
            <v:imagedata r:id="rId10" o:title=""/>
          </v:shape>
          <o:OLEObject Type="Embed" ProgID="Visio.Drawing.11" ShapeID="_x0000_i1035" DrawAspect="Content" ObjectID="_1767182347"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2.75pt;height:15.55pt" o:ole="">
            <v:imagedata r:id="rId16" o:title=""/>
          </v:shape>
          <o:OLEObject Type="Embed" ProgID="Equation.3" ShapeID="_x0000_i1036" DrawAspect="Content" ObjectID="_1767182348"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5pt;height:15.55pt" o:ole="">
            <v:imagedata r:id="rId28" o:title=""/>
          </v:shape>
          <o:OLEObject Type="Embed" ProgID="Equation.3" ShapeID="_x0000_i1037" DrawAspect="Content" ObjectID="_1767182349"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2.75pt;height:15.55pt" o:ole="">
            <v:imagedata r:id="rId30" o:title=""/>
          </v:shape>
          <o:OLEObject Type="Embed" ProgID="Equation.3" ShapeID="_x0000_i1038" DrawAspect="Content" ObjectID="_1767182350"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95pt;height:15.55pt" o:ole="">
            <v:imagedata r:id="rId32" o:title=""/>
          </v:shape>
          <o:OLEObject Type="Embed" ProgID="Equation.3" ShapeID="_x0000_i1039" DrawAspect="Content" ObjectID="_1767182351"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pPr>
        <w:rPr>
          <w:b/>
          <w:color w:val="0070C0"/>
          <w:sz w:val="32"/>
          <w:szCs w:val="32"/>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300FB690" w14:textId="6F53ADC3" w:rsidR="004B1FA8" w:rsidRDefault="00DB2C3A" w:rsidP="004B1FA8">
      <w:pPr>
        <w:rPr>
          <w:rFonts w:cs="v4.2.0"/>
        </w:rPr>
      </w:pPr>
      <w:r w:rsidRPr="009C5807">
        <w:t xml:space="preserve">If the UE requires measurement gaps to identify and measure intra-frequency cells and/or inter-frequency cells, and the UE supports independent measurement gap patterns for different frequency ranges as specified in Table 5.1-1 in [18, 19, 20], </w:t>
      </w:r>
      <w:r w:rsidRPr="009C5807">
        <w:rPr>
          <w:rFonts w:cs="v4.2.0"/>
        </w:rPr>
        <w:t>in order for the requirements in the following clauses to apply the network must provide a single per-UE measurement gap pattern for concurrent monitoring of all frequency layers of all frequency ranges.</w:t>
      </w:r>
    </w:p>
    <w:p w14:paraId="33855B5E" w14:textId="5CA76680" w:rsidR="004B1FA8" w:rsidRPr="009C5807"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lastRenderedPageBreak/>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1pt;height:128.45pt" o:ole="">
            <v:imagedata r:id="rId8" o:title=""/>
          </v:shape>
          <o:OLEObject Type="Embed" ProgID="Visio.Drawing.11" ShapeID="_x0000_i1040" DrawAspect="Content" ObjectID="_1767182352"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1pt;height:128.45pt" o:ole="">
            <v:imagedata r:id="rId10" o:title=""/>
          </v:shape>
          <o:OLEObject Type="Embed" ProgID="Visio.Drawing.11" ShapeID="_x0000_i1041" DrawAspect="Content" ObjectID="_1767182353"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BB87788" w14:textId="0E7F4530" w:rsidR="004B1FA8" w:rsidRPr="009C5807" w:rsidRDefault="00B3434C" w:rsidP="004B1FA8">
      <w:r w:rsidRPr="009C5807">
        <w:t>In determining the measurement gap starting point, UE shall use the DL timing of the latest NR subframe occurring immediately before the configured measurement gap.</w:t>
      </w:r>
      <w:r>
        <w:t xml:space="preserve"> </w:t>
      </w:r>
      <w:r w:rsidR="004B1FA8" w:rsidRPr="009C5807">
        <w:t xml:space="preserve">The corresponding total number of </w:t>
      </w:r>
      <w:r w:rsidR="00825C14">
        <w:rPr>
          <w:lang w:eastAsia="en-GB"/>
        </w:rPr>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 xml:space="preserve">single carrier.  </w:t>
      </w:r>
    </w:p>
    <w:p w14:paraId="4ECE866E" w14:textId="77777777" w:rsidR="004B1FA8" w:rsidRPr="009C5807" w:rsidRDefault="004B1FA8" w:rsidP="004B1FA8">
      <w:pPr>
        <w:pStyle w:val="TH"/>
        <w:rPr>
          <w:rFonts w:eastAsia="MS Mincho"/>
          <w:lang w:val="en-US" w:eastAsia="ja-JP"/>
        </w:rPr>
      </w:pPr>
      <w:r>
        <w:rPr>
          <w:snapToGrid w:val="0"/>
        </w:rPr>
        <w:lastRenderedPageBreak/>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Pr>
        <w:rPr>
          <w:lang w:eastAsia="en-GB"/>
        </w:rPr>
      </w:pPr>
    </w:p>
    <w:p w14:paraId="0304D505" w14:textId="6D96F47B" w:rsidR="00F26290" w:rsidRPr="009C5807" w:rsidRDefault="00F26290" w:rsidP="00F26290">
      <w:r w:rsidRPr="000C5F8F">
        <w:rPr>
          <w:lang w:eastAsia="en-GB"/>
        </w:rPr>
        <w:t xml:space="preserve">UL slots that are </w:t>
      </w:r>
      <w:r>
        <w:rPr>
          <w:lang w:eastAsia="en-GB"/>
        </w:rPr>
        <w:t xml:space="preserve">fully or partially </w:t>
      </w:r>
      <w:r w:rsidRPr="000C5F8F">
        <w:rPr>
          <w:lang w:eastAsia="en-GB"/>
        </w:rPr>
        <w:t xml:space="preserve">overlapping with </w:t>
      </w:r>
      <w:r w:rsidRPr="009C5807">
        <w:t xml:space="preserve">measurement </w:t>
      </w:r>
      <w:r w:rsidRPr="000C5F8F">
        <w:rPr>
          <w:lang w:eastAsia="en-GB"/>
        </w:rPr>
        <w:t>gap</w:t>
      </w:r>
      <w:r>
        <w:rPr>
          <w:lang w:eastAsia="en-GB"/>
        </w:rPr>
        <w:t>, taking into ac</w:t>
      </w:r>
      <w:r w:rsidR="00E8525D">
        <w:rPr>
          <w:lang w:eastAsia="en-GB"/>
        </w:rPr>
        <w:t>c</w:t>
      </w:r>
      <w:r>
        <w:rPr>
          <w:lang w:eastAsia="en-GB"/>
        </w:rPr>
        <w:t>ount</w:t>
      </w:r>
      <w:r w:rsidRPr="000C5F8F">
        <w:rPr>
          <w:lang w:eastAsia="en-GB"/>
        </w:rPr>
        <w:t xml:space="preserve"> TA </w:t>
      </w:r>
      <w:r>
        <w:rPr>
          <w:lang w:eastAsia="en-GB"/>
        </w:rPr>
        <w:t xml:space="preserve">as defined in clause </w:t>
      </w:r>
      <w:r w:rsidRPr="009966F8">
        <w:rPr>
          <w:lang w:eastAsia="en-GB"/>
        </w:rPr>
        <w:t>7.1C.2</w:t>
      </w:r>
      <w:r>
        <w:rPr>
          <w:lang w:eastAsia="en-GB"/>
        </w:rPr>
        <w:t xml:space="preserve">, </w:t>
      </w:r>
      <w:r w:rsidRPr="000C5F8F">
        <w:rPr>
          <w:lang w:eastAsia="en-GB"/>
        </w:rPr>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lastRenderedPageBreak/>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361A30E4" w14:textId="5FA05358" w:rsidR="00DB2C3A" w:rsidRDefault="00DB2C3A" w:rsidP="00DB2C3A">
      <w:r>
        <w:t xml:space="preserve">If two colliding measurement gaps are not fully overlapping,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the measurement gap with higher priority</w:t>
      </w:r>
      <w:r>
        <w:t>, and</w:t>
      </w:r>
      <w:r w:rsidRPr="00365963">
        <w:t xml:space="preserve"> </w:t>
      </w:r>
      <w:r>
        <w:t xml:space="preserve">the occasion of </w:t>
      </w:r>
      <w:r w:rsidRPr="00C21F2D">
        <w:t>the measurement gap with lower priority is</w:t>
      </w:r>
      <w:r>
        <w:t xml:space="preserve"> considered to be dropped. The </w:t>
      </w:r>
      <w:r w:rsidRPr="00365963">
        <w:t xml:space="preserve">UE shall be able to </w:t>
      </w:r>
      <w:r w:rsidRPr="008C6DE4">
        <w:rPr>
          <w:lang w:val="en-US"/>
        </w:rPr>
        <w:t>transmit PUCCH/PUSCH/SRS or receive PDCCH/PDSCH/TRS/CSI-RS for CQI</w:t>
      </w:r>
      <w:r w:rsidRPr="00365963" w:rsidDel="00011480">
        <w:t xml:space="preserve"> </w:t>
      </w:r>
      <w:r>
        <w:t xml:space="preserve">in </w:t>
      </w:r>
      <w:r w:rsidRPr="00365963">
        <w:t xml:space="preserve">the corresponding NR serving cells in the </w:t>
      </w:r>
      <w:r>
        <w:t xml:space="preserve">slots that are not interrupted according to requirements in clause </w:t>
      </w:r>
      <w:r w:rsidRPr="009C5807">
        <w:t>9.1</w:t>
      </w:r>
      <w:r>
        <w:t>C</w:t>
      </w:r>
      <w:r w:rsidRPr="009C5807">
        <w:t>.</w:t>
      </w:r>
      <w:r>
        <w:t xml:space="preserve">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7DD20C9C" w14:textId="77777777" w:rsidR="003E41ED" w:rsidRDefault="003E41ED" w:rsidP="003E41ED">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lastRenderedPageBreak/>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lastRenderedPageBreak/>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lastRenderedPageBreak/>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lastRenderedPageBreak/>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lastRenderedPageBreak/>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343597CC"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0CF8F9BF" w14:textId="4EE1CD88" w:rsidR="00B07B76" w:rsidRPr="009C5807" w:rsidRDefault="00423B5C" w:rsidP="00840414">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4412C13A"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25E688AA"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lastRenderedPageBreak/>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lastRenderedPageBreak/>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60791D"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60791D"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lastRenderedPageBreak/>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9C3A57">
              <w:rPr>
                <w:rFonts w:eastAsia="SimSun"/>
                <w:lang w:val="en-US"/>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rPr>
      </w:pPr>
      <w:r w:rsidRPr="009C5807">
        <w:t>Table 9.2.5.1-</w:t>
      </w:r>
      <w:r>
        <w:t>10</w:t>
      </w:r>
      <w:r w:rsidRPr="009C5807">
        <w:t>: Time period for time index detection, deactivated SCell (FR1)</w:t>
      </w:r>
      <w:r w:rsidRPr="00C742F6">
        <w:rPr>
          <w:rFonts w:ascii="DengXian" w:eastAsia="DengXian" w:hAnsi="DengXian" w:hint="eastAsia"/>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lastRenderedPageBreak/>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 xml:space="preserve">ell) or </w:t>
      </w:r>
      <w:r w:rsidRPr="0089423B">
        <w:lastRenderedPageBreak/>
        <w:t>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60791D"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9C3A57">
              <w:rPr>
                <w:rFonts w:eastAsia="SimSun"/>
                <w:lang w:val="en-US"/>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lastRenderedPageBreak/>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9C3A57">
              <w:rPr>
                <w:rFonts w:eastAsia="SimSun"/>
                <w:lang w:val="en-US"/>
              </w:rPr>
              <w:t>The requirements also apply to deactivated SCG SCell.</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60791D"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60791D"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rPr>
      </w:pPr>
      <w:r w:rsidRPr="009C5807">
        <w:t>Table 9.2.5.2-</w:t>
      </w:r>
      <w:r>
        <w:t>6</w:t>
      </w:r>
      <w:r w:rsidRPr="009C5807">
        <w:t>: Measurement period for intra-frequency measurements without gaps (deactivated SCell) (FR1)</w:t>
      </w:r>
      <w:r w:rsidRPr="00355D08">
        <w:rPr>
          <w:rFonts w:eastAsia="DengXian" w:cs="Arial"/>
        </w:rPr>
        <w:t xml:space="preserve">, when </w:t>
      </w:r>
      <w:r w:rsidRPr="000B5305">
        <w:rPr>
          <w:rFonts w:eastAsia="DengXian" w:cs="Arial"/>
        </w:rPr>
        <w:t>highSpeedMeasCA-Scell</w:t>
      </w:r>
      <w:r>
        <w:rPr>
          <w:rFonts w:eastAsia="DengXian" w:cs="Arial"/>
        </w:rPr>
        <w:t>-r17</w:t>
      </w:r>
      <w:r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lastRenderedPageBreak/>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w:t>
      </w:r>
      <w:r w:rsidRPr="009C5807">
        <w:rPr>
          <w:lang w:val="en-US"/>
        </w:rPr>
        <w:lastRenderedPageBreak/>
        <w:t xml:space="preserve">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lastRenderedPageBreak/>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enabled and the SCS of SSB symbols is 960kHz, the 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lastRenderedPageBreak/>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610DC20F" w14:textId="0EE906B7" w:rsidR="00DB7325" w:rsidRPr="009C5807" w:rsidRDefault="00DB7325" w:rsidP="00DB7325">
      <w:r w:rsidRPr="009C5807">
        <w:t xml:space="preserve">This clause contains SFTD measurement 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w:t>
      </w:r>
      <w:r w:rsidRPr="009C5807">
        <w:rPr>
          <w:lang w:val="en-US"/>
        </w:rPr>
        <w:lastRenderedPageBreak/>
        <w:t xml:space="preserve">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rPr>
        <w:t>measurement period</w:t>
      </w:r>
      <w:r w:rsidRPr="009C5807">
        <w:t xml:space="preserve"> defined in clause 9.2.5.4.2</w:t>
      </w:r>
      <w:r w:rsidRPr="009C5807">
        <w:rPr>
          <w:rFonts w:cs="v4.2.0"/>
        </w:rPr>
        <w:t xml:space="preserve"> plus the RRC procedure delay defined in </w:t>
      </w:r>
      <w:r w:rsidRPr="009C5807">
        <w:t>TS 38.331 [2].</w:t>
      </w:r>
    </w:p>
    <w:bookmarkEnd w:id="45"/>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lastRenderedPageBreak/>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1D65E7DE" w14:textId="1A312807"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539D624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lastRenderedPageBreak/>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lastRenderedPageBreak/>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lastRenderedPageBreak/>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Pr>
                <w:rFonts w:eastAsia="DengXian"/>
                <w:lang w:val="fr-FR"/>
              </w:rPr>
              <w:t xml:space="preserve"> </w:t>
            </w:r>
            <w:r>
              <w:rPr>
                <w:rFonts w:hint="eastAsia"/>
              </w:rPr>
              <w:t>x K</w:t>
            </w:r>
            <w:r>
              <w:rPr>
                <w:rFonts w:hint="eastAsia"/>
                <w:vertAlign w:val="subscript"/>
              </w:rPr>
              <w:t>gap</w:t>
            </w:r>
            <w:r w:rsidRPr="007C55F6">
              <w:rPr>
                <w:lang w:val="fr-FR"/>
              </w:rPr>
              <w:t>) x max(MGRP,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9A113D" w:rsidRPr="0060791D"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lastRenderedPageBreak/>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60791D"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60791D"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lastRenderedPageBreak/>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w:t>
            </w:r>
            <w:r>
              <w:rPr>
                <w:rFonts w:hint="eastAsia"/>
              </w:rPr>
              <w:t>max(</w:t>
            </w:r>
            <w:r w:rsidRPr="009C5807">
              <w:t>measCycleSCell</w:t>
            </w:r>
            <w:r>
              <w:rPr>
                <w:rFonts w:hint="eastAsia"/>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 xml:space="preserve">x max(measCycleSCell, </w:t>
            </w:r>
            <w:r>
              <w:rPr>
                <w:rFonts w:cs="Arial" w:hint="eastAsia"/>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rPr>
              <w:t>with_ncsg</w:t>
            </w:r>
            <w:r w:rsidRPr="009C5807">
              <w:t xml:space="preserve"> </w:t>
            </w:r>
            <w:r w:rsidRPr="009C5807">
              <w:rPr>
                <w:rFonts w:cs="Arial"/>
              </w:rPr>
              <w:t>x max(measCycleSCell,</w:t>
            </w:r>
            <w:r>
              <w:rPr>
                <w:rFonts w:cs="Arial" w:hint="eastAsia"/>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rPr>
              <w:t>VIRP,</w:t>
            </w:r>
            <w:r w:rsidRPr="009C5807">
              <w:t>DRX cycle) x CSSF</w:t>
            </w:r>
            <w:r w:rsidRPr="009C5807">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60791D"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lastRenderedPageBreak/>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60791D"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60791D"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rPr>
              <w:t>max(</w:t>
            </w:r>
            <w:r w:rsidRPr="009C5807">
              <w:t>measCycleSCell</w:t>
            </w:r>
            <w:r>
              <w:rPr>
                <w:rFonts w:hint="eastAsia"/>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rPr>
              <w:t xml:space="preserve">VIRP, </w:t>
            </w:r>
            <w:r w:rsidRPr="009C5807">
              <w:t>DRX cycle) x CSSF</w:t>
            </w:r>
            <w:r w:rsidRPr="009C5807">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w:t>
      </w:r>
      <w:r>
        <w:lastRenderedPageBreak/>
        <w:t>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lastRenderedPageBreak/>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lastRenderedPageBreak/>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lastRenderedPageBreak/>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lastRenderedPageBreak/>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lastRenderedPageBreak/>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lastRenderedPageBreak/>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lastRenderedPageBreak/>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lastRenderedPageBreak/>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lastRenderedPageBreak/>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lastRenderedPageBreak/>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lastRenderedPageBreak/>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lastRenderedPageBreak/>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lastRenderedPageBreak/>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w:t>
      </w:r>
      <w:r>
        <w:lastRenderedPageBreak/>
        <w:t xml:space="preserve">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lastRenderedPageBreak/>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77777777" w:rsidR="00D14E5E" w:rsidRDefault="00D14E5E" w:rsidP="00D14E5E">
      <w:pPr>
        <w:pStyle w:val="B10"/>
      </w:pPr>
      <w:r>
        <w:t>-</w:t>
      </w:r>
      <w: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lastRenderedPageBreak/>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lastRenderedPageBreak/>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lastRenderedPageBreak/>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lastRenderedPageBreak/>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xml:space="preserve">, or the UE is indicated that the neighbour cell is synchronous with the </w:t>
      </w:r>
      <w:r w:rsidRPr="00B15EE9">
        <w:rPr>
          <w:rFonts w:cs="v4.2.0"/>
        </w:rPr>
        <w:lastRenderedPageBreak/>
        <w:t>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t>
      </w:r>
      <w:r w:rsidRPr="00B15EE9">
        <w:rPr>
          <w:lang w:val="en-US"/>
        </w:rPr>
        <w:lastRenderedPageBreak/>
        <w:t xml:space="preserve">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60791D"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60791D"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60791D"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lastRenderedPageBreak/>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60791D"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60791D"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lastRenderedPageBreak/>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60791D"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lastRenderedPageBreak/>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lastRenderedPageBreak/>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60791D"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lastRenderedPageBreak/>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60791D"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60791D"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60791D"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60791D"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lastRenderedPageBreak/>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60791D"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35F9F950" w:rsidR="003777C9" w:rsidRPr="009C5807" w:rsidRDefault="003777C9" w:rsidP="003777C9">
      <w:pPr>
        <w:pStyle w:val="B10"/>
      </w:pPr>
      <w:r w:rsidRPr="009C5807">
        <w:lastRenderedPageBreak/>
        <w:t>-</w:t>
      </w:r>
      <w:r w:rsidRPr="009C5807">
        <w:tab/>
        <w:t>SS-RSRP related side conditions given in clauses 10.1.2</w:t>
      </w:r>
      <w:r>
        <w:rPr>
          <w:rFonts w:hint="eastAsia"/>
        </w:rPr>
        <w:t>C</w:t>
      </w:r>
      <w:r w:rsidRPr="009C5807">
        <w:t xml:space="preserve"> for FR1, for a corresponding Band,</w:t>
      </w:r>
    </w:p>
    <w:p w14:paraId="588D5699" w14:textId="54DF7372"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5240E553"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02EF08FD" w:rsidR="009B7730" w:rsidRDefault="00EA4B4A" w:rsidP="009B7730">
      <w:pPr>
        <w:pStyle w:val="B10"/>
        <w:rPr>
          <w:lang w:eastAsia="zh-TW"/>
        </w:rPr>
      </w:pPr>
      <w:r w:rsidRPr="004B7BCD">
        <w:rPr>
          <w:lang w:eastAsia="zh-TW"/>
        </w:rPr>
        <w:t>-</w:t>
      </w:r>
      <w:r w:rsidRPr="004B7BCD">
        <w:rPr>
          <w:lang w:eastAsia="zh-TW"/>
        </w:rPr>
        <w:tab/>
      </w:r>
      <w:r w:rsidR="009B7730">
        <w:rPr>
          <w:lang w:eastAsia="zh-TW"/>
        </w:rPr>
        <w:t xml:space="preserve">In NGSO deployments: </w:t>
      </w:r>
      <w:r w:rsidR="009B7730" w:rsidRPr="004B7BCD">
        <w:rPr>
          <w:lang w:eastAsia="zh-TW"/>
        </w:rPr>
        <w:t xml:space="preserve">cells from 2 satellites including the satellite serving the PCell if UE does not support </w:t>
      </w:r>
      <w:r w:rsidR="009B7730">
        <w:rPr>
          <w:lang w:eastAsia="zh-TW"/>
        </w:rPr>
        <w:t xml:space="preserve">the </w:t>
      </w:r>
      <w:r w:rsidR="009B7730" w:rsidRPr="004B7BCD">
        <w:rPr>
          <w:lang w:eastAsia="zh-TW"/>
        </w:rPr>
        <w:t xml:space="preserve">capability </w:t>
      </w:r>
      <w:r w:rsidR="009B7730" w:rsidRPr="007B4CD1">
        <w:rPr>
          <w:lang w:eastAsia="zh-TW"/>
        </w:rPr>
        <w:t xml:space="preserve"> maxNumber-LEO-SatellitesPerCarrier-r17</w:t>
      </w:r>
      <w:r w:rsidR="009B7730">
        <w:rPr>
          <w:lang w:eastAsia="zh-TW"/>
        </w:rPr>
        <w:t>; or</w:t>
      </w:r>
      <w:r w:rsidR="009B7730" w:rsidRPr="004B7BCD">
        <w:rPr>
          <w:lang w:eastAsia="zh-TW"/>
        </w:rPr>
        <w:t xml:space="preserve"> cells from </w:t>
      </w:r>
      <w:r w:rsidR="009B7730">
        <w:rPr>
          <w:lang w:eastAsia="zh-TW"/>
        </w:rPr>
        <w:t>3 or 4 satellites</w:t>
      </w:r>
      <w:r w:rsidR="009B7730" w:rsidRPr="004B7BCD">
        <w:rPr>
          <w:lang w:eastAsia="zh-TW"/>
        </w:rPr>
        <w:t xml:space="preserve"> satellites including the satellite serving the PCell,</w:t>
      </w:r>
      <w:r w:rsidR="009B7730">
        <w:rPr>
          <w:lang w:eastAsia="zh-TW"/>
        </w:rPr>
        <w:t xml:space="preserve"> depending on the value indicated in </w:t>
      </w:r>
      <w:r w:rsidR="009B7730" w:rsidRPr="009B7730">
        <w:rPr>
          <w:lang w:eastAsia="zh-TW"/>
        </w:rPr>
        <w:t>maxNumber-LEO-SatellitesPerCarrier-r17</w:t>
      </w:r>
      <w:r w:rsidR="009B7730">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lastRenderedPageBreak/>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lastRenderedPageBreak/>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lastRenderedPageBreak/>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rPr>
          <w:lang w:eastAsia="en-GB"/>
        </w:rPr>
        <w:t xml:space="preserve"> </w:t>
      </w:r>
      <w:r w:rsidR="00DA6E7E">
        <w:rPr>
          <w:lang w:eastAsia="en-GB"/>
        </w:rPr>
        <w:t xml:space="preserve">For UL, the scheduling restriction applies to </w:t>
      </w:r>
      <w:r w:rsidR="00DA6E7E" w:rsidRPr="000C5F8F">
        <w:rPr>
          <w:lang w:eastAsia="en-GB"/>
        </w:rPr>
        <w:t xml:space="preserve">UL </w:t>
      </w:r>
      <w:r w:rsidR="00DA6E7E">
        <w:rPr>
          <w:lang w:eastAsia="en-GB"/>
        </w:rPr>
        <w:t>symbols</w:t>
      </w:r>
      <w:r w:rsidR="00DA6E7E" w:rsidRPr="000C5F8F">
        <w:rPr>
          <w:lang w:eastAsia="en-GB"/>
        </w:rPr>
        <w:t xml:space="preserve"> that </w:t>
      </w:r>
      <w:r w:rsidR="00DA6E7E">
        <w:rPr>
          <w:lang w:eastAsia="en-GB"/>
        </w:rPr>
        <w:t>fully or partially overlap with the restricted symbols as defined below</w:t>
      </w:r>
      <w:r w:rsidR="00DA6E7E" w:rsidRPr="000C5F8F">
        <w:rPr>
          <w:lang w:eastAsia="en-GB"/>
        </w:rPr>
        <w:t>.</w:t>
      </w:r>
    </w:p>
    <w:p w14:paraId="30FB67DE" w14:textId="77777777" w:rsidR="00EA4B4A" w:rsidRPr="009C5807" w:rsidRDefault="00EA4B4A" w:rsidP="00EA4B4A">
      <w:pPr>
        <w:pStyle w:val="Heading5"/>
      </w:pPr>
      <w:r>
        <w:lastRenderedPageBreak/>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0D53DC03" w:rsidR="00EA4B4A" w:rsidRPr="004B7BCD" w:rsidRDefault="00EA4B4A" w:rsidP="00EA4B4A">
      <w:r w:rsidRPr="004B7BCD">
        <w:t xml:space="preserve">For UE which do not support </w:t>
      </w:r>
      <w:r w:rsidR="00453C0B" w:rsidRPr="007B4CD1">
        <w:rPr>
          <w:iCs/>
        </w:rPr>
        <w:t>the capability</w:t>
      </w:r>
      <w:r w:rsidR="00453C0B" w:rsidRPr="007B4CD1">
        <w:rPr>
          <w:i/>
        </w:rPr>
        <w:t xml:space="preserve"> parallelMeasurementWithoutRestriction</w:t>
      </w:r>
      <w:r w:rsidRPr="004B7BCD">
        <w:rPr>
          <w:i/>
        </w:rPr>
        <w:t>TBD</w:t>
      </w:r>
      <w:r w:rsidRPr="004B7BCD">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lastRenderedPageBreak/>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77777777" w:rsidR="00670A74" w:rsidRPr="009C5807" w:rsidRDefault="00670A74" w:rsidP="00670A74">
      <w:pPr>
        <w:pStyle w:val="TH"/>
      </w:pPr>
      <w:r w:rsidRPr="009C5807">
        <w:lastRenderedPageBreak/>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lastRenderedPageBreak/>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lastRenderedPageBreak/>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lastRenderedPageBreak/>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lastRenderedPageBreak/>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60791D"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lastRenderedPageBreak/>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60791D"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60791D"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lastRenderedPageBreak/>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60791D"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lastRenderedPageBreak/>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60791D"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60791D"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lastRenderedPageBreak/>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 xml:space="preserve">cell. Depending on configuration, the SFTD measurement may be </w:t>
      </w:r>
      <w:r w:rsidRPr="009C5807">
        <w:rPr>
          <w:lang w:eastAsia="ko-KR"/>
        </w:rPr>
        <w:lastRenderedPageBreak/>
        <w:t>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w:t>
      </w:r>
      <w:r w:rsidRPr="009C5807">
        <w:rPr>
          <w:rFonts w:eastAsia="Malgun Gothic" w:cs="v4.2.0"/>
        </w:rPr>
        <w:lastRenderedPageBreak/>
        <w:t xml:space="preserve">report to the TTI of the uplink DCCH.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pPr>
      <w:bookmarkStart w:id="61" w:name="_Hlk45207065"/>
      <w:bookmarkStart w:id="62" w:name="_Toc520237532"/>
      <w:bookmarkEnd w:id="4"/>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rPr>
          <w:lang w:eastAsia="en-GB"/>
        </w:rPr>
        <w:t xml:space="preserve"> and table </w:t>
      </w:r>
      <w:r w:rsidR="00016F3C" w:rsidRPr="00F46D35">
        <w:rPr>
          <w:lang w:eastAsia="en-GB"/>
        </w:rPr>
        <w:t>9.3.9.1-</w:t>
      </w:r>
      <w:r w:rsidR="00016F3C">
        <w:rPr>
          <w:lang w:eastAsia="en-GB"/>
        </w:rPr>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 xml:space="preserve">For a UE supporting FR2-2 </w:t>
      </w:r>
      <w:r w:rsidRPr="00FC20A1">
        <w:lastRenderedPageBreak/>
        <w:t>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60791D"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60791D"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60791D"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60791D"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lastRenderedPageBreak/>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1BB1EAE9"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supporting </w:t>
      </w:r>
      <w:r w:rsidRPr="00401532">
        <w:rPr>
          <w:rFonts w:eastAsia="SimSun"/>
          <w:i/>
          <w:iCs/>
          <w:lang w:val="en-US"/>
        </w:rPr>
        <w:t>deriveSSB-IndexFromCellInterNon-NCSG-r17</w:t>
      </w:r>
      <w:r w:rsidRPr="005B25DA">
        <w:rPr>
          <w:lang w:val="en-US"/>
        </w:rPr>
        <w:t>,</w:t>
      </w:r>
    </w:p>
    <w:p w14:paraId="574E975E" w14:textId="49D19724" w:rsidR="009718F0" w:rsidRPr="009C5807" w:rsidRDefault="0023666E" w:rsidP="0023666E">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lastRenderedPageBreak/>
        <w:t>9.3.9.4.1</w:t>
      </w:r>
      <w:r w:rsidRPr="00AC5D90">
        <w:tab/>
        <w:t>Scheduling availability of UE performing measurements in TDD bands on FR1</w:t>
      </w:r>
    </w:p>
    <w:p w14:paraId="62D16FDB" w14:textId="77777777" w:rsidR="00734549" w:rsidRPr="00BA001F" w:rsidRDefault="00734549"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299153CE" w14:textId="77777777" w:rsidR="00734549" w:rsidRPr="00AC5D90" w:rsidRDefault="00734549" w:rsidP="00734549">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4748DD5A" w14:textId="77777777" w:rsidR="00734549" w:rsidRPr="00AC5D90" w:rsidRDefault="00734549" w:rsidP="00734549">
      <w:r w:rsidRPr="00AC5D90">
        <w:t xml:space="preserve">When TDD intra-band carrier aggregation or TDD inter-band carrier aggregation without </w:t>
      </w:r>
      <w:r w:rsidRPr="00AC5D90">
        <w:rPr>
          <w:i/>
          <w:iCs/>
        </w:rPr>
        <w:t xml:space="preserve">simultaneousRxTxInterBandCA </w:t>
      </w:r>
      <w:r w:rsidRPr="00AC5D90">
        <w:t xml:space="preserve">support is performed, the scheduling restrictions due to a given serving cell also apply to all other serving cells </w:t>
      </w:r>
      <w:r w:rsidRPr="00AC5D90">
        <w:rPr>
          <w:lang w:val="en-US"/>
        </w:rPr>
        <w:t>on the symbols</w:t>
      </w:r>
      <w:r w:rsidRPr="00AC5D90">
        <w:t xml:space="preserve"> that fully or partially overlap with the aforementioned restricted symbols. </w:t>
      </w:r>
    </w:p>
    <w:p w14:paraId="5160A587" w14:textId="77777777" w:rsidR="00734549" w:rsidRPr="00AC5D90" w:rsidRDefault="00734549" w:rsidP="00734549">
      <w:r w:rsidRPr="00AC5D90">
        <w:t xml:space="preserve">When the UE performs inter-frequency measurements without MG and NCSG in a TDD band and </w:t>
      </w:r>
      <w:r w:rsidRPr="00AC5D90">
        <w:rPr>
          <w:i/>
          <w:iCs/>
        </w:rPr>
        <w:t>simultaneousRxTxInterBandCA</w:t>
      </w:r>
      <w:r w:rsidRPr="00AC5D90">
        <w:t xml:space="preserve"> is supported for the target measurement band and a serving cell’ band, no scheduling restriction applies to the serving cell.</w:t>
      </w:r>
    </w:p>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3AB20BB2" w14:textId="77777777" w:rsidR="00734549" w:rsidRPr="00AC5D90" w:rsidRDefault="00734549" w:rsidP="00734549">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p>
    <w:p w14:paraId="5B77717F" w14:textId="77777777" w:rsidR="00734549" w:rsidRPr="00AC5D90" w:rsidRDefault="00734549" w:rsidP="00734549">
      <w:pPr>
        <w:rPr>
          <w:rFonts w:eastAsia="SimSun"/>
        </w:rPr>
      </w:pPr>
      <w:r w:rsidRPr="00AC5D90">
        <w:rPr>
          <w:lang w:eastAsia="zh-TW"/>
        </w:rPr>
        <w:t>Editor’s note: FFS when target frequency layer to be measured is on the different band but with overlapped spectrum with UE’s serving cell(s)</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w:t>
      </w:r>
      <w:r w:rsidRPr="00AC5D90">
        <w:rPr>
          <w:lang w:val="en-US"/>
        </w:rPr>
        <w:lastRenderedPageBreak/>
        <w:t xml:space="preserve">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4D138CE9" w14:textId="77777777" w:rsidR="00734549" w:rsidRDefault="00734549" w:rsidP="00734549">
      <w:pPr>
        <w:rPr>
          <w:rFonts w:eastAsia="MS Mincho"/>
          <w:lang w:val="en-US" w:eastAsia="ja-JP"/>
        </w:rPr>
      </w:pPr>
      <w:r w:rsidRPr="00AC5D90">
        <w:rPr>
          <w:lang w:val="en-US"/>
        </w:rPr>
        <w:t>When intra</w:t>
      </w:r>
      <w:r w:rsidRPr="00AC5D90">
        <w:rPr>
          <w:rFonts w:eastAsia="MS Mincho"/>
          <w:lang w:val="en-US" w:eastAsia="ja-JP"/>
        </w:rPr>
        <w:t>-</w:t>
      </w:r>
      <w:r w:rsidRPr="00AC5D90">
        <w:rPr>
          <w:lang w:val="en-US"/>
        </w:rPr>
        <w:t>band carrier aggregation is perfo</w:t>
      </w:r>
      <w:r w:rsidRPr="00AC5D90">
        <w:rPr>
          <w:rFonts w:eastAsia="MS Mincho"/>
          <w:lang w:val="en-US" w:eastAsia="ja-JP"/>
        </w:rPr>
        <w:t>r</w:t>
      </w:r>
      <w:r w:rsidRPr="00AC5D90">
        <w:rPr>
          <w:lang w:val="en-US"/>
        </w:rPr>
        <w:t>med, the scheduling restrictions due to a given serving cell also apply to all other serving cells in the same band on the symbols</w:t>
      </w:r>
      <w:r w:rsidRPr="00AC5D90">
        <w:t xml:space="preserve"> that fully or partially overlap with the aforementioned restricted symbols</w:t>
      </w:r>
      <w:r w:rsidRPr="00AC5D90">
        <w:rPr>
          <w:lang w:val="en-US"/>
        </w:rPr>
        <w:t>.</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lastRenderedPageBreak/>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333B2CF3" w14:textId="77777777" w:rsidR="00734549" w:rsidRPr="00B36511" w:rsidRDefault="00734549" w:rsidP="00734549">
      <w:pPr>
        <w:rPr>
          <w:rFonts w:eastAsia="MS Mincho"/>
          <w:lang w:eastAsia="ja-JP"/>
        </w:rPr>
      </w:pPr>
      <w:r w:rsidRPr="00B36511">
        <w:rPr>
          <w:rFonts w:eastAsia="MS Mincho"/>
          <w:lang w:eastAsia="ja-JP"/>
        </w:rPr>
        <w:lastRenderedPageBreak/>
        <w:t xml:space="preserve">For the SSB and CORESET for RMSI scheduling multiplexing patterns 3, the UE is expected to receive the PDCCH that the UE monitors in the Type0-PDCCH CSS set, and the corresponding PDSCH, on SSB symbols to be measured; and </w:t>
      </w:r>
    </w:p>
    <w:p w14:paraId="0038375B" w14:textId="77777777" w:rsidR="00734549" w:rsidRPr="009C5807" w:rsidRDefault="00734549" w:rsidP="00734549">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lastRenderedPageBreak/>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lastRenderedPageBreak/>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01992ED8" w:rsidR="002B545F" w:rsidRPr="00B36511" w:rsidRDefault="002B545F" w:rsidP="002B545F">
      <w:r w:rsidRPr="00B36511">
        <w:lastRenderedPageBreak/>
        <w:t xml:space="preserve">When TDD intra-band carrier aggregation or TDD inter-band carrier aggregation without </w:t>
      </w:r>
      <w:r w:rsidRPr="00B36511">
        <w:rPr>
          <w:i/>
          <w:iCs/>
        </w:rPr>
        <w:t xml:space="preserve">simultaneousRxTxInterBandCA </w:t>
      </w:r>
      <w:r w:rsidRPr="00B36511">
        <w:t xml:space="preserve">support is performed, the scheduling restrictions due to a given serving cell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r w:rsidRPr="00B36511">
        <w:t xml:space="preserve">When the UE performs inter-frequency measurements with NCSG in a TDD band and </w:t>
      </w:r>
      <w:r w:rsidRPr="00B36511">
        <w:rPr>
          <w:i/>
          <w:iCs/>
        </w:rPr>
        <w:t>simultaneousRxTxInterBandCA</w:t>
      </w:r>
      <w:r w:rsidRPr="00B36511">
        <w:t xml:space="preserve"> is supported for the target measurement band and a serving cell’ band, no scheduling restriction applies to the serving cell.</w:t>
      </w:r>
    </w:p>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lastRenderedPageBreak/>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lastRenderedPageBreak/>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lastRenderedPageBreak/>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lastRenderedPageBreak/>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lastRenderedPageBreak/>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lastRenderedPageBreak/>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lastRenderedPageBreak/>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BA0AAF">
        <w:lastRenderedPageBreak/>
        <w:t>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w:t>
      </w:r>
      <w:r>
        <w:lastRenderedPageBreak/>
        <w:t xml:space="preserve">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lastRenderedPageBreak/>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lastRenderedPageBreak/>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lastRenderedPageBreak/>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lastRenderedPageBreak/>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xml:space="preserve">. Otherwise </w:t>
      </w:r>
      <w:r w:rsidRPr="00A07E20">
        <w:rPr>
          <w:rFonts w:cs="v4.2.0"/>
        </w:rPr>
        <w:lastRenderedPageBreak/>
        <w:t>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lastRenderedPageBreak/>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lastRenderedPageBreak/>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lastRenderedPageBreak/>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rPr>
        <w:t>when UE performs inter-frequency measurements without measurement gaps in a TDD bands on FR1 and FR2</w:t>
      </w:r>
      <w:r w:rsidRPr="00A07E20">
        <w:t xml:space="preserve"> and HD-FDD bands on FR1</w:t>
      </w:r>
      <w:r w:rsidRPr="00A07E20">
        <w:rPr>
          <w:rFonts w:hint="eastAsia"/>
        </w:rPr>
        <w:t xml:space="preserve"> </w:t>
      </w:r>
      <w:r w:rsidRPr="00A07E20">
        <w:t>in clause 9.3B</w:t>
      </w:r>
      <w:r w:rsidRPr="00A07E20">
        <w:rPr>
          <w:rFonts w:hint="eastAsia"/>
        </w:rPr>
        <w:t>.</w:t>
      </w:r>
      <w:r w:rsidRPr="00A07E20">
        <w:t>7.3.1</w:t>
      </w:r>
      <w:r w:rsidRPr="00A07E20">
        <w:rPr>
          <w:rFonts w:hint="eastAsia"/>
        </w:rPr>
        <w:t>~</w:t>
      </w:r>
      <w:r w:rsidRPr="00A07E20">
        <w:t>9.3B</w:t>
      </w:r>
      <w:r w:rsidRPr="00A07E20">
        <w:rPr>
          <w:rFonts w:hint="eastAsia"/>
        </w:rPr>
        <w:t>.</w:t>
      </w:r>
      <w:r w:rsidRPr="00A07E20">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lastRenderedPageBreak/>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 xml:space="preserve">When UE performs inter-frequency measurements without measurement gaps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77777777" w:rsidR="00B32F4B" w:rsidRPr="00A07E20" w:rsidRDefault="00B32F4B" w:rsidP="00B32F4B">
      <w:r w:rsidRPr="00A07E20">
        <w:t xml:space="preserve">When UE performs inter-frequency measurements without measurement gaps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lastRenderedPageBreak/>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728429D8" w14:textId="77777777" w:rsidR="00956FBB" w:rsidRDefault="00956FBB" w:rsidP="00956FBB">
      <w:pPr>
        <w:pStyle w:val="B10"/>
      </w:pPr>
      <w:r w:rsidRPr="009E2948">
        <w:t>-</w:t>
      </w:r>
      <w:r w:rsidRPr="009E2948">
        <w:tab/>
        <w:t>the SSB is completely contained in the active BWP of the UE</w:t>
      </w:r>
      <w:r w:rsidRPr="009E2948">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rPr>
        <w:t>The requirements in this clause shall also apply, when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lastRenderedPageBreak/>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77777777" w:rsidR="009F7875" w:rsidRDefault="009F7875" w:rsidP="009F7875">
      <w:pPr>
        <w:ind w:left="568" w:hanging="284"/>
      </w:pPr>
      <w:r w:rsidRPr="00EB1385">
        <w:tab/>
        <w:t>CSSF</w:t>
      </w:r>
      <w:r w:rsidRPr="00EB1385">
        <w:rPr>
          <w:vertAlign w:val="subscript"/>
        </w:rPr>
        <w:t>inter</w:t>
      </w:r>
      <w:r w:rsidRPr="00EB1385">
        <w:t>: it is a carrier specific scaling factor and is determined according to CSSF</w:t>
      </w:r>
      <w:r w:rsidRPr="00EB1385">
        <w:rPr>
          <w:vertAlign w:val="subscript"/>
        </w:rPr>
        <w:t xml:space="preserve">within_gap,i </w:t>
      </w:r>
      <w:r w:rsidRPr="00EB1385">
        <w:t>in clause 9.1C.5.2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configured 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7BD5DFF3" w:rsidR="009F7875" w:rsidRDefault="009F7875" w:rsidP="009F7875">
      <w:pPr>
        <w:pStyle w:val="B30"/>
        <w:rPr>
          <w:bCs/>
        </w:rPr>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1CF85153" w14:textId="77777777" w:rsidR="001574A8" w:rsidRDefault="001574A8" w:rsidP="001574A8">
      <w:pPr>
        <w:pStyle w:val="B10"/>
      </w:pPr>
      <w:r>
        <w:tab/>
      </w:r>
      <w:r w:rsidRPr="007518D4">
        <w:t>K</w:t>
      </w:r>
      <w:r w:rsidRPr="00C61456">
        <w:rPr>
          <w:vertAlign w:val="subscript"/>
        </w:rPr>
        <w:t>gap</w:t>
      </w:r>
      <w:r>
        <w:rPr>
          <w:bCs/>
        </w:rPr>
        <w:t xml:space="preserve"> is only applicable for UE supporting </w:t>
      </w:r>
      <w:r w:rsidRPr="001A4F1B">
        <w:rPr>
          <w:i/>
          <w:iCs/>
        </w:rPr>
        <w:t>parallelMeasurementGap-r17</w:t>
      </w:r>
      <w:r>
        <w:rPr>
          <w:bCs/>
        </w:rPr>
        <w:t xml:space="preserve">. </w:t>
      </w:r>
      <w:r>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 or if one SMTC overlaps more than one MGs associated to the frequency layer.</w:t>
      </w:r>
    </w:p>
    <w:p w14:paraId="7D54901A" w14:textId="77777777" w:rsidR="001574A8" w:rsidRPr="00690298" w:rsidRDefault="001574A8" w:rsidP="001574A8">
      <w:pPr>
        <w:pStyle w:val="B10"/>
      </w:pPr>
      <w:r>
        <w:tab/>
      </w:r>
      <w:r w:rsidRPr="00690298">
        <w:t>K_satellite: it is a statellite specific scaling factor.</w:t>
      </w:r>
    </w:p>
    <w:p w14:paraId="30293A12" w14:textId="77777777" w:rsidR="001574A8" w:rsidRPr="00690298" w:rsidRDefault="001574A8" w:rsidP="005D5122">
      <w:pPr>
        <w:pStyle w:val="B20"/>
      </w:pPr>
      <w:r w:rsidRPr="00690298">
        <w:t xml:space="preserve">If SMTCs </w:t>
      </w:r>
      <w:r>
        <w:t xml:space="preserve">within a measurement </w:t>
      </w:r>
      <w:r w:rsidRPr="00F51240">
        <w:t>gap</w:t>
      </w:r>
      <w:r w:rsidRPr="00756202">
        <w:t xml:space="preserve"> </w:t>
      </w:r>
      <w:r w:rsidRPr="00690298">
        <w:t>do not overlap with each other, and if LEO 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60791D"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lastRenderedPageBreak/>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0791D"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0791D"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w:t>
      </w:r>
      <w:r w:rsidRPr="009C5807">
        <w:rPr>
          <w:iCs/>
        </w:rPr>
        <w:lastRenderedPageBreak/>
        <w:t xml:space="preserve">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4C14CC4C" w14:textId="77777777" w:rsidR="00956FBB" w:rsidRDefault="00956FBB" w:rsidP="00956FBB">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r w:rsidRPr="00F55660">
        <w:t>.</w:t>
      </w:r>
      <w:r w:rsidRPr="001C7AE5">
        <w:t xml:space="preserve"> </w:t>
      </w:r>
      <w:r>
        <w:t>It is assumed that when UE performs inter-frequency measurements without measurement gaps in a TDD bands on FR1, 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lastRenderedPageBreak/>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31DF0B9E" w14:textId="2A7104BA" w:rsidR="005A6C45" w:rsidRPr="00162227" w:rsidRDefault="005A6C45" w:rsidP="005A6C45">
      <w:pPr>
        <w:ind w:left="568" w:hanging="284"/>
      </w:pPr>
    </w:p>
    <w:p w14:paraId="69BAEDA0" w14:textId="78C46B5A" w:rsidR="00956FBB" w:rsidRPr="00A27CD3" w:rsidRDefault="00956FBB" w:rsidP="00956FBB">
      <w:pPr>
        <w:pStyle w:val="B10"/>
      </w:pP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E347D8">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3112E879" w:rsidR="005A6C45" w:rsidRPr="00162227" w:rsidRDefault="00E347D8">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E347D8">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60791D"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60791D"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lastRenderedPageBreak/>
        <w:t>9.3C.</w:t>
      </w:r>
      <w:r w:rsidRPr="00A27CD3">
        <w:t>7</w:t>
      </w:r>
      <w:r w:rsidRPr="00A27CD3">
        <w:rPr>
          <w:rFonts w:hint="eastAsia"/>
        </w:rPr>
        <w:t>.2</w:t>
      </w:r>
      <w:r w:rsidRPr="00A27CD3">
        <w:tab/>
      </w:r>
      <w:r w:rsidRPr="00A27CD3">
        <w:rPr>
          <w:rFonts w:hint="eastAsia"/>
        </w:rPr>
        <w:t xml:space="preserve">Measurement period </w:t>
      </w:r>
    </w:p>
    <w:p w14:paraId="156C7E6D" w14:textId="77777777" w:rsidR="00956FBB" w:rsidRDefault="00956FBB" w:rsidP="00956FBB">
      <w:pPr>
        <w:tabs>
          <w:tab w:val="left" w:pos="567"/>
        </w:tabs>
        <w:rPr>
          <w:rFonts w:cs="v4.2.0"/>
        </w:rPr>
      </w:pPr>
      <w:r w:rsidRPr="00A27CD3">
        <w:rPr>
          <w:rFonts w:cs="v4.2.0" w:hint="eastAsia"/>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60791D"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rPr>
          <w:lang w:eastAsia="en-GB"/>
        </w:rPr>
        <w:t xml:space="preserve"> </w:t>
      </w:r>
      <w:r w:rsidR="00B0122D">
        <w:rPr>
          <w:lang w:eastAsia="en-GB"/>
        </w:rPr>
        <w:t xml:space="preserve">For UL, the scheduling restriction applies to </w:t>
      </w:r>
      <w:r w:rsidR="00B0122D" w:rsidRPr="000C5F8F">
        <w:rPr>
          <w:lang w:eastAsia="en-GB"/>
        </w:rPr>
        <w:t xml:space="preserve">UL </w:t>
      </w:r>
      <w:r w:rsidR="00B0122D">
        <w:rPr>
          <w:lang w:eastAsia="en-GB"/>
        </w:rPr>
        <w:t>symbols</w:t>
      </w:r>
      <w:r w:rsidR="00B0122D" w:rsidRPr="000C5F8F">
        <w:rPr>
          <w:lang w:eastAsia="en-GB"/>
        </w:rPr>
        <w:t xml:space="preserve"> that </w:t>
      </w:r>
      <w:r w:rsidR="00B0122D">
        <w:rPr>
          <w:lang w:eastAsia="en-GB"/>
        </w:rPr>
        <w:t>fully or partially overlap with the restricted symbols as defined below</w:t>
      </w:r>
      <w:r w:rsidR="00B0122D" w:rsidRPr="000C5F8F">
        <w:rPr>
          <w:lang w:eastAsia="en-GB"/>
        </w:rPr>
        <w:t>.</w:t>
      </w:r>
    </w:p>
    <w:p w14:paraId="2F86D2A5" w14:textId="77777777" w:rsidR="00956FBB" w:rsidRPr="009C5807" w:rsidRDefault="00956FBB" w:rsidP="00956FBB"/>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E634927" w14:textId="77777777" w:rsidR="00956FBB" w:rsidRPr="009C5807" w:rsidRDefault="00956FBB" w:rsidP="00956FBB">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4BE79219" w:rsidR="00956FBB" w:rsidRDefault="00956FBB" w:rsidP="00956FBB">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w:t>
      </w:r>
      <w:r w:rsidRPr="009C5807">
        <w:rPr>
          <w:lang w:val="en-US"/>
        </w:rPr>
        <w:lastRenderedPageBreak/>
        <w:t xml:space="preserve">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UE is not expected to transmit PUCCH/PUSCH/SRS or receive PDCCH/PDSCH/TRS/CSI-RS for CQI on all symbols within SMTC window duration. </w:t>
      </w:r>
    </w:p>
    <w:p w14:paraId="74D341A4" w14:textId="0DDC9AE6"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0F6E525D" w14:textId="357E90D8" w:rsidR="00AD2593" w:rsidRDefault="00AD2593" w:rsidP="00AD2593">
      <w:pPr>
        <w:pStyle w:val="B10"/>
      </w:pPr>
      <w:r w:rsidRPr="00BC7DCA">
        <w:t>-</w:t>
      </w:r>
      <w:r>
        <w:tab/>
      </w:r>
      <w:r>
        <w:rPr>
          <w:rFonts w:hint="eastAsia"/>
        </w:rPr>
        <w:t>A</w:t>
      </w:r>
      <w:r>
        <w:t>n inter-</w:t>
      </w:r>
      <w:r>
        <w:rPr>
          <w:rFonts w:hint="eastAsia"/>
        </w:rPr>
        <w:t>RAT</w:t>
      </w:r>
      <w:r>
        <w:t xml:space="preserve"> SSB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lastRenderedPageBreak/>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 xml:space="preserve">or the </w:t>
      </w:r>
      <w:r w:rsidRPr="0050332D">
        <w:rPr>
          <w:lang w:val="sv-SE" w:eastAsia="sv-S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lastRenderedPageBreak/>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60791D"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60791D"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lastRenderedPageBreak/>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lastRenderedPageBreak/>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60791D"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60791D"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lastRenderedPageBreak/>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lastRenderedPageBreak/>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 xml:space="preserve">The </w:t>
      </w:r>
      <w:r w:rsidRPr="00B910B8">
        <w:lastRenderedPageBreak/>
        <w:t>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lastRenderedPageBreak/>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4.8pt;height:28.8pt" o:ole="">
            <v:imagedata r:id="rId57" o:title=""/>
          </v:shape>
          <o:OLEObject Type="Embed" ProgID="Equation.DSMT4" ShapeID="_x0000_i1042" DrawAspect="Content" ObjectID="_1767182354"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7pt;height:28.8pt" o:ole="" fillcolor="window">
            <v:imagedata r:id="rId59" o:title=""/>
          </v:shape>
          <o:OLEObject Type="Embed" ProgID="Equation.DSMT4" ShapeID="_x0000_i1043" DrawAspect="Content" ObjectID="_1767182355" r:id="rId60"/>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lastRenderedPageBreak/>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lastRenderedPageBreak/>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lastRenderedPageBreak/>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lastRenderedPageBreak/>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lastRenderedPageBreak/>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lastRenderedPageBreak/>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lastRenderedPageBreak/>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lang w:eastAsia="en-GB"/>
        </w:rPr>
        <w:t xml:space="preserve">For a UE supporting </w:t>
      </w:r>
      <w:r w:rsidRPr="00867F7F">
        <w:rPr>
          <w:rFonts w:eastAsia="SimSun"/>
          <w:i/>
          <w:iCs/>
          <w:lang w:eastAsia="en-GB"/>
        </w:rPr>
        <w:t>concurrentMeasGap-r17</w:t>
      </w:r>
      <w:r w:rsidRPr="000E088E">
        <w:rPr>
          <w:rFonts w:eastAsia="SimSun"/>
          <w:lang w:eastAsia="en-GB"/>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lang w:eastAsia="en-GB"/>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lang w:eastAsia="en-GB"/>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rPr>
          <w:lang w:eastAsia="en-GB"/>
        </w:rPr>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lastRenderedPageBreak/>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lastRenderedPageBreak/>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rPr>
          <w:lang w:eastAsia="en-GB"/>
        </w:rPr>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60791D"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60791D"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60791D"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60791D"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lastRenderedPageBreak/>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60791D"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60791D"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60791D"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60791D"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lang w:eastAsia="en-GB"/>
        </w:rPr>
        <w:t xml:space="preserve">For a UE supporting </w:t>
      </w:r>
      <w:r w:rsidRPr="00867F7F">
        <w:rPr>
          <w:rFonts w:eastAsia="SimSun"/>
          <w:i/>
          <w:iCs/>
          <w:lang w:eastAsia="en-GB"/>
        </w:rPr>
        <w:t>concurrentMeasGap-r17</w:t>
      </w:r>
      <w:r w:rsidRPr="00AD3351">
        <w:rPr>
          <w:rFonts w:eastAsia="SimSun" w:hint="eastAsia"/>
          <w:lang w:eastAsia="en-GB"/>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lang w:eastAsia="en-GB"/>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lang w:eastAsia="en-GB"/>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rPr>
          <w:lang w:eastAsia="en-GB"/>
        </w:rPr>
        <w:t xml:space="preserve">resource </w:t>
      </w:r>
      <w:r w:rsidRPr="00625F7E">
        <w:t>or an SMTC occasion is not considered to be overlapped by a gap occasion if the gap occasion is dropped according to</w:t>
      </w:r>
      <w:r w:rsidR="005C3C3F" w:rsidRPr="00625F7E">
        <w:t xml:space="preserve"> </w:t>
      </w:r>
      <w:r w:rsidR="0064766E">
        <w:rPr>
          <w:lang w:eastAsia="en-GB"/>
        </w:rPr>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60791D"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60791D"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60791D"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60791D"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lastRenderedPageBreak/>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lastRenderedPageBreak/>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77FEAA1A" w:rsidR="00234923" w:rsidRDefault="00D007FC" w:rsidP="00D007FC">
      <w:pPr>
        <w:pStyle w:val="B20"/>
        <w:rPr>
          <w:lang w:eastAsia="ja-JP"/>
        </w:rPr>
      </w:pPr>
      <w:r>
        <w:t>-</w:t>
      </w:r>
      <w:r>
        <w:tab/>
        <w:t xml:space="preserve">In non-HST scenario,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t>-</w:t>
      </w:r>
      <w: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lastRenderedPageBreak/>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t>-</w:t>
      </w:r>
      <w:r>
        <w:tab/>
      </w:r>
      <w:r>
        <w:rPr>
          <w:rFonts w:hint="eastAsia"/>
          <w:lang w:val="en-US"/>
        </w:rPr>
        <w:t>I</w:t>
      </w:r>
      <w:r>
        <w:rPr>
          <w:lang w:eastAsia="ja-JP"/>
        </w:rPr>
        <w:t>n HST scenario</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lastRenderedPageBreak/>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w:t>
      </w:r>
      <w:r>
        <w:rPr>
          <w:iCs/>
        </w:rPr>
        <w:lastRenderedPageBreak/>
        <w:t xml:space="preserve">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lastRenderedPageBreak/>
        <w:t>-</w:t>
      </w:r>
      <w:r>
        <w:tab/>
        <w:t>N = TBD</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lang w:eastAsia="en-GB"/>
        </w:rPr>
        <w:t xml:space="preserve">for a </w:t>
      </w:r>
      <w:r w:rsidRPr="0084207A">
        <w:rPr>
          <w:rFonts w:eastAsia="SimSun"/>
        </w:rPr>
        <w:t>UE support</w:t>
      </w:r>
      <w:r w:rsidR="00B627A1">
        <w:rPr>
          <w:rFonts w:eastAsia="SimSun"/>
          <w:lang w:eastAsia="en-GB"/>
        </w:rPr>
        <w:t>ing</w:t>
      </w:r>
      <w:r w:rsidR="00B627A1" w:rsidRPr="004D5989">
        <w:rPr>
          <w:rFonts w:eastAsia="SimSun"/>
          <w:lang w:eastAsia="en-GB"/>
        </w:rPr>
        <w:t xml:space="preserve"> </w:t>
      </w:r>
      <w:r w:rsidR="00B627A1" w:rsidRPr="00867F7F">
        <w:rPr>
          <w:rFonts w:eastAsia="SimSun"/>
          <w:i/>
          <w:iCs/>
          <w:lang w:eastAsia="en-GB"/>
        </w:rPr>
        <w:t>concurrentMeasGap-r17</w:t>
      </w:r>
      <w:r w:rsidRPr="0084207A">
        <w:rPr>
          <w:rFonts w:eastAsia="SimSun"/>
        </w:rPr>
        <w:t xml:space="preserve"> concurrent measurement gap and </w:t>
      </w:r>
      <w:r w:rsidR="006118B7">
        <w:rPr>
          <w:rFonts w:eastAsia="SimSun"/>
          <w:lang w:eastAsia="en-GB"/>
        </w:rPr>
        <w:t xml:space="preserve">when </w:t>
      </w:r>
      <w:r w:rsidRPr="00C010A7">
        <w:rPr>
          <w:rFonts w:eastAsia="?? ??"/>
        </w:rPr>
        <w:t xml:space="preserve">concurrent gaps </w:t>
      </w:r>
      <w:r w:rsidR="00257FE5">
        <w:rPr>
          <w:rFonts w:eastAsia="?? ??"/>
          <w:lang w:eastAsia="en-GB"/>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lang w:eastAsia="en-GB"/>
        </w:rPr>
        <w:t>MGRP</w:t>
      </w:r>
      <w:r w:rsidR="000F1322">
        <w:rPr>
          <w:rFonts w:eastAsia="SimSun"/>
          <w:lang w:eastAsia="en-GB"/>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lang w:eastAsia="en-GB"/>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lang w:eastAsia="en-GB"/>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rPr>
          <w:lang w:eastAsia="en-GB"/>
        </w:rPr>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rPr>
          <w:lang w:eastAsia="en-GB"/>
        </w:rPr>
      </w:pPr>
      <w:r w:rsidRPr="004D5989">
        <w:rPr>
          <w:lang w:eastAsia="en-GB"/>
        </w:rPr>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rPr>
          <w:lang w:eastAsia="en-GB"/>
        </w:rPr>
      </w:pPr>
      <w:r w:rsidRPr="004D5989">
        <w:rPr>
          <w:lang w:eastAsia="en-GB"/>
        </w:rPr>
        <w:t>-</w:t>
      </w:r>
      <w:r w:rsidRPr="004D5989">
        <w:rPr>
          <w:lang w:eastAsia="en-GB"/>
        </w:rPr>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rPr>
          <w:lang w:eastAsia="en-GB"/>
        </w:rPr>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60791D"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60791D"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60791D"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60791D"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60791D"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t>an FR2-2 serving PCell and/or PSCell.</w:t>
      </w:r>
    </w:p>
    <w:p w14:paraId="077CDCF5" w14:textId="77777777" w:rsidR="000E61D6" w:rsidRDefault="000E61D6" w:rsidP="00AF5628">
      <w:pPr>
        <w:pStyle w:val="B10"/>
        <w:rPr>
          <w:lang w:eastAsia="ja-JP"/>
        </w:rPr>
      </w:pPr>
      <w:r>
        <w:t>-</w:t>
      </w:r>
      <w:r>
        <w:tab/>
      </w:r>
      <w:r>
        <w:rPr>
          <w:lang w:eastAsia="ja-JP"/>
        </w:rPr>
        <w:t>The UE is not expected to transmit PUCCH/PUSCH/SRS or receive PDCCH/PDSCH</w:t>
      </w:r>
      <w:r>
        <w:t>/CSI-RS for tracking/CSI-RS for CQI</w:t>
      </w:r>
      <w:r>
        <w:rPr>
          <w:lang w:eastAsia="ja-JP"/>
        </w:rPr>
        <w:t xml:space="preserve"> on </w:t>
      </w:r>
    </w:p>
    <w:p w14:paraId="5C356790" w14:textId="77777777" w:rsidR="000E61D6" w:rsidRDefault="000E61D6" w:rsidP="00AF5628">
      <w:pPr>
        <w:pStyle w:val="B20"/>
        <w:rPr>
          <w:lang w:eastAsia="ja-JP"/>
        </w:rPr>
      </w:pPr>
      <w:r>
        <w:t>-</w:t>
      </w:r>
      <w: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t>-</w:t>
      </w:r>
      <w: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t>-</w:t>
      </w:r>
      <w: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t>-</w:t>
      </w:r>
      <w: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lastRenderedPageBreak/>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lastRenderedPageBreak/>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w:t>
      </w:r>
      <w:r>
        <w:lastRenderedPageBreak/>
        <w:t xml:space="preserve">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60791D"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60791D"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60791D"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60791D"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60791D"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lastRenderedPageBreak/>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lastRenderedPageBreak/>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60791D"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60791D"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60791D"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60791D"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60791D"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60791D"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60791D"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lastRenderedPageBreak/>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w:t>
      </w:r>
      <w:r w:rsidRPr="00FB0B76">
        <w:lastRenderedPageBreak/>
        <w:t xml:space="preserve">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lastRenderedPageBreak/>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lastRenderedPageBreak/>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lastRenderedPageBreak/>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60791D"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lastRenderedPageBreak/>
        <w:t>Table 9.5C.4.2-1: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60791D"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60791D"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t>For FR1, when the SSB for RLM, BFD, CBD or L1-RSRP measurement is within the active BWP and has same SCS than CSI-RS for L1-RSRP measurement, the UE shall be able to perform CSI-RS measurement without restrictions.</w:t>
      </w:r>
    </w:p>
    <w:p w14:paraId="418AB3A7" w14:textId="77777777" w:rsidR="00437AFB" w:rsidRDefault="00437AFB" w:rsidP="00437AFB">
      <w:r>
        <w:t>For FR1, when the SSB for RLM, BFD, CBD or L1-RSRP measurement is within the active BWP and has different SCS than CSI-RS for L1-RSRP measurement, t</w:t>
      </w:r>
      <w:r>
        <w:rPr>
          <w:lang w:val="en-US"/>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41F9AFC2" w:rsidR="00437AFB" w:rsidRDefault="00437AFB" w:rsidP="00437AFB"/>
    <w:p w14:paraId="036689D1" w14:textId="77777777" w:rsidR="000F7136" w:rsidRPr="00826A96" w:rsidRDefault="000F7136" w:rsidP="000F7136">
      <w:pPr>
        <w:pStyle w:val="Heading3"/>
      </w:pPr>
      <w:r>
        <w:lastRenderedPageBreak/>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rPr>
          <w:lang w:eastAsia="en-GB"/>
        </w:rPr>
        <w:t xml:space="preserve"> </w:t>
      </w:r>
      <w:r w:rsidR="00B517B8">
        <w:rPr>
          <w:lang w:eastAsia="en-GB"/>
        </w:rPr>
        <w:t xml:space="preserve">For UL, the scheduling restriction applies to </w:t>
      </w:r>
      <w:r w:rsidR="00B517B8" w:rsidRPr="000C5F8F">
        <w:rPr>
          <w:lang w:eastAsia="en-GB"/>
        </w:rPr>
        <w:t xml:space="preserve">UL </w:t>
      </w:r>
      <w:r w:rsidR="00B517B8">
        <w:rPr>
          <w:lang w:eastAsia="en-GB"/>
        </w:rPr>
        <w:t>symbols</w:t>
      </w:r>
      <w:r w:rsidR="00B517B8" w:rsidRPr="000C5F8F">
        <w:rPr>
          <w:lang w:eastAsia="en-GB"/>
        </w:rPr>
        <w:t xml:space="preserve"> that </w:t>
      </w:r>
      <w:r w:rsidR="00B517B8">
        <w:rPr>
          <w:lang w:eastAsia="en-GB"/>
        </w:rPr>
        <w:t>fully or partially overlap with the restricted symbols as defined below</w:t>
      </w:r>
      <w:r w:rsidR="00B517B8" w:rsidRPr="000C5F8F">
        <w:rPr>
          <w:lang w:eastAsia="en-GB"/>
        </w:rPr>
        <w:t>.</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22D87EA5"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lastRenderedPageBreak/>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60791D"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lastRenderedPageBreak/>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w:t>
      </w:r>
      <w:r w:rsidRPr="009C5807">
        <w:lastRenderedPageBreak/>
        <w:t xml:space="preserve">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lastRenderedPageBreak/>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t>-</w:t>
      </w:r>
      <w:r w:rsidRPr="009C5807">
        <w:tab/>
        <w:t>another CSI-RS in resource set configured with repetition ON.</w:t>
      </w:r>
    </w:p>
    <w:p w14:paraId="615113D7" w14:textId="77777777" w:rsidR="008F612E" w:rsidRPr="009C5807" w:rsidRDefault="008F612E" w:rsidP="008F612E">
      <w:pPr>
        <w:pStyle w:val="B10"/>
      </w:pPr>
      <w:r w:rsidRPr="009C5807">
        <w:lastRenderedPageBreak/>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lang w:eastAsia="en-GB"/>
        </w:rPr>
        <w:t xml:space="preserve">For a UE supporting </w:t>
      </w:r>
      <w:r w:rsidRPr="00867F7F">
        <w:rPr>
          <w:rFonts w:eastAsia="SimSun"/>
          <w:i/>
          <w:iCs/>
          <w:lang w:eastAsia="en-GB"/>
        </w:rPr>
        <w:t>concurrentMeasGap-r17</w:t>
      </w:r>
      <w:r w:rsidR="0067441A" w:rsidRPr="0084207A">
        <w:rPr>
          <w:rFonts w:eastAsia="SimSun"/>
        </w:rPr>
        <w:t xml:space="preserve"> and </w:t>
      </w:r>
      <w:r w:rsidR="000501F2">
        <w:rPr>
          <w:rFonts w:eastAsia="SimSun"/>
          <w:lang w:eastAsia="en-GB"/>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lang w:eastAsia="en-GB"/>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lang w:eastAsia="en-GB"/>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rPr>
          <w:lang w:eastAsia="en-GB"/>
        </w:rPr>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lastRenderedPageBreak/>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0817B995" w:rsidR="00640037" w:rsidRPr="00476A1D" w:rsidRDefault="00FA2DC7" w:rsidP="00D220A5">
      <w:pPr>
        <w:pStyle w:val="B10"/>
      </w:pPr>
      <w:r>
        <w:lastRenderedPageBreak/>
        <w:t>-</w:t>
      </w:r>
      <w:r>
        <w:tab/>
      </w:r>
      <w:r w:rsidR="00640037" w:rsidRPr="00625F7E">
        <w:t>When concurrent gaps are configured, a CSI-RS</w:t>
      </w:r>
      <w:r w:rsidR="0064575D" w:rsidRPr="0064575D">
        <w:rPr>
          <w:lang w:eastAsia="en-GB"/>
        </w:rPr>
        <w:t xml:space="preserve"> </w:t>
      </w:r>
      <w:r w:rsidR="0064575D">
        <w:rPr>
          <w:lang w:eastAsia="en-GB"/>
        </w:rPr>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60791D"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60791D"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60791D"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60791D"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60791D"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lastRenderedPageBreak/>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60791D"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60791D"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60791D"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60791D"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60791D"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60791D"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60791D"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60791D"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lastRenderedPageBreak/>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lastRenderedPageBreak/>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60791D"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60791D"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60791D"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60791D"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60791D"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lastRenderedPageBreak/>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lastRenderedPageBreak/>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45F32E5B"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lastRenderedPageBreak/>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rPr>
          <w:lang w:eastAsia="en-GB"/>
        </w:rPr>
        <w:t>, and the PPW for the active BWP containing the positioning frequency layer</w:t>
      </w:r>
      <w:r w:rsidR="00602610" w:rsidRPr="00DF1AE4">
        <w:t xml:space="preserve"> </w:t>
      </w:r>
      <w:r w:rsidR="00602610">
        <w:t>to be measured</w:t>
      </w:r>
      <w:r w:rsidR="00602610">
        <w:rPr>
          <w:lang w:eastAsia="en-GB"/>
        </w:rPr>
        <w:t xml:space="preserve">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rPr>
          <w:lang w:eastAsia="en-GB"/>
        </w:rPr>
        <w:t>the measurement period</w:t>
      </w:r>
      <w:r w:rsidR="00D63FB5" w:rsidRPr="00DF1AE4">
        <w:t xml:space="preserve"> </w:t>
      </w:r>
      <w:r w:rsidR="00D63FB5" w:rsidRPr="00DF1AE4">
        <w:rPr>
          <w:lang w:eastAsia="en-GB"/>
        </w:rPr>
        <w:t>specified in clauses 9.9.2.7, 9.9.3.6, 9.9.4.6 and 9.9.6.6</w:t>
      </w:r>
      <w:r w:rsidRPr="00084BC9">
        <w:t>,</w:t>
      </w:r>
    </w:p>
    <w:p w14:paraId="61D30E5C" w14:textId="76CD7D58" w:rsidR="002E3506" w:rsidRDefault="002E3506" w:rsidP="002E3506">
      <w:pPr>
        <w:pStyle w:val="B10"/>
      </w:pPr>
      <w:r w:rsidRPr="00084BC9">
        <w:lastRenderedPageBreak/>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564B579A" w14:textId="77777777" w:rsidR="009D0B3D" w:rsidRPr="000258B9" w:rsidRDefault="009D0B3D" w:rsidP="009D0B3D">
      <w:r>
        <w:rPr>
          <w:rFonts w:hint="eastAsia"/>
        </w:rPr>
        <w:t>T</w:t>
      </w:r>
      <w:r>
        <w:t xml:space="preserve">he requirements in this clause apply for </w:t>
      </w:r>
      <w:r w:rsidRPr="000C3C4D">
        <w:t xml:space="preserve">UE </w:t>
      </w:r>
      <w:r>
        <w:t>performing</w:t>
      </w:r>
      <w:r w:rsidRPr="000C3C4D">
        <w:t xml:space="preserve"> </w:t>
      </w:r>
      <w:r>
        <w:t>RSTD, PRS-RSRP, UE Rx-Tx time difference and PRS-RSRPP</w:t>
      </w:r>
      <w:r w:rsidRPr="000C3C4D">
        <w:t xml:space="preserve"> </w:t>
      </w:r>
      <w:r>
        <w:t>m</w:t>
      </w:r>
      <w:r w:rsidRPr="000C3C4D">
        <w:t>easurement</w:t>
      </w:r>
      <w:r w:rsidRPr="000258B9">
        <w:t xml:space="preserve"> </w:t>
      </w:r>
      <w:r>
        <w:t>without measurement gaps.</w:t>
      </w:r>
    </w:p>
    <w:p w14:paraId="236C954D" w14:textId="75E3D3EC" w:rsidR="009D0B3D" w:rsidRPr="00E8252D" w:rsidRDefault="009D0B3D" w:rsidP="009D0B3D">
      <w:pPr>
        <w:rPr>
          <w:rFonts w:eastAsia="DengXian"/>
        </w:rPr>
      </w:pPr>
      <w:r w:rsidRPr="00E8252D">
        <w:rPr>
          <w:rFonts w:eastAsia="DengXian"/>
        </w:rPr>
        <w:t>If Cap. 1A UE capable of supporting priority options 1,</w:t>
      </w:r>
      <w:r w:rsidR="00D7313D">
        <w:rPr>
          <w:rFonts w:eastAsia="DengXian"/>
        </w:rPr>
        <w:t xml:space="preserve"> </w:t>
      </w:r>
      <w:r w:rsidRPr="00E8252D">
        <w:rPr>
          <w:rFonts w:eastAsia="DengXian"/>
        </w:rPr>
        <w:t>2</w:t>
      </w:r>
      <w:r w:rsidR="0060548B">
        <w:rPr>
          <w:rFonts w:eastAsia="DengXian"/>
        </w:rPr>
        <w:t xml:space="preserve"> </w:t>
      </w:r>
      <w:r w:rsidRPr="00E8252D">
        <w:rPr>
          <w:rFonts w:eastAsia="DengXian"/>
        </w:rPr>
        <w:t xml:space="preserve">and 3 is configured with priority state 1 for PRS measurement, then UE is not expected to receive PDCCH/PDSCH/CSI-RS on all symbols within </w:t>
      </w:r>
      <w:r w:rsidRPr="00E8252D">
        <w:t>PRS processing window</w:t>
      </w:r>
      <w:r w:rsidRPr="00E8252D">
        <w:rPr>
          <w:rFonts w:eastAsia="DengXian"/>
        </w:rPr>
        <w:t xml:space="preserve">. </w:t>
      </w:r>
    </w:p>
    <w:p w14:paraId="17A86319" w14:textId="77777777" w:rsidR="009D0B3D" w:rsidRPr="00E8252D" w:rsidRDefault="009D0B3D" w:rsidP="009D0B3D">
      <w:pPr>
        <w:rPr>
          <w:rFonts w:eastAsia="DengXian"/>
        </w:rPr>
      </w:pPr>
      <w:r w:rsidRPr="00E8252D">
        <w:rPr>
          <w:rFonts w:eastAsia="DengXian"/>
        </w:rPr>
        <w:t xml:space="preserve">If Cap.1A UE capable of supporting priority option 2 is configured with priority state 2 for PRS RSTD measurement, then UE is not expected to receive PDSCH/CSI-RS on all symbols within </w:t>
      </w:r>
      <w:r w:rsidRPr="00E8252D">
        <w:t>PRS processing window</w:t>
      </w:r>
      <w:r w:rsidRPr="00E8252D">
        <w:rPr>
          <w:rFonts w:eastAsia="DengXian"/>
        </w:rPr>
        <w:t xml:space="preserve"> but is expected to receive PDCCH and URLLC PDSCH within </w:t>
      </w:r>
      <w:r w:rsidRPr="00E8252D">
        <w:t>PRS processing window</w:t>
      </w:r>
      <w:r w:rsidRPr="00E8252D">
        <w:rPr>
          <w:rFonts w:eastAsia="DengXian"/>
        </w:rPr>
        <w:t>.</w:t>
      </w:r>
    </w:p>
    <w:p w14:paraId="31EE6B6F" w14:textId="585DC6C3" w:rsidR="009D0B3D" w:rsidRPr="00E8252D" w:rsidRDefault="009D0B3D" w:rsidP="009D0B3D">
      <w:pPr>
        <w:rPr>
          <w:rFonts w:eastAsia="DengXian"/>
        </w:rPr>
      </w:pPr>
      <w:r w:rsidRPr="00E8252D">
        <w:rPr>
          <w:rFonts w:eastAsia="DengXian"/>
        </w:rPr>
        <w:t>If Cap. 1B UE capable of supporting priority options 1,</w:t>
      </w:r>
      <w:r w:rsidR="009870BB">
        <w:rPr>
          <w:rFonts w:eastAsia="DengXian"/>
        </w:rPr>
        <w:t xml:space="preserve"> </w:t>
      </w:r>
      <w:r w:rsidRPr="00E8252D">
        <w:rPr>
          <w:rFonts w:eastAsia="DengXian"/>
        </w:rPr>
        <w:t xml:space="preserve">2 and 3 is configured with priority state 1 for PRS measurement, then UE is not expected to receive PDCCH/PDSCH/CSI-RS from a certain [band or CC] </w:t>
      </w:r>
      <w:r w:rsidRPr="00E8252D">
        <w:t>on all symbols within PRS processing window</w:t>
      </w:r>
      <w:r w:rsidRPr="00E8252D">
        <w:rPr>
          <w:rFonts w:eastAsia="DengXian"/>
        </w:rPr>
        <w:t>.</w:t>
      </w:r>
    </w:p>
    <w:p w14:paraId="229C4164" w14:textId="209F0D7E" w:rsidR="009D0B3D" w:rsidRPr="00E8252D" w:rsidRDefault="009D0B3D" w:rsidP="009D0B3D">
      <w:pPr>
        <w:rPr>
          <w:rFonts w:eastAsia="DengXian"/>
        </w:rPr>
      </w:pPr>
      <w:r w:rsidRPr="00E8252D">
        <w:rPr>
          <w:rFonts w:eastAsia="DengXian"/>
        </w:rPr>
        <w:t xml:space="preserve">If Cap. 1B UE capable of supporting priority option 2 is configured with priority state 2 for PRS measurement, then UE is not expected to receive PDSCH/CSI-RS from a certain [band or CC] but is expected to receive PDCCH and URLLC PDSCH from a certain [band or CC] </w:t>
      </w:r>
      <w:r w:rsidRPr="00E8252D">
        <w:t>on all symbols within PRS processing window</w:t>
      </w:r>
      <w:r w:rsidRPr="00E8252D">
        <w:rPr>
          <w:rFonts w:eastAsia="DengXian"/>
        </w:rPr>
        <w:t>.</w:t>
      </w:r>
    </w:p>
    <w:p w14:paraId="5F85586B" w14:textId="670746CB" w:rsidR="009D0B3D" w:rsidRPr="00E8252D" w:rsidRDefault="009D0B3D" w:rsidP="009D0B3D">
      <w:pPr>
        <w:rPr>
          <w:rFonts w:eastAsia="DengXian"/>
        </w:rPr>
      </w:pPr>
      <w:r w:rsidRPr="00E8252D">
        <w:rPr>
          <w:rFonts w:eastAsia="DengXian"/>
        </w:rPr>
        <w:lastRenderedPageBreak/>
        <w:t>If Cap. 2 UE capable of supporting priority options 1,</w:t>
      </w:r>
      <w:r w:rsidR="000D27CB">
        <w:rPr>
          <w:rFonts w:eastAsia="DengXian"/>
        </w:rPr>
        <w:t xml:space="preserve"> </w:t>
      </w:r>
      <w:r w:rsidRPr="00E8252D">
        <w:rPr>
          <w:rFonts w:eastAsia="DengXian"/>
        </w:rPr>
        <w:t xml:space="preserve">2 and 3 is configured with priority state 1 for PRS measurement, then the UE is not expected to receive PDCCH/PDSCH/CSI-RS on the symbols overlapped with DL PRS </w:t>
      </w:r>
      <w:r w:rsidRPr="00E8252D">
        <w:t>within PRS processing window</w:t>
      </w:r>
      <w:r w:rsidRPr="00E8252D">
        <w:rPr>
          <w:rFonts w:eastAsia="DengXian"/>
        </w:rPr>
        <w:t>.</w:t>
      </w:r>
    </w:p>
    <w:p w14:paraId="199DD877" w14:textId="77777777" w:rsidR="009D0B3D" w:rsidRDefault="009D0B3D" w:rsidP="009D0B3D">
      <w:pPr>
        <w:rPr>
          <w:rFonts w:eastAsia="DengXian"/>
        </w:rPr>
      </w:pPr>
      <w:r w:rsidRPr="000A79F5">
        <w:rPr>
          <w:rFonts w:eastAsia="DengXian"/>
        </w:rPr>
        <w:t xml:space="preserve">If Cap. 2 UE capable of supporting priority option 2 is configured with priority state 2 for PRS RSTD measurement, then UE is not expected to receive PDSCH/CSI-RS on the symbols overlapped with DL PRS </w:t>
      </w:r>
      <w:r w:rsidRPr="000A79F5">
        <w:t>within PRS processing window</w:t>
      </w:r>
      <w:r w:rsidRPr="000A79F5">
        <w:rPr>
          <w:rFonts w:eastAsia="DengXian"/>
        </w:rPr>
        <w:t xml:space="preserve"> but is expected to receive PDCCH and URLLC PDSCH on the symbols overlapped with DL PRS </w:t>
      </w:r>
      <w:r w:rsidRPr="000A79F5">
        <w:t>within PRS processing window</w:t>
      </w:r>
      <w:r w:rsidRPr="000A79F5">
        <w:rPr>
          <w:rFonts w:eastAsia="DengXian"/>
        </w:rPr>
        <w:t>.</w:t>
      </w:r>
    </w:p>
    <w:p w14:paraId="57860DAB" w14:textId="77777777" w:rsidR="009D0B3D" w:rsidRDefault="009D0B3D" w:rsidP="009D0B3D">
      <w:pPr>
        <w:rPr>
          <w:lang w:val="en-US"/>
        </w:rPr>
      </w:pPr>
      <w:r>
        <w:rPr>
          <w:lang w:val="en-US"/>
        </w:rPr>
        <w:t>When PRS is lower priority than the DL signals/channels the following applies for cap1A and 1B UEs:</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rPr>
      </w:pPr>
      <w:r>
        <w:rPr>
          <w:lang w:val="en-US"/>
        </w:rPr>
        <w:t>When PRS is lower priority than the DL signals/channels the following applies for cap 2 UEs:</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rPr>
      </w:pPr>
      <w:r w:rsidRPr="00C42534">
        <w:t>For inter-band case for FR2</w:t>
      </w:r>
      <w:r>
        <w:t xml:space="preserve"> f</w:t>
      </w:r>
      <w:r w:rsidRPr="004C03D4">
        <w:t xml:space="preserve">or the DL signals/channels from a different FR2 band than the FR2 band of the DL PRS, if the same Rx beam is used for both FR2 bands and the DL PRS is determined to be higher priority, </w:t>
      </w:r>
      <w:r w:rsidRPr="00C42534">
        <w:t>capability 1B and 2</w:t>
      </w:r>
      <w:r>
        <w:t xml:space="preserve"> UEs are not expected to receive </w:t>
      </w:r>
      <w:r w:rsidRPr="004C03D4">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 xml:space="preserve">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w:t>
      </w:r>
      <w:r w:rsidRPr="00F64187">
        <w:lastRenderedPageBreak/>
        <w:t>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E347D8"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E347D8"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E347D8"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E347D8"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E347D8"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E347D8"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m:t>
                </m:r>
                <m:r>
                  <w:rPr>
                    <w:rFonts w:ascii="Cambria Math" w:hAnsi="Cambria Math"/>
                  </w:rPr>
                  <m:t>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E347D8"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E347D8"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262F30DA" w:rsidR="00E3772C" w:rsidRPr="007A7F1C" w:rsidRDefault="00E347D8"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rPr>
        <w:t xml:space="preserve"> </w:t>
      </w:r>
      <w:r w:rsidR="00E3772C">
        <w:t xml:space="preserve">is the muting repetition factor given by the higher-layer parameter </w:t>
      </w:r>
      <w:r w:rsidR="00E3772C" w:rsidRPr="00877969">
        <w:rPr>
          <w:i/>
        </w:rPr>
        <w:t>DL-PRS-MutingBitRepetitionFactor</w:t>
      </w:r>
      <w:r w:rsidR="00E3772C">
        <w:t xml:space="preserve">, </w:t>
      </w:r>
      <w:r w:rsidR="001235E2">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lastRenderedPageBreak/>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E347D8"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E347D8"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E347D8"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m:t>
                    </m:r>
                    <m:r>
                      <w:rPr>
                        <w:rFonts w:ascii="Cambria Math" w:eastAsia="MS Mincho" w:hAnsi="Cambria Math" w:cs="v4.2.0"/>
                      </w:rPr>
                      <m:t>u</m:t>
                    </m:r>
                    <m:r>
                      <w:rPr>
                        <w:rFonts w:ascii="Cambria Math" w:eastAsia="MS Mincho" w:hAnsi="Cambria Math" w:cs="v4.2.0"/>
                      </w:rPr>
                      <m:t>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lastRenderedPageBreak/>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E347D8"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E347D8"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m:t>
            </m:r>
            <m:r>
              <w:rPr>
                <w:rFonts w:ascii="Cambria Math" w:hAnsi="Cambria Math"/>
              </w:rPr>
              <m:t>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Pr="00F27EB7" w:rsidRDefault="001927A1" w:rsidP="001927A1">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lastRenderedPageBreak/>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E347D8"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E347D8"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E347D8"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E347D8"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E347D8"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m:t>
            </m:r>
            <m:r>
              <w:rPr>
                <w:rFonts w:ascii="Cambria Math" w:hAnsi="Cambria Math"/>
              </w:rPr>
              <m:t>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w:t>
      </w:r>
      <w:r w:rsidRPr="00455A43">
        <w:rPr>
          <w:rFonts w:eastAsiaTheme="minorEastAsia"/>
          <w:i/>
          <w:iCs/>
        </w:rPr>
        <w:lastRenderedPageBreak/>
        <w:t>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lastRenderedPageBreak/>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E347D8"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lastRenderedPageBreak/>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E347D8"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E347D8"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E347D8"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m:t>
            </m:r>
            <m:r>
              <w:rPr>
                <w:rFonts w:ascii="Cambria Math" w:hAnsi="Cambria Math"/>
              </w:rPr>
              <m:t>R</m:t>
            </m:r>
            <m:r>
              <w:rPr>
                <w:rFonts w:ascii="Cambria Math" w:hAnsi="Cambria Math"/>
              </w:rPr>
              <m:t>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60512740" w:rsidR="001C4683" w:rsidRPr="00F37389" w:rsidRDefault="00E347D8"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t xml:space="preserve"> is the muting repetition factor given by the higher-layer parameter </w:t>
      </w:r>
      <w:r w:rsidR="00FB7EA7">
        <w:rPr>
          <w:i/>
        </w:rPr>
        <w:t>DL-PRS-MutingBitRepetitionFactor</w:t>
      </w:r>
      <w:r w:rsidR="00FB7EA7">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E347D8"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w:rPr>
                <w:rFonts w:ascii="Cambria Math" w:hAnsi="Cambria Math"/>
                <w:noProof/>
              </w:rPr>
              <m:t>=1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m:t>
                </m:r>
                <m:r>
                  <w:rPr>
                    <w:rFonts w:ascii="Cambria Math" w:hAnsi="Cambria Math"/>
                    <w:noProof/>
                  </w:rPr>
                  <m:t>-1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E347D8"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lastRenderedPageBreak/>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lastRenderedPageBreak/>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lastRenderedPageBreak/>
        <w:t>9.9.4</w:t>
      </w:r>
      <w:r>
        <w:tab/>
      </w:r>
      <w:r w:rsidRPr="00F674D5">
        <w:t>UE Rx-Tx time difference measurements</w:t>
      </w:r>
    </w:p>
    <w:p w14:paraId="7E8F385E" w14:textId="77777777" w:rsidR="009D7D7C" w:rsidRDefault="009D7D7C" w:rsidP="002F5786">
      <w:pPr>
        <w:pStyle w:val="Heading4"/>
      </w:pPr>
      <w:r w:rsidRPr="000743B3">
        <w:t>9.</w:t>
      </w:r>
      <w:r>
        <w:t>9.4.1</w:t>
      </w:r>
      <w:r w:rsidRPr="000743B3">
        <w:t xml:space="preserve"> </w:t>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pPr>
      <w:r w:rsidRPr="000743B3">
        <w:t>9.</w:t>
      </w:r>
      <w:r>
        <w:t>9.4.2</w:t>
      </w:r>
      <w:r w:rsidRPr="000743B3">
        <w:t xml:space="preserve"> </w:t>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26F57F76" w14:textId="7898D880" w:rsidR="00AF307E" w:rsidRDefault="00AF307E" w:rsidP="00AF307E">
      <w:pPr>
        <w:pStyle w:val="B10"/>
      </w:pPr>
      <w:r>
        <w:rPr>
          <w:lang w:val="en-US"/>
        </w:rPr>
        <w:t>-</w:t>
      </w:r>
      <w:r>
        <w:rPr>
          <w:lang w:val="en-US"/>
        </w:rPr>
        <w:tab/>
        <w:t>The UE transmits SRS within [-160, 160] msec of at least one DL PRS resource of each of the TRPs in the assistance data.</w:t>
      </w:r>
    </w:p>
    <w:p w14:paraId="418C2986" w14:textId="30D514EA" w:rsidR="009D7D7C" w:rsidRDefault="009D7D7C" w:rsidP="007C55F6">
      <w:pPr>
        <w:ind w:left="568" w:hanging="284"/>
      </w:pPr>
    </w:p>
    <w:p w14:paraId="5F890056" w14:textId="77777777" w:rsidR="009D7D7C" w:rsidRDefault="009D7D7C" w:rsidP="004B6DAF">
      <w:pPr>
        <w:pStyle w:val="Heading4"/>
      </w:pPr>
      <w:r w:rsidRPr="000743B3">
        <w:t>9.</w:t>
      </w:r>
      <w:r>
        <w:t>9.4.3</w:t>
      </w:r>
      <w:r w:rsidRPr="000743B3">
        <w:t xml:space="preserve"> </w:t>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77777777" w:rsidR="009D7D7C" w:rsidRDefault="009D7D7C" w:rsidP="004B6DAF">
      <w:pPr>
        <w:pStyle w:val="Heading4"/>
      </w:pPr>
      <w:r w:rsidRPr="000743B3">
        <w:t>9.</w:t>
      </w:r>
      <w:r>
        <w:t>9.4.4</w:t>
      </w:r>
      <w:r w:rsidRPr="000743B3">
        <w:t xml:space="preserve"> </w:t>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E347D8"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E347D8" w:rsidP="00A532C8">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E347D8"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lastRenderedPageBreak/>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E347D8"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E347D8"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E347D8"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33A48BDD" w:rsidR="00145BB5" w:rsidRPr="00145BB5" w:rsidRDefault="00E347D8"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t xml:space="preserve"> is the muting repetition factor given by the higher-layer parameter </w:t>
      </w:r>
      <w:r w:rsidR="00355329">
        <w:rPr>
          <w:i/>
        </w:rPr>
        <w:t>DL-PRS-MutingBitRepetitionFactor</w:t>
      </w:r>
      <w:r w:rsidR="00355329">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pPr>
      <w:r w:rsidRPr="002E1F71">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w:t>
      </w:r>
      <w:r w:rsidRPr="00A10479">
        <w:rPr>
          <w:i/>
        </w:rPr>
        <w:lastRenderedPageBreak/>
        <w: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lastRenderedPageBreak/>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E347D8"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w:rPr>
                <w:rFonts w:ascii="Cambria Math" w:hAnsi="Cambria Math"/>
                <w:lang w:eastAsia="ko-KR"/>
              </w:rPr>
              <m:t>=1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m:t>
                </m:r>
                <m:r>
                  <w:rPr>
                    <w:rFonts w:ascii="Cambria Math" w:hAnsi="Cambria Math"/>
                  </w:rPr>
                  <m:t>-1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E347D8"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w:t>
      </w:r>
      <w:r w:rsidRPr="00DF69BE">
        <w:rPr>
          <w:rFonts w:eastAsia="MS Mincho"/>
          <w:i/>
        </w:rPr>
        <w:lastRenderedPageBreak/>
        <w:t>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lastRenderedPageBreak/>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lastRenderedPageBreak/>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lastRenderedPageBreak/>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lastRenderedPageBreak/>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lastRenderedPageBreak/>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lastRenderedPageBreak/>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lastRenderedPageBreak/>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60791D"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lastRenderedPageBreak/>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60791D"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w:t>
      </w:r>
      <w:r>
        <w:rPr>
          <w:lang w:val="en-US"/>
        </w:rPr>
        <w:lastRenderedPageBreak/>
        <w:t xml:space="preserve">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lastRenderedPageBreak/>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 xml:space="preserve">meet the CSI-RS based L3 </w:t>
      </w:r>
      <w:r>
        <w:rPr>
          <w:lang w:eastAsia="ja-JP"/>
        </w:rPr>
        <w:lastRenderedPageBreak/>
        <w:t>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lastRenderedPageBreak/>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60791D"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lastRenderedPageBreak/>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60791D"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60791D"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lastRenderedPageBreak/>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lastRenderedPageBreak/>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697845FC"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lastRenderedPageBreak/>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lastRenderedPageBreak/>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E347D8"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E347D8"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E347D8"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E347D8"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E347D8"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lastRenderedPageBreak/>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E347D8"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E347D8"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E347D8"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E347D8"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lastRenderedPageBreak/>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lastRenderedPageBreak/>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lastRenderedPageBreak/>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lastRenderedPageBreak/>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lastRenderedPageBreak/>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D808C8"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D808C8"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D808C8"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D808C8"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lastRenderedPageBreak/>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lastRenderedPageBreak/>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E347D8">
      <w:headerReference w:type="default" r:id="rId62"/>
      <w:footerReference w:type="default" r:id="rId63"/>
      <w:footnotePr>
        <w:numRestart w:val="eachSect"/>
      </w:footnotePr>
      <w:pgSz w:w="11907" w:h="16840" w:code="9"/>
      <w:pgMar w:top="1418" w:right="1134" w:bottom="1134" w:left="1134" w:header="851" w:footer="340" w:gutter="0"/>
      <w:pgNumType w:start="57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C68439" w14:textId="77777777" w:rsidR="0093066D" w:rsidRDefault="0093066D">
      <w:r>
        <w:separator/>
      </w:r>
    </w:p>
  </w:endnote>
  <w:endnote w:type="continuationSeparator" w:id="0">
    <w:p w14:paraId="37F94330" w14:textId="77777777" w:rsidR="0093066D" w:rsidRDefault="0093066D">
      <w:r>
        <w:continuationSeparator/>
      </w:r>
    </w:p>
  </w:endnote>
  <w:endnote w:type="continuationNotice" w:id="1">
    <w:p w14:paraId="5E794EA1" w14:textId="77777777" w:rsidR="0093066D" w:rsidRDefault="0093066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altName w:val="Yu Gothic UI"/>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roman"/>
    <w:notTrueType/>
    <w:pitch w:val="default"/>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F6161" w14:textId="77777777" w:rsidR="0093066D" w:rsidRDefault="0093066D">
      <w:r>
        <w:separator/>
      </w:r>
    </w:p>
  </w:footnote>
  <w:footnote w:type="continuationSeparator" w:id="0">
    <w:p w14:paraId="353E850F" w14:textId="77777777" w:rsidR="0093066D" w:rsidRDefault="0093066D">
      <w:r>
        <w:continuationSeparator/>
      </w:r>
    </w:p>
  </w:footnote>
  <w:footnote w:type="continuationNotice" w:id="1">
    <w:p w14:paraId="5A6CBA46" w14:textId="77777777" w:rsidR="0093066D" w:rsidRDefault="0093066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b/>
        <w:noProof/>
        <w:sz w:val="18"/>
        <w:lang w:val="en-US"/>
      </w:rPr>
      <w:id w:val="1644225284"/>
      <w:docPartObj>
        <w:docPartGallery w:val="Page Numbers (Top of Page)"/>
        <w:docPartUnique/>
      </w:docPartObj>
    </w:sdtPr>
    <w:sdtEndPr/>
    <w:sdtContent>
      <w:p w14:paraId="08CEB9C0" w14:textId="1EA0693A" w:rsidR="0052310B" w:rsidRPr="00512A44" w:rsidRDefault="0052310B" w:rsidP="0052310B">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Pr>
            <w:rFonts w:ascii="Arial" w:hAnsi="Arial" w:cs="Arial"/>
            <w:b/>
            <w:sz w:val="18"/>
            <w:szCs w:val="18"/>
            <w:lang w:val="sv-FI"/>
          </w:rPr>
          <w:t>7</w:t>
        </w:r>
        <w:r w:rsidRPr="00512A44">
          <w:rPr>
            <w:rFonts w:ascii="Arial" w:hAnsi="Arial" w:cs="Arial"/>
            <w:b/>
            <w:sz w:val="18"/>
            <w:szCs w:val="18"/>
            <w:lang w:val="sv-FI"/>
          </w:rPr>
          <w:t>.</w:t>
        </w:r>
        <w:r w:rsidR="00E347D8">
          <w:rPr>
            <w:rFonts w:ascii="Arial" w:hAnsi="Arial" w:cs="Arial"/>
            <w:b/>
            <w:sz w:val="18"/>
            <w:szCs w:val="18"/>
            <w:lang w:val="sv-FI"/>
          </w:rPr>
          <w:t>1</w:t>
        </w:r>
        <w:r w:rsidR="00E347D8">
          <w:rPr>
            <w:rFonts w:ascii="Arial" w:hAnsi="Arial" w:cs="Arial"/>
            <w:b/>
            <w:sz w:val="18"/>
            <w:szCs w:val="18"/>
            <w:lang w:val="sv-FI"/>
          </w:rPr>
          <w:t>2</w:t>
        </w:r>
        <w:r w:rsidRPr="00512A44">
          <w:rPr>
            <w:rFonts w:ascii="Arial" w:hAnsi="Arial" w:cs="Arial"/>
            <w:b/>
            <w:sz w:val="18"/>
            <w:szCs w:val="18"/>
            <w:lang w:val="sv-FI"/>
          </w:rPr>
          <w:t>.0 (202</w:t>
        </w:r>
        <w:r>
          <w:rPr>
            <w:rFonts w:ascii="Arial" w:hAnsi="Arial" w:cs="Arial"/>
            <w:b/>
            <w:sz w:val="18"/>
            <w:szCs w:val="18"/>
            <w:lang w:val="sv-FI"/>
          </w:rPr>
          <w:t>3</w:t>
        </w:r>
        <w:r w:rsidRPr="00512A44">
          <w:rPr>
            <w:rFonts w:ascii="Arial" w:hAnsi="Arial" w:cs="Arial"/>
            <w:b/>
            <w:sz w:val="18"/>
            <w:szCs w:val="18"/>
            <w:lang w:val="sv-FI"/>
          </w:rPr>
          <w:t>-</w:t>
        </w:r>
        <w:r w:rsidR="00E347D8">
          <w:rPr>
            <w:rFonts w:ascii="Arial" w:hAnsi="Arial" w:cs="Arial"/>
            <w:b/>
            <w:sz w:val="18"/>
            <w:szCs w:val="18"/>
            <w:lang w:val="sv-FI"/>
          </w:rPr>
          <w:t>12</w:t>
        </w:r>
        <w:r w:rsidRPr="00512A44">
          <w:rPr>
            <w:rFonts w:ascii="Arial" w:hAnsi="Arial" w:cs="Arial"/>
            <w:b/>
            <w:sz w:val="18"/>
            <w:szCs w:val="18"/>
            <w:lang w:val="sv-FI"/>
          </w:rPr>
          <w:t>)</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F55"/>
    <w:rsid w:val="00033397"/>
    <w:rsid w:val="000337BB"/>
    <w:rsid w:val="00033BFB"/>
    <w:rsid w:val="0003560D"/>
    <w:rsid w:val="00035E91"/>
    <w:rsid w:val="0003622A"/>
    <w:rsid w:val="000363F9"/>
    <w:rsid w:val="00036923"/>
    <w:rsid w:val="0003696B"/>
    <w:rsid w:val="000369C2"/>
    <w:rsid w:val="00036B91"/>
    <w:rsid w:val="00036BF3"/>
    <w:rsid w:val="000373EC"/>
    <w:rsid w:val="00040095"/>
    <w:rsid w:val="00041AF1"/>
    <w:rsid w:val="00041BF5"/>
    <w:rsid w:val="0004222A"/>
    <w:rsid w:val="00042829"/>
    <w:rsid w:val="00043374"/>
    <w:rsid w:val="000433CC"/>
    <w:rsid w:val="000437EC"/>
    <w:rsid w:val="00044119"/>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76A"/>
    <w:rsid w:val="000A3F40"/>
    <w:rsid w:val="000A3F44"/>
    <w:rsid w:val="000A4872"/>
    <w:rsid w:val="000A49EC"/>
    <w:rsid w:val="000A50CE"/>
    <w:rsid w:val="000A53FB"/>
    <w:rsid w:val="000A5D0B"/>
    <w:rsid w:val="000A5F96"/>
    <w:rsid w:val="000A648F"/>
    <w:rsid w:val="000A7234"/>
    <w:rsid w:val="000A7A23"/>
    <w:rsid w:val="000B0725"/>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116B"/>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2EFB"/>
    <w:rsid w:val="000E322F"/>
    <w:rsid w:val="000E32EE"/>
    <w:rsid w:val="000E41BC"/>
    <w:rsid w:val="000E47B0"/>
    <w:rsid w:val="000E4B9B"/>
    <w:rsid w:val="000E50E7"/>
    <w:rsid w:val="000E53AD"/>
    <w:rsid w:val="000E5444"/>
    <w:rsid w:val="000E586C"/>
    <w:rsid w:val="000E5BB5"/>
    <w:rsid w:val="000E61D6"/>
    <w:rsid w:val="000E73A5"/>
    <w:rsid w:val="000E74AE"/>
    <w:rsid w:val="000F0056"/>
    <w:rsid w:val="000F00F9"/>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B79"/>
    <w:rsid w:val="00160D04"/>
    <w:rsid w:val="001610CA"/>
    <w:rsid w:val="00161477"/>
    <w:rsid w:val="00162654"/>
    <w:rsid w:val="00162A1C"/>
    <w:rsid w:val="00162BB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722"/>
    <w:rsid w:val="001A00D1"/>
    <w:rsid w:val="001A0179"/>
    <w:rsid w:val="001A05FD"/>
    <w:rsid w:val="001A093D"/>
    <w:rsid w:val="001A102F"/>
    <w:rsid w:val="001A17D5"/>
    <w:rsid w:val="001A185F"/>
    <w:rsid w:val="001A1AC5"/>
    <w:rsid w:val="001A1AEC"/>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D2E"/>
    <w:rsid w:val="00226EB3"/>
    <w:rsid w:val="0022726A"/>
    <w:rsid w:val="0022739F"/>
    <w:rsid w:val="0022768A"/>
    <w:rsid w:val="00227EDF"/>
    <w:rsid w:val="0023008C"/>
    <w:rsid w:val="0023096B"/>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66E"/>
    <w:rsid w:val="002367B2"/>
    <w:rsid w:val="00236C5A"/>
    <w:rsid w:val="00236F2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E06"/>
    <w:rsid w:val="0039306F"/>
    <w:rsid w:val="003933BE"/>
    <w:rsid w:val="003939F6"/>
    <w:rsid w:val="00393BF4"/>
    <w:rsid w:val="00393DF4"/>
    <w:rsid w:val="00394691"/>
    <w:rsid w:val="00394C74"/>
    <w:rsid w:val="00395648"/>
    <w:rsid w:val="003957F6"/>
    <w:rsid w:val="00395888"/>
    <w:rsid w:val="0039745F"/>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C004B"/>
    <w:rsid w:val="003C0155"/>
    <w:rsid w:val="003C0EA8"/>
    <w:rsid w:val="003C15D8"/>
    <w:rsid w:val="003C1609"/>
    <w:rsid w:val="003C1F7A"/>
    <w:rsid w:val="003C2AC2"/>
    <w:rsid w:val="003C2CEF"/>
    <w:rsid w:val="003C3314"/>
    <w:rsid w:val="003C3666"/>
    <w:rsid w:val="003C37C3"/>
    <w:rsid w:val="003C3971"/>
    <w:rsid w:val="003C4C63"/>
    <w:rsid w:val="003C5372"/>
    <w:rsid w:val="003C6D6F"/>
    <w:rsid w:val="003C6F3C"/>
    <w:rsid w:val="003C7B14"/>
    <w:rsid w:val="003C7B7C"/>
    <w:rsid w:val="003D00D9"/>
    <w:rsid w:val="003D025B"/>
    <w:rsid w:val="003D07BF"/>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6B77"/>
    <w:rsid w:val="0046746C"/>
    <w:rsid w:val="004679F1"/>
    <w:rsid w:val="00467BB7"/>
    <w:rsid w:val="00467E22"/>
    <w:rsid w:val="00471CAE"/>
    <w:rsid w:val="00471E7C"/>
    <w:rsid w:val="00471F4F"/>
    <w:rsid w:val="00472B48"/>
    <w:rsid w:val="00472B60"/>
    <w:rsid w:val="00472BCA"/>
    <w:rsid w:val="00472CC3"/>
    <w:rsid w:val="00472EBC"/>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7C94"/>
    <w:rsid w:val="004A0600"/>
    <w:rsid w:val="004A0A90"/>
    <w:rsid w:val="004A15BC"/>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49C"/>
    <w:rsid w:val="00557528"/>
    <w:rsid w:val="00557A65"/>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11F4"/>
    <w:rsid w:val="005C1DCD"/>
    <w:rsid w:val="005C2AD9"/>
    <w:rsid w:val="005C2DD7"/>
    <w:rsid w:val="005C39A3"/>
    <w:rsid w:val="005C3C3F"/>
    <w:rsid w:val="005C556E"/>
    <w:rsid w:val="005C5E91"/>
    <w:rsid w:val="005C6253"/>
    <w:rsid w:val="005C7035"/>
    <w:rsid w:val="005C793A"/>
    <w:rsid w:val="005C79C7"/>
    <w:rsid w:val="005C7BA7"/>
    <w:rsid w:val="005D016E"/>
    <w:rsid w:val="005D04C3"/>
    <w:rsid w:val="005D0671"/>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C24"/>
    <w:rsid w:val="005F1F6D"/>
    <w:rsid w:val="005F2245"/>
    <w:rsid w:val="005F237C"/>
    <w:rsid w:val="005F2391"/>
    <w:rsid w:val="005F2ABE"/>
    <w:rsid w:val="005F2CD0"/>
    <w:rsid w:val="005F2DC9"/>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45A"/>
    <w:rsid w:val="00664665"/>
    <w:rsid w:val="00664786"/>
    <w:rsid w:val="006647E8"/>
    <w:rsid w:val="00664BCE"/>
    <w:rsid w:val="00664D34"/>
    <w:rsid w:val="00664E2C"/>
    <w:rsid w:val="006656FC"/>
    <w:rsid w:val="00665E6C"/>
    <w:rsid w:val="006668EB"/>
    <w:rsid w:val="00667150"/>
    <w:rsid w:val="00667691"/>
    <w:rsid w:val="00667996"/>
    <w:rsid w:val="00667B9A"/>
    <w:rsid w:val="00667C3F"/>
    <w:rsid w:val="006709EF"/>
    <w:rsid w:val="00670A74"/>
    <w:rsid w:val="00671099"/>
    <w:rsid w:val="006719F0"/>
    <w:rsid w:val="0067205D"/>
    <w:rsid w:val="00672DA9"/>
    <w:rsid w:val="006732EB"/>
    <w:rsid w:val="0067370F"/>
    <w:rsid w:val="0067441A"/>
    <w:rsid w:val="00674B64"/>
    <w:rsid w:val="006751A9"/>
    <w:rsid w:val="00675787"/>
    <w:rsid w:val="006759AE"/>
    <w:rsid w:val="006764CD"/>
    <w:rsid w:val="00676646"/>
    <w:rsid w:val="00677433"/>
    <w:rsid w:val="006776AE"/>
    <w:rsid w:val="006776FC"/>
    <w:rsid w:val="006778F8"/>
    <w:rsid w:val="00677D5F"/>
    <w:rsid w:val="00677F05"/>
    <w:rsid w:val="00680D10"/>
    <w:rsid w:val="00680FFB"/>
    <w:rsid w:val="00681893"/>
    <w:rsid w:val="00682869"/>
    <w:rsid w:val="00682ABB"/>
    <w:rsid w:val="00682C0F"/>
    <w:rsid w:val="00684095"/>
    <w:rsid w:val="00684449"/>
    <w:rsid w:val="0068474C"/>
    <w:rsid w:val="006851A9"/>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FA4"/>
    <w:rsid w:val="006A7272"/>
    <w:rsid w:val="006A785F"/>
    <w:rsid w:val="006A7CB9"/>
    <w:rsid w:val="006A7D35"/>
    <w:rsid w:val="006A7D4A"/>
    <w:rsid w:val="006A7FB8"/>
    <w:rsid w:val="006B0550"/>
    <w:rsid w:val="006B0B6F"/>
    <w:rsid w:val="006B1299"/>
    <w:rsid w:val="006B19F0"/>
    <w:rsid w:val="006B1CBD"/>
    <w:rsid w:val="006B2111"/>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3DF"/>
    <w:rsid w:val="006C5116"/>
    <w:rsid w:val="006C5994"/>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740"/>
    <w:rsid w:val="006E73AE"/>
    <w:rsid w:val="006F0985"/>
    <w:rsid w:val="006F1262"/>
    <w:rsid w:val="006F14A2"/>
    <w:rsid w:val="006F1A0E"/>
    <w:rsid w:val="006F28F4"/>
    <w:rsid w:val="006F2994"/>
    <w:rsid w:val="006F2A46"/>
    <w:rsid w:val="006F2AC4"/>
    <w:rsid w:val="006F2B17"/>
    <w:rsid w:val="006F2B7C"/>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40"/>
    <w:rsid w:val="00701C50"/>
    <w:rsid w:val="00702A42"/>
    <w:rsid w:val="00702B00"/>
    <w:rsid w:val="00702C44"/>
    <w:rsid w:val="00703593"/>
    <w:rsid w:val="00703AA3"/>
    <w:rsid w:val="00703B09"/>
    <w:rsid w:val="00703C4F"/>
    <w:rsid w:val="00703D4A"/>
    <w:rsid w:val="007043E8"/>
    <w:rsid w:val="007053B0"/>
    <w:rsid w:val="007053DC"/>
    <w:rsid w:val="00705984"/>
    <w:rsid w:val="00706299"/>
    <w:rsid w:val="00706E54"/>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D93"/>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53FC"/>
    <w:rsid w:val="007863A9"/>
    <w:rsid w:val="007867D4"/>
    <w:rsid w:val="00786C9C"/>
    <w:rsid w:val="00787702"/>
    <w:rsid w:val="00787B09"/>
    <w:rsid w:val="00791FB3"/>
    <w:rsid w:val="00793667"/>
    <w:rsid w:val="00793793"/>
    <w:rsid w:val="00793AE3"/>
    <w:rsid w:val="00793CF9"/>
    <w:rsid w:val="00794199"/>
    <w:rsid w:val="00794F3B"/>
    <w:rsid w:val="00795BCB"/>
    <w:rsid w:val="00795F1F"/>
    <w:rsid w:val="00795F73"/>
    <w:rsid w:val="00796A8C"/>
    <w:rsid w:val="00796F80"/>
    <w:rsid w:val="007974E0"/>
    <w:rsid w:val="00797F1D"/>
    <w:rsid w:val="007A0C14"/>
    <w:rsid w:val="007A0E0A"/>
    <w:rsid w:val="007A1288"/>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6721"/>
    <w:rsid w:val="007D6849"/>
    <w:rsid w:val="007D6A92"/>
    <w:rsid w:val="007D7580"/>
    <w:rsid w:val="007D7902"/>
    <w:rsid w:val="007D7DCC"/>
    <w:rsid w:val="007E0850"/>
    <w:rsid w:val="007E0D2E"/>
    <w:rsid w:val="007E1148"/>
    <w:rsid w:val="007E11B1"/>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860"/>
    <w:rsid w:val="008028A4"/>
    <w:rsid w:val="00802A28"/>
    <w:rsid w:val="00803342"/>
    <w:rsid w:val="0080340A"/>
    <w:rsid w:val="00803F9D"/>
    <w:rsid w:val="008043E9"/>
    <w:rsid w:val="00804B5D"/>
    <w:rsid w:val="00804F6D"/>
    <w:rsid w:val="00805965"/>
    <w:rsid w:val="00805ECE"/>
    <w:rsid w:val="00806297"/>
    <w:rsid w:val="00806568"/>
    <w:rsid w:val="008079DE"/>
    <w:rsid w:val="00807EB7"/>
    <w:rsid w:val="008101D5"/>
    <w:rsid w:val="0081029F"/>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148"/>
    <w:rsid w:val="0082456A"/>
    <w:rsid w:val="00824925"/>
    <w:rsid w:val="00824E2F"/>
    <w:rsid w:val="00825AAB"/>
    <w:rsid w:val="00825C14"/>
    <w:rsid w:val="00826430"/>
    <w:rsid w:val="008265B4"/>
    <w:rsid w:val="00827E21"/>
    <w:rsid w:val="00830087"/>
    <w:rsid w:val="008301E0"/>
    <w:rsid w:val="008317CE"/>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D7B"/>
    <w:rsid w:val="00881E75"/>
    <w:rsid w:val="00882B56"/>
    <w:rsid w:val="00883802"/>
    <w:rsid w:val="00883C92"/>
    <w:rsid w:val="00883EEB"/>
    <w:rsid w:val="00884079"/>
    <w:rsid w:val="008840E7"/>
    <w:rsid w:val="00884F56"/>
    <w:rsid w:val="008852B5"/>
    <w:rsid w:val="00885DAD"/>
    <w:rsid w:val="00885F53"/>
    <w:rsid w:val="0088697B"/>
    <w:rsid w:val="00887560"/>
    <w:rsid w:val="008876F5"/>
    <w:rsid w:val="00887846"/>
    <w:rsid w:val="00887995"/>
    <w:rsid w:val="00887BA6"/>
    <w:rsid w:val="008903D9"/>
    <w:rsid w:val="00891D14"/>
    <w:rsid w:val="00891DB0"/>
    <w:rsid w:val="008923DC"/>
    <w:rsid w:val="00892E3D"/>
    <w:rsid w:val="00893452"/>
    <w:rsid w:val="008935F7"/>
    <w:rsid w:val="00894167"/>
    <w:rsid w:val="008944BB"/>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3690"/>
    <w:rsid w:val="008A37D5"/>
    <w:rsid w:val="008A3B7A"/>
    <w:rsid w:val="008A3DA1"/>
    <w:rsid w:val="008A43CC"/>
    <w:rsid w:val="008A457B"/>
    <w:rsid w:val="008A527E"/>
    <w:rsid w:val="008A5312"/>
    <w:rsid w:val="008A53DB"/>
    <w:rsid w:val="008A5719"/>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A7C"/>
    <w:rsid w:val="00904157"/>
    <w:rsid w:val="009041DD"/>
    <w:rsid w:val="0090440E"/>
    <w:rsid w:val="00905233"/>
    <w:rsid w:val="00905F46"/>
    <w:rsid w:val="0090646B"/>
    <w:rsid w:val="00906EF1"/>
    <w:rsid w:val="00907870"/>
    <w:rsid w:val="009079C4"/>
    <w:rsid w:val="00910422"/>
    <w:rsid w:val="0091085D"/>
    <w:rsid w:val="009108F0"/>
    <w:rsid w:val="00910BBC"/>
    <w:rsid w:val="00910CB1"/>
    <w:rsid w:val="009129CC"/>
    <w:rsid w:val="0091348E"/>
    <w:rsid w:val="009134BD"/>
    <w:rsid w:val="00913F3B"/>
    <w:rsid w:val="00913FA4"/>
    <w:rsid w:val="0091407C"/>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FC2"/>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39F"/>
    <w:rsid w:val="00A6654A"/>
    <w:rsid w:val="00A6677A"/>
    <w:rsid w:val="00A66951"/>
    <w:rsid w:val="00A67446"/>
    <w:rsid w:val="00A674BE"/>
    <w:rsid w:val="00A67DC7"/>
    <w:rsid w:val="00A7003E"/>
    <w:rsid w:val="00A7079C"/>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67AE"/>
    <w:rsid w:val="00AB6ACC"/>
    <w:rsid w:val="00AB6D44"/>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122D"/>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BB6"/>
    <w:rsid w:val="00B14E26"/>
    <w:rsid w:val="00B15371"/>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519E"/>
    <w:rsid w:val="00BD5A57"/>
    <w:rsid w:val="00BD5BF8"/>
    <w:rsid w:val="00BD5ED2"/>
    <w:rsid w:val="00BD7A20"/>
    <w:rsid w:val="00BD7D00"/>
    <w:rsid w:val="00BD7D84"/>
    <w:rsid w:val="00BE0199"/>
    <w:rsid w:val="00BE11DA"/>
    <w:rsid w:val="00BE1476"/>
    <w:rsid w:val="00BE3157"/>
    <w:rsid w:val="00BE3299"/>
    <w:rsid w:val="00BE33E4"/>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644"/>
    <w:rsid w:val="00C040A1"/>
    <w:rsid w:val="00C040DE"/>
    <w:rsid w:val="00C04424"/>
    <w:rsid w:val="00C0494E"/>
    <w:rsid w:val="00C04D9E"/>
    <w:rsid w:val="00C04E9E"/>
    <w:rsid w:val="00C058B3"/>
    <w:rsid w:val="00C059C0"/>
    <w:rsid w:val="00C06143"/>
    <w:rsid w:val="00C06AFA"/>
    <w:rsid w:val="00C06C84"/>
    <w:rsid w:val="00C07376"/>
    <w:rsid w:val="00C10325"/>
    <w:rsid w:val="00C1088A"/>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C45"/>
    <w:rsid w:val="00C83E95"/>
    <w:rsid w:val="00C8413E"/>
    <w:rsid w:val="00C84782"/>
    <w:rsid w:val="00C84955"/>
    <w:rsid w:val="00C84F93"/>
    <w:rsid w:val="00C851D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7C"/>
    <w:rsid w:val="00CE267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72C"/>
    <w:rsid w:val="00D50777"/>
    <w:rsid w:val="00D50A66"/>
    <w:rsid w:val="00D513E9"/>
    <w:rsid w:val="00D518AE"/>
    <w:rsid w:val="00D51D2B"/>
    <w:rsid w:val="00D5209F"/>
    <w:rsid w:val="00D52569"/>
    <w:rsid w:val="00D528D8"/>
    <w:rsid w:val="00D54058"/>
    <w:rsid w:val="00D554C7"/>
    <w:rsid w:val="00D556C6"/>
    <w:rsid w:val="00D55970"/>
    <w:rsid w:val="00D5707D"/>
    <w:rsid w:val="00D5708C"/>
    <w:rsid w:val="00D57099"/>
    <w:rsid w:val="00D5775C"/>
    <w:rsid w:val="00D57BB2"/>
    <w:rsid w:val="00D6041D"/>
    <w:rsid w:val="00D6042B"/>
    <w:rsid w:val="00D60883"/>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F0C"/>
    <w:rsid w:val="00D85C16"/>
    <w:rsid w:val="00D85FF0"/>
    <w:rsid w:val="00D8657E"/>
    <w:rsid w:val="00D869A5"/>
    <w:rsid w:val="00D86B4A"/>
    <w:rsid w:val="00D87103"/>
    <w:rsid w:val="00D87114"/>
    <w:rsid w:val="00D87C7C"/>
    <w:rsid w:val="00D87E00"/>
    <w:rsid w:val="00D90CAF"/>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FF"/>
    <w:rsid w:val="00D97075"/>
    <w:rsid w:val="00D97120"/>
    <w:rsid w:val="00D979B9"/>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456"/>
    <w:rsid w:val="00DB6585"/>
    <w:rsid w:val="00DB6FEA"/>
    <w:rsid w:val="00DB7125"/>
    <w:rsid w:val="00DB7325"/>
    <w:rsid w:val="00DB73C3"/>
    <w:rsid w:val="00DB7A31"/>
    <w:rsid w:val="00DB7C72"/>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6CBF"/>
    <w:rsid w:val="00DD77D6"/>
    <w:rsid w:val="00DD7D36"/>
    <w:rsid w:val="00DE0569"/>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5D33"/>
    <w:rsid w:val="00E65D4F"/>
    <w:rsid w:val="00E668F6"/>
    <w:rsid w:val="00E671DF"/>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3848"/>
    <w:rsid w:val="00E8398E"/>
    <w:rsid w:val="00E84570"/>
    <w:rsid w:val="00E84961"/>
    <w:rsid w:val="00E84AAA"/>
    <w:rsid w:val="00E8525D"/>
    <w:rsid w:val="00E86B8E"/>
    <w:rsid w:val="00E873F0"/>
    <w:rsid w:val="00E87ADE"/>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6D9C"/>
    <w:rsid w:val="00EB71C8"/>
    <w:rsid w:val="00EB7410"/>
    <w:rsid w:val="00EB747A"/>
    <w:rsid w:val="00EB775A"/>
    <w:rsid w:val="00EB7D51"/>
    <w:rsid w:val="00EC05BD"/>
    <w:rsid w:val="00EC0645"/>
    <w:rsid w:val="00EC06BE"/>
    <w:rsid w:val="00EC06F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290"/>
    <w:rsid w:val="00F26562"/>
    <w:rsid w:val="00F26B50"/>
    <w:rsid w:val="00F2737C"/>
    <w:rsid w:val="00F2752E"/>
    <w:rsid w:val="00F3038E"/>
    <w:rsid w:val="00F312C8"/>
    <w:rsid w:val="00F32113"/>
    <w:rsid w:val="00F335DF"/>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AFE"/>
    <w:rsid w:val="00FB620F"/>
    <w:rsid w:val="00FB725D"/>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D8"/>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E347D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E347D8"/>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E347D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E347D8"/>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E347D8"/>
    <w:pPr>
      <w:ind w:left="1701" w:hanging="1701"/>
      <w:outlineLvl w:val="4"/>
    </w:pPr>
    <w:rPr>
      <w:sz w:val="22"/>
    </w:rPr>
  </w:style>
  <w:style w:type="paragraph" w:styleId="Heading6">
    <w:name w:val="heading 6"/>
    <w:aliases w:val="T1,Header 6"/>
    <w:basedOn w:val="H6"/>
    <w:next w:val="Normal"/>
    <w:link w:val="Heading6Char"/>
    <w:qFormat/>
    <w:rsid w:val="00E347D8"/>
    <w:pPr>
      <w:outlineLvl w:val="5"/>
    </w:pPr>
  </w:style>
  <w:style w:type="paragraph" w:styleId="Heading7">
    <w:name w:val="heading 7"/>
    <w:aliases w:val="L7,Header 7"/>
    <w:basedOn w:val="H6"/>
    <w:next w:val="Normal"/>
    <w:link w:val="Heading7Char"/>
    <w:qFormat/>
    <w:rsid w:val="00E347D8"/>
    <w:pPr>
      <w:outlineLvl w:val="6"/>
    </w:pPr>
  </w:style>
  <w:style w:type="paragraph" w:styleId="Heading8">
    <w:name w:val="heading 8"/>
    <w:basedOn w:val="Heading1"/>
    <w:next w:val="Normal"/>
    <w:link w:val="Heading8Char"/>
    <w:qFormat/>
    <w:rsid w:val="00E347D8"/>
    <w:pPr>
      <w:ind w:left="0" w:firstLine="0"/>
      <w:outlineLvl w:val="7"/>
    </w:pPr>
  </w:style>
  <w:style w:type="paragraph" w:styleId="Heading9">
    <w:name w:val="heading 9"/>
    <w:aliases w:val="Figure Heading,FH"/>
    <w:basedOn w:val="Heading8"/>
    <w:next w:val="Normal"/>
    <w:link w:val="Heading9Char"/>
    <w:qFormat/>
    <w:rsid w:val="00E347D8"/>
    <w:pPr>
      <w:outlineLvl w:val="8"/>
    </w:pPr>
  </w:style>
  <w:style w:type="character" w:default="1" w:styleId="DefaultParagraphFont">
    <w:name w:val="Default Paragraph Font"/>
    <w:semiHidden/>
    <w:rsid w:val="00E347D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47D8"/>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E347D8"/>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E347D8"/>
    <w:pPr>
      <w:ind w:left="1418" w:hanging="1418"/>
    </w:pPr>
  </w:style>
  <w:style w:type="paragraph" w:styleId="TOC8">
    <w:name w:val="toc 8"/>
    <w:basedOn w:val="TOC1"/>
    <w:rsid w:val="00E347D8"/>
    <w:pPr>
      <w:spacing w:before="180"/>
      <w:ind w:left="2693" w:hanging="2693"/>
    </w:pPr>
    <w:rPr>
      <w:b/>
    </w:rPr>
  </w:style>
  <w:style w:type="paragraph" w:styleId="TOC1">
    <w:name w:val="toc 1"/>
    <w:rsid w:val="00E347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US" w:eastAsia="zh-CN"/>
    </w:rPr>
  </w:style>
  <w:style w:type="paragraph" w:customStyle="1" w:styleId="EQ">
    <w:name w:val="EQ"/>
    <w:basedOn w:val="Normal"/>
    <w:next w:val="Normal"/>
    <w:link w:val="EQChar"/>
    <w:rsid w:val="00E347D8"/>
    <w:pPr>
      <w:keepLines/>
      <w:tabs>
        <w:tab w:val="center" w:pos="4536"/>
        <w:tab w:val="right" w:pos="9072"/>
      </w:tabs>
    </w:pPr>
    <w:rPr>
      <w:noProof/>
    </w:rPr>
  </w:style>
  <w:style w:type="character" w:customStyle="1" w:styleId="ZGSM">
    <w:name w:val="ZGSM"/>
    <w:rsid w:val="00E347D8"/>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E347D8"/>
    <w:pPr>
      <w:widowControl w:val="0"/>
      <w:overflowPunct w:val="0"/>
      <w:autoSpaceDE w:val="0"/>
      <w:autoSpaceDN w:val="0"/>
      <w:adjustRightInd w:val="0"/>
      <w:textAlignment w:val="baseline"/>
    </w:pPr>
    <w:rPr>
      <w:rFonts w:ascii="Arial" w:eastAsia="Times New Roman" w:hAnsi="Arial"/>
      <w:b/>
      <w:noProof/>
      <w:sz w:val="18"/>
      <w:lang w:val="en-US"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val="en-US" w:eastAsia="zh-CN"/>
    </w:rPr>
  </w:style>
  <w:style w:type="paragraph" w:customStyle="1" w:styleId="ZD">
    <w:name w:val="ZD"/>
    <w:rsid w:val="00E347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US" w:eastAsia="zh-CN"/>
    </w:rPr>
  </w:style>
  <w:style w:type="paragraph" w:styleId="TOC5">
    <w:name w:val="toc 5"/>
    <w:basedOn w:val="TOC4"/>
    <w:rsid w:val="00E347D8"/>
    <w:pPr>
      <w:ind w:left="1701" w:hanging="1701"/>
    </w:pPr>
  </w:style>
  <w:style w:type="paragraph" w:styleId="TOC4">
    <w:name w:val="toc 4"/>
    <w:basedOn w:val="TOC3"/>
    <w:rsid w:val="00E347D8"/>
    <w:pPr>
      <w:ind w:left="1418" w:hanging="1418"/>
    </w:pPr>
  </w:style>
  <w:style w:type="paragraph" w:styleId="TOC3">
    <w:name w:val="toc 3"/>
    <w:basedOn w:val="TOC2"/>
    <w:rsid w:val="00E347D8"/>
    <w:pPr>
      <w:ind w:left="1134" w:hanging="1134"/>
    </w:pPr>
  </w:style>
  <w:style w:type="paragraph" w:styleId="TOC2">
    <w:name w:val="toc 2"/>
    <w:basedOn w:val="TOC1"/>
    <w:rsid w:val="00E347D8"/>
    <w:pPr>
      <w:keepNext w:val="0"/>
      <w:spacing w:before="0"/>
      <w:ind w:left="851" w:hanging="851"/>
    </w:pPr>
    <w:rPr>
      <w:sz w:val="20"/>
    </w:rPr>
  </w:style>
  <w:style w:type="paragraph" w:styleId="Footer">
    <w:name w:val="footer"/>
    <w:aliases w:val="footer odd,footer,fo,pie de página"/>
    <w:basedOn w:val="Header"/>
    <w:link w:val="FooterChar"/>
    <w:rsid w:val="00E347D8"/>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val="en-US" w:eastAsia="zh-CN"/>
    </w:rPr>
  </w:style>
  <w:style w:type="paragraph" w:customStyle="1" w:styleId="TT">
    <w:name w:val="TT"/>
    <w:basedOn w:val="Heading1"/>
    <w:next w:val="Normal"/>
    <w:rsid w:val="00E347D8"/>
    <w:pPr>
      <w:outlineLvl w:val="9"/>
    </w:pPr>
  </w:style>
  <w:style w:type="paragraph" w:customStyle="1" w:styleId="NF">
    <w:name w:val="NF"/>
    <w:basedOn w:val="NO"/>
    <w:rsid w:val="00E347D8"/>
    <w:pPr>
      <w:keepNext/>
      <w:spacing w:after="0"/>
    </w:pPr>
    <w:rPr>
      <w:rFonts w:ascii="Arial" w:hAnsi="Arial"/>
      <w:sz w:val="18"/>
    </w:rPr>
  </w:style>
  <w:style w:type="paragraph" w:customStyle="1" w:styleId="NO">
    <w:name w:val="NO"/>
    <w:basedOn w:val="Normal"/>
    <w:link w:val="NOChar"/>
    <w:rsid w:val="00E347D8"/>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E347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US" w:eastAsia="zh-CN"/>
    </w:rPr>
  </w:style>
  <w:style w:type="paragraph" w:customStyle="1" w:styleId="TAR">
    <w:name w:val="TAR"/>
    <w:basedOn w:val="TAL"/>
    <w:rsid w:val="00E347D8"/>
    <w:pPr>
      <w:jc w:val="right"/>
    </w:pPr>
  </w:style>
  <w:style w:type="paragraph" w:customStyle="1" w:styleId="TAL">
    <w:name w:val="TAL"/>
    <w:basedOn w:val="Normal"/>
    <w:link w:val="TALCar"/>
    <w:rsid w:val="00E347D8"/>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E347D8"/>
    <w:rPr>
      <w:b/>
    </w:rPr>
  </w:style>
  <w:style w:type="paragraph" w:customStyle="1" w:styleId="TAC">
    <w:name w:val="TAC"/>
    <w:basedOn w:val="TAL"/>
    <w:link w:val="TACChar"/>
    <w:rsid w:val="00E347D8"/>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E347D8"/>
    <w:pPr>
      <w:keepNext/>
      <w:keepLines/>
      <w:overflowPunct w:val="0"/>
      <w:autoSpaceDE w:val="0"/>
      <w:autoSpaceDN w:val="0"/>
      <w:adjustRightInd w:val="0"/>
      <w:spacing w:line="180" w:lineRule="exact"/>
      <w:textAlignment w:val="baseline"/>
    </w:pPr>
    <w:rPr>
      <w:rFonts w:ascii="Courier New" w:eastAsia="Times New Roman" w:hAnsi="Courier New"/>
      <w:noProof/>
      <w:lang w:val="en-US" w:eastAsia="zh-CN"/>
    </w:rPr>
  </w:style>
  <w:style w:type="paragraph" w:customStyle="1" w:styleId="EX">
    <w:name w:val="EX"/>
    <w:basedOn w:val="Normal"/>
    <w:link w:val="EXChar"/>
    <w:rsid w:val="00E347D8"/>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E347D8"/>
    <w:pPr>
      <w:spacing w:after="0"/>
    </w:pPr>
  </w:style>
  <w:style w:type="paragraph" w:customStyle="1" w:styleId="NW">
    <w:name w:val="NW"/>
    <w:basedOn w:val="NO"/>
    <w:rsid w:val="00E347D8"/>
    <w:pPr>
      <w:spacing w:after="0"/>
    </w:pPr>
  </w:style>
  <w:style w:type="paragraph" w:customStyle="1" w:styleId="EW">
    <w:name w:val="EW"/>
    <w:basedOn w:val="EX"/>
    <w:rsid w:val="00E347D8"/>
    <w:pPr>
      <w:spacing w:after="0"/>
    </w:pPr>
  </w:style>
  <w:style w:type="paragraph" w:customStyle="1" w:styleId="B10">
    <w:name w:val="B1"/>
    <w:basedOn w:val="List"/>
    <w:link w:val="B1Char"/>
    <w:rsid w:val="00E347D8"/>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E347D8"/>
    <w:pPr>
      <w:ind w:left="1985" w:hanging="1985"/>
    </w:pPr>
  </w:style>
  <w:style w:type="paragraph" w:styleId="TOC7">
    <w:name w:val="toc 7"/>
    <w:basedOn w:val="TOC6"/>
    <w:next w:val="Normal"/>
    <w:rsid w:val="00E347D8"/>
    <w:pPr>
      <w:ind w:left="2268" w:hanging="2268"/>
    </w:pPr>
  </w:style>
  <w:style w:type="paragraph" w:customStyle="1" w:styleId="EditorsNote">
    <w:name w:val="Editor's Note"/>
    <w:aliases w:val="EN,Editor's Noteormal"/>
    <w:basedOn w:val="NO"/>
    <w:link w:val="EditorsNoteChar"/>
    <w:rsid w:val="00E347D8"/>
    <w:rPr>
      <w:color w:val="FF0000"/>
    </w:rPr>
  </w:style>
  <w:style w:type="paragraph" w:customStyle="1" w:styleId="TH">
    <w:name w:val="TH"/>
    <w:basedOn w:val="Normal"/>
    <w:link w:val="THChar"/>
    <w:rsid w:val="00E347D8"/>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E347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US" w:eastAsia="zh-CN"/>
    </w:rPr>
  </w:style>
  <w:style w:type="paragraph" w:customStyle="1" w:styleId="ZB">
    <w:name w:val="ZB"/>
    <w:rsid w:val="00E347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US" w:eastAsia="zh-CN"/>
    </w:rPr>
  </w:style>
  <w:style w:type="paragraph" w:customStyle="1" w:styleId="ZT">
    <w:name w:val="ZT"/>
    <w:rsid w:val="00E347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E347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US" w:eastAsia="zh-CN"/>
    </w:rPr>
  </w:style>
  <w:style w:type="paragraph" w:customStyle="1" w:styleId="TAN">
    <w:name w:val="TAN"/>
    <w:basedOn w:val="TAL"/>
    <w:link w:val="TANChar"/>
    <w:rsid w:val="00E347D8"/>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E347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US" w:eastAsia="zh-CN"/>
    </w:rPr>
  </w:style>
  <w:style w:type="paragraph" w:customStyle="1" w:styleId="TF">
    <w:name w:val="TF"/>
    <w:aliases w:val="left"/>
    <w:basedOn w:val="TH"/>
    <w:link w:val="TFChar"/>
    <w:rsid w:val="00E347D8"/>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E347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US" w:eastAsia="zh-CN"/>
    </w:rPr>
  </w:style>
  <w:style w:type="paragraph" w:customStyle="1" w:styleId="B20">
    <w:name w:val="B2"/>
    <w:basedOn w:val="List2"/>
    <w:link w:val="B2Char"/>
    <w:rsid w:val="00E347D8"/>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E347D8"/>
  </w:style>
  <w:style w:type="paragraph" w:customStyle="1" w:styleId="B4">
    <w:name w:val="B4"/>
    <w:basedOn w:val="List4"/>
    <w:link w:val="B4Char"/>
    <w:rsid w:val="00E347D8"/>
  </w:style>
  <w:style w:type="character" w:customStyle="1" w:styleId="B4Char">
    <w:name w:val="B4 Char"/>
    <w:link w:val="B4"/>
    <w:qFormat/>
    <w:rsid w:val="00936A12"/>
    <w:rPr>
      <w:rFonts w:eastAsia="Times New Roman"/>
      <w:lang w:eastAsia="zh-CN"/>
    </w:rPr>
  </w:style>
  <w:style w:type="paragraph" w:customStyle="1" w:styleId="B5">
    <w:name w:val="B5"/>
    <w:basedOn w:val="List5"/>
    <w:rsid w:val="00E347D8"/>
  </w:style>
  <w:style w:type="paragraph" w:customStyle="1" w:styleId="ZTD">
    <w:name w:val="ZTD"/>
    <w:basedOn w:val="ZB"/>
    <w:rsid w:val="00E347D8"/>
    <w:pPr>
      <w:framePr w:hRule="auto" w:wrap="notBeside" w:y="852"/>
    </w:pPr>
    <w:rPr>
      <w:i w:val="0"/>
      <w:sz w:val="40"/>
    </w:rPr>
  </w:style>
  <w:style w:type="paragraph" w:customStyle="1" w:styleId="ZV">
    <w:name w:val="ZV"/>
    <w:basedOn w:val="ZU"/>
    <w:rsid w:val="00E347D8"/>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E347D8"/>
    <w:pPr>
      <w:keepLines/>
      <w:spacing w:after="0"/>
    </w:pPr>
  </w:style>
  <w:style w:type="paragraph" w:styleId="Index2">
    <w:name w:val="index 2"/>
    <w:basedOn w:val="Index1"/>
    <w:rsid w:val="00E347D8"/>
    <w:pPr>
      <w:ind w:left="284"/>
    </w:pPr>
  </w:style>
  <w:style w:type="character" w:styleId="FootnoteReference">
    <w:name w:val="footnote reference"/>
    <w:aliases w:val="Appel note de bas de p,Nota,Footnote symbol,Footnote"/>
    <w:basedOn w:val="DefaultParagraphFont"/>
    <w:rsid w:val="00E347D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347D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E347D8"/>
    <w:pPr>
      <w:ind w:left="851"/>
    </w:pPr>
  </w:style>
  <w:style w:type="paragraph" w:styleId="ListNumber">
    <w:name w:val="List Number"/>
    <w:basedOn w:val="List"/>
    <w:rsid w:val="00E347D8"/>
  </w:style>
  <w:style w:type="paragraph" w:styleId="List">
    <w:name w:val="List"/>
    <w:basedOn w:val="Normal"/>
    <w:link w:val="ListChar"/>
    <w:rsid w:val="00E347D8"/>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E347D8"/>
    <w:pPr>
      <w:ind w:left="851"/>
    </w:pPr>
  </w:style>
  <w:style w:type="paragraph" w:styleId="ListBullet">
    <w:name w:val="List Bullet"/>
    <w:aliases w:val="UL"/>
    <w:basedOn w:val="List"/>
    <w:link w:val="ListBulletChar"/>
    <w:rsid w:val="00E347D8"/>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E347D8"/>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E347D8"/>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E347D8"/>
    <w:pPr>
      <w:ind w:left="1135"/>
    </w:pPr>
  </w:style>
  <w:style w:type="paragraph" w:styleId="List4">
    <w:name w:val="List 4"/>
    <w:basedOn w:val="List3"/>
    <w:rsid w:val="00E347D8"/>
    <w:pPr>
      <w:ind w:left="1418"/>
    </w:pPr>
  </w:style>
  <w:style w:type="paragraph" w:styleId="List5">
    <w:name w:val="List 5"/>
    <w:basedOn w:val="List4"/>
    <w:rsid w:val="00E347D8"/>
    <w:pPr>
      <w:ind w:left="1702"/>
    </w:pPr>
  </w:style>
  <w:style w:type="paragraph" w:styleId="ListBullet4">
    <w:name w:val="List Bullet 4"/>
    <w:basedOn w:val="ListBullet3"/>
    <w:rsid w:val="00E347D8"/>
    <w:pPr>
      <w:ind w:left="1418"/>
    </w:pPr>
  </w:style>
  <w:style w:type="paragraph" w:styleId="ListBullet5">
    <w:name w:val="List Bullet 5"/>
    <w:basedOn w:val="ListBullet4"/>
    <w:rsid w:val="00E347D8"/>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val="en-US"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1207</TotalTime>
  <Pages>299</Pages>
  <Words>143125</Words>
  <Characters>815817</Characters>
  <Application>Microsoft Office Word</Application>
  <DocSecurity>0</DocSecurity>
  <Lines>6798</Lines>
  <Paragraphs>1914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957028</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3721</cp:lastModifiedBy>
  <cp:revision>839</cp:revision>
  <dcterms:created xsi:type="dcterms:W3CDTF">2022-06-29T14:17:00Z</dcterms:created>
  <dcterms:modified xsi:type="dcterms:W3CDTF">2024-01-19T14:09:00Z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