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345B1674" w14:textId="77777777" w:rsidTr="005E4BB2">
        <w:tc>
          <w:tcPr>
            <w:tcW w:w="10423" w:type="dxa"/>
            <w:gridSpan w:val="2"/>
            <w:shd w:val="clear" w:color="auto" w:fill="auto"/>
          </w:tcPr>
          <w:p w14:paraId="3DBDC5D3" w14:textId="1188D1B6" w:rsidR="004F0988" w:rsidRDefault="00FA1558" w:rsidP="00133525">
            <w:pPr>
              <w:pStyle w:val="ZA"/>
              <w:framePr w:w="0" w:hRule="auto" w:wrap="auto" w:vAnchor="margin" w:hAnchor="text" w:yAlign="inline"/>
            </w:pPr>
            <w:bookmarkStart w:id="0" w:name="page1"/>
            <w:r>
              <w:rPr>
                <w:sz w:val="64"/>
              </w:rPr>
              <w:t xml:space="preserve">3GPP TS 23.334 </w:t>
            </w:r>
            <w:r>
              <w:t>V13.1</w:t>
            </w:r>
            <w:r w:rsidR="00EA21A8">
              <w:t>2</w:t>
            </w:r>
            <w:r>
              <w:t xml:space="preserve">.0 </w:t>
            </w:r>
            <w:r>
              <w:rPr>
                <w:sz w:val="32"/>
              </w:rPr>
              <w:t>(202</w:t>
            </w:r>
            <w:r w:rsidR="00EA21A8">
              <w:rPr>
                <w:sz w:val="32"/>
              </w:rPr>
              <w:t>1</w:t>
            </w:r>
            <w:r>
              <w:rPr>
                <w:sz w:val="32"/>
              </w:rPr>
              <w:t>-</w:t>
            </w:r>
            <w:r w:rsidR="00EA21A8">
              <w:rPr>
                <w:sz w:val="32"/>
              </w:rPr>
              <w:t>03</w:t>
            </w:r>
            <w:r>
              <w:rPr>
                <w:sz w:val="32"/>
              </w:rPr>
              <w:t>)</w:t>
            </w:r>
          </w:p>
        </w:tc>
      </w:tr>
      <w:tr w:rsidR="004F0988" w14:paraId="37E895E4" w14:textId="77777777" w:rsidTr="005E4BB2">
        <w:trPr>
          <w:trHeight w:hRule="exact" w:val="1134"/>
        </w:trPr>
        <w:tc>
          <w:tcPr>
            <w:tcW w:w="10423" w:type="dxa"/>
            <w:gridSpan w:val="2"/>
            <w:shd w:val="clear" w:color="auto" w:fill="auto"/>
          </w:tcPr>
          <w:p w14:paraId="25794213" w14:textId="77777777" w:rsidR="00BA4B8D" w:rsidRDefault="004F0988" w:rsidP="00FA1558">
            <w:pPr>
              <w:pStyle w:val="ZB"/>
              <w:framePr w:w="0" w:hRule="auto" w:wrap="auto" w:vAnchor="margin" w:hAnchor="text" w:yAlign="inline"/>
            </w:pPr>
            <w:r w:rsidRPr="004D3578">
              <w:t xml:space="preserve">Technical </w:t>
            </w:r>
            <w:bookmarkStart w:id="1" w:name="spectype2"/>
            <w:r w:rsidRPr="00FA1558">
              <w:t>Specification</w:t>
            </w:r>
            <w:bookmarkEnd w:id="1"/>
            <w:r w:rsidR="00BA4B8D">
              <w:br/>
            </w:r>
          </w:p>
        </w:tc>
      </w:tr>
      <w:tr w:rsidR="004F0988" w14:paraId="30E357B1" w14:textId="77777777" w:rsidTr="005E4BB2">
        <w:trPr>
          <w:trHeight w:hRule="exact" w:val="3686"/>
        </w:trPr>
        <w:tc>
          <w:tcPr>
            <w:tcW w:w="10423" w:type="dxa"/>
            <w:gridSpan w:val="2"/>
            <w:shd w:val="clear" w:color="auto" w:fill="auto"/>
          </w:tcPr>
          <w:p w14:paraId="70CB0E23" w14:textId="77777777" w:rsidR="004F0988" w:rsidRPr="004D3578" w:rsidRDefault="004F0988" w:rsidP="00133525">
            <w:pPr>
              <w:pStyle w:val="ZT"/>
              <w:framePr w:wrap="auto" w:hAnchor="text" w:yAlign="inline"/>
            </w:pPr>
            <w:r w:rsidRPr="004D3578">
              <w:t>3rd Generation Partnership Project;</w:t>
            </w:r>
          </w:p>
          <w:p w14:paraId="38EA4B67" w14:textId="77777777" w:rsidR="00FA1558" w:rsidRDefault="00FA1558" w:rsidP="00FA1558">
            <w:pPr>
              <w:pStyle w:val="ZT"/>
              <w:framePr w:wrap="auto" w:hAnchor="text" w:yAlign="inline"/>
            </w:pPr>
            <w:r>
              <w:t xml:space="preserve">Technical Specification Group </w:t>
            </w:r>
            <w:r w:rsidRPr="005A5B69">
              <w:t>Core Network</w:t>
            </w:r>
            <w:r>
              <w:t xml:space="preserve"> and Terminals;</w:t>
            </w:r>
          </w:p>
          <w:p w14:paraId="0F5B7D78" w14:textId="77777777" w:rsidR="00FA1558" w:rsidRDefault="00FA1558" w:rsidP="00FA1558">
            <w:pPr>
              <w:pStyle w:val="ZT"/>
              <w:framePr w:wrap="auto" w:hAnchor="text" w:yAlign="inline"/>
            </w:pPr>
            <w:r>
              <w:t>IP Multimedia Subsystem (IMS) Application Level Gateway (IMS-ALG) - IMS Access Gateway (IMS-AGW) interface:</w:t>
            </w:r>
          </w:p>
          <w:p w14:paraId="03B180D9" w14:textId="77777777" w:rsidR="00DD4E88" w:rsidRDefault="00FA1558" w:rsidP="00FA1558">
            <w:pPr>
              <w:pStyle w:val="ZT"/>
              <w:framePr w:wrap="auto" w:hAnchor="text" w:yAlign="inline"/>
            </w:pPr>
            <w:r>
              <w:t>Procedures descriptions</w:t>
            </w:r>
          </w:p>
          <w:p w14:paraId="63EDB270" w14:textId="4BA8C03B" w:rsidR="004F0988" w:rsidRPr="00133525" w:rsidRDefault="004F0988" w:rsidP="00FA1558">
            <w:pPr>
              <w:pStyle w:val="ZT"/>
              <w:framePr w:wrap="auto" w:hAnchor="text" w:yAlign="inline"/>
              <w:rPr>
                <w:i/>
                <w:sz w:val="28"/>
              </w:rPr>
            </w:pPr>
            <w:r w:rsidRPr="004D3578">
              <w:t>(</w:t>
            </w:r>
            <w:r w:rsidRPr="004D3578">
              <w:rPr>
                <w:rStyle w:val="ZGSM"/>
              </w:rPr>
              <w:t xml:space="preserve">Release </w:t>
            </w:r>
            <w:r w:rsidR="00FA1558">
              <w:rPr>
                <w:rStyle w:val="ZGSM"/>
              </w:rPr>
              <w:t>13</w:t>
            </w:r>
            <w:r w:rsidRPr="004D3578">
              <w:t>)</w:t>
            </w:r>
          </w:p>
        </w:tc>
      </w:tr>
      <w:tr w:rsidR="00BF128E" w14:paraId="727FEF93" w14:textId="77777777" w:rsidTr="005E4BB2">
        <w:tc>
          <w:tcPr>
            <w:tcW w:w="10423" w:type="dxa"/>
            <w:gridSpan w:val="2"/>
            <w:shd w:val="clear" w:color="auto" w:fill="auto"/>
          </w:tcPr>
          <w:p w14:paraId="1CA7F573"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C074DD" w14:paraId="7A46C2EA" w14:textId="77777777" w:rsidTr="005E4BB2">
        <w:trPr>
          <w:trHeight w:hRule="exact" w:val="1531"/>
        </w:trPr>
        <w:tc>
          <w:tcPr>
            <w:tcW w:w="4883" w:type="dxa"/>
            <w:shd w:val="clear" w:color="auto" w:fill="auto"/>
          </w:tcPr>
          <w:p w14:paraId="3116E073" w14:textId="77777777" w:rsidR="00C074DD" w:rsidRPr="00133525" w:rsidRDefault="00EA21A8" w:rsidP="00C074DD">
            <w:pPr>
              <w:rPr>
                <w:i/>
              </w:rPr>
            </w:pPr>
            <w:r>
              <w:rPr>
                <w:i/>
              </w:rPr>
              <w:pict w14:anchorId="0C6D72C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4pt;height:82.8pt">
                  <v:imagedata r:id="rId9" o:title="LTE-AdvancedPro_largerTM_cropped"/>
                </v:shape>
              </w:pict>
            </w:r>
          </w:p>
        </w:tc>
        <w:tc>
          <w:tcPr>
            <w:tcW w:w="5540" w:type="dxa"/>
            <w:shd w:val="clear" w:color="auto" w:fill="auto"/>
          </w:tcPr>
          <w:p w14:paraId="55AD73F8" w14:textId="77777777" w:rsidR="00C074DD" w:rsidRDefault="00EA21A8" w:rsidP="00C074DD">
            <w:pPr>
              <w:jc w:val="right"/>
            </w:pPr>
            <w:r>
              <w:pict w14:anchorId="5DD9EB00">
                <v:shape id="_x0000_i1026" type="#_x0000_t75" style="width:127.6pt;height:75.2pt">
                  <v:imagedata r:id="rId10" o:title="3GPP-logo_web"/>
                </v:shape>
              </w:pict>
            </w:r>
          </w:p>
        </w:tc>
      </w:tr>
      <w:tr w:rsidR="00C074DD" w14:paraId="171F134E" w14:textId="77777777" w:rsidTr="005E4BB2">
        <w:trPr>
          <w:trHeight w:hRule="exact" w:val="5783"/>
        </w:trPr>
        <w:tc>
          <w:tcPr>
            <w:tcW w:w="10423" w:type="dxa"/>
            <w:gridSpan w:val="2"/>
            <w:shd w:val="clear" w:color="auto" w:fill="auto"/>
          </w:tcPr>
          <w:p w14:paraId="07B07256" w14:textId="77777777" w:rsidR="00C074DD" w:rsidRPr="00C074DD" w:rsidRDefault="00C074DD" w:rsidP="00FA1558"/>
        </w:tc>
      </w:tr>
      <w:tr w:rsidR="00C074DD" w14:paraId="18BE906E" w14:textId="77777777" w:rsidTr="005E4BB2">
        <w:trPr>
          <w:cantSplit/>
          <w:trHeight w:hRule="exact" w:val="964"/>
        </w:trPr>
        <w:tc>
          <w:tcPr>
            <w:tcW w:w="10423" w:type="dxa"/>
            <w:gridSpan w:val="2"/>
            <w:shd w:val="clear" w:color="auto" w:fill="auto"/>
          </w:tcPr>
          <w:p w14:paraId="1E344472" w14:textId="77777777" w:rsidR="00C074DD" w:rsidRPr="00133525" w:rsidRDefault="00C074DD" w:rsidP="00C074DD">
            <w:pPr>
              <w:rPr>
                <w:sz w:val="16"/>
              </w:rPr>
            </w:pPr>
            <w:bookmarkStart w:id="2"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2"/>
          </w:p>
          <w:p w14:paraId="56328A3A" w14:textId="77777777" w:rsidR="00C074DD" w:rsidRPr="004D3578" w:rsidRDefault="00C074DD" w:rsidP="00C074DD">
            <w:pPr>
              <w:pStyle w:val="ZV"/>
              <w:framePr w:w="0" w:wrap="auto" w:vAnchor="margin" w:hAnchor="text" w:yAlign="inline"/>
            </w:pPr>
          </w:p>
          <w:p w14:paraId="6BEDB17A" w14:textId="77777777" w:rsidR="00C074DD" w:rsidRPr="00133525" w:rsidRDefault="00C074DD" w:rsidP="00C074DD">
            <w:pPr>
              <w:rPr>
                <w:sz w:val="16"/>
              </w:rPr>
            </w:pPr>
          </w:p>
        </w:tc>
      </w:tr>
      <w:bookmarkEnd w:id="0"/>
    </w:tbl>
    <w:p w14:paraId="61B79038"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4A29F352" w14:textId="77777777" w:rsidTr="00133525">
        <w:trPr>
          <w:trHeight w:hRule="exact" w:val="5670"/>
        </w:trPr>
        <w:tc>
          <w:tcPr>
            <w:tcW w:w="10423" w:type="dxa"/>
            <w:shd w:val="clear" w:color="auto" w:fill="auto"/>
          </w:tcPr>
          <w:p w14:paraId="5A24A064" w14:textId="77777777" w:rsidR="00E16509" w:rsidRDefault="00E16509" w:rsidP="00E16509">
            <w:pPr>
              <w:pStyle w:val="Guidance"/>
            </w:pPr>
            <w:bookmarkStart w:id="3" w:name="page2"/>
          </w:p>
        </w:tc>
      </w:tr>
      <w:tr w:rsidR="00E16509" w14:paraId="7BEB5991" w14:textId="77777777" w:rsidTr="00C074DD">
        <w:trPr>
          <w:trHeight w:hRule="exact" w:val="5387"/>
        </w:trPr>
        <w:tc>
          <w:tcPr>
            <w:tcW w:w="10423" w:type="dxa"/>
            <w:shd w:val="clear" w:color="auto" w:fill="auto"/>
          </w:tcPr>
          <w:p w14:paraId="46686635" w14:textId="77777777" w:rsidR="00E16509" w:rsidRPr="00133525" w:rsidRDefault="00E16509" w:rsidP="00133525">
            <w:pPr>
              <w:pStyle w:val="FP"/>
              <w:spacing w:after="240"/>
              <w:ind w:left="2835" w:right="2835"/>
              <w:jc w:val="center"/>
              <w:rPr>
                <w:rFonts w:ascii="Arial" w:hAnsi="Arial"/>
                <w:b/>
                <w:i/>
              </w:rPr>
            </w:pPr>
            <w:bookmarkStart w:id="4" w:name="coords3gpp"/>
            <w:r w:rsidRPr="00133525">
              <w:rPr>
                <w:rFonts w:ascii="Arial" w:hAnsi="Arial"/>
                <w:b/>
                <w:i/>
              </w:rPr>
              <w:t>3GPP</w:t>
            </w:r>
          </w:p>
          <w:p w14:paraId="2E25DBCB" w14:textId="77777777" w:rsidR="00E16509" w:rsidRPr="004D3578" w:rsidRDefault="00E16509" w:rsidP="00133525">
            <w:pPr>
              <w:pStyle w:val="FP"/>
              <w:pBdr>
                <w:bottom w:val="single" w:sz="6" w:space="1" w:color="auto"/>
              </w:pBdr>
              <w:ind w:left="2835" w:right="2835"/>
              <w:jc w:val="center"/>
            </w:pPr>
            <w:r w:rsidRPr="004D3578">
              <w:t>Postal address</w:t>
            </w:r>
          </w:p>
          <w:p w14:paraId="7D6DBABB" w14:textId="77777777" w:rsidR="00E16509" w:rsidRPr="00133525" w:rsidRDefault="00E16509" w:rsidP="00133525">
            <w:pPr>
              <w:pStyle w:val="FP"/>
              <w:ind w:left="2835" w:right="2835"/>
              <w:jc w:val="center"/>
              <w:rPr>
                <w:rFonts w:ascii="Arial" w:hAnsi="Arial"/>
                <w:sz w:val="18"/>
              </w:rPr>
            </w:pPr>
          </w:p>
          <w:p w14:paraId="75A19CC7"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5408807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65345C85"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24CE429E"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17DE7B3F"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4D2ADD2D"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4"/>
          </w:p>
          <w:p w14:paraId="0073F785" w14:textId="77777777" w:rsidR="00E16509" w:rsidRDefault="00E16509" w:rsidP="00133525"/>
        </w:tc>
      </w:tr>
      <w:tr w:rsidR="00E16509" w14:paraId="2E9902BD" w14:textId="77777777" w:rsidTr="00C074DD">
        <w:tc>
          <w:tcPr>
            <w:tcW w:w="10423" w:type="dxa"/>
            <w:shd w:val="clear" w:color="auto" w:fill="auto"/>
            <w:vAlign w:val="bottom"/>
          </w:tcPr>
          <w:p w14:paraId="0ED80EFC" w14:textId="77777777" w:rsidR="00E16509" w:rsidRPr="00133525" w:rsidRDefault="00E16509" w:rsidP="00133525">
            <w:pPr>
              <w:pStyle w:val="FP"/>
              <w:pBdr>
                <w:bottom w:val="single" w:sz="6" w:space="1" w:color="auto"/>
              </w:pBdr>
              <w:spacing w:after="240"/>
              <w:jc w:val="center"/>
              <w:rPr>
                <w:rFonts w:ascii="Arial" w:hAnsi="Arial"/>
                <w:b/>
                <w:i/>
                <w:noProof/>
              </w:rPr>
            </w:pPr>
            <w:bookmarkStart w:id="5" w:name="copyrightNotification"/>
            <w:r w:rsidRPr="00133525">
              <w:rPr>
                <w:rFonts w:ascii="Arial" w:hAnsi="Arial"/>
                <w:b/>
                <w:i/>
                <w:noProof/>
              </w:rPr>
              <w:t>Copyright Notification</w:t>
            </w:r>
          </w:p>
          <w:p w14:paraId="11C38994"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1581B6CE" w14:textId="77777777" w:rsidR="00E16509" w:rsidRPr="004D3578" w:rsidRDefault="00E16509" w:rsidP="00133525">
            <w:pPr>
              <w:pStyle w:val="FP"/>
              <w:jc w:val="center"/>
              <w:rPr>
                <w:noProof/>
              </w:rPr>
            </w:pPr>
          </w:p>
          <w:p w14:paraId="2C4EAD9E" w14:textId="4A9D67F4" w:rsidR="00E16509" w:rsidRPr="00133525" w:rsidRDefault="00E16509" w:rsidP="00133525">
            <w:pPr>
              <w:pStyle w:val="FP"/>
              <w:jc w:val="center"/>
              <w:rPr>
                <w:noProof/>
                <w:sz w:val="18"/>
              </w:rPr>
            </w:pPr>
            <w:r w:rsidRPr="00133525">
              <w:rPr>
                <w:noProof/>
                <w:sz w:val="18"/>
              </w:rPr>
              <w:t xml:space="preserve">© </w:t>
            </w:r>
            <w:r w:rsidR="002F39D0">
              <w:rPr>
                <w:noProof/>
                <w:sz w:val="18"/>
              </w:rPr>
              <w:t>202</w:t>
            </w:r>
            <w:r w:rsidR="00DD4E88">
              <w:rPr>
                <w:noProof/>
                <w:sz w:val="18"/>
              </w:rPr>
              <w:t>1</w:t>
            </w:r>
            <w:r w:rsidRPr="00133525">
              <w:rPr>
                <w:noProof/>
                <w:sz w:val="18"/>
              </w:rPr>
              <w:t>, 3GPP Organizational Partners (ARIB, ATIS, CCSA, ETSI, TSDSI, TTA, TTC).</w:t>
            </w:r>
            <w:bookmarkStart w:id="6" w:name="copyrightaddon"/>
            <w:bookmarkEnd w:id="6"/>
          </w:p>
          <w:p w14:paraId="61674363" w14:textId="77777777" w:rsidR="00E16509" w:rsidRPr="00133525" w:rsidRDefault="00E16509" w:rsidP="00133525">
            <w:pPr>
              <w:pStyle w:val="FP"/>
              <w:jc w:val="center"/>
              <w:rPr>
                <w:noProof/>
                <w:sz w:val="18"/>
              </w:rPr>
            </w:pPr>
            <w:r w:rsidRPr="00133525">
              <w:rPr>
                <w:noProof/>
                <w:sz w:val="18"/>
              </w:rPr>
              <w:t>All rights reserved.</w:t>
            </w:r>
          </w:p>
          <w:p w14:paraId="5191279F" w14:textId="77777777" w:rsidR="00E16509" w:rsidRPr="00133525" w:rsidRDefault="00E16509" w:rsidP="00E16509">
            <w:pPr>
              <w:pStyle w:val="FP"/>
              <w:rPr>
                <w:noProof/>
                <w:sz w:val="18"/>
              </w:rPr>
            </w:pPr>
          </w:p>
          <w:p w14:paraId="48A9E5DD"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38E426BA"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23AE8670"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5"/>
          </w:p>
          <w:p w14:paraId="79683A7F" w14:textId="77777777" w:rsidR="00E16509" w:rsidRDefault="00E16509" w:rsidP="00133525"/>
        </w:tc>
      </w:tr>
      <w:bookmarkEnd w:id="3"/>
    </w:tbl>
    <w:p w14:paraId="3F0AD604" w14:textId="77777777" w:rsidR="00080512" w:rsidRPr="004D3578" w:rsidRDefault="00080512">
      <w:pPr>
        <w:pStyle w:val="TT"/>
      </w:pPr>
      <w:r w:rsidRPr="004D3578">
        <w:br w:type="page"/>
      </w:r>
      <w:bookmarkStart w:id="7" w:name="tableOfContents"/>
      <w:bookmarkEnd w:id="7"/>
      <w:r w:rsidRPr="004D3578">
        <w:lastRenderedPageBreak/>
        <w:t>Contents</w:t>
      </w:r>
    </w:p>
    <w:p w14:paraId="6784189F" w14:textId="61F962EA" w:rsidR="00DD4E88" w:rsidRPr="005E00EE" w:rsidRDefault="0043261A">
      <w:pPr>
        <w:pStyle w:val="TOC1"/>
        <w:rPr>
          <w:rFonts w:ascii="Calibri" w:hAnsi="Calibri"/>
          <w:szCs w:val="22"/>
          <w:lang w:eastAsia="en-GB"/>
        </w:rPr>
      </w:pPr>
      <w:r>
        <w:fldChar w:fldCharType="begin" w:fldLock="1"/>
      </w:r>
      <w:r>
        <w:instrText xml:space="preserve"> TOC \o "1-9" </w:instrText>
      </w:r>
      <w:r>
        <w:fldChar w:fldCharType="separate"/>
      </w:r>
      <w:r w:rsidR="00DD4E88">
        <w:t>Foreword</w:t>
      </w:r>
      <w:r w:rsidR="00DD4E88">
        <w:tab/>
      </w:r>
      <w:r w:rsidR="00DD4E88">
        <w:fldChar w:fldCharType="begin" w:fldLock="1"/>
      </w:r>
      <w:r w:rsidR="00DD4E88">
        <w:instrText xml:space="preserve"> PAGEREF _Toc67399976 \h </w:instrText>
      </w:r>
      <w:r w:rsidR="00DD4E88">
        <w:fldChar w:fldCharType="separate"/>
      </w:r>
      <w:r w:rsidR="00DD4E88">
        <w:t>8</w:t>
      </w:r>
      <w:r w:rsidR="00DD4E88">
        <w:fldChar w:fldCharType="end"/>
      </w:r>
    </w:p>
    <w:p w14:paraId="51B18332" w14:textId="337906F1" w:rsidR="00DD4E88" w:rsidRPr="005E00EE" w:rsidRDefault="00DD4E88">
      <w:pPr>
        <w:pStyle w:val="TOC1"/>
        <w:rPr>
          <w:rFonts w:ascii="Calibri" w:hAnsi="Calibri"/>
          <w:szCs w:val="22"/>
          <w:lang w:eastAsia="en-GB"/>
        </w:rPr>
      </w:pPr>
      <w:r>
        <w:t>1</w:t>
      </w:r>
      <w:r w:rsidRPr="005E00EE">
        <w:rPr>
          <w:rFonts w:ascii="Calibri" w:hAnsi="Calibri"/>
          <w:szCs w:val="22"/>
          <w:lang w:eastAsia="en-GB"/>
        </w:rPr>
        <w:tab/>
      </w:r>
      <w:r>
        <w:t>Scope</w:t>
      </w:r>
      <w:r>
        <w:tab/>
      </w:r>
      <w:r>
        <w:fldChar w:fldCharType="begin" w:fldLock="1"/>
      </w:r>
      <w:r>
        <w:instrText xml:space="preserve"> PAGEREF _Toc67399977 \h </w:instrText>
      </w:r>
      <w:r>
        <w:fldChar w:fldCharType="separate"/>
      </w:r>
      <w:r>
        <w:t>9</w:t>
      </w:r>
      <w:r>
        <w:fldChar w:fldCharType="end"/>
      </w:r>
    </w:p>
    <w:p w14:paraId="22030389" w14:textId="717370C6" w:rsidR="00DD4E88" w:rsidRPr="005E00EE" w:rsidRDefault="00DD4E88">
      <w:pPr>
        <w:pStyle w:val="TOC1"/>
        <w:rPr>
          <w:rFonts w:ascii="Calibri" w:hAnsi="Calibri"/>
          <w:szCs w:val="22"/>
          <w:lang w:eastAsia="en-GB"/>
        </w:rPr>
      </w:pPr>
      <w:r>
        <w:t>2</w:t>
      </w:r>
      <w:r w:rsidRPr="005E00EE">
        <w:rPr>
          <w:rFonts w:ascii="Calibri" w:hAnsi="Calibri"/>
          <w:szCs w:val="22"/>
          <w:lang w:eastAsia="en-GB"/>
        </w:rPr>
        <w:tab/>
      </w:r>
      <w:r>
        <w:t>References</w:t>
      </w:r>
      <w:r>
        <w:tab/>
      </w:r>
      <w:r>
        <w:fldChar w:fldCharType="begin" w:fldLock="1"/>
      </w:r>
      <w:r>
        <w:instrText xml:space="preserve"> PAGEREF _Toc67399978 \h </w:instrText>
      </w:r>
      <w:r>
        <w:fldChar w:fldCharType="separate"/>
      </w:r>
      <w:r>
        <w:t>9</w:t>
      </w:r>
      <w:r>
        <w:fldChar w:fldCharType="end"/>
      </w:r>
    </w:p>
    <w:p w14:paraId="68AB6799" w14:textId="01A4E234" w:rsidR="00DD4E88" w:rsidRPr="005E00EE" w:rsidRDefault="00DD4E88">
      <w:pPr>
        <w:pStyle w:val="TOC1"/>
        <w:rPr>
          <w:rFonts w:ascii="Calibri" w:hAnsi="Calibri"/>
          <w:szCs w:val="22"/>
          <w:lang w:eastAsia="en-GB"/>
        </w:rPr>
      </w:pPr>
      <w:r>
        <w:t>3</w:t>
      </w:r>
      <w:r w:rsidRPr="005E00EE">
        <w:rPr>
          <w:rFonts w:ascii="Calibri" w:hAnsi="Calibri"/>
          <w:szCs w:val="22"/>
          <w:lang w:eastAsia="en-GB"/>
        </w:rPr>
        <w:tab/>
      </w:r>
      <w:r>
        <w:t>Definitions, symbols and abbreviations</w:t>
      </w:r>
      <w:r>
        <w:tab/>
      </w:r>
      <w:r>
        <w:fldChar w:fldCharType="begin" w:fldLock="1"/>
      </w:r>
      <w:r>
        <w:instrText xml:space="preserve"> PAGEREF _Toc67399979 \h </w:instrText>
      </w:r>
      <w:r>
        <w:fldChar w:fldCharType="separate"/>
      </w:r>
      <w:r>
        <w:t>13</w:t>
      </w:r>
      <w:r>
        <w:fldChar w:fldCharType="end"/>
      </w:r>
    </w:p>
    <w:p w14:paraId="12B247B4" w14:textId="463F1A68" w:rsidR="00DD4E88" w:rsidRPr="005E00EE" w:rsidRDefault="00DD4E88">
      <w:pPr>
        <w:pStyle w:val="TOC2"/>
        <w:rPr>
          <w:rFonts w:ascii="Calibri" w:hAnsi="Calibri"/>
          <w:sz w:val="22"/>
          <w:szCs w:val="22"/>
          <w:lang w:eastAsia="en-GB"/>
        </w:rPr>
      </w:pPr>
      <w:r>
        <w:t>3.1</w:t>
      </w:r>
      <w:r w:rsidRPr="005E00EE">
        <w:rPr>
          <w:rFonts w:ascii="Calibri" w:hAnsi="Calibri"/>
          <w:sz w:val="22"/>
          <w:szCs w:val="22"/>
          <w:lang w:eastAsia="en-GB"/>
        </w:rPr>
        <w:tab/>
      </w:r>
      <w:r>
        <w:t>Definitions</w:t>
      </w:r>
      <w:r>
        <w:tab/>
      </w:r>
      <w:r>
        <w:fldChar w:fldCharType="begin" w:fldLock="1"/>
      </w:r>
      <w:r>
        <w:instrText xml:space="preserve"> PAGEREF _Toc67399980 \h </w:instrText>
      </w:r>
      <w:r>
        <w:fldChar w:fldCharType="separate"/>
      </w:r>
      <w:r>
        <w:t>13</w:t>
      </w:r>
      <w:r>
        <w:fldChar w:fldCharType="end"/>
      </w:r>
    </w:p>
    <w:p w14:paraId="5C75862D" w14:textId="311D3966" w:rsidR="00DD4E88" w:rsidRPr="005E00EE" w:rsidRDefault="00DD4E88">
      <w:pPr>
        <w:pStyle w:val="TOC2"/>
        <w:rPr>
          <w:rFonts w:ascii="Calibri" w:hAnsi="Calibri"/>
          <w:sz w:val="22"/>
          <w:szCs w:val="22"/>
          <w:lang w:eastAsia="en-GB"/>
        </w:rPr>
      </w:pPr>
      <w:r>
        <w:t>3.2</w:t>
      </w:r>
      <w:r w:rsidRPr="005E00EE">
        <w:rPr>
          <w:rFonts w:ascii="Calibri" w:hAnsi="Calibri"/>
          <w:sz w:val="22"/>
          <w:szCs w:val="22"/>
          <w:lang w:eastAsia="en-GB"/>
        </w:rPr>
        <w:tab/>
      </w:r>
      <w:r>
        <w:t>Symbols</w:t>
      </w:r>
      <w:r>
        <w:tab/>
      </w:r>
      <w:r>
        <w:fldChar w:fldCharType="begin" w:fldLock="1"/>
      </w:r>
      <w:r>
        <w:instrText xml:space="preserve"> PAGEREF _Toc67399981 \h </w:instrText>
      </w:r>
      <w:r>
        <w:fldChar w:fldCharType="separate"/>
      </w:r>
      <w:r>
        <w:t>13</w:t>
      </w:r>
      <w:r>
        <w:fldChar w:fldCharType="end"/>
      </w:r>
    </w:p>
    <w:p w14:paraId="23A9589F" w14:textId="300D7A57" w:rsidR="00DD4E88" w:rsidRPr="005E00EE" w:rsidRDefault="00DD4E88">
      <w:pPr>
        <w:pStyle w:val="TOC2"/>
        <w:rPr>
          <w:rFonts w:ascii="Calibri" w:hAnsi="Calibri"/>
          <w:sz w:val="22"/>
          <w:szCs w:val="22"/>
          <w:lang w:eastAsia="en-GB"/>
        </w:rPr>
      </w:pPr>
      <w:r>
        <w:t>3.3</w:t>
      </w:r>
      <w:r w:rsidRPr="005E00EE">
        <w:rPr>
          <w:rFonts w:ascii="Calibri" w:hAnsi="Calibri"/>
          <w:sz w:val="22"/>
          <w:szCs w:val="22"/>
          <w:lang w:eastAsia="en-GB"/>
        </w:rPr>
        <w:tab/>
      </w:r>
      <w:r>
        <w:t>Abbreviations</w:t>
      </w:r>
      <w:r>
        <w:tab/>
      </w:r>
      <w:r>
        <w:fldChar w:fldCharType="begin" w:fldLock="1"/>
      </w:r>
      <w:r>
        <w:instrText xml:space="preserve"> PAGEREF _Toc67399982 \h </w:instrText>
      </w:r>
      <w:r>
        <w:fldChar w:fldCharType="separate"/>
      </w:r>
      <w:r>
        <w:t>14</w:t>
      </w:r>
      <w:r>
        <w:fldChar w:fldCharType="end"/>
      </w:r>
    </w:p>
    <w:p w14:paraId="32B9914C" w14:textId="16C8E0AF" w:rsidR="00DD4E88" w:rsidRPr="005E00EE" w:rsidRDefault="00DD4E88">
      <w:pPr>
        <w:pStyle w:val="TOC1"/>
        <w:rPr>
          <w:rFonts w:ascii="Calibri" w:hAnsi="Calibri"/>
          <w:szCs w:val="22"/>
          <w:lang w:eastAsia="en-GB"/>
        </w:rPr>
      </w:pPr>
      <w:r>
        <w:t>4</w:t>
      </w:r>
      <w:r w:rsidRPr="005E00EE">
        <w:rPr>
          <w:rFonts w:ascii="Calibri" w:hAnsi="Calibri"/>
          <w:szCs w:val="22"/>
          <w:lang w:eastAsia="en-GB"/>
        </w:rPr>
        <w:tab/>
      </w:r>
      <w:r>
        <w:t>Architecture</w:t>
      </w:r>
      <w:r>
        <w:tab/>
      </w:r>
      <w:r>
        <w:fldChar w:fldCharType="begin" w:fldLock="1"/>
      </w:r>
      <w:r>
        <w:instrText xml:space="preserve"> PAGEREF _Toc67399983 \h </w:instrText>
      </w:r>
      <w:r>
        <w:fldChar w:fldCharType="separate"/>
      </w:r>
      <w:r>
        <w:t>14</w:t>
      </w:r>
      <w:r>
        <w:fldChar w:fldCharType="end"/>
      </w:r>
    </w:p>
    <w:p w14:paraId="1407D9AB" w14:textId="775F127B" w:rsidR="00DD4E88" w:rsidRPr="005E00EE" w:rsidRDefault="00DD4E88">
      <w:pPr>
        <w:pStyle w:val="TOC2"/>
        <w:rPr>
          <w:rFonts w:ascii="Calibri" w:hAnsi="Calibri"/>
          <w:sz w:val="22"/>
          <w:szCs w:val="22"/>
          <w:lang w:eastAsia="en-GB"/>
        </w:rPr>
      </w:pPr>
      <w:r>
        <w:t>4.1</w:t>
      </w:r>
      <w:r w:rsidRPr="005E00EE">
        <w:rPr>
          <w:rFonts w:ascii="Calibri" w:hAnsi="Calibri"/>
          <w:sz w:val="22"/>
          <w:szCs w:val="22"/>
          <w:lang w:eastAsia="en-GB"/>
        </w:rPr>
        <w:tab/>
      </w:r>
      <w:r>
        <w:t>Reference architecture</w:t>
      </w:r>
      <w:r>
        <w:tab/>
      </w:r>
      <w:r>
        <w:fldChar w:fldCharType="begin" w:fldLock="1"/>
      </w:r>
      <w:r>
        <w:instrText xml:space="preserve"> PAGEREF _Toc67399984 \h </w:instrText>
      </w:r>
      <w:r>
        <w:fldChar w:fldCharType="separate"/>
      </w:r>
      <w:r>
        <w:t>14</w:t>
      </w:r>
      <w:r>
        <w:fldChar w:fldCharType="end"/>
      </w:r>
    </w:p>
    <w:p w14:paraId="0C362C6C" w14:textId="7F9A1BD3" w:rsidR="00DD4E88" w:rsidRPr="005E00EE" w:rsidRDefault="00DD4E88">
      <w:pPr>
        <w:pStyle w:val="TOC2"/>
        <w:rPr>
          <w:rFonts w:ascii="Calibri" w:hAnsi="Calibri"/>
          <w:sz w:val="22"/>
          <w:szCs w:val="22"/>
          <w:lang w:eastAsia="en-GB"/>
        </w:rPr>
      </w:pPr>
      <w:r>
        <w:t>4.2</w:t>
      </w:r>
      <w:r w:rsidRPr="005E00EE">
        <w:rPr>
          <w:rFonts w:ascii="Calibri" w:hAnsi="Calibri"/>
          <w:sz w:val="22"/>
          <w:szCs w:val="22"/>
          <w:lang w:eastAsia="en-GB"/>
        </w:rPr>
        <w:tab/>
      </w:r>
      <w:r>
        <w:t>NAT Function</w:t>
      </w:r>
      <w:r>
        <w:tab/>
      </w:r>
      <w:r>
        <w:fldChar w:fldCharType="begin" w:fldLock="1"/>
      </w:r>
      <w:r>
        <w:instrText xml:space="preserve"> PAGEREF _Toc67399985 \h </w:instrText>
      </w:r>
      <w:r>
        <w:fldChar w:fldCharType="separate"/>
      </w:r>
      <w:r>
        <w:t>16</w:t>
      </w:r>
      <w:r>
        <w:fldChar w:fldCharType="end"/>
      </w:r>
    </w:p>
    <w:p w14:paraId="1552E0A9" w14:textId="15BF6161" w:rsidR="00DD4E88" w:rsidRPr="005E00EE" w:rsidRDefault="00DD4E88">
      <w:pPr>
        <w:pStyle w:val="TOC2"/>
        <w:rPr>
          <w:rFonts w:ascii="Calibri" w:hAnsi="Calibri"/>
          <w:sz w:val="22"/>
          <w:szCs w:val="22"/>
          <w:lang w:eastAsia="en-GB"/>
        </w:rPr>
      </w:pPr>
      <w:r>
        <w:t>4.3</w:t>
      </w:r>
      <w:r w:rsidRPr="005E00EE">
        <w:rPr>
          <w:rFonts w:ascii="Calibri" w:hAnsi="Calibri"/>
          <w:sz w:val="22"/>
          <w:szCs w:val="22"/>
          <w:lang w:eastAsia="en-GB"/>
        </w:rPr>
        <w:tab/>
      </w:r>
      <w:r>
        <w:t>ATCF/ATGW Function</w:t>
      </w:r>
      <w:r>
        <w:tab/>
      </w:r>
      <w:r>
        <w:fldChar w:fldCharType="begin" w:fldLock="1"/>
      </w:r>
      <w:r>
        <w:instrText xml:space="preserve"> PAGEREF _Toc67399986 \h </w:instrText>
      </w:r>
      <w:r>
        <w:fldChar w:fldCharType="separate"/>
      </w:r>
      <w:r>
        <w:t>17</w:t>
      </w:r>
      <w:r>
        <w:fldChar w:fldCharType="end"/>
      </w:r>
    </w:p>
    <w:p w14:paraId="27817A6E" w14:textId="497502F9" w:rsidR="00DD4E88" w:rsidRPr="005E00EE" w:rsidRDefault="00DD4E88">
      <w:pPr>
        <w:pStyle w:val="TOC2"/>
        <w:rPr>
          <w:rFonts w:ascii="Calibri" w:hAnsi="Calibri"/>
          <w:sz w:val="22"/>
          <w:szCs w:val="22"/>
          <w:lang w:eastAsia="en-GB"/>
        </w:rPr>
      </w:pPr>
      <w:r>
        <w:t>4.</w:t>
      </w:r>
      <w:r>
        <w:rPr>
          <w:lang w:eastAsia="zh-CN"/>
        </w:rPr>
        <w:t>4</w:t>
      </w:r>
      <w:r w:rsidRPr="005E00EE">
        <w:rPr>
          <w:rFonts w:ascii="Calibri" w:hAnsi="Calibri"/>
          <w:sz w:val="22"/>
          <w:szCs w:val="22"/>
          <w:lang w:eastAsia="en-GB"/>
        </w:rPr>
        <w:tab/>
      </w:r>
      <w:r>
        <w:rPr>
          <w:lang w:eastAsia="zh-CN"/>
        </w:rPr>
        <w:t>eP-CSC</w:t>
      </w:r>
      <w:r>
        <w:t>F/</w:t>
      </w:r>
      <w:r>
        <w:rPr>
          <w:lang w:eastAsia="zh-CN"/>
        </w:rPr>
        <w:t>eIMS-A</w:t>
      </w:r>
      <w:r>
        <w:t>GW Function</w:t>
      </w:r>
      <w:r>
        <w:tab/>
      </w:r>
      <w:r>
        <w:fldChar w:fldCharType="begin" w:fldLock="1"/>
      </w:r>
      <w:r>
        <w:instrText xml:space="preserve"> PAGEREF _Toc67399987 \h </w:instrText>
      </w:r>
      <w:r>
        <w:fldChar w:fldCharType="separate"/>
      </w:r>
      <w:r>
        <w:t>17</w:t>
      </w:r>
      <w:r>
        <w:fldChar w:fldCharType="end"/>
      </w:r>
    </w:p>
    <w:p w14:paraId="2D4288EE" w14:textId="62852F87" w:rsidR="00DD4E88" w:rsidRPr="005E00EE" w:rsidRDefault="00DD4E88">
      <w:pPr>
        <w:pStyle w:val="TOC1"/>
        <w:rPr>
          <w:rFonts w:ascii="Calibri" w:hAnsi="Calibri"/>
          <w:szCs w:val="22"/>
          <w:lang w:eastAsia="en-GB"/>
        </w:rPr>
      </w:pPr>
      <w:r>
        <w:t>5</w:t>
      </w:r>
      <w:r w:rsidRPr="005E00EE">
        <w:rPr>
          <w:rFonts w:ascii="Calibri" w:hAnsi="Calibri"/>
          <w:szCs w:val="22"/>
          <w:lang w:eastAsia="en-GB"/>
        </w:rPr>
        <w:tab/>
      </w:r>
      <w:r>
        <w:t>Functional Requirements</w:t>
      </w:r>
      <w:r>
        <w:tab/>
      </w:r>
      <w:r>
        <w:fldChar w:fldCharType="begin" w:fldLock="1"/>
      </w:r>
      <w:r>
        <w:instrText xml:space="preserve"> PAGEREF _Toc67399988 \h </w:instrText>
      </w:r>
      <w:r>
        <w:fldChar w:fldCharType="separate"/>
      </w:r>
      <w:r>
        <w:t>18</w:t>
      </w:r>
      <w:r>
        <w:fldChar w:fldCharType="end"/>
      </w:r>
    </w:p>
    <w:p w14:paraId="6C8BEA6D" w14:textId="29F9C535" w:rsidR="00DD4E88" w:rsidRPr="005E00EE" w:rsidRDefault="00DD4E88">
      <w:pPr>
        <w:pStyle w:val="TOC2"/>
        <w:rPr>
          <w:rFonts w:ascii="Calibri" w:hAnsi="Calibri"/>
          <w:sz w:val="22"/>
          <w:szCs w:val="22"/>
          <w:lang w:eastAsia="en-GB"/>
        </w:rPr>
      </w:pPr>
      <w:r>
        <w:t>5.1</w:t>
      </w:r>
      <w:r w:rsidRPr="005E00EE">
        <w:rPr>
          <w:rFonts w:ascii="Calibri" w:hAnsi="Calibri"/>
          <w:sz w:val="22"/>
          <w:szCs w:val="22"/>
          <w:lang w:eastAsia="en-GB"/>
        </w:rPr>
        <w:tab/>
      </w:r>
      <w:r>
        <w:t>General</w:t>
      </w:r>
      <w:r>
        <w:tab/>
      </w:r>
      <w:r>
        <w:fldChar w:fldCharType="begin" w:fldLock="1"/>
      </w:r>
      <w:r>
        <w:instrText xml:space="preserve"> PAGEREF _Toc67399989 \h </w:instrText>
      </w:r>
      <w:r>
        <w:fldChar w:fldCharType="separate"/>
      </w:r>
      <w:r>
        <w:t>18</w:t>
      </w:r>
      <w:r>
        <w:fldChar w:fldCharType="end"/>
      </w:r>
    </w:p>
    <w:p w14:paraId="4EAD3AE1" w14:textId="56C1641D" w:rsidR="00DD4E88" w:rsidRPr="005E00EE" w:rsidRDefault="00DD4E88">
      <w:pPr>
        <w:pStyle w:val="TOC2"/>
        <w:rPr>
          <w:rFonts w:ascii="Calibri" w:hAnsi="Calibri"/>
          <w:sz w:val="22"/>
          <w:szCs w:val="22"/>
          <w:lang w:eastAsia="en-GB"/>
        </w:rPr>
      </w:pPr>
      <w:r w:rsidRPr="00BA17A4">
        <w:rPr>
          <w:lang w:val="en-US"/>
        </w:rPr>
        <w:t>5.2</w:t>
      </w:r>
      <w:r w:rsidRPr="005E00EE">
        <w:rPr>
          <w:rFonts w:ascii="Calibri" w:hAnsi="Calibri"/>
          <w:sz w:val="22"/>
          <w:szCs w:val="22"/>
          <w:lang w:eastAsia="en-GB"/>
        </w:rPr>
        <w:tab/>
      </w:r>
      <w:r w:rsidRPr="00BA17A4">
        <w:rPr>
          <w:lang w:val="en-US"/>
        </w:rPr>
        <w:t>Gate Control &amp; Local NAT</w:t>
      </w:r>
      <w:r>
        <w:tab/>
      </w:r>
      <w:r>
        <w:fldChar w:fldCharType="begin" w:fldLock="1"/>
      </w:r>
      <w:r>
        <w:instrText xml:space="preserve"> PAGEREF _Toc67399990 \h </w:instrText>
      </w:r>
      <w:r>
        <w:fldChar w:fldCharType="separate"/>
      </w:r>
      <w:r>
        <w:t>18</w:t>
      </w:r>
      <w:r>
        <w:fldChar w:fldCharType="end"/>
      </w:r>
    </w:p>
    <w:p w14:paraId="66B89723" w14:textId="307DEAAF" w:rsidR="00DD4E88" w:rsidRPr="005E00EE" w:rsidRDefault="00DD4E88">
      <w:pPr>
        <w:pStyle w:val="TOC2"/>
        <w:rPr>
          <w:rFonts w:ascii="Calibri" w:hAnsi="Calibri"/>
          <w:sz w:val="22"/>
          <w:szCs w:val="22"/>
          <w:lang w:eastAsia="en-GB"/>
        </w:rPr>
      </w:pPr>
      <w:r w:rsidRPr="00BA17A4">
        <w:rPr>
          <w:lang w:val="en-US"/>
        </w:rPr>
        <w:t>5.3</w:t>
      </w:r>
      <w:r w:rsidRPr="005E00EE">
        <w:rPr>
          <w:rFonts w:ascii="Calibri" w:hAnsi="Calibri"/>
          <w:sz w:val="22"/>
          <w:szCs w:val="22"/>
          <w:lang w:eastAsia="en-GB"/>
        </w:rPr>
        <w:tab/>
      </w:r>
      <w:r w:rsidRPr="00BA17A4">
        <w:rPr>
          <w:lang w:val="en-US"/>
        </w:rPr>
        <w:t>IP realm indication and availability</w:t>
      </w:r>
      <w:r>
        <w:tab/>
      </w:r>
      <w:r>
        <w:fldChar w:fldCharType="begin" w:fldLock="1"/>
      </w:r>
      <w:r>
        <w:instrText xml:space="preserve"> PAGEREF _Toc67399991 \h </w:instrText>
      </w:r>
      <w:r>
        <w:fldChar w:fldCharType="separate"/>
      </w:r>
      <w:r>
        <w:t>18</w:t>
      </w:r>
      <w:r>
        <w:fldChar w:fldCharType="end"/>
      </w:r>
    </w:p>
    <w:p w14:paraId="528B0BE8" w14:textId="0EBD9075" w:rsidR="00DD4E88" w:rsidRPr="005E00EE" w:rsidRDefault="00DD4E88">
      <w:pPr>
        <w:pStyle w:val="TOC2"/>
        <w:rPr>
          <w:rFonts w:ascii="Calibri" w:hAnsi="Calibri"/>
          <w:sz w:val="22"/>
          <w:szCs w:val="22"/>
          <w:lang w:eastAsia="en-GB"/>
        </w:rPr>
      </w:pPr>
      <w:r w:rsidRPr="00BA17A4">
        <w:rPr>
          <w:lang w:val="en-US"/>
        </w:rPr>
        <w:t>5.4</w:t>
      </w:r>
      <w:r w:rsidRPr="005E00EE">
        <w:rPr>
          <w:rFonts w:ascii="Calibri" w:hAnsi="Calibri"/>
          <w:sz w:val="22"/>
          <w:szCs w:val="22"/>
          <w:lang w:eastAsia="en-GB"/>
        </w:rPr>
        <w:tab/>
      </w:r>
      <w:r w:rsidRPr="00BA17A4">
        <w:rPr>
          <w:lang w:val="en-US"/>
        </w:rPr>
        <w:t>Remote NAT traversal support</w:t>
      </w:r>
      <w:r>
        <w:tab/>
      </w:r>
      <w:r>
        <w:fldChar w:fldCharType="begin" w:fldLock="1"/>
      </w:r>
      <w:r>
        <w:instrText xml:space="preserve"> PAGEREF _Toc67399992 \h </w:instrText>
      </w:r>
      <w:r>
        <w:fldChar w:fldCharType="separate"/>
      </w:r>
      <w:r>
        <w:t>19</w:t>
      </w:r>
      <w:r>
        <w:fldChar w:fldCharType="end"/>
      </w:r>
    </w:p>
    <w:p w14:paraId="3B54963A" w14:textId="3FD42104" w:rsidR="00DD4E88" w:rsidRPr="005E00EE" w:rsidRDefault="00DD4E88">
      <w:pPr>
        <w:pStyle w:val="TOC2"/>
        <w:rPr>
          <w:rFonts w:ascii="Calibri" w:hAnsi="Calibri"/>
          <w:sz w:val="22"/>
          <w:szCs w:val="22"/>
          <w:lang w:eastAsia="en-GB"/>
        </w:rPr>
      </w:pPr>
      <w:r w:rsidRPr="00BA17A4">
        <w:rPr>
          <w:lang w:val="en-US"/>
        </w:rPr>
        <w:t>5.5</w:t>
      </w:r>
      <w:r w:rsidRPr="005E00EE">
        <w:rPr>
          <w:rFonts w:ascii="Calibri" w:hAnsi="Calibri"/>
          <w:sz w:val="22"/>
          <w:szCs w:val="22"/>
          <w:lang w:eastAsia="en-GB"/>
        </w:rPr>
        <w:tab/>
      </w:r>
      <w:r w:rsidRPr="00BA17A4">
        <w:rPr>
          <w:lang w:val="en-US"/>
        </w:rPr>
        <w:t>Remote Source Address/Port Filtering</w:t>
      </w:r>
      <w:r>
        <w:tab/>
      </w:r>
      <w:r>
        <w:fldChar w:fldCharType="begin" w:fldLock="1"/>
      </w:r>
      <w:r>
        <w:instrText xml:space="preserve"> PAGEREF _Toc67399993 \h </w:instrText>
      </w:r>
      <w:r>
        <w:fldChar w:fldCharType="separate"/>
      </w:r>
      <w:r>
        <w:t>19</w:t>
      </w:r>
      <w:r>
        <w:fldChar w:fldCharType="end"/>
      </w:r>
    </w:p>
    <w:p w14:paraId="37140BD5" w14:textId="39750305" w:rsidR="00DD4E88" w:rsidRPr="005E00EE" w:rsidRDefault="00DD4E88">
      <w:pPr>
        <w:pStyle w:val="TOC2"/>
        <w:rPr>
          <w:rFonts w:ascii="Calibri" w:hAnsi="Calibri"/>
          <w:sz w:val="22"/>
          <w:szCs w:val="22"/>
          <w:lang w:eastAsia="en-GB"/>
        </w:rPr>
      </w:pPr>
      <w:r w:rsidRPr="00BA17A4">
        <w:rPr>
          <w:lang w:val="en-US"/>
        </w:rPr>
        <w:t>5.6</w:t>
      </w:r>
      <w:r w:rsidRPr="005E00EE">
        <w:rPr>
          <w:rFonts w:ascii="Calibri" w:hAnsi="Calibri"/>
          <w:sz w:val="22"/>
          <w:szCs w:val="22"/>
          <w:lang w:eastAsia="en-GB"/>
        </w:rPr>
        <w:tab/>
      </w:r>
      <w:r w:rsidRPr="00BA17A4">
        <w:rPr>
          <w:lang w:val="en-US"/>
        </w:rPr>
        <w:t>Traffic Policing</w:t>
      </w:r>
      <w:r>
        <w:tab/>
      </w:r>
      <w:r>
        <w:fldChar w:fldCharType="begin" w:fldLock="1"/>
      </w:r>
      <w:r>
        <w:instrText xml:space="preserve"> PAGEREF _Toc67399994 \h </w:instrText>
      </w:r>
      <w:r>
        <w:fldChar w:fldCharType="separate"/>
      </w:r>
      <w:r>
        <w:t>19</w:t>
      </w:r>
      <w:r>
        <w:fldChar w:fldCharType="end"/>
      </w:r>
    </w:p>
    <w:p w14:paraId="1716BF47" w14:textId="32465910" w:rsidR="00DD4E88" w:rsidRPr="005E00EE" w:rsidRDefault="00DD4E88">
      <w:pPr>
        <w:pStyle w:val="TOC2"/>
        <w:rPr>
          <w:rFonts w:ascii="Calibri" w:hAnsi="Calibri"/>
          <w:sz w:val="22"/>
          <w:szCs w:val="22"/>
          <w:lang w:eastAsia="en-GB"/>
        </w:rPr>
      </w:pPr>
      <w:r w:rsidRPr="00BA17A4">
        <w:rPr>
          <w:lang w:val="en-US"/>
        </w:rPr>
        <w:t>5.7</w:t>
      </w:r>
      <w:r w:rsidRPr="005E00EE">
        <w:rPr>
          <w:rFonts w:ascii="Calibri" w:hAnsi="Calibri"/>
          <w:sz w:val="22"/>
          <w:szCs w:val="22"/>
          <w:lang w:eastAsia="en-GB"/>
        </w:rPr>
        <w:tab/>
      </w:r>
      <w:r w:rsidRPr="00BA17A4">
        <w:rPr>
          <w:lang w:val="en-US"/>
        </w:rPr>
        <w:t>Hanging Termination Detection</w:t>
      </w:r>
      <w:r>
        <w:tab/>
      </w:r>
      <w:r>
        <w:fldChar w:fldCharType="begin" w:fldLock="1"/>
      </w:r>
      <w:r>
        <w:instrText xml:space="preserve"> PAGEREF _Toc67399995 \h </w:instrText>
      </w:r>
      <w:r>
        <w:fldChar w:fldCharType="separate"/>
      </w:r>
      <w:r>
        <w:t>19</w:t>
      </w:r>
      <w:r>
        <w:fldChar w:fldCharType="end"/>
      </w:r>
    </w:p>
    <w:p w14:paraId="5EB4B28D" w14:textId="596CC35B" w:rsidR="00DD4E88" w:rsidRPr="005E00EE" w:rsidRDefault="00DD4E88">
      <w:pPr>
        <w:pStyle w:val="TOC2"/>
        <w:rPr>
          <w:rFonts w:ascii="Calibri" w:hAnsi="Calibri"/>
          <w:sz w:val="22"/>
          <w:szCs w:val="22"/>
          <w:lang w:eastAsia="en-GB"/>
        </w:rPr>
      </w:pPr>
      <w:r w:rsidRPr="00BA17A4">
        <w:rPr>
          <w:lang w:val="en-US"/>
        </w:rPr>
        <w:t>5.8</w:t>
      </w:r>
      <w:r w:rsidRPr="005E00EE">
        <w:rPr>
          <w:rFonts w:ascii="Calibri" w:hAnsi="Calibri"/>
          <w:sz w:val="22"/>
          <w:szCs w:val="22"/>
          <w:lang w:eastAsia="en-GB"/>
        </w:rPr>
        <w:tab/>
      </w:r>
      <w:r w:rsidRPr="00BA17A4">
        <w:rPr>
          <w:lang w:val="en-US"/>
        </w:rPr>
        <w:t>QoS Packet Marking</w:t>
      </w:r>
      <w:r>
        <w:tab/>
      </w:r>
      <w:r>
        <w:fldChar w:fldCharType="begin" w:fldLock="1"/>
      </w:r>
      <w:r>
        <w:instrText xml:space="preserve"> PAGEREF _Toc67399996 \h </w:instrText>
      </w:r>
      <w:r>
        <w:fldChar w:fldCharType="separate"/>
      </w:r>
      <w:r>
        <w:t>20</w:t>
      </w:r>
      <w:r>
        <w:fldChar w:fldCharType="end"/>
      </w:r>
    </w:p>
    <w:p w14:paraId="5532A80F" w14:textId="57599B81" w:rsidR="00DD4E88" w:rsidRPr="005E00EE" w:rsidRDefault="00DD4E88">
      <w:pPr>
        <w:pStyle w:val="TOC2"/>
        <w:rPr>
          <w:rFonts w:ascii="Calibri" w:hAnsi="Calibri"/>
          <w:sz w:val="22"/>
          <w:szCs w:val="22"/>
          <w:lang w:eastAsia="en-GB"/>
        </w:rPr>
      </w:pPr>
      <w:r w:rsidRPr="00BA17A4">
        <w:rPr>
          <w:lang w:val="en-US"/>
        </w:rPr>
        <w:t>5.9</w:t>
      </w:r>
      <w:r w:rsidRPr="005E00EE">
        <w:rPr>
          <w:rFonts w:ascii="Calibri" w:hAnsi="Calibri"/>
          <w:sz w:val="22"/>
          <w:szCs w:val="22"/>
          <w:lang w:eastAsia="en-GB"/>
        </w:rPr>
        <w:tab/>
      </w:r>
      <w:r w:rsidRPr="00BA17A4">
        <w:rPr>
          <w:lang w:val="en-US"/>
        </w:rPr>
        <w:t>Handling of RTCP streams</w:t>
      </w:r>
      <w:r>
        <w:tab/>
      </w:r>
      <w:r>
        <w:fldChar w:fldCharType="begin" w:fldLock="1"/>
      </w:r>
      <w:r>
        <w:instrText xml:space="preserve"> PAGEREF _Toc67399997 \h </w:instrText>
      </w:r>
      <w:r>
        <w:fldChar w:fldCharType="separate"/>
      </w:r>
      <w:r>
        <w:t>20</w:t>
      </w:r>
      <w:r>
        <w:fldChar w:fldCharType="end"/>
      </w:r>
    </w:p>
    <w:p w14:paraId="13662350" w14:textId="6EEAE6B3" w:rsidR="00DD4E88" w:rsidRPr="005E00EE" w:rsidRDefault="00DD4E88">
      <w:pPr>
        <w:pStyle w:val="TOC2"/>
        <w:rPr>
          <w:rFonts w:ascii="Calibri" w:hAnsi="Calibri"/>
          <w:sz w:val="22"/>
          <w:szCs w:val="22"/>
          <w:lang w:eastAsia="en-GB"/>
        </w:rPr>
      </w:pPr>
      <w:r w:rsidRPr="00BA17A4">
        <w:rPr>
          <w:lang w:val="en-US"/>
        </w:rPr>
        <w:t>5.10</w:t>
      </w:r>
      <w:r w:rsidRPr="005E00EE">
        <w:rPr>
          <w:rFonts w:ascii="Calibri" w:hAnsi="Calibri"/>
          <w:sz w:val="22"/>
          <w:szCs w:val="22"/>
          <w:lang w:eastAsia="en-GB"/>
        </w:rPr>
        <w:tab/>
      </w:r>
      <w:r w:rsidRPr="00BA17A4">
        <w:rPr>
          <w:lang w:val="en-US"/>
        </w:rPr>
        <w:t>Media Inactivity Detection</w:t>
      </w:r>
      <w:r>
        <w:tab/>
      </w:r>
      <w:r>
        <w:fldChar w:fldCharType="begin" w:fldLock="1"/>
      </w:r>
      <w:r>
        <w:instrText xml:space="preserve"> PAGEREF _Toc67399998 \h </w:instrText>
      </w:r>
      <w:r>
        <w:fldChar w:fldCharType="separate"/>
      </w:r>
      <w:r>
        <w:t>21</w:t>
      </w:r>
      <w:r>
        <w:fldChar w:fldCharType="end"/>
      </w:r>
    </w:p>
    <w:p w14:paraId="50658210" w14:textId="5EB327A3" w:rsidR="00DD4E88" w:rsidRPr="005E00EE" w:rsidRDefault="00DD4E88">
      <w:pPr>
        <w:pStyle w:val="TOC2"/>
        <w:rPr>
          <w:rFonts w:ascii="Calibri" w:hAnsi="Calibri"/>
          <w:sz w:val="22"/>
          <w:szCs w:val="22"/>
          <w:lang w:eastAsia="en-GB"/>
        </w:rPr>
      </w:pPr>
      <w:r w:rsidRPr="00BA17A4">
        <w:rPr>
          <w:lang w:val="en-US"/>
        </w:rPr>
        <w:t>5.11</w:t>
      </w:r>
      <w:r w:rsidRPr="005E00EE">
        <w:rPr>
          <w:rFonts w:ascii="Calibri" w:hAnsi="Calibri"/>
          <w:sz w:val="22"/>
          <w:szCs w:val="22"/>
          <w:lang w:eastAsia="en-GB"/>
        </w:rPr>
        <w:tab/>
      </w:r>
      <w:r w:rsidRPr="00BA17A4">
        <w:rPr>
          <w:lang w:val="en-US"/>
        </w:rPr>
        <w:t>IMS Media Plane Security</w:t>
      </w:r>
      <w:r>
        <w:tab/>
      </w:r>
      <w:r>
        <w:fldChar w:fldCharType="begin" w:fldLock="1"/>
      </w:r>
      <w:r>
        <w:instrText xml:space="preserve"> PAGEREF _Toc67399999 \h </w:instrText>
      </w:r>
      <w:r>
        <w:fldChar w:fldCharType="separate"/>
      </w:r>
      <w:r>
        <w:t>21</w:t>
      </w:r>
      <w:r>
        <w:fldChar w:fldCharType="end"/>
      </w:r>
    </w:p>
    <w:p w14:paraId="613B7D06" w14:textId="41FCCCE1" w:rsidR="00DD4E88" w:rsidRPr="005E00EE" w:rsidRDefault="00DD4E88">
      <w:pPr>
        <w:pStyle w:val="TOC3"/>
        <w:rPr>
          <w:rFonts w:ascii="Calibri" w:hAnsi="Calibri"/>
          <w:sz w:val="22"/>
          <w:szCs w:val="22"/>
          <w:lang w:eastAsia="en-GB"/>
        </w:rPr>
      </w:pPr>
      <w:r w:rsidRPr="00BA17A4">
        <w:rPr>
          <w:lang w:val="en-US"/>
        </w:rPr>
        <w:t>5.11.1</w:t>
      </w:r>
      <w:r w:rsidRPr="005E00EE">
        <w:rPr>
          <w:rFonts w:ascii="Calibri" w:hAnsi="Calibri"/>
          <w:sz w:val="22"/>
          <w:szCs w:val="22"/>
          <w:lang w:eastAsia="en-GB"/>
        </w:rPr>
        <w:tab/>
      </w:r>
      <w:r w:rsidRPr="00BA17A4">
        <w:rPr>
          <w:lang w:val="en-US"/>
        </w:rPr>
        <w:t>General</w:t>
      </w:r>
      <w:r>
        <w:tab/>
      </w:r>
      <w:r>
        <w:fldChar w:fldCharType="begin" w:fldLock="1"/>
      </w:r>
      <w:r>
        <w:instrText xml:space="preserve"> PAGEREF _Toc67400000 \h </w:instrText>
      </w:r>
      <w:r>
        <w:fldChar w:fldCharType="separate"/>
      </w:r>
      <w:r>
        <w:t>21</w:t>
      </w:r>
      <w:r>
        <w:fldChar w:fldCharType="end"/>
      </w:r>
    </w:p>
    <w:p w14:paraId="42382785" w14:textId="4A937607" w:rsidR="00DD4E88" w:rsidRPr="005E00EE" w:rsidRDefault="00DD4E88">
      <w:pPr>
        <w:pStyle w:val="TOC3"/>
        <w:rPr>
          <w:rFonts w:ascii="Calibri" w:hAnsi="Calibri"/>
          <w:sz w:val="22"/>
          <w:szCs w:val="22"/>
          <w:lang w:eastAsia="en-GB"/>
        </w:rPr>
      </w:pPr>
      <w:r w:rsidRPr="00BA17A4">
        <w:rPr>
          <w:lang w:val="en-US"/>
        </w:rPr>
        <w:t>5.11.2</w:t>
      </w:r>
      <w:r w:rsidRPr="005E00EE">
        <w:rPr>
          <w:rFonts w:ascii="Calibri" w:hAnsi="Calibri"/>
          <w:sz w:val="22"/>
          <w:szCs w:val="22"/>
          <w:lang w:eastAsia="en-GB"/>
        </w:rPr>
        <w:tab/>
      </w:r>
      <w:r w:rsidRPr="00BA17A4">
        <w:rPr>
          <w:lang w:val="en-US"/>
        </w:rPr>
        <w:t>End-to-access-edge Security</w:t>
      </w:r>
      <w:r>
        <w:tab/>
      </w:r>
      <w:r>
        <w:fldChar w:fldCharType="begin" w:fldLock="1"/>
      </w:r>
      <w:r>
        <w:instrText xml:space="preserve"> PAGEREF _Toc67400001 \h </w:instrText>
      </w:r>
      <w:r>
        <w:fldChar w:fldCharType="separate"/>
      </w:r>
      <w:r>
        <w:t>22</w:t>
      </w:r>
      <w:r>
        <w:fldChar w:fldCharType="end"/>
      </w:r>
    </w:p>
    <w:p w14:paraId="7F50F912" w14:textId="580F8E88" w:rsidR="00DD4E88" w:rsidRPr="005E00EE" w:rsidRDefault="00DD4E88">
      <w:pPr>
        <w:pStyle w:val="TOC4"/>
        <w:rPr>
          <w:rFonts w:ascii="Calibri" w:hAnsi="Calibri"/>
          <w:sz w:val="22"/>
          <w:szCs w:val="22"/>
          <w:lang w:eastAsia="en-GB"/>
        </w:rPr>
      </w:pPr>
      <w:r w:rsidRPr="00BA17A4">
        <w:rPr>
          <w:lang w:val="en-US"/>
        </w:rPr>
        <w:t>5.11.2.1</w:t>
      </w:r>
      <w:r w:rsidRPr="005E00EE">
        <w:rPr>
          <w:rFonts w:ascii="Calibri" w:hAnsi="Calibri"/>
          <w:sz w:val="22"/>
          <w:szCs w:val="22"/>
          <w:lang w:eastAsia="en-GB"/>
        </w:rPr>
        <w:tab/>
      </w:r>
      <w:r w:rsidRPr="00BA17A4">
        <w:rPr>
          <w:lang w:val="en-US"/>
        </w:rPr>
        <w:t>End-to-access-edge security for RTP based media using SDES</w:t>
      </w:r>
      <w:r>
        <w:tab/>
      </w:r>
      <w:r>
        <w:fldChar w:fldCharType="begin" w:fldLock="1"/>
      </w:r>
      <w:r>
        <w:instrText xml:space="preserve"> PAGEREF _Toc67400002 \h </w:instrText>
      </w:r>
      <w:r>
        <w:fldChar w:fldCharType="separate"/>
      </w:r>
      <w:r>
        <w:t>22</w:t>
      </w:r>
      <w:r>
        <w:fldChar w:fldCharType="end"/>
      </w:r>
    </w:p>
    <w:p w14:paraId="60702CFC" w14:textId="346D88CB" w:rsidR="00DD4E88" w:rsidRPr="005E00EE" w:rsidRDefault="00DD4E88">
      <w:pPr>
        <w:pStyle w:val="TOC4"/>
        <w:rPr>
          <w:rFonts w:ascii="Calibri" w:hAnsi="Calibri"/>
          <w:sz w:val="22"/>
          <w:szCs w:val="22"/>
          <w:lang w:eastAsia="en-GB"/>
        </w:rPr>
      </w:pPr>
      <w:r w:rsidRPr="00BA17A4">
        <w:rPr>
          <w:lang w:val="en-US"/>
        </w:rPr>
        <w:t>5.11.2.2</w:t>
      </w:r>
      <w:r w:rsidRPr="005E00EE">
        <w:rPr>
          <w:rFonts w:ascii="Calibri" w:hAnsi="Calibri"/>
          <w:sz w:val="22"/>
          <w:szCs w:val="22"/>
          <w:lang w:eastAsia="en-GB"/>
        </w:rPr>
        <w:tab/>
      </w:r>
      <w:r w:rsidRPr="00BA17A4">
        <w:rPr>
          <w:lang w:val="en-US"/>
        </w:rPr>
        <w:t>End-to-access-edge security for TCP based media using TLS</w:t>
      </w:r>
      <w:r>
        <w:tab/>
      </w:r>
      <w:r>
        <w:fldChar w:fldCharType="begin" w:fldLock="1"/>
      </w:r>
      <w:r>
        <w:instrText xml:space="preserve"> PAGEREF _Toc67400003 \h </w:instrText>
      </w:r>
      <w:r>
        <w:fldChar w:fldCharType="separate"/>
      </w:r>
      <w:r>
        <w:t>23</w:t>
      </w:r>
      <w:r>
        <w:fldChar w:fldCharType="end"/>
      </w:r>
    </w:p>
    <w:p w14:paraId="4A7AACB8" w14:textId="0F6AAAAC" w:rsidR="00DD4E88" w:rsidRPr="005E00EE" w:rsidRDefault="00DD4E88">
      <w:pPr>
        <w:pStyle w:val="TOC5"/>
        <w:rPr>
          <w:rFonts w:ascii="Calibri" w:hAnsi="Calibri"/>
          <w:sz w:val="22"/>
          <w:szCs w:val="22"/>
          <w:lang w:eastAsia="en-GB"/>
        </w:rPr>
      </w:pPr>
      <w:r w:rsidRPr="00BA17A4">
        <w:rPr>
          <w:lang w:val="en-US"/>
        </w:rPr>
        <w:t>5.11.2.2.1</w:t>
      </w:r>
      <w:r w:rsidRPr="005E00EE">
        <w:rPr>
          <w:rFonts w:ascii="Calibri" w:hAnsi="Calibri"/>
          <w:sz w:val="22"/>
          <w:szCs w:val="22"/>
          <w:lang w:eastAsia="en-GB"/>
        </w:rPr>
        <w:tab/>
      </w:r>
      <w:r w:rsidRPr="00BA17A4">
        <w:rPr>
          <w:lang w:val="en-US"/>
        </w:rPr>
        <w:t>General</w:t>
      </w:r>
      <w:r>
        <w:tab/>
      </w:r>
      <w:r>
        <w:fldChar w:fldCharType="begin" w:fldLock="1"/>
      </w:r>
      <w:r>
        <w:instrText xml:space="preserve"> PAGEREF _Toc67400004 \h </w:instrText>
      </w:r>
      <w:r>
        <w:fldChar w:fldCharType="separate"/>
      </w:r>
      <w:r>
        <w:t>23</w:t>
      </w:r>
      <w:r>
        <w:fldChar w:fldCharType="end"/>
      </w:r>
    </w:p>
    <w:p w14:paraId="5F40DB45" w14:textId="0A08E321" w:rsidR="00DD4E88" w:rsidRPr="005E00EE" w:rsidRDefault="00DD4E88">
      <w:pPr>
        <w:pStyle w:val="TOC5"/>
        <w:rPr>
          <w:rFonts w:ascii="Calibri" w:hAnsi="Calibri"/>
          <w:sz w:val="22"/>
          <w:szCs w:val="22"/>
          <w:lang w:eastAsia="en-GB"/>
        </w:rPr>
      </w:pPr>
      <w:r w:rsidRPr="00BA17A4">
        <w:rPr>
          <w:lang w:val="en-US"/>
        </w:rPr>
        <w:t>5.11.2.2.2</w:t>
      </w:r>
      <w:r w:rsidRPr="005E00EE">
        <w:rPr>
          <w:rFonts w:ascii="Calibri" w:hAnsi="Calibri"/>
          <w:sz w:val="22"/>
          <w:szCs w:val="22"/>
          <w:lang w:eastAsia="en-GB"/>
        </w:rPr>
        <w:tab/>
      </w:r>
      <w:r w:rsidRPr="00BA17A4">
        <w:rPr>
          <w:lang w:val="en-US"/>
        </w:rPr>
        <w:t>e2ae security for session based messaging (MSRP)</w:t>
      </w:r>
      <w:r>
        <w:tab/>
      </w:r>
      <w:r>
        <w:fldChar w:fldCharType="begin" w:fldLock="1"/>
      </w:r>
      <w:r>
        <w:instrText xml:space="preserve"> PAGEREF _Toc67400005 \h </w:instrText>
      </w:r>
      <w:r>
        <w:fldChar w:fldCharType="separate"/>
      </w:r>
      <w:r>
        <w:t>24</w:t>
      </w:r>
      <w:r>
        <w:fldChar w:fldCharType="end"/>
      </w:r>
    </w:p>
    <w:p w14:paraId="5628CA65" w14:textId="1EC268D1" w:rsidR="00DD4E88" w:rsidRPr="005E00EE" w:rsidRDefault="00DD4E88">
      <w:pPr>
        <w:pStyle w:val="TOC5"/>
        <w:rPr>
          <w:rFonts w:ascii="Calibri" w:hAnsi="Calibri"/>
          <w:sz w:val="22"/>
          <w:szCs w:val="22"/>
          <w:lang w:eastAsia="en-GB"/>
        </w:rPr>
      </w:pPr>
      <w:r w:rsidRPr="00BA17A4">
        <w:rPr>
          <w:lang w:val="en-US"/>
        </w:rPr>
        <w:t>5.11.2.2.3</w:t>
      </w:r>
      <w:r w:rsidRPr="005E00EE">
        <w:rPr>
          <w:rFonts w:ascii="Calibri" w:hAnsi="Calibri"/>
          <w:sz w:val="22"/>
          <w:szCs w:val="22"/>
          <w:lang w:eastAsia="en-GB"/>
        </w:rPr>
        <w:tab/>
      </w:r>
      <w:r w:rsidRPr="00BA17A4">
        <w:rPr>
          <w:lang w:val="en-US"/>
        </w:rPr>
        <w:t>e2ae security for conferencing (BFCP)</w:t>
      </w:r>
      <w:r>
        <w:tab/>
      </w:r>
      <w:r>
        <w:fldChar w:fldCharType="begin" w:fldLock="1"/>
      </w:r>
      <w:r>
        <w:instrText xml:space="preserve"> PAGEREF _Toc67400006 \h </w:instrText>
      </w:r>
      <w:r>
        <w:fldChar w:fldCharType="separate"/>
      </w:r>
      <w:r>
        <w:t>25</w:t>
      </w:r>
      <w:r>
        <w:fldChar w:fldCharType="end"/>
      </w:r>
    </w:p>
    <w:p w14:paraId="75E966D8" w14:textId="0BE03E38" w:rsidR="00DD4E88" w:rsidRPr="005E00EE" w:rsidRDefault="00DD4E88">
      <w:pPr>
        <w:pStyle w:val="TOC4"/>
        <w:rPr>
          <w:rFonts w:ascii="Calibri" w:hAnsi="Calibri"/>
          <w:sz w:val="22"/>
          <w:szCs w:val="22"/>
          <w:lang w:eastAsia="en-GB"/>
        </w:rPr>
      </w:pPr>
      <w:r>
        <w:t>5.11.2.3</w:t>
      </w:r>
      <w:r w:rsidRPr="005E00EE">
        <w:rPr>
          <w:rFonts w:ascii="Calibri" w:hAnsi="Calibri"/>
          <w:sz w:val="22"/>
          <w:szCs w:val="22"/>
          <w:lang w:eastAsia="en-GB"/>
        </w:rPr>
        <w:tab/>
      </w:r>
      <w:r>
        <w:t>End-to-access-edge security for UDP based media using DTLS</w:t>
      </w:r>
      <w:r>
        <w:tab/>
      </w:r>
      <w:r>
        <w:fldChar w:fldCharType="begin" w:fldLock="1"/>
      </w:r>
      <w:r>
        <w:instrText xml:space="preserve"> PAGEREF _Toc67400007 \h </w:instrText>
      </w:r>
      <w:r>
        <w:fldChar w:fldCharType="separate"/>
      </w:r>
      <w:r>
        <w:t>25</w:t>
      </w:r>
      <w:r>
        <w:fldChar w:fldCharType="end"/>
      </w:r>
    </w:p>
    <w:p w14:paraId="161B6ABA" w14:textId="468725FA" w:rsidR="00DD4E88" w:rsidRPr="005E00EE" w:rsidRDefault="00DD4E88">
      <w:pPr>
        <w:pStyle w:val="TOC5"/>
        <w:rPr>
          <w:rFonts w:ascii="Calibri" w:hAnsi="Calibri"/>
          <w:sz w:val="22"/>
          <w:szCs w:val="22"/>
          <w:lang w:eastAsia="en-GB"/>
        </w:rPr>
      </w:pPr>
      <w:r>
        <w:t>5.11.2.3.1</w:t>
      </w:r>
      <w:r w:rsidRPr="005E00EE">
        <w:rPr>
          <w:rFonts w:ascii="Calibri" w:hAnsi="Calibri"/>
          <w:sz w:val="22"/>
          <w:szCs w:val="22"/>
          <w:lang w:eastAsia="en-GB"/>
        </w:rPr>
        <w:tab/>
      </w:r>
      <w:r>
        <w:t>General</w:t>
      </w:r>
      <w:r>
        <w:tab/>
      </w:r>
      <w:r>
        <w:fldChar w:fldCharType="begin" w:fldLock="1"/>
      </w:r>
      <w:r>
        <w:instrText xml:space="preserve"> PAGEREF _Toc67400008 \h </w:instrText>
      </w:r>
      <w:r>
        <w:fldChar w:fldCharType="separate"/>
      </w:r>
      <w:r>
        <w:t>25</w:t>
      </w:r>
      <w:r>
        <w:fldChar w:fldCharType="end"/>
      </w:r>
    </w:p>
    <w:p w14:paraId="34DA1798" w14:textId="0A277C9F" w:rsidR="00DD4E88" w:rsidRPr="005E00EE" w:rsidRDefault="00DD4E88">
      <w:pPr>
        <w:pStyle w:val="TOC5"/>
        <w:rPr>
          <w:rFonts w:ascii="Calibri" w:hAnsi="Calibri"/>
          <w:sz w:val="22"/>
          <w:szCs w:val="22"/>
          <w:lang w:eastAsia="en-GB"/>
        </w:rPr>
      </w:pPr>
      <w:r w:rsidRPr="00BA17A4">
        <w:rPr>
          <w:lang w:val="en-US"/>
        </w:rPr>
        <w:t>5.11.2.3.2</w:t>
      </w:r>
      <w:r w:rsidRPr="005E00EE">
        <w:rPr>
          <w:rFonts w:ascii="Calibri" w:hAnsi="Calibri"/>
          <w:sz w:val="22"/>
          <w:szCs w:val="22"/>
          <w:lang w:eastAsia="en-GB"/>
        </w:rPr>
        <w:tab/>
      </w:r>
      <w:r w:rsidRPr="00BA17A4">
        <w:rPr>
          <w:lang w:val="en-US"/>
        </w:rPr>
        <w:t>e2ae security for T.38 fax over UDP/UDPTL transport</w:t>
      </w:r>
      <w:r>
        <w:tab/>
      </w:r>
      <w:r>
        <w:fldChar w:fldCharType="begin" w:fldLock="1"/>
      </w:r>
      <w:r>
        <w:instrText xml:space="preserve"> PAGEREF _Toc67400009 \h </w:instrText>
      </w:r>
      <w:r>
        <w:fldChar w:fldCharType="separate"/>
      </w:r>
      <w:r>
        <w:t>25</w:t>
      </w:r>
      <w:r>
        <w:fldChar w:fldCharType="end"/>
      </w:r>
    </w:p>
    <w:p w14:paraId="2DC7FAA3" w14:textId="7A37DCF5" w:rsidR="00DD4E88" w:rsidRPr="005E00EE" w:rsidRDefault="00DD4E88">
      <w:pPr>
        <w:pStyle w:val="TOC4"/>
        <w:rPr>
          <w:rFonts w:ascii="Calibri" w:hAnsi="Calibri"/>
          <w:sz w:val="22"/>
          <w:szCs w:val="22"/>
          <w:lang w:eastAsia="en-GB"/>
        </w:rPr>
      </w:pPr>
      <w:r w:rsidRPr="00BA17A4">
        <w:rPr>
          <w:lang w:val="en-US"/>
        </w:rPr>
        <w:t>5.11.2.</w:t>
      </w:r>
      <w:r w:rsidRPr="00BA17A4">
        <w:rPr>
          <w:lang w:val="en-US" w:eastAsia="zh-CN"/>
        </w:rPr>
        <w:t>4</w:t>
      </w:r>
      <w:r w:rsidRPr="005E00EE">
        <w:rPr>
          <w:rFonts w:ascii="Calibri" w:hAnsi="Calibri"/>
          <w:sz w:val="22"/>
          <w:szCs w:val="22"/>
          <w:lang w:eastAsia="en-GB"/>
        </w:rPr>
        <w:tab/>
      </w:r>
      <w:r w:rsidRPr="00BA17A4">
        <w:rPr>
          <w:lang w:val="en-US"/>
        </w:rPr>
        <w:t xml:space="preserve">End-to-access-edge security </w:t>
      </w:r>
      <w:r>
        <w:rPr>
          <w:lang w:eastAsia="zh-CN"/>
        </w:rPr>
        <w:t xml:space="preserve">for RTP based media </w:t>
      </w:r>
      <w:r w:rsidRPr="00BA17A4">
        <w:rPr>
          <w:lang w:val="en-US"/>
        </w:rPr>
        <w:t xml:space="preserve">using </w:t>
      </w:r>
      <w:r w:rsidRPr="00BA17A4">
        <w:rPr>
          <w:lang w:val="en-US" w:eastAsia="zh-CN"/>
        </w:rPr>
        <w:t>DTLS-SRTP</w:t>
      </w:r>
      <w:r>
        <w:tab/>
      </w:r>
      <w:r>
        <w:fldChar w:fldCharType="begin" w:fldLock="1"/>
      </w:r>
      <w:r>
        <w:instrText xml:space="preserve"> PAGEREF _Toc67400010 \h </w:instrText>
      </w:r>
      <w:r>
        <w:fldChar w:fldCharType="separate"/>
      </w:r>
      <w:r>
        <w:t>26</w:t>
      </w:r>
      <w:r>
        <w:fldChar w:fldCharType="end"/>
      </w:r>
    </w:p>
    <w:p w14:paraId="6BE6FF93" w14:textId="43B34A5F" w:rsidR="00DD4E88" w:rsidRPr="005E00EE" w:rsidRDefault="00DD4E88">
      <w:pPr>
        <w:pStyle w:val="TOC4"/>
        <w:rPr>
          <w:rFonts w:ascii="Calibri" w:hAnsi="Calibri"/>
          <w:sz w:val="22"/>
          <w:szCs w:val="22"/>
          <w:lang w:eastAsia="en-GB"/>
        </w:rPr>
      </w:pPr>
      <w:r w:rsidRPr="00BA17A4">
        <w:rPr>
          <w:lang w:val="en-US"/>
        </w:rPr>
        <w:t>5.11.2.5</w:t>
      </w:r>
      <w:r w:rsidRPr="005E00EE">
        <w:rPr>
          <w:rFonts w:ascii="Calibri" w:hAnsi="Calibri"/>
          <w:sz w:val="22"/>
          <w:szCs w:val="22"/>
          <w:lang w:eastAsia="en-GB"/>
        </w:rPr>
        <w:tab/>
      </w:r>
      <w:r w:rsidRPr="00BA17A4">
        <w:rPr>
          <w:lang w:val="en-US"/>
        </w:rPr>
        <w:t xml:space="preserve">End-to-access-edge security </w:t>
      </w:r>
      <w:r>
        <w:rPr>
          <w:lang w:eastAsia="zh-CN"/>
        </w:rPr>
        <w:t xml:space="preserve">for RTP based voice and video media </w:t>
      </w:r>
      <w:r w:rsidRPr="00BA17A4">
        <w:rPr>
          <w:lang w:val="en-US"/>
        </w:rPr>
        <w:t xml:space="preserve">using </w:t>
      </w:r>
      <w:r w:rsidRPr="00BA17A4">
        <w:rPr>
          <w:lang w:val="en-US" w:eastAsia="zh-CN"/>
        </w:rPr>
        <w:t>DTLS-SRTP over TCP</w:t>
      </w:r>
      <w:r>
        <w:tab/>
      </w:r>
      <w:r>
        <w:fldChar w:fldCharType="begin" w:fldLock="1"/>
      </w:r>
      <w:r>
        <w:instrText xml:space="preserve"> PAGEREF _Toc67400011 \h </w:instrText>
      </w:r>
      <w:r>
        <w:fldChar w:fldCharType="separate"/>
      </w:r>
      <w:r>
        <w:t>27</w:t>
      </w:r>
      <w:r>
        <w:fldChar w:fldCharType="end"/>
      </w:r>
    </w:p>
    <w:p w14:paraId="17E7ABBB" w14:textId="3B6CC7F4" w:rsidR="00DD4E88" w:rsidRPr="005E00EE" w:rsidRDefault="00DD4E88">
      <w:pPr>
        <w:pStyle w:val="TOC4"/>
        <w:rPr>
          <w:rFonts w:ascii="Calibri" w:hAnsi="Calibri"/>
          <w:sz w:val="22"/>
          <w:szCs w:val="22"/>
          <w:lang w:eastAsia="en-GB"/>
        </w:rPr>
      </w:pPr>
      <w:r>
        <w:t>5.11.2.6</w:t>
      </w:r>
      <w:r w:rsidRPr="005E00EE">
        <w:rPr>
          <w:rFonts w:ascii="Calibri" w:hAnsi="Calibri"/>
          <w:sz w:val="22"/>
          <w:szCs w:val="22"/>
          <w:lang w:eastAsia="en-GB"/>
        </w:rPr>
        <w:tab/>
      </w:r>
      <w:r>
        <w:t xml:space="preserve">End-to-access-edge security </w:t>
      </w:r>
      <w:r>
        <w:rPr>
          <w:lang w:eastAsia="zh-CN"/>
        </w:rPr>
        <w:t>for WebRTC data channels using UDP/DTLS/SCTP transport</w:t>
      </w:r>
      <w:r>
        <w:tab/>
      </w:r>
      <w:r>
        <w:fldChar w:fldCharType="begin" w:fldLock="1"/>
      </w:r>
      <w:r>
        <w:instrText xml:space="preserve"> PAGEREF _Toc67400012 \h </w:instrText>
      </w:r>
      <w:r>
        <w:fldChar w:fldCharType="separate"/>
      </w:r>
      <w:r>
        <w:t>28</w:t>
      </w:r>
      <w:r>
        <w:fldChar w:fldCharType="end"/>
      </w:r>
    </w:p>
    <w:p w14:paraId="2DB3EC31" w14:textId="4D21206E" w:rsidR="00DD4E88" w:rsidRPr="005E00EE" w:rsidRDefault="00DD4E88">
      <w:pPr>
        <w:pStyle w:val="TOC3"/>
        <w:rPr>
          <w:rFonts w:ascii="Calibri" w:hAnsi="Calibri"/>
          <w:sz w:val="22"/>
          <w:szCs w:val="22"/>
          <w:lang w:eastAsia="en-GB"/>
        </w:rPr>
      </w:pPr>
      <w:r>
        <w:t>5.11.3</w:t>
      </w:r>
      <w:r w:rsidRPr="005E00EE">
        <w:rPr>
          <w:rFonts w:ascii="Calibri" w:hAnsi="Calibri"/>
          <w:sz w:val="22"/>
          <w:szCs w:val="22"/>
          <w:lang w:eastAsia="en-GB"/>
        </w:rPr>
        <w:tab/>
      </w:r>
      <w:r>
        <w:t>End-to-end Security</w:t>
      </w:r>
      <w:r>
        <w:tab/>
      </w:r>
      <w:r>
        <w:fldChar w:fldCharType="begin" w:fldLock="1"/>
      </w:r>
      <w:r>
        <w:instrText xml:space="preserve"> PAGEREF _Toc67400013 \h </w:instrText>
      </w:r>
      <w:r>
        <w:fldChar w:fldCharType="separate"/>
      </w:r>
      <w:r>
        <w:t>28</w:t>
      </w:r>
      <w:r>
        <w:fldChar w:fldCharType="end"/>
      </w:r>
    </w:p>
    <w:p w14:paraId="6A78E3AC" w14:textId="759EF1B7" w:rsidR="00DD4E88" w:rsidRPr="005E00EE" w:rsidRDefault="00DD4E88">
      <w:pPr>
        <w:pStyle w:val="TOC4"/>
        <w:rPr>
          <w:rFonts w:ascii="Calibri" w:hAnsi="Calibri"/>
          <w:sz w:val="22"/>
          <w:szCs w:val="22"/>
          <w:lang w:eastAsia="en-GB"/>
        </w:rPr>
      </w:pPr>
      <w:r w:rsidRPr="00BA17A4">
        <w:rPr>
          <w:lang w:val="en-US"/>
        </w:rPr>
        <w:t>5.11.3.1</w:t>
      </w:r>
      <w:r w:rsidRPr="005E00EE">
        <w:rPr>
          <w:rFonts w:ascii="Calibri" w:hAnsi="Calibri"/>
          <w:sz w:val="22"/>
          <w:szCs w:val="22"/>
          <w:lang w:eastAsia="en-GB"/>
        </w:rPr>
        <w:tab/>
      </w:r>
      <w:r w:rsidRPr="00BA17A4">
        <w:rPr>
          <w:lang w:val="en-US"/>
        </w:rPr>
        <w:t>End-to-end security for RTP based media</w:t>
      </w:r>
      <w:r>
        <w:tab/>
      </w:r>
      <w:r>
        <w:fldChar w:fldCharType="begin" w:fldLock="1"/>
      </w:r>
      <w:r>
        <w:instrText xml:space="preserve"> PAGEREF _Toc67400014 \h </w:instrText>
      </w:r>
      <w:r>
        <w:fldChar w:fldCharType="separate"/>
      </w:r>
      <w:r>
        <w:t>28</w:t>
      </w:r>
      <w:r>
        <w:fldChar w:fldCharType="end"/>
      </w:r>
    </w:p>
    <w:p w14:paraId="3AC32F73" w14:textId="2FBA9AAD" w:rsidR="00DD4E88" w:rsidRPr="005E00EE" w:rsidRDefault="00DD4E88">
      <w:pPr>
        <w:pStyle w:val="TOC4"/>
        <w:rPr>
          <w:rFonts w:ascii="Calibri" w:hAnsi="Calibri"/>
          <w:sz w:val="22"/>
          <w:szCs w:val="22"/>
          <w:lang w:eastAsia="en-GB"/>
        </w:rPr>
      </w:pPr>
      <w:r w:rsidRPr="00BA17A4">
        <w:rPr>
          <w:lang w:val="en-US"/>
        </w:rPr>
        <w:t>5.11.3.2</w:t>
      </w:r>
      <w:r w:rsidRPr="005E00EE">
        <w:rPr>
          <w:rFonts w:ascii="Calibri" w:hAnsi="Calibri"/>
          <w:sz w:val="22"/>
          <w:szCs w:val="22"/>
          <w:lang w:eastAsia="en-GB"/>
        </w:rPr>
        <w:tab/>
      </w:r>
      <w:r w:rsidRPr="00BA17A4">
        <w:rPr>
          <w:lang w:val="en-US"/>
        </w:rPr>
        <w:t>End-to-end security for TCP-based media using TLS</w:t>
      </w:r>
      <w:r>
        <w:tab/>
      </w:r>
      <w:r>
        <w:fldChar w:fldCharType="begin" w:fldLock="1"/>
      </w:r>
      <w:r>
        <w:instrText xml:space="preserve"> PAGEREF _Toc67400015 \h </w:instrText>
      </w:r>
      <w:r>
        <w:fldChar w:fldCharType="separate"/>
      </w:r>
      <w:r>
        <w:t>28</w:t>
      </w:r>
      <w:r>
        <w:fldChar w:fldCharType="end"/>
      </w:r>
    </w:p>
    <w:p w14:paraId="6D00332E" w14:textId="3A1F1D5E" w:rsidR="00DD4E88" w:rsidRPr="005E00EE" w:rsidRDefault="00DD4E88">
      <w:pPr>
        <w:pStyle w:val="TOC2"/>
        <w:rPr>
          <w:rFonts w:ascii="Calibri" w:hAnsi="Calibri"/>
          <w:sz w:val="22"/>
          <w:szCs w:val="22"/>
          <w:lang w:eastAsia="en-GB"/>
        </w:rPr>
      </w:pPr>
      <w:r w:rsidRPr="00BA17A4">
        <w:rPr>
          <w:lang w:val="en-US"/>
        </w:rPr>
        <w:t>5.12</w:t>
      </w:r>
      <w:r w:rsidRPr="005E00EE">
        <w:rPr>
          <w:rFonts w:ascii="Calibri" w:hAnsi="Calibri"/>
          <w:sz w:val="22"/>
          <w:szCs w:val="22"/>
          <w:lang w:eastAsia="en-GB"/>
        </w:rPr>
        <w:tab/>
      </w:r>
      <w:r w:rsidRPr="00BA17A4">
        <w:rPr>
          <w:lang w:val="en-US"/>
        </w:rPr>
        <w:t>Explicit Congestion Notification support</w:t>
      </w:r>
      <w:r>
        <w:tab/>
      </w:r>
      <w:r>
        <w:fldChar w:fldCharType="begin" w:fldLock="1"/>
      </w:r>
      <w:r>
        <w:instrText xml:space="preserve"> PAGEREF _Toc67400016 \h </w:instrText>
      </w:r>
      <w:r>
        <w:fldChar w:fldCharType="separate"/>
      </w:r>
      <w:r>
        <w:t>28</w:t>
      </w:r>
      <w:r>
        <w:fldChar w:fldCharType="end"/>
      </w:r>
    </w:p>
    <w:p w14:paraId="3BB854D6" w14:textId="4CA6DF07" w:rsidR="00DD4E88" w:rsidRPr="005E00EE" w:rsidRDefault="00DD4E88">
      <w:pPr>
        <w:pStyle w:val="TOC3"/>
        <w:rPr>
          <w:rFonts w:ascii="Calibri" w:hAnsi="Calibri"/>
          <w:sz w:val="22"/>
          <w:szCs w:val="22"/>
          <w:lang w:eastAsia="en-GB"/>
        </w:rPr>
      </w:pPr>
      <w:r w:rsidRPr="00BA17A4">
        <w:rPr>
          <w:lang w:val="en-US" w:eastAsia="zh-CN"/>
        </w:rPr>
        <w:t>5.12.1</w:t>
      </w:r>
      <w:r w:rsidRPr="005E00EE">
        <w:rPr>
          <w:rFonts w:ascii="Calibri" w:hAnsi="Calibri"/>
          <w:sz w:val="22"/>
          <w:szCs w:val="22"/>
          <w:lang w:eastAsia="en-GB"/>
        </w:rPr>
        <w:tab/>
      </w:r>
      <w:r>
        <w:rPr>
          <w:lang w:eastAsia="zh-CN"/>
        </w:rPr>
        <w:t>General</w:t>
      </w:r>
      <w:r>
        <w:tab/>
      </w:r>
      <w:r>
        <w:fldChar w:fldCharType="begin" w:fldLock="1"/>
      </w:r>
      <w:r>
        <w:instrText xml:space="preserve"> PAGEREF _Toc67400017 \h </w:instrText>
      </w:r>
      <w:r>
        <w:fldChar w:fldCharType="separate"/>
      </w:r>
      <w:r>
        <w:t>28</w:t>
      </w:r>
      <w:r>
        <w:fldChar w:fldCharType="end"/>
      </w:r>
    </w:p>
    <w:p w14:paraId="299B6997" w14:textId="69C84C5A" w:rsidR="00DD4E88" w:rsidRPr="005E00EE" w:rsidRDefault="00DD4E88">
      <w:pPr>
        <w:pStyle w:val="TOC3"/>
        <w:rPr>
          <w:rFonts w:ascii="Calibri" w:hAnsi="Calibri"/>
          <w:sz w:val="22"/>
          <w:szCs w:val="22"/>
          <w:lang w:eastAsia="en-GB"/>
        </w:rPr>
      </w:pPr>
      <w:r>
        <w:rPr>
          <w:lang w:eastAsia="zh-CN"/>
        </w:rPr>
        <w:t>5.12.2</w:t>
      </w:r>
      <w:r w:rsidRPr="005E00EE">
        <w:rPr>
          <w:rFonts w:ascii="Calibri" w:hAnsi="Calibri"/>
          <w:sz w:val="22"/>
          <w:szCs w:val="22"/>
          <w:lang w:eastAsia="en-GB"/>
        </w:rPr>
        <w:tab/>
      </w:r>
      <w:r>
        <w:rPr>
          <w:lang w:eastAsia="zh-CN"/>
        </w:rPr>
        <w:t>Incoming SDP offer with ECN</w:t>
      </w:r>
      <w:r>
        <w:tab/>
      </w:r>
      <w:r>
        <w:fldChar w:fldCharType="begin" w:fldLock="1"/>
      </w:r>
      <w:r>
        <w:instrText xml:space="preserve"> PAGEREF _Toc67400018 \h </w:instrText>
      </w:r>
      <w:r>
        <w:fldChar w:fldCharType="separate"/>
      </w:r>
      <w:r>
        <w:t>29</w:t>
      </w:r>
      <w:r>
        <w:fldChar w:fldCharType="end"/>
      </w:r>
    </w:p>
    <w:p w14:paraId="4A2E8326" w14:textId="410BC811" w:rsidR="00DD4E88" w:rsidRPr="005E00EE" w:rsidRDefault="00DD4E88">
      <w:pPr>
        <w:pStyle w:val="TOC3"/>
        <w:rPr>
          <w:rFonts w:ascii="Calibri" w:hAnsi="Calibri"/>
          <w:sz w:val="22"/>
          <w:szCs w:val="22"/>
          <w:lang w:eastAsia="en-GB"/>
        </w:rPr>
      </w:pPr>
      <w:r>
        <w:rPr>
          <w:lang w:eastAsia="zh-CN"/>
        </w:rPr>
        <w:t>5.12.3</w:t>
      </w:r>
      <w:r w:rsidRPr="005E00EE">
        <w:rPr>
          <w:rFonts w:ascii="Calibri" w:hAnsi="Calibri"/>
          <w:sz w:val="22"/>
          <w:szCs w:val="22"/>
          <w:lang w:eastAsia="en-GB"/>
        </w:rPr>
        <w:tab/>
      </w:r>
      <w:r>
        <w:rPr>
          <w:lang w:eastAsia="zh-CN"/>
        </w:rPr>
        <w:t>Incoming SDP offer without ECN</w:t>
      </w:r>
      <w:r>
        <w:tab/>
      </w:r>
      <w:r>
        <w:fldChar w:fldCharType="begin" w:fldLock="1"/>
      </w:r>
      <w:r>
        <w:instrText xml:space="preserve"> PAGEREF _Toc67400019 \h </w:instrText>
      </w:r>
      <w:r>
        <w:fldChar w:fldCharType="separate"/>
      </w:r>
      <w:r>
        <w:t>29</w:t>
      </w:r>
      <w:r>
        <w:fldChar w:fldCharType="end"/>
      </w:r>
    </w:p>
    <w:p w14:paraId="756A129B" w14:textId="527E9029" w:rsidR="00DD4E88" w:rsidRPr="005E00EE" w:rsidRDefault="00DD4E88">
      <w:pPr>
        <w:pStyle w:val="TOC3"/>
        <w:rPr>
          <w:rFonts w:ascii="Calibri" w:hAnsi="Calibri"/>
          <w:sz w:val="22"/>
          <w:szCs w:val="22"/>
          <w:lang w:eastAsia="en-GB"/>
        </w:rPr>
      </w:pPr>
      <w:r>
        <w:rPr>
          <w:lang w:eastAsia="zh-CN"/>
        </w:rPr>
        <w:t>5.12.4</w:t>
      </w:r>
      <w:r w:rsidRPr="005E00EE">
        <w:rPr>
          <w:rFonts w:ascii="Calibri" w:hAnsi="Calibri"/>
          <w:sz w:val="22"/>
          <w:szCs w:val="22"/>
          <w:lang w:eastAsia="en-GB"/>
        </w:rPr>
        <w:tab/>
      </w:r>
      <w:r>
        <w:rPr>
          <w:lang w:eastAsia="zh-CN"/>
        </w:rPr>
        <w:t>Detection of ECN failures by IMS-AGW</w:t>
      </w:r>
      <w:r>
        <w:tab/>
      </w:r>
      <w:r>
        <w:fldChar w:fldCharType="begin" w:fldLock="1"/>
      </w:r>
      <w:r>
        <w:instrText xml:space="preserve"> PAGEREF _Toc67400020 \h </w:instrText>
      </w:r>
      <w:r>
        <w:fldChar w:fldCharType="separate"/>
      </w:r>
      <w:r>
        <w:t>29</w:t>
      </w:r>
      <w:r>
        <w:fldChar w:fldCharType="end"/>
      </w:r>
    </w:p>
    <w:p w14:paraId="0158C14B" w14:textId="3C5E0B17" w:rsidR="00DD4E88" w:rsidRPr="005E00EE" w:rsidRDefault="00DD4E88">
      <w:pPr>
        <w:pStyle w:val="TOC2"/>
        <w:rPr>
          <w:rFonts w:ascii="Calibri" w:hAnsi="Calibri"/>
          <w:sz w:val="22"/>
          <w:szCs w:val="22"/>
          <w:lang w:eastAsia="en-GB"/>
        </w:rPr>
      </w:pPr>
      <w:r>
        <w:t>5.13</w:t>
      </w:r>
      <w:r w:rsidRPr="005E00EE">
        <w:rPr>
          <w:rFonts w:ascii="Calibri" w:hAnsi="Calibri"/>
          <w:sz w:val="22"/>
          <w:szCs w:val="22"/>
          <w:lang w:eastAsia="en-GB"/>
        </w:rPr>
        <w:tab/>
      </w:r>
      <w:r>
        <w:t>Transcoding</w:t>
      </w:r>
      <w:r>
        <w:tab/>
      </w:r>
      <w:r>
        <w:fldChar w:fldCharType="begin" w:fldLock="1"/>
      </w:r>
      <w:r>
        <w:instrText xml:space="preserve"> PAGEREF _Toc67400021 \h </w:instrText>
      </w:r>
      <w:r>
        <w:fldChar w:fldCharType="separate"/>
      </w:r>
      <w:r>
        <w:t>29</w:t>
      </w:r>
      <w:r>
        <w:fldChar w:fldCharType="end"/>
      </w:r>
    </w:p>
    <w:p w14:paraId="44FC0CD3" w14:textId="05688F48" w:rsidR="00DD4E88" w:rsidRPr="005E00EE" w:rsidRDefault="00DD4E88">
      <w:pPr>
        <w:pStyle w:val="TOC3"/>
        <w:rPr>
          <w:rFonts w:ascii="Calibri" w:hAnsi="Calibri"/>
          <w:sz w:val="22"/>
          <w:szCs w:val="22"/>
          <w:lang w:eastAsia="en-GB"/>
        </w:rPr>
      </w:pPr>
      <w:r>
        <w:t>5.13.1</w:t>
      </w:r>
      <w:r w:rsidRPr="005E00EE">
        <w:rPr>
          <w:rFonts w:ascii="Calibri" w:hAnsi="Calibri"/>
          <w:sz w:val="22"/>
          <w:szCs w:val="22"/>
          <w:lang w:eastAsia="en-GB"/>
        </w:rPr>
        <w:tab/>
      </w:r>
      <w:r>
        <w:t>General</w:t>
      </w:r>
      <w:r>
        <w:tab/>
      </w:r>
      <w:r>
        <w:fldChar w:fldCharType="begin" w:fldLock="1"/>
      </w:r>
      <w:r>
        <w:instrText xml:space="preserve"> PAGEREF _Toc67400022 \h </w:instrText>
      </w:r>
      <w:r>
        <w:fldChar w:fldCharType="separate"/>
      </w:r>
      <w:r>
        <w:t>29</w:t>
      </w:r>
      <w:r>
        <w:fldChar w:fldCharType="end"/>
      </w:r>
    </w:p>
    <w:p w14:paraId="1484C56F" w14:textId="37F976AD" w:rsidR="00DD4E88" w:rsidRPr="005E00EE" w:rsidRDefault="00DD4E88">
      <w:pPr>
        <w:pStyle w:val="TOC3"/>
        <w:rPr>
          <w:rFonts w:ascii="Calibri" w:hAnsi="Calibri"/>
          <w:sz w:val="22"/>
          <w:szCs w:val="22"/>
          <w:lang w:eastAsia="en-GB"/>
        </w:rPr>
      </w:pPr>
      <w:r>
        <w:t>5.13.2</w:t>
      </w:r>
      <w:r w:rsidRPr="005E00EE">
        <w:rPr>
          <w:rFonts w:ascii="Calibri" w:hAnsi="Calibri"/>
          <w:sz w:val="22"/>
          <w:szCs w:val="22"/>
          <w:lang w:eastAsia="en-GB"/>
        </w:rPr>
        <w:tab/>
      </w:r>
      <w:r>
        <w:t>Handling of common codec parameters</w:t>
      </w:r>
      <w:r>
        <w:tab/>
      </w:r>
      <w:r>
        <w:fldChar w:fldCharType="begin" w:fldLock="1"/>
      </w:r>
      <w:r>
        <w:instrText xml:space="preserve"> PAGEREF _Toc67400023 \h </w:instrText>
      </w:r>
      <w:r>
        <w:fldChar w:fldCharType="separate"/>
      </w:r>
      <w:r>
        <w:t>30</w:t>
      </w:r>
      <w:r>
        <w:fldChar w:fldCharType="end"/>
      </w:r>
    </w:p>
    <w:p w14:paraId="4496FCE7" w14:textId="1020D936" w:rsidR="00DD4E88" w:rsidRPr="005E00EE" w:rsidRDefault="00DD4E88">
      <w:pPr>
        <w:pStyle w:val="TOC3"/>
        <w:rPr>
          <w:rFonts w:ascii="Calibri" w:hAnsi="Calibri"/>
          <w:sz w:val="22"/>
          <w:szCs w:val="22"/>
          <w:lang w:eastAsia="en-GB"/>
        </w:rPr>
      </w:pPr>
      <w:r>
        <w:t>5.13.3</w:t>
      </w:r>
      <w:r w:rsidRPr="005E00EE">
        <w:rPr>
          <w:rFonts w:ascii="Calibri" w:hAnsi="Calibri"/>
          <w:sz w:val="22"/>
          <w:szCs w:val="22"/>
          <w:lang w:eastAsia="en-GB"/>
        </w:rPr>
        <w:tab/>
      </w:r>
      <w:r>
        <w:t>Handling of the EVS speech codec</w:t>
      </w:r>
      <w:r>
        <w:tab/>
      </w:r>
      <w:r>
        <w:fldChar w:fldCharType="begin" w:fldLock="1"/>
      </w:r>
      <w:r>
        <w:instrText xml:space="preserve"> PAGEREF _Toc67400024 \h </w:instrText>
      </w:r>
      <w:r>
        <w:fldChar w:fldCharType="separate"/>
      </w:r>
      <w:r>
        <w:t>31</w:t>
      </w:r>
      <w:r>
        <w:fldChar w:fldCharType="end"/>
      </w:r>
    </w:p>
    <w:p w14:paraId="6F7111FE" w14:textId="7E7ED852" w:rsidR="00DD4E88" w:rsidRPr="005E00EE" w:rsidRDefault="00DD4E88">
      <w:pPr>
        <w:pStyle w:val="TOC3"/>
        <w:rPr>
          <w:rFonts w:ascii="Calibri" w:hAnsi="Calibri"/>
          <w:sz w:val="22"/>
          <w:szCs w:val="22"/>
          <w:lang w:eastAsia="en-GB"/>
        </w:rPr>
      </w:pPr>
      <w:r>
        <w:t>5.13.4</w:t>
      </w:r>
      <w:r w:rsidRPr="005E00EE">
        <w:rPr>
          <w:rFonts w:ascii="Calibri" w:hAnsi="Calibri"/>
          <w:sz w:val="22"/>
          <w:szCs w:val="22"/>
          <w:lang w:eastAsia="en-GB"/>
        </w:rPr>
        <w:tab/>
      </w:r>
      <w:r>
        <w:t>Handling of the OPUS speech and audio codec for WebRTC</w:t>
      </w:r>
      <w:r>
        <w:tab/>
      </w:r>
      <w:r>
        <w:fldChar w:fldCharType="begin" w:fldLock="1"/>
      </w:r>
      <w:r>
        <w:instrText xml:space="preserve"> PAGEREF _Toc67400025 \h </w:instrText>
      </w:r>
      <w:r>
        <w:fldChar w:fldCharType="separate"/>
      </w:r>
      <w:r>
        <w:t>43</w:t>
      </w:r>
      <w:r>
        <w:fldChar w:fldCharType="end"/>
      </w:r>
    </w:p>
    <w:p w14:paraId="5FCC2293" w14:textId="68DA512B" w:rsidR="00DD4E88" w:rsidRPr="005E00EE" w:rsidRDefault="00DD4E88">
      <w:pPr>
        <w:pStyle w:val="TOC2"/>
        <w:rPr>
          <w:rFonts w:ascii="Calibri" w:hAnsi="Calibri"/>
          <w:sz w:val="22"/>
          <w:szCs w:val="22"/>
          <w:lang w:eastAsia="en-GB"/>
        </w:rPr>
      </w:pPr>
      <w:r>
        <w:t>5.14</w:t>
      </w:r>
      <w:r w:rsidRPr="005E00EE">
        <w:rPr>
          <w:rFonts w:ascii="Calibri" w:hAnsi="Calibri"/>
          <w:sz w:val="22"/>
          <w:szCs w:val="22"/>
          <w:lang w:eastAsia="en-GB"/>
        </w:rPr>
        <w:tab/>
      </w:r>
      <w:r>
        <w:t>Multimedia Priority Service (MPS) Support</w:t>
      </w:r>
      <w:r>
        <w:tab/>
      </w:r>
      <w:r>
        <w:fldChar w:fldCharType="begin" w:fldLock="1"/>
      </w:r>
      <w:r>
        <w:instrText xml:space="preserve"> PAGEREF _Toc67400026 \h </w:instrText>
      </w:r>
      <w:r>
        <w:fldChar w:fldCharType="separate"/>
      </w:r>
      <w:r>
        <w:t>46</w:t>
      </w:r>
      <w:r>
        <w:fldChar w:fldCharType="end"/>
      </w:r>
    </w:p>
    <w:p w14:paraId="3557516C" w14:textId="4422787F" w:rsidR="00DD4E88" w:rsidRPr="005E00EE" w:rsidRDefault="00DD4E88">
      <w:pPr>
        <w:pStyle w:val="TOC2"/>
        <w:rPr>
          <w:rFonts w:ascii="Calibri" w:hAnsi="Calibri"/>
          <w:sz w:val="22"/>
          <w:szCs w:val="22"/>
          <w:lang w:eastAsia="en-GB"/>
        </w:rPr>
      </w:pPr>
      <w:r>
        <w:t>5.15</w:t>
      </w:r>
      <w:r w:rsidRPr="005E00EE">
        <w:rPr>
          <w:rFonts w:ascii="Calibri" w:hAnsi="Calibri"/>
          <w:sz w:val="22"/>
          <w:szCs w:val="22"/>
          <w:lang w:eastAsia="en-GB"/>
        </w:rPr>
        <w:tab/>
      </w:r>
      <w:r>
        <w:t>Coordination of Video Orientation</w:t>
      </w:r>
      <w:r>
        <w:tab/>
      </w:r>
      <w:r>
        <w:fldChar w:fldCharType="begin" w:fldLock="1"/>
      </w:r>
      <w:r>
        <w:instrText xml:space="preserve"> PAGEREF _Toc67400027 \h </w:instrText>
      </w:r>
      <w:r>
        <w:fldChar w:fldCharType="separate"/>
      </w:r>
      <w:r>
        <w:t>47</w:t>
      </w:r>
      <w:r>
        <w:fldChar w:fldCharType="end"/>
      </w:r>
    </w:p>
    <w:p w14:paraId="71DB64E9" w14:textId="437ADC0B" w:rsidR="00DD4E88" w:rsidRPr="005E00EE" w:rsidRDefault="00DD4E88">
      <w:pPr>
        <w:pStyle w:val="TOC2"/>
        <w:rPr>
          <w:rFonts w:ascii="Calibri" w:hAnsi="Calibri"/>
          <w:sz w:val="22"/>
          <w:szCs w:val="22"/>
          <w:lang w:eastAsia="en-GB"/>
        </w:rPr>
      </w:pPr>
      <w:r>
        <w:t>5.16</w:t>
      </w:r>
      <w:r w:rsidRPr="005E00EE">
        <w:rPr>
          <w:rFonts w:ascii="Calibri" w:hAnsi="Calibri"/>
          <w:sz w:val="22"/>
          <w:szCs w:val="22"/>
          <w:lang w:eastAsia="en-GB"/>
        </w:rPr>
        <w:tab/>
      </w:r>
      <w:r>
        <w:t>Generic image attributes</w:t>
      </w:r>
      <w:r>
        <w:tab/>
      </w:r>
      <w:r>
        <w:fldChar w:fldCharType="begin" w:fldLock="1"/>
      </w:r>
      <w:r>
        <w:instrText xml:space="preserve"> PAGEREF _Toc67400028 \h </w:instrText>
      </w:r>
      <w:r>
        <w:fldChar w:fldCharType="separate"/>
      </w:r>
      <w:r>
        <w:t>48</w:t>
      </w:r>
      <w:r>
        <w:fldChar w:fldCharType="end"/>
      </w:r>
    </w:p>
    <w:p w14:paraId="08BB4632" w14:textId="6300D7A9" w:rsidR="00DD4E88" w:rsidRPr="005E00EE" w:rsidRDefault="00DD4E88">
      <w:pPr>
        <w:pStyle w:val="TOC2"/>
        <w:rPr>
          <w:rFonts w:ascii="Calibri" w:hAnsi="Calibri"/>
          <w:sz w:val="22"/>
          <w:szCs w:val="22"/>
          <w:lang w:eastAsia="en-GB"/>
        </w:rPr>
      </w:pPr>
      <w:r>
        <w:t>5.17</w:t>
      </w:r>
      <w:r w:rsidRPr="005E00EE">
        <w:rPr>
          <w:rFonts w:ascii="Calibri" w:hAnsi="Calibri"/>
          <w:sz w:val="22"/>
          <w:szCs w:val="22"/>
          <w:lang w:eastAsia="en-GB"/>
        </w:rPr>
        <w:tab/>
      </w:r>
      <w:r>
        <w:t>TCP bearer connection control</w:t>
      </w:r>
      <w:r>
        <w:tab/>
      </w:r>
      <w:r>
        <w:fldChar w:fldCharType="begin" w:fldLock="1"/>
      </w:r>
      <w:r>
        <w:instrText xml:space="preserve"> PAGEREF _Toc67400029 \h </w:instrText>
      </w:r>
      <w:r>
        <w:fldChar w:fldCharType="separate"/>
      </w:r>
      <w:r>
        <w:t>48</w:t>
      </w:r>
      <w:r>
        <w:fldChar w:fldCharType="end"/>
      </w:r>
    </w:p>
    <w:p w14:paraId="13808FE8" w14:textId="6A8063C3" w:rsidR="00DD4E88" w:rsidRPr="005E00EE" w:rsidRDefault="00DD4E88">
      <w:pPr>
        <w:pStyle w:val="TOC3"/>
        <w:rPr>
          <w:rFonts w:ascii="Calibri" w:hAnsi="Calibri"/>
          <w:sz w:val="22"/>
          <w:szCs w:val="22"/>
          <w:lang w:eastAsia="en-GB"/>
        </w:rPr>
      </w:pPr>
      <w:r>
        <w:lastRenderedPageBreak/>
        <w:t>5.17.1</w:t>
      </w:r>
      <w:r w:rsidRPr="005E00EE">
        <w:rPr>
          <w:rFonts w:ascii="Calibri" w:hAnsi="Calibri"/>
          <w:sz w:val="22"/>
          <w:szCs w:val="22"/>
          <w:lang w:eastAsia="en-GB"/>
        </w:rPr>
        <w:tab/>
      </w:r>
      <w:r>
        <w:t>Stateless TCP handling</w:t>
      </w:r>
      <w:r>
        <w:tab/>
      </w:r>
      <w:r>
        <w:fldChar w:fldCharType="begin" w:fldLock="1"/>
      </w:r>
      <w:r>
        <w:instrText xml:space="preserve"> PAGEREF _Toc67400030 \h </w:instrText>
      </w:r>
      <w:r>
        <w:fldChar w:fldCharType="separate"/>
      </w:r>
      <w:r>
        <w:t>48</w:t>
      </w:r>
      <w:r>
        <w:fldChar w:fldCharType="end"/>
      </w:r>
    </w:p>
    <w:p w14:paraId="461D8369" w14:textId="21456A5E" w:rsidR="00DD4E88" w:rsidRPr="005E00EE" w:rsidRDefault="00DD4E88">
      <w:pPr>
        <w:pStyle w:val="TOC3"/>
        <w:rPr>
          <w:rFonts w:ascii="Calibri" w:hAnsi="Calibri"/>
          <w:sz w:val="22"/>
          <w:szCs w:val="22"/>
          <w:lang w:eastAsia="en-GB"/>
        </w:rPr>
      </w:pPr>
      <w:r>
        <w:t>5.17.2</w:t>
      </w:r>
      <w:r w:rsidRPr="005E00EE">
        <w:rPr>
          <w:rFonts w:ascii="Calibri" w:hAnsi="Calibri"/>
          <w:sz w:val="22"/>
          <w:szCs w:val="22"/>
          <w:lang w:eastAsia="en-GB"/>
        </w:rPr>
        <w:tab/>
      </w:r>
      <w:r>
        <w:t>State</w:t>
      </w:r>
      <w:r>
        <w:noBreakHyphen/>
        <w:t>aware TCP handling</w:t>
      </w:r>
      <w:r>
        <w:tab/>
      </w:r>
      <w:r>
        <w:fldChar w:fldCharType="begin" w:fldLock="1"/>
      </w:r>
      <w:r>
        <w:instrText xml:space="preserve"> PAGEREF _Toc67400031 \h </w:instrText>
      </w:r>
      <w:r>
        <w:fldChar w:fldCharType="separate"/>
      </w:r>
      <w:r>
        <w:t>49</w:t>
      </w:r>
      <w:r>
        <w:fldChar w:fldCharType="end"/>
      </w:r>
    </w:p>
    <w:p w14:paraId="75471B99" w14:textId="3B97D9F1" w:rsidR="00DD4E88" w:rsidRPr="005E00EE" w:rsidRDefault="00DD4E88">
      <w:pPr>
        <w:pStyle w:val="TOC4"/>
        <w:rPr>
          <w:rFonts w:ascii="Calibri" w:hAnsi="Calibri"/>
          <w:sz w:val="22"/>
          <w:szCs w:val="22"/>
          <w:lang w:eastAsia="en-GB"/>
        </w:rPr>
      </w:pPr>
      <w:r>
        <w:t>5.17.2.1</w:t>
      </w:r>
      <w:r w:rsidRPr="005E00EE">
        <w:rPr>
          <w:rFonts w:ascii="Calibri" w:hAnsi="Calibri"/>
          <w:sz w:val="22"/>
          <w:szCs w:val="22"/>
          <w:lang w:eastAsia="en-GB"/>
        </w:rPr>
        <w:tab/>
      </w:r>
      <w:r>
        <w:t>General</w:t>
      </w:r>
      <w:r>
        <w:tab/>
      </w:r>
      <w:r>
        <w:fldChar w:fldCharType="begin" w:fldLock="1"/>
      </w:r>
      <w:r>
        <w:instrText xml:space="preserve"> PAGEREF _Toc67400032 \h </w:instrText>
      </w:r>
      <w:r>
        <w:fldChar w:fldCharType="separate"/>
      </w:r>
      <w:r>
        <w:t>49</w:t>
      </w:r>
      <w:r>
        <w:fldChar w:fldCharType="end"/>
      </w:r>
    </w:p>
    <w:p w14:paraId="43FAAF39" w14:textId="787E65E5" w:rsidR="00DD4E88" w:rsidRPr="005E00EE" w:rsidRDefault="00DD4E88">
      <w:pPr>
        <w:pStyle w:val="TOC4"/>
        <w:rPr>
          <w:rFonts w:ascii="Calibri" w:hAnsi="Calibri"/>
          <w:sz w:val="22"/>
          <w:szCs w:val="22"/>
          <w:lang w:eastAsia="en-GB"/>
        </w:rPr>
      </w:pPr>
      <w:r>
        <w:t>5.17.2.2</w:t>
      </w:r>
      <w:r w:rsidRPr="005E00EE">
        <w:rPr>
          <w:rFonts w:ascii="Calibri" w:hAnsi="Calibri"/>
          <w:sz w:val="22"/>
          <w:szCs w:val="22"/>
          <w:lang w:eastAsia="en-GB"/>
        </w:rPr>
        <w:tab/>
      </w:r>
      <w:r>
        <w:t>State</w:t>
      </w:r>
      <w:r>
        <w:noBreakHyphen/>
        <w:t>aware TCP handling without support of modifying the TCP setup direction</w:t>
      </w:r>
      <w:r>
        <w:tab/>
      </w:r>
      <w:r>
        <w:fldChar w:fldCharType="begin" w:fldLock="1"/>
      </w:r>
      <w:r>
        <w:instrText xml:space="preserve"> PAGEREF _Toc67400033 \h </w:instrText>
      </w:r>
      <w:r>
        <w:fldChar w:fldCharType="separate"/>
      </w:r>
      <w:r>
        <w:t>49</w:t>
      </w:r>
      <w:r>
        <w:fldChar w:fldCharType="end"/>
      </w:r>
    </w:p>
    <w:p w14:paraId="0320F441" w14:textId="442C0695" w:rsidR="00DD4E88" w:rsidRPr="005E00EE" w:rsidRDefault="00DD4E88">
      <w:pPr>
        <w:pStyle w:val="TOC4"/>
        <w:rPr>
          <w:rFonts w:ascii="Calibri" w:hAnsi="Calibri"/>
          <w:sz w:val="22"/>
          <w:szCs w:val="22"/>
          <w:lang w:eastAsia="en-GB"/>
        </w:rPr>
      </w:pPr>
      <w:r>
        <w:t>5.17.2.3</w:t>
      </w:r>
      <w:r w:rsidRPr="005E00EE">
        <w:rPr>
          <w:rFonts w:ascii="Calibri" w:hAnsi="Calibri"/>
          <w:sz w:val="22"/>
          <w:szCs w:val="22"/>
          <w:lang w:eastAsia="en-GB"/>
        </w:rPr>
        <w:tab/>
      </w:r>
      <w:r>
        <w:t>State</w:t>
      </w:r>
      <w:r>
        <w:noBreakHyphen/>
        <w:t>aware TCP handling with support of modifying the TCP setup direction</w:t>
      </w:r>
      <w:r>
        <w:tab/>
      </w:r>
      <w:r>
        <w:fldChar w:fldCharType="begin" w:fldLock="1"/>
      </w:r>
      <w:r>
        <w:instrText xml:space="preserve"> PAGEREF _Toc67400034 \h </w:instrText>
      </w:r>
      <w:r>
        <w:fldChar w:fldCharType="separate"/>
      </w:r>
      <w:r>
        <w:t>50</w:t>
      </w:r>
      <w:r>
        <w:fldChar w:fldCharType="end"/>
      </w:r>
    </w:p>
    <w:p w14:paraId="22470D39" w14:textId="7328FB35" w:rsidR="00DD4E88" w:rsidRPr="005E00EE" w:rsidRDefault="00DD4E88">
      <w:pPr>
        <w:pStyle w:val="TOC2"/>
        <w:rPr>
          <w:rFonts w:ascii="Calibri" w:hAnsi="Calibri"/>
          <w:sz w:val="22"/>
          <w:szCs w:val="22"/>
          <w:lang w:eastAsia="en-GB"/>
        </w:rPr>
      </w:pPr>
      <w:r>
        <w:t>5.18</w:t>
      </w:r>
      <w:r w:rsidRPr="005E00EE">
        <w:rPr>
          <w:rFonts w:ascii="Calibri" w:hAnsi="Calibri"/>
          <w:sz w:val="22"/>
          <w:szCs w:val="22"/>
          <w:lang w:eastAsia="en-GB"/>
        </w:rPr>
        <w:tab/>
      </w:r>
      <w:r>
        <w:t>Interactive Connectivity Establishment (ICE)</w:t>
      </w:r>
      <w:r>
        <w:tab/>
      </w:r>
      <w:r>
        <w:fldChar w:fldCharType="begin" w:fldLock="1"/>
      </w:r>
      <w:r>
        <w:instrText xml:space="preserve"> PAGEREF _Toc67400035 \h </w:instrText>
      </w:r>
      <w:r>
        <w:fldChar w:fldCharType="separate"/>
      </w:r>
      <w:r>
        <w:t>52</w:t>
      </w:r>
      <w:r>
        <w:fldChar w:fldCharType="end"/>
      </w:r>
    </w:p>
    <w:p w14:paraId="1AD3129D" w14:textId="17B47FD2" w:rsidR="00DD4E88" w:rsidRPr="005E00EE" w:rsidRDefault="00DD4E88">
      <w:pPr>
        <w:pStyle w:val="TOC3"/>
        <w:rPr>
          <w:rFonts w:ascii="Calibri" w:hAnsi="Calibri"/>
          <w:sz w:val="22"/>
          <w:szCs w:val="22"/>
          <w:lang w:eastAsia="en-GB"/>
        </w:rPr>
      </w:pPr>
      <w:r>
        <w:t>5.18.1</w:t>
      </w:r>
      <w:r w:rsidRPr="005E00EE">
        <w:rPr>
          <w:rFonts w:ascii="Calibri" w:hAnsi="Calibri"/>
          <w:sz w:val="22"/>
          <w:szCs w:val="22"/>
          <w:lang w:eastAsia="en-GB"/>
        </w:rPr>
        <w:tab/>
      </w:r>
      <w:r>
        <w:t>General</w:t>
      </w:r>
      <w:r>
        <w:tab/>
      </w:r>
      <w:r>
        <w:fldChar w:fldCharType="begin" w:fldLock="1"/>
      </w:r>
      <w:r>
        <w:instrText xml:space="preserve"> PAGEREF _Toc67400036 \h </w:instrText>
      </w:r>
      <w:r>
        <w:fldChar w:fldCharType="separate"/>
      </w:r>
      <w:r>
        <w:t>52</w:t>
      </w:r>
      <w:r>
        <w:fldChar w:fldCharType="end"/>
      </w:r>
    </w:p>
    <w:p w14:paraId="2E7DBF6B" w14:textId="6B399953" w:rsidR="00DD4E88" w:rsidRPr="005E00EE" w:rsidRDefault="00DD4E88">
      <w:pPr>
        <w:pStyle w:val="TOC3"/>
        <w:rPr>
          <w:rFonts w:ascii="Calibri" w:hAnsi="Calibri"/>
          <w:sz w:val="22"/>
          <w:szCs w:val="22"/>
          <w:lang w:eastAsia="en-GB"/>
        </w:rPr>
      </w:pPr>
      <w:r>
        <w:t>5.18.2</w:t>
      </w:r>
      <w:r w:rsidRPr="005E00EE">
        <w:rPr>
          <w:rFonts w:ascii="Calibri" w:hAnsi="Calibri"/>
          <w:sz w:val="22"/>
          <w:szCs w:val="22"/>
          <w:lang w:eastAsia="en-GB"/>
        </w:rPr>
        <w:tab/>
      </w:r>
      <w:r>
        <w:t>ICE lite</w:t>
      </w:r>
      <w:r>
        <w:tab/>
      </w:r>
      <w:r>
        <w:fldChar w:fldCharType="begin" w:fldLock="1"/>
      </w:r>
      <w:r>
        <w:instrText xml:space="preserve"> PAGEREF _Toc67400037 \h </w:instrText>
      </w:r>
      <w:r>
        <w:fldChar w:fldCharType="separate"/>
      </w:r>
      <w:r>
        <w:t>52</w:t>
      </w:r>
      <w:r>
        <w:fldChar w:fldCharType="end"/>
      </w:r>
    </w:p>
    <w:p w14:paraId="2925300F" w14:textId="1113C0BF" w:rsidR="00DD4E88" w:rsidRPr="005E00EE" w:rsidRDefault="00DD4E88">
      <w:pPr>
        <w:pStyle w:val="TOC3"/>
        <w:rPr>
          <w:rFonts w:ascii="Calibri" w:hAnsi="Calibri"/>
          <w:sz w:val="22"/>
          <w:szCs w:val="22"/>
          <w:lang w:eastAsia="en-GB"/>
        </w:rPr>
      </w:pPr>
      <w:r>
        <w:t>5.18.3</w:t>
      </w:r>
      <w:r w:rsidRPr="005E00EE">
        <w:rPr>
          <w:rFonts w:ascii="Calibri" w:hAnsi="Calibri"/>
          <w:sz w:val="22"/>
          <w:szCs w:val="22"/>
          <w:lang w:eastAsia="en-GB"/>
        </w:rPr>
        <w:tab/>
      </w:r>
      <w:r>
        <w:t>Full ICE</w:t>
      </w:r>
      <w:r>
        <w:tab/>
      </w:r>
      <w:r>
        <w:fldChar w:fldCharType="begin" w:fldLock="1"/>
      </w:r>
      <w:r>
        <w:instrText xml:space="preserve"> PAGEREF _Toc67400038 \h </w:instrText>
      </w:r>
      <w:r>
        <w:fldChar w:fldCharType="separate"/>
      </w:r>
      <w:r>
        <w:t>54</w:t>
      </w:r>
      <w:r>
        <w:fldChar w:fldCharType="end"/>
      </w:r>
    </w:p>
    <w:p w14:paraId="12B16E2B" w14:textId="316B7774" w:rsidR="00DD4E88" w:rsidRPr="005E00EE" w:rsidRDefault="00DD4E88">
      <w:pPr>
        <w:pStyle w:val="TOC3"/>
        <w:rPr>
          <w:rFonts w:ascii="Calibri" w:hAnsi="Calibri"/>
          <w:sz w:val="22"/>
          <w:szCs w:val="22"/>
          <w:lang w:eastAsia="en-GB"/>
        </w:rPr>
      </w:pPr>
      <w:r>
        <w:t>5.18.4</w:t>
      </w:r>
      <w:r w:rsidRPr="005E00EE">
        <w:rPr>
          <w:rFonts w:ascii="Calibri" w:hAnsi="Calibri"/>
          <w:sz w:val="22"/>
          <w:szCs w:val="22"/>
          <w:lang w:eastAsia="en-GB"/>
        </w:rPr>
        <w:tab/>
      </w:r>
      <w:r>
        <w:t>STUN consent freshness for WebRTC</w:t>
      </w:r>
      <w:r>
        <w:tab/>
      </w:r>
      <w:r>
        <w:fldChar w:fldCharType="begin" w:fldLock="1"/>
      </w:r>
      <w:r>
        <w:instrText xml:space="preserve"> PAGEREF _Toc67400039 \h </w:instrText>
      </w:r>
      <w:r>
        <w:fldChar w:fldCharType="separate"/>
      </w:r>
      <w:r>
        <w:t>56</w:t>
      </w:r>
      <w:r>
        <w:fldChar w:fldCharType="end"/>
      </w:r>
    </w:p>
    <w:p w14:paraId="3BDC1C5F" w14:textId="3CDBAC36" w:rsidR="00DD4E88" w:rsidRPr="005E00EE" w:rsidRDefault="00DD4E88">
      <w:pPr>
        <w:pStyle w:val="TOC2"/>
        <w:rPr>
          <w:rFonts w:ascii="Calibri" w:hAnsi="Calibri"/>
          <w:sz w:val="22"/>
          <w:szCs w:val="22"/>
          <w:lang w:eastAsia="en-GB"/>
        </w:rPr>
      </w:pPr>
      <w:r>
        <w:t>5.19</w:t>
      </w:r>
      <w:r w:rsidRPr="005E00EE">
        <w:rPr>
          <w:rFonts w:ascii="Calibri" w:hAnsi="Calibri"/>
          <w:sz w:val="22"/>
          <w:szCs w:val="22"/>
          <w:lang w:eastAsia="en-GB"/>
        </w:rPr>
        <w:tab/>
      </w:r>
      <w:r>
        <w:t>MSRP handling</w:t>
      </w:r>
      <w:r>
        <w:tab/>
      </w:r>
      <w:r>
        <w:fldChar w:fldCharType="begin" w:fldLock="1"/>
      </w:r>
      <w:r>
        <w:instrText xml:space="preserve"> PAGEREF _Toc67400040 \h </w:instrText>
      </w:r>
      <w:r>
        <w:fldChar w:fldCharType="separate"/>
      </w:r>
      <w:r>
        <w:t>56</w:t>
      </w:r>
      <w:r>
        <w:fldChar w:fldCharType="end"/>
      </w:r>
    </w:p>
    <w:p w14:paraId="06393D8F" w14:textId="407A8072" w:rsidR="00DD4E88" w:rsidRPr="005E00EE" w:rsidRDefault="00DD4E88">
      <w:pPr>
        <w:pStyle w:val="TOC3"/>
        <w:rPr>
          <w:rFonts w:ascii="Calibri" w:hAnsi="Calibri"/>
          <w:sz w:val="22"/>
          <w:szCs w:val="22"/>
          <w:lang w:eastAsia="en-GB"/>
        </w:rPr>
      </w:pPr>
      <w:r>
        <w:t>5.19.1</w:t>
      </w:r>
      <w:r w:rsidRPr="005E00EE">
        <w:rPr>
          <w:rFonts w:ascii="Calibri" w:hAnsi="Calibri"/>
          <w:sz w:val="22"/>
          <w:szCs w:val="22"/>
          <w:lang w:eastAsia="en-GB"/>
        </w:rPr>
        <w:tab/>
      </w:r>
      <w:r>
        <w:t>General</w:t>
      </w:r>
      <w:r>
        <w:tab/>
      </w:r>
      <w:r>
        <w:fldChar w:fldCharType="begin" w:fldLock="1"/>
      </w:r>
      <w:r>
        <w:instrText xml:space="preserve"> PAGEREF _Toc67400041 \h </w:instrText>
      </w:r>
      <w:r>
        <w:fldChar w:fldCharType="separate"/>
      </w:r>
      <w:r>
        <w:t>56</w:t>
      </w:r>
      <w:r>
        <w:fldChar w:fldCharType="end"/>
      </w:r>
    </w:p>
    <w:p w14:paraId="5CFB50A4" w14:textId="10502762" w:rsidR="00DD4E88" w:rsidRPr="005E00EE" w:rsidRDefault="00DD4E88">
      <w:pPr>
        <w:pStyle w:val="TOC3"/>
        <w:rPr>
          <w:rFonts w:ascii="Calibri" w:hAnsi="Calibri"/>
          <w:sz w:val="22"/>
          <w:szCs w:val="22"/>
          <w:lang w:eastAsia="en-GB"/>
        </w:rPr>
      </w:pPr>
      <w:r>
        <w:t>5.19.2</w:t>
      </w:r>
      <w:r w:rsidRPr="005E00EE">
        <w:rPr>
          <w:rFonts w:ascii="Calibri" w:hAnsi="Calibri"/>
          <w:sz w:val="22"/>
          <w:szCs w:val="22"/>
          <w:lang w:eastAsia="en-GB"/>
        </w:rPr>
        <w:tab/>
      </w:r>
      <w:r>
        <w:t>IMS-ALG procedures to support IETF RFC 6714 with application agnostic MSRP handling by the IMS-AGW</w:t>
      </w:r>
      <w:r>
        <w:tab/>
      </w:r>
      <w:r>
        <w:fldChar w:fldCharType="begin" w:fldLock="1"/>
      </w:r>
      <w:r>
        <w:instrText xml:space="preserve"> PAGEREF _Toc67400042 \h </w:instrText>
      </w:r>
      <w:r>
        <w:fldChar w:fldCharType="separate"/>
      </w:r>
      <w:r>
        <w:t>57</w:t>
      </w:r>
      <w:r>
        <w:fldChar w:fldCharType="end"/>
      </w:r>
    </w:p>
    <w:p w14:paraId="30519E89" w14:textId="64597CEC" w:rsidR="00DD4E88" w:rsidRPr="005E00EE" w:rsidRDefault="00DD4E88">
      <w:pPr>
        <w:pStyle w:val="TOC3"/>
        <w:rPr>
          <w:rFonts w:ascii="Calibri" w:hAnsi="Calibri"/>
          <w:sz w:val="22"/>
          <w:szCs w:val="22"/>
          <w:lang w:eastAsia="en-GB"/>
        </w:rPr>
      </w:pPr>
      <w:r>
        <w:t>5.19.3</w:t>
      </w:r>
      <w:r w:rsidRPr="005E00EE">
        <w:rPr>
          <w:rFonts w:ascii="Calibri" w:hAnsi="Calibri"/>
          <w:sz w:val="22"/>
          <w:szCs w:val="22"/>
          <w:lang w:eastAsia="en-GB"/>
        </w:rPr>
        <w:tab/>
      </w:r>
      <w:r>
        <w:t>IMS-ALG procedures to support IETF draft-ietf-simple-msrp-sessmatch with application agnostic MSRP handling by the IMS-AGW</w:t>
      </w:r>
      <w:r>
        <w:tab/>
      </w:r>
      <w:r>
        <w:fldChar w:fldCharType="begin" w:fldLock="1"/>
      </w:r>
      <w:r>
        <w:instrText xml:space="preserve"> PAGEREF _Toc67400043 \h </w:instrText>
      </w:r>
      <w:r>
        <w:fldChar w:fldCharType="separate"/>
      </w:r>
      <w:r>
        <w:t>57</w:t>
      </w:r>
      <w:r>
        <w:fldChar w:fldCharType="end"/>
      </w:r>
    </w:p>
    <w:p w14:paraId="463BCA61" w14:textId="3D737BD9" w:rsidR="00DD4E88" w:rsidRPr="005E00EE" w:rsidRDefault="00DD4E88">
      <w:pPr>
        <w:pStyle w:val="TOC3"/>
        <w:rPr>
          <w:rFonts w:ascii="Calibri" w:hAnsi="Calibri"/>
          <w:sz w:val="22"/>
          <w:szCs w:val="22"/>
          <w:lang w:eastAsia="en-GB"/>
        </w:rPr>
      </w:pPr>
      <w:r>
        <w:t>5.19.4</w:t>
      </w:r>
      <w:r w:rsidRPr="005E00EE">
        <w:rPr>
          <w:rFonts w:ascii="Calibri" w:hAnsi="Calibri"/>
          <w:sz w:val="22"/>
          <w:szCs w:val="22"/>
          <w:lang w:eastAsia="en-GB"/>
        </w:rPr>
        <w:tab/>
      </w:r>
      <w:r>
        <w:t>IMS-ALG procedures for application aware MSRP interworking by the IMS-AGW</w:t>
      </w:r>
      <w:r>
        <w:tab/>
      </w:r>
      <w:r>
        <w:fldChar w:fldCharType="begin" w:fldLock="1"/>
      </w:r>
      <w:r>
        <w:instrText xml:space="preserve"> PAGEREF _Toc67400044 \h </w:instrText>
      </w:r>
      <w:r>
        <w:fldChar w:fldCharType="separate"/>
      </w:r>
      <w:r>
        <w:t>58</w:t>
      </w:r>
      <w:r>
        <w:fldChar w:fldCharType="end"/>
      </w:r>
    </w:p>
    <w:p w14:paraId="7ECFD88E" w14:textId="5AE95799" w:rsidR="00DD4E88" w:rsidRPr="005E00EE" w:rsidRDefault="00DD4E88">
      <w:pPr>
        <w:pStyle w:val="TOC3"/>
        <w:rPr>
          <w:rFonts w:ascii="Calibri" w:hAnsi="Calibri"/>
          <w:sz w:val="22"/>
          <w:szCs w:val="22"/>
          <w:lang w:eastAsia="en-GB"/>
        </w:rPr>
      </w:pPr>
      <w:r>
        <w:t>5.19.5</w:t>
      </w:r>
      <w:r w:rsidRPr="005E00EE">
        <w:rPr>
          <w:rFonts w:ascii="Calibri" w:hAnsi="Calibri"/>
          <w:sz w:val="22"/>
          <w:szCs w:val="22"/>
          <w:lang w:eastAsia="en-GB"/>
        </w:rPr>
        <w:tab/>
      </w:r>
      <w:r>
        <w:t>Application-aware MSRP interworking at the IMS-AGW</w:t>
      </w:r>
      <w:r>
        <w:tab/>
      </w:r>
      <w:r>
        <w:fldChar w:fldCharType="begin" w:fldLock="1"/>
      </w:r>
      <w:r>
        <w:instrText xml:space="preserve"> PAGEREF _Toc67400045 \h </w:instrText>
      </w:r>
      <w:r>
        <w:fldChar w:fldCharType="separate"/>
      </w:r>
      <w:r>
        <w:t>58</w:t>
      </w:r>
      <w:r>
        <w:fldChar w:fldCharType="end"/>
      </w:r>
    </w:p>
    <w:p w14:paraId="06B3C051" w14:textId="04D091F6" w:rsidR="00DD4E88" w:rsidRPr="005E00EE" w:rsidRDefault="00DD4E88">
      <w:pPr>
        <w:pStyle w:val="TOC3"/>
        <w:rPr>
          <w:rFonts w:ascii="Calibri" w:hAnsi="Calibri"/>
          <w:sz w:val="22"/>
          <w:szCs w:val="22"/>
          <w:lang w:eastAsia="en-GB"/>
        </w:rPr>
      </w:pPr>
      <w:r>
        <w:t>5.19.6</w:t>
      </w:r>
      <w:r w:rsidRPr="005E00EE">
        <w:rPr>
          <w:rFonts w:ascii="Calibri" w:hAnsi="Calibri"/>
          <w:sz w:val="22"/>
          <w:szCs w:val="22"/>
          <w:lang w:eastAsia="en-GB"/>
        </w:rPr>
        <w:tab/>
      </w:r>
      <w:r>
        <w:t>MSRP data channels</w:t>
      </w:r>
      <w:r>
        <w:tab/>
      </w:r>
      <w:r>
        <w:fldChar w:fldCharType="begin" w:fldLock="1"/>
      </w:r>
      <w:r>
        <w:instrText xml:space="preserve"> PAGEREF _Toc67400046 \h </w:instrText>
      </w:r>
      <w:r>
        <w:fldChar w:fldCharType="separate"/>
      </w:r>
      <w:r>
        <w:t>58</w:t>
      </w:r>
      <w:r>
        <w:fldChar w:fldCharType="end"/>
      </w:r>
    </w:p>
    <w:p w14:paraId="38E5994D" w14:textId="3686B9D5" w:rsidR="00DD4E88" w:rsidRPr="005E00EE" w:rsidRDefault="00DD4E88">
      <w:pPr>
        <w:pStyle w:val="TOC2"/>
        <w:rPr>
          <w:rFonts w:ascii="Calibri" w:hAnsi="Calibri"/>
          <w:sz w:val="22"/>
          <w:szCs w:val="22"/>
          <w:lang w:eastAsia="en-GB"/>
        </w:rPr>
      </w:pPr>
      <w:r>
        <w:t>5.20</w:t>
      </w:r>
      <w:r w:rsidRPr="005E00EE">
        <w:rPr>
          <w:rFonts w:ascii="Calibri" w:hAnsi="Calibri"/>
          <w:sz w:val="22"/>
          <w:szCs w:val="22"/>
          <w:lang w:eastAsia="en-GB"/>
        </w:rPr>
        <w:tab/>
      </w:r>
      <w:r>
        <w:rPr>
          <w:lang w:eastAsia="zh-CN"/>
        </w:rPr>
        <w:t>Web Real-Time Communication (WebRTC)</w:t>
      </w:r>
      <w:r>
        <w:tab/>
      </w:r>
      <w:r>
        <w:fldChar w:fldCharType="begin" w:fldLock="1"/>
      </w:r>
      <w:r>
        <w:instrText xml:space="preserve"> PAGEREF _Toc67400047 \h </w:instrText>
      </w:r>
      <w:r>
        <w:fldChar w:fldCharType="separate"/>
      </w:r>
      <w:r>
        <w:t>59</w:t>
      </w:r>
      <w:r>
        <w:fldChar w:fldCharType="end"/>
      </w:r>
    </w:p>
    <w:p w14:paraId="5B36E973" w14:textId="6FBB3598" w:rsidR="00DD4E88" w:rsidRPr="005E00EE" w:rsidRDefault="00DD4E88">
      <w:pPr>
        <w:pStyle w:val="TOC3"/>
        <w:rPr>
          <w:rFonts w:ascii="Calibri" w:hAnsi="Calibri"/>
          <w:sz w:val="22"/>
          <w:szCs w:val="22"/>
          <w:lang w:eastAsia="en-GB"/>
        </w:rPr>
      </w:pPr>
      <w:r>
        <w:t>5.20.1</w:t>
      </w:r>
      <w:r w:rsidRPr="005E00EE">
        <w:rPr>
          <w:rFonts w:ascii="Calibri" w:hAnsi="Calibri"/>
          <w:sz w:val="22"/>
          <w:szCs w:val="22"/>
          <w:lang w:eastAsia="en-GB"/>
        </w:rPr>
        <w:tab/>
      </w:r>
      <w:r>
        <w:t>General</w:t>
      </w:r>
      <w:r>
        <w:tab/>
      </w:r>
      <w:r>
        <w:fldChar w:fldCharType="begin" w:fldLock="1"/>
      </w:r>
      <w:r>
        <w:instrText xml:space="preserve"> PAGEREF _Toc67400048 \h </w:instrText>
      </w:r>
      <w:r>
        <w:fldChar w:fldCharType="separate"/>
      </w:r>
      <w:r>
        <w:t>59</w:t>
      </w:r>
      <w:r>
        <w:fldChar w:fldCharType="end"/>
      </w:r>
    </w:p>
    <w:p w14:paraId="64A6CFBF" w14:textId="12A19032" w:rsidR="00DD4E88" w:rsidRPr="005E00EE" w:rsidRDefault="00DD4E88">
      <w:pPr>
        <w:pStyle w:val="TOC3"/>
        <w:rPr>
          <w:rFonts w:ascii="Calibri" w:hAnsi="Calibri"/>
          <w:sz w:val="22"/>
          <w:szCs w:val="22"/>
          <w:lang w:eastAsia="en-GB"/>
        </w:rPr>
      </w:pPr>
      <w:r>
        <w:t>5.20.2</w:t>
      </w:r>
      <w:r w:rsidRPr="005E00EE">
        <w:rPr>
          <w:rFonts w:ascii="Calibri" w:hAnsi="Calibri"/>
          <w:sz w:val="22"/>
          <w:szCs w:val="22"/>
          <w:lang w:eastAsia="en-GB"/>
        </w:rPr>
        <w:tab/>
      </w:r>
      <w:r>
        <w:t>WebRTC data channel</w:t>
      </w:r>
      <w:r>
        <w:tab/>
      </w:r>
      <w:r>
        <w:fldChar w:fldCharType="begin" w:fldLock="1"/>
      </w:r>
      <w:r>
        <w:instrText xml:space="preserve"> PAGEREF _Toc67400049 \h </w:instrText>
      </w:r>
      <w:r>
        <w:fldChar w:fldCharType="separate"/>
      </w:r>
      <w:r>
        <w:t>60</w:t>
      </w:r>
      <w:r>
        <w:fldChar w:fldCharType="end"/>
      </w:r>
    </w:p>
    <w:p w14:paraId="6E7CAC99" w14:textId="5870E26A" w:rsidR="00DD4E88" w:rsidRPr="005E00EE" w:rsidRDefault="00DD4E88">
      <w:pPr>
        <w:pStyle w:val="TOC4"/>
        <w:rPr>
          <w:rFonts w:ascii="Calibri" w:hAnsi="Calibri"/>
          <w:sz w:val="22"/>
          <w:szCs w:val="22"/>
          <w:lang w:eastAsia="en-GB"/>
        </w:rPr>
      </w:pPr>
      <w:r w:rsidRPr="00BA17A4">
        <w:rPr>
          <w:rFonts w:eastAsia="SimSun"/>
        </w:rPr>
        <w:t>5.20.2.1</w:t>
      </w:r>
      <w:r w:rsidRPr="005E00EE">
        <w:rPr>
          <w:rFonts w:ascii="Calibri" w:hAnsi="Calibri"/>
          <w:sz w:val="22"/>
          <w:szCs w:val="22"/>
          <w:lang w:eastAsia="en-GB"/>
        </w:rPr>
        <w:tab/>
      </w:r>
      <w:r w:rsidRPr="00BA17A4">
        <w:rPr>
          <w:rFonts w:eastAsia="SimSun"/>
        </w:rPr>
        <w:t>General</w:t>
      </w:r>
      <w:r>
        <w:tab/>
      </w:r>
      <w:r>
        <w:fldChar w:fldCharType="begin" w:fldLock="1"/>
      </w:r>
      <w:r>
        <w:instrText xml:space="preserve"> PAGEREF _Toc67400050 \h </w:instrText>
      </w:r>
      <w:r>
        <w:fldChar w:fldCharType="separate"/>
      </w:r>
      <w:r>
        <w:t>60</w:t>
      </w:r>
      <w:r>
        <w:fldChar w:fldCharType="end"/>
      </w:r>
    </w:p>
    <w:p w14:paraId="3FF65E19" w14:textId="10C9378D" w:rsidR="00DD4E88" w:rsidRPr="005E00EE" w:rsidRDefault="00DD4E88">
      <w:pPr>
        <w:pStyle w:val="TOC4"/>
        <w:rPr>
          <w:rFonts w:ascii="Calibri" w:hAnsi="Calibri"/>
          <w:sz w:val="22"/>
          <w:szCs w:val="22"/>
          <w:lang w:eastAsia="en-GB"/>
        </w:rPr>
      </w:pPr>
      <w:r w:rsidRPr="00BA17A4">
        <w:rPr>
          <w:rFonts w:eastAsia="SimSun"/>
        </w:rPr>
        <w:t>5.20.2.2</w:t>
      </w:r>
      <w:r w:rsidRPr="005E00EE">
        <w:rPr>
          <w:rFonts w:ascii="Calibri" w:hAnsi="Calibri"/>
          <w:sz w:val="22"/>
          <w:szCs w:val="22"/>
          <w:lang w:eastAsia="en-GB"/>
        </w:rPr>
        <w:tab/>
      </w:r>
      <w:r w:rsidRPr="00BA17A4">
        <w:rPr>
          <w:rFonts w:eastAsia="SimSun"/>
        </w:rPr>
        <w:t>Data Channel Establishment</w:t>
      </w:r>
      <w:r>
        <w:tab/>
      </w:r>
      <w:r>
        <w:fldChar w:fldCharType="begin" w:fldLock="1"/>
      </w:r>
      <w:r>
        <w:instrText xml:space="preserve"> PAGEREF _Toc67400051 \h </w:instrText>
      </w:r>
      <w:r>
        <w:fldChar w:fldCharType="separate"/>
      </w:r>
      <w:r>
        <w:t>60</w:t>
      </w:r>
      <w:r>
        <w:fldChar w:fldCharType="end"/>
      </w:r>
    </w:p>
    <w:p w14:paraId="6984A9F0" w14:textId="1D9CA34A" w:rsidR="00DD4E88" w:rsidRPr="005E00EE" w:rsidRDefault="00DD4E88">
      <w:pPr>
        <w:pStyle w:val="TOC4"/>
        <w:rPr>
          <w:rFonts w:ascii="Calibri" w:hAnsi="Calibri"/>
          <w:sz w:val="22"/>
          <w:szCs w:val="22"/>
          <w:lang w:eastAsia="en-GB"/>
        </w:rPr>
      </w:pPr>
      <w:r w:rsidRPr="00BA17A4">
        <w:rPr>
          <w:rFonts w:eastAsia="SimSun"/>
        </w:rPr>
        <w:t>5.20.2.3</w:t>
      </w:r>
      <w:r w:rsidRPr="005E00EE">
        <w:rPr>
          <w:rFonts w:ascii="Calibri" w:hAnsi="Calibri"/>
          <w:sz w:val="22"/>
          <w:szCs w:val="22"/>
          <w:lang w:eastAsia="en-GB"/>
        </w:rPr>
        <w:tab/>
      </w:r>
      <w:r w:rsidRPr="00BA17A4">
        <w:rPr>
          <w:rFonts w:eastAsia="SimSun"/>
        </w:rPr>
        <w:t>Data Channel Release</w:t>
      </w:r>
      <w:r>
        <w:tab/>
      </w:r>
      <w:r>
        <w:fldChar w:fldCharType="begin" w:fldLock="1"/>
      </w:r>
      <w:r>
        <w:instrText xml:space="preserve"> PAGEREF _Toc67400052 \h </w:instrText>
      </w:r>
      <w:r>
        <w:fldChar w:fldCharType="separate"/>
      </w:r>
      <w:r>
        <w:t>65</w:t>
      </w:r>
      <w:r>
        <w:fldChar w:fldCharType="end"/>
      </w:r>
    </w:p>
    <w:p w14:paraId="2178599F" w14:textId="235A285C" w:rsidR="00DD4E88" w:rsidRPr="005E00EE" w:rsidRDefault="00DD4E88">
      <w:pPr>
        <w:pStyle w:val="TOC5"/>
        <w:rPr>
          <w:rFonts w:ascii="Calibri" w:hAnsi="Calibri"/>
          <w:sz w:val="22"/>
          <w:szCs w:val="22"/>
          <w:lang w:eastAsia="en-GB"/>
        </w:rPr>
      </w:pPr>
      <w:r>
        <w:rPr>
          <w:lang w:eastAsia="zh-CN"/>
        </w:rPr>
        <w:t>5</w:t>
      </w:r>
      <w:r>
        <w:rPr>
          <w:lang w:eastAsia="en-GB"/>
        </w:rPr>
        <w:t>.</w:t>
      </w:r>
      <w:r>
        <w:rPr>
          <w:lang w:eastAsia="zh-CN"/>
        </w:rPr>
        <w:t>20.2.3.1</w:t>
      </w:r>
      <w:r w:rsidRPr="005E00EE">
        <w:rPr>
          <w:rFonts w:ascii="Calibri" w:hAnsi="Calibri"/>
          <w:sz w:val="22"/>
          <w:szCs w:val="22"/>
          <w:lang w:eastAsia="en-GB"/>
        </w:rPr>
        <w:tab/>
      </w:r>
      <w:r>
        <w:rPr>
          <w:lang w:eastAsia="en-GB"/>
        </w:rPr>
        <w:t>General</w:t>
      </w:r>
      <w:r>
        <w:tab/>
      </w:r>
      <w:r>
        <w:fldChar w:fldCharType="begin" w:fldLock="1"/>
      </w:r>
      <w:r>
        <w:instrText xml:space="preserve"> PAGEREF _Toc67400053 \h </w:instrText>
      </w:r>
      <w:r>
        <w:fldChar w:fldCharType="separate"/>
      </w:r>
      <w:r>
        <w:t>65</w:t>
      </w:r>
      <w:r>
        <w:fldChar w:fldCharType="end"/>
      </w:r>
    </w:p>
    <w:p w14:paraId="2112DECA" w14:textId="1DEC5F93" w:rsidR="00DD4E88" w:rsidRPr="005E00EE" w:rsidRDefault="00DD4E88">
      <w:pPr>
        <w:pStyle w:val="TOC5"/>
        <w:rPr>
          <w:rFonts w:ascii="Calibri" w:hAnsi="Calibri"/>
          <w:sz w:val="22"/>
          <w:szCs w:val="22"/>
          <w:lang w:eastAsia="en-GB"/>
        </w:rPr>
      </w:pPr>
      <w:r>
        <w:rPr>
          <w:lang w:eastAsia="zh-CN"/>
        </w:rPr>
        <w:t>5.20.2.3.2</w:t>
      </w:r>
      <w:r w:rsidRPr="005E00EE">
        <w:rPr>
          <w:rFonts w:ascii="Calibri" w:hAnsi="Calibri"/>
          <w:sz w:val="22"/>
          <w:szCs w:val="22"/>
          <w:lang w:eastAsia="en-GB"/>
        </w:rPr>
        <w:tab/>
      </w:r>
      <w:r>
        <w:rPr>
          <w:lang w:eastAsia="zh-CN"/>
        </w:rPr>
        <w:t>Release of one WebRTC data channel</w:t>
      </w:r>
      <w:r>
        <w:tab/>
      </w:r>
      <w:r>
        <w:fldChar w:fldCharType="begin" w:fldLock="1"/>
      </w:r>
      <w:r>
        <w:instrText xml:space="preserve"> PAGEREF _Toc67400054 \h </w:instrText>
      </w:r>
      <w:r>
        <w:fldChar w:fldCharType="separate"/>
      </w:r>
      <w:r>
        <w:t>66</w:t>
      </w:r>
      <w:r>
        <w:fldChar w:fldCharType="end"/>
      </w:r>
    </w:p>
    <w:p w14:paraId="6BF99D6F" w14:textId="0E32DEF5" w:rsidR="00DD4E88" w:rsidRPr="005E00EE" w:rsidRDefault="00DD4E88">
      <w:pPr>
        <w:pStyle w:val="TOC5"/>
        <w:rPr>
          <w:rFonts w:ascii="Calibri" w:hAnsi="Calibri"/>
          <w:sz w:val="22"/>
          <w:szCs w:val="22"/>
          <w:lang w:eastAsia="en-GB"/>
        </w:rPr>
      </w:pPr>
      <w:r>
        <w:rPr>
          <w:lang w:eastAsia="zh-CN"/>
        </w:rPr>
        <w:t>5.20.2.3.3</w:t>
      </w:r>
      <w:r w:rsidRPr="005E00EE">
        <w:rPr>
          <w:rFonts w:ascii="Calibri" w:hAnsi="Calibri"/>
          <w:sz w:val="22"/>
          <w:szCs w:val="22"/>
          <w:lang w:eastAsia="en-GB"/>
        </w:rPr>
        <w:tab/>
      </w:r>
      <w:r>
        <w:rPr>
          <w:lang w:eastAsia="zh-CN"/>
        </w:rPr>
        <w:t>Release of all or last active WebRTC data channels within an SCTP Association</w:t>
      </w:r>
      <w:r>
        <w:tab/>
      </w:r>
      <w:r>
        <w:fldChar w:fldCharType="begin" w:fldLock="1"/>
      </w:r>
      <w:r>
        <w:instrText xml:space="preserve"> PAGEREF _Toc67400055 \h </w:instrText>
      </w:r>
      <w:r>
        <w:fldChar w:fldCharType="separate"/>
      </w:r>
      <w:r>
        <w:t>67</w:t>
      </w:r>
      <w:r>
        <w:fldChar w:fldCharType="end"/>
      </w:r>
    </w:p>
    <w:p w14:paraId="6219920D" w14:textId="4AC21485" w:rsidR="00DD4E88" w:rsidRPr="005E00EE" w:rsidRDefault="00DD4E88">
      <w:pPr>
        <w:pStyle w:val="TOC3"/>
        <w:rPr>
          <w:rFonts w:ascii="Calibri" w:hAnsi="Calibri"/>
          <w:sz w:val="22"/>
          <w:szCs w:val="22"/>
          <w:lang w:eastAsia="en-GB"/>
        </w:rPr>
      </w:pPr>
      <w:r>
        <w:t>5.20.3</w:t>
      </w:r>
      <w:r w:rsidRPr="005E00EE">
        <w:rPr>
          <w:rFonts w:ascii="Calibri" w:hAnsi="Calibri"/>
          <w:sz w:val="22"/>
          <w:szCs w:val="22"/>
          <w:lang w:eastAsia="en-GB"/>
        </w:rPr>
        <w:tab/>
      </w:r>
      <w:r>
        <w:t>Media Plane Optimization</w:t>
      </w:r>
      <w:r>
        <w:tab/>
      </w:r>
      <w:r>
        <w:fldChar w:fldCharType="begin" w:fldLock="1"/>
      </w:r>
      <w:r>
        <w:instrText xml:space="preserve"> PAGEREF _Toc67400056 \h </w:instrText>
      </w:r>
      <w:r>
        <w:fldChar w:fldCharType="separate"/>
      </w:r>
      <w:r>
        <w:t>67</w:t>
      </w:r>
      <w:r>
        <w:fldChar w:fldCharType="end"/>
      </w:r>
    </w:p>
    <w:p w14:paraId="0A04D7C4" w14:textId="10E3DB8F" w:rsidR="00DD4E88" w:rsidRPr="005E00EE" w:rsidRDefault="00DD4E88">
      <w:pPr>
        <w:pStyle w:val="TOC4"/>
        <w:rPr>
          <w:rFonts w:ascii="Calibri" w:hAnsi="Calibri"/>
          <w:sz w:val="22"/>
          <w:szCs w:val="22"/>
          <w:lang w:eastAsia="en-GB"/>
        </w:rPr>
      </w:pPr>
      <w:r>
        <w:t>5.20.3.1</w:t>
      </w:r>
      <w:r w:rsidRPr="005E00EE">
        <w:rPr>
          <w:rFonts w:ascii="Calibri" w:hAnsi="Calibri"/>
          <w:sz w:val="22"/>
          <w:szCs w:val="22"/>
          <w:lang w:eastAsia="en-GB"/>
        </w:rPr>
        <w:tab/>
      </w:r>
      <w:r>
        <w:t>General</w:t>
      </w:r>
      <w:r>
        <w:tab/>
      </w:r>
      <w:r>
        <w:fldChar w:fldCharType="begin" w:fldLock="1"/>
      </w:r>
      <w:r>
        <w:instrText xml:space="preserve"> PAGEREF _Toc67400057 \h </w:instrText>
      </w:r>
      <w:r>
        <w:fldChar w:fldCharType="separate"/>
      </w:r>
      <w:r>
        <w:t>67</w:t>
      </w:r>
      <w:r>
        <w:fldChar w:fldCharType="end"/>
      </w:r>
    </w:p>
    <w:p w14:paraId="76D621E9" w14:textId="1A5606C0" w:rsidR="00DD4E88" w:rsidRPr="005E00EE" w:rsidRDefault="00DD4E88">
      <w:pPr>
        <w:pStyle w:val="TOC4"/>
        <w:rPr>
          <w:rFonts w:ascii="Calibri" w:hAnsi="Calibri"/>
          <w:sz w:val="22"/>
          <w:szCs w:val="22"/>
          <w:lang w:eastAsia="en-GB"/>
        </w:rPr>
      </w:pPr>
      <w:r>
        <w:t>5.20.3.2</w:t>
      </w:r>
      <w:r w:rsidRPr="005E00EE">
        <w:rPr>
          <w:rFonts w:ascii="Calibri" w:hAnsi="Calibri"/>
          <w:sz w:val="22"/>
          <w:szCs w:val="22"/>
          <w:lang w:eastAsia="en-GB"/>
        </w:rPr>
        <w:tab/>
      </w:r>
      <w:r>
        <w:t>WIC originating call</w:t>
      </w:r>
      <w:r>
        <w:tab/>
      </w:r>
      <w:r>
        <w:fldChar w:fldCharType="begin" w:fldLock="1"/>
      </w:r>
      <w:r>
        <w:instrText xml:space="preserve"> PAGEREF _Toc67400058 \h </w:instrText>
      </w:r>
      <w:r>
        <w:fldChar w:fldCharType="separate"/>
      </w:r>
      <w:r>
        <w:t>67</w:t>
      </w:r>
      <w:r>
        <w:fldChar w:fldCharType="end"/>
      </w:r>
    </w:p>
    <w:p w14:paraId="0FDFF231" w14:textId="6B0E66D8" w:rsidR="00DD4E88" w:rsidRPr="005E00EE" w:rsidRDefault="00DD4E88">
      <w:pPr>
        <w:pStyle w:val="TOC4"/>
        <w:rPr>
          <w:rFonts w:ascii="Calibri" w:hAnsi="Calibri"/>
          <w:sz w:val="22"/>
          <w:szCs w:val="22"/>
          <w:lang w:eastAsia="en-GB"/>
        </w:rPr>
      </w:pPr>
      <w:r>
        <w:t>5.20.3.3</w:t>
      </w:r>
      <w:r w:rsidRPr="005E00EE">
        <w:rPr>
          <w:rFonts w:ascii="Calibri" w:hAnsi="Calibri"/>
          <w:sz w:val="22"/>
          <w:szCs w:val="22"/>
          <w:lang w:eastAsia="en-GB"/>
        </w:rPr>
        <w:tab/>
      </w:r>
      <w:r>
        <w:t>WIC terminating call</w:t>
      </w:r>
      <w:r>
        <w:tab/>
      </w:r>
      <w:r>
        <w:fldChar w:fldCharType="begin" w:fldLock="1"/>
      </w:r>
      <w:r>
        <w:instrText xml:space="preserve"> PAGEREF _Toc67400059 \h </w:instrText>
      </w:r>
      <w:r>
        <w:fldChar w:fldCharType="separate"/>
      </w:r>
      <w:r>
        <w:t>68</w:t>
      </w:r>
      <w:r>
        <w:fldChar w:fldCharType="end"/>
      </w:r>
    </w:p>
    <w:p w14:paraId="1D5AEFBC" w14:textId="5433DF7C" w:rsidR="00DD4E88" w:rsidRPr="005E00EE" w:rsidRDefault="00DD4E88">
      <w:pPr>
        <w:pStyle w:val="TOC2"/>
        <w:rPr>
          <w:rFonts w:ascii="Calibri" w:hAnsi="Calibri"/>
          <w:sz w:val="22"/>
          <w:szCs w:val="22"/>
          <w:lang w:eastAsia="en-GB"/>
        </w:rPr>
      </w:pPr>
      <w:r>
        <w:t>5.21</w:t>
      </w:r>
      <w:r w:rsidRPr="005E00EE">
        <w:rPr>
          <w:rFonts w:ascii="Calibri" w:hAnsi="Calibri"/>
          <w:sz w:val="22"/>
          <w:szCs w:val="22"/>
          <w:lang w:eastAsia="en-GB"/>
        </w:rPr>
        <w:tab/>
      </w:r>
      <w:r>
        <w:t>Alternate Connection (ALTC) Addresses Management</w:t>
      </w:r>
      <w:r>
        <w:tab/>
      </w:r>
      <w:r>
        <w:fldChar w:fldCharType="begin" w:fldLock="1"/>
      </w:r>
      <w:r>
        <w:instrText xml:space="preserve"> PAGEREF _Toc67400060 \h </w:instrText>
      </w:r>
      <w:r>
        <w:fldChar w:fldCharType="separate"/>
      </w:r>
      <w:r>
        <w:t>69</w:t>
      </w:r>
      <w:r>
        <w:fldChar w:fldCharType="end"/>
      </w:r>
    </w:p>
    <w:p w14:paraId="44ABC009" w14:textId="0BFD77BF" w:rsidR="00DD4E88" w:rsidRPr="005E00EE" w:rsidRDefault="00DD4E88">
      <w:pPr>
        <w:pStyle w:val="TOC3"/>
        <w:rPr>
          <w:rFonts w:ascii="Calibri" w:hAnsi="Calibri"/>
          <w:sz w:val="22"/>
          <w:szCs w:val="22"/>
          <w:lang w:eastAsia="en-GB"/>
        </w:rPr>
      </w:pPr>
      <w:r>
        <w:t>5.21.1</w:t>
      </w:r>
      <w:r w:rsidRPr="005E00EE">
        <w:rPr>
          <w:rFonts w:ascii="Calibri" w:hAnsi="Calibri"/>
          <w:sz w:val="22"/>
          <w:szCs w:val="22"/>
          <w:lang w:eastAsia="en-GB"/>
        </w:rPr>
        <w:tab/>
      </w:r>
      <w:r>
        <w:t>General</w:t>
      </w:r>
      <w:r>
        <w:tab/>
      </w:r>
      <w:r>
        <w:fldChar w:fldCharType="begin" w:fldLock="1"/>
      </w:r>
      <w:r>
        <w:instrText xml:space="preserve"> PAGEREF _Toc67400061 \h </w:instrText>
      </w:r>
      <w:r>
        <w:fldChar w:fldCharType="separate"/>
      </w:r>
      <w:r>
        <w:t>69</w:t>
      </w:r>
      <w:r>
        <w:fldChar w:fldCharType="end"/>
      </w:r>
    </w:p>
    <w:p w14:paraId="0BF2F0B7" w14:textId="0783985F" w:rsidR="00DD4E88" w:rsidRPr="005E00EE" w:rsidRDefault="00DD4E88">
      <w:pPr>
        <w:pStyle w:val="TOC2"/>
        <w:rPr>
          <w:rFonts w:ascii="Calibri" w:hAnsi="Calibri"/>
          <w:sz w:val="22"/>
          <w:szCs w:val="22"/>
          <w:lang w:eastAsia="en-GB"/>
        </w:rPr>
      </w:pPr>
      <w:r>
        <w:t>5.22</w:t>
      </w:r>
      <w:r w:rsidRPr="005E00EE">
        <w:rPr>
          <w:rFonts w:ascii="Calibri" w:hAnsi="Calibri"/>
          <w:sz w:val="22"/>
          <w:szCs w:val="22"/>
          <w:lang w:eastAsia="en-GB"/>
        </w:rPr>
        <w:tab/>
      </w:r>
      <w:r>
        <w:t>Video Region-of-Interest (ROI)</w:t>
      </w:r>
      <w:r>
        <w:tab/>
      </w:r>
      <w:r>
        <w:fldChar w:fldCharType="begin" w:fldLock="1"/>
      </w:r>
      <w:r>
        <w:instrText xml:space="preserve"> PAGEREF _Toc67400062 \h </w:instrText>
      </w:r>
      <w:r>
        <w:fldChar w:fldCharType="separate"/>
      </w:r>
      <w:r>
        <w:t>69</w:t>
      </w:r>
      <w:r>
        <w:fldChar w:fldCharType="end"/>
      </w:r>
    </w:p>
    <w:p w14:paraId="02094EFC" w14:textId="4455C034" w:rsidR="00DD4E88" w:rsidRPr="005E00EE" w:rsidRDefault="00DD4E88">
      <w:pPr>
        <w:pStyle w:val="TOC3"/>
        <w:rPr>
          <w:rFonts w:ascii="Calibri" w:hAnsi="Calibri"/>
          <w:sz w:val="22"/>
          <w:szCs w:val="22"/>
          <w:lang w:eastAsia="en-GB"/>
        </w:rPr>
      </w:pPr>
      <w:r>
        <w:t>5.22.1</w:t>
      </w:r>
      <w:r w:rsidRPr="005E00EE">
        <w:rPr>
          <w:rFonts w:ascii="Calibri" w:hAnsi="Calibri"/>
          <w:sz w:val="22"/>
          <w:szCs w:val="22"/>
          <w:lang w:eastAsia="en-GB"/>
        </w:rPr>
        <w:tab/>
      </w:r>
      <w:r>
        <w:t>General</w:t>
      </w:r>
      <w:r>
        <w:tab/>
      </w:r>
      <w:r>
        <w:fldChar w:fldCharType="begin" w:fldLock="1"/>
      </w:r>
      <w:r>
        <w:instrText xml:space="preserve"> PAGEREF _Toc67400063 \h </w:instrText>
      </w:r>
      <w:r>
        <w:fldChar w:fldCharType="separate"/>
      </w:r>
      <w:r>
        <w:t>69</w:t>
      </w:r>
      <w:r>
        <w:fldChar w:fldCharType="end"/>
      </w:r>
    </w:p>
    <w:p w14:paraId="3A27DD5C" w14:textId="69837514" w:rsidR="00DD4E88" w:rsidRPr="005E00EE" w:rsidRDefault="00DD4E88">
      <w:pPr>
        <w:pStyle w:val="TOC3"/>
        <w:rPr>
          <w:rFonts w:ascii="Calibri" w:hAnsi="Calibri"/>
          <w:sz w:val="22"/>
          <w:szCs w:val="22"/>
          <w:lang w:eastAsia="en-GB"/>
        </w:rPr>
      </w:pPr>
      <w:r>
        <w:t>5.22.2</w:t>
      </w:r>
      <w:r w:rsidRPr="005E00EE">
        <w:rPr>
          <w:rFonts w:ascii="Calibri" w:hAnsi="Calibri"/>
          <w:sz w:val="22"/>
          <w:szCs w:val="22"/>
          <w:lang w:eastAsia="en-GB"/>
        </w:rPr>
        <w:tab/>
      </w:r>
      <w:r>
        <w:t>"Far End Camera Control" mode</w:t>
      </w:r>
      <w:r>
        <w:tab/>
      </w:r>
      <w:r>
        <w:fldChar w:fldCharType="begin" w:fldLock="1"/>
      </w:r>
      <w:r>
        <w:instrText xml:space="preserve"> PAGEREF _Toc67400064 \h </w:instrText>
      </w:r>
      <w:r>
        <w:fldChar w:fldCharType="separate"/>
      </w:r>
      <w:r>
        <w:t>69</w:t>
      </w:r>
      <w:r>
        <w:fldChar w:fldCharType="end"/>
      </w:r>
    </w:p>
    <w:p w14:paraId="2663D4AA" w14:textId="11D741FE" w:rsidR="00DD4E88" w:rsidRPr="005E00EE" w:rsidRDefault="00DD4E88">
      <w:pPr>
        <w:pStyle w:val="TOC3"/>
        <w:rPr>
          <w:rFonts w:ascii="Calibri" w:hAnsi="Calibri"/>
          <w:sz w:val="22"/>
          <w:szCs w:val="22"/>
          <w:lang w:eastAsia="en-GB"/>
        </w:rPr>
      </w:pPr>
      <w:r>
        <w:t>5.22.3</w:t>
      </w:r>
      <w:r w:rsidRPr="005E00EE">
        <w:rPr>
          <w:rFonts w:ascii="Calibri" w:hAnsi="Calibri"/>
          <w:sz w:val="22"/>
          <w:szCs w:val="22"/>
          <w:lang w:eastAsia="en-GB"/>
        </w:rPr>
        <w:tab/>
      </w:r>
      <w:r>
        <w:t>"Predefined ROI" mode</w:t>
      </w:r>
      <w:r>
        <w:tab/>
      </w:r>
      <w:r>
        <w:fldChar w:fldCharType="begin" w:fldLock="1"/>
      </w:r>
      <w:r>
        <w:instrText xml:space="preserve"> PAGEREF _Toc67400065 \h </w:instrText>
      </w:r>
      <w:r>
        <w:fldChar w:fldCharType="separate"/>
      </w:r>
      <w:r>
        <w:t>70</w:t>
      </w:r>
      <w:r>
        <w:fldChar w:fldCharType="end"/>
      </w:r>
    </w:p>
    <w:p w14:paraId="5EE237C0" w14:textId="08402302" w:rsidR="00DD4E88" w:rsidRPr="005E00EE" w:rsidRDefault="00DD4E88">
      <w:pPr>
        <w:pStyle w:val="TOC3"/>
        <w:rPr>
          <w:rFonts w:ascii="Calibri" w:hAnsi="Calibri"/>
          <w:sz w:val="22"/>
          <w:szCs w:val="22"/>
          <w:lang w:eastAsia="en-GB"/>
        </w:rPr>
      </w:pPr>
      <w:r>
        <w:t>5.22.</w:t>
      </w:r>
      <w:r>
        <w:rPr>
          <w:lang w:eastAsia="zh-CN"/>
        </w:rPr>
        <w:t>4</w:t>
      </w:r>
      <w:r w:rsidRPr="005E00EE">
        <w:rPr>
          <w:rFonts w:ascii="Calibri" w:hAnsi="Calibri"/>
          <w:sz w:val="22"/>
          <w:szCs w:val="22"/>
          <w:lang w:eastAsia="en-GB"/>
        </w:rPr>
        <w:tab/>
      </w:r>
      <w:r>
        <w:t>"Arbitrary ROI"</w:t>
      </w:r>
      <w:r>
        <w:rPr>
          <w:lang w:eastAsia="zh-CN"/>
        </w:rPr>
        <w:t xml:space="preserve"> mode</w:t>
      </w:r>
      <w:r>
        <w:tab/>
      </w:r>
      <w:r>
        <w:fldChar w:fldCharType="begin" w:fldLock="1"/>
      </w:r>
      <w:r>
        <w:instrText xml:space="preserve"> PAGEREF _Toc67400066 \h </w:instrText>
      </w:r>
      <w:r>
        <w:fldChar w:fldCharType="separate"/>
      </w:r>
      <w:r>
        <w:t>71</w:t>
      </w:r>
      <w:r>
        <w:fldChar w:fldCharType="end"/>
      </w:r>
    </w:p>
    <w:p w14:paraId="2781B138" w14:textId="726FAA6C" w:rsidR="00DD4E88" w:rsidRPr="005E00EE" w:rsidRDefault="00DD4E88">
      <w:pPr>
        <w:pStyle w:val="TOC2"/>
        <w:rPr>
          <w:rFonts w:ascii="Calibri" w:hAnsi="Calibri"/>
          <w:sz w:val="22"/>
          <w:szCs w:val="22"/>
          <w:lang w:eastAsia="en-GB"/>
        </w:rPr>
      </w:pPr>
      <w:r>
        <w:t>5.23</w:t>
      </w:r>
      <w:r w:rsidRPr="005E00EE">
        <w:rPr>
          <w:rFonts w:ascii="Calibri" w:hAnsi="Calibri"/>
          <w:sz w:val="22"/>
          <w:szCs w:val="22"/>
          <w:lang w:eastAsia="en-GB"/>
        </w:rPr>
        <w:tab/>
      </w:r>
      <w:r>
        <w:t>SDP Capability Negotiation (SDPCapNeg)</w:t>
      </w:r>
      <w:r>
        <w:tab/>
      </w:r>
      <w:r>
        <w:fldChar w:fldCharType="begin" w:fldLock="1"/>
      </w:r>
      <w:r>
        <w:instrText xml:space="preserve"> PAGEREF _Toc67400067 \h </w:instrText>
      </w:r>
      <w:r>
        <w:fldChar w:fldCharType="separate"/>
      </w:r>
      <w:r>
        <w:t>71</w:t>
      </w:r>
      <w:r>
        <w:fldChar w:fldCharType="end"/>
      </w:r>
    </w:p>
    <w:p w14:paraId="35787D79" w14:textId="7B291117" w:rsidR="00DD4E88" w:rsidRPr="005E00EE" w:rsidRDefault="00DD4E88">
      <w:pPr>
        <w:pStyle w:val="TOC1"/>
        <w:rPr>
          <w:rFonts w:ascii="Calibri" w:hAnsi="Calibri"/>
          <w:szCs w:val="22"/>
          <w:lang w:eastAsia="en-GB"/>
        </w:rPr>
      </w:pPr>
      <w:r>
        <w:t>6</w:t>
      </w:r>
      <w:r w:rsidRPr="005E00EE">
        <w:rPr>
          <w:rFonts w:ascii="Calibri" w:hAnsi="Calibri"/>
          <w:szCs w:val="22"/>
          <w:lang w:eastAsia="en-GB"/>
        </w:rPr>
        <w:tab/>
      </w:r>
      <w:r>
        <w:t>IMS-ALG to IMS-AGW Procedures</w:t>
      </w:r>
      <w:r>
        <w:tab/>
      </w:r>
      <w:r>
        <w:fldChar w:fldCharType="begin" w:fldLock="1"/>
      </w:r>
      <w:r>
        <w:instrText xml:space="preserve"> PAGEREF _Toc67400068 \h </w:instrText>
      </w:r>
      <w:r>
        <w:fldChar w:fldCharType="separate"/>
      </w:r>
      <w:r>
        <w:t>72</w:t>
      </w:r>
      <w:r>
        <w:fldChar w:fldCharType="end"/>
      </w:r>
    </w:p>
    <w:p w14:paraId="6A725369" w14:textId="23F1CBCF" w:rsidR="00DD4E88" w:rsidRPr="005E00EE" w:rsidRDefault="00DD4E88">
      <w:pPr>
        <w:pStyle w:val="TOC2"/>
        <w:rPr>
          <w:rFonts w:ascii="Calibri" w:hAnsi="Calibri"/>
          <w:sz w:val="22"/>
          <w:szCs w:val="22"/>
          <w:lang w:eastAsia="en-GB"/>
        </w:rPr>
      </w:pPr>
      <w:r>
        <w:t>6.1</w:t>
      </w:r>
      <w:r w:rsidRPr="005E00EE">
        <w:rPr>
          <w:rFonts w:ascii="Calibri" w:hAnsi="Calibri"/>
          <w:sz w:val="22"/>
          <w:szCs w:val="22"/>
          <w:lang w:eastAsia="en-GB"/>
        </w:rPr>
        <w:tab/>
      </w:r>
      <w:r>
        <w:t>Non-Call Related Procedures</w:t>
      </w:r>
      <w:r>
        <w:tab/>
      </w:r>
      <w:r>
        <w:fldChar w:fldCharType="begin" w:fldLock="1"/>
      </w:r>
      <w:r>
        <w:instrText xml:space="preserve"> PAGEREF _Toc67400069 \h </w:instrText>
      </w:r>
      <w:r>
        <w:fldChar w:fldCharType="separate"/>
      </w:r>
      <w:r>
        <w:t>72</w:t>
      </w:r>
      <w:r>
        <w:fldChar w:fldCharType="end"/>
      </w:r>
    </w:p>
    <w:p w14:paraId="3EF6D5C9" w14:textId="0561C71D" w:rsidR="00DD4E88" w:rsidRPr="005E00EE" w:rsidRDefault="00DD4E88">
      <w:pPr>
        <w:pStyle w:val="TOC3"/>
        <w:rPr>
          <w:rFonts w:ascii="Calibri" w:hAnsi="Calibri"/>
          <w:sz w:val="22"/>
          <w:szCs w:val="22"/>
          <w:lang w:eastAsia="en-GB"/>
        </w:rPr>
      </w:pPr>
      <w:r>
        <w:t>6.1.1</w:t>
      </w:r>
      <w:r w:rsidRPr="005E00EE">
        <w:rPr>
          <w:rFonts w:ascii="Calibri" w:hAnsi="Calibri"/>
          <w:sz w:val="22"/>
          <w:szCs w:val="22"/>
          <w:lang w:eastAsia="en-GB"/>
        </w:rPr>
        <w:tab/>
      </w:r>
      <w:r>
        <w:t>General</w:t>
      </w:r>
      <w:r>
        <w:tab/>
      </w:r>
      <w:r>
        <w:fldChar w:fldCharType="begin" w:fldLock="1"/>
      </w:r>
      <w:r>
        <w:instrText xml:space="preserve"> PAGEREF _Toc67400070 \h </w:instrText>
      </w:r>
      <w:r>
        <w:fldChar w:fldCharType="separate"/>
      </w:r>
      <w:r>
        <w:t>72</w:t>
      </w:r>
      <w:r>
        <w:fldChar w:fldCharType="end"/>
      </w:r>
    </w:p>
    <w:p w14:paraId="1E74566A" w14:textId="3D095420" w:rsidR="00DD4E88" w:rsidRPr="005E00EE" w:rsidRDefault="00DD4E88">
      <w:pPr>
        <w:pStyle w:val="TOC3"/>
        <w:rPr>
          <w:rFonts w:ascii="Calibri" w:hAnsi="Calibri"/>
          <w:sz w:val="22"/>
          <w:szCs w:val="22"/>
          <w:lang w:eastAsia="en-GB"/>
        </w:rPr>
      </w:pPr>
      <w:r>
        <w:t>6.1.2</w:t>
      </w:r>
      <w:r w:rsidRPr="005E00EE">
        <w:rPr>
          <w:rFonts w:ascii="Calibri" w:hAnsi="Calibri"/>
          <w:sz w:val="22"/>
          <w:szCs w:val="22"/>
          <w:lang w:eastAsia="en-GB"/>
        </w:rPr>
        <w:tab/>
      </w:r>
      <w:r>
        <w:t>IMS-AGW Unavailable</w:t>
      </w:r>
      <w:r>
        <w:tab/>
      </w:r>
      <w:r>
        <w:fldChar w:fldCharType="begin" w:fldLock="1"/>
      </w:r>
      <w:r>
        <w:instrText xml:space="preserve"> PAGEREF _Toc67400071 \h </w:instrText>
      </w:r>
      <w:r>
        <w:fldChar w:fldCharType="separate"/>
      </w:r>
      <w:r>
        <w:t>72</w:t>
      </w:r>
      <w:r>
        <w:fldChar w:fldCharType="end"/>
      </w:r>
    </w:p>
    <w:p w14:paraId="7023E48A" w14:textId="26F86BCD" w:rsidR="00DD4E88" w:rsidRPr="005E00EE" w:rsidRDefault="00DD4E88">
      <w:pPr>
        <w:pStyle w:val="TOC3"/>
        <w:rPr>
          <w:rFonts w:ascii="Calibri" w:hAnsi="Calibri"/>
          <w:sz w:val="22"/>
          <w:szCs w:val="22"/>
          <w:lang w:eastAsia="en-GB"/>
        </w:rPr>
      </w:pPr>
      <w:r>
        <w:t>6.1.3</w:t>
      </w:r>
      <w:r w:rsidRPr="005E00EE">
        <w:rPr>
          <w:rFonts w:ascii="Calibri" w:hAnsi="Calibri"/>
          <w:sz w:val="22"/>
          <w:szCs w:val="22"/>
          <w:lang w:eastAsia="en-GB"/>
        </w:rPr>
        <w:tab/>
      </w:r>
      <w:r>
        <w:t>IMS-AGW Available</w:t>
      </w:r>
      <w:r>
        <w:tab/>
      </w:r>
      <w:r>
        <w:fldChar w:fldCharType="begin" w:fldLock="1"/>
      </w:r>
      <w:r>
        <w:instrText xml:space="preserve"> PAGEREF _Toc67400072 \h </w:instrText>
      </w:r>
      <w:r>
        <w:fldChar w:fldCharType="separate"/>
      </w:r>
      <w:r>
        <w:t>73</w:t>
      </w:r>
      <w:r>
        <w:fldChar w:fldCharType="end"/>
      </w:r>
    </w:p>
    <w:p w14:paraId="2C037FA4" w14:textId="7292330B" w:rsidR="00DD4E88" w:rsidRPr="005E00EE" w:rsidRDefault="00DD4E88">
      <w:pPr>
        <w:pStyle w:val="TOC3"/>
        <w:rPr>
          <w:rFonts w:ascii="Calibri" w:hAnsi="Calibri"/>
          <w:sz w:val="22"/>
          <w:szCs w:val="22"/>
          <w:lang w:eastAsia="en-GB"/>
        </w:rPr>
      </w:pPr>
      <w:r>
        <w:t>6.1.4</w:t>
      </w:r>
      <w:r w:rsidRPr="005E00EE">
        <w:rPr>
          <w:rFonts w:ascii="Calibri" w:hAnsi="Calibri"/>
          <w:sz w:val="22"/>
          <w:szCs w:val="22"/>
          <w:lang w:eastAsia="en-GB"/>
        </w:rPr>
        <w:tab/>
      </w:r>
      <w:r>
        <w:t>IMS-AGW Recovery</w:t>
      </w:r>
      <w:r>
        <w:tab/>
      </w:r>
      <w:r>
        <w:fldChar w:fldCharType="begin" w:fldLock="1"/>
      </w:r>
      <w:r>
        <w:instrText xml:space="preserve"> PAGEREF _Toc67400073 \h </w:instrText>
      </w:r>
      <w:r>
        <w:fldChar w:fldCharType="separate"/>
      </w:r>
      <w:r>
        <w:t>74</w:t>
      </w:r>
      <w:r>
        <w:fldChar w:fldCharType="end"/>
      </w:r>
    </w:p>
    <w:p w14:paraId="1D4473A6" w14:textId="1958CBD0" w:rsidR="00DD4E88" w:rsidRPr="005E00EE" w:rsidRDefault="00DD4E88">
      <w:pPr>
        <w:pStyle w:val="TOC3"/>
        <w:rPr>
          <w:rFonts w:ascii="Calibri" w:hAnsi="Calibri"/>
          <w:sz w:val="22"/>
          <w:szCs w:val="22"/>
          <w:lang w:eastAsia="en-GB"/>
        </w:rPr>
      </w:pPr>
      <w:r>
        <w:t>6.1.5</w:t>
      </w:r>
      <w:r w:rsidRPr="005E00EE">
        <w:rPr>
          <w:rFonts w:ascii="Calibri" w:hAnsi="Calibri"/>
          <w:sz w:val="22"/>
          <w:szCs w:val="22"/>
          <w:lang w:eastAsia="en-GB"/>
        </w:rPr>
        <w:tab/>
      </w:r>
      <w:r>
        <w:t>IMS-ALG Recovery</w:t>
      </w:r>
      <w:r>
        <w:tab/>
      </w:r>
      <w:r>
        <w:fldChar w:fldCharType="begin" w:fldLock="1"/>
      </w:r>
      <w:r>
        <w:instrText xml:space="preserve"> PAGEREF _Toc67400074 \h </w:instrText>
      </w:r>
      <w:r>
        <w:fldChar w:fldCharType="separate"/>
      </w:r>
      <w:r>
        <w:t>75</w:t>
      </w:r>
      <w:r>
        <w:fldChar w:fldCharType="end"/>
      </w:r>
    </w:p>
    <w:p w14:paraId="66155C34" w14:textId="5EF93DBC" w:rsidR="00DD4E88" w:rsidRPr="005E00EE" w:rsidRDefault="00DD4E88">
      <w:pPr>
        <w:pStyle w:val="TOC4"/>
        <w:rPr>
          <w:rFonts w:ascii="Calibri" w:hAnsi="Calibri"/>
          <w:sz w:val="22"/>
          <w:szCs w:val="22"/>
          <w:lang w:eastAsia="en-GB"/>
        </w:rPr>
      </w:pPr>
      <w:r>
        <w:t>6.1.5.1</w:t>
      </w:r>
      <w:r w:rsidRPr="005E00EE">
        <w:rPr>
          <w:rFonts w:ascii="Calibri" w:hAnsi="Calibri"/>
          <w:sz w:val="22"/>
          <w:szCs w:val="22"/>
          <w:lang w:eastAsia="en-GB"/>
        </w:rPr>
        <w:tab/>
      </w:r>
      <w:r>
        <w:t>General</w:t>
      </w:r>
      <w:r>
        <w:tab/>
      </w:r>
      <w:r>
        <w:fldChar w:fldCharType="begin" w:fldLock="1"/>
      </w:r>
      <w:r>
        <w:instrText xml:space="preserve"> PAGEREF _Toc67400075 \h </w:instrText>
      </w:r>
      <w:r>
        <w:fldChar w:fldCharType="separate"/>
      </w:r>
      <w:r>
        <w:t>75</w:t>
      </w:r>
      <w:r>
        <w:fldChar w:fldCharType="end"/>
      </w:r>
    </w:p>
    <w:p w14:paraId="5C7F19DF" w14:textId="57E385BF" w:rsidR="00DD4E88" w:rsidRPr="005E00EE" w:rsidRDefault="00DD4E88">
      <w:pPr>
        <w:pStyle w:val="TOC4"/>
        <w:rPr>
          <w:rFonts w:ascii="Calibri" w:hAnsi="Calibri"/>
          <w:sz w:val="22"/>
          <w:szCs w:val="22"/>
          <w:lang w:eastAsia="en-GB"/>
        </w:rPr>
      </w:pPr>
      <w:r>
        <w:t>6.1.5.2</w:t>
      </w:r>
      <w:r w:rsidRPr="005E00EE">
        <w:rPr>
          <w:rFonts w:ascii="Calibri" w:hAnsi="Calibri"/>
          <w:sz w:val="22"/>
          <w:szCs w:val="22"/>
          <w:lang w:eastAsia="en-GB"/>
        </w:rPr>
        <w:tab/>
      </w:r>
      <w:r>
        <w:t>IMS-ALG Restoration</w:t>
      </w:r>
      <w:r>
        <w:tab/>
      </w:r>
      <w:r>
        <w:fldChar w:fldCharType="begin" w:fldLock="1"/>
      </w:r>
      <w:r>
        <w:instrText xml:space="preserve"> PAGEREF _Toc67400076 \h </w:instrText>
      </w:r>
      <w:r>
        <w:fldChar w:fldCharType="separate"/>
      </w:r>
      <w:r>
        <w:t>75</w:t>
      </w:r>
      <w:r>
        <w:fldChar w:fldCharType="end"/>
      </w:r>
    </w:p>
    <w:p w14:paraId="131057D5" w14:textId="1948A656" w:rsidR="00DD4E88" w:rsidRPr="005E00EE" w:rsidRDefault="00DD4E88">
      <w:pPr>
        <w:pStyle w:val="TOC3"/>
        <w:rPr>
          <w:rFonts w:ascii="Calibri" w:hAnsi="Calibri"/>
          <w:sz w:val="22"/>
          <w:szCs w:val="22"/>
          <w:lang w:eastAsia="en-GB"/>
        </w:rPr>
      </w:pPr>
      <w:r>
        <w:t>6.1.6</w:t>
      </w:r>
      <w:r w:rsidRPr="005E00EE">
        <w:rPr>
          <w:rFonts w:ascii="Calibri" w:hAnsi="Calibri"/>
          <w:sz w:val="22"/>
          <w:szCs w:val="22"/>
          <w:lang w:eastAsia="en-GB"/>
        </w:rPr>
        <w:tab/>
      </w:r>
      <w:r>
        <w:t>IMS-AGW Re-register</w:t>
      </w:r>
      <w:r>
        <w:tab/>
      </w:r>
      <w:r>
        <w:fldChar w:fldCharType="begin" w:fldLock="1"/>
      </w:r>
      <w:r>
        <w:instrText xml:space="preserve"> PAGEREF _Toc67400077 \h </w:instrText>
      </w:r>
      <w:r>
        <w:fldChar w:fldCharType="separate"/>
      </w:r>
      <w:r>
        <w:t>75</w:t>
      </w:r>
      <w:r>
        <w:fldChar w:fldCharType="end"/>
      </w:r>
    </w:p>
    <w:p w14:paraId="7506355B" w14:textId="754E03D3" w:rsidR="00DD4E88" w:rsidRPr="005E00EE" w:rsidRDefault="00DD4E88">
      <w:pPr>
        <w:pStyle w:val="TOC3"/>
        <w:rPr>
          <w:rFonts w:ascii="Calibri" w:hAnsi="Calibri"/>
          <w:sz w:val="22"/>
          <w:szCs w:val="22"/>
          <w:lang w:eastAsia="en-GB"/>
        </w:rPr>
      </w:pPr>
      <w:r>
        <w:t>6.1.7</w:t>
      </w:r>
      <w:r w:rsidRPr="005E00EE">
        <w:rPr>
          <w:rFonts w:ascii="Calibri" w:hAnsi="Calibri"/>
          <w:sz w:val="22"/>
          <w:szCs w:val="22"/>
          <w:lang w:eastAsia="en-GB"/>
        </w:rPr>
        <w:tab/>
      </w:r>
      <w:r>
        <w:t>IMS-AGW Re-registration Ordered by IMS-ALG</w:t>
      </w:r>
      <w:r>
        <w:tab/>
      </w:r>
      <w:r>
        <w:fldChar w:fldCharType="begin" w:fldLock="1"/>
      </w:r>
      <w:r>
        <w:instrText xml:space="preserve"> PAGEREF _Toc67400078 \h </w:instrText>
      </w:r>
      <w:r>
        <w:fldChar w:fldCharType="separate"/>
      </w:r>
      <w:r>
        <w:t>76</w:t>
      </w:r>
      <w:r>
        <w:fldChar w:fldCharType="end"/>
      </w:r>
    </w:p>
    <w:p w14:paraId="0A39DFFE" w14:textId="0C65FC0F" w:rsidR="00DD4E88" w:rsidRPr="005E00EE" w:rsidRDefault="00DD4E88">
      <w:pPr>
        <w:pStyle w:val="TOC3"/>
        <w:rPr>
          <w:rFonts w:ascii="Calibri" w:hAnsi="Calibri"/>
          <w:sz w:val="22"/>
          <w:szCs w:val="22"/>
          <w:lang w:eastAsia="en-GB"/>
        </w:rPr>
      </w:pPr>
      <w:r>
        <w:t>6.1.8</w:t>
      </w:r>
      <w:r w:rsidRPr="005E00EE">
        <w:rPr>
          <w:rFonts w:ascii="Calibri" w:hAnsi="Calibri"/>
          <w:sz w:val="22"/>
          <w:szCs w:val="22"/>
          <w:lang w:eastAsia="en-GB"/>
        </w:rPr>
        <w:tab/>
      </w:r>
      <w:r>
        <w:t>Audit of IMS-AGW</w:t>
      </w:r>
      <w:r>
        <w:tab/>
      </w:r>
      <w:r>
        <w:fldChar w:fldCharType="begin" w:fldLock="1"/>
      </w:r>
      <w:r>
        <w:instrText xml:space="preserve"> PAGEREF _Toc67400079 \h </w:instrText>
      </w:r>
      <w:r>
        <w:fldChar w:fldCharType="separate"/>
      </w:r>
      <w:r>
        <w:t>76</w:t>
      </w:r>
      <w:r>
        <w:fldChar w:fldCharType="end"/>
      </w:r>
    </w:p>
    <w:p w14:paraId="6952D788" w14:textId="7B0EE5CC" w:rsidR="00DD4E88" w:rsidRPr="005E00EE" w:rsidRDefault="00DD4E88">
      <w:pPr>
        <w:pStyle w:val="TOC4"/>
        <w:rPr>
          <w:rFonts w:ascii="Calibri" w:hAnsi="Calibri"/>
          <w:sz w:val="22"/>
          <w:szCs w:val="22"/>
          <w:lang w:eastAsia="en-GB"/>
        </w:rPr>
      </w:pPr>
      <w:r>
        <w:t>6.1.8.1</w:t>
      </w:r>
      <w:r w:rsidRPr="005E00EE">
        <w:rPr>
          <w:rFonts w:ascii="Calibri" w:hAnsi="Calibri"/>
          <w:sz w:val="22"/>
          <w:szCs w:val="22"/>
          <w:lang w:eastAsia="en-GB"/>
        </w:rPr>
        <w:tab/>
      </w:r>
      <w:r>
        <w:t>Audit of Value</w:t>
      </w:r>
      <w:r>
        <w:tab/>
      </w:r>
      <w:r>
        <w:fldChar w:fldCharType="begin" w:fldLock="1"/>
      </w:r>
      <w:r>
        <w:instrText xml:space="preserve"> PAGEREF _Toc67400080 \h </w:instrText>
      </w:r>
      <w:r>
        <w:fldChar w:fldCharType="separate"/>
      </w:r>
      <w:r>
        <w:t>76</w:t>
      </w:r>
      <w:r>
        <w:fldChar w:fldCharType="end"/>
      </w:r>
    </w:p>
    <w:p w14:paraId="2A236874" w14:textId="6C983099" w:rsidR="00DD4E88" w:rsidRPr="005E00EE" w:rsidRDefault="00DD4E88">
      <w:pPr>
        <w:pStyle w:val="TOC4"/>
        <w:rPr>
          <w:rFonts w:ascii="Calibri" w:hAnsi="Calibri"/>
          <w:sz w:val="22"/>
          <w:szCs w:val="22"/>
          <w:lang w:eastAsia="en-GB"/>
        </w:rPr>
      </w:pPr>
      <w:r>
        <w:t>6.1.8.2</w:t>
      </w:r>
      <w:r w:rsidRPr="005E00EE">
        <w:rPr>
          <w:rFonts w:ascii="Calibri" w:hAnsi="Calibri"/>
          <w:sz w:val="22"/>
          <w:szCs w:val="22"/>
          <w:lang w:eastAsia="en-GB"/>
        </w:rPr>
        <w:tab/>
      </w:r>
      <w:r>
        <w:t>Audit of Capability</w:t>
      </w:r>
      <w:r>
        <w:tab/>
      </w:r>
      <w:r>
        <w:fldChar w:fldCharType="begin" w:fldLock="1"/>
      </w:r>
      <w:r>
        <w:instrText xml:space="preserve"> PAGEREF _Toc67400081 \h </w:instrText>
      </w:r>
      <w:r>
        <w:fldChar w:fldCharType="separate"/>
      </w:r>
      <w:r>
        <w:t>77</w:t>
      </w:r>
      <w:r>
        <w:fldChar w:fldCharType="end"/>
      </w:r>
    </w:p>
    <w:p w14:paraId="2B6B0122" w14:textId="51493A67" w:rsidR="00DD4E88" w:rsidRPr="005E00EE" w:rsidRDefault="00DD4E88">
      <w:pPr>
        <w:pStyle w:val="TOC3"/>
        <w:rPr>
          <w:rFonts w:ascii="Calibri" w:hAnsi="Calibri"/>
          <w:sz w:val="22"/>
          <w:szCs w:val="22"/>
          <w:lang w:eastAsia="en-GB"/>
        </w:rPr>
      </w:pPr>
      <w:r>
        <w:t>6.1.9</w:t>
      </w:r>
      <w:r w:rsidRPr="005E00EE">
        <w:rPr>
          <w:rFonts w:ascii="Calibri" w:hAnsi="Calibri"/>
          <w:sz w:val="22"/>
          <w:szCs w:val="22"/>
          <w:lang w:eastAsia="en-GB"/>
        </w:rPr>
        <w:tab/>
      </w:r>
      <w:r>
        <w:t>IMS-AGW Capability Change</w:t>
      </w:r>
      <w:r>
        <w:tab/>
      </w:r>
      <w:r>
        <w:fldChar w:fldCharType="begin" w:fldLock="1"/>
      </w:r>
      <w:r>
        <w:instrText xml:space="preserve"> PAGEREF _Toc67400082 \h </w:instrText>
      </w:r>
      <w:r>
        <w:fldChar w:fldCharType="separate"/>
      </w:r>
      <w:r>
        <w:t>77</w:t>
      </w:r>
      <w:r>
        <w:fldChar w:fldCharType="end"/>
      </w:r>
    </w:p>
    <w:p w14:paraId="43174AC5" w14:textId="4C66B5E0" w:rsidR="00DD4E88" w:rsidRPr="005E00EE" w:rsidRDefault="00DD4E88">
      <w:pPr>
        <w:pStyle w:val="TOC3"/>
        <w:rPr>
          <w:rFonts w:ascii="Calibri" w:hAnsi="Calibri"/>
          <w:sz w:val="22"/>
          <w:szCs w:val="22"/>
          <w:lang w:eastAsia="en-GB"/>
        </w:rPr>
      </w:pPr>
      <w:r>
        <w:t>6.1.10</w:t>
      </w:r>
      <w:r w:rsidRPr="005E00EE">
        <w:rPr>
          <w:rFonts w:ascii="Calibri" w:hAnsi="Calibri"/>
          <w:sz w:val="22"/>
          <w:szCs w:val="22"/>
          <w:lang w:eastAsia="en-GB"/>
        </w:rPr>
        <w:tab/>
      </w:r>
      <w:r>
        <w:t>IMS-ALG Out of service</w:t>
      </w:r>
      <w:r>
        <w:tab/>
      </w:r>
      <w:r>
        <w:fldChar w:fldCharType="begin" w:fldLock="1"/>
      </w:r>
      <w:r>
        <w:instrText xml:space="preserve"> PAGEREF _Toc67400083 \h </w:instrText>
      </w:r>
      <w:r>
        <w:fldChar w:fldCharType="separate"/>
      </w:r>
      <w:r>
        <w:t>77</w:t>
      </w:r>
      <w:r>
        <w:fldChar w:fldCharType="end"/>
      </w:r>
    </w:p>
    <w:p w14:paraId="6F9C441A" w14:textId="67718439" w:rsidR="00DD4E88" w:rsidRPr="005E00EE" w:rsidRDefault="00DD4E88">
      <w:pPr>
        <w:pStyle w:val="TOC3"/>
        <w:rPr>
          <w:rFonts w:ascii="Calibri" w:hAnsi="Calibri"/>
          <w:sz w:val="22"/>
          <w:szCs w:val="22"/>
          <w:lang w:eastAsia="en-GB"/>
        </w:rPr>
      </w:pPr>
      <w:r>
        <w:t>6.1.11</w:t>
      </w:r>
      <w:r w:rsidRPr="005E00EE">
        <w:rPr>
          <w:rFonts w:ascii="Calibri" w:hAnsi="Calibri"/>
          <w:sz w:val="22"/>
          <w:szCs w:val="22"/>
          <w:lang w:eastAsia="en-GB"/>
        </w:rPr>
        <w:tab/>
      </w:r>
      <w:r>
        <w:t>IMS-AGW Resource Congestion Handling - Activate</w:t>
      </w:r>
      <w:r>
        <w:tab/>
      </w:r>
      <w:r>
        <w:fldChar w:fldCharType="begin" w:fldLock="1"/>
      </w:r>
      <w:r>
        <w:instrText xml:space="preserve"> PAGEREF _Toc67400084 \h </w:instrText>
      </w:r>
      <w:r>
        <w:fldChar w:fldCharType="separate"/>
      </w:r>
      <w:r>
        <w:t>78</w:t>
      </w:r>
      <w:r>
        <w:fldChar w:fldCharType="end"/>
      </w:r>
    </w:p>
    <w:p w14:paraId="58ED7FCC" w14:textId="2730FB8A" w:rsidR="00DD4E88" w:rsidRPr="005E00EE" w:rsidRDefault="00DD4E88">
      <w:pPr>
        <w:pStyle w:val="TOC3"/>
        <w:rPr>
          <w:rFonts w:ascii="Calibri" w:hAnsi="Calibri"/>
          <w:sz w:val="22"/>
          <w:szCs w:val="22"/>
          <w:lang w:eastAsia="en-GB"/>
        </w:rPr>
      </w:pPr>
      <w:r>
        <w:t>6.1.12</w:t>
      </w:r>
      <w:r w:rsidRPr="005E00EE">
        <w:rPr>
          <w:rFonts w:ascii="Calibri" w:hAnsi="Calibri"/>
          <w:sz w:val="22"/>
          <w:szCs w:val="22"/>
          <w:lang w:eastAsia="en-GB"/>
        </w:rPr>
        <w:tab/>
      </w:r>
      <w:r>
        <w:t>MGW Resource Congestion Handling -Indication</w:t>
      </w:r>
      <w:r>
        <w:tab/>
      </w:r>
      <w:r>
        <w:fldChar w:fldCharType="begin" w:fldLock="1"/>
      </w:r>
      <w:r>
        <w:instrText xml:space="preserve"> PAGEREF _Toc67400085 \h </w:instrText>
      </w:r>
      <w:r>
        <w:fldChar w:fldCharType="separate"/>
      </w:r>
      <w:r>
        <w:t>78</w:t>
      </w:r>
      <w:r>
        <w:fldChar w:fldCharType="end"/>
      </w:r>
    </w:p>
    <w:p w14:paraId="2A4C93BF" w14:textId="46C51E00" w:rsidR="00DD4E88" w:rsidRPr="005E00EE" w:rsidRDefault="00DD4E88">
      <w:pPr>
        <w:pStyle w:val="TOC3"/>
        <w:rPr>
          <w:rFonts w:ascii="Calibri" w:hAnsi="Calibri"/>
          <w:sz w:val="22"/>
          <w:szCs w:val="22"/>
          <w:lang w:eastAsia="en-GB"/>
        </w:rPr>
      </w:pPr>
      <w:r>
        <w:t>6.1.13</w:t>
      </w:r>
      <w:r w:rsidRPr="005E00EE">
        <w:rPr>
          <w:rFonts w:ascii="Calibri" w:hAnsi="Calibri"/>
          <w:sz w:val="22"/>
          <w:szCs w:val="22"/>
          <w:lang w:eastAsia="en-GB"/>
        </w:rPr>
        <w:tab/>
      </w:r>
      <w:r>
        <w:t>Control association monitoring</w:t>
      </w:r>
      <w:r>
        <w:tab/>
      </w:r>
      <w:r>
        <w:fldChar w:fldCharType="begin" w:fldLock="1"/>
      </w:r>
      <w:r>
        <w:instrText xml:space="preserve"> PAGEREF _Toc67400086 \h </w:instrText>
      </w:r>
      <w:r>
        <w:fldChar w:fldCharType="separate"/>
      </w:r>
      <w:r>
        <w:t>78</w:t>
      </w:r>
      <w:r>
        <w:fldChar w:fldCharType="end"/>
      </w:r>
    </w:p>
    <w:p w14:paraId="56CCC9AC" w14:textId="7CA1EFC4" w:rsidR="00DD4E88" w:rsidRPr="005E00EE" w:rsidRDefault="00DD4E88">
      <w:pPr>
        <w:pStyle w:val="TOC3"/>
        <w:rPr>
          <w:rFonts w:ascii="Calibri" w:hAnsi="Calibri"/>
          <w:sz w:val="22"/>
          <w:szCs w:val="22"/>
          <w:lang w:eastAsia="en-GB"/>
        </w:rPr>
      </w:pPr>
      <w:r>
        <w:t>6.1.14</w:t>
      </w:r>
      <w:r w:rsidRPr="005E00EE">
        <w:rPr>
          <w:rFonts w:ascii="Calibri" w:hAnsi="Calibri"/>
          <w:sz w:val="22"/>
          <w:szCs w:val="22"/>
          <w:lang w:eastAsia="en-GB"/>
        </w:rPr>
        <w:tab/>
      </w:r>
      <w:r>
        <w:t>Realm Availability Monitoring</w:t>
      </w:r>
      <w:r>
        <w:tab/>
      </w:r>
      <w:r>
        <w:fldChar w:fldCharType="begin" w:fldLock="1"/>
      </w:r>
      <w:r>
        <w:instrText xml:space="preserve"> PAGEREF _Toc67400087 \h </w:instrText>
      </w:r>
      <w:r>
        <w:fldChar w:fldCharType="separate"/>
      </w:r>
      <w:r>
        <w:t>79</w:t>
      </w:r>
      <w:r>
        <w:fldChar w:fldCharType="end"/>
      </w:r>
    </w:p>
    <w:p w14:paraId="0961A9AC" w14:textId="2DAC43D2" w:rsidR="00DD4E88" w:rsidRPr="005E00EE" w:rsidRDefault="00DD4E88">
      <w:pPr>
        <w:pStyle w:val="TOC3"/>
        <w:rPr>
          <w:rFonts w:ascii="Calibri" w:hAnsi="Calibri"/>
          <w:sz w:val="22"/>
          <w:szCs w:val="22"/>
          <w:lang w:eastAsia="en-GB"/>
        </w:rPr>
      </w:pPr>
      <w:r>
        <w:t>6.1.15</w:t>
      </w:r>
      <w:r w:rsidRPr="005E00EE">
        <w:rPr>
          <w:rFonts w:ascii="Calibri" w:hAnsi="Calibri"/>
          <w:sz w:val="22"/>
          <w:szCs w:val="22"/>
          <w:lang w:eastAsia="en-GB"/>
        </w:rPr>
        <w:tab/>
      </w:r>
      <w:r>
        <w:t>Failure of IP Port, Interface or Group of Interfaces</w:t>
      </w:r>
      <w:r>
        <w:tab/>
      </w:r>
      <w:r>
        <w:fldChar w:fldCharType="begin" w:fldLock="1"/>
      </w:r>
      <w:r>
        <w:instrText xml:space="preserve"> PAGEREF _Toc67400088 \h </w:instrText>
      </w:r>
      <w:r>
        <w:fldChar w:fldCharType="separate"/>
      </w:r>
      <w:r>
        <w:t>80</w:t>
      </w:r>
      <w:r>
        <w:fldChar w:fldCharType="end"/>
      </w:r>
    </w:p>
    <w:p w14:paraId="02B6EB54" w14:textId="75F0222F" w:rsidR="00DD4E88" w:rsidRPr="005E00EE" w:rsidRDefault="00DD4E88">
      <w:pPr>
        <w:pStyle w:val="TOC2"/>
        <w:rPr>
          <w:rFonts w:ascii="Calibri" w:hAnsi="Calibri"/>
          <w:sz w:val="22"/>
          <w:szCs w:val="22"/>
          <w:lang w:eastAsia="en-GB"/>
        </w:rPr>
      </w:pPr>
      <w:r>
        <w:lastRenderedPageBreak/>
        <w:t>6.2</w:t>
      </w:r>
      <w:r w:rsidRPr="005E00EE">
        <w:rPr>
          <w:rFonts w:ascii="Calibri" w:hAnsi="Calibri"/>
          <w:sz w:val="22"/>
          <w:szCs w:val="22"/>
          <w:lang w:eastAsia="en-GB"/>
        </w:rPr>
        <w:tab/>
      </w:r>
      <w:r>
        <w:t>Call Related Procedures</w:t>
      </w:r>
      <w:r>
        <w:tab/>
      </w:r>
      <w:r>
        <w:fldChar w:fldCharType="begin" w:fldLock="1"/>
      </w:r>
      <w:r>
        <w:instrText xml:space="preserve"> PAGEREF _Toc67400089 \h </w:instrText>
      </w:r>
      <w:r>
        <w:fldChar w:fldCharType="separate"/>
      </w:r>
      <w:r>
        <w:t>80</w:t>
      </w:r>
      <w:r>
        <w:fldChar w:fldCharType="end"/>
      </w:r>
    </w:p>
    <w:p w14:paraId="3E6E9FB3" w14:textId="2E100A58" w:rsidR="00DD4E88" w:rsidRPr="005E00EE" w:rsidRDefault="00DD4E88">
      <w:pPr>
        <w:pStyle w:val="TOC3"/>
        <w:rPr>
          <w:rFonts w:ascii="Calibri" w:hAnsi="Calibri"/>
          <w:sz w:val="22"/>
          <w:szCs w:val="22"/>
          <w:lang w:eastAsia="en-GB"/>
        </w:rPr>
      </w:pPr>
      <w:r w:rsidRPr="00BA17A4">
        <w:rPr>
          <w:lang w:val="en-US"/>
        </w:rPr>
        <w:t>6.2.1</w:t>
      </w:r>
      <w:r w:rsidRPr="005E00EE">
        <w:rPr>
          <w:rFonts w:ascii="Calibri" w:hAnsi="Calibri"/>
          <w:sz w:val="22"/>
          <w:szCs w:val="22"/>
          <w:lang w:eastAsia="en-GB"/>
        </w:rPr>
        <w:tab/>
      </w:r>
      <w:r w:rsidRPr="00BA17A4">
        <w:rPr>
          <w:lang w:val="en-US"/>
        </w:rPr>
        <w:t>Gate Control &amp; Local NA(P)T procedure</w:t>
      </w:r>
      <w:r>
        <w:tab/>
      </w:r>
      <w:r>
        <w:fldChar w:fldCharType="begin" w:fldLock="1"/>
      </w:r>
      <w:r>
        <w:instrText xml:space="preserve"> PAGEREF _Toc67400090 \h </w:instrText>
      </w:r>
      <w:r>
        <w:fldChar w:fldCharType="separate"/>
      </w:r>
      <w:r>
        <w:t>80</w:t>
      </w:r>
      <w:r>
        <w:fldChar w:fldCharType="end"/>
      </w:r>
    </w:p>
    <w:p w14:paraId="34F179FC" w14:textId="0AA0764E" w:rsidR="00DD4E88" w:rsidRPr="005E00EE" w:rsidRDefault="00DD4E88">
      <w:pPr>
        <w:pStyle w:val="TOC3"/>
        <w:rPr>
          <w:rFonts w:ascii="Calibri" w:hAnsi="Calibri"/>
          <w:sz w:val="22"/>
          <w:szCs w:val="22"/>
          <w:lang w:eastAsia="en-GB"/>
        </w:rPr>
      </w:pPr>
      <w:r>
        <w:t>6.2.2</w:t>
      </w:r>
      <w:r w:rsidRPr="005E00EE">
        <w:rPr>
          <w:rFonts w:ascii="Calibri" w:hAnsi="Calibri"/>
          <w:sz w:val="22"/>
          <w:szCs w:val="22"/>
          <w:lang w:eastAsia="en-GB"/>
        </w:rPr>
        <w:tab/>
      </w:r>
      <w:r>
        <w:t>IP realm indication procedure</w:t>
      </w:r>
      <w:r>
        <w:tab/>
      </w:r>
      <w:r>
        <w:fldChar w:fldCharType="begin" w:fldLock="1"/>
      </w:r>
      <w:r>
        <w:instrText xml:space="preserve"> PAGEREF _Toc67400091 \h </w:instrText>
      </w:r>
      <w:r>
        <w:fldChar w:fldCharType="separate"/>
      </w:r>
      <w:r>
        <w:t>83</w:t>
      </w:r>
      <w:r>
        <w:fldChar w:fldCharType="end"/>
      </w:r>
    </w:p>
    <w:p w14:paraId="2EE18EDE" w14:textId="27EB30AF" w:rsidR="00DD4E88" w:rsidRPr="005E00EE" w:rsidRDefault="00DD4E88">
      <w:pPr>
        <w:pStyle w:val="TOC3"/>
        <w:rPr>
          <w:rFonts w:ascii="Calibri" w:hAnsi="Calibri"/>
          <w:sz w:val="22"/>
          <w:szCs w:val="22"/>
          <w:lang w:eastAsia="en-GB"/>
        </w:rPr>
      </w:pPr>
      <w:r>
        <w:t>6.2.3</w:t>
      </w:r>
      <w:r w:rsidRPr="005E00EE">
        <w:rPr>
          <w:rFonts w:ascii="Calibri" w:hAnsi="Calibri"/>
          <w:sz w:val="22"/>
          <w:szCs w:val="22"/>
          <w:lang w:eastAsia="en-GB"/>
        </w:rPr>
        <w:tab/>
      </w:r>
      <w:r>
        <w:t>Remote NA(P)T traversal support procedure</w:t>
      </w:r>
      <w:r>
        <w:tab/>
      </w:r>
      <w:r>
        <w:fldChar w:fldCharType="begin" w:fldLock="1"/>
      </w:r>
      <w:r>
        <w:instrText xml:space="preserve"> PAGEREF _Toc67400092 \h </w:instrText>
      </w:r>
      <w:r>
        <w:fldChar w:fldCharType="separate"/>
      </w:r>
      <w:r>
        <w:t>83</w:t>
      </w:r>
      <w:r>
        <w:fldChar w:fldCharType="end"/>
      </w:r>
    </w:p>
    <w:p w14:paraId="1E3297B8" w14:textId="229B8D77" w:rsidR="00DD4E88" w:rsidRPr="005E00EE" w:rsidRDefault="00DD4E88">
      <w:pPr>
        <w:pStyle w:val="TOC3"/>
        <w:rPr>
          <w:rFonts w:ascii="Calibri" w:hAnsi="Calibri"/>
          <w:sz w:val="22"/>
          <w:szCs w:val="22"/>
          <w:lang w:eastAsia="en-GB"/>
        </w:rPr>
      </w:pPr>
      <w:r>
        <w:t>6.2.4</w:t>
      </w:r>
      <w:r w:rsidRPr="005E00EE">
        <w:rPr>
          <w:rFonts w:ascii="Calibri" w:hAnsi="Calibri"/>
          <w:sz w:val="22"/>
          <w:szCs w:val="22"/>
          <w:lang w:eastAsia="en-GB"/>
        </w:rPr>
        <w:tab/>
      </w:r>
      <w:r>
        <w:t>Remote Source Address/Port Filtering</w:t>
      </w:r>
      <w:r>
        <w:tab/>
      </w:r>
      <w:r>
        <w:fldChar w:fldCharType="begin" w:fldLock="1"/>
      </w:r>
      <w:r>
        <w:instrText xml:space="preserve"> PAGEREF _Toc67400093 \h </w:instrText>
      </w:r>
      <w:r>
        <w:fldChar w:fldCharType="separate"/>
      </w:r>
      <w:r>
        <w:t>83</w:t>
      </w:r>
      <w:r>
        <w:fldChar w:fldCharType="end"/>
      </w:r>
    </w:p>
    <w:p w14:paraId="15F322BF" w14:textId="059119D6" w:rsidR="00DD4E88" w:rsidRPr="005E00EE" w:rsidRDefault="00DD4E88">
      <w:pPr>
        <w:pStyle w:val="TOC3"/>
        <w:rPr>
          <w:rFonts w:ascii="Calibri" w:hAnsi="Calibri"/>
          <w:sz w:val="22"/>
          <w:szCs w:val="22"/>
          <w:lang w:eastAsia="en-GB"/>
        </w:rPr>
      </w:pPr>
      <w:r>
        <w:t>6.2.5</w:t>
      </w:r>
      <w:r w:rsidRPr="005E00EE">
        <w:rPr>
          <w:rFonts w:ascii="Calibri" w:hAnsi="Calibri"/>
          <w:sz w:val="22"/>
          <w:szCs w:val="22"/>
          <w:lang w:eastAsia="en-GB"/>
        </w:rPr>
        <w:tab/>
      </w:r>
      <w:r>
        <w:t>Traffic Policing</w:t>
      </w:r>
      <w:r>
        <w:tab/>
      </w:r>
      <w:r>
        <w:fldChar w:fldCharType="begin" w:fldLock="1"/>
      </w:r>
      <w:r>
        <w:instrText xml:space="preserve"> PAGEREF _Toc67400094 \h </w:instrText>
      </w:r>
      <w:r>
        <w:fldChar w:fldCharType="separate"/>
      </w:r>
      <w:r>
        <w:t>84</w:t>
      </w:r>
      <w:r>
        <w:fldChar w:fldCharType="end"/>
      </w:r>
    </w:p>
    <w:p w14:paraId="2B88B601" w14:textId="16C625EF" w:rsidR="00DD4E88" w:rsidRPr="005E00EE" w:rsidRDefault="00DD4E88">
      <w:pPr>
        <w:pStyle w:val="TOC3"/>
        <w:rPr>
          <w:rFonts w:ascii="Calibri" w:hAnsi="Calibri"/>
          <w:sz w:val="22"/>
          <w:szCs w:val="22"/>
          <w:lang w:eastAsia="en-GB"/>
        </w:rPr>
      </w:pPr>
      <w:r>
        <w:t>6.2.6</w:t>
      </w:r>
      <w:r w:rsidRPr="005E00EE">
        <w:rPr>
          <w:rFonts w:ascii="Calibri" w:hAnsi="Calibri"/>
          <w:sz w:val="22"/>
          <w:szCs w:val="22"/>
          <w:lang w:eastAsia="en-GB"/>
        </w:rPr>
        <w:tab/>
      </w:r>
      <w:r>
        <w:t>Hanging Termination Detection</w:t>
      </w:r>
      <w:r>
        <w:tab/>
      </w:r>
      <w:r>
        <w:fldChar w:fldCharType="begin" w:fldLock="1"/>
      </w:r>
      <w:r>
        <w:instrText xml:space="preserve"> PAGEREF _Toc67400095 \h </w:instrText>
      </w:r>
      <w:r>
        <w:fldChar w:fldCharType="separate"/>
      </w:r>
      <w:r>
        <w:t>84</w:t>
      </w:r>
      <w:r>
        <w:fldChar w:fldCharType="end"/>
      </w:r>
    </w:p>
    <w:p w14:paraId="36BB1C2E" w14:textId="100F09C3" w:rsidR="00DD4E88" w:rsidRPr="005E00EE" w:rsidRDefault="00DD4E88">
      <w:pPr>
        <w:pStyle w:val="TOC3"/>
        <w:rPr>
          <w:rFonts w:ascii="Calibri" w:hAnsi="Calibri"/>
          <w:sz w:val="22"/>
          <w:szCs w:val="22"/>
          <w:lang w:eastAsia="en-GB"/>
        </w:rPr>
      </w:pPr>
      <w:r>
        <w:t>6.2.7</w:t>
      </w:r>
      <w:r w:rsidRPr="005E00EE">
        <w:rPr>
          <w:rFonts w:ascii="Calibri" w:hAnsi="Calibri"/>
          <w:sz w:val="22"/>
          <w:szCs w:val="22"/>
          <w:lang w:eastAsia="en-GB"/>
        </w:rPr>
        <w:tab/>
      </w:r>
      <w:r>
        <w:t>QoS Packet Marking</w:t>
      </w:r>
      <w:r>
        <w:tab/>
      </w:r>
      <w:r>
        <w:fldChar w:fldCharType="begin" w:fldLock="1"/>
      </w:r>
      <w:r>
        <w:instrText xml:space="preserve"> PAGEREF _Toc67400096 \h </w:instrText>
      </w:r>
      <w:r>
        <w:fldChar w:fldCharType="separate"/>
      </w:r>
      <w:r>
        <w:t>85</w:t>
      </w:r>
      <w:r>
        <w:fldChar w:fldCharType="end"/>
      </w:r>
    </w:p>
    <w:p w14:paraId="4334E60E" w14:textId="33AF618B" w:rsidR="00DD4E88" w:rsidRPr="005E00EE" w:rsidRDefault="00DD4E88">
      <w:pPr>
        <w:pStyle w:val="TOC3"/>
        <w:rPr>
          <w:rFonts w:ascii="Calibri" w:hAnsi="Calibri"/>
          <w:sz w:val="22"/>
          <w:szCs w:val="22"/>
          <w:lang w:eastAsia="en-GB"/>
        </w:rPr>
      </w:pPr>
      <w:r>
        <w:t>6.2.8</w:t>
      </w:r>
      <w:r w:rsidRPr="005E00EE">
        <w:rPr>
          <w:rFonts w:ascii="Calibri" w:hAnsi="Calibri"/>
          <w:sz w:val="22"/>
          <w:szCs w:val="22"/>
          <w:lang w:eastAsia="en-GB"/>
        </w:rPr>
        <w:tab/>
      </w:r>
      <w:r>
        <w:t>Media Inactivity Detection</w:t>
      </w:r>
      <w:r>
        <w:tab/>
      </w:r>
      <w:r>
        <w:fldChar w:fldCharType="begin" w:fldLock="1"/>
      </w:r>
      <w:r>
        <w:instrText xml:space="preserve"> PAGEREF _Toc67400097 \h </w:instrText>
      </w:r>
      <w:r>
        <w:fldChar w:fldCharType="separate"/>
      </w:r>
      <w:r>
        <w:t>85</w:t>
      </w:r>
      <w:r>
        <w:fldChar w:fldCharType="end"/>
      </w:r>
    </w:p>
    <w:p w14:paraId="5F6A7CA7" w14:textId="6DA0AFA9" w:rsidR="00DD4E88" w:rsidRPr="005E00EE" w:rsidRDefault="00DD4E88">
      <w:pPr>
        <w:pStyle w:val="TOC3"/>
        <w:rPr>
          <w:rFonts w:ascii="Calibri" w:hAnsi="Calibri"/>
          <w:sz w:val="22"/>
          <w:szCs w:val="22"/>
          <w:lang w:eastAsia="en-GB"/>
        </w:rPr>
      </w:pPr>
      <w:r>
        <w:t>6.2.9</w:t>
      </w:r>
      <w:r w:rsidRPr="005E00EE">
        <w:rPr>
          <w:rFonts w:ascii="Calibri" w:hAnsi="Calibri"/>
          <w:sz w:val="22"/>
          <w:szCs w:val="22"/>
          <w:lang w:eastAsia="en-GB"/>
        </w:rPr>
        <w:tab/>
      </w:r>
      <w:r>
        <w:t>Handling of RTCP streams</w:t>
      </w:r>
      <w:r>
        <w:tab/>
      </w:r>
      <w:r>
        <w:fldChar w:fldCharType="begin" w:fldLock="1"/>
      </w:r>
      <w:r>
        <w:instrText xml:space="preserve"> PAGEREF _Toc67400098 \h </w:instrText>
      </w:r>
      <w:r>
        <w:fldChar w:fldCharType="separate"/>
      </w:r>
      <w:r>
        <w:t>86</w:t>
      </w:r>
      <w:r>
        <w:fldChar w:fldCharType="end"/>
      </w:r>
    </w:p>
    <w:p w14:paraId="133CFD25" w14:textId="7464AA23" w:rsidR="00DD4E88" w:rsidRPr="005E00EE" w:rsidRDefault="00DD4E88">
      <w:pPr>
        <w:pStyle w:val="TOC3"/>
        <w:rPr>
          <w:rFonts w:ascii="Calibri" w:hAnsi="Calibri"/>
          <w:sz w:val="22"/>
          <w:szCs w:val="22"/>
          <w:lang w:eastAsia="en-GB"/>
        </w:rPr>
      </w:pPr>
      <w:r>
        <w:t>6.2.10</w:t>
      </w:r>
      <w:r w:rsidRPr="005E00EE">
        <w:rPr>
          <w:rFonts w:ascii="Calibri" w:hAnsi="Calibri"/>
          <w:sz w:val="22"/>
          <w:szCs w:val="22"/>
          <w:lang w:eastAsia="en-GB"/>
        </w:rPr>
        <w:tab/>
      </w:r>
      <w:r>
        <w:t xml:space="preserve">IMS </w:t>
      </w:r>
      <w:r w:rsidRPr="00BA17A4">
        <w:rPr>
          <w:lang w:val="en-US"/>
        </w:rPr>
        <w:t>end-to-access-edge</w:t>
      </w:r>
      <w:r>
        <w:t xml:space="preserve"> Media Plane Security</w:t>
      </w:r>
      <w:r>
        <w:tab/>
      </w:r>
      <w:r>
        <w:fldChar w:fldCharType="begin" w:fldLock="1"/>
      </w:r>
      <w:r>
        <w:instrText xml:space="preserve"> PAGEREF _Toc67400099 \h </w:instrText>
      </w:r>
      <w:r>
        <w:fldChar w:fldCharType="separate"/>
      </w:r>
      <w:r>
        <w:t>86</w:t>
      </w:r>
      <w:r>
        <w:fldChar w:fldCharType="end"/>
      </w:r>
    </w:p>
    <w:p w14:paraId="25C82C31" w14:textId="08EF0AA3" w:rsidR="00DD4E88" w:rsidRPr="005E00EE" w:rsidRDefault="00DD4E88">
      <w:pPr>
        <w:pStyle w:val="TOC4"/>
        <w:rPr>
          <w:rFonts w:ascii="Calibri" w:hAnsi="Calibri"/>
          <w:sz w:val="22"/>
          <w:szCs w:val="22"/>
          <w:lang w:eastAsia="en-GB"/>
        </w:rPr>
      </w:pPr>
      <w:r>
        <w:t>6.2.10.1</w:t>
      </w:r>
      <w:r w:rsidRPr="005E00EE">
        <w:rPr>
          <w:rFonts w:ascii="Calibri" w:hAnsi="Calibri"/>
          <w:sz w:val="22"/>
          <w:szCs w:val="22"/>
          <w:lang w:eastAsia="en-GB"/>
        </w:rPr>
        <w:tab/>
      </w:r>
      <w:r>
        <w:t>General</w:t>
      </w:r>
      <w:r>
        <w:tab/>
      </w:r>
      <w:r>
        <w:fldChar w:fldCharType="begin" w:fldLock="1"/>
      </w:r>
      <w:r>
        <w:instrText xml:space="preserve"> PAGEREF _Toc67400100 \h </w:instrText>
      </w:r>
      <w:r>
        <w:fldChar w:fldCharType="separate"/>
      </w:r>
      <w:r>
        <w:t>86</w:t>
      </w:r>
      <w:r>
        <w:fldChar w:fldCharType="end"/>
      </w:r>
    </w:p>
    <w:p w14:paraId="0B540CAD" w14:textId="25EB39B3" w:rsidR="00DD4E88" w:rsidRPr="005E00EE" w:rsidRDefault="00DD4E88">
      <w:pPr>
        <w:pStyle w:val="TOC4"/>
        <w:rPr>
          <w:rFonts w:ascii="Calibri" w:hAnsi="Calibri"/>
          <w:sz w:val="22"/>
          <w:szCs w:val="22"/>
          <w:lang w:eastAsia="en-GB"/>
        </w:rPr>
      </w:pPr>
      <w:r>
        <w:t>6.2.10.2</w:t>
      </w:r>
      <w:r w:rsidRPr="005E00EE">
        <w:rPr>
          <w:rFonts w:ascii="Calibri" w:hAnsi="Calibri"/>
          <w:sz w:val="22"/>
          <w:szCs w:val="22"/>
          <w:lang w:eastAsia="en-GB"/>
        </w:rPr>
        <w:tab/>
      </w:r>
      <w:r w:rsidRPr="00BA17A4">
        <w:rPr>
          <w:lang w:val="en-US"/>
        </w:rPr>
        <w:t>End-to-access-edge security for RTP based media using SDES</w:t>
      </w:r>
      <w:r>
        <w:tab/>
      </w:r>
      <w:r>
        <w:fldChar w:fldCharType="begin" w:fldLock="1"/>
      </w:r>
      <w:r>
        <w:instrText xml:space="preserve"> PAGEREF _Toc67400101 \h </w:instrText>
      </w:r>
      <w:r>
        <w:fldChar w:fldCharType="separate"/>
      </w:r>
      <w:r>
        <w:t>86</w:t>
      </w:r>
      <w:r>
        <w:fldChar w:fldCharType="end"/>
      </w:r>
    </w:p>
    <w:p w14:paraId="3276F728" w14:textId="2FA9B53E" w:rsidR="00DD4E88" w:rsidRPr="005E00EE" w:rsidRDefault="00DD4E88">
      <w:pPr>
        <w:pStyle w:val="TOC4"/>
        <w:rPr>
          <w:rFonts w:ascii="Calibri" w:hAnsi="Calibri"/>
          <w:sz w:val="22"/>
          <w:szCs w:val="22"/>
          <w:lang w:eastAsia="en-GB"/>
        </w:rPr>
      </w:pPr>
      <w:r>
        <w:t>6.2.10.3</w:t>
      </w:r>
      <w:r w:rsidRPr="005E00EE">
        <w:rPr>
          <w:rFonts w:ascii="Calibri" w:hAnsi="Calibri"/>
          <w:sz w:val="22"/>
          <w:szCs w:val="22"/>
          <w:lang w:eastAsia="en-GB"/>
        </w:rPr>
        <w:tab/>
      </w:r>
      <w:r>
        <w:t>End-to-access-edge security for TCP-based media using TLS</w:t>
      </w:r>
      <w:r>
        <w:tab/>
      </w:r>
      <w:r>
        <w:fldChar w:fldCharType="begin" w:fldLock="1"/>
      </w:r>
      <w:r>
        <w:instrText xml:space="preserve"> PAGEREF _Toc67400102 \h </w:instrText>
      </w:r>
      <w:r>
        <w:fldChar w:fldCharType="separate"/>
      </w:r>
      <w:r>
        <w:t>86</w:t>
      </w:r>
      <w:r>
        <w:fldChar w:fldCharType="end"/>
      </w:r>
    </w:p>
    <w:p w14:paraId="18F476C0" w14:textId="05074627" w:rsidR="00DD4E88" w:rsidRPr="005E00EE" w:rsidRDefault="00DD4E88">
      <w:pPr>
        <w:pStyle w:val="TOC5"/>
        <w:rPr>
          <w:rFonts w:ascii="Calibri" w:hAnsi="Calibri"/>
          <w:sz w:val="22"/>
          <w:szCs w:val="22"/>
          <w:lang w:eastAsia="en-GB"/>
        </w:rPr>
      </w:pPr>
      <w:r>
        <w:t>6.2.10.3.1</w:t>
      </w:r>
      <w:r w:rsidRPr="005E00EE">
        <w:rPr>
          <w:rFonts w:ascii="Calibri" w:hAnsi="Calibri"/>
          <w:sz w:val="22"/>
          <w:szCs w:val="22"/>
          <w:lang w:eastAsia="en-GB"/>
        </w:rPr>
        <w:tab/>
      </w:r>
      <w:r>
        <w:t>End-to-access-edge security for session based messaging (MSRP)</w:t>
      </w:r>
      <w:r>
        <w:tab/>
      </w:r>
      <w:r>
        <w:fldChar w:fldCharType="begin" w:fldLock="1"/>
      </w:r>
      <w:r>
        <w:instrText xml:space="preserve"> PAGEREF _Toc67400103 \h </w:instrText>
      </w:r>
      <w:r>
        <w:fldChar w:fldCharType="separate"/>
      </w:r>
      <w:r>
        <w:t>86</w:t>
      </w:r>
      <w:r>
        <w:fldChar w:fldCharType="end"/>
      </w:r>
    </w:p>
    <w:p w14:paraId="757C6695" w14:textId="0A1E527D" w:rsidR="00DD4E88" w:rsidRPr="005E00EE" w:rsidRDefault="00DD4E88">
      <w:pPr>
        <w:pStyle w:val="TOC6"/>
        <w:rPr>
          <w:rFonts w:ascii="Calibri" w:hAnsi="Calibri"/>
          <w:sz w:val="22"/>
          <w:szCs w:val="22"/>
          <w:lang w:eastAsia="en-GB"/>
        </w:rPr>
      </w:pPr>
      <w:r>
        <w:t>6.2.10.3.1.1</w:t>
      </w:r>
      <w:r w:rsidRPr="005E00EE">
        <w:rPr>
          <w:rFonts w:ascii="Calibri" w:hAnsi="Calibri"/>
          <w:sz w:val="22"/>
          <w:szCs w:val="22"/>
          <w:lang w:eastAsia="en-GB"/>
        </w:rPr>
        <w:tab/>
      </w:r>
      <w:r>
        <w:t>IMS UE originating procedures for e2ae</w:t>
      </w:r>
      <w:r>
        <w:tab/>
      </w:r>
      <w:r>
        <w:fldChar w:fldCharType="begin" w:fldLock="1"/>
      </w:r>
      <w:r>
        <w:instrText xml:space="preserve"> PAGEREF _Toc67400104 \h </w:instrText>
      </w:r>
      <w:r>
        <w:fldChar w:fldCharType="separate"/>
      </w:r>
      <w:r>
        <w:t>86</w:t>
      </w:r>
      <w:r>
        <w:fldChar w:fldCharType="end"/>
      </w:r>
    </w:p>
    <w:p w14:paraId="4078633B" w14:textId="59812FCC" w:rsidR="00DD4E88" w:rsidRPr="005E00EE" w:rsidRDefault="00DD4E88">
      <w:pPr>
        <w:pStyle w:val="TOC7"/>
        <w:rPr>
          <w:rFonts w:ascii="Calibri" w:hAnsi="Calibri"/>
          <w:sz w:val="22"/>
          <w:szCs w:val="22"/>
          <w:lang w:eastAsia="en-GB"/>
        </w:rPr>
      </w:pPr>
      <w:r>
        <w:t>6.2.10.3.1.1.1</w:t>
      </w:r>
      <w:r w:rsidRPr="005E00EE">
        <w:rPr>
          <w:rFonts w:ascii="Calibri" w:hAnsi="Calibri"/>
          <w:sz w:val="22"/>
          <w:szCs w:val="22"/>
          <w:lang w:eastAsia="en-GB"/>
        </w:rPr>
        <w:tab/>
      </w:r>
      <w:r>
        <w:t>Incoming TCP bearer establishment triggers an outgoing TCP bearer establishment</w:t>
      </w:r>
      <w:r>
        <w:tab/>
      </w:r>
      <w:r>
        <w:fldChar w:fldCharType="begin" w:fldLock="1"/>
      </w:r>
      <w:r>
        <w:instrText xml:space="preserve"> PAGEREF _Toc67400105 \h </w:instrText>
      </w:r>
      <w:r>
        <w:fldChar w:fldCharType="separate"/>
      </w:r>
      <w:r>
        <w:t>86</w:t>
      </w:r>
      <w:r>
        <w:fldChar w:fldCharType="end"/>
      </w:r>
    </w:p>
    <w:p w14:paraId="6583A712" w14:textId="7B41A411" w:rsidR="00DD4E88" w:rsidRPr="005E00EE" w:rsidRDefault="00DD4E88">
      <w:pPr>
        <w:pStyle w:val="TOC7"/>
        <w:rPr>
          <w:rFonts w:ascii="Calibri" w:hAnsi="Calibri"/>
          <w:sz w:val="22"/>
          <w:szCs w:val="22"/>
          <w:lang w:eastAsia="en-GB"/>
        </w:rPr>
      </w:pPr>
      <w:r>
        <w:t>6.2.10.3.1.1.2</w:t>
      </w:r>
      <w:r w:rsidRPr="005E00EE">
        <w:rPr>
          <w:rFonts w:ascii="Calibri" w:hAnsi="Calibri"/>
          <w:sz w:val="22"/>
          <w:szCs w:val="22"/>
          <w:lang w:eastAsia="en-GB"/>
        </w:rPr>
        <w:tab/>
      </w:r>
      <w:r>
        <w:t>IMS-ALG requests sending an outgoing TCP bearer establishment</w:t>
      </w:r>
      <w:r>
        <w:tab/>
      </w:r>
      <w:r>
        <w:fldChar w:fldCharType="begin" w:fldLock="1"/>
      </w:r>
      <w:r>
        <w:instrText xml:space="preserve"> PAGEREF _Toc67400106 \h </w:instrText>
      </w:r>
      <w:r>
        <w:fldChar w:fldCharType="separate"/>
      </w:r>
      <w:r>
        <w:t>89</w:t>
      </w:r>
      <w:r>
        <w:fldChar w:fldCharType="end"/>
      </w:r>
    </w:p>
    <w:p w14:paraId="06AD592D" w14:textId="6DD211D0" w:rsidR="00DD4E88" w:rsidRPr="005E00EE" w:rsidRDefault="00DD4E88">
      <w:pPr>
        <w:pStyle w:val="TOC6"/>
        <w:rPr>
          <w:rFonts w:ascii="Calibri" w:hAnsi="Calibri"/>
          <w:sz w:val="22"/>
          <w:szCs w:val="22"/>
          <w:lang w:eastAsia="en-GB"/>
        </w:rPr>
      </w:pPr>
      <w:r>
        <w:t>6.2.10.3.1.2</w:t>
      </w:r>
      <w:r w:rsidRPr="005E00EE">
        <w:rPr>
          <w:rFonts w:ascii="Calibri" w:hAnsi="Calibri"/>
          <w:sz w:val="22"/>
          <w:szCs w:val="22"/>
          <w:lang w:eastAsia="en-GB"/>
        </w:rPr>
        <w:tab/>
      </w:r>
      <w:r>
        <w:t>IMS UE terminating procedures for e2ae</w:t>
      </w:r>
      <w:r>
        <w:tab/>
      </w:r>
      <w:r>
        <w:fldChar w:fldCharType="begin" w:fldLock="1"/>
      </w:r>
      <w:r>
        <w:instrText xml:space="preserve"> PAGEREF _Toc67400107 \h </w:instrText>
      </w:r>
      <w:r>
        <w:fldChar w:fldCharType="separate"/>
      </w:r>
      <w:r>
        <w:t>91</w:t>
      </w:r>
      <w:r>
        <w:fldChar w:fldCharType="end"/>
      </w:r>
    </w:p>
    <w:p w14:paraId="4342BB96" w14:textId="67A2391F" w:rsidR="00DD4E88" w:rsidRPr="005E00EE" w:rsidRDefault="00DD4E88">
      <w:pPr>
        <w:pStyle w:val="TOC7"/>
        <w:rPr>
          <w:rFonts w:ascii="Calibri" w:hAnsi="Calibri"/>
          <w:sz w:val="22"/>
          <w:szCs w:val="22"/>
          <w:lang w:eastAsia="en-GB"/>
        </w:rPr>
      </w:pPr>
      <w:r>
        <w:t>6.2.10.3.1.2.1</w:t>
      </w:r>
      <w:r w:rsidRPr="005E00EE">
        <w:rPr>
          <w:rFonts w:ascii="Calibri" w:hAnsi="Calibri"/>
          <w:sz w:val="22"/>
          <w:szCs w:val="22"/>
          <w:lang w:eastAsia="en-GB"/>
        </w:rPr>
        <w:tab/>
      </w:r>
      <w:r>
        <w:t>Incoming TCP bearer establishment triggers an outgoing TCP bearer establishment</w:t>
      </w:r>
      <w:r>
        <w:tab/>
      </w:r>
      <w:r>
        <w:fldChar w:fldCharType="begin" w:fldLock="1"/>
      </w:r>
      <w:r>
        <w:instrText xml:space="preserve"> PAGEREF _Toc67400108 \h </w:instrText>
      </w:r>
      <w:r>
        <w:fldChar w:fldCharType="separate"/>
      </w:r>
      <w:r>
        <w:t>91</w:t>
      </w:r>
      <w:r>
        <w:fldChar w:fldCharType="end"/>
      </w:r>
    </w:p>
    <w:p w14:paraId="722331B8" w14:textId="2EF4EAC3" w:rsidR="00DD4E88" w:rsidRPr="005E00EE" w:rsidRDefault="00DD4E88">
      <w:pPr>
        <w:pStyle w:val="TOC7"/>
        <w:rPr>
          <w:rFonts w:ascii="Calibri" w:hAnsi="Calibri"/>
          <w:sz w:val="22"/>
          <w:szCs w:val="22"/>
          <w:lang w:eastAsia="en-GB"/>
        </w:rPr>
      </w:pPr>
      <w:r>
        <w:t>6.2.10.3.1.2.2</w:t>
      </w:r>
      <w:r w:rsidRPr="005E00EE">
        <w:rPr>
          <w:rFonts w:ascii="Calibri" w:hAnsi="Calibri"/>
          <w:sz w:val="22"/>
          <w:szCs w:val="22"/>
          <w:lang w:eastAsia="en-GB"/>
        </w:rPr>
        <w:tab/>
      </w:r>
      <w:r>
        <w:t>IMS-ALG requests sending an outgoing TCP bearer establishment</w:t>
      </w:r>
      <w:r>
        <w:tab/>
      </w:r>
      <w:r>
        <w:fldChar w:fldCharType="begin" w:fldLock="1"/>
      </w:r>
      <w:r>
        <w:instrText xml:space="preserve"> PAGEREF _Toc67400109 \h </w:instrText>
      </w:r>
      <w:r>
        <w:fldChar w:fldCharType="separate"/>
      </w:r>
      <w:r>
        <w:t>94</w:t>
      </w:r>
      <w:r>
        <w:fldChar w:fldCharType="end"/>
      </w:r>
    </w:p>
    <w:p w14:paraId="4B3763F1" w14:textId="5CE1ABC7" w:rsidR="00DD4E88" w:rsidRPr="005E00EE" w:rsidRDefault="00DD4E88">
      <w:pPr>
        <w:pStyle w:val="TOC5"/>
        <w:rPr>
          <w:rFonts w:ascii="Calibri" w:hAnsi="Calibri"/>
          <w:sz w:val="22"/>
          <w:szCs w:val="22"/>
          <w:lang w:eastAsia="en-GB"/>
        </w:rPr>
      </w:pPr>
      <w:r>
        <w:t>6.2.10.3.2</w:t>
      </w:r>
      <w:r w:rsidRPr="005E00EE">
        <w:rPr>
          <w:rFonts w:ascii="Calibri" w:hAnsi="Calibri"/>
          <w:sz w:val="22"/>
          <w:szCs w:val="22"/>
          <w:lang w:eastAsia="en-GB"/>
        </w:rPr>
        <w:tab/>
      </w:r>
      <w:r>
        <w:t>End-to-access-edge security for conferencing (BFCP)</w:t>
      </w:r>
      <w:r>
        <w:tab/>
      </w:r>
      <w:r>
        <w:fldChar w:fldCharType="begin" w:fldLock="1"/>
      </w:r>
      <w:r>
        <w:instrText xml:space="preserve"> PAGEREF _Toc67400110 \h </w:instrText>
      </w:r>
      <w:r>
        <w:fldChar w:fldCharType="separate"/>
      </w:r>
      <w:r>
        <w:t>96</w:t>
      </w:r>
      <w:r>
        <w:fldChar w:fldCharType="end"/>
      </w:r>
    </w:p>
    <w:p w14:paraId="2701F762" w14:textId="18AF7D02" w:rsidR="00DD4E88" w:rsidRPr="005E00EE" w:rsidRDefault="00DD4E88">
      <w:pPr>
        <w:pStyle w:val="TOC6"/>
        <w:rPr>
          <w:rFonts w:ascii="Calibri" w:hAnsi="Calibri"/>
          <w:sz w:val="22"/>
          <w:szCs w:val="22"/>
          <w:lang w:eastAsia="en-GB"/>
        </w:rPr>
      </w:pPr>
      <w:r>
        <w:t>6.2.10.3.2.1</w:t>
      </w:r>
      <w:r w:rsidRPr="005E00EE">
        <w:rPr>
          <w:rFonts w:ascii="Calibri" w:hAnsi="Calibri"/>
          <w:sz w:val="22"/>
          <w:szCs w:val="22"/>
          <w:lang w:eastAsia="en-GB"/>
        </w:rPr>
        <w:tab/>
      </w:r>
      <w:r>
        <w:t>IMS UE originating procedures for e2ae</w:t>
      </w:r>
      <w:r>
        <w:tab/>
      </w:r>
      <w:r>
        <w:fldChar w:fldCharType="begin" w:fldLock="1"/>
      </w:r>
      <w:r>
        <w:instrText xml:space="preserve"> PAGEREF _Toc67400111 \h </w:instrText>
      </w:r>
      <w:r>
        <w:fldChar w:fldCharType="separate"/>
      </w:r>
      <w:r>
        <w:t>96</w:t>
      </w:r>
      <w:r>
        <w:fldChar w:fldCharType="end"/>
      </w:r>
    </w:p>
    <w:p w14:paraId="117C347C" w14:textId="0C0959C0" w:rsidR="00DD4E88" w:rsidRPr="005E00EE" w:rsidRDefault="00DD4E88">
      <w:pPr>
        <w:pStyle w:val="TOC7"/>
        <w:rPr>
          <w:rFonts w:ascii="Calibri" w:hAnsi="Calibri"/>
          <w:sz w:val="22"/>
          <w:szCs w:val="22"/>
          <w:lang w:eastAsia="en-GB"/>
        </w:rPr>
      </w:pPr>
      <w:r>
        <w:t>6.2.10.3.2.1.1</w:t>
      </w:r>
      <w:r w:rsidRPr="005E00EE">
        <w:rPr>
          <w:rFonts w:ascii="Calibri" w:hAnsi="Calibri"/>
          <w:sz w:val="22"/>
          <w:szCs w:val="22"/>
          <w:lang w:eastAsia="en-GB"/>
        </w:rPr>
        <w:tab/>
      </w:r>
      <w:r>
        <w:t>Incoming TCP bearer establishment triggers an outgoing TCP bearer establishment</w:t>
      </w:r>
      <w:r>
        <w:tab/>
      </w:r>
      <w:r>
        <w:fldChar w:fldCharType="begin" w:fldLock="1"/>
      </w:r>
      <w:r>
        <w:instrText xml:space="preserve"> PAGEREF _Toc67400112 \h </w:instrText>
      </w:r>
      <w:r>
        <w:fldChar w:fldCharType="separate"/>
      </w:r>
      <w:r>
        <w:t>96</w:t>
      </w:r>
      <w:r>
        <w:fldChar w:fldCharType="end"/>
      </w:r>
    </w:p>
    <w:p w14:paraId="64F63044" w14:textId="529AE085" w:rsidR="00DD4E88" w:rsidRPr="005E00EE" w:rsidRDefault="00DD4E88">
      <w:pPr>
        <w:pStyle w:val="TOC6"/>
        <w:rPr>
          <w:rFonts w:ascii="Calibri" w:hAnsi="Calibri"/>
          <w:sz w:val="22"/>
          <w:szCs w:val="22"/>
          <w:lang w:eastAsia="en-GB"/>
        </w:rPr>
      </w:pPr>
      <w:r>
        <w:t>6.2.10.3.2.2</w:t>
      </w:r>
      <w:r w:rsidRPr="005E00EE">
        <w:rPr>
          <w:rFonts w:ascii="Calibri" w:hAnsi="Calibri"/>
          <w:sz w:val="22"/>
          <w:szCs w:val="22"/>
          <w:lang w:eastAsia="en-GB"/>
        </w:rPr>
        <w:tab/>
      </w:r>
      <w:r>
        <w:t>IMS UE terminating procedures for e2ae</w:t>
      </w:r>
      <w:r>
        <w:tab/>
      </w:r>
      <w:r>
        <w:fldChar w:fldCharType="begin" w:fldLock="1"/>
      </w:r>
      <w:r>
        <w:instrText xml:space="preserve"> PAGEREF _Toc67400113 \h </w:instrText>
      </w:r>
      <w:r>
        <w:fldChar w:fldCharType="separate"/>
      </w:r>
      <w:r>
        <w:t>99</w:t>
      </w:r>
      <w:r>
        <w:fldChar w:fldCharType="end"/>
      </w:r>
    </w:p>
    <w:p w14:paraId="53A69BE2" w14:textId="510735CB" w:rsidR="00DD4E88" w:rsidRPr="005E00EE" w:rsidRDefault="00DD4E88">
      <w:pPr>
        <w:pStyle w:val="TOC7"/>
        <w:rPr>
          <w:rFonts w:ascii="Calibri" w:hAnsi="Calibri"/>
          <w:sz w:val="22"/>
          <w:szCs w:val="22"/>
          <w:lang w:eastAsia="en-GB"/>
        </w:rPr>
      </w:pPr>
      <w:r>
        <w:t>6.2.10.3.2.2.1</w:t>
      </w:r>
      <w:r w:rsidRPr="005E00EE">
        <w:rPr>
          <w:rFonts w:ascii="Calibri" w:hAnsi="Calibri"/>
          <w:sz w:val="22"/>
          <w:szCs w:val="22"/>
          <w:lang w:eastAsia="en-GB"/>
        </w:rPr>
        <w:tab/>
      </w:r>
      <w:r>
        <w:t>Incoming TCP bearer establishment triggers an outgoing TCP bearer establishment</w:t>
      </w:r>
      <w:r>
        <w:tab/>
      </w:r>
      <w:r>
        <w:fldChar w:fldCharType="begin" w:fldLock="1"/>
      </w:r>
      <w:r>
        <w:instrText xml:space="preserve"> PAGEREF _Toc67400114 \h </w:instrText>
      </w:r>
      <w:r>
        <w:fldChar w:fldCharType="separate"/>
      </w:r>
      <w:r>
        <w:t>99</w:t>
      </w:r>
      <w:r>
        <w:fldChar w:fldCharType="end"/>
      </w:r>
    </w:p>
    <w:p w14:paraId="39B71E9E" w14:textId="149E811B" w:rsidR="00DD4E88" w:rsidRPr="005E00EE" w:rsidRDefault="00DD4E88">
      <w:pPr>
        <w:pStyle w:val="TOC4"/>
        <w:rPr>
          <w:rFonts w:ascii="Calibri" w:hAnsi="Calibri"/>
          <w:sz w:val="22"/>
          <w:szCs w:val="22"/>
          <w:lang w:eastAsia="en-GB"/>
        </w:rPr>
      </w:pPr>
      <w:r>
        <w:t>6.2.10.4</w:t>
      </w:r>
      <w:r w:rsidRPr="005E00EE">
        <w:rPr>
          <w:rFonts w:ascii="Calibri" w:hAnsi="Calibri"/>
          <w:sz w:val="22"/>
          <w:szCs w:val="22"/>
          <w:lang w:eastAsia="en-GB"/>
        </w:rPr>
        <w:tab/>
      </w:r>
      <w:r>
        <w:t>End-to-access-edge security for UDP based media using DTLS</w:t>
      </w:r>
      <w:r>
        <w:tab/>
      </w:r>
      <w:r>
        <w:fldChar w:fldCharType="begin" w:fldLock="1"/>
      </w:r>
      <w:r>
        <w:instrText xml:space="preserve"> PAGEREF _Toc67400115 \h </w:instrText>
      </w:r>
      <w:r>
        <w:fldChar w:fldCharType="separate"/>
      </w:r>
      <w:r>
        <w:t>102</w:t>
      </w:r>
      <w:r>
        <w:fldChar w:fldCharType="end"/>
      </w:r>
    </w:p>
    <w:p w14:paraId="411E745B" w14:textId="7ECDBE6A" w:rsidR="00DD4E88" w:rsidRPr="005E00EE" w:rsidRDefault="00DD4E88">
      <w:pPr>
        <w:pStyle w:val="TOC5"/>
        <w:rPr>
          <w:rFonts w:ascii="Calibri" w:hAnsi="Calibri"/>
          <w:sz w:val="22"/>
          <w:szCs w:val="22"/>
          <w:lang w:eastAsia="en-GB"/>
        </w:rPr>
      </w:pPr>
      <w:r>
        <w:t>6.2.10.4.1</w:t>
      </w:r>
      <w:r w:rsidRPr="005E00EE">
        <w:rPr>
          <w:rFonts w:ascii="Calibri" w:hAnsi="Calibri"/>
          <w:sz w:val="22"/>
          <w:szCs w:val="22"/>
          <w:lang w:eastAsia="en-GB"/>
        </w:rPr>
        <w:tab/>
      </w:r>
      <w:r>
        <w:t>General</w:t>
      </w:r>
      <w:r>
        <w:tab/>
      </w:r>
      <w:r>
        <w:fldChar w:fldCharType="begin" w:fldLock="1"/>
      </w:r>
      <w:r>
        <w:instrText xml:space="preserve"> PAGEREF _Toc67400116 \h </w:instrText>
      </w:r>
      <w:r>
        <w:fldChar w:fldCharType="separate"/>
      </w:r>
      <w:r>
        <w:t>102</w:t>
      </w:r>
      <w:r>
        <w:fldChar w:fldCharType="end"/>
      </w:r>
    </w:p>
    <w:p w14:paraId="4862A28C" w14:textId="522AA88D" w:rsidR="00DD4E88" w:rsidRPr="005E00EE" w:rsidRDefault="00DD4E88">
      <w:pPr>
        <w:pStyle w:val="TOC5"/>
        <w:rPr>
          <w:rFonts w:ascii="Calibri" w:hAnsi="Calibri"/>
          <w:sz w:val="22"/>
          <w:szCs w:val="22"/>
          <w:lang w:eastAsia="en-GB"/>
        </w:rPr>
      </w:pPr>
      <w:r>
        <w:t>6.2.10.4.2</w:t>
      </w:r>
      <w:r w:rsidRPr="005E00EE">
        <w:rPr>
          <w:rFonts w:ascii="Calibri" w:hAnsi="Calibri"/>
          <w:sz w:val="22"/>
          <w:szCs w:val="22"/>
          <w:lang w:eastAsia="en-GB"/>
        </w:rPr>
        <w:tab/>
      </w:r>
      <w:r>
        <w:t>Session establishment from IMS access network for T.38 fax using "UDP/TLS/UDPTL"</w:t>
      </w:r>
      <w:r>
        <w:tab/>
      </w:r>
      <w:r>
        <w:fldChar w:fldCharType="begin" w:fldLock="1"/>
      </w:r>
      <w:r>
        <w:instrText xml:space="preserve"> PAGEREF _Toc67400117 \h </w:instrText>
      </w:r>
      <w:r>
        <w:fldChar w:fldCharType="separate"/>
      </w:r>
      <w:r>
        <w:t>102</w:t>
      </w:r>
      <w:r>
        <w:fldChar w:fldCharType="end"/>
      </w:r>
    </w:p>
    <w:p w14:paraId="0B02A663" w14:textId="6417B670" w:rsidR="00DD4E88" w:rsidRPr="005E00EE" w:rsidRDefault="00DD4E88">
      <w:pPr>
        <w:pStyle w:val="TOC5"/>
        <w:rPr>
          <w:rFonts w:ascii="Calibri" w:hAnsi="Calibri"/>
          <w:sz w:val="22"/>
          <w:szCs w:val="22"/>
          <w:lang w:eastAsia="en-GB"/>
        </w:rPr>
      </w:pPr>
      <w:r>
        <w:t>6.2.10.4.3</w:t>
      </w:r>
      <w:r w:rsidRPr="005E00EE">
        <w:rPr>
          <w:rFonts w:ascii="Calibri" w:hAnsi="Calibri"/>
          <w:sz w:val="22"/>
          <w:szCs w:val="22"/>
          <w:lang w:eastAsia="en-GB"/>
        </w:rPr>
        <w:tab/>
      </w:r>
      <w:r>
        <w:t>Session establishment towards IMS access network for T.38 fax using "UDP/TLS/UDPTL"</w:t>
      </w:r>
      <w:r>
        <w:tab/>
      </w:r>
      <w:r>
        <w:fldChar w:fldCharType="begin" w:fldLock="1"/>
      </w:r>
      <w:r>
        <w:instrText xml:space="preserve"> PAGEREF _Toc67400118 \h </w:instrText>
      </w:r>
      <w:r>
        <w:fldChar w:fldCharType="separate"/>
      </w:r>
      <w:r>
        <w:t>105</w:t>
      </w:r>
      <w:r>
        <w:fldChar w:fldCharType="end"/>
      </w:r>
    </w:p>
    <w:p w14:paraId="7FB5C90D" w14:textId="4EDCFEEA" w:rsidR="00DD4E88" w:rsidRPr="005E00EE" w:rsidRDefault="00DD4E88">
      <w:pPr>
        <w:pStyle w:val="TOC5"/>
        <w:rPr>
          <w:rFonts w:ascii="Calibri" w:hAnsi="Calibri"/>
          <w:sz w:val="22"/>
          <w:szCs w:val="22"/>
          <w:lang w:eastAsia="en-GB"/>
        </w:rPr>
      </w:pPr>
      <w:r>
        <w:t>6.2.10.4.4</w:t>
      </w:r>
      <w:r w:rsidRPr="005E00EE">
        <w:rPr>
          <w:rFonts w:ascii="Calibri" w:hAnsi="Calibri"/>
          <w:sz w:val="22"/>
          <w:szCs w:val="22"/>
          <w:lang w:eastAsia="en-GB"/>
        </w:rPr>
        <w:tab/>
      </w:r>
      <w:r>
        <w:t>IMS-AGW procedure for e2ae security of T.38 fax using "UDP/TLS/UDPTL"</w:t>
      </w:r>
      <w:r>
        <w:tab/>
      </w:r>
      <w:r>
        <w:fldChar w:fldCharType="begin" w:fldLock="1"/>
      </w:r>
      <w:r>
        <w:instrText xml:space="preserve"> PAGEREF _Toc67400119 \h </w:instrText>
      </w:r>
      <w:r>
        <w:fldChar w:fldCharType="separate"/>
      </w:r>
      <w:r>
        <w:t>107</w:t>
      </w:r>
      <w:r>
        <w:fldChar w:fldCharType="end"/>
      </w:r>
    </w:p>
    <w:p w14:paraId="7BEEF48D" w14:textId="3F2267D0" w:rsidR="00DD4E88" w:rsidRPr="005E00EE" w:rsidRDefault="00DD4E88">
      <w:pPr>
        <w:pStyle w:val="TOC5"/>
        <w:rPr>
          <w:rFonts w:ascii="Calibri" w:hAnsi="Calibri"/>
          <w:sz w:val="22"/>
          <w:szCs w:val="22"/>
          <w:lang w:eastAsia="en-GB"/>
        </w:rPr>
      </w:pPr>
      <w:r>
        <w:t>6.2.10.4.5</w:t>
      </w:r>
      <w:r w:rsidRPr="005E00EE">
        <w:rPr>
          <w:rFonts w:ascii="Calibri" w:hAnsi="Calibri"/>
          <w:sz w:val="22"/>
          <w:szCs w:val="22"/>
          <w:lang w:eastAsia="en-GB"/>
        </w:rPr>
        <w:tab/>
      </w:r>
      <w:r>
        <w:t>DTLS session establishment failure indication</w:t>
      </w:r>
      <w:r>
        <w:tab/>
      </w:r>
      <w:r>
        <w:fldChar w:fldCharType="begin" w:fldLock="1"/>
      </w:r>
      <w:r>
        <w:instrText xml:space="preserve"> PAGEREF _Toc67400120 \h </w:instrText>
      </w:r>
      <w:r>
        <w:fldChar w:fldCharType="separate"/>
      </w:r>
      <w:r>
        <w:t>107</w:t>
      </w:r>
      <w:r>
        <w:fldChar w:fldCharType="end"/>
      </w:r>
    </w:p>
    <w:p w14:paraId="1928B6BE" w14:textId="3F76DD6E" w:rsidR="00DD4E88" w:rsidRPr="005E00EE" w:rsidRDefault="00DD4E88">
      <w:pPr>
        <w:pStyle w:val="TOC4"/>
        <w:rPr>
          <w:rFonts w:ascii="Calibri" w:hAnsi="Calibri"/>
          <w:sz w:val="22"/>
          <w:szCs w:val="22"/>
          <w:lang w:eastAsia="en-GB"/>
        </w:rPr>
      </w:pPr>
      <w:r>
        <w:t>6.2.10.5</w:t>
      </w:r>
      <w:r w:rsidRPr="005E00EE">
        <w:rPr>
          <w:rFonts w:ascii="Calibri" w:hAnsi="Calibri"/>
          <w:sz w:val="22"/>
          <w:szCs w:val="22"/>
          <w:lang w:eastAsia="en-GB"/>
        </w:rPr>
        <w:tab/>
      </w:r>
      <w:r>
        <w:rPr>
          <w:lang w:eastAsia="zh-CN"/>
        </w:rPr>
        <w:t>E</w:t>
      </w:r>
      <w:r>
        <w:t xml:space="preserve">nd-to-access-edge </w:t>
      </w:r>
      <w:r>
        <w:rPr>
          <w:lang w:eastAsia="zh-CN"/>
        </w:rPr>
        <w:t>s</w:t>
      </w:r>
      <w:r>
        <w:t xml:space="preserve">ecurity </w:t>
      </w:r>
      <w:r>
        <w:rPr>
          <w:lang w:eastAsia="zh-CN"/>
        </w:rPr>
        <w:t>for RTP based media using DTLS-SRTP</w:t>
      </w:r>
      <w:r>
        <w:tab/>
      </w:r>
      <w:r>
        <w:fldChar w:fldCharType="begin" w:fldLock="1"/>
      </w:r>
      <w:r>
        <w:instrText xml:space="preserve"> PAGEREF _Toc67400121 \h </w:instrText>
      </w:r>
      <w:r>
        <w:fldChar w:fldCharType="separate"/>
      </w:r>
      <w:r>
        <w:t>108</w:t>
      </w:r>
      <w:r>
        <w:fldChar w:fldCharType="end"/>
      </w:r>
    </w:p>
    <w:p w14:paraId="49F751B1" w14:textId="7ECC5736" w:rsidR="00DD4E88" w:rsidRPr="005E00EE" w:rsidRDefault="00DD4E88">
      <w:pPr>
        <w:pStyle w:val="TOC4"/>
        <w:rPr>
          <w:rFonts w:ascii="Calibri" w:hAnsi="Calibri"/>
          <w:sz w:val="22"/>
          <w:szCs w:val="22"/>
          <w:lang w:eastAsia="en-GB"/>
        </w:rPr>
      </w:pPr>
      <w:r>
        <w:t>6.2.10.</w:t>
      </w:r>
      <w:r w:rsidRPr="00BA17A4">
        <w:rPr>
          <w:lang w:val="en-US"/>
        </w:rPr>
        <w:t>6</w:t>
      </w:r>
      <w:r w:rsidRPr="005E00EE">
        <w:rPr>
          <w:rFonts w:ascii="Calibri" w:hAnsi="Calibri"/>
          <w:sz w:val="22"/>
          <w:szCs w:val="22"/>
          <w:lang w:eastAsia="en-GB"/>
        </w:rPr>
        <w:tab/>
      </w:r>
      <w:r>
        <w:rPr>
          <w:lang w:eastAsia="zh-CN"/>
        </w:rPr>
        <w:t>E</w:t>
      </w:r>
      <w:r>
        <w:t xml:space="preserve">nd-to-access-edge </w:t>
      </w:r>
      <w:r>
        <w:rPr>
          <w:lang w:eastAsia="zh-CN"/>
        </w:rPr>
        <w:t>s</w:t>
      </w:r>
      <w:r>
        <w:t xml:space="preserve">ecurity </w:t>
      </w:r>
      <w:r>
        <w:rPr>
          <w:lang w:eastAsia="zh-CN"/>
        </w:rPr>
        <w:t xml:space="preserve">for </w:t>
      </w:r>
      <w:r>
        <w:t>WebRTC data channels</w:t>
      </w:r>
      <w:r>
        <w:rPr>
          <w:lang w:eastAsia="zh-CN"/>
        </w:rPr>
        <w:t xml:space="preserve"> using </w:t>
      </w:r>
      <w:r w:rsidRPr="00BA17A4">
        <w:rPr>
          <w:lang w:val="en-US" w:eastAsia="zh-CN"/>
        </w:rPr>
        <w:t>SCTP-over-DTLS transport</w:t>
      </w:r>
      <w:r>
        <w:tab/>
      </w:r>
      <w:r>
        <w:fldChar w:fldCharType="begin" w:fldLock="1"/>
      </w:r>
      <w:r>
        <w:instrText xml:space="preserve"> PAGEREF _Toc67400122 \h </w:instrText>
      </w:r>
      <w:r>
        <w:fldChar w:fldCharType="separate"/>
      </w:r>
      <w:r>
        <w:t>112</w:t>
      </w:r>
      <w:r>
        <w:fldChar w:fldCharType="end"/>
      </w:r>
    </w:p>
    <w:p w14:paraId="3005D5C2" w14:textId="66F71C86" w:rsidR="00DD4E88" w:rsidRPr="005E00EE" w:rsidRDefault="00DD4E88">
      <w:pPr>
        <w:pStyle w:val="TOC5"/>
        <w:rPr>
          <w:rFonts w:ascii="Calibri" w:hAnsi="Calibri"/>
          <w:sz w:val="22"/>
          <w:szCs w:val="22"/>
          <w:lang w:eastAsia="en-GB"/>
        </w:rPr>
      </w:pPr>
      <w:r>
        <w:t>6.2.10.</w:t>
      </w:r>
      <w:r w:rsidRPr="00BA17A4">
        <w:rPr>
          <w:lang w:val="en-US"/>
        </w:rPr>
        <w:t>6.1</w:t>
      </w:r>
      <w:r w:rsidRPr="005E00EE">
        <w:rPr>
          <w:rFonts w:ascii="Calibri" w:hAnsi="Calibri"/>
          <w:sz w:val="22"/>
          <w:szCs w:val="22"/>
          <w:lang w:eastAsia="en-GB"/>
        </w:rPr>
        <w:tab/>
      </w:r>
      <w:r>
        <w:t>General</w:t>
      </w:r>
      <w:r>
        <w:tab/>
      </w:r>
      <w:r>
        <w:fldChar w:fldCharType="begin" w:fldLock="1"/>
      </w:r>
      <w:r>
        <w:instrText xml:space="preserve"> PAGEREF _Toc67400123 \h </w:instrText>
      </w:r>
      <w:r>
        <w:fldChar w:fldCharType="separate"/>
      </w:r>
      <w:r>
        <w:t>112</w:t>
      </w:r>
      <w:r>
        <w:fldChar w:fldCharType="end"/>
      </w:r>
    </w:p>
    <w:p w14:paraId="6AE640E0" w14:textId="34EDB0D0" w:rsidR="00DD4E88" w:rsidRPr="005E00EE" w:rsidRDefault="00DD4E88">
      <w:pPr>
        <w:pStyle w:val="TOC5"/>
        <w:rPr>
          <w:rFonts w:ascii="Calibri" w:hAnsi="Calibri"/>
          <w:sz w:val="22"/>
          <w:szCs w:val="22"/>
          <w:lang w:eastAsia="en-GB"/>
        </w:rPr>
      </w:pPr>
      <w:r>
        <w:t>6.2.10.6.2</w:t>
      </w:r>
      <w:r w:rsidRPr="005E00EE">
        <w:rPr>
          <w:rFonts w:ascii="Calibri" w:hAnsi="Calibri"/>
          <w:sz w:val="22"/>
          <w:szCs w:val="22"/>
          <w:lang w:eastAsia="en-GB"/>
        </w:rPr>
        <w:tab/>
      </w:r>
      <w:r>
        <w:t>Call flow for data channel establishment from WIC towards IMS access network and MSRP session establishment</w:t>
      </w:r>
      <w:r>
        <w:tab/>
      </w:r>
      <w:r>
        <w:fldChar w:fldCharType="begin" w:fldLock="1"/>
      </w:r>
      <w:r>
        <w:instrText xml:space="preserve"> PAGEREF _Toc67400124 \h </w:instrText>
      </w:r>
      <w:r>
        <w:fldChar w:fldCharType="separate"/>
      </w:r>
      <w:r>
        <w:t>112</w:t>
      </w:r>
      <w:r>
        <w:fldChar w:fldCharType="end"/>
      </w:r>
    </w:p>
    <w:p w14:paraId="1E53C391" w14:textId="61557330" w:rsidR="00DD4E88" w:rsidRPr="005E00EE" w:rsidRDefault="00DD4E88">
      <w:pPr>
        <w:pStyle w:val="TOC3"/>
        <w:rPr>
          <w:rFonts w:ascii="Calibri" w:hAnsi="Calibri"/>
          <w:sz w:val="22"/>
          <w:szCs w:val="22"/>
          <w:lang w:eastAsia="en-GB"/>
        </w:rPr>
      </w:pPr>
      <w:r>
        <w:t>6.2.10A</w:t>
      </w:r>
      <w:r w:rsidRPr="005E00EE">
        <w:rPr>
          <w:rFonts w:ascii="Calibri" w:hAnsi="Calibri"/>
          <w:sz w:val="22"/>
          <w:szCs w:val="22"/>
          <w:lang w:eastAsia="en-GB"/>
        </w:rPr>
        <w:tab/>
      </w:r>
      <w:r>
        <w:t xml:space="preserve">IMS </w:t>
      </w:r>
      <w:r w:rsidRPr="00BA17A4">
        <w:rPr>
          <w:lang w:val="en-US"/>
        </w:rPr>
        <w:t>end-to-end</w:t>
      </w:r>
      <w:r>
        <w:t xml:space="preserve"> Media Plane Security</w:t>
      </w:r>
      <w:r>
        <w:tab/>
      </w:r>
      <w:r>
        <w:fldChar w:fldCharType="begin" w:fldLock="1"/>
      </w:r>
      <w:r>
        <w:instrText xml:space="preserve"> PAGEREF _Toc67400125 \h </w:instrText>
      </w:r>
      <w:r>
        <w:fldChar w:fldCharType="separate"/>
      </w:r>
      <w:r>
        <w:t>115</w:t>
      </w:r>
      <w:r>
        <w:fldChar w:fldCharType="end"/>
      </w:r>
    </w:p>
    <w:p w14:paraId="0E8264A0" w14:textId="6A092FD7" w:rsidR="00DD4E88" w:rsidRPr="005E00EE" w:rsidRDefault="00DD4E88">
      <w:pPr>
        <w:pStyle w:val="TOC4"/>
        <w:rPr>
          <w:rFonts w:ascii="Calibri" w:hAnsi="Calibri"/>
          <w:sz w:val="22"/>
          <w:szCs w:val="22"/>
          <w:lang w:eastAsia="en-GB"/>
        </w:rPr>
      </w:pPr>
      <w:r>
        <w:t>6.2.10A.1</w:t>
      </w:r>
      <w:r w:rsidRPr="005E00EE">
        <w:rPr>
          <w:rFonts w:ascii="Calibri" w:hAnsi="Calibri"/>
          <w:sz w:val="22"/>
          <w:szCs w:val="22"/>
          <w:lang w:eastAsia="en-GB"/>
        </w:rPr>
        <w:tab/>
      </w:r>
      <w:r w:rsidRPr="00BA17A4">
        <w:rPr>
          <w:lang w:val="en-US"/>
        </w:rPr>
        <w:t>End-to-end security for RTP based media using SDES</w:t>
      </w:r>
      <w:r>
        <w:tab/>
      </w:r>
      <w:r>
        <w:fldChar w:fldCharType="begin" w:fldLock="1"/>
      </w:r>
      <w:r>
        <w:instrText xml:space="preserve"> PAGEREF _Toc67400126 \h </w:instrText>
      </w:r>
      <w:r>
        <w:fldChar w:fldCharType="separate"/>
      </w:r>
      <w:r>
        <w:t>115</w:t>
      </w:r>
      <w:r>
        <w:fldChar w:fldCharType="end"/>
      </w:r>
    </w:p>
    <w:p w14:paraId="3B5B0486" w14:textId="2891B306" w:rsidR="00DD4E88" w:rsidRPr="005E00EE" w:rsidRDefault="00DD4E88">
      <w:pPr>
        <w:pStyle w:val="TOC4"/>
        <w:rPr>
          <w:rFonts w:ascii="Calibri" w:hAnsi="Calibri"/>
          <w:sz w:val="22"/>
          <w:szCs w:val="22"/>
          <w:lang w:eastAsia="en-GB"/>
        </w:rPr>
      </w:pPr>
      <w:r>
        <w:t>6.2.10A.2</w:t>
      </w:r>
      <w:r w:rsidRPr="005E00EE">
        <w:rPr>
          <w:rFonts w:ascii="Calibri" w:hAnsi="Calibri"/>
          <w:sz w:val="22"/>
          <w:szCs w:val="22"/>
          <w:lang w:eastAsia="en-GB"/>
        </w:rPr>
        <w:tab/>
      </w:r>
      <w:r w:rsidRPr="00BA17A4">
        <w:rPr>
          <w:lang w:val="en-US"/>
        </w:rPr>
        <w:t>End-to-end security for TCP-based media using TLS</w:t>
      </w:r>
      <w:r>
        <w:tab/>
      </w:r>
      <w:r>
        <w:fldChar w:fldCharType="begin" w:fldLock="1"/>
      </w:r>
      <w:r>
        <w:instrText xml:space="preserve"> PAGEREF _Toc67400127 \h </w:instrText>
      </w:r>
      <w:r>
        <w:fldChar w:fldCharType="separate"/>
      </w:r>
      <w:r>
        <w:t>115</w:t>
      </w:r>
      <w:r>
        <w:fldChar w:fldCharType="end"/>
      </w:r>
    </w:p>
    <w:p w14:paraId="2DC95D93" w14:textId="58DF55E1" w:rsidR="00DD4E88" w:rsidRPr="005E00EE" w:rsidRDefault="00DD4E88">
      <w:pPr>
        <w:pStyle w:val="TOC3"/>
        <w:rPr>
          <w:rFonts w:ascii="Calibri" w:hAnsi="Calibri"/>
          <w:sz w:val="22"/>
          <w:szCs w:val="22"/>
          <w:lang w:eastAsia="en-GB"/>
        </w:rPr>
      </w:pPr>
      <w:r w:rsidRPr="00BA17A4">
        <w:rPr>
          <w:lang w:val="en-US"/>
        </w:rPr>
        <w:t>6.2.11</w:t>
      </w:r>
      <w:r w:rsidRPr="005E00EE">
        <w:rPr>
          <w:rFonts w:ascii="Calibri" w:hAnsi="Calibri"/>
          <w:sz w:val="22"/>
          <w:szCs w:val="22"/>
          <w:lang w:eastAsia="en-GB"/>
        </w:rPr>
        <w:tab/>
      </w:r>
      <w:r w:rsidRPr="00BA17A4">
        <w:rPr>
          <w:rFonts w:eastAsia="Batang"/>
        </w:rPr>
        <w:t>Change Through-Connection</w:t>
      </w:r>
      <w:r>
        <w:tab/>
      </w:r>
      <w:r>
        <w:fldChar w:fldCharType="begin" w:fldLock="1"/>
      </w:r>
      <w:r>
        <w:instrText xml:space="preserve"> PAGEREF _Toc67400128 \h </w:instrText>
      </w:r>
      <w:r>
        <w:fldChar w:fldCharType="separate"/>
      </w:r>
      <w:r>
        <w:t>115</w:t>
      </w:r>
      <w:r>
        <w:fldChar w:fldCharType="end"/>
      </w:r>
    </w:p>
    <w:p w14:paraId="2117A287" w14:textId="38130CD6" w:rsidR="00DD4E88" w:rsidRPr="005E00EE" w:rsidRDefault="00DD4E88">
      <w:pPr>
        <w:pStyle w:val="TOC3"/>
        <w:rPr>
          <w:rFonts w:ascii="Calibri" w:hAnsi="Calibri"/>
          <w:sz w:val="22"/>
          <w:szCs w:val="22"/>
          <w:lang w:eastAsia="en-GB"/>
        </w:rPr>
      </w:pPr>
      <w:r w:rsidRPr="00BA17A4">
        <w:rPr>
          <w:lang w:val="en-US"/>
        </w:rPr>
        <w:t>6.2.12</w:t>
      </w:r>
      <w:r w:rsidRPr="005E00EE">
        <w:rPr>
          <w:rFonts w:ascii="Calibri" w:hAnsi="Calibri"/>
          <w:sz w:val="22"/>
          <w:szCs w:val="22"/>
          <w:lang w:eastAsia="en-GB"/>
        </w:rPr>
        <w:tab/>
      </w:r>
      <w:r w:rsidRPr="00BA17A4">
        <w:rPr>
          <w:lang w:val="en-US"/>
        </w:rPr>
        <w:t>Emergency Calls</w:t>
      </w:r>
      <w:r>
        <w:tab/>
      </w:r>
      <w:r>
        <w:fldChar w:fldCharType="begin" w:fldLock="1"/>
      </w:r>
      <w:r>
        <w:instrText xml:space="preserve"> PAGEREF _Toc67400129 \h </w:instrText>
      </w:r>
      <w:r>
        <w:fldChar w:fldCharType="separate"/>
      </w:r>
      <w:r>
        <w:t>115</w:t>
      </w:r>
      <w:r>
        <w:fldChar w:fldCharType="end"/>
      </w:r>
    </w:p>
    <w:p w14:paraId="22C2CB85" w14:textId="5AFDDB75" w:rsidR="00DD4E88" w:rsidRPr="005E00EE" w:rsidRDefault="00DD4E88">
      <w:pPr>
        <w:pStyle w:val="TOC3"/>
        <w:rPr>
          <w:rFonts w:ascii="Calibri" w:hAnsi="Calibri"/>
          <w:sz w:val="22"/>
          <w:szCs w:val="22"/>
          <w:lang w:eastAsia="en-GB"/>
        </w:rPr>
      </w:pPr>
      <w:r>
        <w:t>6.2.13</w:t>
      </w:r>
      <w:r w:rsidRPr="005E00EE">
        <w:rPr>
          <w:rFonts w:ascii="Calibri" w:hAnsi="Calibri"/>
          <w:sz w:val="22"/>
          <w:szCs w:val="22"/>
          <w:lang w:eastAsia="en-GB"/>
        </w:rPr>
        <w:tab/>
      </w:r>
      <w:r>
        <w:t>Explicit Congestion Notification support</w:t>
      </w:r>
      <w:r>
        <w:tab/>
      </w:r>
      <w:r>
        <w:fldChar w:fldCharType="begin" w:fldLock="1"/>
      </w:r>
      <w:r>
        <w:instrText xml:space="preserve"> PAGEREF _Toc67400130 \h </w:instrText>
      </w:r>
      <w:r>
        <w:fldChar w:fldCharType="separate"/>
      </w:r>
      <w:r>
        <w:t>115</w:t>
      </w:r>
      <w:r>
        <w:fldChar w:fldCharType="end"/>
      </w:r>
    </w:p>
    <w:p w14:paraId="260662D1" w14:textId="5F9F65E3" w:rsidR="00DD4E88" w:rsidRPr="005E00EE" w:rsidRDefault="00DD4E88">
      <w:pPr>
        <w:pStyle w:val="TOC4"/>
        <w:rPr>
          <w:rFonts w:ascii="Calibri" w:hAnsi="Calibri"/>
          <w:sz w:val="22"/>
          <w:szCs w:val="22"/>
          <w:lang w:eastAsia="en-GB"/>
        </w:rPr>
      </w:pPr>
      <w:r>
        <w:t>6.2.13.1</w:t>
      </w:r>
      <w:r w:rsidRPr="005E00EE">
        <w:rPr>
          <w:rFonts w:ascii="Calibri" w:hAnsi="Calibri"/>
          <w:sz w:val="22"/>
          <w:szCs w:val="22"/>
          <w:lang w:eastAsia="en-GB"/>
        </w:rPr>
        <w:tab/>
      </w:r>
      <w:r>
        <w:t>General</w:t>
      </w:r>
      <w:r>
        <w:tab/>
      </w:r>
      <w:r>
        <w:fldChar w:fldCharType="begin" w:fldLock="1"/>
      </w:r>
      <w:r>
        <w:instrText xml:space="preserve"> PAGEREF _Toc67400131 \h </w:instrText>
      </w:r>
      <w:r>
        <w:fldChar w:fldCharType="separate"/>
      </w:r>
      <w:r>
        <w:t>115</w:t>
      </w:r>
      <w:r>
        <w:fldChar w:fldCharType="end"/>
      </w:r>
    </w:p>
    <w:p w14:paraId="5E09B9ED" w14:textId="2A4640B0" w:rsidR="00DD4E88" w:rsidRPr="005E00EE" w:rsidRDefault="00DD4E88">
      <w:pPr>
        <w:pStyle w:val="TOC4"/>
        <w:rPr>
          <w:rFonts w:ascii="Calibri" w:hAnsi="Calibri"/>
          <w:sz w:val="22"/>
          <w:szCs w:val="22"/>
          <w:lang w:eastAsia="en-GB"/>
        </w:rPr>
      </w:pPr>
      <w:r>
        <w:t>6.2.13.2</w:t>
      </w:r>
      <w:r w:rsidRPr="005E00EE">
        <w:rPr>
          <w:rFonts w:ascii="Calibri" w:hAnsi="Calibri"/>
          <w:sz w:val="22"/>
          <w:szCs w:val="22"/>
          <w:lang w:eastAsia="en-GB"/>
        </w:rPr>
        <w:tab/>
      </w:r>
      <w:r>
        <w:t>ECN Active Indicated (ECN transparent)</w:t>
      </w:r>
      <w:r>
        <w:tab/>
      </w:r>
      <w:r>
        <w:fldChar w:fldCharType="begin" w:fldLock="1"/>
      </w:r>
      <w:r>
        <w:instrText xml:space="preserve"> PAGEREF _Toc67400132 \h </w:instrText>
      </w:r>
      <w:r>
        <w:fldChar w:fldCharType="separate"/>
      </w:r>
      <w:r>
        <w:t>115</w:t>
      </w:r>
      <w:r>
        <w:fldChar w:fldCharType="end"/>
      </w:r>
    </w:p>
    <w:p w14:paraId="362E964F" w14:textId="1F98E61F" w:rsidR="00DD4E88" w:rsidRPr="005E00EE" w:rsidRDefault="00DD4E88">
      <w:pPr>
        <w:pStyle w:val="TOC4"/>
        <w:rPr>
          <w:rFonts w:ascii="Calibri" w:hAnsi="Calibri"/>
          <w:sz w:val="22"/>
          <w:szCs w:val="22"/>
          <w:lang w:eastAsia="en-GB"/>
        </w:rPr>
      </w:pPr>
      <w:r>
        <w:t>6.2.</w:t>
      </w:r>
      <w:r>
        <w:rPr>
          <w:lang w:eastAsia="ko-KR"/>
        </w:rPr>
        <w:t>13</w:t>
      </w:r>
      <w:r>
        <w:t>.</w:t>
      </w:r>
      <w:r>
        <w:rPr>
          <w:lang w:eastAsia="ko-KR"/>
        </w:rPr>
        <w:t>3</w:t>
      </w:r>
      <w:r w:rsidRPr="005E00EE">
        <w:rPr>
          <w:rFonts w:ascii="Calibri" w:hAnsi="Calibri"/>
          <w:sz w:val="22"/>
          <w:szCs w:val="22"/>
          <w:lang w:eastAsia="en-GB"/>
        </w:rPr>
        <w:tab/>
      </w:r>
      <w:r>
        <w:t>ECN support requested (ECN endpoint)</w:t>
      </w:r>
      <w:r>
        <w:tab/>
      </w:r>
      <w:r>
        <w:fldChar w:fldCharType="begin" w:fldLock="1"/>
      </w:r>
      <w:r>
        <w:instrText xml:space="preserve"> PAGEREF _Toc67400133 \h </w:instrText>
      </w:r>
      <w:r>
        <w:fldChar w:fldCharType="separate"/>
      </w:r>
      <w:r>
        <w:t>116</w:t>
      </w:r>
      <w:r>
        <w:fldChar w:fldCharType="end"/>
      </w:r>
    </w:p>
    <w:p w14:paraId="34492D0A" w14:textId="73DE7808" w:rsidR="00DD4E88" w:rsidRPr="005E00EE" w:rsidRDefault="00DD4E88">
      <w:pPr>
        <w:pStyle w:val="TOC4"/>
        <w:rPr>
          <w:rFonts w:ascii="Calibri" w:hAnsi="Calibri"/>
          <w:sz w:val="22"/>
          <w:szCs w:val="22"/>
          <w:lang w:eastAsia="en-GB"/>
        </w:rPr>
      </w:pPr>
      <w:r>
        <w:t>6.2.13.4</w:t>
      </w:r>
      <w:r w:rsidRPr="005E00EE">
        <w:rPr>
          <w:rFonts w:ascii="Calibri" w:hAnsi="Calibri"/>
          <w:sz w:val="22"/>
          <w:szCs w:val="22"/>
          <w:lang w:eastAsia="en-GB"/>
        </w:rPr>
        <w:tab/>
      </w:r>
      <w:r>
        <w:t>ECN Failure Indication (ECN endpoint)</w:t>
      </w:r>
      <w:r>
        <w:tab/>
      </w:r>
      <w:r>
        <w:fldChar w:fldCharType="begin" w:fldLock="1"/>
      </w:r>
      <w:r>
        <w:instrText xml:space="preserve"> PAGEREF _Toc67400134 \h </w:instrText>
      </w:r>
      <w:r>
        <w:fldChar w:fldCharType="separate"/>
      </w:r>
      <w:r>
        <w:t>116</w:t>
      </w:r>
      <w:r>
        <w:fldChar w:fldCharType="end"/>
      </w:r>
    </w:p>
    <w:p w14:paraId="7651B863" w14:textId="58DA8B8C" w:rsidR="00DD4E88" w:rsidRPr="005E00EE" w:rsidRDefault="00DD4E88">
      <w:pPr>
        <w:pStyle w:val="TOC3"/>
        <w:rPr>
          <w:rFonts w:ascii="Calibri" w:hAnsi="Calibri"/>
          <w:sz w:val="22"/>
          <w:szCs w:val="22"/>
          <w:lang w:eastAsia="en-GB"/>
        </w:rPr>
      </w:pPr>
      <w:r w:rsidRPr="00BA17A4">
        <w:rPr>
          <w:lang w:val="en-US"/>
        </w:rPr>
        <w:t>6.2.14</w:t>
      </w:r>
      <w:r w:rsidRPr="005E00EE">
        <w:rPr>
          <w:rFonts w:ascii="Calibri" w:hAnsi="Calibri"/>
          <w:sz w:val="22"/>
          <w:szCs w:val="22"/>
          <w:lang w:eastAsia="en-GB"/>
        </w:rPr>
        <w:tab/>
      </w:r>
      <w:r w:rsidRPr="00BA17A4">
        <w:rPr>
          <w:lang w:val="en-US"/>
        </w:rPr>
        <w:t xml:space="preserve">Access Transfer procedures with media anchored in </w:t>
      </w:r>
      <w:r>
        <w:t>IMS-AGW  (</w:t>
      </w:r>
      <w:r w:rsidRPr="00BA17A4">
        <w:rPr>
          <w:lang w:val="en-US"/>
        </w:rPr>
        <w:t>ATGW)</w:t>
      </w:r>
      <w:r>
        <w:tab/>
      </w:r>
      <w:r>
        <w:fldChar w:fldCharType="begin" w:fldLock="1"/>
      </w:r>
      <w:r>
        <w:instrText xml:space="preserve"> PAGEREF _Toc67400135 \h </w:instrText>
      </w:r>
      <w:r>
        <w:fldChar w:fldCharType="separate"/>
      </w:r>
      <w:r>
        <w:t>117</w:t>
      </w:r>
      <w:r>
        <w:fldChar w:fldCharType="end"/>
      </w:r>
    </w:p>
    <w:p w14:paraId="381BB36A" w14:textId="714AAEE3" w:rsidR="00DD4E88" w:rsidRPr="005E00EE" w:rsidRDefault="00DD4E88">
      <w:pPr>
        <w:pStyle w:val="TOC4"/>
        <w:rPr>
          <w:rFonts w:ascii="Calibri" w:hAnsi="Calibri"/>
          <w:sz w:val="22"/>
          <w:szCs w:val="22"/>
          <w:lang w:eastAsia="en-GB"/>
        </w:rPr>
      </w:pPr>
      <w:r w:rsidRPr="00BA17A4">
        <w:rPr>
          <w:lang w:val="en-US"/>
        </w:rPr>
        <w:t>6.2.14.1</w:t>
      </w:r>
      <w:r w:rsidRPr="005E00EE">
        <w:rPr>
          <w:rFonts w:ascii="Calibri" w:hAnsi="Calibri"/>
          <w:sz w:val="22"/>
          <w:szCs w:val="22"/>
          <w:lang w:eastAsia="en-GB"/>
        </w:rPr>
        <w:tab/>
      </w:r>
      <w:r w:rsidRPr="00BA17A4">
        <w:rPr>
          <w:lang w:val="en-US"/>
        </w:rPr>
        <w:t>General</w:t>
      </w:r>
      <w:r>
        <w:tab/>
      </w:r>
      <w:r>
        <w:fldChar w:fldCharType="begin" w:fldLock="1"/>
      </w:r>
      <w:r>
        <w:instrText xml:space="preserve"> PAGEREF _Toc67400136 \h </w:instrText>
      </w:r>
      <w:r>
        <w:fldChar w:fldCharType="separate"/>
      </w:r>
      <w:r>
        <w:t>117</w:t>
      </w:r>
      <w:r>
        <w:fldChar w:fldCharType="end"/>
      </w:r>
    </w:p>
    <w:p w14:paraId="19BEB051" w14:textId="5D010829" w:rsidR="00DD4E88" w:rsidRPr="005E00EE" w:rsidRDefault="00DD4E88">
      <w:pPr>
        <w:pStyle w:val="TOC4"/>
        <w:rPr>
          <w:rFonts w:ascii="Calibri" w:hAnsi="Calibri"/>
          <w:sz w:val="22"/>
          <w:szCs w:val="22"/>
          <w:lang w:eastAsia="en-GB"/>
        </w:rPr>
      </w:pPr>
      <w:r w:rsidRPr="00BA17A4">
        <w:rPr>
          <w:lang w:val="en-US"/>
        </w:rPr>
        <w:t>6.2.14.2</w:t>
      </w:r>
      <w:r w:rsidRPr="005E00EE">
        <w:rPr>
          <w:rFonts w:ascii="Calibri" w:hAnsi="Calibri"/>
          <w:sz w:val="22"/>
          <w:szCs w:val="22"/>
          <w:lang w:eastAsia="en-GB"/>
        </w:rPr>
        <w:tab/>
      </w:r>
      <w:r w:rsidRPr="00BA17A4">
        <w:rPr>
          <w:lang w:val="en-US"/>
        </w:rPr>
        <w:t>H.248 context model</w:t>
      </w:r>
      <w:r>
        <w:tab/>
      </w:r>
      <w:r>
        <w:fldChar w:fldCharType="begin" w:fldLock="1"/>
      </w:r>
      <w:r>
        <w:instrText xml:space="preserve"> PAGEREF _Toc67400137 \h </w:instrText>
      </w:r>
      <w:r>
        <w:fldChar w:fldCharType="separate"/>
      </w:r>
      <w:r>
        <w:t>117</w:t>
      </w:r>
      <w:r>
        <w:fldChar w:fldCharType="end"/>
      </w:r>
    </w:p>
    <w:p w14:paraId="437EDFDA" w14:textId="00D122F9" w:rsidR="00DD4E88" w:rsidRPr="005E00EE" w:rsidRDefault="00DD4E88">
      <w:pPr>
        <w:pStyle w:val="TOC4"/>
        <w:rPr>
          <w:rFonts w:ascii="Calibri" w:hAnsi="Calibri"/>
          <w:sz w:val="22"/>
          <w:szCs w:val="22"/>
          <w:lang w:eastAsia="en-GB"/>
        </w:rPr>
      </w:pPr>
      <w:r w:rsidRPr="00BA17A4">
        <w:rPr>
          <w:lang w:val="en-US"/>
        </w:rPr>
        <w:t>6.2.14.3</w:t>
      </w:r>
      <w:r w:rsidRPr="005E00EE">
        <w:rPr>
          <w:rFonts w:ascii="Calibri" w:hAnsi="Calibri"/>
          <w:sz w:val="22"/>
          <w:szCs w:val="22"/>
          <w:lang w:eastAsia="en-GB"/>
        </w:rPr>
        <w:tab/>
      </w:r>
      <w:r w:rsidRPr="00BA17A4">
        <w:rPr>
          <w:lang w:val="en-US"/>
        </w:rPr>
        <w:t>PS session origination or termination with media anchoring in IMS-AGW (ATGW) signaling procedures</w:t>
      </w:r>
      <w:r>
        <w:tab/>
      </w:r>
      <w:r>
        <w:fldChar w:fldCharType="begin" w:fldLock="1"/>
      </w:r>
      <w:r>
        <w:instrText xml:space="preserve"> PAGEREF _Toc67400138 \h </w:instrText>
      </w:r>
      <w:r>
        <w:fldChar w:fldCharType="separate"/>
      </w:r>
      <w:r>
        <w:t>119</w:t>
      </w:r>
      <w:r>
        <w:fldChar w:fldCharType="end"/>
      </w:r>
    </w:p>
    <w:p w14:paraId="755E9285" w14:textId="6361B16D" w:rsidR="00DD4E88" w:rsidRPr="005E00EE" w:rsidRDefault="00DD4E88">
      <w:pPr>
        <w:pStyle w:val="TOC4"/>
        <w:rPr>
          <w:rFonts w:ascii="Calibri" w:hAnsi="Calibri"/>
          <w:sz w:val="22"/>
          <w:szCs w:val="22"/>
          <w:lang w:eastAsia="en-GB"/>
        </w:rPr>
      </w:pPr>
      <w:r w:rsidRPr="00BA17A4">
        <w:rPr>
          <w:lang w:val="en-US"/>
        </w:rPr>
        <w:t>6.2.14.4</w:t>
      </w:r>
      <w:r w:rsidRPr="005E00EE">
        <w:rPr>
          <w:rFonts w:ascii="Calibri" w:hAnsi="Calibri"/>
          <w:sz w:val="22"/>
          <w:szCs w:val="22"/>
          <w:lang w:eastAsia="en-GB"/>
        </w:rPr>
        <w:tab/>
      </w:r>
      <w:r w:rsidRPr="00BA17A4">
        <w:rPr>
          <w:lang w:val="en-US"/>
        </w:rPr>
        <w:t xml:space="preserve">PS to CS Access Transfer procedure with media anchored in </w:t>
      </w:r>
      <w:r>
        <w:t>IMS-AGW (</w:t>
      </w:r>
      <w:r w:rsidRPr="00BA17A4">
        <w:rPr>
          <w:lang w:val="en-US"/>
        </w:rPr>
        <w:t>ATGW)</w:t>
      </w:r>
      <w:r>
        <w:tab/>
      </w:r>
      <w:r>
        <w:fldChar w:fldCharType="begin" w:fldLock="1"/>
      </w:r>
      <w:r>
        <w:instrText xml:space="preserve"> PAGEREF _Toc67400139 \h </w:instrText>
      </w:r>
      <w:r>
        <w:fldChar w:fldCharType="separate"/>
      </w:r>
      <w:r>
        <w:t>121</w:t>
      </w:r>
      <w:r>
        <w:fldChar w:fldCharType="end"/>
      </w:r>
    </w:p>
    <w:p w14:paraId="482800D6" w14:textId="0D2A53A0" w:rsidR="00DD4E88" w:rsidRPr="005E00EE" w:rsidRDefault="00DD4E88">
      <w:pPr>
        <w:pStyle w:val="TOC4"/>
        <w:rPr>
          <w:rFonts w:ascii="Calibri" w:hAnsi="Calibri"/>
          <w:sz w:val="22"/>
          <w:szCs w:val="22"/>
          <w:lang w:eastAsia="en-GB"/>
        </w:rPr>
      </w:pPr>
      <w:r w:rsidRPr="00BA17A4">
        <w:rPr>
          <w:lang w:val="en-US"/>
        </w:rPr>
        <w:t>6.2.14.5</w:t>
      </w:r>
      <w:r w:rsidRPr="005E00EE">
        <w:rPr>
          <w:rFonts w:ascii="Calibri" w:hAnsi="Calibri"/>
          <w:sz w:val="22"/>
          <w:szCs w:val="22"/>
          <w:lang w:eastAsia="en-GB"/>
        </w:rPr>
        <w:tab/>
      </w:r>
      <w:r w:rsidRPr="00BA17A4">
        <w:rPr>
          <w:lang w:val="en-US"/>
        </w:rPr>
        <w:t xml:space="preserve">ECN support during PS to CS Access Transfer procedure with media anchored in </w:t>
      </w:r>
      <w:r>
        <w:t>IMS-AGW (</w:t>
      </w:r>
      <w:r w:rsidRPr="00BA17A4">
        <w:rPr>
          <w:lang w:val="en-US"/>
        </w:rPr>
        <w:t>ATGW)</w:t>
      </w:r>
      <w:r>
        <w:tab/>
      </w:r>
      <w:r>
        <w:fldChar w:fldCharType="begin" w:fldLock="1"/>
      </w:r>
      <w:r>
        <w:instrText xml:space="preserve"> PAGEREF _Toc67400140 \h </w:instrText>
      </w:r>
      <w:r>
        <w:fldChar w:fldCharType="separate"/>
      </w:r>
      <w:r>
        <w:t>122</w:t>
      </w:r>
      <w:r>
        <w:fldChar w:fldCharType="end"/>
      </w:r>
    </w:p>
    <w:p w14:paraId="41B4E9C8" w14:textId="537AA4BC" w:rsidR="00DD4E88" w:rsidRPr="005E00EE" w:rsidRDefault="00DD4E88">
      <w:pPr>
        <w:pStyle w:val="TOC4"/>
        <w:rPr>
          <w:rFonts w:ascii="Calibri" w:hAnsi="Calibri"/>
          <w:sz w:val="22"/>
          <w:szCs w:val="22"/>
          <w:lang w:eastAsia="en-GB"/>
        </w:rPr>
      </w:pPr>
      <w:r>
        <w:t>6.2.14.6</w:t>
      </w:r>
      <w:r w:rsidRPr="005E00EE">
        <w:rPr>
          <w:rFonts w:ascii="Calibri" w:hAnsi="Calibri"/>
          <w:sz w:val="22"/>
          <w:szCs w:val="22"/>
          <w:lang w:eastAsia="en-GB"/>
        </w:rPr>
        <w:tab/>
      </w:r>
      <w:r>
        <w:t>Support of generic image attributes</w:t>
      </w:r>
      <w:r>
        <w:tab/>
      </w:r>
      <w:r>
        <w:fldChar w:fldCharType="begin" w:fldLock="1"/>
      </w:r>
      <w:r>
        <w:instrText xml:space="preserve"> PAGEREF _Toc67400141 \h </w:instrText>
      </w:r>
      <w:r>
        <w:fldChar w:fldCharType="separate"/>
      </w:r>
      <w:r>
        <w:t>123</w:t>
      </w:r>
      <w:r>
        <w:fldChar w:fldCharType="end"/>
      </w:r>
    </w:p>
    <w:p w14:paraId="547987E7" w14:textId="11C482E6" w:rsidR="00DD4E88" w:rsidRPr="005E00EE" w:rsidRDefault="00DD4E88">
      <w:pPr>
        <w:pStyle w:val="TOC5"/>
        <w:rPr>
          <w:rFonts w:ascii="Calibri" w:hAnsi="Calibri"/>
          <w:sz w:val="22"/>
          <w:szCs w:val="22"/>
          <w:lang w:eastAsia="en-GB"/>
        </w:rPr>
      </w:pPr>
      <w:r>
        <w:t>6.2.14.6.1</w:t>
      </w:r>
      <w:r w:rsidRPr="005E00EE">
        <w:rPr>
          <w:rFonts w:ascii="Calibri" w:hAnsi="Calibri"/>
          <w:sz w:val="22"/>
          <w:szCs w:val="22"/>
          <w:lang w:eastAsia="en-GB"/>
        </w:rPr>
        <w:tab/>
      </w:r>
      <w:r>
        <w:t>General</w:t>
      </w:r>
      <w:r>
        <w:tab/>
      </w:r>
      <w:r>
        <w:fldChar w:fldCharType="begin" w:fldLock="1"/>
      </w:r>
      <w:r>
        <w:instrText xml:space="preserve"> PAGEREF _Toc67400142 \h </w:instrText>
      </w:r>
      <w:r>
        <w:fldChar w:fldCharType="separate"/>
      </w:r>
      <w:r>
        <w:t>123</w:t>
      </w:r>
      <w:r>
        <w:fldChar w:fldCharType="end"/>
      </w:r>
    </w:p>
    <w:p w14:paraId="555F987C" w14:textId="22879AC5" w:rsidR="00DD4E88" w:rsidRPr="005E00EE" w:rsidRDefault="00DD4E88">
      <w:pPr>
        <w:pStyle w:val="TOC5"/>
        <w:rPr>
          <w:rFonts w:ascii="Calibri" w:hAnsi="Calibri"/>
          <w:sz w:val="22"/>
          <w:szCs w:val="22"/>
          <w:lang w:eastAsia="en-GB"/>
        </w:rPr>
      </w:pPr>
      <w:r>
        <w:t>6.2.14.6.2</w:t>
      </w:r>
      <w:r w:rsidRPr="005E00EE">
        <w:rPr>
          <w:rFonts w:ascii="Calibri" w:hAnsi="Calibri"/>
          <w:sz w:val="22"/>
          <w:szCs w:val="22"/>
          <w:lang w:eastAsia="en-GB"/>
        </w:rPr>
        <w:tab/>
      </w:r>
      <w:r>
        <w:t>Indication of generic image attributes</w:t>
      </w:r>
      <w:r>
        <w:tab/>
      </w:r>
      <w:r>
        <w:fldChar w:fldCharType="begin" w:fldLock="1"/>
      </w:r>
      <w:r>
        <w:instrText xml:space="preserve"> PAGEREF _Toc67400143 \h </w:instrText>
      </w:r>
      <w:r>
        <w:fldChar w:fldCharType="separate"/>
      </w:r>
      <w:r>
        <w:t>124</w:t>
      </w:r>
      <w:r>
        <w:fldChar w:fldCharType="end"/>
      </w:r>
    </w:p>
    <w:p w14:paraId="4F69B8A5" w14:textId="28FCB3A0" w:rsidR="00DD4E88" w:rsidRPr="005E00EE" w:rsidRDefault="00DD4E88">
      <w:pPr>
        <w:pStyle w:val="TOC4"/>
        <w:rPr>
          <w:rFonts w:ascii="Calibri" w:hAnsi="Calibri"/>
          <w:sz w:val="22"/>
          <w:szCs w:val="22"/>
          <w:lang w:eastAsia="en-GB"/>
        </w:rPr>
      </w:pPr>
      <w:r>
        <w:t>6.2.14.7</w:t>
      </w:r>
      <w:r w:rsidRPr="005E00EE">
        <w:rPr>
          <w:rFonts w:ascii="Calibri" w:hAnsi="Calibri"/>
          <w:sz w:val="22"/>
          <w:szCs w:val="22"/>
          <w:lang w:eastAsia="en-GB"/>
        </w:rPr>
        <w:tab/>
      </w:r>
      <w:r>
        <w:t>Handling of common codec parameters</w:t>
      </w:r>
      <w:r>
        <w:tab/>
      </w:r>
      <w:r>
        <w:fldChar w:fldCharType="begin" w:fldLock="1"/>
      </w:r>
      <w:r>
        <w:instrText xml:space="preserve"> PAGEREF _Toc67400144 \h </w:instrText>
      </w:r>
      <w:r>
        <w:fldChar w:fldCharType="separate"/>
      </w:r>
      <w:r>
        <w:t>124</w:t>
      </w:r>
      <w:r>
        <w:fldChar w:fldCharType="end"/>
      </w:r>
    </w:p>
    <w:p w14:paraId="25DD657D" w14:textId="5BF9DD3A" w:rsidR="00DD4E88" w:rsidRPr="005E00EE" w:rsidRDefault="00DD4E88">
      <w:pPr>
        <w:pStyle w:val="TOC4"/>
        <w:rPr>
          <w:rFonts w:ascii="Calibri" w:hAnsi="Calibri"/>
          <w:sz w:val="22"/>
          <w:szCs w:val="22"/>
          <w:lang w:eastAsia="en-GB"/>
        </w:rPr>
      </w:pPr>
      <w:r>
        <w:t>6.2.14.8</w:t>
      </w:r>
      <w:r w:rsidRPr="005E00EE">
        <w:rPr>
          <w:rFonts w:ascii="Calibri" w:hAnsi="Calibri"/>
          <w:sz w:val="22"/>
          <w:szCs w:val="22"/>
          <w:lang w:eastAsia="en-GB"/>
        </w:rPr>
        <w:tab/>
      </w:r>
      <w:r>
        <w:t>EVS speech codec support</w:t>
      </w:r>
      <w:r>
        <w:tab/>
      </w:r>
      <w:r>
        <w:fldChar w:fldCharType="begin" w:fldLock="1"/>
      </w:r>
      <w:r>
        <w:instrText xml:space="preserve"> PAGEREF _Toc67400145 \h </w:instrText>
      </w:r>
      <w:r>
        <w:fldChar w:fldCharType="separate"/>
      </w:r>
      <w:r>
        <w:t>125</w:t>
      </w:r>
      <w:r>
        <w:fldChar w:fldCharType="end"/>
      </w:r>
    </w:p>
    <w:p w14:paraId="398B3431" w14:textId="6EC5FC3E" w:rsidR="00DD4E88" w:rsidRPr="005E00EE" w:rsidRDefault="00DD4E88">
      <w:pPr>
        <w:pStyle w:val="TOC3"/>
        <w:rPr>
          <w:rFonts w:ascii="Calibri" w:hAnsi="Calibri"/>
          <w:sz w:val="22"/>
          <w:szCs w:val="22"/>
          <w:lang w:eastAsia="en-GB"/>
        </w:rPr>
      </w:pPr>
      <w:r>
        <w:t>6.2.15</w:t>
      </w:r>
      <w:r w:rsidRPr="005E00EE">
        <w:rPr>
          <w:rFonts w:ascii="Calibri" w:hAnsi="Calibri"/>
          <w:sz w:val="22"/>
          <w:szCs w:val="22"/>
          <w:lang w:eastAsia="en-GB"/>
        </w:rPr>
        <w:tab/>
      </w:r>
      <w:r>
        <w:t>Multimedia Priority Congestion Control Procedures</w:t>
      </w:r>
      <w:r>
        <w:tab/>
      </w:r>
      <w:r>
        <w:fldChar w:fldCharType="begin" w:fldLock="1"/>
      </w:r>
      <w:r>
        <w:instrText xml:space="preserve"> PAGEREF _Toc67400146 \h </w:instrText>
      </w:r>
      <w:r>
        <w:fldChar w:fldCharType="separate"/>
      </w:r>
      <w:r>
        <w:t>137</w:t>
      </w:r>
      <w:r>
        <w:fldChar w:fldCharType="end"/>
      </w:r>
    </w:p>
    <w:p w14:paraId="2C5E1617" w14:textId="0D91D79A" w:rsidR="00DD4E88" w:rsidRPr="005E00EE" w:rsidRDefault="00DD4E88">
      <w:pPr>
        <w:pStyle w:val="TOC4"/>
        <w:rPr>
          <w:rFonts w:ascii="Calibri" w:hAnsi="Calibri"/>
          <w:sz w:val="22"/>
          <w:szCs w:val="22"/>
          <w:lang w:eastAsia="en-GB"/>
        </w:rPr>
      </w:pPr>
      <w:r>
        <w:t>6.2.15.1</w:t>
      </w:r>
      <w:r w:rsidRPr="005E00EE">
        <w:rPr>
          <w:rFonts w:ascii="Calibri" w:hAnsi="Calibri"/>
          <w:sz w:val="22"/>
          <w:szCs w:val="22"/>
          <w:lang w:eastAsia="en-GB"/>
        </w:rPr>
        <w:tab/>
      </w:r>
      <w:r>
        <w:t>General</w:t>
      </w:r>
      <w:r>
        <w:tab/>
      </w:r>
      <w:r>
        <w:fldChar w:fldCharType="begin" w:fldLock="1"/>
      </w:r>
      <w:r>
        <w:instrText xml:space="preserve"> PAGEREF _Toc67400147 \h </w:instrText>
      </w:r>
      <w:r>
        <w:fldChar w:fldCharType="separate"/>
      </w:r>
      <w:r>
        <w:t>137</w:t>
      </w:r>
      <w:r>
        <w:fldChar w:fldCharType="end"/>
      </w:r>
    </w:p>
    <w:p w14:paraId="3082457A" w14:textId="2BCFBE27" w:rsidR="00DD4E88" w:rsidRPr="005E00EE" w:rsidRDefault="00DD4E88">
      <w:pPr>
        <w:pStyle w:val="TOC4"/>
        <w:rPr>
          <w:rFonts w:ascii="Calibri" w:hAnsi="Calibri"/>
          <w:sz w:val="22"/>
          <w:szCs w:val="22"/>
          <w:lang w:eastAsia="en-GB"/>
        </w:rPr>
      </w:pPr>
      <w:r>
        <w:lastRenderedPageBreak/>
        <w:t>6.2.15.2</w:t>
      </w:r>
      <w:r w:rsidRPr="005E00EE">
        <w:rPr>
          <w:rFonts w:ascii="Calibri" w:hAnsi="Calibri"/>
          <w:sz w:val="22"/>
          <w:szCs w:val="22"/>
          <w:lang w:eastAsia="en-GB"/>
        </w:rPr>
        <w:tab/>
      </w:r>
      <w:r>
        <w:t>IMS-AGW Resource Congestion in ADD response, request is queued</w:t>
      </w:r>
      <w:r>
        <w:tab/>
      </w:r>
      <w:r>
        <w:fldChar w:fldCharType="begin" w:fldLock="1"/>
      </w:r>
      <w:r>
        <w:instrText xml:space="preserve"> PAGEREF _Toc67400148 \h </w:instrText>
      </w:r>
      <w:r>
        <w:fldChar w:fldCharType="separate"/>
      </w:r>
      <w:r>
        <w:t>137</w:t>
      </w:r>
      <w:r>
        <w:fldChar w:fldCharType="end"/>
      </w:r>
    </w:p>
    <w:p w14:paraId="10B019FD" w14:textId="1C1F73BB" w:rsidR="00DD4E88" w:rsidRPr="005E00EE" w:rsidRDefault="00DD4E88">
      <w:pPr>
        <w:pStyle w:val="TOC4"/>
        <w:rPr>
          <w:rFonts w:ascii="Calibri" w:hAnsi="Calibri"/>
          <w:sz w:val="22"/>
          <w:szCs w:val="22"/>
          <w:lang w:eastAsia="en-GB"/>
        </w:rPr>
      </w:pPr>
      <w:r>
        <w:t>6.2.15.3</w:t>
      </w:r>
      <w:r w:rsidRPr="005E00EE">
        <w:rPr>
          <w:rFonts w:ascii="Calibri" w:hAnsi="Calibri"/>
          <w:sz w:val="22"/>
          <w:szCs w:val="22"/>
          <w:lang w:eastAsia="en-GB"/>
        </w:rPr>
        <w:tab/>
      </w:r>
      <w:r>
        <w:t>IMS-AGW Resource Congestion in ADD response, IMS-ALG seizes new IMS-AGW</w:t>
      </w:r>
      <w:r>
        <w:tab/>
      </w:r>
      <w:r>
        <w:fldChar w:fldCharType="begin" w:fldLock="1"/>
      </w:r>
      <w:r>
        <w:instrText xml:space="preserve"> PAGEREF _Toc67400149 \h </w:instrText>
      </w:r>
      <w:r>
        <w:fldChar w:fldCharType="separate"/>
      </w:r>
      <w:r>
        <w:t>138</w:t>
      </w:r>
      <w:r>
        <w:fldChar w:fldCharType="end"/>
      </w:r>
    </w:p>
    <w:p w14:paraId="4EE1A905" w14:textId="7F32A7E8" w:rsidR="00DD4E88" w:rsidRPr="005E00EE" w:rsidRDefault="00DD4E88">
      <w:pPr>
        <w:pStyle w:val="TOC4"/>
        <w:rPr>
          <w:rFonts w:ascii="Calibri" w:hAnsi="Calibri"/>
          <w:sz w:val="22"/>
          <w:szCs w:val="22"/>
          <w:lang w:eastAsia="en-GB"/>
        </w:rPr>
      </w:pPr>
      <w:r>
        <w:t>6.2.15.4</w:t>
      </w:r>
      <w:r w:rsidRPr="005E00EE">
        <w:rPr>
          <w:rFonts w:ascii="Calibri" w:hAnsi="Calibri"/>
          <w:sz w:val="22"/>
          <w:szCs w:val="22"/>
          <w:lang w:eastAsia="en-GB"/>
        </w:rPr>
        <w:tab/>
      </w:r>
      <w:r>
        <w:t>IMS-AGW Priority Resource Allocation</w:t>
      </w:r>
      <w:r>
        <w:tab/>
      </w:r>
      <w:r>
        <w:fldChar w:fldCharType="begin" w:fldLock="1"/>
      </w:r>
      <w:r>
        <w:instrText xml:space="preserve"> PAGEREF _Toc67400150 \h </w:instrText>
      </w:r>
      <w:r>
        <w:fldChar w:fldCharType="separate"/>
      </w:r>
      <w:r>
        <w:t>138</w:t>
      </w:r>
      <w:r>
        <w:fldChar w:fldCharType="end"/>
      </w:r>
    </w:p>
    <w:p w14:paraId="421E01CD" w14:textId="55D074C5" w:rsidR="00DD4E88" w:rsidRPr="005E00EE" w:rsidRDefault="00DD4E88">
      <w:pPr>
        <w:pStyle w:val="TOC4"/>
        <w:rPr>
          <w:rFonts w:ascii="Calibri" w:hAnsi="Calibri"/>
          <w:sz w:val="22"/>
          <w:szCs w:val="22"/>
          <w:lang w:eastAsia="en-GB"/>
        </w:rPr>
      </w:pPr>
      <w:r>
        <w:t>6.2.15.5</w:t>
      </w:r>
      <w:r w:rsidRPr="005E00EE">
        <w:rPr>
          <w:rFonts w:ascii="Calibri" w:hAnsi="Calibri"/>
          <w:sz w:val="22"/>
          <w:szCs w:val="22"/>
          <w:lang w:eastAsia="en-GB"/>
        </w:rPr>
        <w:tab/>
      </w:r>
      <w:r>
        <w:t>IMS-AGW Priority User Data marking</w:t>
      </w:r>
      <w:r>
        <w:tab/>
      </w:r>
      <w:r>
        <w:fldChar w:fldCharType="begin" w:fldLock="1"/>
      </w:r>
      <w:r>
        <w:instrText xml:space="preserve"> PAGEREF _Toc67400151 \h </w:instrText>
      </w:r>
      <w:r>
        <w:fldChar w:fldCharType="separate"/>
      </w:r>
      <w:r>
        <w:t>139</w:t>
      </w:r>
      <w:r>
        <w:fldChar w:fldCharType="end"/>
      </w:r>
    </w:p>
    <w:p w14:paraId="1437FF46" w14:textId="686CE347" w:rsidR="00DD4E88" w:rsidRPr="005E00EE" w:rsidRDefault="00DD4E88">
      <w:pPr>
        <w:pStyle w:val="TOC4"/>
        <w:rPr>
          <w:rFonts w:ascii="Calibri" w:hAnsi="Calibri"/>
          <w:sz w:val="22"/>
          <w:szCs w:val="22"/>
          <w:lang w:eastAsia="en-GB"/>
        </w:rPr>
      </w:pPr>
      <w:r>
        <w:t>6.2.15.6</w:t>
      </w:r>
      <w:r w:rsidRPr="005E00EE">
        <w:rPr>
          <w:rFonts w:ascii="Calibri" w:hAnsi="Calibri"/>
          <w:sz w:val="22"/>
          <w:szCs w:val="22"/>
          <w:lang w:eastAsia="en-GB"/>
        </w:rPr>
        <w:tab/>
      </w:r>
      <w:r>
        <w:t>IMS-AGW Priority Modification</w:t>
      </w:r>
      <w:r>
        <w:tab/>
      </w:r>
      <w:r>
        <w:fldChar w:fldCharType="begin" w:fldLock="1"/>
      </w:r>
      <w:r>
        <w:instrText xml:space="preserve"> PAGEREF _Toc67400152 \h </w:instrText>
      </w:r>
      <w:r>
        <w:fldChar w:fldCharType="separate"/>
      </w:r>
      <w:r>
        <w:t>139</w:t>
      </w:r>
      <w:r>
        <w:fldChar w:fldCharType="end"/>
      </w:r>
    </w:p>
    <w:p w14:paraId="4348E630" w14:textId="5F8DCDC8" w:rsidR="00DD4E88" w:rsidRPr="005E00EE" w:rsidRDefault="00DD4E88">
      <w:pPr>
        <w:pStyle w:val="TOC3"/>
        <w:rPr>
          <w:rFonts w:ascii="Calibri" w:hAnsi="Calibri"/>
          <w:sz w:val="22"/>
          <w:szCs w:val="22"/>
          <w:lang w:eastAsia="en-GB"/>
        </w:rPr>
      </w:pPr>
      <w:r>
        <w:t>6.2.16</w:t>
      </w:r>
      <w:r w:rsidRPr="005E00EE">
        <w:rPr>
          <w:rFonts w:ascii="Calibri" w:hAnsi="Calibri"/>
          <w:sz w:val="22"/>
          <w:szCs w:val="22"/>
          <w:lang w:eastAsia="en-GB"/>
        </w:rPr>
        <w:tab/>
      </w:r>
      <w:r>
        <w:t>Coordination of Video Orientation</w:t>
      </w:r>
      <w:r>
        <w:tab/>
      </w:r>
      <w:r>
        <w:fldChar w:fldCharType="begin" w:fldLock="1"/>
      </w:r>
      <w:r>
        <w:instrText xml:space="preserve"> PAGEREF _Toc67400153 \h </w:instrText>
      </w:r>
      <w:r>
        <w:fldChar w:fldCharType="separate"/>
      </w:r>
      <w:r>
        <w:t>140</w:t>
      </w:r>
      <w:r>
        <w:fldChar w:fldCharType="end"/>
      </w:r>
    </w:p>
    <w:p w14:paraId="5EB39D65" w14:textId="2932CC11" w:rsidR="00DD4E88" w:rsidRPr="005E00EE" w:rsidRDefault="00DD4E88">
      <w:pPr>
        <w:pStyle w:val="TOC3"/>
        <w:rPr>
          <w:rFonts w:ascii="Calibri" w:hAnsi="Calibri"/>
          <w:sz w:val="22"/>
          <w:szCs w:val="22"/>
          <w:lang w:eastAsia="en-GB"/>
        </w:rPr>
      </w:pPr>
      <w:r>
        <w:t>6.2.17</w:t>
      </w:r>
      <w:r w:rsidRPr="005E00EE">
        <w:rPr>
          <w:rFonts w:ascii="Calibri" w:hAnsi="Calibri"/>
          <w:sz w:val="22"/>
          <w:szCs w:val="22"/>
          <w:lang w:eastAsia="en-GB"/>
        </w:rPr>
        <w:tab/>
      </w:r>
      <w:r>
        <w:t>Procedures for Interactive Connectivity Establishment (ICE)</w:t>
      </w:r>
      <w:r>
        <w:tab/>
      </w:r>
      <w:r>
        <w:fldChar w:fldCharType="begin" w:fldLock="1"/>
      </w:r>
      <w:r>
        <w:instrText xml:space="preserve"> PAGEREF _Toc67400154 \h </w:instrText>
      </w:r>
      <w:r>
        <w:fldChar w:fldCharType="separate"/>
      </w:r>
      <w:r>
        <w:t>141</w:t>
      </w:r>
      <w:r>
        <w:fldChar w:fldCharType="end"/>
      </w:r>
    </w:p>
    <w:p w14:paraId="2BAA235A" w14:textId="18543075" w:rsidR="00DD4E88" w:rsidRPr="005E00EE" w:rsidRDefault="00DD4E88">
      <w:pPr>
        <w:pStyle w:val="TOC4"/>
        <w:rPr>
          <w:rFonts w:ascii="Calibri" w:hAnsi="Calibri"/>
          <w:sz w:val="22"/>
          <w:szCs w:val="22"/>
          <w:lang w:eastAsia="en-GB"/>
        </w:rPr>
      </w:pPr>
      <w:r>
        <w:t>6.2.17.1</w:t>
      </w:r>
      <w:r w:rsidRPr="005E00EE">
        <w:rPr>
          <w:rFonts w:ascii="Calibri" w:hAnsi="Calibri"/>
          <w:sz w:val="22"/>
          <w:szCs w:val="22"/>
          <w:lang w:eastAsia="en-GB"/>
        </w:rPr>
        <w:tab/>
      </w:r>
      <w:r>
        <w:t>ICE lite</w:t>
      </w:r>
      <w:r>
        <w:tab/>
      </w:r>
      <w:r>
        <w:fldChar w:fldCharType="begin" w:fldLock="1"/>
      </w:r>
      <w:r>
        <w:instrText xml:space="preserve"> PAGEREF _Toc67400155 \h </w:instrText>
      </w:r>
      <w:r>
        <w:fldChar w:fldCharType="separate"/>
      </w:r>
      <w:r>
        <w:t>141</w:t>
      </w:r>
      <w:r>
        <w:fldChar w:fldCharType="end"/>
      </w:r>
    </w:p>
    <w:p w14:paraId="391B109B" w14:textId="7ABF3FEA" w:rsidR="00DD4E88" w:rsidRPr="005E00EE" w:rsidRDefault="00DD4E88">
      <w:pPr>
        <w:pStyle w:val="TOC4"/>
        <w:rPr>
          <w:rFonts w:ascii="Calibri" w:hAnsi="Calibri"/>
          <w:sz w:val="22"/>
          <w:szCs w:val="22"/>
          <w:lang w:eastAsia="en-GB"/>
        </w:rPr>
      </w:pPr>
      <w:r>
        <w:t>6.2.17.2</w:t>
      </w:r>
      <w:r w:rsidRPr="005E00EE">
        <w:rPr>
          <w:rFonts w:ascii="Calibri" w:hAnsi="Calibri"/>
          <w:sz w:val="22"/>
          <w:szCs w:val="22"/>
          <w:lang w:eastAsia="en-GB"/>
        </w:rPr>
        <w:tab/>
      </w:r>
      <w:r>
        <w:t>Full ICE</w:t>
      </w:r>
      <w:r>
        <w:tab/>
      </w:r>
      <w:r>
        <w:fldChar w:fldCharType="begin" w:fldLock="1"/>
      </w:r>
      <w:r>
        <w:instrText xml:space="preserve"> PAGEREF _Toc67400156 \h </w:instrText>
      </w:r>
      <w:r>
        <w:fldChar w:fldCharType="separate"/>
      </w:r>
      <w:r>
        <w:t>141</w:t>
      </w:r>
      <w:r>
        <w:fldChar w:fldCharType="end"/>
      </w:r>
    </w:p>
    <w:p w14:paraId="5E58ED23" w14:textId="62124740" w:rsidR="00DD4E88" w:rsidRPr="005E00EE" w:rsidRDefault="00DD4E88">
      <w:pPr>
        <w:pStyle w:val="TOC4"/>
        <w:rPr>
          <w:rFonts w:ascii="Calibri" w:hAnsi="Calibri"/>
          <w:sz w:val="22"/>
          <w:szCs w:val="22"/>
          <w:lang w:eastAsia="en-GB"/>
        </w:rPr>
      </w:pPr>
      <w:r>
        <w:t>6.2.17.</w:t>
      </w:r>
      <w:r>
        <w:rPr>
          <w:lang w:eastAsia="zh-CN"/>
        </w:rPr>
        <w:t>3</w:t>
      </w:r>
      <w:r w:rsidRPr="005E00EE">
        <w:rPr>
          <w:rFonts w:ascii="Calibri" w:hAnsi="Calibri"/>
          <w:sz w:val="22"/>
          <w:szCs w:val="22"/>
          <w:lang w:eastAsia="en-GB"/>
        </w:rPr>
        <w:tab/>
      </w:r>
      <w:r>
        <w:rPr>
          <w:lang w:eastAsia="zh-CN"/>
        </w:rPr>
        <w:t>Connectivity check result notification</w:t>
      </w:r>
      <w:r>
        <w:t xml:space="preserve"> (</w:t>
      </w:r>
      <w:r>
        <w:rPr>
          <w:lang w:eastAsia="zh-CN"/>
        </w:rPr>
        <w:t>full ICE</w:t>
      </w:r>
      <w:r>
        <w:t>)</w:t>
      </w:r>
      <w:r>
        <w:tab/>
      </w:r>
      <w:r>
        <w:fldChar w:fldCharType="begin" w:fldLock="1"/>
      </w:r>
      <w:r>
        <w:instrText xml:space="preserve"> PAGEREF _Toc67400157 \h </w:instrText>
      </w:r>
      <w:r>
        <w:fldChar w:fldCharType="separate"/>
      </w:r>
      <w:r>
        <w:t>142</w:t>
      </w:r>
      <w:r>
        <w:fldChar w:fldCharType="end"/>
      </w:r>
    </w:p>
    <w:p w14:paraId="148E47F6" w14:textId="7AAEF017" w:rsidR="00DD4E88" w:rsidRPr="005E00EE" w:rsidRDefault="00DD4E88">
      <w:pPr>
        <w:pStyle w:val="TOC4"/>
        <w:rPr>
          <w:rFonts w:ascii="Calibri" w:hAnsi="Calibri"/>
          <w:sz w:val="22"/>
          <w:szCs w:val="22"/>
          <w:lang w:eastAsia="en-GB"/>
        </w:rPr>
      </w:pPr>
      <w:r>
        <w:t>6.2.17.</w:t>
      </w:r>
      <w:r>
        <w:rPr>
          <w:lang w:eastAsia="zh-CN"/>
        </w:rPr>
        <w:t>4</w:t>
      </w:r>
      <w:r w:rsidRPr="005E00EE">
        <w:rPr>
          <w:rFonts w:ascii="Calibri" w:hAnsi="Calibri"/>
          <w:sz w:val="22"/>
          <w:szCs w:val="22"/>
          <w:lang w:eastAsia="en-GB"/>
        </w:rPr>
        <w:tab/>
      </w:r>
      <w:r>
        <w:rPr>
          <w:lang w:eastAsia="zh-CN"/>
        </w:rPr>
        <w:t>New peer reflexive candidate</w:t>
      </w:r>
      <w:r>
        <w:t xml:space="preserve"> </w:t>
      </w:r>
      <w:r>
        <w:rPr>
          <w:lang w:eastAsia="zh-CN"/>
        </w:rPr>
        <w:t>notification</w:t>
      </w:r>
      <w:r>
        <w:t xml:space="preserve"> (</w:t>
      </w:r>
      <w:r>
        <w:rPr>
          <w:lang w:eastAsia="zh-CN"/>
        </w:rPr>
        <w:t>full ICE</w:t>
      </w:r>
      <w:r>
        <w:t>)</w:t>
      </w:r>
      <w:r>
        <w:tab/>
      </w:r>
      <w:r>
        <w:fldChar w:fldCharType="begin" w:fldLock="1"/>
      </w:r>
      <w:r>
        <w:instrText xml:space="preserve"> PAGEREF _Toc67400158 \h </w:instrText>
      </w:r>
      <w:r>
        <w:fldChar w:fldCharType="separate"/>
      </w:r>
      <w:r>
        <w:t>142</w:t>
      </w:r>
      <w:r>
        <w:fldChar w:fldCharType="end"/>
      </w:r>
    </w:p>
    <w:p w14:paraId="316B5F97" w14:textId="6543BF9E" w:rsidR="00DD4E88" w:rsidRPr="005E00EE" w:rsidRDefault="00DD4E88">
      <w:pPr>
        <w:pStyle w:val="TOC4"/>
        <w:rPr>
          <w:rFonts w:ascii="Calibri" w:hAnsi="Calibri"/>
          <w:sz w:val="22"/>
          <w:szCs w:val="22"/>
          <w:lang w:eastAsia="en-GB"/>
        </w:rPr>
      </w:pPr>
      <w:r>
        <w:t>6.2.17.</w:t>
      </w:r>
      <w:r>
        <w:rPr>
          <w:lang w:eastAsia="zh-CN"/>
        </w:rPr>
        <w:t>5</w:t>
      </w:r>
      <w:r w:rsidRPr="005E00EE">
        <w:rPr>
          <w:rFonts w:ascii="Calibri" w:hAnsi="Calibri"/>
          <w:sz w:val="22"/>
          <w:szCs w:val="22"/>
          <w:lang w:eastAsia="en-GB"/>
        </w:rPr>
        <w:tab/>
      </w:r>
      <w:r>
        <w:rPr>
          <w:lang w:eastAsia="zh-CN"/>
        </w:rPr>
        <w:t>STUN consent freshness test</w:t>
      </w:r>
      <w:r>
        <w:tab/>
      </w:r>
      <w:r>
        <w:fldChar w:fldCharType="begin" w:fldLock="1"/>
      </w:r>
      <w:r>
        <w:instrText xml:space="preserve"> PAGEREF _Toc67400159 \h </w:instrText>
      </w:r>
      <w:r>
        <w:fldChar w:fldCharType="separate"/>
      </w:r>
      <w:r>
        <w:t>143</w:t>
      </w:r>
      <w:r>
        <w:fldChar w:fldCharType="end"/>
      </w:r>
    </w:p>
    <w:p w14:paraId="7F3EF8AC" w14:textId="28916F6F" w:rsidR="00DD4E88" w:rsidRPr="005E00EE" w:rsidRDefault="00DD4E88">
      <w:pPr>
        <w:pStyle w:val="TOC4"/>
        <w:rPr>
          <w:rFonts w:ascii="Calibri" w:hAnsi="Calibri"/>
          <w:sz w:val="22"/>
          <w:szCs w:val="22"/>
          <w:lang w:eastAsia="en-GB"/>
        </w:rPr>
      </w:pPr>
      <w:r>
        <w:t>6.2.17.</w:t>
      </w:r>
      <w:r>
        <w:rPr>
          <w:lang w:eastAsia="zh-CN"/>
        </w:rPr>
        <w:t>6</w:t>
      </w:r>
      <w:r w:rsidRPr="005E00EE">
        <w:rPr>
          <w:rFonts w:ascii="Calibri" w:hAnsi="Calibri"/>
          <w:sz w:val="22"/>
          <w:szCs w:val="22"/>
          <w:lang w:eastAsia="en-GB"/>
        </w:rPr>
        <w:tab/>
      </w:r>
      <w:r>
        <w:t xml:space="preserve">STUN </w:t>
      </w:r>
      <w:r>
        <w:rPr>
          <w:lang w:eastAsia="zh-CN"/>
        </w:rPr>
        <w:t>C</w:t>
      </w:r>
      <w:r>
        <w:t xml:space="preserve">onsent </w:t>
      </w:r>
      <w:r>
        <w:rPr>
          <w:lang w:eastAsia="zh-CN"/>
        </w:rPr>
        <w:t>Freshness Test</w:t>
      </w:r>
      <w:r>
        <w:t xml:space="preserve"> </w:t>
      </w:r>
      <w:r>
        <w:rPr>
          <w:lang w:eastAsia="zh-CN"/>
        </w:rPr>
        <w:t>F</w:t>
      </w:r>
      <w:r>
        <w:t xml:space="preserve">ailure </w:t>
      </w:r>
      <w:r>
        <w:rPr>
          <w:lang w:eastAsia="zh-CN"/>
        </w:rPr>
        <w:t>Notifi</w:t>
      </w:r>
      <w:r>
        <w:t>cation</w:t>
      </w:r>
      <w:r>
        <w:tab/>
      </w:r>
      <w:r>
        <w:fldChar w:fldCharType="begin" w:fldLock="1"/>
      </w:r>
      <w:r>
        <w:instrText xml:space="preserve"> PAGEREF _Toc67400160 \h </w:instrText>
      </w:r>
      <w:r>
        <w:fldChar w:fldCharType="separate"/>
      </w:r>
      <w:r>
        <w:t>144</w:t>
      </w:r>
      <w:r>
        <w:fldChar w:fldCharType="end"/>
      </w:r>
    </w:p>
    <w:p w14:paraId="2DD6D001" w14:textId="6C54A21D" w:rsidR="00DD4E88" w:rsidRPr="005E00EE" w:rsidRDefault="00DD4E88">
      <w:pPr>
        <w:pStyle w:val="TOC3"/>
        <w:rPr>
          <w:rFonts w:ascii="Calibri" w:hAnsi="Calibri"/>
          <w:sz w:val="22"/>
          <w:szCs w:val="22"/>
          <w:lang w:eastAsia="en-GB"/>
        </w:rPr>
      </w:pPr>
      <w:r>
        <w:t>6.2.18</w:t>
      </w:r>
      <w:r w:rsidRPr="005E00EE">
        <w:rPr>
          <w:rFonts w:ascii="Calibri" w:hAnsi="Calibri"/>
          <w:sz w:val="22"/>
          <w:szCs w:val="22"/>
          <w:lang w:eastAsia="en-GB"/>
        </w:rPr>
        <w:tab/>
      </w:r>
      <w:r>
        <w:t>TCP bearer connection control</w:t>
      </w:r>
      <w:r>
        <w:tab/>
      </w:r>
      <w:r>
        <w:fldChar w:fldCharType="begin" w:fldLock="1"/>
      </w:r>
      <w:r>
        <w:instrText xml:space="preserve"> PAGEREF _Toc67400161 \h </w:instrText>
      </w:r>
      <w:r>
        <w:fldChar w:fldCharType="separate"/>
      </w:r>
      <w:r>
        <w:t>144</w:t>
      </w:r>
      <w:r>
        <w:fldChar w:fldCharType="end"/>
      </w:r>
    </w:p>
    <w:p w14:paraId="24F67109" w14:textId="5C54263C" w:rsidR="00DD4E88" w:rsidRPr="005E00EE" w:rsidRDefault="00DD4E88">
      <w:pPr>
        <w:pStyle w:val="TOC4"/>
        <w:rPr>
          <w:rFonts w:ascii="Calibri" w:hAnsi="Calibri"/>
          <w:sz w:val="22"/>
          <w:szCs w:val="22"/>
          <w:lang w:eastAsia="en-GB"/>
        </w:rPr>
      </w:pPr>
      <w:r>
        <w:t>6.2.18.1</w:t>
      </w:r>
      <w:r w:rsidRPr="005E00EE">
        <w:rPr>
          <w:rFonts w:ascii="Calibri" w:hAnsi="Calibri"/>
          <w:sz w:val="22"/>
          <w:szCs w:val="22"/>
          <w:lang w:eastAsia="en-GB"/>
        </w:rPr>
        <w:tab/>
      </w:r>
      <w:r>
        <w:t>General</w:t>
      </w:r>
      <w:r>
        <w:tab/>
      </w:r>
      <w:r>
        <w:fldChar w:fldCharType="begin" w:fldLock="1"/>
      </w:r>
      <w:r>
        <w:instrText xml:space="preserve"> PAGEREF _Toc67400162 \h </w:instrText>
      </w:r>
      <w:r>
        <w:fldChar w:fldCharType="separate"/>
      </w:r>
      <w:r>
        <w:t>144</w:t>
      </w:r>
      <w:r>
        <w:fldChar w:fldCharType="end"/>
      </w:r>
    </w:p>
    <w:p w14:paraId="1D5B225D" w14:textId="344B0F06" w:rsidR="00DD4E88" w:rsidRPr="005E00EE" w:rsidRDefault="00DD4E88">
      <w:pPr>
        <w:pStyle w:val="TOC4"/>
        <w:rPr>
          <w:rFonts w:ascii="Calibri" w:hAnsi="Calibri"/>
          <w:sz w:val="22"/>
          <w:szCs w:val="22"/>
          <w:lang w:eastAsia="en-GB"/>
        </w:rPr>
      </w:pPr>
      <w:r>
        <w:t>6.2.18.2</w:t>
      </w:r>
      <w:r w:rsidRPr="005E00EE">
        <w:rPr>
          <w:rFonts w:ascii="Calibri" w:hAnsi="Calibri"/>
          <w:sz w:val="22"/>
          <w:szCs w:val="22"/>
          <w:lang w:eastAsia="en-GB"/>
        </w:rPr>
        <w:tab/>
      </w:r>
      <w:r>
        <w:t>Stateless TCP handling</w:t>
      </w:r>
      <w:r>
        <w:tab/>
      </w:r>
      <w:r>
        <w:fldChar w:fldCharType="begin" w:fldLock="1"/>
      </w:r>
      <w:r>
        <w:instrText xml:space="preserve"> PAGEREF _Toc67400163 \h </w:instrText>
      </w:r>
      <w:r>
        <w:fldChar w:fldCharType="separate"/>
      </w:r>
      <w:r>
        <w:t>144</w:t>
      </w:r>
      <w:r>
        <w:fldChar w:fldCharType="end"/>
      </w:r>
    </w:p>
    <w:p w14:paraId="4C421730" w14:textId="6A086E89" w:rsidR="00DD4E88" w:rsidRPr="005E00EE" w:rsidRDefault="00DD4E88">
      <w:pPr>
        <w:pStyle w:val="TOC4"/>
        <w:rPr>
          <w:rFonts w:ascii="Calibri" w:hAnsi="Calibri"/>
          <w:sz w:val="22"/>
          <w:szCs w:val="22"/>
          <w:lang w:eastAsia="en-GB"/>
        </w:rPr>
      </w:pPr>
      <w:r>
        <w:t>6.2.18.3</w:t>
      </w:r>
      <w:r w:rsidRPr="005E00EE">
        <w:rPr>
          <w:rFonts w:ascii="Calibri" w:hAnsi="Calibri"/>
          <w:sz w:val="22"/>
          <w:szCs w:val="22"/>
          <w:lang w:eastAsia="en-GB"/>
        </w:rPr>
        <w:tab/>
      </w:r>
      <w:r>
        <w:t>State-aware TCP handling without support of modifying the TCP setup direction</w:t>
      </w:r>
      <w:r>
        <w:tab/>
      </w:r>
      <w:r>
        <w:fldChar w:fldCharType="begin" w:fldLock="1"/>
      </w:r>
      <w:r>
        <w:instrText xml:space="preserve"> PAGEREF _Toc67400164 \h </w:instrText>
      </w:r>
      <w:r>
        <w:fldChar w:fldCharType="separate"/>
      </w:r>
      <w:r>
        <w:t>144</w:t>
      </w:r>
      <w:r>
        <w:fldChar w:fldCharType="end"/>
      </w:r>
    </w:p>
    <w:p w14:paraId="1E805844" w14:textId="34990DFC" w:rsidR="00DD4E88" w:rsidRPr="005E00EE" w:rsidRDefault="00DD4E88">
      <w:pPr>
        <w:pStyle w:val="TOC4"/>
        <w:rPr>
          <w:rFonts w:ascii="Calibri" w:hAnsi="Calibri"/>
          <w:sz w:val="22"/>
          <w:szCs w:val="22"/>
          <w:lang w:eastAsia="en-GB"/>
        </w:rPr>
      </w:pPr>
      <w:r>
        <w:t>6.2.18.4</w:t>
      </w:r>
      <w:r w:rsidRPr="005E00EE">
        <w:rPr>
          <w:rFonts w:ascii="Calibri" w:hAnsi="Calibri"/>
          <w:sz w:val="22"/>
          <w:szCs w:val="22"/>
          <w:lang w:eastAsia="en-GB"/>
        </w:rPr>
        <w:tab/>
      </w:r>
      <w:r>
        <w:t>State-aware TCP handling with support of modifying the TCP setup direction</w:t>
      </w:r>
      <w:r>
        <w:tab/>
      </w:r>
      <w:r>
        <w:fldChar w:fldCharType="begin" w:fldLock="1"/>
      </w:r>
      <w:r>
        <w:instrText xml:space="preserve"> PAGEREF _Toc67400165 \h </w:instrText>
      </w:r>
      <w:r>
        <w:fldChar w:fldCharType="separate"/>
      </w:r>
      <w:r>
        <w:t>144</w:t>
      </w:r>
      <w:r>
        <w:fldChar w:fldCharType="end"/>
      </w:r>
    </w:p>
    <w:p w14:paraId="3CC6FBA6" w14:textId="0B6D7E94" w:rsidR="00DD4E88" w:rsidRPr="005E00EE" w:rsidRDefault="00DD4E88">
      <w:pPr>
        <w:pStyle w:val="TOC3"/>
        <w:rPr>
          <w:rFonts w:ascii="Calibri" w:hAnsi="Calibri"/>
          <w:sz w:val="22"/>
          <w:szCs w:val="22"/>
          <w:lang w:eastAsia="en-GB"/>
        </w:rPr>
      </w:pPr>
      <w:r>
        <w:t>6.2.19</w:t>
      </w:r>
      <w:r w:rsidRPr="005E00EE">
        <w:rPr>
          <w:rFonts w:ascii="Calibri" w:hAnsi="Calibri"/>
          <w:sz w:val="22"/>
          <w:szCs w:val="22"/>
          <w:lang w:eastAsia="en-GB"/>
        </w:rPr>
        <w:tab/>
      </w:r>
      <w:r>
        <w:t>Application-aware MSRP interworking at the IMS-AGW</w:t>
      </w:r>
      <w:r>
        <w:tab/>
      </w:r>
      <w:r>
        <w:fldChar w:fldCharType="begin" w:fldLock="1"/>
      </w:r>
      <w:r>
        <w:instrText xml:space="preserve"> PAGEREF _Toc67400166 \h </w:instrText>
      </w:r>
      <w:r>
        <w:fldChar w:fldCharType="separate"/>
      </w:r>
      <w:r>
        <w:t>146</w:t>
      </w:r>
      <w:r>
        <w:fldChar w:fldCharType="end"/>
      </w:r>
    </w:p>
    <w:p w14:paraId="38B0EC11" w14:textId="023F1240" w:rsidR="00DD4E88" w:rsidRPr="005E00EE" w:rsidRDefault="00DD4E88">
      <w:pPr>
        <w:pStyle w:val="TOC3"/>
        <w:rPr>
          <w:rFonts w:ascii="Calibri" w:hAnsi="Calibri"/>
          <w:sz w:val="22"/>
          <w:szCs w:val="22"/>
          <w:lang w:eastAsia="en-GB"/>
        </w:rPr>
      </w:pPr>
      <w:r w:rsidRPr="00BA17A4">
        <w:rPr>
          <w:lang w:val="en-US"/>
        </w:rPr>
        <w:t>6.2.20</w:t>
      </w:r>
      <w:r w:rsidRPr="005E00EE">
        <w:rPr>
          <w:rFonts w:ascii="Calibri" w:hAnsi="Calibri"/>
          <w:sz w:val="22"/>
          <w:szCs w:val="22"/>
          <w:lang w:eastAsia="en-GB"/>
        </w:rPr>
        <w:tab/>
      </w:r>
      <w:r>
        <w:t>Alternate Connection (ALTC) Addresses Management</w:t>
      </w:r>
      <w:r>
        <w:tab/>
      </w:r>
      <w:r>
        <w:fldChar w:fldCharType="begin" w:fldLock="1"/>
      </w:r>
      <w:r>
        <w:instrText xml:space="preserve"> PAGEREF _Toc67400167 \h </w:instrText>
      </w:r>
      <w:r>
        <w:fldChar w:fldCharType="separate"/>
      </w:r>
      <w:r>
        <w:t>147</w:t>
      </w:r>
      <w:r>
        <w:fldChar w:fldCharType="end"/>
      </w:r>
    </w:p>
    <w:p w14:paraId="765D1D11" w14:textId="371241BB" w:rsidR="00DD4E88" w:rsidRPr="005E00EE" w:rsidRDefault="00DD4E88">
      <w:pPr>
        <w:pStyle w:val="TOC3"/>
        <w:rPr>
          <w:rFonts w:ascii="Calibri" w:hAnsi="Calibri"/>
          <w:sz w:val="22"/>
          <w:szCs w:val="22"/>
          <w:lang w:eastAsia="en-GB"/>
        </w:rPr>
      </w:pPr>
      <w:r>
        <w:t>6.2.21</w:t>
      </w:r>
      <w:r w:rsidRPr="005E00EE">
        <w:rPr>
          <w:rFonts w:ascii="Calibri" w:hAnsi="Calibri"/>
          <w:sz w:val="22"/>
          <w:szCs w:val="22"/>
          <w:lang w:eastAsia="en-GB"/>
        </w:rPr>
        <w:tab/>
      </w:r>
      <w:r>
        <w:t>Video Region-of-Interest (ROI)</w:t>
      </w:r>
      <w:r>
        <w:tab/>
      </w:r>
      <w:r>
        <w:fldChar w:fldCharType="begin" w:fldLock="1"/>
      </w:r>
      <w:r>
        <w:instrText xml:space="preserve"> PAGEREF _Toc67400168 \h </w:instrText>
      </w:r>
      <w:r>
        <w:fldChar w:fldCharType="separate"/>
      </w:r>
      <w:r>
        <w:t>149</w:t>
      </w:r>
      <w:r>
        <w:fldChar w:fldCharType="end"/>
      </w:r>
    </w:p>
    <w:p w14:paraId="6D310DA8" w14:textId="45085DE0" w:rsidR="00DD4E88" w:rsidRPr="005E00EE" w:rsidRDefault="00DD4E88">
      <w:pPr>
        <w:pStyle w:val="TOC4"/>
        <w:rPr>
          <w:rFonts w:ascii="Calibri" w:hAnsi="Calibri"/>
          <w:sz w:val="22"/>
          <w:szCs w:val="22"/>
          <w:lang w:eastAsia="en-GB"/>
        </w:rPr>
      </w:pPr>
      <w:r>
        <w:t>6.2.21.1</w:t>
      </w:r>
      <w:r w:rsidRPr="005E00EE">
        <w:rPr>
          <w:rFonts w:ascii="Calibri" w:hAnsi="Calibri"/>
          <w:sz w:val="22"/>
          <w:szCs w:val="22"/>
          <w:lang w:eastAsia="en-GB"/>
        </w:rPr>
        <w:tab/>
      </w:r>
      <w:r>
        <w:t>Video Region-of-Interest (ROI) using FECC</w:t>
      </w:r>
      <w:r>
        <w:tab/>
      </w:r>
      <w:r>
        <w:fldChar w:fldCharType="begin" w:fldLock="1"/>
      </w:r>
      <w:r>
        <w:instrText xml:space="preserve"> PAGEREF _Toc67400169 \h </w:instrText>
      </w:r>
      <w:r>
        <w:fldChar w:fldCharType="separate"/>
      </w:r>
      <w:r>
        <w:t>149</w:t>
      </w:r>
      <w:r>
        <w:fldChar w:fldCharType="end"/>
      </w:r>
    </w:p>
    <w:p w14:paraId="0DE5E93C" w14:textId="0C492736" w:rsidR="00DD4E88" w:rsidRPr="005E00EE" w:rsidRDefault="00DD4E88">
      <w:pPr>
        <w:pStyle w:val="TOC4"/>
        <w:rPr>
          <w:rFonts w:ascii="Calibri" w:hAnsi="Calibri"/>
          <w:sz w:val="22"/>
          <w:szCs w:val="22"/>
          <w:lang w:eastAsia="en-GB"/>
        </w:rPr>
      </w:pPr>
      <w:r>
        <w:t>6.2.21.2</w:t>
      </w:r>
      <w:r w:rsidRPr="005E00EE">
        <w:rPr>
          <w:rFonts w:ascii="Calibri" w:hAnsi="Calibri"/>
          <w:sz w:val="22"/>
          <w:szCs w:val="22"/>
          <w:lang w:eastAsia="en-GB"/>
        </w:rPr>
        <w:tab/>
      </w:r>
      <w:r>
        <w:t>"Predefined ROI" mode</w:t>
      </w:r>
      <w:r>
        <w:tab/>
      </w:r>
      <w:r>
        <w:fldChar w:fldCharType="begin" w:fldLock="1"/>
      </w:r>
      <w:r>
        <w:instrText xml:space="preserve"> PAGEREF _Toc67400170 \h </w:instrText>
      </w:r>
      <w:r>
        <w:fldChar w:fldCharType="separate"/>
      </w:r>
      <w:r>
        <w:t>150</w:t>
      </w:r>
      <w:r>
        <w:fldChar w:fldCharType="end"/>
      </w:r>
    </w:p>
    <w:p w14:paraId="4831585F" w14:textId="556D5067" w:rsidR="00DD4E88" w:rsidRPr="005E00EE" w:rsidRDefault="00DD4E88">
      <w:pPr>
        <w:pStyle w:val="TOC4"/>
        <w:rPr>
          <w:rFonts w:ascii="Calibri" w:hAnsi="Calibri"/>
          <w:sz w:val="22"/>
          <w:szCs w:val="22"/>
          <w:lang w:eastAsia="en-GB"/>
        </w:rPr>
      </w:pPr>
      <w:r>
        <w:t>6.2.21.3</w:t>
      </w:r>
      <w:r w:rsidRPr="005E00EE">
        <w:rPr>
          <w:rFonts w:ascii="Calibri" w:hAnsi="Calibri"/>
          <w:sz w:val="22"/>
          <w:szCs w:val="22"/>
          <w:lang w:eastAsia="en-GB"/>
        </w:rPr>
        <w:tab/>
      </w:r>
      <w:r>
        <w:t>"Arbitrary ROI" mode</w:t>
      </w:r>
      <w:r>
        <w:tab/>
      </w:r>
      <w:r>
        <w:fldChar w:fldCharType="begin" w:fldLock="1"/>
      </w:r>
      <w:r>
        <w:instrText xml:space="preserve"> PAGEREF _Toc67400171 \h </w:instrText>
      </w:r>
      <w:r>
        <w:fldChar w:fldCharType="separate"/>
      </w:r>
      <w:r>
        <w:t>151</w:t>
      </w:r>
      <w:r>
        <w:fldChar w:fldCharType="end"/>
      </w:r>
    </w:p>
    <w:p w14:paraId="2818097B" w14:textId="0494D388" w:rsidR="00DD4E88" w:rsidRPr="005E00EE" w:rsidRDefault="00DD4E88">
      <w:pPr>
        <w:pStyle w:val="TOC3"/>
        <w:rPr>
          <w:rFonts w:ascii="Calibri" w:hAnsi="Calibri"/>
          <w:sz w:val="22"/>
          <w:szCs w:val="22"/>
          <w:lang w:eastAsia="en-GB"/>
        </w:rPr>
      </w:pPr>
      <w:r>
        <w:t>6.2.22</w:t>
      </w:r>
      <w:r w:rsidRPr="005E00EE">
        <w:rPr>
          <w:rFonts w:ascii="Calibri" w:hAnsi="Calibri"/>
          <w:sz w:val="22"/>
          <w:szCs w:val="22"/>
          <w:lang w:eastAsia="en-GB"/>
        </w:rPr>
        <w:tab/>
      </w:r>
      <w:r>
        <w:t>WebRTC</w:t>
      </w:r>
      <w:r>
        <w:tab/>
      </w:r>
      <w:r>
        <w:fldChar w:fldCharType="begin" w:fldLock="1"/>
      </w:r>
      <w:r>
        <w:instrText xml:space="preserve"> PAGEREF _Toc67400172 \h </w:instrText>
      </w:r>
      <w:r>
        <w:fldChar w:fldCharType="separate"/>
      </w:r>
      <w:r>
        <w:t>152</w:t>
      </w:r>
      <w:r>
        <w:fldChar w:fldCharType="end"/>
      </w:r>
    </w:p>
    <w:p w14:paraId="3D308CC6" w14:textId="4F075D68" w:rsidR="00DD4E88" w:rsidRPr="005E00EE" w:rsidRDefault="00DD4E88">
      <w:pPr>
        <w:pStyle w:val="TOC4"/>
        <w:rPr>
          <w:rFonts w:ascii="Calibri" w:hAnsi="Calibri"/>
          <w:sz w:val="22"/>
          <w:szCs w:val="22"/>
          <w:lang w:eastAsia="en-GB"/>
        </w:rPr>
      </w:pPr>
      <w:r>
        <w:t>6.2.22.1</w:t>
      </w:r>
      <w:r w:rsidRPr="005E00EE">
        <w:rPr>
          <w:rFonts w:ascii="Calibri" w:hAnsi="Calibri"/>
          <w:sz w:val="22"/>
          <w:szCs w:val="22"/>
          <w:lang w:eastAsia="en-GB"/>
        </w:rPr>
        <w:tab/>
      </w:r>
      <w:r>
        <w:rPr>
          <w:lang w:eastAsia="zh-CN"/>
        </w:rPr>
        <w:t>Establishment of a WebRTC data channel</w:t>
      </w:r>
      <w:r>
        <w:tab/>
      </w:r>
      <w:r>
        <w:fldChar w:fldCharType="begin" w:fldLock="1"/>
      </w:r>
      <w:r>
        <w:instrText xml:space="preserve"> PAGEREF _Toc67400173 \h </w:instrText>
      </w:r>
      <w:r>
        <w:fldChar w:fldCharType="separate"/>
      </w:r>
      <w:r>
        <w:t>152</w:t>
      </w:r>
      <w:r>
        <w:fldChar w:fldCharType="end"/>
      </w:r>
    </w:p>
    <w:p w14:paraId="0A9560A6" w14:textId="36361222" w:rsidR="00DD4E88" w:rsidRPr="005E00EE" w:rsidRDefault="00DD4E88">
      <w:pPr>
        <w:pStyle w:val="TOC4"/>
        <w:rPr>
          <w:rFonts w:ascii="Calibri" w:hAnsi="Calibri"/>
          <w:sz w:val="22"/>
          <w:szCs w:val="22"/>
          <w:lang w:eastAsia="en-GB"/>
        </w:rPr>
      </w:pPr>
      <w:r>
        <w:t>6.2.22.2</w:t>
      </w:r>
      <w:r w:rsidRPr="005E00EE">
        <w:rPr>
          <w:rFonts w:ascii="Calibri" w:hAnsi="Calibri"/>
          <w:sz w:val="22"/>
          <w:szCs w:val="22"/>
          <w:lang w:eastAsia="en-GB"/>
        </w:rPr>
        <w:tab/>
      </w:r>
      <w:r>
        <w:rPr>
          <w:lang w:eastAsia="zh-CN"/>
        </w:rPr>
        <w:t>Release of a WebRTC data channel</w:t>
      </w:r>
      <w:r>
        <w:tab/>
      </w:r>
      <w:r>
        <w:fldChar w:fldCharType="begin" w:fldLock="1"/>
      </w:r>
      <w:r>
        <w:instrText xml:space="preserve"> PAGEREF _Toc67400174 \h </w:instrText>
      </w:r>
      <w:r>
        <w:fldChar w:fldCharType="separate"/>
      </w:r>
      <w:r>
        <w:t>152</w:t>
      </w:r>
      <w:r>
        <w:fldChar w:fldCharType="end"/>
      </w:r>
    </w:p>
    <w:p w14:paraId="1FA9762E" w14:textId="39AF4A65" w:rsidR="00DD4E88" w:rsidRPr="005E00EE" w:rsidRDefault="00DD4E88">
      <w:pPr>
        <w:pStyle w:val="TOC4"/>
        <w:rPr>
          <w:rFonts w:ascii="Calibri" w:hAnsi="Calibri"/>
          <w:sz w:val="22"/>
          <w:szCs w:val="22"/>
          <w:lang w:eastAsia="en-GB"/>
        </w:rPr>
      </w:pPr>
      <w:r>
        <w:t>6.2.22.3</w:t>
      </w:r>
      <w:r w:rsidRPr="005E00EE">
        <w:rPr>
          <w:rFonts w:ascii="Calibri" w:hAnsi="Calibri"/>
          <w:sz w:val="22"/>
          <w:szCs w:val="22"/>
          <w:lang w:eastAsia="en-GB"/>
        </w:rPr>
        <w:tab/>
      </w:r>
      <w:r>
        <w:t>Media Plane Optimization</w:t>
      </w:r>
      <w:r>
        <w:tab/>
      </w:r>
      <w:r>
        <w:fldChar w:fldCharType="begin" w:fldLock="1"/>
      </w:r>
      <w:r>
        <w:instrText xml:space="preserve"> PAGEREF _Toc67400175 \h </w:instrText>
      </w:r>
      <w:r>
        <w:fldChar w:fldCharType="separate"/>
      </w:r>
      <w:r>
        <w:t>154</w:t>
      </w:r>
      <w:r>
        <w:fldChar w:fldCharType="end"/>
      </w:r>
    </w:p>
    <w:p w14:paraId="43278D31" w14:textId="542FDE18" w:rsidR="00DD4E88" w:rsidRPr="005E00EE" w:rsidRDefault="00DD4E88">
      <w:pPr>
        <w:pStyle w:val="TOC1"/>
        <w:rPr>
          <w:rFonts w:ascii="Calibri" w:hAnsi="Calibri"/>
          <w:szCs w:val="22"/>
          <w:lang w:eastAsia="en-GB"/>
        </w:rPr>
      </w:pPr>
      <w:r>
        <w:t>7</w:t>
      </w:r>
      <w:r w:rsidRPr="005E00EE">
        <w:rPr>
          <w:rFonts w:ascii="Calibri" w:hAnsi="Calibri"/>
          <w:szCs w:val="22"/>
          <w:lang w:eastAsia="en-GB"/>
        </w:rPr>
        <w:tab/>
      </w:r>
      <w:r>
        <w:t>Charging</w:t>
      </w:r>
      <w:r>
        <w:tab/>
      </w:r>
      <w:r>
        <w:fldChar w:fldCharType="begin" w:fldLock="1"/>
      </w:r>
      <w:r>
        <w:instrText xml:space="preserve"> PAGEREF _Toc67400176 \h </w:instrText>
      </w:r>
      <w:r>
        <w:fldChar w:fldCharType="separate"/>
      </w:r>
      <w:r>
        <w:t>156</w:t>
      </w:r>
      <w:r>
        <w:fldChar w:fldCharType="end"/>
      </w:r>
    </w:p>
    <w:p w14:paraId="5F605968" w14:textId="6E265C71" w:rsidR="00DD4E88" w:rsidRPr="005E00EE" w:rsidRDefault="00DD4E88">
      <w:pPr>
        <w:pStyle w:val="TOC1"/>
        <w:rPr>
          <w:rFonts w:ascii="Calibri" w:hAnsi="Calibri"/>
          <w:szCs w:val="22"/>
          <w:lang w:eastAsia="en-GB"/>
        </w:rPr>
      </w:pPr>
      <w:r>
        <w:t>8</w:t>
      </w:r>
      <w:r w:rsidRPr="005E00EE">
        <w:rPr>
          <w:rFonts w:ascii="Calibri" w:hAnsi="Calibri"/>
          <w:szCs w:val="22"/>
          <w:lang w:eastAsia="en-GB"/>
        </w:rPr>
        <w:tab/>
      </w:r>
      <w:r>
        <w:t>Messages/Procedures and Contents</w:t>
      </w:r>
      <w:r>
        <w:tab/>
      </w:r>
      <w:r>
        <w:fldChar w:fldCharType="begin" w:fldLock="1"/>
      </w:r>
      <w:r>
        <w:instrText xml:space="preserve"> PAGEREF _Toc67400177 \h </w:instrText>
      </w:r>
      <w:r>
        <w:fldChar w:fldCharType="separate"/>
      </w:r>
      <w:r>
        <w:t>156</w:t>
      </w:r>
      <w:r>
        <w:fldChar w:fldCharType="end"/>
      </w:r>
    </w:p>
    <w:p w14:paraId="0E52C500" w14:textId="1116CA06" w:rsidR="00DD4E88" w:rsidRPr="005E00EE" w:rsidRDefault="00DD4E88">
      <w:pPr>
        <w:pStyle w:val="TOC2"/>
        <w:rPr>
          <w:rFonts w:ascii="Calibri" w:hAnsi="Calibri"/>
          <w:sz w:val="22"/>
          <w:szCs w:val="22"/>
          <w:lang w:eastAsia="en-GB"/>
        </w:rPr>
      </w:pPr>
      <w:r>
        <w:rPr>
          <w:lang w:eastAsia="zh-CN"/>
        </w:rPr>
        <w:t>8.1</w:t>
      </w:r>
      <w:r w:rsidRPr="005E00EE">
        <w:rPr>
          <w:rFonts w:ascii="Calibri" w:hAnsi="Calibri"/>
          <w:sz w:val="22"/>
          <w:szCs w:val="22"/>
          <w:lang w:eastAsia="en-GB"/>
        </w:rPr>
        <w:tab/>
      </w:r>
      <w:r>
        <w:rPr>
          <w:lang w:eastAsia="zh-CN"/>
        </w:rPr>
        <w:t>General</w:t>
      </w:r>
      <w:r>
        <w:tab/>
      </w:r>
      <w:r>
        <w:fldChar w:fldCharType="begin" w:fldLock="1"/>
      </w:r>
      <w:r>
        <w:instrText xml:space="preserve"> PAGEREF _Toc67400178 \h </w:instrText>
      </w:r>
      <w:r>
        <w:fldChar w:fldCharType="separate"/>
      </w:r>
      <w:r>
        <w:t>156</w:t>
      </w:r>
      <w:r>
        <w:fldChar w:fldCharType="end"/>
      </w:r>
    </w:p>
    <w:p w14:paraId="185C38CA" w14:textId="72354A00" w:rsidR="00DD4E88" w:rsidRPr="005E00EE" w:rsidRDefault="00DD4E88">
      <w:pPr>
        <w:pStyle w:val="TOC2"/>
        <w:rPr>
          <w:rFonts w:ascii="Calibri" w:hAnsi="Calibri"/>
          <w:sz w:val="22"/>
          <w:szCs w:val="22"/>
          <w:lang w:eastAsia="en-GB"/>
        </w:rPr>
      </w:pPr>
      <w:r>
        <w:rPr>
          <w:lang w:eastAsia="zh-CN"/>
        </w:rPr>
        <w:t>8.2</w:t>
      </w:r>
      <w:r w:rsidRPr="005E00EE">
        <w:rPr>
          <w:rFonts w:ascii="Calibri" w:hAnsi="Calibri"/>
          <w:sz w:val="22"/>
          <w:szCs w:val="22"/>
          <w:lang w:eastAsia="en-GB"/>
        </w:rPr>
        <w:tab/>
      </w:r>
      <w:r>
        <w:rPr>
          <w:lang w:eastAsia="zh-CN"/>
        </w:rPr>
        <w:t>Reserve and Configure AGW Connection Point</w:t>
      </w:r>
      <w:r>
        <w:tab/>
      </w:r>
      <w:r>
        <w:fldChar w:fldCharType="begin" w:fldLock="1"/>
      </w:r>
      <w:r>
        <w:instrText xml:space="preserve"> PAGEREF _Toc67400179 \h </w:instrText>
      </w:r>
      <w:r>
        <w:fldChar w:fldCharType="separate"/>
      </w:r>
      <w:r>
        <w:t>157</w:t>
      </w:r>
      <w:r>
        <w:fldChar w:fldCharType="end"/>
      </w:r>
    </w:p>
    <w:p w14:paraId="24FB622B" w14:textId="41AEFD7D" w:rsidR="00DD4E88" w:rsidRPr="005E00EE" w:rsidRDefault="00DD4E88">
      <w:pPr>
        <w:pStyle w:val="TOC2"/>
        <w:rPr>
          <w:rFonts w:ascii="Calibri" w:hAnsi="Calibri"/>
          <w:sz w:val="22"/>
          <w:szCs w:val="22"/>
          <w:lang w:eastAsia="en-GB"/>
        </w:rPr>
      </w:pPr>
      <w:r>
        <w:rPr>
          <w:lang w:eastAsia="zh-CN"/>
        </w:rPr>
        <w:t>8.3</w:t>
      </w:r>
      <w:r w:rsidRPr="005E00EE">
        <w:rPr>
          <w:rFonts w:ascii="Calibri" w:hAnsi="Calibri"/>
          <w:sz w:val="22"/>
          <w:szCs w:val="22"/>
          <w:lang w:eastAsia="en-GB"/>
        </w:rPr>
        <w:tab/>
      </w:r>
      <w:r>
        <w:rPr>
          <w:lang w:eastAsia="zh-CN"/>
        </w:rPr>
        <w:t>Reserve AGW Connection Point Procedure</w:t>
      </w:r>
      <w:r>
        <w:tab/>
      </w:r>
      <w:r>
        <w:fldChar w:fldCharType="begin" w:fldLock="1"/>
      </w:r>
      <w:r>
        <w:instrText xml:space="preserve"> PAGEREF _Toc67400180 \h </w:instrText>
      </w:r>
      <w:r>
        <w:fldChar w:fldCharType="separate"/>
      </w:r>
      <w:r>
        <w:t>164</w:t>
      </w:r>
      <w:r>
        <w:fldChar w:fldCharType="end"/>
      </w:r>
    </w:p>
    <w:p w14:paraId="5AF1DBB8" w14:textId="66EB807F" w:rsidR="00DD4E88" w:rsidRPr="005E00EE" w:rsidRDefault="00DD4E88">
      <w:pPr>
        <w:pStyle w:val="TOC2"/>
        <w:rPr>
          <w:rFonts w:ascii="Calibri" w:hAnsi="Calibri"/>
          <w:sz w:val="22"/>
          <w:szCs w:val="22"/>
          <w:lang w:eastAsia="en-GB"/>
        </w:rPr>
      </w:pPr>
      <w:r>
        <w:rPr>
          <w:lang w:eastAsia="zh-CN"/>
        </w:rPr>
        <w:t>8.4</w:t>
      </w:r>
      <w:r w:rsidRPr="005E00EE">
        <w:rPr>
          <w:rFonts w:ascii="Calibri" w:hAnsi="Calibri"/>
          <w:sz w:val="22"/>
          <w:szCs w:val="22"/>
          <w:lang w:eastAsia="en-GB"/>
        </w:rPr>
        <w:tab/>
      </w:r>
      <w:r>
        <w:rPr>
          <w:lang w:eastAsia="zh-CN"/>
        </w:rPr>
        <w:t>Configure AGW Connection Point Procedure</w:t>
      </w:r>
      <w:r>
        <w:tab/>
      </w:r>
      <w:r>
        <w:fldChar w:fldCharType="begin" w:fldLock="1"/>
      </w:r>
      <w:r>
        <w:instrText xml:space="preserve"> PAGEREF _Toc67400181 \h </w:instrText>
      </w:r>
      <w:r>
        <w:fldChar w:fldCharType="separate"/>
      </w:r>
      <w:r>
        <w:t>170</w:t>
      </w:r>
      <w:r>
        <w:fldChar w:fldCharType="end"/>
      </w:r>
    </w:p>
    <w:p w14:paraId="0B87025B" w14:textId="5AC0945A" w:rsidR="00DD4E88" w:rsidRPr="005E00EE" w:rsidRDefault="00DD4E88">
      <w:pPr>
        <w:pStyle w:val="TOC2"/>
        <w:rPr>
          <w:rFonts w:ascii="Calibri" w:hAnsi="Calibri"/>
          <w:sz w:val="22"/>
          <w:szCs w:val="22"/>
          <w:lang w:eastAsia="en-GB"/>
        </w:rPr>
      </w:pPr>
      <w:r>
        <w:rPr>
          <w:lang w:eastAsia="zh-CN"/>
        </w:rPr>
        <w:t>8.5</w:t>
      </w:r>
      <w:r w:rsidRPr="005E00EE">
        <w:rPr>
          <w:rFonts w:ascii="Calibri" w:hAnsi="Calibri"/>
          <w:sz w:val="22"/>
          <w:szCs w:val="22"/>
          <w:lang w:eastAsia="en-GB"/>
        </w:rPr>
        <w:tab/>
      </w:r>
      <w:r>
        <w:rPr>
          <w:lang w:eastAsia="zh-CN"/>
        </w:rPr>
        <w:t>Release AGW Termination</w:t>
      </w:r>
      <w:r>
        <w:tab/>
      </w:r>
      <w:r>
        <w:fldChar w:fldCharType="begin" w:fldLock="1"/>
      </w:r>
      <w:r>
        <w:instrText xml:space="preserve"> PAGEREF _Toc67400182 \h </w:instrText>
      </w:r>
      <w:r>
        <w:fldChar w:fldCharType="separate"/>
      </w:r>
      <w:r>
        <w:t>177</w:t>
      </w:r>
      <w:r>
        <w:fldChar w:fldCharType="end"/>
      </w:r>
    </w:p>
    <w:p w14:paraId="55720EBC" w14:textId="48C6C2C5" w:rsidR="00DD4E88" w:rsidRPr="005E00EE" w:rsidRDefault="00DD4E88">
      <w:pPr>
        <w:pStyle w:val="TOC2"/>
        <w:rPr>
          <w:rFonts w:ascii="Calibri" w:hAnsi="Calibri"/>
          <w:sz w:val="22"/>
          <w:szCs w:val="22"/>
          <w:lang w:eastAsia="en-GB"/>
        </w:rPr>
      </w:pPr>
      <w:r>
        <w:rPr>
          <w:lang w:eastAsia="zh-CN"/>
        </w:rPr>
        <w:t>8</w:t>
      </w:r>
      <w:r>
        <w:t>.6</w:t>
      </w:r>
      <w:r w:rsidRPr="005E00EE">
        <w:rPr>
          <w:rFonts w:ascii="Calibri" w:hAnsi="Calibri"/>
          <w:sz w:val="22"/>
          <w:szCs w:val="22"/>
          <w:lang w:eastAsia="en-GB"/>
        </w:rPr>
        <w:tab/>
      </w:r>
      <w:r>
        <w:t>Termination heartbeat indication</w:t>
      </w:r>
      <w:r>
        <w:tab/>
      </w:r>
      <w:r>
        <w:fldChar w:fldCharType="begin" w:fldLock="1"/>
      </w:r>
      <w:r>
        <w:instrText xml:space="preserve"> PAGEREF _Toc67400183 \h </w:instrText>
      </w:r>
      <w:r>
        <w:fldChar w:fldCharType="separate"/>
      </w:r>
      <w:r>
        <w:t>177</w:t>
      </w:r>
      <w:r>
        <w:fldChar w:fldCharType="end"/>
      </w:r>
    </w:p>
    <w:p w14:paraId="13AC2C8C" w14:textId="5FD51321" w:rsidR="00DD4E88" w:rsidRPr="005E00EE" w:rsidRDefault="00DD4E88">
      <w:pPr>
        <w:pStyle w:val="TOC2"/>
        <w:rPr>
          <w:rFonts w:ascii="Calibri" w:hAnsi="Calibri"/>
          <w:sz w:val="22"/>
          <w:szCs w:val="22"/>
          <w:lang w:eastAsia="en-GB"/>
        </w:rPr>
      </w:pPr>
      <w:r>
        <w:t>8.7</w:t>
      </w:r>
      <w:r w:rsidRPr="005E00EE">
        <w:rPr>
          <w:rFonts w:ascii="Calibri" w:hAnsi="Calibri"/>
          <w:sz w:val="22"/>
          <w:szCs w:val="22"/>
          <w:lang w:eastAsia="en-GB"/>
        </w:rPr>
        <w:tab/>
      </w:r>
      <w:r>
        <w:t>IMS-AGW Out-of-Service</w:t>
      </w:r>
      <w:r>
        <w:tab/>
      </w:r>
      <w:r>
        <w:fldChar w:fldCharType="begin" w:fldLock="1"/>
      </w:r>
      <w:r>
        <w:instrText xml:space="preserve"> PAGEREF _Toc67400184 \h </w:instrText>
      </w:r>
      <w:r>
        <w:fldChar w:fldCharType="separate"/>
      </w:r>
      <w:r>
        <w:t>178</w:t>
      </w:r>
      <w:r>
        <w:fldChar w:fldCharType="end"/>
      </w:r>
    </w:p>
    <w:p w14:paraId="4F35C010" w14:textId="314ACE41" w:rsidR="00DD4E88" w:rsidRPr="005E00EE" w:rsidRDefault="00DD4E88">
      <w:pPr>
        <w:pStyle w:val="TOC2"/>
        <w:rPr>
          <w:rFonts w:ascii="Calibri" w:hAnsi="Calibri"/>
          <w:sz w:val="22"/>
          <w:szCs w:val="22"/>
          <w:lang w:eastAsia="en-GB"/>
        </w:rPr>
      </w:pPr>
      <w:r>
        <w:t>8.8</w:t>
      </w:r>
      <w:r w:rsidRPr="005E00EE">
        <w:rPr>
          <w:rFonts w:ascii="Calibri" w:hAnsi="Calibri"/>
          <w:sz w:val="22"/>
          <w:szCs w:val="22"/>
          <w:lang w:eastAsia="en-GB"/>
        </w:rPr>
        <w:tab/>
      </w:r>
      <w:r>
        <w:t>IMS-AGW  Communication Up</w:t>
      </w:r>
      <w:r>
        <w:tab/>
      </w:r>
      <w:r>
        <w:fldChar w:fldCharType="begin" w:fldLock="1"/>
      </w:r>
      <w:r>
        <w:instrText xml:space="preserve"> PAGEREF _Toc67400185 \h </w:instrText>
      </w:r>
      <w:r>
        <w:fldChar w:fldCharType="separate"/>
      </w:r>
      <w:r>
        <w:t>178</w:t>
      </w:r>
      <w:r>
        <w:fldChar w:fldCharType="end"/>
      </w:r>
    </w:p>
    <w:p w14:paraId="5C161168" w14:textId="3003E482" w:rsidR="00DD4E88" w:rsidRPr="005E00EE" w:rsidRDefault="00DD4E88">
      <w:pPr>
        <w:pStyle w:val="TOC2"/>
        <w:rPr>
          <w:rFonts w:ascii="Calibri" w:hAnsi="Calibri"/>
          <w:sz w:val="22"/>
          <w:szCs w:val="22"/>
          <w:lang w:eastAsia="en-GB"/>
        </w:rPr>
      </w:pPr>
      <w:r>
        <w:t>8.9</w:t>
      </w:r>
      <w:r w:rsidRPr="005E00EE">
        <w:rPr>
          <w:rFonts w:ascii="Calibri" w:hAnsi="Calibri"/>
          <w:sz w:val="22"/>
          <w:szCs w:val="22"/>
          <w:lang w:eastAsia="en-GB"/>
        </w:rPr>
        <w:tab/>
      </w:r>
      <w:r>
        <w:t>IMS-AGW Restoration</w:t>
      </w:r>
      <w:r>
        <w:tab/>
      </w:r>
      <w:r>
        <w:fldChar w:fldCharType="begin" w:fldLock="1"/>
      </w:r>
      <w:r>
        <w:instrText xml:space="preserve"> PAGEREF _Toc67400186 \h </w:instrText>
      </w:r>
      <w:r>
        <w:fldChar w:fldCharType="separate"/>
      </w:r>
      <w:r>
        <w:t>179</w:t>
      </w:r>
      <w:r>
        <w:fldChar w:fldCharType="end"/>
      </w:r>
    </w:p>
    <w:p w14:paraId="55A6BCB0" w14:textId="465B9CF9" w:rsidR="00DD4E88" w:rsidRPr="005E00EE" w:rsidRDefault="00DD4E88">
      <w:pPr>
        <w:pStyle w:val="TOC2"/>
        <w:rPr>
          <w:rFonts w:ascii="Calibri" w:hAnsi="Calibri"/>
          <w:sz w:val="22"/>
          <w:szCs w:val="22"/>
          <w:lang w:eastAsia="en-GB"/>
        </w:rPr>
      </w:pPr>
      <w:r>
        <w:t>8.10</w:t>
      </w:r>
      <w:r w:rsidRPr="005E00EE">
        <w:rPr>
          <w:rFonts w:ascii="Calibri" w:hAnsi="Calibri"/>
          <w:sz w:val="22"/>
          <w:szCs w:val="22"/>
          <w:lang w:eastAsia="en-GB"/>
        </w:rPr>
        <w:tab/>
      </w:r>
      <w:r>
        <w:t>IMS-AGW Register</w:t>
      </w:r>
      <w:r>
        <w:tab/>
      </w:r>
      <w:r>
        <w:fldChar w:fldCharType="begin" w:fldLock="1"/>
      </w:r>
      <w:r>
        <w:instrText xml:space="preserve"> PAGEREF _Toc67400187 \h </w:instrText>
      </w:r>
      <w:r>
        <w:fldChar w:fldCharType="separate"/>
      </w:r>
      <w:r>
        <w:t>179</w:t>
      </w:r>
      <w:r>
        <w:fldChar w:fldCharType="end"/>
      </w:r>
    </w:p>
    <w:p w14:paraId="78A19A14" w14:textId="714F191A" w:rsidR="00DD4E88" w:rsidRPr="005E00EE" w:rsidRDefault="00DD4E88">
      <w:pPr>
        <w:pStyle w:val="TOC2"/>
        <w:rPr>
          <w:rFonts w:ascii="Calibri" w:hAnsi="Calibri"/>
          <w:sz w:val="22"/>
          <w:szCs w:val="22"/>
          <w:lang w:eastAsia="en-GB"/>
        </w:rPr>
      </w:pPr>
      <w:r>
        <w:t>8.11</w:t>
      </w:r>
      <w:r w:rsidRPr="005E00EE">
        <w:rPr>
          <w:rFonts w:ascii="Calibri" w:hAnsi="Calibri"/>
          <w:sz w:val="22"/>
          <w:szCs w:val="22"/>
          <w:lang w:eastAsia="en-GB"/>
        </w:rPr>
        <w:tab/>
      </w:r>
      <w:r>
        <w:t>IMS-ALG Restoration</w:t>
      </w:r>
      <w:r>
        <w:tab/>
      </w:r>
      <w:r>
        <w:fldChar w:fldCharType="begin" w:fldLock="1"/>
      </w:r>
      <w:r>
        <w:instrText xml:space="preserve"> PAGEREF _Toc67400188 \h </w:instrText>
      </w:r>
      <w:r>
        <w:fldChar w:fldCharType="separate"/>
      </w:r>
      <w:r>
        <w:t>180</w:t>
      </w:r>
      <w:r>
        <w:fldChar w:fldCharType="end"/>
      </w:r>
    </w:p>
    <w:p w14:paraId="6AA0F1EA" w14:textId="4F3F7AFB" w:rsidR="00DD4E88" w:rsidRPr="005E00EE" w:rsidRDefault="00DD4E88">
      <w:pPr>
        <w:pStyle w:val="TOC2"/>
        <w:rPr>
          <w:rFonts w:ascii="Calibri" w:hAnsi="Calibri"/>
          <w:sz w:val="22"/>
          <w:szCs w:val="22"/>
          <w:lang w:eastAsia="en-GB"/>
        </w:rPr>
      </w:pPr>
      <w:r>
        <w:t>8.12</w:t>
      </w:r>
      <w:r w:rsidRPr="005E00EE">
        <w:rPr>
          <w:rFonts w:ascii="Calibri" w:hAnsi="Calibri"/>
          <w:sz w:val="22"/>
          <w:szCs w:val="22"/>
          <w:lang w:eastAsia="en-GB"/>
        </w:rPr>
        <w:tab/>
      </w:r>
      <w:r>
        <w:t>IMS-AGW Re-register</w:t>
      </w:r>
      <w:r>
        <w:tab/>
      </w:r>
      <w:r>
        <w:fldChar w:fldCharType="begin" w:fldLock="1"/>
      </w:r>
      <w:r>
        <w:instrText xml:space="preserve"> PAGEREF _Toc67400189 \h </w:instrText>
      </w:r>
      <w:r>
        <w:fldChar w:fldCharType="separate"/>
      </w:r>
      <w:r>
        <w:t>180</w:t>
      </w:r>
      <w:r>
        <w:fldChar w:fldCharType="end"/>
      </w:r>
    </w:p>
    <w:p w14:paraId="3B6D9991" w14:textId="2F0034AD" w:rsidR="00DD4E88" w:rsidRPr="005E00EE" w:rsidRDefault="00DD4E88">
      <w:pPr>
        <w:pStyle w:val="TOC2"/>
        <w:rPr>
          <w:rFonts w:ascii="Calibri" w:hAnsi="Calibri"/>
          <w:sz w:val="22"/>
          <w:szCs w:val="22"/>
          <w:lang w:eastAsia="en-GB"/>
        </w:rPr>
      </w:pPr>
      <w:r>
        <w:t>8.13</w:t>
      </w:r>
      <w:r w:rsidRPr="005E00EE">
        <w:rPr>
          <w:rFonts w:ascii="Calibri" w:hAnsi="Calibri"/>
          <w:sz w:val="22"/>
          <w:szCs w:val="22"/>
          <w:lang w:eastAsia="en-GB"/>
        </w:rPr>
        <w:tab/>
      </w:r>
      <w:r>
        <w:t>IMS-ALG Ordered Re-registration</w:t>
      </w:r>
      <w:r>
        <w:tab/>
      </w:r>
      <w:r>
        <w:fldChar w:fldCharType="begin" w:fldLock="1"/>
      </w:r>
      <w:r>
        <w:instrText xml:space="preserve"> PAGEREF _Toc67400190 \h </w:instrText>
      </w:r>
      <w:r>
        <w:fldChar w:fldCharType="separate"/>
      </w:r>
      <w:r>
        <w:t>181</w:t>
      </w:r>
      <w:r>
        <w:fldChar w:fldCharType="end"/>
      </w:r>
    </w:p>
    <w:p w14:paraId="76A9174E" w14:textId="4B54207B" w:rsidR="00DD4E88" w:rsidRPr="005E00EE" w:rsidRDefault="00DD4E88">
      <w:pPr>
        <w:pStyle w:val="TOC2"/>
        <w:rPr>
          <w:rFonts w:ascii="Calibri" w:hAnsi="Calibri"/>
          <w:sz w:val="22"/>
          <w:szCs w:val="22"/>
          <w:lang w:eastAsia="en-GB"/>
        </w:rPr>
      </w:pPr>
      <w:r>
        <w:t>8.14</w:t>
      </w:r>
      <w:r w:rsidRPr="005E00EE">
        <w:rPr>
          <w:rFonts w:ascii="Calibri" w:hAnsi="Calibri"/>
          <w:sz w:val="22"/>
          <w:szCs w:val="22"/>
          <w:lang w:eastAsia="en-GB"/>
        </w:rPr>
        <w:tab/>
      </w:r>
      <w:r>
        <w:t>Audit Value</w:t>
      </w:r>
      <w:r>
        <w:tab/>
      </w:r>
      <w:r>
        <w:fldChar w:fldCharType="begin" w:fldLock="1"/>
      </w:r>
      <w:r>
        <w:instrText xml:space="preserve"> PAGEREF _Toc67400191 \h </w:instrText>
      </w:r>
      <w:r>
        <w:fldChar w:fldCharType="separate"/>
      </w:r>
      <w:r>
        <w:t>181</w:t>
      </w:r>
      <w:r>
        <w:fldChar w:fldCharType="end"/>
      </w:r>
    </w:p>
    <w:p w14:paraId="4FEFFE0D" w14:textId="4DDED44F" w:rsidR="00DD4E88" w:rsidRPr="005E00EE" w:rsidRDefault="00DD4E88">
      <w:pPr>
        <w:pStyle w:val="TOC2"/>
        <w:rPr>
          <w:rFonts w:ascii="Calibri" w:hAnsi="Calibri"/>
          <w:sz w:val="22"/>
          <w:szCs w:val="22"/>
          <w:lang w:eastAsia="en-GB"/>
        </w:rPr>
      </w:pPr>
      <w:r>
        <w:t>8.15</w:t>
      </w:r>
      <w:r w:rsidRPr="005E00EE">
        <w:rPr>
          <w:rFonts w:ascii="Calibri" w:hAnsi="Calibri"/>
          <w:sz w:val="22"/>
          <w:szCs w:val="22"/>
          <w:lang w:eastAsia="en-GB"/>
        </w:rPr>
        <w:tab/>
      </w:r>
      <w:r>
        <w:t>Audit Capability</w:t>
      </w:r>
      <w:r>
        <w:tab/>
      </w:r>
      <w:r>
        <w:fldChar w:fldCharType="begin" w:fldLock="1"/>
      </w:r>
      <w:r>
        <w:instrText xml:space="preserve"> PAGEREF _Toc67400192 \h </w:instrText>
      </w:r>
      <w:r>
        <w:fldChar w:fldCharType="separate"/>
      </w:r>
      <w:r>
        <w:t>182</w:t>
      </w:r>
      <w:r>
        <w:fldChar w:fldCharType="end"/>
      </w:r>
    </w:p>
    <w:p w14:paraId="44F21629" w14:textId="341C9239" w:rsidR="00DD4E88" w:rsidRPr="005E00EE" w:rsidRDefault="00DD4E88">
      <w:pPr>
        <w:pStyle w:val="TOC2"/>
        <w:rPr>
          <w:rFonts w:ascii="Calibri" w:hAnsi="Calibri"/>
          <w:sz w:val="22"/>
          <w:szCs w:val="22"/>
          <w:lang w:eastAsia="en-GB"/>
        </w:rPr>
      </w:pPr>
      <w:r>
        <w:t>8.16</w:t>
      </w:r>
      <w:r w:rsidRPr="005E00EE">
        <w:rPr>
          <w:rFonts w:ascii="Calibri" w:hAnsi="Calibri"/>
          <w:sz w:val="22"/>
          <w:szCs w:val="22"/>
          <w:lang w:eastAsia="en-GB"/>
        </w:rPr>
        <w:tab/>
      </w:r>
      <w:r>
        <w:t>Capability Update</w:t>
      </w:r>
      <w:r>
        <w:tab/>
      </w:r>
      <w:r>
        <w:fldChar w:fldCharType="begin" w:fldLock="1"/>
      </w:r>
      <w:r>
        <w:instrText xml:space="preserve"> PAGEREF _Toc67400193 \h </w:instrText>
      </w:r>
      <w:r>
        <w:fldChar w:fldCharType="separate"/>
      </w:r>
      <w:r>
        <w:t>182</w:t>
      </w:r>
      <w:r>
        <w:fldChar w:fldCharType="end"/>
      </w:r>
    </w:p>
    <w:p w14:paraId="1648E9C8" w14:textId="1F446812" w:rsidR="00DD4E88" w:rsidRPr="005E00EE" w:rsidRDefault="00DD4E88">
      <w:pPr>
        <w:pStyle w:val="TOC2"/>
        <w:rPr>
          <w:rFonts w:ascii="Calibri" w:hAnsi="Calibri"/>
          <w:sz w:val="22"/>
          <w:szCs w:val="22"/>
          <w:lang w:eastAsia="en-GB"/>
        </w:rPr>
      </w:pPr>
      <w:r>
        <w:t>8.17</w:t>
      </w:r>
      <w:r w:rsidRPr="005E00EE">
        <w:rPr>
          <w:rFonts w:ascii="Calibri" w:hAnsi="Calibri"/>
          <w:sz w:val="22"/>
          <w:szCs w:val="22"/>
          <w:lang w:eastAsia="en-GB"/>
        </w:rPr>
        <w:tab/>
      </w:r>
      <w:r>
        <w:t>IMS-ALG Out of Service</w:t>
      </w:r>
      <w:r>
        <w:tab/>
      </w:r>
      <w:r>
        <w:fldChar w:fldCharType="begin" w:fldLock="1"/>
      </w:r>
      <w:r>
        <w:instrText xml:space="preserve"> PAGEREF _Toc67400194 \h </w:instrText>
      </w:r>
      <w:r>
        <w:fldChar w:fldCharType="separate"/>
      </w:r>
      <w:r>
        <w:t>183</w:t>
      </w:r>
      <w:r>
        <w:fldChar w:fldCharType="end"/>
      </w:r>
    </w:p>
    <w:p w14:paraId="063D4AB1" w14:textId="4E545D5F" w:rsidR="00DD4E88" w:rsidRPr="005E00EE" w:rsidRDefault="00DD4E88">
      <w:pPr>
        <w:pStyle w:val="TOC2"/>
        <w:rPr>
          <w:rFonts w:ascii="Calibri" w:hAnsi="Calibri"/>
          <w:sz w:val="22"/>
          <w:szCs w:val="22"/>
          <w:lang w:eastAsia="en-GB"/>
        </w:rPr>
      </w:pPr>
      <w:r>
        <w:t>8.18</w:t>
      </w:r>
      <w:r w:rsidRPr="005E00EE">
        <w:rPr>
          <w:rFonts w:ascii="Calibri" w:hAnsi="Calibri"/>
          <w:sz w:val="22"/>
          <w:szCs w:val="22"/>
          <w:lang w:eastAsia="en-GB"/>
        </w:rPr>
        <w:tab/>
      </w:r>
      <w:r>
        <w:t>IMS-AGW Resource Congestion Handling - Activate</w:t>
      </w:r>
      <w:r>
        <w:tab/>
      </w:r>
      <w:r>
        <w:fldChar w:fldCharType="begin" w:fldLock="1"/>
      </w:r>
      <w:r>
        <w:instrText xml:space="preserve"> PAGEREF _Toc67400195 \h </w:instrText>
      </w:r>
      <w:r>
        <w:fldChar w:fldCharType="separate"/>
      </w:r>
      <w:r>
        <w:t>183</w:t>
      </w:r>
      <w:r>
        <w:fldChar w:fldCharType="end"/>
      </w:r>
    </w:p>
    <w:p w14:paraId="78672224" w14:textId="62DBB04A" w:rsidR="00DD4E88" w:rsidRPr="005E00EE" w:rsidRDefault="00DD4E88">
      <w:pPr>
        <w:pStyle w:val="TOC2"/>
        <w:rPr>
          <w:rFonts w:ascii="Calibri" w:hAnsi="Calibri"/>
          <w:sz w:val="22"/>
          <w:szCs w:val="22"/>
          <w:lang w:eastAsia="en-GB"/>
        </w:rPr>
      </w:pPr>
      <w:r>
        <w:t>8.19</w:t>
      </w:r>
      <w:r w:rsidRPr="005E00EE">
        <w:rPr>
          <w:rFonts w:ascii="Calibri" w:hAnsi="Calibri"/>
          <w:sz w:val="22"/>
          <w:szCs w:val="22"/>
          <w:lang w:eastAsia="en-GB"/>
        </w:rPr>
        <w:tab/>
      </w:r>
      <w:r>
        <w:t>IMS-AGW Resource Congestion Handling - Indication</w:t>
      </w:r>
      <w:r>
        <w:tab/>
      </w:r>
      <w:r>
        <w:fldChar w:fldCharType="begin" w:fldLock="1"/>
      </w:r>
      <w:r>
        <w:instrText xml:space="preserve"> PAGEREF _Toc67400196 \h </w:instrText>
      </w:r>
      <w:r>
        <w:fldChar w:fldCharType="separate"/>
      </w:r>
      <w:r>
        <w:t>184</w:t>
      </w:r>
      <w:r>
        <w:fldChar w:fldCharType="end"/>
      </w:r>
    </w:p>
    <w:p w14:paraId="2795C7F9" w14:textId="149018D9" w:rsidR="00DD4E88" w:rsidRPr="005E00EE" w:rsidRDefault="00DD4E88">
      <w:pPr>
        <w:pStyle w:val="TOC2"/>
        <w:rPr>
          <w:rFonts w:ascii="Calibri" w:hAnsi="Calibri"/>
          <w:sz w:val="22"/>
          <w:szCs w:val="22"/>
          <w:lang w:eastAsia="en-GB"/>
        </w:rPr>
      </w:pPr>
      <w:r>
        <w:t>8.20</w:t>
      </w:r>
      <w:r w:rsidRPr="005E00EE">
        <w:rPr>
          <w:rFonts w:ascii="Calibri" w:hAnsi="Calibri"/>
          <w:sz w:val="22"/>
          <w:szCs w:val="22"/>
          <w:lang w:eastAsia="en-GB"/>
        </w:rPr>
        <w:tab/>
      </w:r>
      <w:r>
        <w:t>Inactivity Timeout Activate</w:t>
      </w:r>
      <w:r>
        <w:tab/>
      </w:r>
      <w:r>
        <w:fldChar w:fldCharType="begin" w:fldLock="1"/>
      </w:r>
      <w:r>
        <w:instrText xml:space="preserve"> PAGEREF _Toc67400197 \h </w:instrText>
      </w:r>
      <w:r>
        <w:fldChar w:fldCharType="separate"/>
      </w:r>
      <w:r>
        <w:t>184</w:t>
      </w:r>
      <w:r>
        <w:fldChar w:fldCharType="end"/>
      </w:r>
    </w:p>
    <w:p w14:paraId="38256FE7" w14:textId="3E47B562" w:rsidR="00DD4E88" w:rsidRPr="005E00EE" w:rsidRDefault="00DD4E88">
      <w:pPr>
        <w:pStyle w:val="TOC2"/>
        <w:rPr>
          <w:rFonts w:ascii="Calibri" w:hAnsi="Calibri"/>
          <w:sz w:val="22"/>
          <w:szCs w:val="22"/>
          <w:lang w:eastAsia="en-GB"/>
        </w:rPr>
      </w:pPr>
      <w:r>
        <w:t>8.21</w:t>
      </w:r>
      <w:r w:rsidRPr="005E00EE">
        <w:rPr>
          <w:rFonts w:ascii="Calibri" w:hAnsi="Calibri"/>
          <w:sz w:val="22"/>
          <w:szCs w:val="22"/>
          <w:lang w:eastAsia="en-GB"/>
        </w:rPr>
        <w:tab/>
      </w:r>
      <w:r>
        <w:t>Inactivity Timeout Notification</w:t>
      </w:r>
      <w:r>
        <w:tab/>
      </w:r>
      <w:r>
        <w:fldChar w:fldCharType="begin" w:fldLock="1"/>
      </w:r>
      <w:r>
        <w:instrText xml:space="preserve"> PAGEREF _Toc67400198 \h </w:instrText>
      </w:r>
      <w:r>
        <w:fldChar w:fldCharType="separate"/>
      </w:r>
      <w:r>
        <w:t>185</w:t>
      </w:r>
      <w:r>
        <w:fldChar w:fldCharType="end"/>
      </w:r>
    </w:p>
    <w:p w14:paraId="0F42BF99" w14:textId="1342BCE5" w:rsidR="00DD4E88" w:rsidRPr="005E00EE" w:rsidRDefault="00DD4E88">
      <w:pPr>
        <w:pStyle w:val="TOC2"/>
        <w:rPr>
          <w:rFonts w:ascii="Calibri" w:hAnsi="Calibri"/>
          <w:sz w:val="22"/>
          <w:szCs w:val="22"/>
          <w:lang w:eastAsia="en-GB"/>
        </w:rPr>
      </w:pPr>
      <w:r>
        <w:t>8.22</w:t>
      </w:r>
      <w:r w:rsidRPr="005E00EE">
        <w:rPr>
          <w:rFonts w:ascii="Calibri" w:hAnsi="Calibri"/>
          <w:sz w:val="22"/>
          <w:szCs w:val="22"/>
          <w:lang w:eastAsia="en-GB"/>
        </w:rPr>
        <w:tab/>
      </w:r>
      <w:r>
        <w:t>Command Reject</w:t>
      </w:r>
      <w:r>
        <w:tab/>
      </w:r>
      <w:r>
        <w:fldChar w:fldCharType="begin" w:fldLock="1"/>
      </w:r>
      <w:r>
        <w:instrText xml:space="preserve"> PAGEREF _Toc67400199 \h </w:instrText>
      </w:r>
      <w:r>
        <w:fldChar w:fldCharType="separate"/>
      </w:r>
      <w:r>
        <w:t>185</w:t>
      </w:r>
      <w:r>
        <w:fldChar w:fldCharType="end"/>
      </w:r>
    </w:p>
    <w:p w14:paraId="0EBCF96C" w14:textId="3B445E96" w:rsidR="00DD4E88" w:rsidRPr="005E00EE" w:rsidRDefault="00DD4E88">
      <w:pPr>
        <w:pStyle w:val="TOC2"/>
        <w:rPr>
          <w:rFonts w:ascii="Calibri" w:hAnsi="Calibri"/>
          <w:sz w:val="22"/>
          <w:szCs w:val="22"/>
          <w:lang w:eastAsia="en-GB"/>
        </w:rPr>
      </w:pPr>
      <w:r>
        <w:t>8.23</w:t>
      </w:r>
      <w:r w:rsidRPr="005E00EE">
        <w:rPr>
          <w:rFonts w:ascii="Calibri" w:hAnsi="Calibri"/>
          <w:sz w:val="22"/>
          <w:szCs w:val="22"/>
          <w:lang w:eastAsia="en-GB"/>
        </w:rPr>
        <w:tab/>
      </w:r>
      <w:r>
        <w:t>Realm Availability Activate</w:t>
      </w:r>
      <w:r>
        <w:tab/>
      </w:r>
      <w:r>
        <w:fldChar w:fldCharType="begin" w:fldLock="1"/>
      </w:r>
      <w:r>
        <w:instrText xml:space="preserve"> PAGEREF _Toc67400200 \h </w:instrText>
      </w:r>
      <w:r>
        <w:fldChar w:fldCharType="separate"/>
      </w:r>
      <w:r>
        <w:t>186</w:t>
      </w:r>
      <w:r>
        <w:fldChar w:fldCharType="end"/>
      </w:r>
    </w:p>
    <w:p w14:paraId="02B9577D" w14:textId="6FEA102B" w:rsidR="00DD4E88" w:rsidRPr="005E00EE" w:rsidRDefault="00DD4E88">
      <w:pPr>
        <w:pStyle w:val="TOC2"/>
        <w:rPr>
          <w:rFonts w:ascii="Calibri" w:hAnsi="Calibri"/>
          <w:sz w:val="22"/>
          <w:szCs w:val="22"/>
          <w:lang w:eastAsia="en-GB"/>
        </w:rPr>
      </w:pPr>
      <w:r>
        <w:t>8.24</w:t>
      </w:r>
      <w:r w:rsidRPr="005E00EE">
        <w:rPr>
          <w:rFonts w:ascii="Calibri" w:hAnsi="Calibri"/>
          <w:sz w:val="22"/>
          <w:szCs w:val="22"/>
          <w:lang w:eastAsia="en-GB"/>
        </w:rPr>
        <w:tab/>
      </w:r>
      <w:r>
        <w:t>Realm Availability Notification</w:t>
      </w:r>
      <w:r>
        <w:tab/>
      </w:r>
      <w:r>
        <w:fldChar w:fldCharType="begin" w:fldLock="1"/>
      </w:r>
      <w:r>
        <w:instrText xml:space="preserve"> PAGEREF _Toc67400201 \h </w:instrText>
      </w:r>
      <w:r>
        <w:fldChar w:fldCharType="separate"/>
      </w:r>
      <w:r>
        <w:t>186</w:t>
      </w:r>
      <w:r>
        <w:fldChar w:fldCharType="end"/>
      </w:r>
    </w:p>
    <w:p w14:paraId="1B5E132E" w14:textId="704A394C" w:rsidR="00DD4E88" w:rsidRPr="005E00EE" w:rsidRDefault="00DD4E88">
      <w:pPr>
        <w:pStyle w:val="TOC2"/>
        <w:rPr>
          <w:rFonts w:ascii="Calibri" w:hAnsi="Calibri"/>
          <w:sz w:val="22"/>
          <w:szCs w:val="22"/>
          <w:lang w:eastAsia="en-GB"/>
        </w:rPr>
      </w:pPr>
      <w:r>
        <w:t>8.25</w:t>
      </w:r>
      <w:r w:rsidRPr="005E00EE">
        <w:rPr>
          <w:rFonts w:ascii="Calibri" w:hAnsi="Calibri"/>
          <w:sz w:val="22"/>
          <w:szCs w:val="22"/>
          <w:lang w:eastAsia="en-GB"/>
        </w:rPr>
        <w:tab/>
      </w:r>
      <w:r>
        <w:t>IP Bearer Released</w:t>
      </w:r>
      <w:r>
        <w:tab/>
      </w:r>
      <w:r>
        <w:fldChar w:fldCharType="begin" w:fldLock="1"/>
      </w:r>
      <w:r>
        <w:instrText xml:space="preserve"> PAGEREF _Toc67400202 \h </w:instrText>
      </w:r>
      <w:r>
        <w:fldChar w:fldCharType="separate"/>
      </w:r>
      <w:r>
        <w:t>187</w:t>
      </w:r>
      <w:r>
        <w:fldChar w:fldCharType="end"/>
      </w:r>
    </w:p>
    <w:p w14:paraId="03128B1B" w14:textId="0688AFFD" w:rsidR="00DD4E88" w:rsidRPr="005E00EE" w:rsidRDefault="00DD4E88">
      <w:pPr>
        <w:pStyle w:val="TOC2"/>
        <w:rPr>
          <w:rFonts w:ascii="Calibri" w:hAnsi="Calibri"/>
          <w:sz w:val="22"/>
          <w:szCs w:val="22"/>
          <w:lang w:eastAsia="en-GB"/>
        </w:rPr>
      </w:pPr>
      <w:r>
        <w:t>8.26</w:t>
      </w:r>
      <w:r w:rsidRPr="005E00EE">
        <w:rPr>
          <w:rFonts w:ascii="Calibri" w:hAnsi="Calibri"/>
          <w:sz w:val="22"/>
          <w:szCs w:val="22"/>
          <w:lang w:eastAsia="en-GB"/>
        </w:rPr>
        <w:tab/>
      </w:r>
      <w:r>
        <w:t>Media Inactivity Notification</w:t>
      </w:r>
      <w:r>
        <w:tab/>
      </w:r>
      <w:r>
        <w:fldChar w:fldCharType="begin" w:fldLock="1"/>
      </w:r>
      <w:r>
        <w:instrText xml:space="preserve"> PAGEREF _Toc67400203 \h </w:instrText>
      </w:r>
      <w:r>
        <w:fldChar w:fldCharType="separate"/>
      </w:r>
      <w:r>
        <w:t>187</w:t>
      </w:r>
      <w:r>
        <w:fldChar w:fldCharType="end"/>
      </w:r>
    </w:p>
    <w:p w14:paraId="796F488C" w14:textId="58293441" w:rsidR="00DD4E88" w:rsidRPr="005E00EE" w:rsidRDefault="00DD4E88">
      <w:pPr>
        <w:pStyle w:val="TOC2"/>
        <w:rPr>
          <w:rFonts w:ascii="Calibri" w:hAnsi="Calibri"/>
          <w:sz w:val="22"/>
          <w:szCs w:val="22"/>
          <w:lang w:eastAsia="en-GB"/>
        </w:rPr>
      </w:pPr>
      <w:r>
        <w:t>8.27</w:t>
      </w:r>
      <w:r w:rsidRPr="005E00EE">
        <w:rPr>
          <w:rFonts w:ascii="Calibri" w:hAnsi="Calibri"/>
          <w:sz w:val="22"/>
          <w:szCs w:val="22"/>
          <w:lang w:eastAsia="en-GB"/>
        </w:rPr>
        <w:tab/>
      </w:r>
      <w:r>
        <w:t>Termination Out-of-Service</w:t>
      </w:r>
      <w:r>
        <w:tab/>
      </w:r>
      <w:r>
        <w:fldChar w:fldCharType="begin" w:fldLock="1"/>
      </w:r>
      <w:r>
        <w:instrText xml:space="preserve"> PAGEREF _Toc67400204 \h </w:instrText>
      </w:r>
      <w:r>
        <w:fldChar w:fldCharType="separate"/>
      </w:r>
      <w:r>
        <w:t>188</w:t>
      </w:r>
      <w:r>
        <w:fldChar w:fldCharType="end"/>
      </w:r>
    </w:p>
    <w:p w14:paraId="3D3F167A" w14:textId="0A186F33" w:rsidR="00DD4E88" w:rsidRPr="005E00EE" w:rsidRDefault="00DD4E88">
      <w:pPr>
        <w:pStyle w:val="TOC2"/>
        <w:rPr>
          <w:rFonts w:ascii="Calibri" w:hAnsi="Calibri"/>
          <w:sz w:val="22"/>
          <w:szCs w:val="22"/>
          <w:lang w:eastAsia="en-GB"/>
        </w:rPr>
      </w:pPr>
      <w:r>
        <w:t>8.28</w:t>
      </w:r>
      <w:r w:rsidRPr="005E00EE">
        <w:rPr>
          <w:rFonts w:ascii="Calibri" w:hAnsi="Calibri"/>
          <w:sz w:val="22"/>
          <w:szCs w:val="22"/>
          <w:lang w:eastAsia="en-GB"/>
        </w:rPr>
        <w:tab/>
      </w:r>
      <w:r>
        <w:t>Change Through-Connection</w:t>
      </w:r>
      <w:r>
        <w:tab/>
      </w:r>
      <w:r>
        <w:fldChar w:fldCharType="begin" w:fldLock="1"/>
      </w:r>
      <w:r>
        <w:instrText xml:space="preserve"> PAGEREF _Toc67400205 \h </w:instrText>
      </w:r>
      <w:r>
        <w:fldChar w:fldCharType="separate"/>
      </w:r>
      <w:r>
        <w:t>188</w:t>
      </w:r>
      <w:r>
        <w:fldChar w:fldCharType="end"/>
      </w:r>
    </w:p>
    <w:p w14:paraId="384E1B37" w14:textId="4F1B71C7" w:rsidR="00DD4E88" w:rsidRPr="005E00EE" w:rsidRDefault="00DD4E88">
      <w:pPr>
        <w:pStyle w:val="TOC2"/>
        <w:rPr>
          <w:rFonts w:ascii="Calibri" w:hAnsi="Calibri"/>
          <w:sz w:val="22"/>
          <w:szCs w:val="22"/>
          <w:lang w:eastAsia="en-GB"/>
        </w:rPr>
      </w:pPr>
      <w:r>
        <w:rPr>
          <w:lang w:eastAsia="zh-CN"/>
        </w:rPr>
        <w:t>8.29</w:t>
      </w:r>
      <w:r w:rsidRPr="005E00EE">
        <w:rPr>
          <w:rFonts w:ascii="Calibri" w:hAnsi="Calibri"/>
          <w:sz w:val="22"/>
          <w:szCs w:val="22"/>
          <w:lang w:eastAsia="en-GB"/>
        </w:rPr>
        <w:tab/>
      </w:r>
      <w:r>
        <w:rPr>
          <w:lang w:eastAsia="zh-CN"/>
        </w:rPr>
        <w:t>Change Flow Direction</w:t>
      </w:r>
      <w:r>
        <w:tab/>
      </w:r>
      <w:r>
        <w:fldChar w:fldCharType="begin" w:fldLock="1"/>
      </w:r>
      <w:r>
        <w:instrText xml:space="preserve"> PAGEREF _Toc67400206 \h </w:instrText>
      </w:r>
      <w:r>
        <w:fldChar w:fldCharType="separate"/>
      </w:r>
      <w:r>
        <w:t>189</w:t>
      </w:r>
      <w:r>
        <w:fldChar w:fldCharType="end"/>
      </w:r>
    </w:p>
    <w:p w14:paraId="2776DF1B" w14:textId="6992EA38" w:rsidR="00DD4E88" w:rsidRPr="005E00EE" w:rsidRDefault="00DD4E88">
      <w:pPr>
        <w:pStyle w:val="TOC2"/>
        <w:rPr>
          <w:rFonts w:ascii="Calibri" w:hAnsi="Calibri"/>
          <w:sz w:val="22"/>
          <w:szCs w:val="22"/>
          <w:lang w:eastAsia="en-GB"/>
        </w:rPr>
      </w:pPr>
      <w:r>
        <w:t>8.</w:t>
      </w:r>
      <w:r>
        <w:rPr>
          <w:lang w:eastAsia="ko-KR"/>
        </w:rPr>
        <w:t>30</w:t>
      </w:r>
      <w:r w:rsidRPr="005E00EE">
        <w:rPr>
          <w:rFonts w:ascii="Calibri" w:hAnsi="Calibri"/>
          <w:sz w:val="22"/>
          <w:szCs w:val="22"/>
          <w:lang w:eastAsia="en-GB"/>
        </w:rPr>
        <w:tab/>
      </w:r>
      <w:r>
        <w:t>ECN Failure Indication</w:t>
      </w:r>
      <w:r>
        <w:tab/>
      </w:r>
      <w:r>
        <w:fldChar w:fldCharType="begin" w:fldLock="1"/>
      </w:r>
      <w:r>
        <w:instrText xml:space="preserve"> PAGEREF _Toc67400207 \h </w:instrText>
      </w:r>
      <w:r>
        <w:fldChar w:fldCharType="separate"/>
      </w:r>
      <w:r>
        <w:t>189</w:t>
      </w:r>
      <w:r>
        <w:fldChar w:fldCharType="end"/>
      </w:r>
    </w:p>
    <w:p w14:paraId="1659C549" w14:textId="3B13B759" w:rsidR="00DD4E88" w:rsidRPr="005E00EE" w:rsidRDefault="00DD4E88">
      <w:pPr>
        <w:pStyle w:val="TOC2"/>
        <w:rPr>
          <w:rFonts w:ascii="Calibri" w:hAnsi="Calibri"/>
          <w:sz w:val="22"/>
          <w:szCs w:val="22"/>
          <w:lang w:eastAsia="en-GB"/>
        </w:rPr>
      </w:pPr>
      <w:r>
        <w:lastRenderedPageBreak/>
        <w:t>8.</w:t>
      </w:r>
      <w:r>
        <w:rPr>
          <w:lang w:eastAsia="ko-KR"/>
        </w:rPr>
        <w:t>31</w:t>
      </w:r>
      <w:r w:rsidRPr="005E00EE">
        <w:rPr>
          <w:rFonts w:ascii="Calibri" w:hAnsi="Calibri"/>
          <w:sz w:val="22"/>
          <w:szCs w:val="22"/>
          <w:lang w:eastAsia="en-GB"/>
        </w:rPr>
        <w:tab/>
      </w:r>
      <w:r>
        <w:t>Notify (D)TLS session establishment Failure Indication</w:t>
      </w:r>
      <w:r>
        <w:tab/>
      </w:r>
      <w:r>
        <w:fldChar w:fldCharType="begin" w:fldLock="1"/>
      </w:r>
      <w:r>
        <w:instrText xml:space="preserve"> PAGEREF _Toc67400208 \h </w:instrText>
      </w:r>
      <w:r>
        <w:fldChar w:fldCharType="separate"/>
      </w:r>
      <w:r>
        <w:t>190</w:t>
      </w:r>
      <w:r>
        <w:fldChar w:fldCharType="end"/>
      </w:r>
    </w:p>
    <w:p w14:paraId="0CF23706" w14:textId="6A671E40" w:rsidR="00DD4E88" w:rsidRPr="005E00EE" w:rsidRDefault="00DD4E88">
      <w:pPr>
        <w:pStyle w:val="TOC2"/>
        <w:rPr>
          <w:rFonts w:ascii="Calibri" w:hAnsi="Calibri"/>
          <w:sz w:val="22"/>
          <w:szCs w:val="22"/>
          <w:lang w:eastAsia="en-GB"/>
        </w:rPr>
      </w:pPr>
      <w:r>
        <w:t>8.</w:t>
      </w:r>
      <w:r>
        <w:rPr>
          <w:lang w:eastAsia="ko-KR"/>
        </w:rPr>
        <w:t>32</w:t>
      </w:r>
      <w:r w:rsidRPr="005E00EE">
        <w:rPr>
          <w:rFonts w:ascii="Calibri" w:hAnsi="Calibri"/>
          <w:sz w:val="22"/>
          <w:szCs w:val="22"/>
          <w:lang w:eastAsia="en-GB"/>
        </w:rPr>
        <w:tab/>
      </w:r>
      <w:r>
        <w:t>Notify TCP connection establishment Failure Indication</w:t>
      </w:r>
      <w:r>
        <w:tab/>
      </w:r>
      <w:r>
        <w:fldChar w:fldCharType="begin" w:fldLock="1"/>
      </w:r>
      <w:r>
        <w:instrText xml:space="preserve"> PAGEREF _Toc67400209 \h </w:instrText>
      </w:r>
      <w:r>
        <w:fldChar w:fldCharType="separate"/>
      </w:r>
      <w:r>
        <w:t>190</w:t>
      </w:r>
      <w:r>
        <w:fldChar w:fldCharType="end"/>
      </w:r>
    </w:p>
    <w:p w14:paraId="433588D1" w14:textId="324E0A90" w:rsidR="00DD4E88" w:rsidRPr="005E00EE" w:rsidRDefault="00DD4E88">
      <w:pPr>
        <w:pStyle w:val="TOC2"/>
        <w:rPr>
          <w:rFonts w:ascii="Calibri" w:hAnsi="Calibri"/>
          <w:sz w:val="22"/>
          <w:szCs w:val="22"/>
          <w:lang w:eastAsia="en-GB"/>
        </w:rPr>
      </w:pPr>
      <w:r>
        <w:t>8.</w:t>
      </w:r>
      <w:r>
        <w:rPr>
          <w:lang w:eastAsia="zh-CN"/>
        </w:rPr>
        <w:t>33</w:t>
      </w:r>
      <w:r w:rsidRPr="005E00EE">
        <w:rPr>
          <w:rFonts w:ascii="Calibri" w:hAnsi="Calibri"/>
          <w:sz w:val="22"/>
          <w:szCs w:val="22"/>
          <w:lang w:eastAsia="en-GB"/>
        </w:rPr>
        <w:tab/>
      </w:r>
      <w:r>
        <w:rPr>
          <w:lang w:eastAsia="zh-CN"/>
        </w:rPr>
        <w:t>ICE Connectivity Check Result</w:t>
      </w:r>
      <w:r>
        <w:t xml:space="preserve"> </w:t>
      </w:r>
      <w:r>
        <w:rPr>
          <w:lang w:eastAsia="zh-CN"/>
        </w:rPr>
        <w:t>Notifi</w:t>
      </w:r>
      <w:r>
        <w:t>cation</w:t>
      </w:r>
      <w:r>
        <w:tab/>
      </w:r>
      <w:r>
        <w:fldChar w:fldCharType="begin" w:fldLock="1"/>
      </w:r>
      <w:r>
        <w:instrText xml:space="preserve"> PAGEREF _Toc67400210 \h </w:instrText>
      </w:r>
      <w:r>
        <w:fldChar w:fldCharType="separate"/>
      </w:r>
      <w:r>
        <w:t>191</w:t>
      </w:r>
      <w:r>
        <w:fldChar w:fldCharType="end"/>
      </w:r>
    </w:p>
    <w:p w14:paraId="77CE9722" w14:textId="5A9AA9A2" w:rsidR="00DD4E88" w:rsidRPr="005E00EE" w:rsidRDefault="00DD4E88">
      <w:pPr>
        <w:pStyle w:val="TOC2"/>
        <w:rPr>
          <w:rFonts w:ascii="Calibri" w:hAnsi="Calibri"/>
          <w:sz w:val="22"/>
          <w:szCs w:val="22"/>
          <w:lang w:eastAsia="en-GB"/>
        </w:rPr>
      </w:pPr>
      <w:r>
        <w:t>8.</w:t>
      </w:r>
      <w:r>
        <w:rPr>
          <w:lang w:eastAsia="zh-CN"/>
        </w:rPr>
        <w:t>34</w:t>
      </w:r>
      <w:r w:rsidRPr="005E00EE">
        <w:rPr>
          <w:rFonts w:ascii="Calibri" w:hAnsi="Calibri"/>
          <w:sz w:val="22"/>
          <w:szCs w:val="22"/>
          <w:lang w:eastAsia="en-GB"/>
        </w:rPr>
        <w:tab/>
      </w:r>
      <w:r>
        <w:rPr>
          <w:lang w:eastAsia="zh-CN"/>
        </w:rPr>
        <w:t>ICE New Peer Reflexive Candidate</w:t>
      </w:r>
      <w:r>
        <w:t xml:space="preserve"> </w:t>
      </w:r>
      <w:r>
        <w:rPr>
          <w:lang w:eastAsia="zh-CN"/>
        </w:rPr>
        <w:t>Notifi</w:t>
      </w:r>
      <w:r>
        <w:t>cation</w:t>
      </w:r>
      <w:r>
        <w:tab/>
      </w:r>
      <w:r>
        <w:fldChar w:fldCharType="begin" w:fldLock="1"/>
      </w:r>
      <w:r>
        <w:instrText xml:space="preserve"> PAGEREF _Toc67400211 \h </w:instrText>
      </w:r>
      <w:r>
        <w:fldChar w:fldCharType="separate"/>
      </w:r>
      <w:r>
        <w:t>191</w:t>
      </w:r>
      <w:r>
        <w:fldChar w:fldCharType="end"/>
      </w:r>
    </w:p>
    <w:p w14:paraId="4B88F20E" w14:textId="15268B88" w:rsidR="00DD4E88" w:rsidRPr="005E00EE" w:rsidRDefault="00DD4E88">
      <w:pPr>
        <w:pStyle w:val="TOC2"/>
        <w:rPr>
          <w:rFonts w:ascii="Calibri" w:hAnsi="Calibri"/>
          <w:sz w:val="22"/>
          <w:szCs w:val="22"/>
          <w:lang w:eastAsia="en-GB"/>
        </w:rPr>
      </w:pPr>
      <w:r>
        <w:t>8.</w:t>
      </w:r>
      <w:r>
        <w:rPr>
          <w:lang w:eastAsia="zh-CN"/>
        </w:rPr>
        <w:t>35</w:t>
      </w:r>
      <w:r w:rsidRPr="005E00EE">
        <w:rPr>
          <w:rFonts w:ascii="Calibri" w:hAnsi="Calibri"/>
          <w:sz w:val="22"/>
          <w:szCs w:val="22"/>
          <w:lang w:eastAsia="en-GB"/>
        </w:rPr>
        <w:tab/>
      </w:r>
      <w:r>
        <w:t xml:space="preserve">STUN </w:t>
      </w:r>
      <w:r>
        <w:rPr>
          <w:lang w:eastAsia="zh-CN"/>
        </w:rPr>
        <w:t>C</w:t>
      </w:r>
      <w:r>
        <w:t xml:space="preserve">onsent </w:t>
      </w:r>
      <w:r>
        <w:rPr>
          <w:lang w:eastAsia="zh-CN"/>
        </w:rPr>
        <w:t>Freshness Test</w:t>
      </w:r>
      <w:r>
        <w:t xml:space="preserve"> </w:t>
      </w:r>
      <w:r>
        <w:rPr>
          <w:lang w:eastAsia="zh-CN"/>
        </w:rPr>
        <w:t>F</w:t>
      </w:r>
      <w:r>
        <w:t xml:space="preserve">ailure </w:t>
      </w:r>
      <w:r>
        <w:rPr>
          <w:lang w:eastAsia="zh-CN"/>
        </w:rPr>
        <w:t>Notifi</w:t>
      </w:r>
      <w:r>
        <w:t>cation</w:t>
      </w:r>
      <w:r>
        <w:tab/>
      </w:r>
      <w:r>
        <w:fldChar w:fldCharType="begin" w:fldLock="1"/>
      </w:r>
      <w:r>
        <w:instrText xml:space="preserve"> PAGEREF _Toc67400212 \h </w:instrText>
      </w:r>
      <w:r>
        <w:fldChar w:fldCharType="separate"/>
      </w:r>
      <w:r>
        <w:t>192</w:t>
      </w:r>
      <w:r>
        <w:fldChar w:fldCharType="end"/>
      </w:r>
    </w:p>
    <w:p w14:paraId="5FBAE2EB" w14:textId="69936629" w:rsidR="00DD4E88" w:rsidRPr="005E00EE" w:rsidRDefault="00DD4E88">
      <w:pPr>
        <w:pStyle w:val="TOC2"/>
        <w:rPr>
          <w:rFonts w:ascii="Calibri" w:hAnsi="Calibri"/>
          <w:sz w:val="22"/>
          <w:szCs w:val="22"/>
          <w:lang w:eastAsia="en-GB"/>
        </w:rPr>
      </w:pPr>
      <w:r>
        <w:t>8.36</w:t>
      </w:r>
      <w:r w:rsidRPr="005E00EE">
        <w:rPr>
          <w:rFonts w:ascii="Calibri" w:hAnsi="Calibri"/>
          <w:sz w:val="22"/>
          <w:szCs w:val="22"/>
          <w:lang w:eastAsia="en-GB"/>
        </w:rPr>
        <w:tab/>
      </w:r>
      <w:r>
        <w:t>Notify SCTP Stream Reset</w:t>
      </w:r>
      <w:r>
        <w:tab/>
      </w:r>
      <w:r>
        <w:fldChar w:fldCharType="begin" w:fldLock="1"/>
      </w:r>
      <w:r>
        <w:instrText xml:space="preserve"> PAGEREF _Toc67400213 \h </w:instrText>
      </w:r>
      <w:r>
        <w:fldChar w:fldCharType="separate"/>
      </w:r>
      <w:r>
        <w:t>192</w:t>
      </w:r>
      <w:r>
        <w:fldChar w:fldCharType="end"/>
      </w:r>
    </w:p>
    <w:p w14:paraId="1FA0376D" w14:textId="4AEB4E00" w:rsidR="00DD4E88" w:rsidRPr="005E00EE" w:rsidRDefault="00DD4E88">
      <w:pPr>
        <w:pStyle w:val="TOC2"/>
        <w:rPr>
          <w:rFonts w:ascii="Calibri" w:hAnsi="Calibri"/>
          <w:sz w:val="22"/>
          <w:szCs w:val="22"/>
          <w:lang w:eastAsia="en-GB"/>
        </w:rPr>
      </w:pPr>
      <w:r>
        <w:t>8.37</w:t>
      </w:r>
      <w:r w:rsidRPr="005E00EE">
        <w:rPr>
          <w:rFonts w:ascii="Calibri" w:hAnsi="Calibri"/>
          <w:sz w:val="22"/>
          <w:szCs w:val="22"/>
          <w:lang w:eastAsia="en-GB"/>
        </w:rPr>
        <w:tab/>
      </w:r>
      <w:r>
        <w:t>Notify SCTP Stream Reset Result</w:t>
      </w:r>
      <w:r>
        <w:tab/>
      </w:r>
      <w:r>
        <w:fldChar w:fldCharType="begin" w:fldLock="1"/>
      </w:r>
      <w:r>
        <w:instrText xml:space="preserve"> PAGEREF _Toc67400214 \h </w:instrText>
      </w:r>
      <w:r>
        <w:fldChar w:fldCharType="separate"/>
      </w:r>
      <w:r>
        <w:t>193</w:t>
      </w:r>
      <w:r>
        <w:fldChar w:fldCharType="end"/>
      </w:r>
    </w:p>
    <w:p w14:paraId="607B1335" w14:textId="69718637" w:rsidR="00DD4E88" w:rsidRPr="005E00EE" w:rsidRDefault="00DD4E88">
      <w:pPr>
        <w:pStyle w:val="TOC8"/>
        <w:rPr>
          <w:rFonts w:ascii="Calibri" w:hAnsi="Calibri"/>
          <w:b w:val="0"/>
          <w:szCs w:val="22"/>
          <w:lang w:eastAsia="en-GB"/>
        </w:rPr>
      </w:pPr>
      <w:r>
        <w:t>Annex A (informative): Change history</w:t>
      </w:r>
      <w:r>
        <w:tab/>
      </w:r>
      <w:r>
        <w:fldChar w:fldCharType="begin" w:fldLock="1"/>
      </w:r>
      <w:r>
        <w:instrText xml:space="preserve"> PAGEREF _Toc67400215 \h </w:instrText>
      </w:r>
      <w:r>
        <w:fldChar w:fldCharType="separate"/>
      </w:r>
      <w:r>
        <w:t>194</w:t>
      </w:r>
      <w:r>
        <w:fldChar w:fldCharType="end"/>
      </w:r>
    </w:p>
    <w:p w14:paraId="5674AA19" w14:textId="6C9CC473" w:rsidR="00080512" w:rsidRPr="004D3578" w:rsidRDefault="0043261A">
      <w:r>
        <w:rPr>
          <w:noProof/>
          <w:sz w:val="22"/>
        </w:rPr>
        <w:fldChar w:fldCharType="end"/>
      </w:r>
    </w:p>
    <w:p w14:paraId="54AE5DFE" w14:textId="77777777" w:rsidR="00080512" w:rsidRDefault="00080512" w:rsidP="00FA1558">
      <w:pPr>
        <w:pStyle w:val="Heading1"/>
      </w:pPr>
      <w:r w:rsidRPr="004D3578">
        <w:br w:type="page"/>
      </w:r>
      <w:bookmarkStart w:id="8" w:name="foreword"/>
      <w:bookmarkStart w:id="9" w:name="_Toc2086433"/>
      <w:bookmarkStart w:id="10" w:name="_Toc67399976"/>
      <w:bookmarkEnd w:id="8"/>
      <w:r w:rsidRPr="004D3578">
        <w:lastRenderedPageBreak/>
        <w:t>Foreword</w:t>
      </w:r>
      <w:bookmarkEnd w:id="9"/>
      <w:bookmarkEnd w:id="10"/>
    </w:p>
    <w:p w14:paraId="4058BC1B" w14:textId="77777777" w:rsidR="00080512" w:rsidRPr="004D3578" w:rsidRDefault="00080512">
      <w:r w:rsidRPr="004D3578">
        <w:t xml:space="preserve">This Technical </w:t>
      </w:r>
      <w:bookmarkStart w:id="11" w:name="spectype3"/>
      <w:r w:rsidRPr="00FA1558">
        <w:t>Specification</w:t>
      </w:r>
      <w:r w:rsidR="00602AEA" w:rsidRPr="00FA1558">
        <w:t>|</w:t>
      </w:r>
      <w:bookmarkEnd w:id="11"/>
      <w:r w:rsidRPr="004D3578">
        <w:t xml:space="preserve"> has been produced by the 3</w:t>
      </w:r>
      <w:r w:rsidR="00F04712">
        <w:t>rd</w:t>
      </w:r>
      <w:r w:rsidRPr="004D3578">
        <w:t xml:space="preserve"> Generation Partnership Project (3GPP).</w:t>
      </w:r>
    </w:p>
    <w:p w14:paraId="273521B1"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C5A3A86" w14:textId="77777777" w:rsidR="00080512" w:rsidRPr="004D3578" w:rsidRDefault="00080512">
      <w:pPr>
        <w:pStyle w:val="B1"/>
      </w:pPr>
      <w:r w:rsidRPr="004D3578">
        <w:t>Version x.y.z</w:t>
      </w:r>
    </w:p>
    <w:p w14:paraId="6C83FB7F" w14:textId="77777777" w:rsidR="00080512" w:rsidRPr="004D3578" w:rsidRDefault="00080512">
      <w:pPr>
        <w:pStyle w:val="B1"/>
      </w:pPr>
      <w:r w:rsidRPr="004D3578">
        <w:t>where:</w:t>
      </w:r>
    </w:p>
    <w:p w14:paraId="1E5428A8" w14:textId="77777777" w:rsidR="00080512" w:rsidRPr="004D3578" w:rsidRDefault="00080512">
      <w:pPr>
        <w:pStyle w:val="B2"/>
      </w:pPr>
      <w:r w:rsidRPr="004D3578">
        <w:t>x</w:t>
      </w:r>
      <w:r w:rsidRPr="004D3578">
        <w:tab/>
        <w:t>the first digit:</w:t>
      </w:r>
    </w:p>
    <w:p w14:paraId="1DA86FB4" w14:textId="77777777" w:rsidR="00080512" w:rsidRPr="004D3578" w:rsidRDefault="00080512">
      <w:pPr>
        <w:pStyle w:val="B3"/>
      </w:pPr>
      <w:r w:rsidRPr="004D3578">
        <w:t>1</w:t>
      </w:r>
      <w:r w:rsidRPr="004D3578">
        <w:tab/>
        <w:t>presented to TSG for information;</w:t>
      </w:r>
    </w:p>
    <w:p w14:paraId="61D2087B" w14:textId="77777777" w:rsidR="00080512" w:rsidRPr="004D3578" w:rsidRDefault="00080512">
      <w:pPr>
        <w:pStyle w:val="B3"/>
      </w:pPr>
      <w:r w:rsidRPr="004D3578">
        <w:t>2</w:t>
      </w:r>
      <w:r w:rsidRPr="004D3578">
        <w:tab/>
        <w:t>presented to TSG for approval;</w:t>
      </w:r>
    </w:p>
    <w:p w14:paraId="519C4A72" w14:textId="77777777" w:rsidR="00080512" w:rsidRPr="004D3578" w:rsidRDefault="00080512">
      <w:pPr>
        <w:pStyle w:val="B3"/>
      </w:pPr>
      <w:r w:rsidRPr="004D3578">
        <w:t>3</w:t>
      </w:r>
      <w:r w:rsidRPr="004D3578">
        <w:tab/>
        <w:t>or greater indicates TSG approved document under change control.</w:t>
      </w:r>
    </w:p>
    <w:p w14:paraId="73E0E99A"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166EB242" w14:textId="77777777" w:rsidR="00080512" w:rsidRDefault="00080512">
      <w:pPr>
        <w:pStyle w:val="B2"/>
      </w:pPr>
      <w:r w:rsidRPr="004D3578">
        <w:t>z</w:t>
      </w:r>
      <w:r w:rsidRPr="004D3578">
        <w:tab/>
        <w:t>the third digit is incremented when editorial only changes have been incorporated in the document.</w:t>
      </w:r>
    </w:p>
    <w:p w14:paraId="2FB94473" w14:textId="77777777" w:rsidR="008C384C" w:rsidRDefault="008C384C" w:rsidP="008C384C">
      <w:r>
        <w:t xml:space="preserve">In </w:t>
      </w:r>
      <w:r w:rsidR="0074026F">
        <w:t>the present</w:t>
      </w:r>
      <w:r>
        <w:t xml:space="preserve"> document, modal verbs have the following meanings:</w:t>
      </w:r>
    </w:p>
    <w:p w14:paraId="7183CBA3" w14:textId="77777777" w:rsidR="008C384C" w:rsidRDefault="008C384C" w:rsidP="00774DA4">
      <w:pPr>
        <w:pStyle w:val="EX"/>
      </w:pPr>
      <w:r w:rsidRPr="008C384C">
        <w:rPr>
          <w:b/>
        </w:rPr>
        <w:t>shall</w:t>
      </w:r>
      <w:r w:rsidR="0043261A">
        <w:tab/>
      </w:r>
      <w:r>
        <w:t>indicates a mandatory requirement to do something</w:t>
      </w:r>
    </w:p>
    <w:p w14:paraId="68282094" w14:textId="77777777" w:rsidR="008C384C" w:rsidRDefault="008C384C" w:rsidP="00774DA4">
      <w:pPr>
        <w:pStyle w:val="EX"/>
      </w:pPr>
      <w:r w:rsidRPr="008C384C">
        <w:rPr>
          <w:b/>
        </w:rPr>
        <w:t>shall not</w:t>
      </w:r>
      <w:r>
        <w:tab/>
        <w:t>indicates an interdiction (</w:t>
      </w:r>
      <w:r w:rsidR="001F1132">
        <w:t>prohibition</w:t>
      </w:r>
      <w:r>
        <w:t>) to do something</w:t>
      </w:r>
    </w:p>
    <w:p w14:paraId="6676AB0D" w14:textId="77777777" w:rsidR="00BA19ED" w:rsidRPr="004D3578" w:rsidRDefault="00BA19ED" w:rsidP="00A27486">
      <w:r>
        <w:t>The constructions "shall" and "shall not" are confined to the context of normative provisions, and do not appear in Technical Reports.</w:t>
      </w:r>
    </w:p>
    <w:p w14:paraId="718CF107"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47079B8B" w14:textId="77777777" w:rsidR="008C384C" w:rsidRDefault="008C384C" w:rsidP="00774DA4">
      <w:pPr>
        <w:pStyle w:val="EX"/>
      </w:pPr>
      <w:r w:rsidRPr="008C384C">
        <w:rPr>
          <w:b/>
        </w:rPr>
        <w:t>should</w:t>
      </w:r>
      <w:r w:rsidR="0043261A">
        <w:tab/>
      </w:r>
      <w:r>
        <w:t>indicates a recommendation to do something</w:t>
      </w:r>
    </w:p>
    <w:p w14:paraId="09E70309" w14:textId="77777777" w:rsidR="008C384C" w:rsidRDefault="008C384C" w:rsidP="00774DA4">
      <w:pPr>
        <w:pStyle w:val="EX"/>
      </w:pPr>
      <w:r w:rsidRPr="008C384C">
        <w:rPr>
          <w:b/>
        </w:rPr>
        <w:t>should not</w:t>
      </w:r>
      <w:r>
        <w:tab/>
        <w:t>indicates a recommendation not to do something</w:t>
      </w:r>
    </w:p>
    <w:p w14:paraId="7E6C1415" w14:textId="77777777" w:rsidR="008C384C" w:rsidRDefault="008C384C" w:rsidP="00774DA4">
      <w:pPr>
        <w:pStyle w:val="EX"/>
      </w:pPr>
      <w:r w:rsidRPr="00774DA4">
        <w:rPr>
          <w:b/>
        </w:rPr>
        <w:t>may</w:t>
      </w:r>
      <w:r w:rsidR="0043261A">
        <w:tab/>
      </w:r>
      <w:r>
        <w:t>indicates permission to do something</w:t>
      </w:r>
    </w:p>
    <w:p w14:paraId="134B6317" w14:textId="77777777" w:rsidR="008C384C" w:rsidRDefault="008C384C" w:rsidP="00774DA4">
      <w:pPr>
        <w:pStyle w:val="EX"/>
      </w:pPr>
      <w:r w:rsidRPr="00774DA4">
        <w:rPr>
          <w:b/>
        </w:rPr>
        <w:t>need not</w:t>
      </w:r>
      <w:r>
        <w:tab/>
        <w:t>indicates permission not to do something</w:t>
      </w:r>
    </w:p>
    <w:p w14:paraId="4E252DC4"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3598BD4" w14:textId="77777777" w:rsidR="008C384C" w:rsidRDefault="008C384C" w:rsidP="00774DA4">
      <w:pPr>
        <w:pStyle w:val="EX"/>
      </w:pPr>
      <w:r w:rsidRPr="00774DA4">
        <w:rPr>
          <w:b/>
        </w:rPr>
        <w:t>can</w:t>
      </w:r>
      <w:r w:rsidR="0043261A">
        <w:tab/>
      </w:r>
      <w:r>
        <w:t>indicates</w:t>
      </w:r>
      <w:r w:rsidR="00774DA4">
        <w:t xml:space="preserve"> that something is possible</w:t>
      </w:r>
    </w:p>
    <w:p w14:paraId="1D55EC68" w14:textId="77777777" w:rsidR="00774DA4" w:rsidRDefault="00774DA4" w:rsidP="00774DA4">
      <w:pPr>
        <w:pStyle w:val="EX"/>
      </w:pPr>
      <w:r w:rsidRPr="00774DA4">
        <w:rPr>
          <w:b/>
        </w:rPr>
        <w:t>cannot</w:t>
      </w:r>
      <w:r w:rsidR="0043261A">
        <w:tab/>
      </w:r>
      <w:r>
        <w:t>indicates that something is impossible</w:t>
      </w:r>
    </w:p>
    <w:p w14:paraId="045B0197"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3258ACFD" w14:textId="77777777" w:rsidR="00774DA4" w:rsidRDefault="00774DA4" w:rsidP="00774DA4">
      <w:pPr>
        <w:pStyle w:val="EX"/>
      </w:pPr>
      <w:r w:rsidRPr="00774DA4">
        <w:rPr>
          <w:b/>
        </w:rPr>
        <w:t>will</w:t>
      </w:r>
      <w:r w:rsidR="0043261A">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EF1230E" w14:textId="77777777" w:rsidR="00774DA4" w:rsidRDefault="00774DA4" w:rsidP="00774DA4">
      <w:pPr>
        <w:pStyle w:val="EX"/>
      </w:pPr>
      <w:r w:rsidRPr="00774DA4">
        <w:rPr>
          <w:b/>
        </w:rPr>
        <w:t>will</w:t>
      </w:r>
      <w:r>
        <w:rPr>
          <w:b/>
        </w:rPr>
        <w:t xml:space="preserve"> not</w:t>
      </w:r>
      <w:r w:rsidR="0043261A">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53DA8BF4"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0237EE81"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36C57CB1" w14:textId="77777777" w:rsidR="001F1132" w:rsidRDefault="001F1132" w:rsidP="001F1132">
      <w:r>
        <w:t>In addition:</w:t>
      </w:r>
    </w:p>
    <w:p w14:paraId="514D6420"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2106F798"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3553F23" w14:textId="77777777" w:rsidR="00774DA4" w:rsidRPr="004D3578" w:rsidRDefault="00647114" w:rsidP="00A27486">
      <w:r>
        <w:t>The constructions "is" and "is not" do not indicate requirements.</w:t>
      </w:r>
    </w:p>
    <w:p w14:paraId="1863EF0B" w14:textId="77777777" w:rsidR="00FA1558" w:rsidRDefault="00FA1558" w:rsidP="00FA1558">
      <w:pPr>
        <w:pStyle w:val="Heading1"/>
      </w:pPr>
      <w:bookmarkStart w:id="12" w:name="introduction"/>
      <w:bookmarkStart w:id="13" w:name="_Toc501548408"/>
      <w:bookmarkStart w:id="14" w:name="_Toc27237508"/>
      <w:bookmarkStart w:id="15" w:name="_Toc67399977"/>
      <w:bookmarkEnd w:id="12"/>
      <w:r>
        <w:t>1</w:t>
      </w:r>
      <w:r>
        <w:tab/>
        <w:t>Scope</w:t>
      </w:r>
      <w:bookmarkEnd w:id="13"/>
      <w:bookmarkEnd w:id="14"/>
      <w:bookmarkEnd w:id="15"/>
    </w:p>
    <w:p w14:paraId="4CD63DDB" w14:textId="54761CED" w:rsidR="00FA1558" w:rsidRDefault="00FA1558" w:rsidP="00FA1558">
      <w:r>
        <w:t xml:space="preserve">Annex G of 3GPP </w:t>
      </w:r>
      <w:r w:rsidR="00DD4E88">
        <w:t>TS 2</w:t>
      </w:r>
      <w:r>
        <w:t>3.228</w:t>
      </w:r>
      <w:r w:rsidR="00DD4E88">
        <w:t> [</w:t>
      </w:r>
      <w:r>
        <w:t>2] gives out an IMS Application Level Gateway (</w:t>
      </w:r>
      <w:r>
        <w:rPr>
          <w:rFonts w:hint="eastAsia"/>
          <w:lang w:eastAsia="zh-CN"/>
        </w:rPr>
        <w:t>IMS-ALG</w:t>
      </w:r>
      <w:r>
        <w:t>) and IMS Access Media Gateway (IMS-AGW) based reference model to support NAPT-PT, gate control and traffic policing between IP-CAN and IMS domain.</w:t>
      </w:r>
    </w:p>
    <w:p w14:paraId="520FD1A0" w14:textId="77777777" w:rsidR="00FA1558" w:rsidRPr="00F17645" w:rsidRDefault="00FA1558" w:rsidP="00FA1558">
      <w:pPr>
        <w:pStyle w:val="TH"/>
      </w:pPr>
      <w:r>
        <w:object w:dxaOrig="10350" w:dyaOrig="3712" w14:anchorId="0C19589D">
          <v:shape id="_x0000_i1027" type="#_x0000_t75" style="width:518pt;height:185.6pt" o:ole="">
            <v:imagedata r:id="rId11" o:title=""/>
          </v:shape>
          <o:OLEObject Type="Embed" ProgID="Visio.Drawing.11" ShapeID="_x0000_i1027" DrawAspect="Content" ObjectID="_1678013221" r:id="rId12"/>
        </w:object>
      </w:r>
    </w:p>
    <w:p w14:paraId="43E9C383" w14:textId="77777777" w:rsidR="00FA1558" w:rsidRDefault="00FA1558" w:rsidP="00FA1558">
      <w:pPr>
        <w:pStyle w:val="TF"/>
        <w:overflowPunct w:val="0"/>
        <w:autoSpaceDE w:val="0"/>
        <w:autoSpaceDN w:val="0"/>
        <w:adjustRightInd w:val="0"/>
        <w:ind w:left="284"/>
        <w:textAlignment w:val="baseline"/>
      </w:pPr>
      <w:r>
        <w:t>Figure 1.1: Scope of the specification</w:t>
      </w:r>
    </w:p>
    <w:p w14:paraId="63DB0D4E" w14:textId="77777777" w:rsidR="00DD4E88" w:rsidRPr="00B346A2" w:rsidRDefault="00FA1558" w:rsidP="00FA1558">
      <w:r>
        <w:t xml:space="preserve">Figure 1.1 </w:t>
      </w:r>
      <w:r w:rsidRPr="00B346A2">
        <w:t>illustrates the reference model for Iq:</w:t>
      </w:r>
    </w:p>
    <w:p w14:paraId="2C767A17" w14:textId="659A4F16" w:rsidR="00FA1558" w:rsidRPr="00827163" w:rsidRDefault="00FA1558" w:rsidP="00FA1558">
      <w:pPr>
        <w:pStyle w:val="B1"/>
        <w:overflowPunct w:val="0"/>
        <w:autoSpaceDE w:val="0"/>
        <w:autoSpaceDN w:val="0"/>
        <w:adjustRightInd w:val="0"/>
        <w:textAlignment w:val="baseline"/>
        <w:rPr>
          <w:lang w:eastAsia="ko-KR"/>
        </w:rPr>
      </w:pPr>
      <w:r w:rsidRPr="00827163">
        <w:rPr>
          <w:lang w:eastAsia="ko-KR"/>
        </w:rPr>
        <w:t>-</w:t>
      </w:r>
      <w:r>
        <w:rPr>
          <w:lang w:eastAsia="ko-KR"/>
        </w:rPr>
        <w:tab/>
      </w:r>
      <w:r w:rsidRPr="00827163">
        <w:rPr>
          <w:lang w:eastAsia="ko-KR"/>
        </w:rPr>
        <w:t>the dashed line represents the IP signalling-path with SIP (at Gm) as call/session control protocol between the UE and the P-CSCF (IMS-ALG);</w:t>
      </w:r>
    </w:p>
    <w:p w14:paraId="58369F64" w14:textId="77777777" w:rsidR="00FA1558" w:rsidRPr="00B346A2" w:rsidRDefault="00FA1558" w:rsidP="00FA1558">
      <w:pPr>
        <w:pStyle w:val="B1"/>
      </w:pPr>
      <w:r>
        <w:t>-</w:t>
      </w:r>
      <w:r>
        <w:tab/>
      </w:r>
      <w:r w:rsidRPr="00B346A2">
        <w:t xml:space="preserve">the bold, horizontal line represents the IP media-path (also known as (IP) bearer-path or (IP) data-path; the notion </w:t>
      </w:r>
      <w:r>
        <w:t>'</w:t>
      </w:r>
      <w:r w:rsidRPr="00B346A2">
        <w:t>media</w:t>
      </w:r>
      <w:r>
        <w:t>'</w:t>
      </w:r>
      <w:r w:rsidRPr="00B346A2">
        <w:t xml:space="preserve"> is used as generic term for </w:t>
      </w:r>
      <w:r>
        <w:t>"</w:t>
      </w:r>
      <w:r w:rsidRPr="00B346A2">
        <w:t>IP application data</w:t>
      </w:r>
      <w:r>
        <w:t>"</w:t>
      </w:r>
      <w:r w:rsidRPr="00B346A2">
        <w:t>); and</w:t>
      </w:r>
    </w:p>
    <w:p w14:paraId="428DB3C4" w14:textId="77777777" w:rsidR="00FA1558" w:rsidRPr="00B346A2" w:rsidRDefault="00FA1558" w:rsidP="00FA1558">
      <w:pPr>
        <w:pStyle w:val="B1"/>
      </w:pPr>
      <w:r>
        <w:t>-</w:t>
      </w:r>
      <w:r>
        <w:tab/>
      </w:r>
      <w:r w:rsidRPr="00B346A2">
        <w:t>the vertical line represents the Iq control-path with H.248 as gateway/policy control protocol between the IMS-ALG and the IMS-AGW (H.248 messages are transported over IP).</w:t>
      </w:r>
    </w:p>
    <w:p w14:paraId="5D2883B8" w14:textId="77777777" w:rsidR="00DD4E88" w:rsidRDefault="00FA1558" w:rsidP="00FA1558">
      <w:r>
        <w:t>The Iq reference point is between the P-CSCF (IMS-ALG) and the IMS-AGW. It conveys the necessary information that is needed to allocate, modify and release (IP) transport addresses.</w:t>
      </w:r>
    </w:p>
    <w:p w14:paraId="2AD065D3" w14:textId="050459AE" w:rsidR="00FA1558" w:rsidRDefault="00FA1558" w:rsidP="00FA1558">
      <w:r>
        <w:t xml:space="preserve">The present document defines the stage 2 description for the Iq reference point. The stage 2 shall cover the information flow between the P-CSCF (IMS-ALG) and IMS-AGW. The protocol used over the Iq interface is the gateway control protocol according ITU-T Recommendation H.248 (which is specified for Iq by an H.248 </w:t>
      </w:r>
      <w:r w:rsidRPr="00B346A2">
        <w:t>profile</w:t>
      </w:r>
      <w:r>
        <w:t xml:space="preserve"> according 3GPP </w:t>
      </w:r>
      <w:r w:rsidR="00DD4E88">
        <w:t>TS 2</w:t>
      </w:r>
      <w:r>
        <w:t>9.334</w:t>
      </w:r>
      <w:r w:rsidR="00DD4E88">
        <w:t> [</w:t>
      </w:r>
      <w:r>
        <w:t>3]).</w:t>
      </w:r>
    </w:p>
    <w:p w14:paraId="17DF096D" w14:textId="77777777" w:rsidR="00FA1558" w:rsidRDefault="00FA1558" w:rsidP="00FA1558">
      <w:pPr>
        <w:pStyle w:val="Heading1"/>
      </w:pPr>
      <w:bookmarkStart w:id="16" w:name="_Toc501548409"/>
      <w:bookmarkStart w:id="17" w:name="_Toc27237509"/>
      <w:bookmarkStart w:id="18" w:name="_Toc67399978"/>
      <w:r>
        <w:t>2</w:t>
      </w:r>
      <w:r>
        <w:tab/>
        <w:t>References</w:t>
      </w:r>
      <w:bookmarkEnd w:id="16"/>
      <w:bookmarkEnd w:id="17"/>
      <w:bookmarkEnd w:id="18"/>
    </w:p>
    <w:p w14:paraId="62794FCC" w14:textId="77777777" w:rsidR="00FA1558" w:rsidRDefault="00FA1558" w:rsidP="00FA1558">
      <w:r>
        <w:t>The following documents contain provisions which, through reference in this text, constitute provisions of the present document.</w:t>
      </w:r>
    </w:p>
    <w:p w14:paraId="62F71D99" w14:textId="77777777" w:rsidR="00FA1558" w:rsidRDefault="00FA1558" w:rsidP="00FA1558">
      <w:pPr>
        <w:pStyle w:val="B1"/>
      </w:pPr>
      <w:r>
        <w:lastRenderedPageBreak/>
        <w:t>-</w:t>
      </w:r>
      <w:r>
        <w:tab/>
        <w:t>References are either specific (identified by date of publication, edition number, version number, etc.) or non</w:t>
      </w:r>
      <w:r>
        <w:noBreakHyphen/>
        <w:t>specific.</w:t>
      </w:r>
    </w:p>
    <w:p w14:paraId="3D376447" w14:textId="77777777" w:rsidR="00FA1558" w:rsidRDefault="00FA1558" w:rsidP="00FA1558">
      <w:pPr>
        <w:pStyle w:val="B1"/>
      </w:pPr>
      <w:r>
        <w:t>-</w:t>
      </w:r>
      <w:r>
        <w:tab/>
        <w:t>For a specific reference, subsequent revisions do not apply.</w:t>
      </w:r>
    </w:p>
    <w:p w14:paraId="110ECEA3" w14:textId="77777777" w:rsidR="00FA1558" w:rsidRDefault="00FA1558" w:rsidP="00FA1558">
      <w:pPr>
        <w:pStyle w:val="B1"/>
      </w:pPr>
      <w:r>
        <w:t>-</w:t>
      </w:r>
      <w:r>
        <w:tab/>
        <w:t xml:space="preserve">For a non-specific reference, the latest version applies. In the case of a reference to a 3GPP document (including a GSM document), a non-specific reference implicitly refers to the latest version of that document </w:t>
      </w:r>
      <w:r>
        <w:rPr>
          <w:i/>
          <w:iCs/>
        </w:rPr>
        <w:t>in the same Release as the present document</w:t>
      </w:r>
      <w:r>
        <w:t>.</w:t>
      </w:r>
    </w:p>
    <w:p w14:paraId="001A0AB3" w14:textId="73BFE37E" w:rsidR="00FA1558" w:rsidRDefault="00FA1558" w:rsidP="00FA1558">
      <w:pPr>
        <w:pStyle w:val="EX"/>
      </w:pPr>
      <w:r>
        <w:t>[1]</w:t>
      </w:r>
      <w:r>
        <w:tab/>
      </w:r>
      <w:r w:rsidRPr="00383736">
        <w:t xml:space="preserve">3GPP </w:t>
      </w:r>
      <w:r w:rsidR="00DD4E88" w:rsidRPr="00383736">
        <w:t>TR</w:t>
      </w:r>
      <w:r w:rsidR="00DD4E88">
        <w:t> </w:t>
      </w:r>
      <w:r w:rsidR="00DD4E88" w:rsidRPr="00383736">
        <w:t>2</w:t>
      </w:r>
      <w:r w:rsidRPr="00383736">
        <w:t>1.905: "Vocabulary for 3GPP Specifications".</w:t>
      </w:r>
    </w:p>
    <w:p w14:paraId="02193372" w14:textId="785EB303" w:rsidR="00FA1558" w:rsidRDefault="00FA1558" w:rsidP="00FA1558">
      <w:pPr>
        <w:pStyle w:val="EX"/>
      </w:pPr>
      <w:r>
        <w:t>[2]</w:t>
      </w:r>
      <w:r>
        <w:tab/>
        <w:t xml:space="preserve">3GPP </w:t>
      </w:r>
      <w:r w:rsidR="00DD4E88">
        <w:t>TS 2</w:t>
      </w:r>
      <w:r>
        <w:t xml:space="preserve">3.228: </w:t>
      </w:r>
      <w:r w:rsidRPr="00383736">
        <w:t>"</w:t>
      </w:r>
      <w:r>
        <w:t>IP Multimedia Subsystem (IMS), stage 2</w:t>
      </w:r>
      <w:r w:rsidRPr="00383736">
        <w:t>"</w:t>
      </w:r>
      <w:r>
        <w:t>.</w:t>
      </w:r>
    </w:p>
    <w:p w14:paraId="1BD75BA8" w14:textId="5E363372" w:rsidR="00FA1558" w:rsidRDefault="00FA1558" w:rsidP="00FA1558">
      <w:pPr>
        <w:pStyle w:val="EX"/>
      </w:pPr>
      <w:r>
        <w:t>[3]</w:t>
      </w:r>
      <w:r>
        <w:tab/>
        <w:t xml:space="preserve">3GPP </w:t>
      </w:r>
      <w:r w:rsidR="00DD4E88">
        <w:t>TS 2</w:t>
      </w:r>
      <w:r>
        <w:t>9.334: "IMS Application Level Gateway (IMS-ALG) – IMS Access Gateway (IMS-AGW) Iq interface, stage 3".</w:t>
      </w:r>
    </w:p>
    <w:p w14:paraId="2FE40992" w14:textId="77777777" w:rsidR="00FA1558" w:rsidRDefault="00FA1558" w:rsidP="00FA1558">
      <w:pPr>
        <w:pStyle w:val="EX"/>
      </w:pPr>
      <w:r>
        <w:t>[4]</w:t>
      </w:r>
      <w:r>
        <w:tab/>
        <w:t>IETF RFC 2663: "</w:t>
      </w:r>
      <w:r w:rsidRPr="00E87839">
        <w:t>IP Network Address Translator (NAT) Terminology and Considerations</w:t>
      </w:r>
      <w:r>
        <w:t>".</w:t>
      </w:r>
    </w:p>
    <w:p w14:paraId="5A4FFFEA" w14:textId="77777777" w:rsidR="00FA1558" w:rsidRDefault="00FA1558" w:rsidP="00FA1558">
      <w:pPr>
        <w:pStyle w:val="EX"/>
      </w:pPr>
      <w:r w:rsidRPr="001121F4">
        <w:t>[</w:t>
      </w:r>
      <w:r>
        <w:t>5</w:t>
      </w:r>
      <w:r w:rsidRPr="001121F4">
        <w:t>]</w:t>
      </w:r>
      <w:r w:rsidRPr="001121F4">
        <w:tab/>
        <w:t>3GPP TS 32.260: "Telecommunication management; Charging management; IP Multimedia Subsystem (IMS) charging".</w:t>
      </w:r>
    </w:p>
    <w:p w14:paraId="4A199C58" w14:textId="77777777" w:rsidR="00FA1558" w:rsidRDefault="00FA1558" w:rsidP="00FA1558">
      <w:pPr>
        <w:pStyle w:val="EX"/>
      </w:pPr>
      <w:r w:rsidRPr="00B81036">
        <w:t>[</w:t>
      </w:r>
      <w:r>
        <w:t>6</w:t>
      </w:r>
      <w:r w:rsidRPr="00B81036">
        <w:t>]</w:t>
      </w:r>
      <w:r w:rsidRPr="00B81036">
        <w:tab/>
      </w:r>
      <w:r>
        <w:t xml:space="preserve">IETF </w:t>
      </w:r>
      <w:r w:rsidRPr="00B81036">
        <w:t>RFC</w:t>
      </w:r>
      <w:r>
        <w:t> </w:t>
      </w:r>
      <w:r w:rsidRPr="00B81036">
        <w:t>3556: "Session Description Protocol (SDP) Bandwidth Modifiers for RTP Control Protocol (RTCP) Bandwidth".</w:t>
      </w:r>
    </w:p>
    <w:p w14:paraId="538FC684" w14:textId="77777777" w:rsidR="00FA1558" w:rsidRDefault="00FA1558" w:rsidP="00FA1558">
      <w:pPr>
        <w:pStyle w:val="EX"/>
      </w:pPr>
      <w:r>
        <w:t>[7]</w:t>
      </w:r>
      <w:r>
        <w:tab/>
        <w:t>IETF RFC 3605: "Real Time Control Protocol (RTCP) attribute in Session Description Protocol (SDP)".</w:t>
      </w:r>
    </w:p>
    <w:p w14:paraId="4DBF9B08" w14:textId="6FA3B79F" w:rsidR="00FA1558" w:rsidRDefault="00FA1558" w:rsidP="00FA1558">
      <w:pPr>
        <w:pStyle w:val="EX"/>
      </w:pPr>
      <w:r>
        <w:t>[8]</w:t>
      </w:r>
      <w:r>
        <w:tab/>
      </w:r>
      <w:r w:rsidRPr="00296EE1">
        <w:t xml:space="preserve">3GPP </w:t>
      </w:r>
      <w:r w:rsidR="00DD4E88" w:rsidRPr="00296EE1">
        <w:t>TS</w:t>
      </w:r>
      <w:r w:rsidR="00DD4E88">
        <w:t> </w:t>
      </w:r>
      <w:r w:rsidR="00DD4E88" w:rsidRPr="00296EE1">
        <w:t>2</w:t>
      </w:r>
      <w:r w:rsidRPr="00296EE1">
        <w:t>3.205: "Bearer independent circuit-switched core network; Stage 2".</w:t>
      </w:r>
    </w:p>
    <w:p w14:paraId="4AAB5D05" w14:textId="77777777" w:rsidR="00FA1558" w:rsidRDefault="00FA1558" w:rsidP="00FA1558">
      <w:pPr>
        <w:pStyle w:val="EX"/>
      </w:pPr>
      <w:r>
        <w:t>[9]</w:t>
      </w:r>
      <w:r>
        <w:tab/>
        <w:t>ITU-T Recommendation H.248.1 (05/</w:t>
      </w:r>
      <w:r>
        <w:rPr>
          <w:rFonts w:hint="eastAsia"/>
          <w:lang w:eastAsia="zh-CN"/>
        </w:rPr>
        <w:t>20</w:t>
      </w:r>
      <w:r>
        <w:t>02): "Gateway Control Protocol: Version 2"</w:t>
      </w:r>
      <w:r w:rsidRPr="00230CA8">
        <w:t xml:space="preserve"> </w:t>
      </w:r>
      <w:r>
        <w:t>including the Corrigendum1 for Version 2 (03/04).</w:t>
      </w:r>
    </w:p>
    <w:p w14:paraId="2B1C5DDD" w14:textId="77777777" w:rsidR="00FA1558" w:rsidRDefault="00FA1558" w:rsidP="00FA1558">
      <w:pPr>
        <w:pStyle w:val="EX"/>
      </w:pPr>
      <w:r>
        <w:t>[10]</w:t>
      </w:r>
      <w:r>
        <w:tab/>
        <w:t>IETF RFC 2216: "Network Element Service Template".</w:t>
      </w:r>
    </w:p>
    <w:p w14:paraId="7A49A0FA" w14:textId="519DD536" w:rsidR="00FA1558" w:rsidRPr="00A75AE0" w:rsidRDefault="00FA1558" w:rsidP="00FA1558">
      <w:pPr>
        <w:pStyle w:val="EX"/>
      </w:pPr>
      <w:r w:rsidRPr="00A75AE0">
        <w:t>[</w:t>
      </w:r>
      <w:r>
        <w:t>11</w:t>
      </w:r>
      <w:r w:rsidRPr="00A75AE0">
        <w:t>]</w:t>
      </w:r>
      <w:r w:rsidRPr="00A75AE0">
        <w:tab/>
        <w:t xml:space="preserve">3GPP </w:t>
      </w:r>
      <w:r w:rsidR="00DD4E88" w:rsidRPr="00A75AE0">
        <w:t>TS</w:t>
      </w:r>
      <w:r w:rsidR="00DD4E88">
        <w:t> </w:t>
      </w:r>
      <w:r w:rsidR="00DD4E88" w:rsidRPr="00A75AE0">
        <w:t>2</w:t>
      </w:r>
      <w:r w:rsidRPr="00A75AE0">
        <w:t>4.229: "IP Multimedia Call Control Protocol based on SIP and SDP".</w:t>
      </w:r>
    </w:p>
    <w:p w14:paraId="75B191C6" w14:textId="493A81DF" w:rsidR="00FA1558" w:rsidRDefault="00FA1558" w:rsidP="00FA1558">
      <w:pPr>
        <w:pStyle w:val="EX"/>
      </w:pPr>
      <w:r w:rsidRPr="00260586">
        <w:rPr>
          <w:lang w:val="en-US"/>
        </w:rPr>
        <w:t>[</w:t>
      </w:r>
      <w:r>
        <w:rPr>
          <w:lang w:val="en-US"/>
        </w:rPr>
        <w:t>12</w:t>
      </w:r>
      <w:r w:rsidRPr="00260586">
        <w:rPr>
          <w:lang w:val="en-US"/>
        </w:rPr>
        <w:t>]</w:t>
      </w:r>
      <w:r w:rsidRPr="00260586">
        <w:rPr>
          <w:lang w:val="en-US"/>
        </w:rPr>
        <w:tab/>
        <w:t xml:space="preserve">3GPP </w:t>
      </w:r>
      <w:r w:rsidR="00DD4E88" w:rsidRPr="00260586">
        <w:rPr>
          <w:lang w:val="en-US"/>
        </w:rPr>
        <w:t>TS</w:t>
      </w:r>
      <w:r w:rsidR="00DD4E88">
        <w:rPr>
          <w:lang w:val="en-US"/>
        </w:rPr>
        <w:t> </w:t>
      </w:r>
      <w:r w:rsidR="00DD4E88" w:rsidRPr="00260586">
        <w:rPr>
          <w:lang w:val="en-US"/>
        </w:rPr>
        <w:t>3</w:t>
      </w:r>
      <w:r w:rsidRPr="00260586">
        <w:rPr>
          <w:lang w:val="en-US"/>
        </w:rPr>
        <w:t>3.328: "IMS Media Plane Security</w:t>
      </w:r>
      <w:r w:rsidRPr="00383736">
        <w:t>"</w:t>
      </w:r>
      <w:r>
        <w:t>.</w:t>
      </w:r>
    </w:p>
    <w:p w14:paraId="38325BFB" w14:textId="77777777" w:rsidR="00FA1558" w:rsidRDefault="00FA1558" w:rsidP="00FA1558">
      <w:pPr>
        <w:pStyle w:val="EX"/>
      </w:pPr>
      <w:r w:rsidRPr="005F748E">
        <w:t>[</w:t>
      </w:r>
      <w:r>
        <w:t>13</w:t>
      </w:r>
      <w:r w:rsidRPr="005F748E">
        <w:t>]</w:t>
      </w:r>
      <w:r w:rsidRPr="005F748E">
        <w:tab/>
        <w:t>IETF RFC 4568: "Session Description Protocol (SDP)</w:t>
      </w:r>
      <w:r>
        <w:t xml:space="preserve"> </w:t>
      </w:r>
      <w:r w:rsidRPr="005F748E">
        <w:t>Security Descriptions for Media Streams"</w:t>
      </w:r>
      <w:r>
        <w:t>.</w:t>
      </w:r>
    </w:p>
    <w:p w14:paraId="7EFF7A2E" w14:textId="77777777" w:rsidR="00FA1558" w:rsidRPr="005F748E" w:rsidRDefault="00FA1558" w:rsidP="00FA1558">
      <w:pPr>
        <w:pStyle w:val="EX"/>
      </w:pPr>
      <w:r w:rsidRPr="005F748E">
        <w:t>[</w:t>
      </w:r>
      <w:r>
        <w:t>14</w:t>
      </w:r>
      <w:r w:rsidRPr="005F748E">
        <w:t>]</w:t>
      </w:r>
      <w:r w:rsidRPr="005F748E">
        <w:tab/>
        <w:t xml:space="preserve">IETF RFC </w:t>
      </w:r>
      <w:r>
        <w:t>3711</w:t>
      </w:r>
      <w:r w:rsidRPr="005F748E">
        <w:t>: "</w:t>
      </w:r>
      <w:r w:rsidRPr="00B2409B">
        <w:t>The Secure Real-time Transport Protocol (SRTP)</w:t>
      </w:r>
      <w:r w:rsidRPr="005F748E">
        <w:t>"</w:t>
      </w:r>
      <w:r>
        <w:t>.</w:t>
      </w:r>
    </w:p>
    <w:p w14:paraId="37E109D1" w14:textId="77777777" w:rsidR="00DD4E88" w:rsidRDefault="00FA1558" w:rsidP="00FA1558">
      <w:pPr>
        <w:pStyle w:val="EX"/>
      </w:pPr>
      <w:r w:rsidRPr="005F748E">
        <w:t>[</w:t>
      </w:r>
      <w:r>
        <w:t>15</w:t>
      </w:r>
      <w:r w:rsidRPr="005F748E">
        <w:t>]</w:t>
      </w:r>
      <w:r w:rsidRPr="005F748E">
        <w:tab/>
        <w:t xml:space="preserve">IETF RFC </w:t>
      </w:r>
      <w:r>
        <w:t>5124</w:t>
      </w:r>
      <w:r w:rsidRPr="005F748E">
        <w:t>: "</w:t>
      </w:r>
      <w:r>
        <w:t>Extended Secure RTP Profile for Real-time Transport Control Protocol (RTCP)-Based Feedback (RTP/SAVPF)</w:t>
      </w:r>
      <w:r w:rsidRPr="005F748E">
        <w:t>"</w:t>
      </w:r>
      <w:r>
        <w:t>.</w:t>
      </w:r>
    </w:p>
    <w:p w14:paraId="3F6BDADC" w14:textId="4F4260BB" w:rsidR="00FA1558" w:rsidRDefault="00FA1558" w:rsidP="00FA1558">
      <w:pPr>
        <w:pStyle w:val="EX"/>
      </w:pPr>
      <w:r w:rsidRPr="00816028">
        <w:t>[</w:t>
      </w:r>
      <w:r>
        <w:t>16</w:t>
      </w:r>
      <w:r w:rsidRPr="00816028">
        <w:t>]</w:t>
      </w:r>
      <w:r w:rsidRPr="00816028">
        <w:tab/>
        <w:t>IETF RFC 3168: "The Addition of Explicit Congestion Notification (ECN) to IP".</w:t>
      </w:r>
    </w:p>
    <w:p w14:paraId="27B809AF" w14:textId="77777777" w:rsidR="00FA1558" w:rsidRDefault="00FA1558" w:rsidP="00FA1558">
      <w:pPr>
        <w:pStyle w:val="EX"/>
      </w:pPr>
      <w:r w:rsidRPr="00F03DA4">
        <w:t>[</w:t>
      </w:r>
      <w:r>
        <w:t>17</w:t>
      </w:r>
      <w:r w:rsidRPr="00F03DA4">
        <w:t>]</w:t>
      </w:r>
      <w:r w:rsidRPr="00F03DA4">
        <w:tab/>
      </w:r>
      <w:r>
        <w:t xml:space="preserve">IETF </w:t>
      </w:r>
      <w:r w:rsidRPr="006039C0">
        <w:t>RFC</w:t>
      </w:r>
      <w:r>
        <w:t> </w:t>
      </w:r>
      <w:r w:rsidRPr="006039C0">
        <w:t>6679</w:t>
      </w:r>
      <w:r>
        <w:t>:</w:t>
      </w:r>
      <w:r w:rsidRPr="00F03DA4">
        <w:t xml:space="preserve"> </w:t>
      </w:r>
      <w:r>
        <w:t>"</w:t>
      </w:r>
      <w:r w:rsidRPr="002B18DE">
        <w:t>Explicit Congestion Notification (ECN) for RTP over UDP</w:t>
      </w:r>
      <w:r>
        <w:t>".</w:t>
      </w:r>
    </w:p>
    <w:p w14:paraId="5A58374B" w14:textId="77777777" w:rsidR="00FA1558" w:rsidRDefault="00FA1558" w:rsidP="00FA1558">
      <w:pPr>
        <w:pStyle w:val="EX"/>
      </w:pPr>
      <w:r>
        <w:rPr>
          <w:rFonts w:hint="eastAsia"/>
        </w:rPr>
        <w:t>[18]</w:t>
      </w:r>
      <w:r>
        <w:rPr>
          <w:rFonts w:hint="eastAsia"/>
        </w:rPr>
        <w:tab/>
      </w:r>
      <w:r w:rsidRPr="00A32990">
        <w:t>3GPP TS 23.2</w:t>
      </w:r>
      <w:r>
        <w:rPr>
          <w:rFonts w:hint="eastAsia"/>
        </w:rPr>
        <w:t xml:space="preserve">37: </w:t>
      </w:r>
      <w:r>
        <w:t>"IP Multimedia subsystem</w:t>
      </w:r>
      <w:r>
        <w:rPr>
          <w:rFonts w:hint="eastAsia"/>
        </w:rPr>
        <w:t xml:space="preserve"> (IMS)</w:t>
      </w:r>
      <w:r>
        <w:t xml:space="preserve"> </w:t>
      </w:r>
      <w:r>
        <w:rPr>
          <w:rFonts w:hint="eastAsia"/>
        </w:rPr>
        <w:t>Service Continuity</w:t>
      </w:r>
      <w:r>
        <w:t>; Stage </w:t>
      </w:r>
      <w:r>
        <w:rPr>
          <w:rFonts w:hint="eastAsia"/>
        </w:rPr>
        <w:t>2</w:t>
      </w:r>
      <w:r>
        <w:t>".</w:t>
      </w:r>
    </w:p>
    <w:p w14:paraId="054E2558" w14:textId="77777777" w:rsidR="00FA1558" w:rsidRDefault="00FA1558" w:rsidP="00FA1558">
      <w:pPr>
        <w:pStyle w:val="EX"/>
      </w:pPr>
      <w:r>
        <w:rPr>
          <w:rFonts w:hint="eastAsia"/>
        </w:rPr>
        <w:t>[19]</w:t>
      </w:r>
      <w:r>
        <w:rPr>
          <w:rFonts w:hint="eastAsia"/>
        </w:rPr>
        <w:tab/>
      </w:r>
      <w:r w:rsidRPr="00A32990">
        <w:t>3GPP TS 2</w:t>
      </w:r>
      <w:r>
        <w:t>4</w:t>
      </w:r>
      <w:r w:rsidRPr="00A32990">
        <w:t>.2</w:t>
      </w:r>
      <w:r>
        <w:rPr>
          <w:rFonts w:hint="eastAsia"/>
        </w:rPr>
        <w:t xml:space="preserve">37: </w:t>
      </w:r>
      <w:r>
        <w:t>"IP Multimedia subsystem</w:t>
      </w:r>
      <w:r>
        <w:rPr>
          <w:rFonts w:hint="eastAsia"/>
        </w:rPr>
        <w:t xml:space="preserve"> (IMS)</w:t>
      </w:r>
      <w:r>
        <w:t xml:space="preserve"> </w:t>
      </w:r>
      <w:r>
        <w:rPr>
          <w:rFonts w:hint="eastAsia"/>
        </w:rPr>
        <w:t>Service Continuity</w:t>
      </w:r>
      <w:r>
        <w:t>; Stage 3".</w:t>
      </w:r>
    </w:p>
    <w:p w14:paraId="21FB666E" w14:textId="210D8DFD" w:rsidR="00FA1558" w:rsidRDefault="00FA1558" w:rsidP="00FA1558">
      <w:pPr>
        <w:pStyle w:val="EX"/>
      </w:pPr>
      <w:r>
        <w:t>[20]</w:t>
      </w:r>
      <w:r>
        <w:tab/>
        <w:t xml:space="preserve">3GPP </w:t>
      </w:r>
      <w:r w:rsidR="00DD4E88">
        <w:t>TS 2</w:t>
      </w:r>
      <w:r>
        <w:t>9.162: "Interworking between the IM CN subsystem and IP networks".</w:t>
      </w:r>
    </w:p>
    <w:p w14:paraId="44954C0C" w14:textId="77777777" w:rsidR="00FA1558" w:rsidRDefault="00FA1558" w:rsidP="00FA1558">
      <w:pPr>
        <w:pStyle w:val="EX"/>
      </w:pPr>
      <w:r>
        <w:t>[21]</w:t>
      </w:r>
      <w:r w:rsidRPr="0076347A">
        <w:tab/>
        <w:t>3GPP TS 26.114: "IP Multimedia Subsystem (IMS); Multimedia Telephony; Media handling and interaction".</w:t>
      </w:r>
    </w:p>
    <w:p w14:paraId="2E934A24" w14:textId="77777777" w:rsidR="00FA1558" w:rsidRDefault="00FA1558" w:rsidP="00FA1558">
      <w:pPr>
        <w:pStyle w:val="EX"/>
      </w:pPr>
      <w:r>
        <w:t>[22]</w:t>
      </w:r>
      <w:r>
        <w:tab/>
        <w:t>3GPP</w:t>
      </w:r>
      <w:r w:rsidRPr="0076347A">
        <w:t> </w:t>
      </w:r>
      <w:r>
        <w:t>TS</w:t>
      </w:r>
      <w:r w:rsidRPr="0076347A">
        <w:t> </w:t>
      </w:r>
      <w:r>
        <w:t>22.153: "Multimedia Priority Service".</w:t>
      </w:r>
    </w:p>
    <w:p w14:paraId="6390227D" w14:textId="77777777" w:rsidR="00FA1558" w:rsidRDefault="00FA1558" w:rsidP="00FA1558">
      <w:pPr>
        <w:pStyle w:val="EX"/>
      </w:pPr>
      <w:r>
        <w:t>[23]</w:t>
      </w:r>
      <w:r>
        <w:tab/>
        <w:t>IETF RFC </w:t>
      </w:r>
      <w:r w:rsidRPr="00AA5C29">
        <w:t>5285</w:t>
      </w:r>
      <w:r>
        <w:t>: "</w:t>
      </w:r>
      <w:r w:rsidRPr="00AA5C29">
        <w:t>A General Mechanism for RTP Header Extensions</w:t>
      </w:r>
      <w:r>
        <w:t>".</w:t>
      </w:r>
    </w:p>
    <w:p w14:paraId="2A53840A" w14:textId="77777777" w:rsidR="00DD4E88" w:rsidRDefault="00FA1558" w:rsidP="00FA1558">
      <w:pPr>
        <w:pStyle w:val="EX"/>
        <w:rPr>
          <w:lang w:eastAsia="zh-CN"/>
        </w:rPr>
      </w:pPr>
      <w:r>
        <w:t>[24</w:t>
      </w:r>
      <w:r w:rsidRPr="007B72AB">
        <w:t>]</w:t>
      </w:r>
      <w:r w:rsidRPr="007B72AB">
        <w:tab/>
      </w:r>
      <w:r w:rsidRPr="007B72AB">
        <w:rPr>
          <w:lang w:eastAsia="zh-CN"/>
        </w:rPr>
        <w:t>IETF </w:t>
      </w:r>
      <w:r w:rsidRPr="007B72AB">
        <w:rPr>
          <w:lang w:eastAsia="ko-KR"/>
        </w:rPr>
        <w:t>RFC 6236</w:t>
      </w:r>
      <w:r w:rsidRPr="007B72AB">
        <w:rPr>
          <w:lang w:eastAsia="zh-CN"/>
        </w:rPr>
        <w:t xml:space="preserve">: "Negotiation of Generic Image Attributes in </w:t>
      </w:r>
      <w:r w:rsidRPr="007B72AB">
        <w:rPr>
          <w:lang w:eastAsia="ko-KR"/>
        </w:rPr>
        <w:t>the Session Description Protocol</w:t>
      </w:r>
      <w:r w:rsidRPr="007B72AB">
        <w:rPr>
          <w:lang w:eastAsia="zh-CN"/>
        </w:rPr>
        <w:t xml:space="preserve"> </w:t>
      </w:r>
      <w:r w:rsidRPr="007B72AB">
        <w:rPr>
          <w:lang w:eastAsia="ko-KR"/>
        </w:rPr>
        <w:t>(</w:t>
      </w:r>
      <w:r w:rsidRPr="007B72AB">
        <w:rPr>
          <w:lang w:eastAsia="zh-CN"/>
        </w:rPr>
        <w:t>SDP</w:t>
      </w:r>
      <w:r w:rsidRPr="007B72AB">
        <w:rPr>
          <w:lang w:eastAsia="ko-KR"/>
        </w:rPr>
        <w:t>)</w:t>
      </w:r>
      <w:r w:rsidRPr="007B72AB">
        <w:rPr>
          <w:lang w:eastAsia="zh-CN"/>
        </w:rPr>
        <w:t>".</w:t>
      </w:r>
    </w:p>
    <w:p w14:paraId="1C679418" w14:textId="60FD31BF" w:rsidR="00FA1558" w:rsidRPr="00EC43D8" w:rsidRDefault="00FA1558" w:rsidP="00FA1558">
      <w:pPr>
        <w:pStyle w:val="EX"/>
      </w:pPr>
      <w:r w:rsidRPr="00F0419D">
        <w:t>[</w:t>
      </w:r>
      <w:r>
        <w:t>25</w:t>
      </w:r>
      <w:r w:rsidRPr="00F0419D">
        <w:t>]</w:t>
      </w:r>
      <w:r w:rsidRPr="00EC43D8">
        <w:tab/>
        <w:t>IETF RFC 4975: "The Message Session Relay Protocol (MSRP)".</w:t>
      </w:r>
    </w:p>
    <w:p w14:paraId="4CA90C73" w14:textId="77777777" w:rsidR="00FA1558" w:rsidRPr="00F0419D" w:rsidRDefault="00FA1558" w:rsidP="00FA1558">
      <w:pPr>
        <w:pStyle w:val="EX"/>
      </w:pPr>
      <w:r w:rsidRPr="00F0419D">
        <w:lastRenderedPageBreak/>
        <w:t>[</w:t>
      </w:r>
      <w:r>
        <w:t>26</w:t>
      </w:r>
      <w:r w:rsidRPr="00F0419D">
        <w:t>]</w:t>
      </w:r>
      <w:r w:rsidRPr="00F0419D">
        <w:tab/>
        <w:t>IETF RFC 6714: "Connection Establishment for Media Anchoring (CEMA) for the Message Session Relay Protocol (MSRP)"</w:t>
      </w:r>
      <w:r>
        <w:t>.</w:t>
      </w:r>
    </w:p>
    <w:p w14:paraId="0C4F664E" w14:textId="77777777" w:rsidR="00FA1558" w:rsidRPr="007856D2" w:rsidRDefault="00FA1558" w:rsidP="00FA1558">
      <w:pPr>
        <w:pStyle w:val="EX"/>
      </w:pPr>
      <w:r w:rsidRPr="00F0419D">
        <w:t>[</w:t>
      </w:r>
      <w:r>
        <w:t>27</w:t>
      </w:r>
      <w:r w:rsidRPr="00F0419D">
        <w:t>]</w:t>
      </w:r>
      <w:r w:rsidRPr="00F0419D">
        <w:tab/>
        <w:t>IETF RFC </w:t>
      </w:r>
      <w:bookmarkStart w:id="19" w:name="OLE_LINK11"/>
      <w:bookmarkStart w:id="20" w:name="OLE_LINK12"/>
      <w:r w:rsidRPr="00F0419D">
        <w:t>4583</w:t>
      </w:r>
      <w:bookmarkEnd w:id="19"/>
      <w:bookmarkEnd w:id="20"/>
      <w:r w:rsidRPr="00F0419D">
        <w:t>: "Session Description Protocol (SDP) Format for Binary Floor Control Protocol</w:t>
      </w:r>
      <w:r w:rsidRPr="00EC43D8">
        <w:t xml:space="preserve"> </w:t>
      </w:r>
      <w:r w:rsidRPr="007856D2">
        <w:t>(BFCP) Streams".</w:t>
      </w:r>
    </w:p>
    <w:p w14:paraId="5D147F99" w14:textId="77777777" w:rsidR="00FA1558" w:rsidRPr="007856D2" w:rsidRDefault="00FA1558" w:rsidP="00FA1558">
      <w:pPr>
        <w:keepLines/>
        <w:ind w:left="1702" w:hanging="1418"/>
      </w:pPr>
      <w:r w:rsidRPr="007856D2">
        <w:t>[28]</w:t>
      </w:r>
      <w:r w:rsidRPr="007856D2">
        <w:tab/>
        <w:t>IETF RFC 5246: "The Transport Layer Security (TLS) Protocol Version 1.2".</w:t>
      </w:r>
    </w:p>
    <w:p w14:paraId="766FF26F" w14:textId="77777777" w:rsidR="00FA1558" w:rsidRPr="007856D2" w:rsidRDefault="00FA1558" w:rsidP="00FA1558">
      <w:pPr>
        <w:keepLines/>
        <w:ind w:left="1702" w:hanging="1418"/>
      </w:pPr>
      <w:r w:rsidRPr="007856D2">
        <w:t>[29]</w:t>
      </w:r>
      <w:r w:rsidRPr="007856D2">
        <w:tab/>
        <w:t>IETF RFC 793: "Transmission Control Protocol – DARPA Internet Program – Protocol Specification".</w:t>
      </w:r>
    </w:p>
    <w:p w14:paraId="3FB49512" w14:textId="77777777" w:rsidR="00FA1558" w:rsidRPr="007856D2" w:rsidRDefault="00FA1558" w:rsidP="00FA1558">
      <w:pPr>
        <w:pStyle w:val="EX"/>
      </w:pPr>
      <w:r w:rsidRPr="007856D2">
        <w:t>[30]</w:t>
      </w:r>
      <w:r w:rsidRPr="007856D2">
        <w:tab/>
        <w:t>IETF RFC 4145: "TCP-Based Media Transport in the Session Description Protocol (SDP)".</w:t>
      </w:r>
    </w:p>
    <w:p w14:paraId="0DC79A0D" w14:textId="77777777" w:rsidR="00FA1558" w:rsidRDefault="00FA1558" w:rsidP="00FA1558">
      <w:pPr>
        <w:pStyle w:val="EX"/>
      </w:pPr>
      <w:r w:rsidRPr="007856D2">
        <w:t>[31]</w:t>
      </w:r>
      <w:r w:rsidRPr="007856D2">
        <w:tab/>
        <w:t>IETF RFC</w:t>
      </w:r>
      <w:r>
        <w:t> </w:t>
      </w:r>
      <w:r w:rsidRPr="00EC43D8">
        <w:t>4582: "The Binary Floor Control Protocol (BFCP)".</w:t>
      </w:r>
    </w:p>
    <w:p w14:paraId="3D6D9547" w14:textId="77777777" w:rsidR="00FA1558" w:rsidRPr="000E7603" w:rsidRDefault="00FA1558" w:rsidP="00FA1558">
      <w:pPr>
        <w:pStyle w:val="EX"/>
      </w:pPr>
      <w:r w:rsidRPr="000E7603">
        <w:t>[</w:t>
      </w:r>
      <w:r>
        <w:t>32</w:t>
      </w:r>
      <w:r w:rsidRPr="000E7603">
        <w:t>]</w:t>
      </w:r>
      <w:r w:rsidRPr="000E7603">
        <w:tab/>
        <w:t>IETF RFC 6347: "Datagram Transport Layer Security Version 1.2".</w:t>
      </w:r>
    </w:p>
    <w:p w14:paraId="3004933F" w14:textId="77777777" w:rsidR="00FA1558" w:rsidRPr="000E7603" w:rsidRDefault="00FA1558" w:rsidP="00FA1558">
      <w:pPr>
        <w:pStyle w:val="EX"/>
      </w:pPr>
      <w:r w:rsidRPr="000E7603">
        <w:t>[</w:t>
      </w:r>
      <w:r>
        <w:rPr>
          <w:rFonts w:eastAsia="SimSun"/>
        </w:rPr>
        <w:t>33</w:t>
      </w:r>
      <w:r w:rsidRPr="000E7603">
        <w:t>]</w:t>
      </w:r>
      <w:r w:rsidRPr="000E7603">
        <w:tab/>
        <w:t>IETF </w:t>
      </w:r>
      <w:r>
        <w:t>RFC 7345</w:t>
      </w:r>
      <w:r w:rsidRPr="000E7603">
        <w:t>: "UDP Transport Layer (UDPTL) over Datagram Transport Layer Security (DTLS)".</w:t>
      </w:r>
    </w:p>
    <w:p w14:paraId="3A91922E" w14:textId="77777777" w:rsidR="001052CF" w:rsidRPr="000E7603" w:rsidRDefault="001052CF" w:rsidP="001052CF">
      <w:pPr>
        <w:pStyle w:val="EX"/>
      </w:pPr>
      <w:r w:rsidRPr="000E7603">
        <w:t>[</w:t>
      </w:r>
      <w:r>
        <w:rPr>
          <w:rFonts w:eastAsia="SimSun"/>
        </w:rPr>
        <w:t>34</w:t>
      </w:r>
      <w:r w:rsidRPr="000E7603">
        <w:t>]</w:t>
      </w:r>
      <w:r w:rsidRPr="000E7603">
        <w:tab/>
        <w:t>IETF </w:t>
      </w:r>
      <w:r w:rsidRPr="005C09B0">
        <w:t>draft-schwarz-</w:t>
      </w:r>
      <w:r>
        <w:t>mmusic-</w:t>
      </w:r>
      <w:r w:rsidRPr="005C09B0">
        <w:t>sdp-for-gw-0</w:t>
      </w:r>
      <w:r>
        <w:t>5</w:t>
      </w:r>
      <w:r w:rsidRPr="000E7603">
        <w:t>: "</w:t>
      </w:r>
      <w:r w:rsidRPr="005C09B0">
        <w:t>SDP codepoints for gateway control</w:t>
      </w:r>
      <w:r w:rsidRPr="000E7603">
        <w:t>".</w:t>
      </w:r>
    </w:p>
    <w:p w14:paraId="7DA1D4AF" w14:textId="77777777" w:rsidR="00FA1558" w:rsidRDefault="00FA1558" w:rsidP="00FA1558">
      <w:pPr>
        <w:pStyle w:val="EditorsNote"/>
      </w:pPr>
      <w:r w:rsidRPr="000E7603">
        <w:t>Editor's note: The above document cannot be formally referenced until it is published as an RFC.</w:t>
      </w:r>
    </w:p>
    <w:p w14:paraId="62155C03" w14:textId="77777777" w:rsidR="00DD4E88" w:rsidRPr="0003088D" w:rsidRDefault="00FA1558" w:rsidP="00FA1558">
      <w:pPr>
        <w:pStyle w:val="EX"/>
      </w:pPr>
      <w:r w:rsidRPr="0003088D">
        <w:t>[35]</w:t>
      </w:r>
      <w:r w:rsidRPr="0003088D">
        <w:tab/>
        <w:t>GSM Association RCC.07: "Rich Communication Suite 5.1 Advanced Communications Services and Client Specification, Version 2.0, 03 May 2013".</w:t>
      </w:r>
    </w:p>
    <w:p w14:paraId="15AD1EDF" w14:textId="6877D6D3" w:rsidR="00FA1558" w:rsidRDefault="00FA1558" w:rsidP="00FA1558">
      <w:pPr>
        <w:pStyle w:val="EX"/>
      </w:pPr>
      <w:r w:rsidRPr="0003088D">
        <w:t>[36]</w:t>
      </w:r>
      <w:r w:rsidRPr="00EC43D8">
        <w:tab/>
        <w:t>GSM Association RCC.07: "Rich Communication Suite 5.1 Advanced Communications Services and Client Specification, Version 3.0, 25 September 2013".</w:t>
      </w:r>
    </w:p>
    <w:p w14:paraId="2D860F34" w14:textId="77777777" w:rsidR="00FA1558" w:rsidRDefault="00FA1558" w:rsidP="00FA1558">
      <w:pPr>
        <w:pStyle w:val="EX"/>
      </w:pPr>
      <w:r w:rsidRPr="0021766C">
        <w:t>[</w:t>
      </w:r>
      <w:r>
        <w:t>37</w:t>
      </w:r>
      <w:r w:rsidRPr="0021766C">
        <w:t>]</w:t>
      </w:r>
      <w:r w:rsidRPr="0021766C">
        <w:tab/>
      </w:r>
      <w:r>
        <w:t>Void</w:t>
      </w:r>
      <w:r w:rsidRPr="0021766C">
        <w:t>.</w:t>
      </w:r>
    </w:p>
    <w:p w14:paraId="0B020E98" w14:textId="77777777" w:rsidR="00FA1558" w:rsidRPr="004F1579" w:rsidRDefault="00FA1558" w:rsidP="00FA1558">
      <w:pPr>
        <w:pStyle w:val="EX"/>
        <w:rPr>
          <w:lang w:eastAsia="zh-CN"/>
        </w:rPr>
      </w:pPr>
      <w:r>
        <w:t>[38]</w:t>
      </w:r>
      <w:r>
        <w:tab/>
        <w:t>ITU-T Recommendation H.248.84 (07/2012): "Gateway control protocol: NAT-traversal for peer-to-peer services".</w:t>
      </w:r>
    </w:p>
    <w:p w14:paraId="68F68262" w14:textId="77777777" w:rsidR="00FA1558" w:rsidRPr="004F1579" w:rsidRDefault="00FA1558" w:rsidP="00FA1558">
      <w:pPr>
        <w:pStyle w:val="EX"/>
        <w:rPr>
          <w:bCs/>
          <w:lang w:eastAsia="zh-CN"/>
        </w:rPr>
      </w:pPr>
      <w:r>
        <w:rPr>
          <w:lang w:eastAsia="zh-CN"/>
        </w:rPr>
        <w:t>[39]</w:t>
      </w:r>
      <w:r w:rsidRPr="004F1579">
        <w:rPr>
          <w:lang w:eastAsia="zh-CN"/>
        </w:rPr>
        <w:tab/>
        <w:t>IETF RFC 5245: "</w:t>
      </w:r>
      <w:r w:rsidRPr="004F1579">
        <w:rPr>
          <w:bCs/>
          <w:lang w:eastAsia="zh-CN"/>
        </w:rPr>
        <w:t>Interactive Connectivity Establishment (ICE): A Protocol for Network Address Translator (NAT) Traversal for Offer/Answer Protocols".</w:t>
      </w:r>
    </w:p>
    <w:p w14:paraId="53F4C709" w14:textId="77777777" w:rsidR="00FA1558" w:rsidRPr="004F1579" w:rsidRDefault="00FA1558" w:rsidP="00FA1558">
      <w:pPr>
        <w:pStyle w:val="EX"/>
      </w:pPr>
      <w:r>
        <w:t>[40]</w:t>
      </w:r>
      <w:r w:rsidRPr="004F1579">
        <w:tab/>
      </w:r>
      <w:r w:rsidRPr="004F1579">
        <w:rPr>
          <w:lang w:eastAsia="zh-CN"/>
        </w:rPr>
        <w:t>IETF </w:t>
      </w:r>
      <w:r w:rsidRPr="004F1579">
        <w:t>RFC 5389: "Session Traversal Utilities for NAT (STUN)".</w:t>
      </w:r>
    </w:p>
    <w:p w14:paraId="70849183" w14:textId="77777777" w:rsidR="00FA1558" w:rsidRDefault="00FA1558" w:rsidP="00FA1558">
      <w:pPr>
        <w:pStyle w:val="EX"/>
      </w:pPr>
      <w:r>
        <w:t>[41]</w:t>
      </w:r>
      <w:r w:rsidRPr="004F1579">
        <w:tab/>
      </w:r>
      <w:r w:rsidRPr="004F1579">
        <w:rPr>
          <w:lang w:eastAsia="zh-CN"/>
        </w:rPr>
        <w:t>IETF </w:t>
      </w:r>
      <w:r w:rsidRPr="004F1579">
        <w:t>RFC 5766: "Traversal Using Relays around NAT (TURN): Relay Extensions to Session Traversal Utilities for NAT (STUN)".</w:t>
      </w:r>
    </w:p>
    <w:p w14:paraId="28CF485A" w14:textId="77777777" w:rsidR="00FA1558" w:rsidRDefault="00FA1558" w:rsidP="00FA1558">
      <w:pPr>
        <w:pStyle w:val="EX"/>
        <w:rPr>
          <w:lang w:eastAsia="zh-CN"/>
        </w:rPr>
      </w:pPr>
      <w:r>
        <w:rPr>
          <w:rFonts w:hint="eastAsia"/>
          <w:lang w:eastAsia="zh-CN"/>
        </w:rPr>
        <w:t>[42]</w:t>
      </w:r>
      <w:r>
        <w:rPr>
          <w:rFonts w:hint="eastAsia"/>
          <w:lang w:eastAsia="zh-CN"/>
        </w:rPr>
        <w:tab/>
      </w:r>
      <w:r w:rsidRPr="007B72AB">
        <w:rPr>
          <w:lang w:eastAsia="zh-CN"/>
        </w:rPr>
        <w:t>IETF </w:t>
      </w:r>
      <w:r w:rsidRPr="007B72AB">
        <w:rPr>
          <w:lang w:eastAsia="ko-KR"/>
        </w:rPr>
        <w:t>RFC </w:t>
      </w:r>
      <w:r>
        <w:rPr>
          <w:rFonts w:hint="eastAsia"/>
          <w:lang w:eastAsia="zh-CN"/>
        </w:rPr>
        <w:t>5763</w:t>
      </w:r>
      <w:r w:rsidRPr="007B72AB">
        <w:rPr>
          <w:lang w:eastAsia="zh-CN"/>
        </w:rPr>
        <w:t>: "</w:t>
      </w:r>
      <w:r>
        <w:rPr>
          <w:lang w:eastAsia="zh-CN"/>
        </w:rPr>
        <w:t>Framework for Establishing a Secure Real-time Transport Protocol (SRTP)</w:t>
      </w:r>
      <w:r>
        <w:rPr>
          <w:rFonts w:hint="eastAsia"/>
          <w:lang w:eastAsia="zh-CN"/>
        </w:rPr>
        <w:t xml:space="preserve"> </w:t>
      </w:r>
      <w:r>
        <w:rPr>
          <w:lang w:eastAsia="zh-CN"/>
        </w:rPr>
        <w:t>Security Context Using Datagram Transport Layer Security (DTLS)</w:t>
      </w:r>
      <w:r w:rsidRPr="007B72AB">
        <w:rPr>
          <w:lang w:eastAsia="zh-CN"/>
        </w:rPr>
        <w:t>".</w:t>
      </w:r>
    </w:p>
    <w:p w14:paraId="33175E9E" w14:textId="77777777" w:rsidR="00FA1558" w:rsidRDefault="00FA1558" w:rsidP="00FA1558">
      <w:pPr>
        <w:pStyle w:val="EX"/>
        <w:rPr>
          <w:lang w:eastAsia="zh-CN"/>
        </w:rPr>
      </w:pPr>
      <w:r>
        <w:rPr>
          <w:rFonts w:hint="eastAsia"/>
          <w:lang w:eastAsia="zh-CN"/>
        </w:rPr>
        <w:t>[43]</w:t>
      </w:r>
      <w:r>
        <w:rPr>
          <w:rFonts w:hint="eastAsia"/>
          <w:lang w:eastAsia="zh-CN"/>
        </w:rPr>
        <w:tab/>
      </w:r>
      <w:r w:rsidRPr="007B72AB">
        <w:rPr>
          <w:lang w:eastAsia="zh-CN"/>
        </w:rPr>
        <w:t>IETF </w:t>
      </w:r>
      <w:r w:rsidRPr="007B72AB">
        <w:rPr>
          <w:lang w:eastAsia="ko-KR"/>
        </w:rPr>
        <w:t>RFC </w:t>
      </w:r>
      <w:r>
        <w:rPr>
          <w:rFonts w:hint="eastAsia"/>
          <w:lang w:eastAsia="zh-CN"/>
        </w:rPr>
        <w:t>5764</w:t>
      </w:r>
      <w:r w:rsidRPr="007B72AB">
        <w:rPr>
          <w:lang w:eastAsia="zh-CN"/>
        </w:rPr>
        <w:t>: "</w:t>
      </w:r>
      <w:r>
        <w:rPr>
          <w:lang w:eastAsia="zh-CN"/>
        </w:rPr>
        <w:t>Datagram Transport Layer Security (DTLS) Extension to Establish Keys</w:t>
      </w:r>
      <w:r>
        <w:rPr>
          <w:rFonts w:hint="eastAsia"/>
          <w:lang w:eastAsia="zh-CN"/>
        </w:rPr>
        <w:t xml:space="preserve"> </w:t>
      </w:r>
      <w:r>
        <w:rPr>
          <w:lang w:eastAsia="zh-CN"/>
        </w:rPr>
        <w:t>for the Secure Real-time Transport Protocol (SRTP)</w:t>
      </w:r>
      <w:r w:rsidRPr="007B72AB">
        <w:rPr>
          <w:lang w:eastAsia="zh-CN"/>
        </w:rPr>
        <w:t>".</w:t>
      </w:r>
    </w:p>
    <w:p w14:paraId="22959689" w14:textId="77777777" w:rsidR="00FA1558" w:rsidRPr="00893AEF" w:rsidRDefault="00FA1558" w:rsidP="00FA1558">
      <w:pPr>
        <w:pStyle w:val="EX"/>
        <w:rPr>
          <w:lang w:eastAsia="zh-CN"/>
        </w:rPr>
      </w:pPr>
      <w:r w:rsidRPr="00893AEF">
        <w:t>[44]</w:t>
      </w:r>
      <w:r w:rsidRPr="00893AEF">
        <w:tab/>
        <w:t>3GPP TS 2</w:t>
      </w:r>
      <w:r w:rsidRPr="00893AEF">
        <w:rPr>
          <w:rFonts w:hint="eastAsia"/>
          <w:lang w:eastAsia="zh-CN"/>
        </w:rPr>
        <w:t>4</w:t>
      </w:r>
      <w:r w:rsidRPr="00893AEF">
        <w:t>.</w:t>
      </w:r>
      <w:r w:rsidRPr="00893AEF">
        <w:rPr>
          <w:rFonts w:hint="eastAsia"/>
          <w:lang w:eastAsia="zh-CN"/>
        </w:rPr>
        <w:t>371</w:t>
      </w:r>
      <w:r w:rsidRPr="00893AEF">
        <w:t>: "Web Real-Time Communications (WebRTC) client access to the IP Multimedia (IM) Core Network (CN) subsystem; Protocol specification"</w:t>
      </w:r>
      <w:r w:rsidRPr="00893AEF">
        <w:rPr>
          <w:lang w:eastAsia="zh-CN"/>
        </w:rPr>
        <w:t>.</w:t>
      </w:r>
    </w:p>
    <w:p w14:paraId="5FBCD604" w14:textId="77777777" w:rsidR="00FA1558" w:rsidRPr="00893AEF" w:rsidRDefault="00FA1558" w:rsidP="00FA1558">
      <w:pPr>
        <w:pStyle w:val="EX"/>
      </w:pPr>
      <w:r w:rsidRPr="00893AEF">
        <w:t>[45]</w:t>
      </w:r>
      <w:r w:rsidRPr="00893AEF">
        <w:tab/>
        <w:t>IETF RFC 6135: "An Alternative Connection Model for the Message Session Relay Protocol (MSRP)".</w:t>
      </w:r>
    </w:p>
    <w:p w14:paraId="6A6B45E5" w14:textId="77777777" w:rsidR="00FA1558" w:rsidRDefault="00FA1558" w:rsidP="00FA1558">
      <w:pPr>
        <w:pStyle w:val="EX"/>
        <w:rPr>
          <w:lang w:eastAsia="de-DE"/>
        </w:rPr>
      </w:pPr>
      <w:r>
        <w:t>[46]</w:t>
      </w:r>
      <w:r>
        <w:tab/>
      </w:r>
      <w:r w:rsidRPr="0043261A">
        <w:t>OMA-TS-CPM_Conversation_Function-V2_0-20150113-C</w:t>
      </w:r>
      <w:r w:rsidRPr="005933B2">
        <w:t>: "CPM Conversation Functions, Candidate Version 2.0 – 13 Jan 2015".</w:t>
      </w:r>
    </w:p>
    <w:p w14:paraId="3065585B" w14:textId="77777777" w:rsidR="00FA1558" w:rsidRDefault="00FA1558" w:rsidP="00FA1558">
      <w:pPr>
        <w:pStyle w:val="EX"/>
      </w:pPr>
      <w:r>
        <w:t>[47]</w:t>
      </w:r>
      <w:r w:rsidRPr="00EE5F08">
        <w:tab/>
        <w:t>IETF</w:t>
      </w:r>
      <w:r w:rsidRPr="00801786">
        <w:t> RFC </w:t>
      </w:r>
      <w:r w:rsidRPr="00824EF1">
        <w:t>5746: "Transport Layer Security (TLS) Renegotiation Indication Extension"</w:t>
      </w:r>
      <w:r>
        <w:t>.</w:t>
      </w:r>
    </w:p>
    <w:p w14:paraId="3AFB5FB2" w14:textId="77777777" w:rsidR="00FA1558" w:rsidRDefault="00FA1558" w:rsidP="00FA1558">
      <w:pPr>
        <w:pStyle w:val="EX"/>
      </w:pPr>
      <w:r>
        <w:t>[48]</w:t>
      </w:r>
      <w:r w:rsidRPr="00892537">
        <w:tab/>
        <w:t>3GPP TS 33.310: "Network Domain Security (NDS); Authentication Framework (AF)".</w:t>
      </w:r>
    </w:p>
    <w:p w14:paraId="5892F1D3" w14:textId="77777777" w:rsidR="00FA1558" w:rsidRPr="000E7603" w:rsidRDefault="00FA1558" w:rsidP="00FA1558">
      <w:pPr>
        <w:pStyle w:val="EX"/>
      </w:pPr>
      <w:r w:rsidRPr="000E7603">
        <w:t>[</w:t>
      </w:r>
      <w:r>
        <w:rPr>
          <w:rFonts w:hint="eastAsia"/>
          <w:lang w:eastAsia="zh-CN"/>
        </w:rPr>
        <w:t>49</w:t>
      </w:r>
      <w:r w:rsidRPr="000E7603">
        <w:t>]</w:t>
      </w:r>
      <w:r w:rsidRPr="000E7603">
        <w:tab/>
      </w:r>
      <w:r>
        <w:rPr>
          <w:lang w:eastAsia="zh-CN"/>
        </w:rPr>
        <w:t>IETF </w:t>
      </w:r>
      <w:r w:rsidRPr="00801786">
        <w:t>RFC </w:t>
      </w:r>
      <w:r>
        <w:t>7675</w:t>
      </w:r>
      <w:r w:rsidRPr="00024AE6">
        <w:rPr>
          <w:rFonts w:hint="eastAsia"/>
          <w:lang w:eastAsia="zh-CN"/>
        </w:rPr>
        <w:t xml:space="preserve">: </w:t>
      </w:r>
      <w:r w:rsidRPr="00024AE6">
        <w:t>"</w:t>
      </w:r>
      <w:r w:rsidRPr="00EE5DE0">
        <w:t>Session Traversal Utilities for NAT (STUN)</w:t>
      </w:r>
      <w:r w:rsidRPr="003E1AF5">
        <w:t xml:space="preserve"> Usage for Consent Freshness</w:t>
      </w:r>
      <w:r w:rsidRPr="00024AE6">
        <w:t>"</w:t>
      </w:r>
      <w:r w:rsidRPr="000E7603">
        <w:t>.</w:t>
      </w:r>
    </w:p>
    <w:p w14:paraId="18541468" w14:textId="77777777" w:rsidR="00FA1558" w:rsidRDefault="00FA1558" w:rsidP="00FA1558">
      <w:pPr>
        <w:pStyle w:val="EX"/>
        <w:rPr>
          <w:noProof/>
        </w:rPr>
      </w:pPr>
      <w:r w:rsidRPr="001C66FD">
        <w:rPr>
          <w:noProof/>
        </w:rPr>
        <w:t>[50]</w:t>
      </w:r>
      <w:r w:rsidRPr="009053F2">
        <w:rPr>
          <w:noProof/>
        </w:rPr>
        <w:tab/>
        <w:t>IETF RFC 6716: "Definition of the Opus Audio Codec".</w:t>
      </w:r>
    </w:p>
    <w:p w14:paraId="6C9F8AB5" w14:textId="77777777" w:rsidR="00FA1558" w:rsidRPr="002A15EA" w:rsidRDefault="00FA1558" w:rsidP="00FA1558">
      <w:pPr>
        <w:pStyle w:val="EX"/>
      </w:pPr>
      <w:r>
        <w:t>[51]</w:t>
      </w:r>
      <w:r w:rsidRPr="002A15EA">
        <w:tab/>
        <w:t>3GPP</w:t>
      </w:r>
      <w:r>
        <w:t> </w:t>
      </w:r>
      <w:r w:rsidRPr="002A15EA">
        <w:t>TS</w:t>
      </w:r>
      <w:r>
        <w:t> </w:t>
      </w:r>
      <w:r w:rsidRPr="002A15EA">
        <w:t>26.441: "Codec for Enhanced Voice Services (EVS); General Overview".</w:t>
      </w:r>
    </w:p>
    <w:p w14:paraId="3F99330C" w14:textId="77777777" w:rsidR="00FA1558" w:rsidRPr="002A15EA" w:rsidRDefault="00FA1558" w:rsidP="00FA1558">
      <w:pPr>
        <w:pStyle w:val="EX"/>
      </w:pPr>
      <w:r>
        <w:lastRenderedPageBreak/>
        <w:t>[52]</w:t>
      </w:r>
      <w:r w:rsidRPr="002A15EA">
        <w:tab/>
        <w:t>3GPP</w:t>
      </w:r>
      <w:r>
        <w:t> </w:t>
      </w:r>
      <w:r w:rsidRPr="002A15EA">
        <w:t>TS</w:t>
      </w:r>
      <w:r>
        <w:t> </w:t>
      </w:r>
      <w:r w:rsidRPr="002A15EA">
        <w:t>26.445: "Codec for Enhanced Voice Services (EVS); Detailed Algorithmic Description".</w:t>
      </w:r>
    </w:p>
    <w:p w14:paraId="73481F69" w14:textId="77777777" w:rsidR="00FA1558" w:rsidRPr="0051407C" w:rsidRDefault="00FA1558" w:rsidP="00FA1558">
      <w:pPr>
        <w:pStyle w:val="EX"/>
      </w:pPr>
      <w:r w:rsidRPr="0051407C">
        <w:t>[53]</w:t>
      </w:r>
      <w:r w:rsidRPr="0051407C">
        <w:tab/>
        <w:t>IETF RFC 4566: "SDP: Session Description Protocol".</w:t>
      </w:r>
    </w:p>
    <w:p w14:paraId="30E9E6FF" w14:textId="77777777" w:rsidR="00FA1558" w:rsidRDefault="00FA1558" w:rsidP="00FA1558">
      <w:pPr>
        <w:pStyle w:val="EX"/>
      </w:pPr>
      <w:r>
        <w:t>[54]</w:t>
      </w:r>
      <w:r w:rsidRPr="002A15EA">
        <w:tab/>
        <w:t>IETF RFC 4867: "RTP Payload Format and File Storage Format for the Adaptive Multi-Rate (AMR) and Adaptive Multi-Rate Wideband (AMR-WB) Audio Codecs".</w:t>
      </w:r>
    </w:p>
    <w:p w14:paraId="184F9530" w14:textId="77777777" w:rsidR="00FA1558" w:rsidRPr="00BB0FB5" w:rsidRDefault="00FA1558" w:rsidP="00FA1558">
      <w:pPr>
        <w:pStyle w:val="EX"/>
        <w:rPr>
          <w:noProof/>
        </w:rPr>
      </w:pPr>
      <w:r w:rsidRPr="00BB0FB5">
        <w:rPr>
          <w:noProof/>
        </w:rPr>
        <w:t>[55]</w:t>
      </w:r>
      <w:r w:rsidRPr="00BB0FB5">
        <w:rPr>
          <w:noProof/>
        </w:rPr>
        <w:tab/>
        <w:t xml:space="preserve">IETF RFC 4566: </w:t>
      </w:r>
      <w:r w:rsidRPr="00BB0FB5">
        <w:t>"</w:t>
      </w:r>
      <w:r w:rsidRPr="00BB0FB5">
        <w:rPr>
          <w:noProof/>
        </w:rPr>
        <w:t>SDP: Session Description Protocol</w:t>
      </w:r>
      <w:r w:rsidRPr="00BB0FB5">
        <w:t>"</w:t>
      </w:r>
      <w:r w:rsidRPr="00BB0FB5">
        <w:rPr>
          <w:noProof/>
        </w:rPr>
        <w:t>.</w:t>
      </w:r>
    </w:p>
    <w:p w14:paraId="401B1007" w14:textId="77777777" w:rsidR="00FA1558" w:rsidRPr="00313B6A" w:rsidRDefault="00FA1558" w:rsidP="00FA1558">
      <w:pPr>
        <w:pStyle w:val="EX"/>
      </w:pPr>
      <w:r>
        <w:t>[56]</w:t>
      </w:r>
      <w:r w:rsidRPr="00067BF0">
        <w:tab/>
        <w:t>IETF </w:t>
      </w:r>
      <w:r w:rsidRPr="002F0E59">
        <w:t>RFC</w:t>
      </w:r>
      <w:r>
        <w:t> </w:t>
      </w:r>
      <w:r w:rsidRPr="002F0E59">
        <w:t>7587</w:t>
      </w:r>
      <w:r w:rsidRPr="00067BF0">
        <w:t xml:space="preserve">: "RTP Payload Format for </w:t>
      </w:r>
      <w:r>
        <w:t xml:space="preserve">the </w:t>
      </w:r>
      <w:r w:rsidRPr="00067BF0">
        <w:t>Opus Speech and Audio Codec".</w:t>
      </w:r>
    </w:p>
    <w:p w14:paraId="6942C238" w14:textId="77777777" w:rsidR="00FA1558" w:rsidRPr="001C66FD" w:rsidRDefault="00FA1558" w:rsidP="00FA1558">
      <w:pPr>
        <w:pStyle w:val="EX"/>
        <w:rPr>
          <w:lang w:eastAsia="zh-CN"/>
        </w:rPr>
      </w:pPr>
      <w:r w:rsidRPr="001C66FD">
        <w:rPr>
          <w:lang w:eastAsia="zh-CN"/>
        </w:rPr>
        <w:t>[57]</w:t>
      </w:r>
      <w:r w:rsidRPr="001C66FD">
        <w:rPr>
          <w:lang w:eastAsia="zh-CN"/>
        </w:rPr>
        <w:tab/>
        <w:t>IETF </w:t>
      </w:r>
      <w:r w:rsidRPr="001C66FD">
        <w:rPr>
          <w:lang w:eastAsia="ko-KR"/>
        </w:rPr>
        <w:t>RFC </w:t>
      </w:r>
      <w:r w:rsidRPr="001C66FD">
        <w:rPr>
          <w:lang w:eastAsia="zh-CN"/>
        </w:rPr>
        <w:t>6544: "TCP Candidates with Interactive Connectivity Establishment (ICE)".</w:t>
      </w:r>
    </w:p>
    <w:p w14:paraId="4121CAD7" w14:textId="77777777" w:rsidR="00FA1558" w:rsidRPr="001C66FD" w:rsidRDefault="00FA1558" w:rsidP="00FA1558">
      <w:pPr>
        <w:pStyle w:val="EX"/>
      </w:pPr>
      <w:r w:rsidRPr="001C66FD">
        <w:t>[58]</w:t>
      </w:r>
      <w:r w:rsidRPr="001C66FD">
        <w:tab/>
        <w:t>IETF RFC 4571: "Framing Real-time Transport Protocol (RTP) and RTP Control Protocol (RTCP) Packets over Connection-Oriented Transport".</w:t>
      </w:r>
    </w:p>
    <w:p w14:paraId="486F748B" w14:textId="77777777" w:rsidR="00FA1558" w:rsidRPr="001C66FD" w:rsidRDefault="00FA1558" w:rsidP="00FA1558">
      <w:pPr>
        <w:pStyle w:val="EX"/>
      </w:pPr>
      <w:r w:rsidRPr="001C66FD">
        <w:t>[59]</w:t>
      </w:r>
      <w:r w:rsidRPr="001C66FD">
        <w:tab/>
        <w:t>IETF RFC 6947: "The Session Description Protocol (SDP) Alternate Connectivity (ALTC) Attribute".</w:t>
      </w:r>
    </w:p>
    <w:p w14:paraId="76D6DB8C" w14:textId="77777777" w:rsidR="00FA1558" w:rsidRDefault="00FA1558" w:rsidP="00FA1558">
      <w:pPr>
        <w:pStyle w:val="EX"/>
      </w:pPr>
      <w:r w:rsidRPr="001C66FD">
        <w:t>[60]</w:t>
      </w:r>
      <w:r w:rsidRPr="006366D5">
        <w:tab/>
        <w:t>IETF RFC 5</w:t>
      </w:r>
      <w:r>
        <w:t>761</w:t>
      </w:r>
      <w:r w:rsidRPr="006366D5">
        <w:t>: "</w:t>
      </w:r>
      <w:r w:rsidRPr="006C5881">
        <w:t>Multiplexing RTP Data and Control Packets on a Single Port</w:t>
      </w:r>
      <w:r w:rsidRPr="006366D5">
        <w:t>".</w:t>
      </w:r>
    </w:p>
    <w:p w14:paraId="73B77E9A" w14:textId="2C13BC6E" w:rsidR="00DD4E88" w:rsidRPr="00DC1C99" w:rsidRDefault="00DD4E88" w:rsidP="00DD4E88">
      <w:pPr>
        <w:pStyle w:val="EX"/>
      </w:pPr>
      <w:r>
        <w:t>[61]</w:t>
      </w:r>
      <w:r w:rsidRPr="00DC1C99">
        <w:tab/>
        <w:t>IETF </w:t>
      </w:r>
      <w:r w:rsidRPr="005B6F95">
        <w:t>RFC</w:t>
      </w:r>
      <w:r w:rsidRPr="00145D10">
        <w:t> </w:t>
      </w:r>
      <w:r w:rsidRPr="005B6F95">
        <w:t>8831</w:t>
      </w:r>
      <w:r w:rsidRPr="00DC1C99">
        <w:t>: "WebRTC Data Channels".</w:t>
      </w:r>
    </w:p>
    <w:p w14:paraId="279C9136" w14:textId="0F8BD32E" w:rsidR="00DD4E88" w:rsidRPr="00DC1C99" w:rsidRDefault="00DD4E88" w:rsidP="00DD4E88">
      <w:pPr>
        <w:pStyle w:val="EX"/>
      </w:pPr>
      <w:r>
        <w:t>[62]</w:t>
      </w:r>
      <w:r w:rsidRPr="00DC1C99">
        <w:tab/>
        <w:t>IETF </w:t>
      </w:r>
      <w:bookmarkStart w:id="21" w:name="_Hlk64043774"/>
      <w:r w:rsidRPr="005B6F95">
        <w:t>RFC</w:t>
      </w:r>
      <w:r w:rsidRPr="00145D10">
        <w:t> </w:t>
      </w:r>
      <w:r w:rsidRPr="005B6F95">
        <w:t>8873</w:t>
      </w:r>
      <w:bookmarkEnd w:id="21"/>
      <w:r w:rsidRPr="00DC1C99">
        <w:t>: "</w:t>
      </w:r>
      <w:bookmarkStart w:id="22" w:name="_Hlk64043662"/>
      <w:r w:rsidRPr="009D6572">
        <w:t>Message Session Relay Protocol (MSRP)</w:t>
      </w:r>
      <w:bookmarkEnd w:id="22"/>
      <w:r w:rsidRPr="00DC1C99">
        <w:t xml:space="preserve"> over Data Channels".</w:t>
      </w:r>
    </w:p>
    <w:p w14:paraId="3C7B891A" w14:textId="77777777" w:rsidR="00DD4E88" w:rsidRPr="00DC1C99" w:rsidRDefault="00DD4E88" w:rsidP="00DD4E88">
      <w:pPr>
        <w:pStyle w:val="EX"/>
      </w:pPr>
      <w:r>
        <w:t>[63]</w:t>
      </w:r>
      <w:r w:rsidRPr="00DC1C99">
        <w:tab/>
        <w:t>IETF</w:t>
      </w:r>
      <w:r>
        <w:t> </w:t>
      </w:r>
      <w:r w:rsidRPr="00DC1C99">
        <w:t>RFC</w:t>
      </w:r>
      <w:r>
        <w:t> </w:t>
      </w:r>
      <w:r w:rsidRPr="00DC1C99">
        <w:t>4960: "Stream Control Transmission Protocol".</w:t>
      </w:r>
    </w:p>
    <w:p w14:paraId="54C774E6" w14:textId="0E535F8D" w:rsidR="00DD4E88" w:rsidRPr="00DC1C99" w:rsidRDefault="00DD4E88" w:rsidP="00DD4E88">
      <w:pPr>
        <w:pStyle w:val="EX"/>
      </w:pPr>
      <w:r>
        <w:t>[64]</w:t>
      </w:r>
      <w:r w:rsidRPr="00DC1C99">
        <w:tab/>
        <w:t>IETF</w:t>
      </w:r>
      <w:r>
        <w:t> </w:t>
      </w:r>
      <w:r w:rsidRPr="005B6F95">
        <w:t>RFC</w:t>
      </w:r>
      <w:r w:rsidRPr="00145D10">
        <w:t> </w:t>
      </w:r>
      <w:r w:rsidRPr="005B6F95">
        <w:t>8841</w:t>
      </w:r>
      <w:r w:rsidRPr="00DC1C99">
        <w:t>: "</w:t>
      </w:r>
      <w:r w:rsidRPr="00DB0145">
        <w:t xml:space="preserve">Session Description Protocol (SDP) Offer/Answer Procedures </w:t>
      </w:r>
      <w:r>
        <w:t>f</w:t>
      </w:r>
      <w:r w:rsidRPr="00DB0145">
        <w:t>or Stream Control Transmission Protocol (SCTP) over Datagram Transport Layer Security (DTLS) Transport</w:t>
      </w:r>
      <w:r w:rsidRPr="00DC1C99">
        <w:t>".</w:t>
      </w:r>
    </w:p>
    <w:p w14:paraId="5E11FB0D" w14:textId="745F0B1C" w:rsidR="00DD4E88" w:rsidRDefault="00DD4E88" w:rsidP="00DD4E88">
      <w:pPr>
        <w:pStyle w:val="EX"/>
      </w:pPr>
      <w:r>
        <w:t>[65]</w:t>
      </w:r>
      <w:r w:rsidRPr="00DC1C99">
        <w:tab/>
        <w:t>IETF</w:t>
      </w:r>
      <w:r>
        <w:t> </w:t>
      </w:r>
      <w:r w:rsidRPr="005B6F95">
        <w:t>RFC</w:t>
      </w:r>
      <w:r w:rsidRPr="00145D10">
        <w:t> </w:t>
      </w:r>
      <w:r w:rsidRPr="005B6F95">
        <w:t>8864</w:t>
      </w:r>
      <w:r w:rsidRPr="00DC1C99">
        <w:t>: "</w:t>
      </w:r>
      <w:r w:rsidRPr="009D6572">
        <w:t>Negotiation Data Channels Using the Session Description Protocol (SDP)</w:t>
      </w:r>
      <w:r w:rsidRPr="00DC1C99">
        <w:t>".</w:t>
      </w:r>
    </w:p>
    <w:p w14:paraId="17E61E93" w14:textId="77777777" w:rsidR="00FA1558" w:rsidRDefault="00FA1558" w:rsidP="00FA1558">
      <w:pPr>
        <w:pStyle w:val="EX"/>
      </w:pPr>
      <w:r>
        <w:t>[66]</w:t>
      </w:r>
      <w:r w:rsidRPr="006366D5">
        <w:tab/>
        <w:t>IETF RFC </w:t>
      </w:r>
      <w:r>
        <w:t>5939</w:t>
      </w:r>
      <w:r w:rsidRPr="006366D5">
        <w:t>: "</w:t>
      </w:r>
      <w:r w:rsidRPr="00FA59B4">
        <w:t>Session Description Protocol (SDP) Capability Negotiation</w:t>
      </w:r>
      <w:r w:rsidRPr="006366D5">
        <w:t>".</w:t>
      </w:r>
    </w:p>
    <w:p w14:paraId="722F9A6E" w14:textId="77777777" w:rsidR="00FA1558" w:rsidRDefault="00FA1558" w:rsidP="00FA1558">
      <w:pPr>
        <w:pStyle w:val="EX"/>
      </w:pPr>
      <w:r>
        <w:t>[67]</w:t>
      </w:r>
      <w:r w:rsidRPr="006366D5">
        <w:tab/>
        <w:t>IETF RFC </w:t>
      </w:r>
      <w:r>
        <w:rPr>
          <w:rFonts w:hint="eastAsia"/>
          <w:lang w:eastAsia="zh-CN"/>
        </w:rPr>
        <w:t>6871</w:t>
      </w:r>
      <w:r w:rsidRPr="006366D5">
        <w:t>: "</w:t>
      </w:r>
      <w:r w:rsidRPr="00753E08">
        <w:t>Session Description Protocol (SDP) Media Capabilities Negotiation</w:t>
      </w:r>
      <w:r w:rsidRPr="006366D5">
        <w:t>".</w:t>
      </w:r>
    </w:p>
    <w:p w14:paraId="27447489" w14:textId="77777777" w:rsidR="00FA1558" w:rsidRPr="004B7AAF" w:rsidRDefault="00FA1558" w:rsidP="00FA1558">
      <w:pPr>
        <w:pStyle w:val="EX"/>
      </w:pPr>
      <w:r>
        <w:t>[68]</w:t>
      </w:r>
      <w:r w:rsidRPr="004B7AAF">
        <w:tab/>
        <w:t>IETF RFC 4573: "MIME Type Registration for RTP Payload Format for H.224".</w:t>
      </w:r>
    </w:p>
    <w:p w14:paraId="083767F1" w14:textId="77777777" w:rsidR="00FA1558" w:rsidRPr="004B7AAF" w:rsidRDefault="00FA1558" w:rsidP="00FA1558">
      <w:pPr>
        <w:pStyle w:val="EX"/>
      </w:pPr>
      <w:r>
        <w:t>[69]</w:t>
      </w:r>
      <w:r w:rsidRPr="004B7AAF">
        <w:tab/>
        <w:t>ITU-T Recommendation H.224 (01/2005): "A real time control protocol for simplex applications using the H.221 LSD/HSD/MLP channels".</w:t>
      </w:r>
    </w:p>
    <w:p w14:paraId="509B368E" w14:textId="77777777" w:rsidR="00FA1558" w:rsidRDefault="00FA1558" w:rsidP="00FA1558">
      <w:pPr>
        <w:pStyle w:val="EX"/>
      </w:pPr>
      <w:r>
        <w:t>[70]</w:t>
      </w:r>
      <w:r w:rsidRPr="004B7AAF">
        <w:tab/>
        <w:t>ITU-T Recommendation H.281 (11/1994): "A far end camera control protocol for videoconferences using H.224".</w:t>
      </w:r>
    </w:p>
    <w:p w14:paraId="6D88D3A7" w14:textId="77777777" w:rsidR="00FA1558" w:rsidRPr="00710309" w:rsidRDefault="00FA1558" w:rsidP="00FA1558">
      <w:pPr>
        <w:pStyle w:val="EX"/>
        <w:rPr>
          <w:lang w:val="fi-FI"/>
        </w:rPr>
      </w:pPr>
      <w:r w:rsidRPr="00710309">
        <w:rPr>
          <w:lang w:val="fi-FI"/>
        </w:rPr>
        <w:t>[71]</w:t>
      </w:r>
      <w:r w:rsidRPr="00710309">
        <w:rPr>
          <w:lang w:val="fi-FI"/>
        </w:rPr>
        <w:tab/>
        <w:t>Void</w:t>
      </w:r>
    </w:p>
    <w:p w14:paraId="352CA75A" w14:textId="77777777" w:rsidR="00FA1558" w:rsidRPr="00710309" w:rsidRDefault="00FA1558" w:rsidP="00FA1558">
      <w:pPr>
        <w:pStyle w:val="EX"/>
        <w:rPr>
          <w:lang w:val="fi-FI"/>
        </w:rPr>
      </w:pPr>
      <w:r w:rsidRPr="00710309">
        <w:rPr>
          <w:lang w:val="fi-FI"/>
        </w:rPr>
        <w:t>[72]</w:t>
      </w:r>
      <w:r w:rsidRPr="00710309">
        <w:rPr>
          <w:lang w:val="fi-FI"/>
        </w:rPr>
        <w:tab/>
        <w:t>Void</w:t>
      </w:r>
    </w:p>
    <w:p w14:paraId="0D1D00F0" w14:textId="77777777" w:rsidR="00FA1558" w:rsidRPr="00710309" w:rsidRDefault="00FA1558" w:rsidP="00FA1558">
      <w:pPr>
        <w:pStyle w:val="EX"/>
        <w:rPr>
          <w:lang w:val="fi-FI"/>
        </w:rPr>
      </w:pPr>
      <w:r w:rsidRPr="00710309">
        <w:rPr>
          <w:lang w:val="fi-FI"/>
        </w:rPr>
        <w:t>[73]</w:t>
      </w:r>
      <w:r w:rsidRPr="00710309">
        <w:rPr>
          <w:lang w:val="fi-FI"/>
        </w:rPr>
        <w:tab/>
        <w:t>Void</w:t>
      </w:r>
    </w:p>
    <w:p w14:paraId="2CB9B77A" w14:textId="77777777" w:rsidR="00FA1558" w:rsidRPr="00710309" w:rsidRDefault="00FA1558" w:rsidP="00FA1558">
      <w:pPr>
        <w:pStyle w:val="EX"/>
        <w:rPr>
          <w:lang w:val="fi-FI"/>
        </w:rPr>
      </w:pPr>
      <w:r w:rsidRPr="00710309">
        <w:rPr>
          <w:lang w:val="fi-FI"/>
        </w:rPr>
        <w:t>[74]</w:t>
      </w:r>
      <w:r w:rsidRPr="00710309">
        <w:rPr>
          <w:lang w:val="fi-FI"/>
        </w:rPr>
        <w:tab/>
        <w:t>Void</w:t>
      </w:r>
    </w:p>
    <w:p w14:paraId="6BC09750" w14:textId="77777777" w:rsidR="00FA1558" w:rsidRPr="00710309" w:rsidRDefault="00FA1558" w:rsidP="00FA1558">
      <w:pPr>
        <w:pStyle w:val="EX"/>
        <w:rPr>
          <w:lang w:val="fi-FI"/>
        </w:rPr>
      </w:pPr>
      <w:r w:rsidRPr="00710309">
        <w:rPr>
          <w:lang w:val="fi-FI"/>
        </w:rPr>
        <w:t>[75]</w:t>
      </w:r>
      <w:r w:rsidRPr="00710309">
        <w:rPr>
          <w:lang w:val="fi-FI"/>
        </w:rPr>
        <w:tab/>
        <w:t>Void</w:t>
      </w:r>
    </w:p>
    <w:p w14:paraId="5679C9A7" w14:textId="77777777" w:rsidR="00FA1558" w:rsidRPr="00710309" w:rsidRDefault="00FA1558" w:rsidP="00FA1558">
      <w:pPr>
        <w:pStyle w:val="EX"/>
        <w:rPr>
          <w:lang w:val="fi-FI"/>
        </w:rPr>
      </w:pPr>
      <w:r w:rsidRPr="00710309">
        <w:rPr>
          <w:lang w:val="fi-FI"/>
        </w:rPr>
        <w:t>[76]</w:t>
      </w:r>
      <w:r w:rsidRPr="00710309">
        <w:rPr>
          <w:lang w:val="fi-FI"/>
        </w:rPr>
        <w:tab/>
        <w:t>Void</w:t>
      </w:r>
    </w:p>
    <w:p w14:paraId="1939F399" w14:textId="77777777" w:rsidR="00FA1558" w:rsidRDefault="00FA1558" w:rsidP="00FA1558">
      <w:pPr>
        <w:pStyle w:val="EX"/>
      </w:pPr>
      <w:r>
        <w:t>[77]</w:t>
      </w:r>
      <w:r>
        <w:tab/>
        <w:t>Void</w:t>
      </w:r>
    </w:p>
    <w:p w14:paraId="5F42E595" w14:textId="77777777" w:rsidR="00FA1558" w:rsidRDefault="00FA1558" w:rsidP="00FA1558">
      <w:pPr>
        <w:pStyle w:val="EX"/>
      </w:pPr>
      <w:r>
        <w:t>[78]</w:t>
      </w:r>
      <w:r>
        <w:tab/>
        <w:t>Void</w:t>
      </w:r>
    </w:p>
    <w:p w14:paraId="246E7D64" w14:textId="77777777" w:rsidR="00FA1558" w:rsidRDefault="00FA1558" w:rsidP="00FA1558">
      <w:pPr>
        <w:pStyle w:val="EX"/>
      </w:pPr>
      <w:r>
        <w:t>[79]</w:t>
      </w:r>
      <w:r>
        <w:tab/>
        <w:t>Void</w:t>
      </w:r>
    </w:p>
    <w:p w14:paraId="3DCD2D42" w14:textId="77777777" w:rsidR="00FA1558" w:rsidRPr="00DC1C99" w:rsidRDefault="00FA1558" w:rsidP="00FA1558">
      <w:pPr>
        <w:pStyle w:val="EX"/>
      </w:pPr>
      <w:r>
        <w:t>[80]</w:t>
      </w:r>
      <w:r>
        <w:tab/>
      </w:r>
      <w:r w:rsidRPr="00DC1C99">
        <w:t>IETF</w:t>
      </w:r>
      <w:r>
        <w:t> RFC 8122</w:t>
      </w:r>
      <w:r>
        <w:rPr>
          <w:lang w:eastAsia="ja-JP"/>
        </w:rPr>
        <w:t>: "</w:t>
      </w:r>
      <w:r w:rsidRPr="007E1499">
        <w:t xml:space="preserve">Connection-Oriented Media Transport over </w:t>
      </w:r>
      <w:r w:rsidRPr="00141918">
        <w:t>the Transport Layer Security (TLS) Protocol in the Session Description Protocol (SDP)</w:t>
      </w:r>
      <w:r w:rsidRPr="00AE479D">
        <w:rPr>
          <w:lang w:eastAsia="ja-JP"/>
        </w:rPr>
        <w:t>"</w:t>
      </w:r>
      <w:r>
        <w:rPr>
          <w:lang w:eastAsia="ja-JP"/>
        </w:rPr>
        <w:t>.</w:t>
      </w:r>
    </w:p>
    <w:p w14:paraId="67F608C4" w14:textId="27D48573" w:rsidR="00FA1558" w:rsidRPr="00EB1EE2" w:rsidRDefault="00FA1558" w:rsidP="00EA21A8">
      <w:pPr>
        <w:pStyle w:val="EX"/>
      </w:pPr>
      <w:r>
        <w:t>[81]</w:t>
      </w:r>
      <w:r>
        <w:tab/>
      </w:r>
      <w:r w:rsidR="00EA21A8" w:rsidRPr="00727A91">
        <w:t>IETF </w:t>
      </w:r>
      <w:bookmarkStart w:id="23" w:name="_Hlk63680497"/>
      <w:r w:rsidR="00EA21A8" w:rsidRPr="00145D10">
        <w:t>RFC </w:t>
      </w:r>
      <w:r w:rsidR="00EA21A8">
        <w:t>8842</w:t>
      </w:r>
      <w:bookmarkEnd w:id="23"/>
      <w:r w:rsidR="00EA21A8" w:rsidRPr="00727A91">
        <w:rPr>
          <w:lang w:eastAsia="ja-JP"/>
        </w:rPr>
        <w:t>: "</w:t>
      </w:r>
      <w:r w:rsidR="00EA21A8" w:rsidRPr="00727A91">
        <w:t>Session Description Protocol (SDP) Offer/Answer Considerations for Datagram Transport Layer Security (DTLS) and Transport Layer Security (TLS)</w:t>
      </w:r>
      <w:r w:rsidR="00EA21A8" w:rsidRPr="00727A91">
        <w:rPr>
          <w:lang w:eastAsia="ja-JP"/>
        </w:rPr>
        <w:t>".</w:t>
      </w:r>
    </w:p>
    <w:p w14:paraId="64BB2EFB" w14:textId="77777777" w:rsidR="00FA1558" w:rsidRDefault="00FA1558" w:rsidP="00FA1558">
      <w:pPr>
        <w:pStyle w:val="Heading1"/>
      </w:pPr>
      <w:bookmarkStart w:id="24" w:name="_Toc501548410"/>
      <w:bookmarkStart w:id="25" w:name="_Toc27237510"/>
      <w:bookmarkStart w:id="26" w:name="_Toc67399979"/>
      <w:r>
        <w:lastRenderedPageBreak/>
        <w:t>3</w:t>
      </w:r>
      <w:r>
        <w:tab/>
        <w:t>Definitions, symbols and abbreviations</w:t>
      </w:r>
      <w:bookmarkEnd w:id="24"/>
      <w:bookmarkEnd w:id="25"/>
      <w:bookmarkEnd w:id="26"/>
    </w:p>
    <w:p w14:paraId="7C06339D" w14:textId="77777777" w:rsidR="00FA1558" w:rsidRDefault="00FA1558" w:rsidP="00FA1558">
      <w:pPr>
        <w:pStyle w:val="Heading2"/>
      </w:pPr>
      <w:bookmarkStart w:id="27" w:name="_Toc501548411"/>
      <w:bookmarkStart w:id="28" w:name="_Toc27237511"/>
      <w:bookmarkStart w:id="29" w:name="_Toc67399980"/>
      <w:r>
        <w:t>3.1</w:t>
      </w:r>
      <w:r>
        <w:tab/>
        <w:t>Definitions</w:t>
      </w:r>
      <w:bookmarkEnd w:id="27"/>
      <w:bookmarkEnd w:id="28"/>
      <w:bookmarkEnd w:id="29"/>
    </w:p>
    <w:p w14:paraId="14F70579" w14:textId="77777777" w:rsidR="00FA1558" w:rsidRDefault="00FA1558" w:rsidP="00FA1558">
      <w:r>
        <w:t>For the purposes of the present document, the terms and definitions given in TR 21.905 [1] and the following apply. A term defined in the present document takes precedence over the definition of the same term, if any, in TR 21.905 [1].</w:t>
      </w:r>
    </w:p>
    <w:p w14:paraId="6399BB1C" w14:textId="77777777" w:rsidR="00FA1558" w:rsidRPr="00EC43D8" w:rsidRDefault="00FA1558" w:rsidP="00FA1558">
      <w:r w:rsidRPr="00EC43D8">
        <w:rPr>
          <w:b/>
        </w:rPr>
        <w:t>End-to-access edge security:</w:t>
      </w:r>
      <w:r w:rsidRPr="00EC43D8">
        <w:t xml:space="preserve"> media protection extending between an IMS UE and the first IMS core network node in the media path without being terminated by any intermediary</w:t>
      </w:r>
      <w:r>
        <w:t xml:space="preserve"> node</w:t>
      </w:r>
      <w:r w:rsidRPr="00EC43D8">
        <w:t>.</w:t>
      </w:r>
    </w:p>
    <w:p w14:paraId="1BAC1E4E" w14:textId="77777777" w:rsidR="00FA1558" w:rsidRPr="00EC43D8" w:rsidRDefault="00FA1558" w:rsidP="00FA1558">
      <w:r w:rsidRPr="00EC43D8">
        <w:rPr>
          <w:b/>
        </w:rPr>
        <w:t>End-to-end security:</w:t>
      </w:r>
      <w:r w:rsidRPr="00EC43D8">
        <w:t xml:space="preserve"> media protection between two IMS UEs without being terminated by any intermediary</w:t>
      </w:r>
      <w:r>
        <w:t xml:space="preserve"> node</w:t>
      </w:r>
      <w:r w:rsidRPr="00EC43D8">
        <w:t>.</w:t>
      </w:r>
    </w:p>
    <w:p w14:paraId="351356DA" w14:textId="77777777" w:rsidR="00FA1558" w:rsidRDefault="00FA1558" w:rsidP="00FA1558">
      <w:pPr>
        <w:rPr>
          <w:b/>
        </w:rPr>
      </w:pPr>
      <w:r>
        <w:rPr>
          <w:b/>
        </w:rPr>
        <w:t xml:space="preserve">Full ICE: </w:t>
      </w:r>
      <w:r w:rsidRPr="00085BE6">
        <w:t xml:space="preserve">The </w:t>
      </w:r>
      <w:r>
        <w:t>full</w:t>
      </w:r>
      <w:r w:rsidRPr="00085BE6">
        <w:t xml:space="preserve"> implementation of the Interactive Connectivity Establishment </w:t>
      </w:r>
      <w:r>
        <w:t xml:space="preserve">(ICE) </w:t>
      </w:r>
      <w:r w:rsidRPr="00085BE6">
        <w:t xml:space="preserve">specified in </w:t>
      </w:r>
      <w:r w:rsidRPr="004F1579">
        <w:rPr>
          <w:lang w:eastAsia="zh-CN"/>
        </w:rPr>
        <w:t>IETF RFC 5245</w:t>
      </w:r>
      <w:r>
        <w:rPr>
          <w:lang w:eastAsia="zh-CN"/>
        </w:rPr>
        <w:t> [39].</w:t>
      </w:r>
    </w:p>
    <w:p w14:paraId="41F7ABBB" w14:textId="77777777" w:rsidR="00FA1558" w:rsidRDefault="00FA1558" w:rsidP="00FA1558">
      <w:pPr>
        <w:rPr>
          <w:b/>
        </w:rPr>
      </w:pPr>
      <w:r>
        <w:rPr>
          <w:b/>
        </w:rPr>
        <w:t xml:space="preserve">ICE lite: </w:t>
      </w:r>
      <w:r w:rsidRPr="00085BE6">
        <w:t xml:space="preserve">The lite implementation of the Interactive Connectivity Establishment </w:t>
      </w:r>
      <w:r>
        <w:t xml:space="preserve">(ICE) </w:t>
      </w:r>
      <w:r w:rsidRPr="00085BE6">
        <w:t xml:space="preserve">specified in </w:t>
      </w:r>
      <w:r w:rsidRPr="004F1579">
        <w:rPr>
          <w:lang w:eastAsia="zh-CN"/>
        </w:rPr>
        <w:t>IETF RFC 5245</w:t>
      </w:r>
      <w:r>
        <w:rPr>
          <w:lang w:eastAsia="zh-CN"/>
        </w:rPr>
        <w:t> [39].</w:t>
      </w:r>
    </w:p>
    <w:p w14:paraId="2118C928" w14:textId="77777777" w:rsidR="00DD4E88" w:rsidRDefault="00FA1558" w:rsidP="00FA1558">
      <w:pPr>
        <w:rPr>
          <w:lang w:eastAsia="zh-CN"/>
        </w:rPr>
      </w:pPr>
      <w:r>
        <w:rPr>
          <w:b/>
          <w:lang w:eastAsia="zh-CN"/>
        </w:rPr>
        <w:t>Local (n</w:t>
      </w:r>
      <w:r w:rsidRPr="000D4A5B">
        <w:rPr>
          <w:b/>
          <w:lang w:eastAsia="zh-CN"/>
        </w:rPr>
        <w:t>ear-end</w:t>
      </w:r>
      <w:r>
        <w:rPr>
          <w:b/>
          <w:lang w:eastAsia="zh-CN"/>
        </w:rPr>
        <w:t>)</w:t>
      </w:r>
      <w:r w:rsidRPr="000D4A5B">
        <w:rPr>
          <w:b/>
          <w:lang w:eastAsia="zh-CN"/>
        </w:rPr>
        <w:t xml:space="preserve"> NAPT control:</w:t>
      </w:r>
      <w:r>
        <w:rPr>
          <w:b/>
          <w:lang w:eastAsia="zh-CN"/>
        </w:rPr>
        <w:t xml:space="preserve"> </w:t>
      </w:r>
      <w:r>
        <w:rPr>
          <w:lang w:val="en-US"/>
        </w:rPr>
        <w:t>t</w:t>
      </w:r>
      <w:r w:rsidRPr="000D4A5B">
        <w:rPr>
          <w:lang w:val="en-US"/>
        </w:rPr>
        <w:t xml:space="preserve">he operation of providing network address mapping information and NAPT policy </w:t>
      </w:r>
      <w:r w:rsidRPr="000D4A5B">
        <w:rPr>
          <w:lang w:val="en-US" w:eastAsia="zh-CN"/>
        </w:rPr>
        <w:t>rules</w:t>
      </w:r>
      <w:r w:rsidRPr="000D4A5B">
        <w:rPr>
          <w:lang w:val="en-US"/>
        </w:rPr>
        <w:t xml:space="preserve"> to a near-end NAT in the media flow</w:t>
      </w:r>
      <w:r w:rsidRPr="000D4A5B">
        <w:rPr>
          <w:lang w:eastAsia="zh-CN"/>
        </w:rPr>
        <w:t>.</w:t>
      </w:r>
    </w:p>
    <w:p w14:paraId="4586AFF2" w14:textId="2411F3C1" w:rsidR="00FA1558" w:rsidRPr="00523098" w:rsidRDefault="00FA1558" w:rsidP="00FA1558">
      <w:r>
        <w:rPr>
          <w:b/>
          <w:bCs/>
        </w:rPr>
        <w:t xml:space="preserve">NAT-PT/NAPT-PT: </w:t>
      </w:r>
      <w:r>
        <w:t xml:space="preserve">see definition in 3GPP </w:t>
      </w:r>
      <w:r w:rsidR="00DD4E88">
        <w:t>TS 2</w:t>
      </w:r>
      <w:r>
        <w:t>3.228</w:t>
      </w:r>
      <w:r w:rsidR="00DD4E88">
        <w:t> [</w:t>
      </w:r>
      <w:r>
        <w:t>2].</w:t>
      </w:r>
    </w:p>
    <w:p w14:paraId="5B18A3B7" w14:textId="77777777" w:rsidR="00FA1558" w:rsidRPr="000D4A5B" w:rsidRDefault="00FA1558" w:rsidP="00FA1558">
      <w:pPr>
        <w:spacing w:beforeLines="50" w:before="120"/>
        <w:rPr>
          <w:szCs w:val="24"/>
          <w:lang w:eastAsia="zh-CN"/>
        </w:rPr>
      </w:pPr>
      <w:r w:rsidRPr="00296002">
        <w:rPr>
          <w:rFonts w:eastAsia="SimSun"/>
          <w:b/>
          <w:bCs/>
          <w:lang w:eastAsia="zh-CN"/>
        </w:rPr>
        <w:t>NAPT control and NAT traversal</w:t>
      </w:r>
      <w:r>
        <w:t>: c</w:t>
      </w:r>
      <w:r w:rsidRPr="000D4A5B">
        <w:t>ontrols network address translation for both near-end NA(P)T and far-end NA(P)T</w:t>
      </w:r>
    </w:p>
    <w:p w14:paraId="5B4D8449" w14:textId="754C5A75" w:rsidR="00FA1558" w:rsidRDefault="00FA1558" w:rsidP="00FA1558">
      <w:r>
        <w:rPr>
          <w:b/>
        </w:rPr>
        <w:t>Network Address Translation (NA(P)T):</w:t>
      </w:r>
      <w:r>
        <w:t xml:space="preserve"> see definition in 3GPP </w:t>
      </w:r>
      <w:r w:rsidR="00DD4E88">
        <w:t>TS 2</w:t>
      </w:r>
      <w:r>
        <w:t>3.228</w:t>
      </w:r>
      <w:r w:rsidR="00DD4E88">
        <w:t> [</w:t>
      </w:r>
      <w:r>
        <w:t>2].</w:t>
      </w:r>
    </w:p>
    <w:p w14:paraId="47D8D86F" w14:textId="77777777" w:rsidR="00FA1558" w:rsidRDefault="00FA1558" w:rsidP="00FA1558">
      <w:pPr>
        <w:pStyle w:val="IndexHeading"/>
        <w:keepNext w:val="0"/>
        <w:keepLines w:val="0"/>
        <w:spacing w:beforeLines="50" w:before="120"/>
        <w:rPr>
          <w:rFonts w:ascii="Times New Roman" w:eastAsia="Times New Roman" w:hAnsi="Times New Roman"/>
          <w:b w:val="0"/>
          <w:sz w:val="20"/>
          <w:lang w:eastAsia="zh-CN"/>
        </w:rPr>
      </w:pPr>
      <w:r>
        <w:rPr>
          <w:rFonts w:ascii="Times New Roman" w:hAnsi="Times New Roman"/>
          <w:bCs/>
          <w:sz w:val="20"/>
          <w:lang w:eastAsia="zh-CN"/>
        </w:rPr>
        <w:t>R</w:t>
      </w:r>
      <w:r w:rsidRPr="000D4A5B">
        <w:rPr>
          <w:rFonts w:ascii="Times New Roman" w:hAnsi="Times New Roman"/>
          <w:bCs/>
          <w:sz w:val="20"/>
          <w:lang w:eastAsia="zh-CN"/>
        </w:rPr>
        <w:t xml:space="preserve">emote </w:t>
      </w:r>
      <w:r>
        <w:rPr>
          <w:rFonts w:ascii="Times New Roman" w:hAnsi="Times New Roman"/>
          <w:bCs/>
          <w:sz w:val="20"/>
          <w:lang w:eastAsia="zh-CN"/>
        </w:rPr>
        <w:t>(f</w:t>
      </w:r>
      <w:r w:rsidRPr="000D4A5B">
        <w:rPr>
          <w:rFonts w:ascii="Times New Roman" w:hAnsi="Times New Roman"/>
          <w:bCs/>
          <w:sz w:val="20"/>
          <w:lang w:eastAsia="zh-CN"/>
        </w:rPr>
        <w:t>ar-end</w:t>
      </w:r>
      <w:r>
        <w:rPr>
          <w:rFonts w:ascii="Times New Roman" w:hAnsi="Times New Roman"/>
          <w:bCs/>
          <w:sz w:val="20"/>
          <w:lang w:eastAsia="zh-CN"/>
        </w:rPr>
        <w:t>)</w:t>
      </w:r>
      <w:r w:rsidRPr="000D4A5B">
        <w:rPr>
          <w:rFonts w:ascii="Times New Roman" w:hAnsi="Times New Roman"/>
          <w:bCs/>
          <w:sz w:val="20"/>
          <w:lang w:eastAsia="zh-CN"/>
        </w:rPr>
        <w:t xml:space="preserve"> NAT traversal:</w:t>
      </w:r>
      <w:r w:rsidRPr="00296002">
        <w:t xml:space="preserve"> </w:t>
      </w:r>
      <w:r>
        <w:rPr>
          <w:rFonts w:ascii="Times New Roman" w:eastAsia="Times New Roman" w:hAnsi="Times New Roman"/>
          <w:b w:val="0"/>
          <w:sz w:val="20"/>
          <w:lang w:eastAsia="zh-CN"/>
        </w:rPr>
        <w:t>t</w:t>
      </w:r>
      <w:r w:rsidRPr="00296002">
        <w:rPr>
          <w:rFonts w:ascii="Times New Roman" w:eastAsia="Times New Roman" w:hAnsi="Times New Roman"/>
          <w:b w:val="0"/>
          <w:sz w:val="20"/>
          <w:lang w:eastAsia="zh-CN"/>
        </w:rPr>
        <w:t>he operation of adapting the IP addresses so that the packets in the media flow can pass through a far-end (remote) NAT</w:t>
      </w:r>
      <w:r>
        <w:rPr>
          <w:rFonts w:ascii="Times New Roman" w:eastAsia="Times New Roman" w:hAnsi="Times New Roman"/>
          <w:b w:val="0"/>
          <w:sz w:val="20"/>
          <w:lang w:eastAsia="zh-CN"/>
        </w:rPr>
        <w:t>.</w:t>
      </w:r>
    </w:p>
    <w:p w14:paraId="64F3F416" w14:textId="77777777" w:rsidR="00FA1558" w:rsidRDefault="00FA1558" w:rsidP="00FA1558">
      <w:pPr>
        <w:spacing w:beforeLines="50" w:before="120"/>
        <w:rPr>
          <w:szCs w:val="24"/>
          <w:lang w:eastAsia="zh-CN"/>
        </w:rPr>
      </w:pPr>
      <w:r w:rsidRPr="00381A6F">
        <w:rPr>
          <w:b/>
        </w:rPr>
        <w:t>RTP / RTCP transport multiplexing</w:t>
      </w:r>
      <w:r w:rsidRPr="00365815">
        <w:t>: a single IP transport (L4) port for RTP and RTCP packets.</w:t>
      </w:r>
    </w:p>
    <w:p w14:paraId="70424F3F" w14:textId="5C72C8B8" w:rsidR="00DD4E88" w:rsidRPr="007856D2" w:rsidRDefault="00FA1558" w:rsidP="00FA1558">
      <w:pPr>
        <w:spacing w:beforeLines="50" w:before="120"/>
      </w:pPr>
      <w:r w:rsidRPr="00EC43D8">
        <w:rPr>
          <w:rFonts w:eastAsia="SimSun"/>
          <w:b/>
          <w:bCs/>
          <w:lang w:eastAsia="zh-CN"/>
        </w:rPr>
        <w:t>TLS-client:</w:t>
      </w:r>
      <w:r w:rsidRPr="00EC43D8">
        <w:t xml:space="preserve"> the entity that initiates a TLS session establishment to a server (see IETF RFC 52</w:t>
      </w:r>
      <w:r w:rsidRPr="007856D2">
        <w:t>46</w:t>
      </w:r>
      <w:r w:rsidR="00DD4E88">
        <w:t> </w:t>
      </w:r>
      <w:r w:rsidR="00DD4E88" w:rsidRPr="007856D2">
        <w:t>[</w:t>
      </w:r>
      <w:r w:rsidRPr="007856D2">
        <w:t>28]).</w:t>
      </w:r>
    </w:p>
    <w:p w14:paraId="43B1D9F6" w14:textId="0BA6542E" w:rsidR="00FA1558" w:rsidRPr="00EC43D8" w:rsidRDefault="00FA1558" w:rsidP="00FA1558">
      <w:pPr>
        <w:spacing w:beforeLines="50" w:before="120"/>
      </w:pPr>
      <w:r w:rsidRPr="007856D2">
        <w:rPr>
          <w:rFonts w:eastAsia="SimSun"/>
          <w:b/>
          <w:bCs/>
          <w:lang w:eastAsia="zh-CN"/>
        </w:rPr>
        <w:t>TLS-server</w:t>
      </w:r>
      <w:r w:rsidRPr="007856D2">
        <w:t>: the entity that responds to requests for TLS session establishment from clients (see IETF RFC 5246</w:t>
      </w:r>
      <w:r w:rsidR="00DD4E88">
        <w:t> </w:t>
      </w:r>
      <w:r w:rsidR="00DD4E88" w:rsidRPr="007856D2">
        <w:t>[</w:t>
      </w:r>
      <w:r w:rsidRPr="007856D2">
        <w:t>28]).</w:t>
      </w:r>
    </w:p>
    <w:p w14:paraId="19038038" w14:textId="77777777" w:rsidR="00FA1558" w:rsidRPr="00EC43D8" w:rsidRDefault="00FA1558" w:rsidP="00FA1558">
      <w:r w:rsidRPr="00EC43D8">
        <w:rPr>
          <w:rFonts w:eastAsia="SimSun"/>
          <w:b/>
          <w:bCs/>
          <w:lang w:eastAsia="zh-CN"/>
        </w:rPr>
        <w:t>TLS endpoint</w:t>
      </w:r>
      <w:r w:rsidRPr="00EC43D8">
        <w:t>: either a TLS-client or a TLS-server.</w:t>
      </w:r>
    </w:p>
    <w:p w14:paraId="365AB39E" w14:textId="77777777" w:rsidR="00FA1558" w:rsidRDefault="00FA1558" w:rsidP="00FA1558">
      <w:pPr>
        <w:rPr>
          <w:b/>
        </w:rPr>
      </w:pPr>
      <w:r>
        <w:rPr>
          <w:b/>
        </w:rPr>
        <w:t>Convention:</w:t>
      </w:r>
    </w:p>
    <w:p w14:paraId="50A994FB" w14:textId="77777777" w:rsidR="00FA1558" w:rsidRDefault="00FA1558" w:rsidP="00FA1558">
      <w:pPr>
        <w:rPr>
          <w:b/>
        </w:rPr>
      </w:pPr>
      <w:r w:rsidRPr="0009465D">
        <w:t xml:space="preserve">Wherever the </w:t>
      </w:r>
      <w:r w:rsidRPr="007E31E2">
        <w:rPr>
          <w:b/>
        </w:rPr>
        <w:t xml:space="preserve">term NAT </w:t>
      </w:r>
      <w:r w:rsidRPr="0009465D">
        <w:t>is used in this specification, it may be replaced by</w:t>
      </w:r>
      <w:r w:rsidRPr="007E31E2">
        <w:rPr>
          <w:b/>
        </w:rPr>
        <w:t xml:space="preserve"> NA</w:t>
      </w:r>
      <w:r>
        <w:rPr>
          <w:b/>
        </w:rPr>
        <w:t>(P)</w:t>
      </w:r>
      <w:r w:rsidRPr="007E31E2">
        <w:rPr>
          <w:b/>
        </w:rPr>
        <w:t>T or NA</w:t>
      </w:r>
      <w:r>
        <w:rPr>
          <w:b/>
        </w:rPr>
        <w:t>(</w:t>
      </w:r>
      <w:r w:rsidRPr="007E31E2">
        <w:rPr>
          <w:b/>
        </w:rPr>
        <w:t>P</w:t>
      </w:r>
      <w:r>
        <w:rPr>
          <w:b/>
        </w:rPr>
        <w:t>)</w:t>
      </w:r>
      <w:r w:rsidRPr="007E31E2">
        <w:rPr>
          <w:b/>
        </w:rPr>
        <w:t>T</w:t>
      </w:r>
      <w:r>
        <w:rPr>
          <w:b/>
        </w:rPr>
        <w:t>-PT.</w:t>
      </w:r>
    </w:p>
    <w:p w14:paraId="14C54032" w14:textId="77777777" w:rsidR="00FA1558" w:rsidRDefault="00FA1558" w:rsidP="00FA1558">
      <w:r>
        <w:t>For the purposes of the present document, the following terms and definitions given in 3GPP TS 23.237 [18] apply:</w:t>
      </w:r>
    </w:p>
    <w:p w14:paraId="6E3C7DED" w14:textId="77777777" w:rsidR="00FA1558" w:rsidRDefault="00FA1558" w:rsidP="00FA1558">
      <w:pPr>
        <w:pStyle w:val="EW"/>
        <w:rPr>
          <w:b/>
          <w:bCs/>
        </w:rPr>
      </w:pPr>
      <w:r>
        <w:rPr>
          <w:b/>
          <w:bCs/>
        </w:rPr>
        <w:t>Access Leg</w:t>
      </w:r>
    </w:p>
    <w:p w14:paraId="21B7DD0B" w14:textId="77777777" w:rsidR="00FA1558" w:rsidRDefault="00FA1558" w:rsidP="00FA1558">
      <w:pPr>
        <w:pStyle w:val="EW"/>
        <w:rPr>
          <w:b/>
          <w:bCs/>
        </w:rPr>
      </w:pPr>
      <w:r>
        <w:rPr>
          <w:b/>
          <w:bCs/>
        </w:rPr>
        <w:t>Access Transfer Control Function (ATCF)</w:t>
      </w:r>
    </w:p>
    <w:p w14:paraId="25A7B0DC" w14:textId="77777777" w:rsidR="00FA1558" w:rsidRDefault="00FA1558" w:rsidP="00FA1558">
      <w:pPr>
        <w:pStyle w:val="EW"/>
        <w:rPr>
          <w:b/>
          <w:bCs/>
        </w:rPr>
      </w:pPr>
      <w:r>
        <w:rPr>
          <w:b/>
          <w:bCs/>
        </w:rPr>
        <w:t>Access Transfer Gateway (ATGW)</w:t>
      </w:r>
    </w:p>
    <w:p w14:paraId="2D38B4CD" w14:textId="77777777" w:rsidR="00FA1558" w:rsidRPr="00A32990" w:rsidRDefault="00FA1558" w:rsidP="00FA1558">
      <w:pPr>
        <w:pStyle w:val="EW"/>
        <w:rPr>
          <w:b/>
          <w:bCs/>
        </w:rPr>
      </w:pPr>
      <w:r>
        <w:rPr>
          <w:b/>
          <w:bCs/>
        </w:rPr>
        <w:t>Remote Leg</w:t>
      </w:r>
    </w:p>
    <w:p w14:paraId="737CDDE2" w14:textId="77777777" w:rsidR="00FA1558" w:rsidRDefault="00FA1558" w:rsidP="00FA1558">
      <w:pPr>
        <w:pStyle w:val="EW"/>
        <w:rPr>
          <w:b/>
          <w:bCs/>
        </w:rPr>
      </w:pPr>
      <w:r>
        <w:rPr>
          <w:b/>
          <w:bCs/>
        </w:rPr>
        <w:t>Target Access Leg</w:t>
      </w:r>
    </w:p>
    <w:p w14:paraId="185916E6" w14:textId="77777777" w:rsidR="00FA1558" w:rsidRPr="005D44E5" w:rsidRDefault="00FA1558" w:rsidP="00FA1558">
      <w:pPr>
        <w:pStyle w:val="EW"/>
        <w:rPr>
          <w:b/>
          <w:bCs/>
        </w:rPr>
      </w:pPr>
      <w:r w:rsidRPr="005D44E5">
        <w:rPr>
          <w:b/>
        </w:rPr>
        <w:t>Source Access Leg</w:t>
      </w:r>
    </w:p>
    <w:p w14:paraId="2CD02955" w14:textId="77777777" w:rsidR="00FA1558" w:rsidRDefault="00FA1558" w:rsidP="00FA1558">
      <w:pPr>
        <w:pStyle w:val="Heading2"/>
      </w:pPr>
      <w:bookmarkStart w:id="30" w:name="_Toc501548412"/>
      <w:bookmarkStart w:id="31" w:name="_Toc27237512"/>
      <w:bookmarkStart w:id="32" w:name="_Toc67399981"/>
      <w:r>
        <w:t>3.2</w:t>
      </w:r>
      <w:r>
        <w:tab/>
        <w:t>Symbols</w:t>
      </w:r>
      <w:bookmarkEnd w:id="30"/>
      <w:bookmarkEnd w:id="31"/>
      <w:bookmarkEnd w:id="32"/>
    </w:p>
    <w:p w14:paraId="48CE6910" w14:textId="77777777" w:rsidR="00FA1558" w:rsidRDefault="00FA1558" w:rsidP="00FA1558">
      <w:pPr>
        <w:keepNext/>
      </w:pPr>
      <w:r>
        <w:t>For the purposes of the present document, the following symbols apply:</w:t>
      </w:r>
    </w:p>
    <w:p w14:paraId="31A153B8" w14:textId="77777777" w:rsidR="00FA1558" w:rsidRDefault="00FA1558" w:rsidP="00FA1558">
      <w:pPr>
        <w:pStyle w:val="EW"/>
      </w:pPr>
      <w:r>
        <w:t>Iq</w:t>
      </w:r>
      <w:r w:rsidRPr="002F0AEA">
        <w:tab/>
      </w:r>
      <w:r>
        <w:t>Interface between the IMS Application Level Gateway and the IMS Access Media Gateway</w:t>
      </w:r>
    </w:p>
    <w:p w14:paraId="15158992" w14:textId="77777777" w:rsidR="00FA1558" w:rsidRDefault="00FA1558" w:rsidP="00FA1558">
      <w:pPr>
        <w:pStyle w:val="Heading2"/>
      </w:pPr>
      <w:bookmarkStart w:id="33" w:name="_Toc501548413"/>
      <w:bookmarkStart w:id="34" w:name="_Toc27237513"/>
      <w:bookmarkStart w:id="35" w:name="_Toc67399982"/>
      <w:r>
        <w:lastRenderedPageBreak/>
        <w:t>3.3</w:t>
      </w:r>
      <w:r>
        <w:tab/>
        <w:t>Abbreviations</w:t>
      </w:r>
      <w:bookmarkEnd w:id="33"/>
      <w:bookmarkEnd w:id="34"/>
      <w:bookmarkEnd w:id="35"/>
    </w:p>
    <w:p w14:paraId="764B63B4" w14:textId="7B26EAB8" w:rsidR="00FA1558" w:rsidRDefault="00FA1558" w:rsidP="00FA1558">
      <w:pPr>
        <w:keepNext/>
      </w:pPr>
      <w:r>
        <w:t>For the purposes of the present document, the abbreviations given in TR 21.905</w:t>
      </w:r>
      <w:r w:rsidR="00DD4E88">
        <w:t> [</w:t>
      </w:r>
      <w:r>
        <w:t>1] and the following apply. An abbreviation defined in the present document takes precedence over the definition of the same abbreviation, if any, in TR 21.905 [1].</w:t>
      </w:r>
    </w:p>
    <w:p w14:paraId="453CDD09" w14:textId="77777777" w:rsidR="00FA1558" w:rsidRDefault="00FA1558" w:rsidP="00FA1558">
      <w:pPr>
        <w:pStyle w:val="EW"/>
      </w:pPr>
      <w:r>
        <w:t>ALTC</w:t>
      </w:r>
      <w:r>
        <w:tab/>
        <w:t>Alternate Connectivity</w:t>
      </w:r>
    </w:p>
    <w:p w14:paraId="4AF88ACB" w14:textId="77777777" w:rsidR="00FA1558" w:rsidRPr="002A15EA" w:rsidRDefault="00FA1558" w:rsidP="00FA1558">
      <w:pPr>
        <w:pStyle w:val="EW"/>
      </w:pPr>
      <w:r w:rsidRPr="002A15EA">
        <w:t>AMR</w:t>
      </w:r>
      <w:r w:rsidRPr="002A15EA">
        <w:tab/>
        <w:t>Adaptive Multi-Rate</w:t>
      </w:r>
    </w:p>
    <w:p w14:paraId="3BF1767F" w14:textId="77777777" w:rsidR="00FA1558" w:rsidRPr="002A15EA" w:rsidRDefault="00FA1558" w:rsidP="00FA1558">
      <w:pPr>
        <w:pStyle w:val="EW"/>
      </w:pPr>
      <w:r w:rsidRPr="002A15EA">
        <w:t>AMR-WB</w:t>
      </w:r>
      <w:r w:rsidRPr="002A15EA">
        <w:tab/>
        <w:t>Adaptive Multi-Rate - WideBand</w:t>
      </w:r>
    </w:p>
    <w:p w14:paraId="395BBD6E" w14:textId="77777777" w:rsidR="00FA1558" w:rsidRPr="002A15EA" w:rsidRDefault="00FA1558" w:rsidP="00FA1558">
      <w:pPr>
        <w:keepLines/>
        <w:spacing w:after="0"/>
        <w:ind w:left="1702" w:hanging="1418"/>
      </w:pPr>
      <w:r w:rsidRPr="002A15EA">
        <w:t>AMR-WB IO</w:t>
      </w:r>
      <w:r w:rsidRPr="002A15EA">
        <w:tab/>
        <w:t>Adaptive Multi-Rate - WideBand Inter-operable Mode, included in the EVS codec</w:t>
      </w:r>
    </w:p>
    <w:p w14:paraId="0F7EEFE4" w14:textId="77777777" w:rsidR="00FA1558" w:rsidRPr="002A15EA" w:rsidRDefault="00FA1558" w:rsidP="00FA1558">
      <w:pPr>
        <w:pStyle w:val="EW"/>
      </w:pPr>
      <w:r w:rsidRPr="002A15EA">
        <w:t>APP</w:t>
      </w:r>
      <w:r w:rsidRPr="002A15EA">
        <w:tab/>
        <w:t>APPlication-defined RTCP packet</w:t>
      </w:r>
    </w:p>
    <w:p w14:paraId="13C5C9E2" w14:textId="77777777" w:rsidR="00FA1558" w:rsidRDefault="00FA1558" w:rsidP="00FA1558">
      <w:pPr>
        <w:pStyle w:val="EW"/>
      </w:pPr>
      <w:r>
        <w:t>ATCF</w:t>
      </w:r>
      <w:r>
        <w:tab/>
      </w:r>
      <w:r w:rsidRPr="00BD5256">
        <w:t>A</w:t>
      </w:r>
      <w:r>
        <w:t>ccess Transfer Control Function</w:t>
      </w:r>
    </w:p>
    <w:p w14:paraId="0351A920" w14:textId="77777777" w:rsidR="00DD4E88" w:rsidRDefault="00FA1558" w:rsidP="00FA1558">
      <w:pPr>
        <w:pStyle w:val="EW"/>
      </w:pPr>
      <w:r>
        <w:t>ATGW</w:t>
      </w:r>
      <w:r>
        <w:tab/>
      </w:r>
      <w:r w:rsidRPr="00BD5256">
        <w:t>Access Transfer Gateway</w:t>
      </w:r>
    </w:p>
    <w:p w14:paraId="695D0540" w14:textId="6ED1DE7B" w:rsidR="00FA1558" w:rsidRDefault="00FA1558" w:rsidP="00FA1558">
      <w:pPr>
        <w:pStyle w:val="EW"/>
      </w:pPr>
      <w:r>
        <w:t>BFCP</w:t>
      </w:r>
      <w:r>
        <w:tab/>
        <w:t>Binary Floor Control Protocol</w:t>
      </w:r>
    </w:p>
    <w:p w14:paraId="309F64A2" w14:textId="77777777" w:rsidR="00FA1558" w:rsidRDefault="00FA1558" w:rsidP="00FA1558">
      <w:pPr>
        <w:pStyle w:val="EW"/>
      </w:pPr>
      <w:r>
        <w:rPr>
          <w:color w:val="000000"/>
        </w:rPr>
        <w:t>CVO</w:t>
      </w:r>
      <w:r>
        <w:rPr>
          <w:color w:val="000000"/>
        </w:rPr>
        <w:tab/>
        <w:t>Coordination of Video Orientation</w:t>
      </w:r>
    </w:p>
    <w:p w14:paraId="3FFFF933" w14:textId="77777777" w:rsidR="00DD4E88" w:rsidRDefault="00FA1558" w:rsidP="00FA1558">
      <w:pPr>
        <w:pStyle w:val="EW"/>
      </w:pPr>
      <w:r>
        <w:rPr>
          <w:color w:val="000000"/>
        </w:rPr>
        <w:t>DC</w:t>
      </w:r>
      <w:r>
        <w:rPr>
          <w:color w:val="000000"/>
        </w:rPr>
        <w:tab/>
        <w:t>Data Channel</w:t>
      </w:r>
    </w:p>
    <w:p w14:paraId="6DA01B87" w14:textId="5A07E1AF" w:rsidR="00FA1558" w:rsidRDefault="00FA1558" w:rsidP="00FA1558">
      <w:pPr>
        <w:pStyle w:val="EW"/>
      </w:pPr>
      <w:r>
        <w:t>DTLS</w:t>
      </w:r>
      <w:r>
        <w:tab/>
        <w:t>Datagram Transport Layer Security</w:t>
      </w:r>
    </w:p>
    <w:p w14:paraId="324CEBAD" w14:textId="77777777" w:rsidR="00FA1558" w:rsidRDefault="00FA1558" w:rsidP="00FA1558">
      <w:pPr>
        <w:pStyle w:val="EW"/>
      </w:pPr>
      <w:r w:rsidRPr="004F7D73">
        <w:t>DTX</w:t>
      </w:r>
      <w:r w:rsidRPr="004F7D73">
        <w:tab/>
        <w:t>Discontinuous Transmission</w:t>
      </w:r>
    </w:p>
    <w:p w14:paraId="42967CA9" w14:textId="77777777" w:rsidR="00DD4E88" w:rsidRDefault="00FA1558" w:rsidP="00FA1558">
      <w:pPr>
        <w:pStyle w:val="EW"/>
      </w:pPr>
      <w:r>
        <w:t>e2ae security</w:t>
      </w:r>
      <w:r>
        <w:tab/>
      </w:r>
      <w:r w:rsidRPr="002D340C">
        <w:t>End-to-access</w:t>
      </w:r>
      <w:r>
        <w:t>-</w:t>
      </w:r>
      <w:r w:rsidRPr="002D340C">
        <w:t>edge</w:t>
      </w:r>
      <w:r>
        <w:rPr>
          <w:b/>
        </w:rPr>
        <w:t xml:space="preserve"> </w:t>
      </w:r>
      <w:r w:rsidRPr="002D340C">
        <w:t>security</w:t>
      </w:r>
    </w:p>
    <w:p w14:paraId="41DE93A2" w14:textId="77777777" w:rsidR="00DD4E88" w:rsidRDefault="00FA1558" w:rsidP="00FA1558">
      <w:pPr>
        <w:pStyle w:val="EW"/>
      </w:pPr>
      <w:r>
        <w:t>e2e security</w:t>
      </w:r>
      <w:r>
        <w:tab/>
      </w:r>
      <w:r w:rsidRPr="002D340C">
        <w:t>End-to-end security</w:t>
      </w:r>
    </w:p>
    <w:p w14:paraId="14433DFF" w14:textId="12D28D2A" w:rsidR="00FA1558" w:rsidRPr="00CD6065" w:rsidRDefault="00FA1558" w:rsidP="00FA1558">
      <w:pPr>
        <w:pStyle w:val="EW"/>
      </w:pPr>
      <w:r w:rsidRPr="00CD6065">
        <w:t>ECN</w:t>
      </w:r>
      <w:r w:rsidRPr="00CD6065">
        <w:tab/>
        <w:t>Explicit Congestion Notification</w:t>
      </w:r>
    </w:p>
    <w:p w14:paraId="72AE16C8" w14:textId="77777777" w:rsidR="00FA1558" w:rsidRPr="00CD6065" w:rsidRDefault="00FA1558" w:rsidP="00FA1558">
      <w:pPr>
        <w:pStyle w:val="EW"/>
      </w:pPr>
      <w:r w:rsidRPr="00CD6065">
        <w:t>ECN-CE</w:t>
      </w:r>
      <w:r w:rsidRPr="00CD6065">
        <w:tab/>
        <w:t>ECN Congestion Experienced</w:t>
      </w:r>
    </w:p>
    <w:p w14:paraId="1BACEADF" w14:textId="77777777" w:rsidR="00FA1558" w:rsidRDefault="00FA1558" w:rsidP="00FA1558">
      <w:pPr>
        <w:pStyle w:val="EW"/>
      </w:pPr>
      <w:r>
        <w:rPr>
          <w:rFonts w:hint="eastAsia"/>
          <w:lang w:eastAsia="zh-CN"/>
        </w:rPr>
        <w:t>eIMS</w:t>
      </w:r>
      <w:r w:rsidRPr="002F0AEA">
        <w:t>-</w:t>
      </w:r>
      <w:r>
        <w:rPr>
          <w:rFonts w:hint="eastAsia"/>
          <w:lang w:eastAsia="zh-CN"/>
        </w:rPr>
        <w:t>AGW</w:t>
      </w:r>
      <w:r w:rsidRPr="002F0AEA">
        <w:tab/>
      </w:r>
      <w:r>
        <w:rPr>
          <w:rFonts w:hint="eastAsia"/>
          <w:lang w:eastAsia="zh-CN"/>
        </w:rPr>
        <w:t>IMS Access Gateway</w:t>
      </w:r>
      <w:r w:rsidRPr="00B139FF">
        <w:t xml:space="preserve"> enhanced for WebRTC</w:t>
      </w:r>
    </w:p>
    <w:p w14:paraId="53BB3C5C" w14:textId="77777777" w:rsidR="00FA1558" w:rsidRDefault="00FA1558" w:rsidP="00FA1558">
      <w:pPr>
        <w:pStyle w:val="EW"/>
      </w:pPr>
      <w:r>
        <w:rPr>
          <w:rFonts w:hint="eastAsia"/>
          <w:lang w:eastAsia="zh-CN"/>
        </w:rPr>
        <w:t>e</w:t>
      </w:r>
      <w:r w:rsidRPr="002F0AEA">
        <w:t>P-CSCF</w:t>
      </w:r>
      <w:r w:rsidRPr="002F0AEA">
        <w:tab/>
        <w:t>P</w:t>
      </w:r>
      <w:r>
        <w:t>-</w:t>
      </w:r>
      <w:r w:rsidRPr="002F0AEA">
        <w:t>CSCF</w:t>
      </w:r>
      <w:r w:rsidRPr="00B139FF">
        <w:t xml:space="preserve"> enhanced for WebRTC</w:t>
      </w:r>
    </w:p>
    <w:p w14:paraId="51077CF9" w14:textId="77777777" w:rsidR="00FA1558" w:rsidRPr="002A15EA" w:rsidRDefault="00FA1558" w:rsidP="00FA1558">
      <w:pPr>
        <w:keepLines/>
        <w:spacing w:after="0"/>
        <w:ind w:left="1702" w:hanging="1418"/>
      </w:pPr>
      <w:r w:rsidRPr="002A15EA">
        <w:t>EVS</w:t>
      </w:r>
      <w:r w:rsidRPr="002A15EA">
        <w:tab/>
        <w:t>Enhanced Voice Services</w:t>
      </w:r>
    </w:p>
    <w:p w14:paraId="27523759" w14:textId="77777777" w:rsidR="00FA1558" w:rsidRPr="00AA357A" w:rsidRDefault="00FA1558" w:rsidP="00FA1558">
      <w:pPr>
        <w:keepLines/>
        <w:spacing w:after="0"/>
        <w:ind w:left="1702" w:hanging="1418"/>
      </w:pPr>
      <w:r w:rsidRPr="00AA357A">
        <w:t>FECC</w:t>
      </w:r>
      <w:r w:rsidRPr="00AA357A">
        <w:tab/>
        <w:t>Far End Camera Control</w:t>
      </w:r>
    </w:p>
    <w:p w14:paraId="18221179" w14:textId="77777777" w:rsidR="00FA1558" w:rsidRPr="004F1579" w:rsidRDefault="00FA1558" w:rsidP="00FA1558">
      <w:pPr>
        <w:pStyle w:val="EW"/>
      </w:pPr>
      <w:r w:rsidRPr="004F1579">
        <w:t>ICE</w:t>
      </w:r>
      <w:r w:rsidRPr="004F1579">
        <w:tab/>
        <w:t>Interactive Connectivity Establishment</w:t>
      </w:r>
    </w:p>
    <w:p w14:paraId="6E051503" w14:textId="77777777" w:rsidR="00FA1558" w:rsidRDefault="00FA1558" w:rsidP="00FA1558">
      <w:pPr>
        <w:pStyle w:val="EW"/>
      </w:pPr>
      <w:r>
        <w:t>IMS-AGW</w:t>
      </w:r>
      <w:r>
        <w:tab/>
        <w:t>IMS Access Media Gateway</w:t>
      </w:r>
    </w:p>
    <w:p w14:paraId="41F208DC" w14:textId="77777777" w:rsidR="00DD4E88" w:rsidRDefault="00FA1558" w:rsidP="00FA1558">
      <w:pPr>
        <w:pStyle w:val="EW"/>
      </w:pPr>
      <w:r>
        <w:rPr>
          <w:rFonts w:hint="eastAsia"/>
          <w:lang w:eastAsia="zh-CN"/>
        </w:rPr>
        <w:t>IMS-ALG</w:t>
      </w:r>
      <w:r>
        <w:tab/>
        <w:t>IMS Application Level Gateway</w:t>
      </w:r>
    </w:p>
    <w:p w14:paraId="3A96FE10" w14:textId="7D4AB723" w:rsidR="00FA1558" w:rsidRPr="002F0AEA" w:rsidRDefault="00FA1558" w:rsidP="00FA1558">
      <w:pPr>
        <w:pStyle w:val="EW"/>
      </w:pPr>
      <w:r>
        <w:t>IM CN</w:t>
      </w:r>
      <w:r>
        <w:tab/>
        <w:t>IMS Core Network</w:t>
      </w:r>
    </w:p>
    <w:p w14:paraId="4D9D71CC" w14:textId="77777777" w:rsidR="00FA1558" w:rsidRPr="002F0AEA" w:rsidRDefault="00FA1558" w:rsidP="00FA1558">
      <w:pPr>
        <w:pStyle w:val="EW"/>
      </w:pPr>
      <w:r>
        <w:t>MSRP</w:t>
      </w:r>
      <w:r>
        <w:tab/>
        <w:t>Message Session Relay Protocol</w:t>
      </w:r>
    </w:p>
    <w:p w14:paraId="2C236B9D" w14:textId="77777777" w:rsidR="00FA1558" w:rsidRDefault="00FA1558" w:rsidP="00FA1558">
      <w:pPr>
        <w:pStyle w:val="EW"/>
      </w:pPr>
      <w:r w:rsidRPr="002F0AEA">
        <w:t>NA(P)T</w:t>
      </w:r>
      <w:r w:rsidRPr="002F0AEA">
        <w:tab/>
        <w:t>Network Address and optional Port Translation</w:t>
      </w:r>
    </w:p>
    <w:p w14:paraId="65E42AF8" w14:textId="77777777" w:rsidR="00FA1558" w:rsidRPr="002F0AEA" w:rsidRDefault="00FA1558" w:rsidP="00FA1558">
      <w:pPr>
        <w:pStyle w:val="EW"/>
      </w:pPr>
      <w:r>
        <w:t>NAPT</w:t>
      </w:r>
      <w:r>
        <w:tab/>
      </w:r>
      <w:smartTag w:uri="urn:schemas-microsoft-com:office:smarttags" w:element="place">
        <w:smartTag w:uri="urn:schemas-microsoft-com:office:smarttags" w:element="PlaceName">
          <w:r>
            <w:t>Network</w:t>
          </w:r>
        </w:smartTag>
        <w:r>
          <w:t xml:space="preserve"> </w:t>
        </w:r>
        <w:smartTag w:uri="urn:schemas-microsoft-com:office:smarttags" w:element="PlaceName">
          <w:r>
            <w:t>Address</w:t>
          </w:r>
        </w:smartTag>
        <w:r>
          <w:t xml:space="preserve"> </w:t>
        </w:r>
        <w:smartTag w:uri="urn:schemas-microsoft-com:office:smarttags" w:element="PlaceType">
          <w:r>
            <w:t>Port</w:t>
          </w:r>
        </w:smartTag>
      </w:smartTag>
      <w:r>
        <w:t xml:space="preserve"> Translation</w:t>
      </w:r>
    </w:p>
    <w:p w14:paraId="7D514A20" w14:textId="77777777" w:rsidR="00FA1558" w:rsidRPr="002F0AEA" w:rsidRDefault="00FA1558" w:rsidP="00FA1558">
      <w:pPr>
        <w:pStyle w:val="EW"/>
      </w:pPr>
      <w:r w:rsidRPr="002F0AEA">
        <w:t>NAT</w:t>
      </w:r>
      <w:r w:rsidRPr="002F0AEA">
        <w:tab/>
        <w:t>Network Address Translation</w:t>
      </w:r>
    </w:p>
    <w:p w14:paraId="3295AC41" w14:textId="77777777" w:rsidR="00FA1558" w:rsidRPr="002F0AEA" w:rsidRDefault="00FA1558" w:rsidP="00FA1558">
      <w:pPr>
        <w:pStyle w:val="EW"/>
        <w:rPr>
          <w:b/>
          <w:bCs/>
        </w:rPr>
      </w:pPr>
      <w:r w:rsidRPr="002F0AEA">
        <w:t>NA</w:t>
      </w:r>
      <w:r>
        <w:t>(P)</w:t>
      </w:r>
      <w:r w:rsidRPr="002F0AEA">
        <w:t>T-PT</w:t>
      </w:r>
      <w:r w:rsidRPr="002F0AEA">
        <w:rPr>
          <w:b/>
          <w:bCs/>
        </w:rPr>
        <w:tab/>
      </w:r>
      <w:r w:rsidRPr="002F0AEA">
        <w:t xml:space="preserve">NAT Address </w:t>
      </w:r>
      <w:r>
        <w:t xml:space="preserve">(and optional Port-) </w:t>
      </w:r>
      <w:r w:rsidRPr="002F0AEA">
        <w:t>Translation and Protocol Translation</w:t>
      </w:r>
    </w:p>
    <w:p w14:paraId="32FE128E" w14:textId="77777777" w:rsidR="00FA1558" w:rsidRDefault="00FA1558" w:rsidP="00FA1558">
      <w:pPr>
        <w:pStyle w:val="EW"/>
      </w:pPr>
      <w:r w:rsidRPr="002F0AEA">
        <w:t>P-CSCF</w:t>
      </w:r>
      <w:r w:rsidRPr="002F0AEA">
        <w:tab/>
        <w:t>Proxy</w:t>
      </w:r>
      <w:r>
        <w:t>-</w:t>
      </w:r>
      <w:r w:rsidRPr="002F0AEA">
        <w:t>CSCF</w:t>
      </w:r>
    </w:p>
    <w:p w14:paraId="581A9C5D" w14:textId="77777777" w:rsidR="00FA1558" w:rsidRPr="00AA357A" w:rsidRDefault="00FA1558" w:rsidP="00FA1558">
      <w:pPr>
        <w:pStyle w:val="EW"/>
      </w:pPr>
      <w:r w:rsidRPr="00AA357A">
        <w:t>ROI</w:t>
      </w:r>
      <w:r w:rsidRPr="00AA357A">
        <w:tab/>
        <w:t>Region of Interest</w:t>
      </w:r>
    </w:p>
    <w:p w14:paraId="0FED8044" w14:textId="77777777" w:rsidR="00FA1558" w:rsidRPr="00622214" w:rsidRDefault="00FA1558" w:rsidP="00FA1558">
      <w:pPr>
        <w:pStyle w:val="EW"/>
        <w:overflowPunct w:val="0"/>
        <w:autoSpaceDE w:val="0"/>
        <w:autoSpaceDN w:val="0"/>
        <w:adjustRightInd w:val="0"/>
        <w:textAlignment w:val="baseline"/>
      </w:pPr>
      <w:r w:rsidRPr="00622214">
        <w:t>RTCP</w:t>
      </w:r>
      <w:r w:rsidRPr="00622214">
        <w:tab/>
        <w:t>RTP Control Protocol</w:t>
      </w:r>
    </w:p>
    <w:p w14:paraId="255E7A6F" w14:textId="77777777" w:rsidR="00FA1558" w:rsidRPr="002A15EA" w:rsidRDefault="00FA1558" w:rsidP="00FA1558">
      <w:pPr>
        <w:pStyle w:val="EW"/>
      </w:pPr>
      <w:r w:rsidRPr="002A15EA">
        <w:t>RTP</w:t>
      </w:r>
      <w:r w:rsidRPr="002A15EA">
        <w:tab/>
        <w:t>Real-time Transport Protocol</w:t>
      </w:r>
    </w:p>
    <w:p w14:paraId="348BC3F9" w14:textId="77777777" w:rsidR="00FA1558" w:rsidRDefault="00FA1558" w:rsidP="00FA1558">
      <w:pPr>
        <w:pStyle w:val="EW"/>
      </w:pPr>
      <w:r>
        <w:t>SDPCapNeg</w:t>
      </w:r>
      <w:r>
        <w:tab/>
        <w:t>SDP Capability Negotiation</w:t>
      </w:r>
    </w:p>
    <w:p w14:paraId="70EA0484" w14:textId="77777777" w:rsidR="00FA1558" w:rsidRDefault="00FA1558" w:rsidP="00FA1558">
      <w:pPr>
        <w:pStyle w:val="EW"/>
      </w:pPr>
      <w:r w:rsidRPr="00BE7025">
        <w:t>SRTP</w:t>
      </w:r>
      <w:r w:rsidRPr="00BE7025">
        <w:tab/>
        <w:t>Secure Real-time Transport Protocol</w:t>
      </w:r>
    </w:p>
    <w:p w14:paraId="76101D2E" w14:textId="77777777" w:rsidR="00DD4E88" w:rsidRDefault="00FA1558" w:rsidP="00FA1558">
      <w:pPr>
        <w:pStyle w:val="EW"/>
        <w:rPr>
          <w:lang w:eastAsia="ko-KR"/>
        </w:rPr>
      </w:pPr>
      <w:r>
        <w:rPr>
          <w:lang w:eastAsia="ko-KR"/>
        </w:rPr>
        <w:t>SRVCC</w:t>
      </w:r>
      <w:r>
        <w:rPr>
          <w:lang w:eastAsia="ko-KR"/>
        </w:rPr>
        <w:tab/>
        <w:t>Single Radio Voice Call Continuity</w:t>
      </w:r>
    </w:p>
    <w:p w14:paraId="3A0C76EB" w14:textId="633C63DF" w:rsidR="00FA1558" w:rsidRPr="004F1579" w:rsidRDefault="00FA1558" w:rsidP="00FA1558">
      <w:pPr>
        <w:pStyle w:val="EW"/>
      </w:pPr>
      <w:r w:rsidRPr="004F1579">
        <w:t>STUN</w:t>
      </w:r>
      <w:r w:rsidRPr="004F1579">
        <w:tab/>
        <w:t>Session Traversal Utilities for NAT</w:t>
      </w:r>
    </w:p>
    <w:p w14:paraId="0B3AFAAD" w14:textId="77777777" w:rsidR="00FA1558" w:rsidRDefault="00FA1558" w:rsidP="00FA1558">
      <w:pPr>
        <w:pStyle w:val="EW"/>
        <w:rPr>
          <w:lang w:eastAsia="ko-KR"/>
        </w:rPr>
      </w:pPr>
      <w:r>
        <w:rPr>
          <w:lang w:eastAsia="ko-KR"/>
        </w:rPr>
        <w:t>TLS</w:t>
      </w:r>
      <w:r>
        <w:rPr>
          <w:lang w:eastAsia="ko-KR"/>
        </w:rPr>
        <w:tab/>
        <w:t>Transport Layer Security</w:t>
      </w:r>
    </w:p>
    <w:p w14:paraId="70AF8880" w14:textId="77777777" w:rsidR="00FA1558" w:rsidRPr="004F1579" w:rsidRDefault="00FA1558" w:rsidP="00FA1558">
      <w:pPr>
        <w:pStyle w:val="EW"/>
      </w:pPr>
      <w:r w:rsidRPr="004F1579">
        <w:t>TURN</w:t>
      </w:r>
      <w:r w:rsidRPr="004F1579">
        <w:tab/>
        <w:t>Traversal Using Relay NAT</w:t>
      </w:r>
    </w:p>
    <w:p w14:paraId="1914858C" w14:textId="77777777" w:rsidR="00FA1558" w:rsidRDefault="00FA1558" w:rsidP="00FA1558">
      <w:pPr>
        <w:pStyle w:val="EW"/>
      </w:pPr>
      <w:r>
        <w:t>UDPTL</w:t>
      </w:r>
      <w:r>
        <w:tab/>
        <w:t>User Datagram Protocol Transport Layer</w:t>
      </w:r>
    </w:p>
    <w:p w14:paraId="435406D4" w14:textId="77777777" w:rsidR="00FA1558" w:rsidRDefault="00FA1558" w:rsidP="00FA1558">
      <w:pPr>
        <w:pStyle w:val="EW"/>
      </w:pPr>
      <w:r w:rsidRPr="00B81036">
        <w:t>URN</w:t>
      </w:r>
      <w:r w:rsidRPr="00B81036">
        <w:tab/>
        <w:t>Uniform Resource Name</w:t>
      </w:r>
    </w:p>
    <w:p w14:paraId="0996CAFC" w14:textId="77777777" w:rsidR="00FA1558" w:rsidRDefault="00FA1558" w:rsidP="00FA1558">
      <w:pPr>
        <w:pStyle w:val="EW"/>
        <w:rPr>
          <w:lang w:eastAsia="zh-CN"/>
        </w:rPr>
      </w:pPr>
      <w:r>
        <w:rPr>
          <w:rFonts w:hint="eastAsia"/>
          <w:lang w:eastAsia="zh-CN"/>
        </w:rPr>
        <w:t>WebRTC</w:t>
      </w:r>
      <w:r>
        <w:rPr>
          <w:rFonts w:hint="eastAsia"/>
          <w:lang w:eastAsia="zh-CN"/>
        </w:rPr>
        <w:tab/>
        <w:t xml:space="preserve">Web </w:t>
      </w:r>
      <w:r w:rsidRPr="00082E20">
        <w:rPr>
          <w:noProof/>
          <w:lang w:eastAsia="zh-CN"/>
        </w:rPr>
        <w:t>Real</w:t>
      </w:r>
      <w:r>
        <w:rPr>
          <w:noProof/>
          <w:lang w:eastAsia="zh-CN"/>
        </w:rPr>
        <w:t>-</w:t>
      </w:r>
      <w:r w:rsidRPr="00082E20">
        <w:rPr>
          <w:noProof/>
          <w:lang w:eastAsia="zh-CN"/>
        </w:rPr>
        <w:t>Time Communication</w:t>
      </w:r>
    </w:p>
    <w:p w14:paraId="78F5E276" w14:textId="77777777" w:rsidR="00FA1558" w:rsidRDefault="00FA1558" w:rsidP="00FA1558">
      <w:pPr>
        <w:pStyle w:val="EW"/>
        <w:rPr>
          <w:lang w:eastAsia="zh-CN"/>
        </w:rPr>
      </w:pPr>
      <w:r>
        <w:rPr>
          <w:rFonts w:hint="eastAsia"/>
          <w:lang w:eastAsia="zh-CN"/>
        </w:rPr>
        <w:t>WIC</w:t>
      </w:r>
      <w:r>
        <w:rPr>
          <w:rFonts w:hint="eastAsia"/>
          <w:lang w:eastAsia="zh-CN"/>
        </w:rPr>
        <w:tab/>
        <w:t>WebRTC IMS Client</w:t>
      </w:r>
    </w:p>
    <w:p w14:paraId="0BFDBC8F" w14:textId="77777777" w:rsidR="00FA1558" w:rsidRDefault="00FA1558" w:rsidP="00FA1558">
      <w:pPr>
        <w:keepLines/>
        <w:overflowPunct w:val="0"/>
        <w:autoSpaceDE w:val="0"/>
        <w:autoSpaceDN w:val="0"/>
        <w:adjustRightInd w:val="0"/>
        <w:spacing w:after="0"/>
        <w:ind w:left="1702" w:hanging="1418"/>
        <w:textAlignment w:val="baseline"/>
        <w:rPr>
          <w:lang w:eastAsia="en-GB"/>
        </w:rPr>
      </w:pPr>
      <w:r>
        <w:rPr>
          <w:rFonts w:hint="eastAsia"/>
          <w:lang w:eastAsia="zh-CN"/>
        </w:rPr>
        <w:t>WWSF</w:t>
      </w:r>
      <w:r>
        <w:rPr>
          <w:rFonts w:hint="eastAsia"/>
          <w:lang w:eastAsia="zh-CN"/>
        </w:rPr>
        <w:tab/>
      </w:r>
      <w:r w:rsidRPr="00E449EC">
        <w:rPr>
          <w:lang w:eastAsia="zh-CN"/>
        </w:rPr>
        <w:t>WebRTC Web Server Function</w:t>
      </w:r>
    </w:p>
    <w:p w14:paraId="20377ED0" w14:textId="77777777" w:rsidR="00FA1558" w:rsidRDefault="00FA1558" w:rsidP="00FA1558">
      <w:pPr>
        <w:pStyle w:val="Heading1"/>
      </w:pPr>
      <w:bookmarkStart w:id="36" w:name="_Toc501548414"/>
      <w:bookmarkStart w:id="37" w:name="_Toc27237514"/>
      <w:bookmarkStart w:id="38" w:name="historyclause"/>
      <w:bookmarkStart w:id="39" w:name="_Toc67399983"/>
      <w:r>
        <w:t>4</w:t>
      </w:r>
      <w:r w:rsidRPr="00A75AE0">
        <w:tab/>
      </w:r>
      <w:r>
        <w:t>Architecture</w:t>
      </w:r>
      <w:bookmarkEnd w:id="36"/>
      <w:bookmarkEnd w:id="37"/>
      <w:bookmarkEnd w:id="39"/>
    </w:p>
    <w:p w14:paraId="0C08A245" w14:textId="77777777" w:rsidR="00FA1558" w:rsidRDefault="00FA1558" w:rsidP="00FA1558">
      <w:pPr>
        <w:pStyle w:val="Heading2"/>
      </w:pPr>
      <w:bookmarkStart w:id="40" w:name="_Toc501548415"/>
      <w:bookmarkStart w:id="41" w:name="_Toc27237515"/>
      <w:bookmarkStart w:id="42" w:name="_Toc67399984"/>
      <w:r>
        <w:t>4.1</w:t>
      </w:r>
      <w:r w:rsidRPr="00A75AE0">
        <w:tab/>
      </w:r>
      <w:r>
        <w:t>R</w:t>
      </w:r>
      <w:r w:rsidRPr="00A75AE0">
        <w:t xml:space="preserve">eference </w:t>
      </w:r>
      <w:r>
        <w:t>architecture</w:t>
      </w:r>
      <w:bookmarkEnd w:id="40"/>
      <w:bookmarkEnd w:id="41"/>
      <w:bookmarkEnd w:id="42"/>
    </w:p>
    <w:p w14:paraId="406C9FE4" w14:textId="77777777" w:rsidR="00DD4E88" w:rsidRDefault="00FA1558" w:rsidP="00FA1558">
      <w:r>
        <w:t>The reference architecture for the IMS-ALG and the IMS-AGW when  NAT is invoked between the UE and the IMS domain is shown  in figure 4.1.1 below.</w:t>
      </w:r>
    </w:p>
    <w:p w14:paraId="0EBF35C6" w14:textId="223EC57F" w:rsidR="00FA1558" w:rsidRDefault="00FA1558" w:rsidP="00FA1558">
      <w:pPr>
        <w:pStyle w:val="EditorsNote"/>
        <w:ind w:left="0" w:firstLine="0"/>
      </w:pPr>
    </w:p>
    <w:p w14:paraId="587EAD4B" w14:textId="77777777" w:rsidR="00FA1558" w:rsidRDefault="00FA1558" w:rsidP="00FA1558">
      <w:pPr>
        <w:pStyle w:val="TH"/>
      </w:pPr>
      <w:r>
        <w:object w:dxaOrig="10308" w:dyaOrig="3476" w14:anchorId="43692AF1">
          <v:shape id="_x0000_i1028" type="#_x0000_t75" style="width:482.8pt;height:162.8pt" o:ole="">
            <v:imagedata r:id="rId13" o:title=""/>
          </v:shape>
          <o:OLEObject Type="Embed" ProgID="Visio.Drawing.11" ShapeID="_x0000_i1028" DrawAspect="Content" ObjectID="_1678013222" r:id="rId14"/>
        </w:object>
      </w:r>
    </w:p>
    <w:p w14:paraId="0ECAF136" w14:textId="77777777" w:rsidR="00FA1558" w:rsidRDefault="00FA1558" w:rsidP="00FA1558">
      <w:pPr>
        <w:pStyle w:val="TF"/>
        <w:overflowPunct w:val="0"/>
        <w:autoSpaceDE w:val="0"/>
        <w:autoSpaceDN w:val="0"/>
        <w:adjustRightInd w:val="0"/>
        <w:ind w:left="284"/>
        <w:textAlignment w:val="baseline"/>
      </w:pPr>
      <w:r>
        <w:t>Figure 4.1.1:  Reference Architecture with NAT invoked between the UE and the IMS domain</w:t>
      </w:r>
    </w:p>
    <w:p w14:paraId="1A946BBA" w14:textId="01A546F8" w:rsidR="00FA1558" w:rsidRDefault="00FA1558" w:rsidP="00FA1558">
      <w:r>
        <w:t xml:space="preserve">See 3GPP </w:t>
      </w:r>
      <w:r w:rsidR="00DD4E88">
        <w:t>TS 2</w:t>
      </w:r>
      <w:r>
        <w:t>3.228</w:t>
      </w:r>
      <w:r w:rsidR="00DD4E88">
        <w:t> [</w:t>
      </w:r>
      <w:r>
        <w:t>2] Annexes G.1 and G.2 for a comprehensive description of the reference models.</w:t>
      </w:r>
    </w:p>
    <w:p w14:paraId="43B0A40F" w14:textId="77777777" w:rsidR="00DD4E88" w:rsidRDefault="00FA1558" w:rsidP="00FA1558">
      <w:r>
        <w:t>The reference architecture for the IMS-ALG and the IMS-AGW supporting the ATCF/ATGW function is shown in figure 4.1.2 below.</w:t>
      </w:r>
    </w:p>
    <w:p w14:paraId="474FCF12" w14:textId="6A92B89A" w:rsidR="00FA1558" w:rsidRDefault="00FA1558" w:rsidP="00FA1558"/>
    <w:p w14:paraId="5BC7C931" w14:textId="77777777" w:rsidR="00FA1558" w:rsidRDefault="00FA1558" w:rsidP="00FA1558">
      <w:pPr>
        <w:pStyle w:val="TH"/>
      </w:pPr>
      <w:r>
        <w:object w:dxaOrig="10308" w:dyaOrig="3476" w14:anchorId="34A14A53">
          <v:shape id="_x0000_i1029" type="#_x0000_t75" style="width:482.8pt;height:162.8pt" o:ole="">
            <v:imagedata r:id="rId15" o:title=""/>
          </v:shape>
          <o:OLEObject Type="Embed" ProgID="Visio.Drawing.11" ShapeID="_x0000_i1029" DrawAspect="Content" ObjectID="_1678013223" r:id="rId16"/>
        </w:object>
      </w:r>
    </w:p>
    <w:p w14:paraId="1A7E4CF9" w14:textId="77777777" w:rsidR="00FA1558" w:rsidRDefault="00FA1558" w:rsidP="00FA1558">
      <w:pPr>
        <w:pStyle w:val="TF"/>
        <w:overflowPunct w:val="0"/>
        <w:autoSpaceDE w:val="0"/>
        <w:autoSpaceDN w:val="0"/>
        <w:adjustRightInd w:val="0"/>
        <w:ind w:left="284"/>
        <w:textAlignment w:val="baseline"/>
      </w:pPr>
      <w:r>
        <w:t>Figure 4.1.2: Reference Architecture for IMS-ALG/IMS-AGW with ATCF/ATGW function</w:t>
      </w:r>
    </w:p>
    <w:p w14:paraId="7A5B9CB5" w14:textId="06035983" w:rsidR="00FA1558" w:rsidRDefault="00FA1558" w:rsidP="00FA1558">
      <w:r>
        <w:t xml:space="preserve">See 3GPP </w:t>
      </w:r>
      <w:r w:rsidR="00DD4E88">
        <w:t>TS 2</w:t>
      </w:r>
      <w:r>
        <w:t>3.237</w:t>
      </w:r>
      <w:r w:rsidR="00DD4E88">
        <w:t> [</w:t>
      </w:r>
      <w:r>
        <w:t xml:space="preserve">18] </w:t>
      </w:r>
      <w:r w:rsidR="00DD4E88">
        <w:t>clause 5</w:t>
      </w:r>
      <w:r>
        <w:t>.2 for a comprehensive description of the reference model.</w:t>
      </w:r>
    </w:p>
    <w:p w14:paraId="2797CB0F" w14:textId="77777777" w:rsidR="00FA1558" w:rsidRPr="004F1579" w:rsidRDefault="00FA1558" w:rsidP="00FA1558">
      <w:pPr>
        <w:rPr>
          <w:lang w:eastAsia="ja-JP"/>
        </w:rPr>
      </w:pPr>
      <w:r w:rsidRPr="004F1579">
        <w:t>The reference architecture for the IMS-ALG and IMS-AGW supporting I</w:t>
      </w:r>
      <w:r w:rsidRPr="004F1579">
        <w:rPr>
          <w:bCs/>
          <w:lang w:eastAsia="zh-CN"/>
        </w:rPr>
        <w:t>nteractive Connectivity Establishment</w:t>
      </w:r>
      <w:r w:rsidRPr="004F1579">
        <w:t xml:space="preserve"> (ICE) is shown in figure 4.1.</w:t>
      </w:r>
      <w:r>
        <w:t>3</w:t>
      </w:r>
      <w:r w:rsidRPr="004F1579">
        <w:t xml:space="preserve">, for the case when both the signalling and media traverses NAT devices. </w:t>
      </w:r>
      <w:r>
        <w:t>There might be an ICE process towards access network domain and/or an ICE process towards core network domain. Both ICE processes are independent of each other.</w:t>
      </w:r>
      <w:r w:rsidRPr="004F1579">
        <w:t xml:space="preserve"> The network entities that support Session Traversal Utilities for NAT (STUN) and Traversal Using Relays NAT (TURN) are described in IETF RFC 5389 </w:t>
      </w:r>
      <w:r>
        <w:t>[40]</w:t>
      </w:r>
      <w:r w:rsidRPr="004F1579">
        <w:t xml:space="preserve"> and IETF RFC 5766 </w:t>
      </w:r>
      <w:r>
        <w:t>[41]</w:t>
      </w:r>
      <w:r w:rsidRPr="004F1579">
        <w:t xml:space="preserve"> respectively.</w:t>
      </w:r>
    </w:p>
    <w:p w14:paraId="0555C94E" w14:textId="77777777" w:rsidR="00FA1558" w:rsidRPr="004F1579" w:rsidRDefault="00FA1558" w:rsidP="00FA1558">
      <w:pPr>
        <w:pStyle w:val="TH"/>
      </w:pPr>
      <w:r w:rsidRPr="001D668B">
        <w:object w:dxaOrig="8145" w:dyaOrig="3375" w14:anchorId="2AAD25C6">
          <v:shape id="_x0000_i1030" type="#_x0000_t75" style="width:425.6pt;height:176pt" o:ole="">
            <v:imagedata r:id="rId17" o:title=""/>
          </v:shape>
          <o:OLEObject Type="Embed" ProgID="Visio.Drawing.11" ShapeID="_x0000_i1030" DrawAspect="Content" ObjectID="_1678013224" r:id="rId18"/>
        </w:object>
      </w:r>
    </w:p>
    <w:p w14:paraId="47187A6B" w14:textId="77777777" w:rsidR="00FA1558" w:rsidRDefault="00FA1558" w:rsidP="00FA1558">
      <w:pPr>
        <w:pStyle w:val="NF"/>
      </w:pPr>
      <w:r w:rsidRPr="004F1579">
        <w:t>NOTE</w:t>
      </w:r>
      <w:r>
        <w:t xml:space="preserve"> 1</w:t>
      </w:r>
      <w:r w:rsidRPr="004F1579">
        <w:t>:</w:t>
      </w:r>
      <w:r w:rsidRPr="004F1579">
        <w:tab/>
        <w:t>If the IMS-AGW only supports ICE lite, it will only contain a STUN server.</w:t>
      </w:r>
    </w:p>
    <w:p w14:paraId="111D46D9" w14:textId="77777777" w:rsidR="00FA1558" w:rsidRDefault="00FA1558" w:rsidP="00FA1558">
      <w:pPr>
        <w:pStyle w:val="NF"/>
      </w:pPr>
      <w:r>
        <w:t>NOTE 2:</w:t>
      </w:r>
      <w:r>
        <w:tab/>
      </w:r>
      <w:r w:rsidRPr="004F1579">
        <w:t>The IMS</w:t>
      </w:r>
      <w:r>
        <w:t>-</w:t>
      </w:r>
      <w:r w:rsidRPr="004F1579">
        <w:t xml:space="preserve">AGW </w:t>
      </w:r>
      <w:r>
        <w:t xml:space="preserve">and IMS-ALG </w:t>
      </w:r>
      <w:r w:rsidRPr="004F1579">
        <w:t xml:space="preserve">may support ICE </w:t>
      </w:r>
      <w:r>
        <w:t xml:space="preserve">only </w:t>
      </w:r>
      <w:r w:rsidRPr="004F1579">
        <w:t xml:space="preserve">towards the served UE, and will then only contain a STUN client/server </w:t>
      </w:r>
      <w:r>
        <w:t xml:space="preserve">and ICE support </w:t>
      </w:r>
      <w:r w:rsidRPr="004F1579">
        <w:t>on related terminations.</w:t>
      </w:r>
    </w:p>
    <w:p w14:paraId="2B339C7E" w14:textId="77777777" w:rsidR="00FA1558" w:rsidRDefault="00FA1558" w:rsidP="00FA1558">
      <w:pPr>
        <w:pStyle w:val="NF"/>
      </w:pPr>
      <w:r>
        <w:t>NOTE 3:</w:t>
      </w:r>
      <w:r>
        <w:tab/>
        <w:t>The TURN server is a deployment option but not required for all ICE deployments.</w:t>
      </w:r>
    </w:p>
    <w:p w14:paraId="7607674F" w14:textId="77777777" w:rsidR="00FA1558" w:rsidRDefault="00FA1558" w:rsidP="00FA1558">
      <w:pPr>
        <w:pStyle w:val="NF"/>
      </w:pPr>
      <w:r>
        <w:t>NOTE 4:</w:t>
      </w:r>
      <w:r>
        <w:tab/>
        <w:t>The separate STUN server is used by the served UE while it gathers ICE candidates. The STUN server in the IMS-AGW is used to answer ICE connectivity checks.</w:t>
      </w:r>
    </w:p>
    <w:p w14:paraId="1513443A" w14:textId="77777777" w:rsidR="00FA1558" w:rsidRDefault="00FA1558" w:rsidP="00FA1558">
      <w:pPr>
        <w:pStyle w:val="NF"/>
      </w:pPr>
    </w:p>
    <w:p w14:paraId="1F2D28BC" w14:textId="77777777" w:rsidR="00FA1558" w:rsidRDefault="00FA1558" w:rsidP="00FA1558">
      <w:pPr>
        <w:pStyle w:val="TF"/>
      </w:pPr>
      <w:r w:rsidRPr="004F1579">
        <w:t>Figure 4.1.</w:t>
      </w:r>
      <w:r>
        <w:t>3</w:t>
      </w:r>
      <w:r w:rsidRPr="004F1579">
        <w:t>: Reference architecture for ICE</w:t>
      </w:r>
    </w:p>
    <w:p w14:paraId="22806899" w14:textId="77777777" w:rsidR="00FA1558" w:rsidRDefault="00FA1558" w:rsidP="00FA1558">
      <w:pPr>
        <w:rPr>
          <w:lang w:eastAsia="zh-CN"/>
        </w:rPr>
      </w:pPr>
      <w:r w:rsidRPr="0029226F">
        <w:t xml:space="preserve">The reference architecture for the </w:t>
      </w:r>
      <w:r>
        <w:t xml:space="preserve">P-CSCF enhanced for WebRTC (eP-CSCF) and </w:t>
      </w:r>
      <w:r>
        <w:rPr>
          <w:rFonts w:hint="eastAsia"/>
          <w:lang w:eastAsia="zh-CN"/>
        </w:rPr>
        <w:t>t</w:t>
      </w:r>
      <w:r>
        <w:t>he IMS-AGW enhanced for WebRTC (eIMS-AGW)</w:t>
      </w:r>
      <w:r>
        <w:rPr>
          <w:rFonts w:hint="eastAsia"/>
          <w:lang w:eastAsia="zh-CN"/>
        </w:rPr>
        <w:t xml:space="preserve"> to</w:t>
      </w:r>
      <w:r w:rsidRPr="0029226F">
        <w:t xml:space="preserve"> </w:t>
      </w:r>
      <w:r>
        <w:rPr>
          <w:rFonts w:hint="eastAsia"/>
          <w:lang w:eastAsia="zh-CN"/>
        </w:rPr>
        <w:t xml:space="preserve">support </w:t>
      </w:r>
      <w:r>
        <w:t>WebRTC client</w:t>
      </w:r>
      <w:r>
        <w:rPr>
          <w:rFonts w:hint="eastAsia"/>
          <w:lang w:eastAsia="zh-CN"/>
        </w:rPr>
        <w:t xml:space="preserve"> </w:t>
      </w:r>
      <w:r>
        <w:t xml:space="preserve">access to IMS </w:t>
      </w:r>
      <w:r>
        <w:rPr>
          <w:rFonts w:hint="eastAsia"/>
          <w:lang w:eastAsia="zh-CN"/>
        </w:rPr>
        <w:t>is shown in figure</w:t>
      </w:r>
      <w:r>
        <w:rPr>
          <w:lang w:val="en-US" w:eastAsia="zh-CN"/>
        </w:rPr>
        <w:t> </w:t>
      </w:r>
      <w:r>
        <w:rPr>
          <w:rFonts w:hint="eastAsia"/>
          <w:lang w:eastAsia="zh-CN"/>
        </w:rPr>
        <w:t>4.1.</w:t>
      </w:r>
      <w:r>
        <w:rPr>
          <w:lang w:eastAsia="zh-CN"/>
        </w:rPr>
        <w:t>4</w:t>
      </w:r>
      <w:r>
        <w:rPr>
          <w:rFonts w:hint="eastAsia"/>
          <w:lang w:eastAsia="zh-CN"/>
        </w:rPr>
        <w:t xml:space="preserve"> as below, see </w:t>
      </w:r>
      <w:r>
        <w:t>Annex</w:t>
      </w:r>
      <w:r>
        <w:rPr>
          <w:lang w:val="en-US"/>
        </w:rPr>
        <w:t> </w:t>
      </w:r>
      <w:r>
        <w:rPr>
          <w:rFonts w:hint="eastAsia"/>
          <w:lang w:eastAsia="zh-CN"/>
        </w:rPr>
        <w:t>U</w:t>
      </w:r>
      <w:r>
        <w:t xml:space="preserve"> </w:t>
      </w:r>
      <w:r>
        <w:rPr>
          <w:rFonts w:hint="eastAsia"/>
          <w:lang w:eastAsia="zh-CN"/>
        </w:rPr>
        <w:t>in</w:t>
      </w:r>
      <w:r>
        <w:t xml:space="preserve"> 3GPP</w:t>
      </w:r>
      <w:r>
        <w:rPr>
          <w:lang w:val="en-US"/>
        </w:rPr>
        <w:t> </w:t>
      </w:r>
      <w:r>
        <w:t>TS</w:t>
      </w:r>
      <w:r>
        <w:rPr>
          <w:lang w:val="en-US"/>
        </w:rPr>
        <w:t> </w:t>
      </w:r>
      <w:r>
        <w:t>23.228</w:t>
      </w:r>
      <w:r>
        <w:rPr>
          <w:lang w:val="en-US"/>
        </w:rPr>
        <w:t> </w:t>
      </w:r>
      <w:r>
        <w:t xml:space="preserve">[2] </w:t>
      </w:r>
      <w:r>
        <w:rPr>
          <w:rFonts w:hint="eastAsia"/>
          <w:lang w:eastAsia="zh-CN"/>
        </w:rPr>
        <w:t xml:space="preserve">for </w:t>
      </w:r>
      <w:r w:rsidRPr="0029226F">
        <w:t>a comprehensive description of</w:t>
      </w:r>
      <w:r>
        <w:t xml:space="preserve"> </w:t>
      </w:r>
      <w:r w:rsidRPr="0029226F">
        <w:t>the reference model</w:t>
      </w:r>
      <w:r>
        <w:rPr>
          <w:rFonts w:hint="eastAsia"/>
          <w:lang w:eastAsia="zh-CN"/>
        </w:rPr>
        <w:t>.</w:t>
      </w:r>
    </w:p>
    <w:bookmarkStart w:id="43" w:name="_MON_1459751007"/>
    <w:bookmarkEnd w:id="43"/>
    <w:p w14:paraId="3339872E" w14:textId="77777777" w:rsidR="00FA1558" w:rsidRDefault="00FA1558" w:rsidP="00FA1558">
      <w:pPr>
        <w:pStyle w:val="TH"/>
        <w:rPr>
          <w:lang w:eastAsia="zh-CN"/>
        </w:rPr>
      </w:pPr>
      <w:r>
        <w:object w:dxaOrig="9509" w:dyaOrig="3939" w14:anchorId="4F8EEBAE">
          <v:shape id="_x0000_i1031" type="#_x0000_t75" style="width:475.6pt;height:197.2pt" o:ole="">
            <v:imagedata r:id="rId19" o:title=""/>
          </v:shape>
          <o:OLEObject Type="Embed" ProgID="Word.Picture.8" ShapeID="_x0000_i1031" DrawAspect="Content" ObjectID="_1678013225" r:id="rId20"/>
        </w:object>
      </w:r>
    </w:p>
    <w:p w14:paraId="4103C222" w14:textId="77777777" w:rsidR="00FA1558" w:rsidRDefault="00FA1558" w:rsidP="00FA1558">
      <w:pPr>
        <w:pStyle w:val="TF"/>
        <w:rPr>
          <w:lang w:eastAsia="zh-CN"/>
        </w:rPr>
      </w:pPr>
      <w:r w:rsidRPr="0029226F">
        <w:t>Figure 4.1.</w:t>
      </w:r>
      <w:r>
        <w:rPr>
          <w:lang w:eastAsia="zh-CN"/>
        </w:rPr>
        <w:t>4</w:t>
      </w:r>
      <w:r w:rsidRPr="0029226F">
        <w:t xml:space="preserve">:  Reference Architecture for </w:t>
      </w:r>
      <w:r w:rsidRPr="00B90352">
        <w:t>eP-CSCF/eIMS-AGW supporting</w:t>
      </w:r>
      <w:r w:rsidRPr="00B90352">
        <w:rPr>
          <w:rFonts w:hint="eastAsia"/>
        </w:rPr>
        <w:t xml:space="preserve"> </w:t>
      </w:r>
      <w:r>
        <w:rPr>
          <w:rFonts w:hint="eastAsia"/>
          <w:lang w:eastAsia="zh-CN"/>
        </w:rPr>
        <w:t>WebRTC access to IMS</w:t>
      </w:r>
    </w:p>
    <w:p w14:paraId="483B64B3" w14:textId="77777777" w:rsidR="00FA1558" w:rsidRDefault="00FA1558" w:rsidP="00FA1558">
      <w:pPr>
        <w:pStyle w:val="NW"/>
      </w:pPr>
      <w:r>
        <w:t>NOTE</w:t>
      </w:r>
      <w:r>
        <w:rPr>
          <w:rFonts w:hint="eastAsia"/>
          <w:lang w:eastAsia="zh-CN"/>
        </w:rPr>
        <w:t xml:space="preserve"> </w:t>
      </w:r>
      <w:r>
        <w:t>1:</w:t>
      </w:r>
      <w:r>
        <w:tab/>
        <w:t>The presence of dashed elements in the figure depends on the configuration.</w:t>
      </w:r>
    </w:p>
    <w:p w14:paraId="2992F268" w14:textId="77777777" w:rsidR="00FA1558" w:rsidRDefault="00FA1558" w:rsidP="00FA1558">
      <w:pPr>
        <w:pStyle w:val="NW"/>
      </w:pPr>
      <w:r>
        <w:tab/>
        <w:t>PCC functional elements are present only for EPC access with QoS.</w:t>
      </w:r>
    </w:p>
    <w:p w14:paraId="056A4F49" w14:textId="77777777" w:rsidR="00FA1558" w:rsidRDefault="00FA1558" w:rsidP="00FA1558">
      <w:pPr>
        <w:pStyle w:val="NW"/>
      </w:pPr>
      <w:r>
        <w:tab/>
        <w:t>The corresponding PCC elements for fixed access are also optionally supported but not shown.</w:t>
      </w:r>
    </w:p>
    <w:p w14:paraId="5A704C47" w14:textId="77777777" w:rsidR="00FA1558" w:rsidRPr="001A2B5D" w:rsidRDefault="00FA1558" w:rsidP="00FA1558">
      <w:pPr>
        <w:pStyle w:val="NW"/>
      </w:pPr>
      <w:r>
        <w:tab/>
        <w:t xml:space="preserve">The NAT in figure </w:t>
      </w:r>
      <w:r w:rsidRPr="0029226F">
        <w:t>4.1.</w:t>
      </w:r>
      <w:r>
        <w:rPr>
          <w:lang w:eastAsia="zh-CN"/>
        </w:rPr>
        <w:t>4</w:t>
      </w:r>
      <w:r>
        <w:t xml:space="preserve"> is meant for non-cellular access to IMS.</w:t>
      </w:r>
    </w:p>
    <w:p w14:paraId="212B38CE" w14:textId="77777777" w:rsidR="00FA1558" w:rsidRDefault="00FA1558" w:rsidP="00FA1558">
      <w:pPr>
        <w:pStyle w:val="Heading2"/>
      </w:pPr>
      <w:bookmarkStart w:id="44" w:name="_Toc501548416"/>
      <w:bookmarkStart w:id="45" w:name="_Toc27237516"/>
      <w:bookmarkStart w:id="46" w:name="_Toc67399985"/>
      <w:r>
        <w:t>4.2</w:t>
      </w:r>
      <w:r w:rsidRPr="00A75AE0">
        <w:tab/>
      </w:r>
      <w:r>
        <w:t>NAT Function</w:t>
      </w:r>
      <w:bookmarkEnd w:id="44"/>
      <w:bookmarkEnd w:id="45"/>
      <w:bookmarkEnd w:id="46"/>
    </w:p>
    <w:p w14:paraId="122EF7BA" w14:textId="49EB0B07" w:rsidR="00FA1558" w:rsidRDefault="00FA1558" w:rsidP="00FA1558">
      <w:r>
        <w:t xml:space="preserve">An operator may need NAT function between UE and IMS domain. Such function can be provided by the IMS-AGW and can be called local (near-end) NAT or IM CN hosted NAT (see </w:t>
      </w:r>
      <w:r w:rsidR="00DD4E88">
        <w:t>clause 5</w:t>
      </w:r>
      <w:r>
        <w:t xml:space="preserve">.2). There can also be an independent NAT device between UE and IMS domain (see </w:t>
      </w:r>
      <w:r w:rsidR="00DD4E88">
        <w:t>clause 5</w:t>
      </w:r>
      <w:r>
        <w:t>.4), referred as remote (far end) NAT. Thus the IMS-AGW shall support remote NA(P)T traversal.</w:t>
      </w:r>
    </w:p>
    <w:p w14:paraId="406DBCAA" w14:textId="77777777" w:rsidR="00DD4E88" w:rsidRPr="008D24B6" w:rsidRDefault="00FA1558" w:rsidP="00FA1558">
      <w:r>
        <w:lastRenderedPageBreak/>
        <w:t xml:space="preserve">Figure 4.1.1 illustrates the particular IP </w:t>
      </w:r>
      <w:r w:rsidRPr="008D24B6">
        <w:t>media-path scenario with both a remote NAT and local NAT function. Each NAT function is partitioning an IP domain into two address domains, or partitioning the used IP address space (realm) into two realms.</w:t>
      </w:r>
    </w:p>
    <w:p w14:paraId="3C93A01E" w14:textId="4CEB96D4" w:rsidR="00FA1558" w:rsidRPr="008D24B6" w:rsidRDefault="00FA1558" w:rsidP="00FA1558">
      <w:r w:rsidRPr="008D24B6">
        <w:t xml:space="preserve">The </w:t>
      </w:r>
      <w:r>
        <w:t xml:space="preserve">reference architecture of </w:t>
      </w:r>
      <w:r w:rsidRPr="008D24B6">
        <w:t>Figure </w:t>
      </w:r>
      <w:r>
        <w:t>4</w:t>
      </w:r>
      <w:r w:rsidRPr="008D24B6">
        <w:t>.1</w:t>
      </w:r>
      <w:r>
        <w:t>.1</w:t>
      </w:r>
      <w:r w:rsidRPr="008D24B6">
        <w:t xml:space="preserve"> </w:t>
      </w:r>
      <w:r>
        <w:t xml:space="preserve">may be mapped on various </w:t>
      </w:r>
      <w:r w:rsidRPr="008D24B6">
        <w:t>network scenario</w:t>
      </w:r>
      <w:r>
        <w:t>s, like e.g.</w:t>
      </w:r>
      <w:r w:rsidRPr="008D24B6">
        <w:t xml:space="preserve"> to three IPv4 realms, indicated by a) IP-CAN (connectivity access network), b) (Media) Access Domain and c) (Media) IM CN domain.</w:t>
      </w:r>
      <w:r>
        <w:t xml:space="preserve"> </w:t>
      </w:r>
      <w:r w:rsidRPr="008D24B6">
        <w:t>If there would not be any remote NAT device between the UE and IMS-AGW, then there would be just two IP domains (</w:t>
      </w:r>
      <w:r>
        <w:t>a</w:t>
      </w:r>
      <w:r w:rsidRPr="008D24B6">
        <w:t xml:space="preserve"> and c).</w:t>
      </w:r>
    </w:p>
    <w:p w14:paraId="06726376" w14:textId="77777777" w:rsidR="00FA1558" w:rsidRPr="008D24B6" w:rsidRDefault="00FA1558" w:rsidP="00FA1558">
      <w:r w:rsidRPr="008D24B6">
        <w:t>The two types of NATs are also typically different from control perspective: local (near-end) NAT can be controlled by the operators directly, and remote (far-end) NAT that cannot be controlled by the operators directly.</w:t>
      </w:r>
    </w:p>
    <w:p w14:paraId="6D5E610F" w14:textId="77777777" w:rsidR="00FA1558" w:rsidRPr="00D23B1A" w:rsidRDefault="00FA1558" w:rsidP="00FA1558">
      <w:r w:rsidRPr="008D24B6">
        <w:t xml:space="preserve">The support of local NAT is thus implicitly leading to the requirement for IP realm indication at Iq (see </w:t>
      </w:r>
      <w:r>
        <w:t>clause</w:t>
      </w:r>
      <w:r w:rsidRPr="008D24B6">
        <w:t> </w:t>
      </w:r>
      <w:r>
        <w:t>5.3</w:t>
      </w:r>
      <w:r w:rsidRPr="008D24B6">
        <w:t>)</w:t>
      </w:r>
      <w:r>
        <w:t>.</w:t>
      </w:r>
    </w:p>
    <w:p w14:paraId="58BE6952" w14:textId="77777777" w:rsidR="00FA1558" w:rsidRPr="006C2F22" w:rsidRDefault="00FA1558" w:rsidP="00FA1558">
      <w:r>
        <w:t xml:space="preserve">The edge node </w:t>
      </w:r>
      <w:r w:rsidRPr="006C2F22">
        <w:t>of the IP-CAN may be a remote (far-end) NAT device (see Figure</w:t>
      </w:r>
      <w:r>
        <w:t xml:space="preserve"> 4</w:t>
      </w:r>
      <w:r w:rsidRPr="006C2F22">
        <w:t>.1</w:t>
      </w:r>
      <w:r>
        <w:t>.1</w:t>
      </w:r>
      <w:r w:rsidRPr="006C2F22">
        <w:t xml:space="preserve">). This NAT device provides NAT or NAPT </w:t>
      </w:r>
      <w:r>
        <w:t>or NA(P)T-PT</w:t>
      </w:r>
      <w:r w:rsidRPr="006C2F22">
        <w:t xml:space="preserve"> for IP traffic in the media-path and signalling path (e.g. IP network addresses and possibly L4 transport port values may be translated of SIP Gm messages).</w:t>
      </w:r>
    </w:p>
    <w:p w14:paraId="1BDB45C9" w14:textId="77777777" w:rsidR="00FA1558" w:rsidRDefault="00FA1558" w:rsidP="00FA1558">
      <w:r w:rsidRPr="006C2F22">
        <w:t>The remote NAT device cannot be directly controlled by the operators of the (Media) Access and IP CN domain. The IMS-ALG is consequently lacking the direct information with regards to the applied NAT bindings by the remote NAT device.</w:t>
      </w:r>
    </w:p>
    <w:p w14:paraId="4610DF13" w14:textId="77777777" w:rsidR="00FA1558" w:rsidRDefault="00FA1558" w:rsidP="00FA1558">
      <w:pPr>
        <w:pStyle w:val="Heading2"/>
      </w:pPr>
      <w:bookmarkStart w:id="47" w:name="_Toc501548417"/>
      <w:bookmarkStart w:id="48" w:name="_Toc27237517"/>
      <w:bookmarkStart w:id="49" w:name="_Toc67399986"/>
      <w:r>
        <w:t>4.3</w:t>
      </w:r>
      <w:r w:rsidRPr="00A75AE0">
        <w:tab/>
      </w:r>
      <w:r>
        <w:t>ATCF/ATGW Function</w:t>
      </w:r>
      <w:bookmarkEnd w:id="47"/>
      <w:bookmarkEnd w:id="48"/>
      <w:bookmarkEnd w:id="49"/>
    </w:p>
    <w:p w14:paraId="104AB871" w14:textId="77777777" w:rsidR="00FA1558" w:rsidRDefault="00FA1558" w:rsidP="00FA1558">
      <w:pPr>
        <w:rPr>
          <w:lang w:eastAsia="ko-KR"/>
        </w:rPr>
      </w:pPr>
      <w:r>
        <w:rPr>
          <w:lang w:eastAsia="ko-KR"/>
        </w:rPr>
        <w:t>The ATCF/ATGW function</w:t>
      </w:r>
      <w:r w:rsidRPr="00224A20">
        <w:rPr>
          <w:lang w:eastAsia="ko-KR"/>
        </w:rPr>
        <w:t>s</w:t>
      </w:r>
      <w:r>
        <w:rPr>
          <w:lang w:eastAsia="ko-KR"/>
        </w:rPr>
        <w:t xml:space="preserve"> may be supported by the IMS-ALG/IMS-AGW when SRVCC enhanced with ATCF is used. In this case, the Iq reference point is used for IMS sessions that the IMS-ALG (ATCF) decides to anchor at the IMS-AGW (ATGW) to provide the following functions:</w:t>
      </w:r>
    </w:p>
    <w:p w14:paraId="20B139DE" w14:textId="77777777" w:rsidR="00DD4E88" w:rsidRDefault="00FA1558" w:rsidP="00FA1558">
      <w:pPr>
        <w:pStyle w:val="B1"/>
        <w:rPr>
          <w:lang w:eastAsia="ko-KR"/>
        </w:rPr>
      </w:pPr>
      <w:r>
        <w:rPr>
          <w:lang w:eastAsia="ko-KR"/>
        </w:rPr>
        <w:t>-</w:t>
      </w:r>
      <w:r>
        <w:rPr>
          <w:lang w:eastAsia="ko-KR"/>
        </w:rPr>
        <w:tab/>
        <w:t>reservation and configuration of IMS-AGW (ATGW) resources for media anchoring during PS session origination or termination;</w:t>
      </w:r>
    </w:p>
    <w:p w14:paraId="5EDA73F4" w14:textId="77777777" w:rsidR="00DD4E88" w:rsidRDefault="00FA1558" w:rsidP="00FA1558">
      <w:pPr>
        <w:pStyle w:val="B1"/>
        <w:rPr>
          <w:lang w:eastAsia="ko-KR"/>
        </w:rPr>
      </w:pPr>
      <w:r>
        <w:rPr>
          <w:lang w:eastAsia="ko-KR"/>
        </w:rPr>
        <w:t>-</w:t>
      </w:r>
      <w:r>
        <w:rPr>
          <w:lang w:eastAsia="ko-KR"/>
        </w:rPr>
        <w:tab/>
        <w:t>reconfiguration of IMS-AGW (ATGW) resources during access transfer to the CS domain;</w:t>
      </w:r>
    </w:p>
    <w:p w14:paraId="2FF47F9D" w14:textId="7D9F354C" w:rsidR="00FA1558" w:rsidRDefault="00FA1558" w:rsidP="00FA1558">
      <w:pPr>
        <w:pStyle w:val="B1"/>
        <w:rPr>
          <w:lang w:eastAsia="ko-KR"/>
        </w:rPr>
      </w:pPr>
      <w:r>
        <w:rPr>
          <w:lang w:eastAsia="ko-KR"/>
        </w:rPr>
        <w:t>-</w:t>
      </w:r>
      <w:r>
        <w:rPr>
          <w:lang w:eastAsia="ko-KR"/>
        </w:rPr>
        <w:tab/>
        <w:t>release of IMS-AGW (ATGW) resources upon completion of the access transfer or release of the session;</w:t>
      </w:r>
    </w:p>
    <w:p w14:paraId="5D892536" w14:textId="77777777" w:rsidR="00DD4E88" w:rsidRDefault="00FA1558" w:rsidP="00FA1558">
      <w:pPr>
        <w:pStyle w:val="B1"/>
        <w:rPr>
          <w:lang w:eastAsia="ko-KR"/>
        </w:rPr>
      </w:pPr>
      <w:r>
        <w:rPr>
          <w:lang w:eastAsia="ko-KR"/>
        </w:rPr>
        <w:t>-</w:t>
      </w:r>
      <w:r>
        <w:rPr>
          <w:lang w:eastAsia="ko-KR"/>
        </w:rPr>
        <w:tab/>
        <w:t xml:space="preserve">media transcoding if </w:t>
      </w:r>
      <w:r>
        <w:t>the media that was used prior to the access transfer is not supported by the MSC server</w:t>
      </w:r>
      <w:r>
        <w:rPr>
          <w:lang w:eastAsia="ko-KR"/>
        </w:rPr>
        <w:t>;</w:t>
      </w:r>
    </w:p>
    <w:p w14:paraId="43832689" w14:textId="716582D3" w:rsidR="00FA1558" w:rsidRDefault="00FA1558" w:rsidP="00FA1558">
      <w:pPr>
        <w:pStyle w:val="B1"/>
        <w:rPr>
          <w:lang w:eastAsia="ko-KR"/>
        </w:rPr>
      </w:pPr>
      <w:r>
        <w:rPr>
          <w:lang w:eastAsia="ko-KR"/>
        </w:rPr>
        <w:t>-</w:t>
      </w:r>
      <w:r>
        <w:rPr>
          <w:lang w:eastAsia="ko-KR"/>
        </w:rPr>
        <w:tab/>
        <w:t>IP version interworking if different IP versions are used between the access and the remote legs;</w:t>
      </w:r>
    </w:p>
    <w:p w14:paraId="196A2D5D" w14:textId="77777777" w:rsidR="00FA1558" w:rsidRDefault="00FA1558" w:rsidP="00FA1558">
      <w:pPr>
        <w:pStyle w:val="B1"/>
        <w:rPr>
          <w:lang w:eastAsia="ko-KR"/>
        </w:rPr>
      </w:pPr>
      <w:r>
        <w:rPr>
          <w:lang w:eastAsia="ko-KR"/>
        </w:rPr>
        <w:t>-</w:t>
      </w:r>
      <w:r>
        <w:rPr>
          <w:lang w:eastAsia="ko-KR"/>
        </w:rPr>
        <w:tab/>
        <w:t>Indication of IP realm during allocation of transport addresses/resources (the PS and CS accesses may be reachable via different IP realms);</w:t>
      </w:r>
    </w:p>
    <w:p w14:paraId="195B093A" w14:textId="77777777" w:rsidR="00FA1558" w:rsidRDefault="00FA1558" w:rsidP="00FA1558">
      <w:pPr>
        <w:pStyle w:val="B1"/>
        <w:rPr>
          <w:lang w:eastAsia="ko-KR"/>
        </w:rPr>
      </w:pPr>
      <w:r>
        <w:rPr>
          <w:lang w:eastAsia="ko-KR"/>
        </w:rPr>
        <w:t>-</w:t>
      </w:r>
      <w:r>
        <w:rPr>
          <w:lang w:eastAsia="ko-KR"/>
        </w:rPr>
        <w:tab/>
        <w:t>the ability to configure ECN properties towards the transferred to Access if ECN is supported/requested;</w:t>
      </w:r>
    </w:p>
    <w:p w14:paraId="547DB1A3" w14:textId="77777777" w:rsidR="00FA1558" w:rsidRDefault="00FA1558" w:rsidP="00FA1558">
      <w:pPr>
        <w:pStyle w:val="B1"/>
        <w:rPr>
          <w:lang w:eastAsia="ko-KR"/>
        </w:rPr>
      </w:pPr>
      <w:r>
        <w:rPr>
          <w:lang w:eastAsia="ko-KR"/>
        </w:rPr>
        <w:t>-</w:t>
      </w:r>
      <w:r>
        <w:rPr>
          <w:lang w:eastAsia="ko-KR"/>
        </w:rPr>
        <w:tab/>
        <w:t xml:space="preserve">the ability to reconfigure the ECN mode e.g. from ECN transparent to ECN endpoint towards the </w:t>
      </w:r>
      <w:r w:rsidRPr="0058525C">
        <w:rPr>
          <w:lang w:eastAsia="ko-KR"/>
        </w:rPr>
        <w:t xml:space="preserve">IMS CN </w:t>
      </w:r>
      <w:r>
        <w:rPr>
          <w:lang w:eastAsia="ko-KR"/>
        </w:rPr>
        <w:t>if ECN transparent cannot be maintained after access transfer to the CS domain;</w:t>
      </w:r>
    </w:p>
    <w:p w14:paraId="7514A390" w14:textId="77777777" w:rsidR="00FA1558" w:rsidRDefault="00FA1558" w:rsidP="00FA1558">
      <w:pPr>
        <w:pStyle w:val="B1"/>
        <w:rPr>
          <w:lang w:eastAsia="ko-KR"/>
        </w:rPr>
      </w:pPr>
      <w:r>
        <w:rPr>
          <w:lang w:eastAsia="ko-KR"/>
        </w:rPr>
        <w:t>-</w:t>
      </w:r>
      <w:r>
        <w:rPr>
          <w:lang w:eastAsia="ko-KR"/>
        </w:rPr>
        <w:tab/>
        <w:t>provide priority treatment to calls identified as Multimedia Priority Service (see 3GPP</w:t>
      </w:r>
      <w:r w:rsidRPr="0076347A">
        <w:t> </w:t>
      </w:r>
      <w:r>
        <w:rPr>
          <w:lang w:eastAsia="ko-KR"/>
        </w:rPr>
        <w:t>TS</w:t>
      </w:r>
      <w:r w:rsidRPr="0076347A">
        <w:t> </w:t>
      </w:r>
      <w:r>
        <w:rPr>
          <w:lang w:eastAsia="ko-KR"/>
        </w:rPr>
        <w:t>22.153</w:t>
      </w:r>
      <w:r w:rsidRPr="0076347A">
        <w:t> </w:t>
      </w:r>
      <w:r>
        <w:rPr>
          <w:lang w:eastAsia="ko-KR"/>
        </w:rPr>
        <w:t>[22]).</w:t>
      </w:r>
    </w:p>
    <w:p w14:paraId="33D3B3FD" w14:textId="37EB1CB5" w:rsidR="00FA1558" w:rsidRDefault="00FA1558" w:rsidP="00FA1558">
      <w:pPr>
        <w:rPr>
          <w:lang w:eastAsia="ko-KR"/>
        </w:rPr>
      </w:pPr>
      <w:r>
        <w:rPr>
          <w:lang w:eastAsia="ko-KR"/>
        </w:rPr>
        <w:t xml:space="preserve">See 3GPP </w:t>
      </w:r>
      <w:r w:rsidR="00DD4E88">
        <w:rPr>
          <w:lang w:eastAsia="ko-KR"/>
        </w:rPr>
        <w:t>TS 2</w:t>
      </w:r>
      <w:r>
        <w:rPr>
          <w:lang w:eastAsia="ko-KR"/>
        </w:rPr>
        <w:t>3.237</w:t>
      </w:r>
      <w:r w:rsidR="00DD4E88">
        <w:rPr>
          <w:lang w:eastAsia="ko-KR"/>
        </w:rPr>
        <w:t> [</w:t>
      </w:r>
      <w:r>
        <w:rPr>
          <w:lang w:eastAsia="ko-KR"/>
        </w:rPr>
        <w:t xml:space="preserve">18] and 3GPP </w:t>
      </w:r>
      <w:r w:rsidR="00DD4E88">
        <w:rPr>
          <w:lang w:eastAsia="ko-KR"/>
        </w:rPr>
        <w:t>TS 2</w:t>
      </w:r>
      <w:r>
        <w:rPr>
          <w:lang w:eastAsia="ko-KR"/>
        </w:rPr>
        <w:t>4.237</w:t>
      </w:r>
      <w:r w:rsidR="00DD4E88">
        <w:rPr>
          <w:lang w:eastAsia="ko-KR"/>
        </w:rPr>
        <w:t> [</w:t>
      </w:r>
      <w:r>
        <w:rPr>
          <w:lang w:eastAsia="ko-KR"/>
        </w:rPr>
        <w:t>19] for a comprehensive description of the ATCF and ATGW functions.</w:t>
      </w:r>
    </w:p>
    <w:p w14:paraId="5BACC14F" w14:textId="77777777" w:rsidR="00FA1558" w:rsidRPr="00D96B8A" w:rsidRDefault="00FA1558" w:rsidP="00FA1558">
      <w:pPr>
        <w:pStyle w:val="Heading2"/>
      </w:pPr>
      <w:bookmarkStart w:id="50" w:name="_Toc501548418"/>
      <w:bookmarkStart w:id="51" w:name="_Toc27237518"/>
      <w:bookmarkStart w:id="52" w:name="_Toc67399987"/>
      <w:r w:rsidRPr="00D96B8A">
        <w:t>4.</w:t>
      </w:r>
      <w:r>
        <w:rPr>
          <w:rFonts w:hint="eastAsia"/>
          <w:lang w:eastAsia="zh-CN"/>
        </w:rPr>
        <w:t>4</w:t>
      </w:r>
      <w:r w:rsidRPr="00D96B8A">
        <w:tab/>
      </w:r>
      <w:r>
        <w:rPr>
          <w:rFonts w:hint="eastAsia"/>
          <w:lang w:eastAsia="zh-CN"/>
        </w:rPr>
        <w:t>eP-CSC</w:t>
      </w:r>
      <w:r w:rsidRPr="00D96B8A">
        <w:t>F/</w:t>
      </w:r>
      <w:r>
        <w:rPr>
          <w:rFonts w:hint="eastAsia"/>
          <w:lang w:eastAsia="zh-CN"/>
        </w:rPr>
        <w:t>eIMS-A</w:t>
      </w:r>
      <w:r w:rsidRPr="00D96B8A">
        <w:t>GW Function</w:t>
      </w:r>
      <w:bookmarkEnd w:id="50"/>
      <w:bookmarkEnd w:id="51"/>
      <w:bookmarkEnd w:id="52"/>
    </w:p>
    <w:p w14:paraId="0D80C9B8" w14:textId="77777777" w:rsidR="00FA1558" w:rsidRDefault="00FA1558" w:rsidP="00FA1558">
      <w:r>
        <w:t xml:space="preserve">The </w:t>
      </w:r>
      <w:r w:rsidRPr="00D96B8A">
        <w:rPr>
          <w:lang w:eastAsia="ko-KR"/>
        </w:rPr>
        <w:t xml:space="preserve">Iq reference point is used </w:t>
      </w:r>
      <w:r>
        <w:rPr>
          <w:rFonts w:hint="eastAsia"/>
          <w:lang w:eastAsia="zh-CN"/>
        </w:rPr>
        <w:t xml:space="preserve">between the </w:t>
      </w:r>
      <w:r>
        <w:t xml:space="preserve">P-CSCF enhanced for WebRTC (eP-CSCF) and </w:t>
      </w:r>
      <w:r>
        <w:rPr>
          <w:rFonts w:hint="eastAsia"/>
          <w:lang w:eastAsia="zh-CN"/>
        </w:rPr>
        <w:t>t</w:t>
      </w:r>
      <w:r>
        <w:t>he IMS-AGW enhanced for WebRTC (eIMS-AGW)</w:t>
      </w:r>
      <w:r>
        <w:rPr>
          <w:rFonts w:hint="eastAsia"/>
          <w:lang w:eastAsia="zh-CN"/>
        </w:rPr>
        <w:t>,</w:t>
      </w:r>
      <w:r>
        <w:t xml:space="preserve"> with the following additional functions:</w:t>
      </w:r>
    </w:p>
    <w:p w14:paraId="20C75F67" w14:textId="77777777" w:rsidR="00FA1558" w:rsidRDefault="00FA1558" w:rsidP="00FA1558">
      <w:pPr>
        <w:pStyle w:val="B1"/>
        <w:rPr>
          <w:lang w:eastAsia="zh-CN"/>
        </w:rPr>
      </w:pPr>
      <w:r>
        <w:rPr>
          <w:lang w:eastAsia="ko-KR"/>
        </w:rPr>
        <w:t>-</w:t>
      </w:r>
      <w:r>
        <w:rPr>
          <w:lang w:eastAsia="ko-KR"/>
        </w:rPr>
        <w:tab/>
      </w:r>
      <w:r w:rsidRPr="003A1153">
        <w:rPr>
          <w:lang w:eastAsia="ko-KR"/>
        </w:rPr>
        <w:t>media plane interworking extensions as needed for WICs</w:t>
      </w:r>
      <w:r>
        <w:rPr>
          <w:rFonts w:hint="eastAsia"/>
          <w:lang w:eastAsia="zh-CN"/>
        </w:rPr>
        <w:t>;</w:t>
      </w:r>
    </w:p>
    <w:p w14:paraId="1BA3B7CE" w14:textId="77777777" w:rsidR="00FA1558" w:rsidRDefault="00FA1558" w:rsidP="00FA1558">
      <w:pPr>
        <w:pStyle w:val="B1"/>
        <w:rPr>
          <w:lang w:eastAsia="zh-CN"/>
        </w:rPr>
      </w:pPr>
      <w:r>
        <w:rPr>
          <w:lang w:eastAsia="ko-KR"/>
        </w:rPr>
        <w:t>-</w:t>
      </w:r>
      <w:r>
        <w:rPr>
          <w:lang w:eastAsia="ko-KR"/>
        </w:rPr>
        <w:tab/>
      </w:r>
      <w:r w:rsidRPr="00DC1C99">
        <w:rPr>
          <w:lang w:eastAsia="ko-KR"/>
        </w:rPr>
        <w:t xml:space="preserve">media security of type "e2ae" (as specified in </w:t>
      </w:r>
      <w:r w:rsidRPr="00DC1C99">
        <w:rPr>
          <w:lang w:eastAsia="zh-CN"/>
        </w:rPr>
        <w:t>3GPP </w:t>
      </w:r>
      <w:r w:rsidRPr="00DC1C99">
        <w:rPr>
          <w:lang w:eastAsia="ko-KR"/>
        </w:rPr>
        <w:t>TS 33.328</w:t>
      </w:r>
      <w:r w:rsidRPr="00DC1C99">
        <w:rPr>
          <w:lang w:eastAsia="zh-CN"/>
        </w:rPr>
        <w:t> [12]</w:t>
      </w:r>
      <w:r w:rsidRPr="00DC1C99">
        <w:rPr>
          <w:lang w:eastAsia="ko-KR"/>
        </w:rPr>
        <w:t>) for media protocols specific to WebRTC, including media consent, and DTLS-SRTP as key exchange mechanism for media components using SRTP</w:t>
      </w:r>
      <w:r w:rsidRPr="00DC1C99">
        <w:rPr>
          <w:lang w:eastAsia="zh-CN"/>
        </w:rPr>
        <w:t>;</w:t>
      </w:r>
    </w:p>
    <w:p w14:paraId="72CF14F4" w14:textId="77777777" w:rsidR="00FA1558" w:rsidRDefault="00FA1558" w:rsidP="00FA1558">
      <w:pPr>
        <w:pStyle w:val="B1"/>
        <w:rPr>
          <w:lang w:eastAsia="ko-KR"/>
        </w:rPr>
      </w:pPr>
      <w:r>
        <w:rPr>
          <w:lang w:eastAsia="ko-KR"/>
        </w:rPr>
        <w:t>-</w:t>
      </w:r>
      <w:r>
        <w:rPr>
          <w:lang w:eastAsia="ko-KR"/>
        </w:rPr>
        <w:tab/>
      </w:r>
      <w:r w:rsidRPr="00DC1C99">
        <w:rPr>
          <w:lang w:eastAsia="ko-KR"/>
        </w:rPr>
        <w:t>media security of type "e2ae" (as specified in 3GPP TS 33.328 [12]) for data channels using DTLS-SCTP.</w:t>
      </w:r>
    </w:p>
    <w:p w14:paraId="0D63BA8C" w14:textId="77777777" w:rsidR="00FA1558" w:rsidRDefault="00FA1558" w:rsidP="00FA1558">
      <w:pPr>
        <w:pStyle w:val="B1"/>
        <w:rPr>
          <w:lang w:eastAsia="zh-CN"/>
        </w:rPr>
      </w:pPr>
      <w:r>
        <w:rPr>
          <w:lang w:eastAsia="ko-KR"/>
        </w:rPr>
        <w:lastRenderedPageBreak/>
        <w:t>-</w:t>
      </w:r>
      <w:r>
        <w:rPr>
          <w:lang w:eastAsia="ko-KR"/>
        </w:rPr>
        <w:tab/>
      </w:r>
      <w:r w:rsidRPr="003A1153">
        <w:rPr>
          <w:lang w:eastAsia="ko-KR"/>
        </w:rPr>
        <w:t>NAT traversal support including ICE</w:t>
      </w:r>
      <w:r>
        <w:rPr>
          <w:rFonts w:hint="eastAsia"/>
          <w:lang w:eastAsia="zh-CN"/>
        </w:rPr>
        <w:t>;</w:t>
      </w:r>
    </w:p>
    <w:p w14:paraId="45F84189" w14:textId="77777777" w:rsidR="00FA1558" w:rsidRDefault="00FA1558" w:rsidP="00FA1558">
      <w:pPr>
        <w:pStyle w:val="B1"/>
        <w:rPr>
          <w:lang w:eastAsia="zh-CN"/>
        </w:rPr>
      </w:pPr>
      <w:r>
        <w:rPr>
          <w:lang w:eastAsia="ko-KR"/>
        </w:rPr>
        <w:t>-</w:t>
      </w:r>
      <w:r>
        <w:rPr>
          <w:lang w:eastAsia="ko-KR"/>
        </w:rPr>
        <w:tab/>
      </w:r>
      <w:r>
        <w:rPr>
          <w:rFonts w:hint="eastAsia"/>
          <w:lang w:eastAsia="zh-CN"/>
        </w:rPr>
        <w:t>the ability</w:t>
      </w:r>
      <w:r w:rsidRPr="003A1153">
        <w:rPr>
          <w:lang w:eastAsia="ko-KR"/>
        </w:rPr>
        <w:t xml:space="preserve"> to perform any transcoding needed for audio and video codecs supported by the browser</w:t>
      </w:r>
      <w:r>
        <w:rPr>
          <w:rFonts w:hint="eastAsia"/>
          <w:lang w:eastAsia="zh-CN"/>
        </w:rPr>
        <w:t>; and</w:t>
      </w:r>
    </w:p>
    <w:p w14:paraId="5FF6F2D8" w14:textId="77777777" w:rsidR="00FA1558" w:rsidRDefault="00FA1558" w:rsidP="00FA1558">
      <w:pPr>
        <w:pStyle w:val="B1"/>
      </w:pPr>
      <w:r>
        <w:rPr>
          <w:lang w:eastAsia="ko-KR"/>
        </w:rPr>
        <w:t>-</w:t>
      </w:r>
      <w:r>
        <w:rPr>
          <w:lang w:eastAsia="ko-KR"/>
        </w:rPr>
        <w:tab/>
      </w:r>
      <w:r w:rsidRPr="00DC1C99">
        <w:rPr>
          <w:lang w:eastAsia="ko-KR"/>
        </w:rPr>
        <w:t>transport level interworking between data channels and other transport options supported by IMS.</w:t>
      </w:r>
    </w:p>
    <w:p w14:paraId="1FCF2CA6" w14:textId="77777777" w:rsidR="00FA1558" w:rsidRDefault="00FA1558" w:rsidP="00FA1558">
      <w:pPr>
        <w:rPr>
          <w:lang w:eastAsia="ko-KR"/>
        </w:rPr>
      </w:pPr>
      <w:r w:rsidRPr="00D96B8A">
        <w:rPr>
          <w:lang w:eastAsia="ko-KR"/>
        </w:rPr>
        <w:t>See 3GPP</w:t>
      </w:r>
      <w:r w:rsidRPr="00906598">
        <w:rPr>
          <w:lang w:val="en-US" w:eastAsia="ko-KR"/>
        </w:rPr>
        <w:t> </w:t>
      </w:r>
      <w:r w:rsidRPr="00D96B8A">
        <w:rPr>
          <w:lang w:eastAsia="ko-KR"/>
        </w:rPr>
        <w:t>TS</w:t>
      </w:r>
      <w:r w:rsidRPr="00906598">
        <w:rPr>
          <w:lang w:val="en-US" w:eastAsia="ko-KR"/>
        </w:rPr>
        <w:t> </w:t>
      </w:r>
      <w:r w:rsidRPr="00D96B8A">
        <w:rPr>
          <w:lang w:eastAsia="ko-KR"/>
        </w:rPr>
        <w:t>23.2</w:t>
      </w:r>
      <w:r>
        <w:rPr>
          <w:rFonts w:hint="eastAsia"/>
          <w:lang w:eastAsia="zh-CN"/>
        </w:rPr>
        <w:t>28</w:t>
      </w:r>
      <w:r w:rsidRPr="00906598">
        <w:rPr>
          <w:lang w:val="en-US" w:eastAsia="ko-KR"/>
        </w:rPr>
        <w:t> </w:t>
      </w:r>
      <w:r>
        <w:rPr>
          <w:lang w:eastAsia="ko-KR"/>
        </w:rPr>
        <w:t>[</w:t>
      </w:r>
      <w:r>
        <w:rPr>
          <w:rFonts w:hint="eastAsia"/>
          <w:lang w:eastAsia="zh-CN"/>
        </w:rPr>
        <w:t>2</w:t>
      </w:r>
      <w:r w:rsidRPr="00D96B8A">
        <w:rPr>
          <w:lang w:eastAsia="ko-KR"/>
        </w:rPr>
        <w:t>]</w:t>
      </w:r>
      <w:r>
        <w:rPr>
          <w:rFonts w:hint="eastAsia"/>
          <w:lang w:eastAsia="zh-CN"/>
        </w:rPr>
        <w:t xml:space="preserve"> Annex</w:t>
      </w:r>
      <w:r w:rsidRPr="00906598">
        <w:rPr>
          <w:lang w:val="en-US" w:eastAsia="zh-CN"/>
        </w:rPr>
        <w:t> </w:t>
      </w:r>
      <w:r>
        <w:rPr>
          <w:rFonts w:hint="eastAsia"/>
          <w:lang w:eastAsia="zh-CN"/>
        </w:rPr>
        <w:t>U</w:t>
      </w:r>
      <w:r w:rsidRPr="00D96B8A">
        <w:rPr>
          <w:lang w:eastAsia="ko-KR"/>
        </w:rPr>
        <w:t xml:space="preserve"> for a comprehensive description of the </w:t>
      </w:r>
      <w:r>
        <w:rPr>
          <w:rFonts w:hint="eastAsia"/>
          <w:lang w:eastAsia="zh-CN"/>
        </w:rPr>
        <w:t>eP-CSCF</w:t>
      </w:r>
      <w:r w:rsidRPr="00D96B8A">
        <w:rPr>
          <w:lang w:eastAsia="ko-KR"/>
        </w:rPr>
        <w:t xml:space="preserve"> and </w:t>
      </w:r>
      <w:r>
        <w:rPr>
          <w:rFonts w:hint="eastAsia"/>
          <w:lang w:eastAsia="zh-CN"/>
        </w:rPr>
        <w:t>eIMS-A</w:t>
      </w:r>
      <w:r w:rsidRPr="00D96B8A">
        <w:rPr>
          <w:lang w:eastAsia="ko-KR"/>
        </w:rPr>
        <w:t>GW functions.</w:t>
      </w:r>
    </w:p>
    <w:p w14:paraId="69F0B086" w14:textId="77777777" w:rsidR="00FA1558" w:rsidRPr="00CB460A" w:rsidRDefault="00FA1558" w:rsidP="00FA1558">
      <w:pPr>
        <w:pStyle w:val="Heading1"/>
      </w:pPr>
      <w:bookmarkStart w:id="53" w:name="_Toc501548419"/>
      <w:bookmarkStart w:id="54" w:name="_Toc27237519"/>
      <w:bookmarkStart w:id="55" w:name="_Toc67399988"/>
      <w:r>
        <w:t>5</w:t>
      </w:r>
      <w:r w:rsidRPr="00A75AE0">
        <w:tab/>
      </w:r>
      <w:r>
        <w:t>Functional Requirements</w:t>
      </w:r>
      <w:bookmarkEnd w:id="53"/>
      <w:bookmarkEnd w:id="54"/>
      <w:bookmarkEnd w:id="55"/>
    </w:p>
    <w:p w14:paraId="51B0E4D0" w14:textId="77777777" w:rsidR="00FA1558" w:rsidRDefault="00FA1558" w:rsidP="00FA1558">
      <w:pPr>
        <w:pStyle w:val="Heading2"/>
      </w:pPr>
      <w:bookmarkStart w:id="56" w:name="_Toc501548420"/>
      <w:bookmarkStart w:id="57" w:name="_Toc27237520"/>
      <w:bookmarkStart w:id="58" w:name="_Toc67399989"/>
      <w:r>
        <w:t>5.1</w:t>
      </w:r>
      <w:r w:rsidRPr="00A75AE0">
        <w:tab/>
      </w:r>
      <w:r>
        <w:t>General</w:t>
      </w:r>
      <w:bookmarkEnd w:id="56"/>
      <w:bookmarkEnd w:id="57"/>
      <w:bookmarkEnd w:id="58"/>
    </w:p>
    <w:p w14:paraId="0A46DB21" w14:textId="77777777" w:rsidR="00FA1558" w:rsidRDefault="00FA1558" w:rsidP="00FA1558">
      <w:r>
        <w:t>A single IMS-ALG may control one or multiple IMS-AGW(s).</w:t>
      </w:r>
    </w:p>
    <w:p w14:paraId="754FA738" w14:textId="77777777" w:rsidR="00DD4E88" w:rsidRPr="000471FB" w:rsidRDefault="00FA1558" w:rsidP="00FA1558">
      <w:pPr>
        <w:pStyle w:val="Heading2"/>
        <w:rPr>
          <w:lang w:val="en-US"/>
        </w:rPr>
      </w:pPr>
      <w:bookmarkStart w:id="59" w:name="_Toc501548421"/>
      <w:bookmarkStart w:id="60" w:name="_Toc27237521"/>
      <w:bookmarkStart w:id="61" w:name="_Toc67399990"/>
      <w:r w:rsidRPr="000471FB">
        <w:rPr>
          <w:lang w:val="en-US"/>
        </w:rPr>
        <w:t>5.2</w:t>
      </w:r>
      <w:r w:rsidRPr="000471FB">
        <w:rPr>
          <w:lang w:val="en-US"/>
        </w:rPr>
        <w:tab/>
        <w:t>Gate Control &amp; Local NAT</w:t>
      </w:r>
      <w:bookmarkEnd w:id="59"/>
      <w:bookmarkEnd w:id="60"/>
      <w:bookmarkEnd w:id="61"/>
    </w:p>
    <w:p w14:paraId="5522CD3B" w14:textId="04F4F3B5" w:rsidR="00FA1558" w:rsidRDefault="00FA1558" w:rsidP="00FA1558">
      <w:r w:rsidRPr="000B7582">
        <w:t>The IMS-ALG shall provide the NAPT control function</w:t>
      </w:r>
      <w:r>
        <w:t>, i.e.</w:t>
      </w:r>
      <w:r w:rsidRPr="000B7582">
        <w:t xml:space="preserve"> obtain the address binding information (according </w:t>
      </w:r>
      <w:r>
        <w:t xml:space="preserve">to </w:t>
      </w:r>
      <w:r w:rsidRPr="000B7582">
        <w:t>IETF RFC 2663</w:t>
      </w:r>
      <w:r w:rsidR="00DD4E88">
        <w:t> </w:t>
      </w:r>
      <w:r w:rsidR="00DD4E88" w:rsidRPr="000B7582">
        <w:t>[</w:t>
      </w:r>
      <w:r>
        <w:t>4</w:t>
      </w:r>
      <w:r w:rsidRPr="000B7582">
        <w:t>]) and perform the NAPT policy control along with gate control (i.e. instruct the opening/closing of a gate).</w:t>
      </w:r>
    </w:p>
    <w:p w14:paraId="11AA1A7E" w14:textId="0CB92D93" w:rsidR="00DD4E88" w:rsidRDefault="00FA1558" w:rsidP="00FA1558">
      <w:r>
        <w:t xml:space="preserve">The IMS-ALG shall request the IMS-AGW to allocate transport addresses/resources to enable media to traverse the IMS-AGW. The IMS-ALG may indicate the corresponding IP realm to the IMS-AGW – see </w:t>
      </w:r>
      <w:r w:rsidR="00DD4E88">
        <w:t>clause 5</w:t>
      </w:r>
      <w:r>
        <w:t>.3. The IMS-AGW shall provide the corresponding external transport addresses to the IMS-ALG.</w:t>
      </w:r>
    </w:p>
    <w:p w14:paraId="1F54FF6E" w14:textId="6B86D5E1" w:rsidR="00DD4E88" w:rsidRDefault="00FA1558" w:rsidP="00FA1558">
      <w:r>
        <w:rPr>
          <w:lang w:eastAsia="ja-JP"/>
        </w:rPr>
        <w:t xml:space="preserve">Terminations for the Iq interface may be pre-defined with different levels of granularity for specific IP ports, interfaces, or groups of interfaces. These may then be defined as an IP realm (see </w:t>
      </w:r>
      <w:r w:rsidR="00DD4E88">
        <w:rPr>
          <w:lang w:eastAsia="ja-JP"/>
        </w:rPr>
        <w:t>clause 5</w:t>
      </w:r>
      <w:r>
        <w:rPr>
          <w:lang w:eastAsia="ja-JP"/>
        </w:rPr>
        <w:t xml:space="preserve">.3) known by both the IMS-ALG and the IMS-AGW, however IP Realms may also be defined for multiple physical interfaces. </w:t>
      </w:r>
      <w:r>
        <w:t>In order to efficiently report a failure affecting a large number of terminations associated to specific physical interfaces</w:t>
      </w:r>
      <w:r w:rsidDel="007C4A63">
        <w:t>,</w:t>
      </w:r>
      <w:r>
        <w:t xml:space="preserve"> the IMS-AGW shall, when allocating a new termination, return to the IMS-ALG an associated Interface ID.</w:t>
      </w:r>
    </w:p>
    <w:p w14:paraId="54CCE035" w14:textId="1AD7D510" w:rsidR="00FA1558" w:rsidRDefault="00FA1558" w:rsidP="00FA1558">
      <w:r>
        <w:t>An IMS-AGW not supporting this procedure may allocate the same Interface ID for all IP terminations.</w:t>
      </w:r>
    </w:p>
    <w:p w14:paraId="52C236DB" w14:textId="5432ECEE" w:rsidR="00FA1558" w:rsidRDefault="00FA1558" w:rsidP="00FA1558">
      <w:r>
        <w:t xml:space="preserve">An IMS-AGW supporting the Termination Out-of-Service procedure (see </w:t>
      </w:r>
      <w:r w:rsidR="00DD4E88">
        <w:t>clause 6</w:t>
      </w:r>
      <w:r>
        <w:t>.1.15) shall maintain a local mapping of Interface ID to its internal resources.</w:t>
      </w:r>
    </w:p>
    <w:p w14:paraId="1E8ACEE3" w14:textId="77777777" w:rsidR="00DD4E88" w:rsidRDefault="00FA1558" w:rsidP="00FA1558">
      <w:r w:rsidRPr="000B7582">
        <w:t>The IMS-AGW shall provide the NAPT enforcement function</w:t>
      </w:r>
      <w:r>
        <w:t>, i.e.</w:t>
      </w:r>
      <w:r w:rsidRPr="000B7582">
        <w:t xml:space="preserve"> change the address and p</w:t>
      </w:r>
      <w:r>
        <w:t>ort number of the media packets as they traverse the IMS-AGW, along with gate control (i.e. open/close a gate under the control of the IMS-ALG).</w:t>
      </w:r>
    </w:p>
    <w:p w14:paraId="6A300B8D" w14:textId="4E2F9E0D" w:rsidR="00FA1558" w:rsidRDefault="00FA1558" w:rsidP="00FA1558">
      <w:pPr>
        <w:rPr>
          <w:rFonts w:eastAsia="SimSun"/>
          <w:lang w:eastAsia="zh-CN"/>
        </w:rPr>
      </w:pPr>
      <w:r w:rsidRPr="00961494">
        <w:t xml:space="preserve">The IMS-AGW may provide IP version interworking. If the IP version interworking is performed and the IMS-ALG passes an SDP offer or answer, the IMS-ALG may adjust any SDP bandwidth information contained in the SDP offer or answer in accordance with 3GPP TS 29.162 [20] </w:t>
      </w:r>
      <w:r>
        <w:rPr>
          <w:rFonts w:eastAsia="SimSun"/>
          <w:lang w:eastAsia="zh-CN"/>
        </w:rPr>
        <w:t>clause</w:t>
      </w:r>
      <w:r w:rsidRPr="00961494">
        <w:rPr>
          <w:rFonts w:eastAsia="SimSun"/>
          <w:lang w:eastAsia="zh-CN"/>
        </w:rPr>
        <w:t> 9.1.5.</w:t>
      </w:r>
    </w:p>
    <w:p w14:paraId="4E08DF55" w14:textId="77777777" w:rsidR="00DD4E88" w:rsidRPr="000B7582" w:rsidRDefault="00FA1558" w:rsidP="00FA1558">
      <w:r>
        <w:t>The IMS-ALG shall request the IMS-AGW to release its transport resources at the end of a session.</w:t>
      </w:r>
      <w:bookmarkStart w:id="62" w:name="_Toc501548422"/>
      <w:bookmarkStart w:id="63" w:name="_Toc27237522"/>
      <w:bookmarkStart w:id="64" w:name="_Toc67399991"/>
    </w:p>
    <w:p w14:paraId="0FD9F9F8" w14:textId="456CB13F" w:rsidR="00FA1558" w:rsidRPr="00F47996" w:rsidRDefault="00FA1558" w:rsidP="00FA1558">
      <w:pPr>
        <w:pStyle w:val="Heading2"/>
        <w:rPr>
          <w:lang w:val="en-US"/>
        </w:rPr>
      </w:pPr>
      <w:r w:rsidRPr="00F47996">
        <w:rPr>
          <w:lang w:val="en-US"/>
        </w:rPr>
        <w:t>5.</w:t>
      </w:r>
      <w:r>
        <w:rPr>
          <w:lang w:val="en-US"/>
        </w:rPr>
        <w:t>3</w:t>
      </w:r>
      <w:r w:rsidRPr="00F47996">
        <w:rPr>
          <w:lang w:val="en-US"/>
        </w:rPr>
        <w:tab/>
        <w:t>IP realm indication</w:t>
      </w:r>
      <w:r>
        <w:rPr>
          <w:lang w:val="en-US"/>
        </w:rPr>
        <w:t xml:space="preserve"> and availability</w:t>
      </w:r>
      <w:bookmarkEnd w:id="62"/>
      <w:bookmarkEnd w:id="63"/>
      <w:bookmarkEnd w:id="64"/>
    </w:p>
    <w:p w14:paraId="38575651" w14:textId="77777777" w:rsidR="00FA1558" w:rsidRDefault="00FA1558" w:rsidP="00FA1558">
      <w:pPr>
        <w:rPr>
          <w:lang w:eastAsia="ja-JP"/>
        </w:rPr>
      </w:pPr>
      <w:r>
        <w:t>The IMS-ALG and the IMS-AGW shall support IP realm indication.</w:t>
      </w:r>
    </w:p>
    <w:p w14:paraId="09973640" w14:textId="77777777" w:rsidR="00FA1558" w:rsidRDefault="00FA1558" w:rsidP="00FA1558">
      <w:r>
        <w:rPr>
          <w:lang w:eastAsia="ja-JP"/>
        </w:rPr>
        <w:t xml:space="preserve">The IMS-ALG, when requesting the allocation of transport resources at the IMS-AGW, may indicate the correspondent IP realm to the IMS-AGW. The IMS-AGW shall assign the IP termination in the IP realm indicated. </w:t>
      </w:r>
      <w:r>
        <w:t>The same IP realm shall be applied to all media streams associated with the termination. The IP realm identifier cannot be changed after the initial assignment.</w:t>
      </w:r>
    </w:p>
    <w:p w14:paraId="0908DA0B" w14:textId="77777777" w:rsidR="00FA1558" w:rsidRDefault="00FA1558" w:rsidP="00FA1558">
      <w:r>
        <w:rPr>
          <w:lang w:eastAsia="ja-JP"/>
        </w:rPr>
        <w:t>A default IP realm may be configured such that if the IMS-AGW has not received the IP realm identifier and the IMS-AGW supports multiple IP realms then the default IP realm shall be used.</w:t>
      </w:r>
    </w:p>
    <w:p w14:paraId="0E43E62D" w14:textId="77777777" w:rsidR="00DD4E88" w:rsidRDefault="00FA1558" w:rsidP="00FA1558">
      <w:pPr>
        <w:rPr>
          <w:lang w:eastAsia="ja-JP"/>
        </w:rPr>
      </w:pPr>
      <w:r>
        <w:t>In order to prevent the IMS-ALG requesting an unavailable IP Realm, the IMS-ALG may audit the list of currently available realms on the IMS-AGW and may request the IMS-AGW to report any changes to that list as they occur over time.</w:t>
      </w:r>
    </w:p>
    <w:p w14:paraId="58818657" w14:textId="5DE20405" w:rsidR="00FA1558" w:rsidRDefault="00FA1558" w:rsidP="00FA1558">
      <w:pPr>
        <w:rPr>
          <w:lang w:eastAsia="ja-JP"/>
        </w:rPr>
      </w:pPr>
      <w:r>
        <w:rPr>
          <w:lang w:eastAsia="ja-JP"/>
        </w:rPr>
        <w:lastRenderedPageBreak/>
        <w:t>The monitoring of IP realm availability is optional and if supported by IMS-AGW may be requested by the IMS-ALG.</w:t>
      </w:r>
    </w:p>
    <w:p w14:paraId="7C0BAF7D" w14:textId="77777777" w:rsidR="00FA1558" w:rsidRPr="00001EE5" w:rsidRDefault="00FA1558" w:rsidP="00FA1558">
      <w:pPr>
        <w:pStyle w:val="Heading2"/>
        <w:rPr>
          <w:lang w:val="en-US"/>
        </w:rPr>
      </w:pPr>
      <w:bookmarkStart w:id="65" w:name="_Toc501548423"/>
      <w:bookmarkStart w:id="66" w:name="_Toc27237523"/>
      <w:bookmarkStart w:id="67" w:name="_Toc67399992"/>
      <w:r w:rsidRPr="00001EE5">
        <w:rPr>
          <w:lang w:val="en-US"/>
        </w:rPr>
        <w:t>5.4</w:t>
      </w:r>
      <w:r w:rsidRPr="00001EE5">
        <w:rPr>
          <w:lang w:val="en-US"/>
        </w:rPr>
        <w:tab/>
        <w:t>Remote NAT traversal support</w:t>
      </w:r>
      <w:bookmarkEnd w:id="65"/>
      <w:bookmarkEnd w:id="66"/>
      <w:bookmarkEnd w:id="67"/>
    </w:p>
    <w:p w14:paraId="67584039" w14:textId="1034C40F" w:rsidR="00FA1558" w:rsidRDefault="00FA1558" w:rsidP="00FA1558">
      <w:r>
        <w:t>The IMS-ALG and the IMS-AGW shall support remote NA(P)T traversal support</w:t>
      </w:r>
      <w:r w:rsidRPr="004F1579">
        <w:t xml:space="preserve"> using procedures according to the present </w:t>
      </w:r>
      <w:r>
        <w:t>clause</w:t>
      </w:r>
      <w:r w:rsidRPr="004F1579">
        <w:t xml:space="preserve">. In addition they may support remote NA(P)T traversal support using Interactive Connectivity Establishment (ICE) according to </w:t>
      </w:r>
      <w:r w:rsidR="00DD4E88">
        <w:t>clause </w:t>
      </w:r>
      <w:r w:rsidR="00DD4E88" w:rsidRPr="004F1579">
        <w:t>5</w:t>
      </w:r>
      <w:r w:rsidRPr="004F1579">
        <w:t>.</w:t>
      </w:r>
      <w:r>
        <w:t>17.</w:t>
      </w:r>
    </w:p>
    <w:p w14:paraId="330E9E14" w14:textId="77777777" w:rsidR="00DD4E88" w:rsidRDefault="00FA1558" w:rsidP="00FA1558">
      <w:r>
        <w:t>The IMS-ALG is responsible for determining whether there is a remote NAT device (the mechanism by which this achieved is out of scope of the current document).</w:t>
      </w:r>
    </w:p>
    <w:p w14:paraId="29CB16D8" w14:textId="77777777" w:rsidR="00DD4E88" w:rsidRDefault="00FA1558" w:rsidP="00FA1558">
      <w:r>
        <w:t>If a remote NAT device is present, the IMS-ALG shall</w:t>
      </w:r>
      <w:r w:rsidRPr="002D3348">
        <w:t xml:space="preserve"> </w:t>
      </w:r>
      <w:r>
        <w:t>request the IMS-AGW to perform latching or re-latching when requesting the IMS-AGW to reserve transport addresses/resources.</w:t>
      </w:r>
    </w:p>
    <w:p w14:paraId="17868EFB" w14:textId="77777777" w:rsidR="00DD4E88" w:rsidRDefault="00FA1558" w:rsidP="00FA1558">
      <w:r>
        <w:t>If remote NAT is applicable, the IMS-AGW shall not use the remote media address/port information (supplied by the IMS-ALG) as the destination address for outgoing media. Instead, the IMS-AGW shall dynamically learn the required destination address via the source address/port of incoming media. This mechanism is known as "latching".</w:t>
      </w:r>
    </w:p>
    <w:p w14:paraId="6BD8713A" w14:textId="2027E3AA" w:rsidR="00FA1558" w:rsidRDefault="00FA1558" w:rsidP="00FA1558">
      <w:r>
        <w:t>When remote NAT Traversal is applied to a stream associated with multiple flows (e.g. RTP and RTCP), the IMS-AGW shall perform individual latching and/or re-latching on the various flows. This means that an RTP and an RTCP flow of a single stream can be latched to different remote addresses and/or ports.</w:t>
      </w:r>
    </w:p>
    <w:p w14:paraId="697CB1AF" w14:textId="77777777" w:rsidR="00FA1558" w:rsidRPr="00CA77CC" w:rsidRDefault="00FA1558" w:rsidP="00FA1558">
      <w:pPr>
        <w:pStyle w:val="Heading2"/>
      </w:pPr>
      <w:bookmarkStart w:id="68" w:name="_Toc501548424"/>
      <w:bookmarkStart w:id="69" w:name="_Toc27237524"/>
      <w:bookmarkStart w:id="70" w:name="_Toc67399993"/>
      <w:r w:rsidRPr="00CA77CC">
        <w:rPr>
          <w:lang w:val="en-US"/>
        </w:rPr>
        <w:t>5.5</w:t>
      </w:r>
      <w:r w:rsidRPr="00CA77CC">
        <w:rPr>
          <w:lang w:val="en-US"/>
        </w:rPr>
        <w:tab/>
        <w:t>Remote Source Address/Port Filtering</w:t>
      </w:r>
      <w:bookmarkEnd w:id="68"/>
      <w:bookmarkEnd w:id="69"/>
      <w:bookmarkEnd w:id="70"/>
    </w:p>
    <w:p w14:paraId="28873CCB" w14:textId="77777777" w:rsidR="00DD4E88" w:rsidRDefault="00FA1558" w:rsidP="00FA1558">
      <w:r w:rsidRPr="006E444D">
        <w:t xml:space="preserve">The </w:t>
      </w:r>
      <w:r>
        <w:t>IMS-ALG may support and the IMS-AGW shall support policing of the remote source address/port of incoming media flow(s).</w:t>
      </w:r>
    </w:p>
    <w:p w14:paraId="78713B58" w14:textId="77777777" w:rsidR="00DD4E88" w:rsidRDefault="00FA1558" w:rsidP="00FA1558">
      <w:r>
        <w:t>The IMS-ALG may determine that the source address/port of received media packets should be policed.</w:t>
      </w:r>
    </w:p>
    <w:p w14:paraId="7B266297" w14:textId="77777777" w:rsidR="00DD4E88" w:rsidRDefault="00FA1558" w:rsidP="00FA1558">
      <w:r>
        <w:t>When the IMS-ALG requests the IMS-AGW to reserve transport addresses/resources, the IMS-ALG may indicate to the IMS-AGW that policing of source address and/or port of received media packets is required.</w:t>
      </w:r>
    </w:p>
    <w:p w14:paraId="754CB58B" w14:textId="77777777" w:rsidR="00DD4E88" w:rsidRDefault="00FA1558" w:rsidP="00FA1558">
      <w:r>
        <w:t>If such policing is applicable, the IMS-AGW shall check the source address and/or port of all received media packets and silently discard any packets that do not conform to the expected source address and/or port.</w:t>
      </w:r>
      <w:bookmarkStart w:id="71" w:name="_Toc501548425"/>
      <w:bookmarkStart w:id="72" w:name="_Toc27237525"/>
      <w:bookmarkStart w:id="73" w:name="_Toc67399994"/>
    </w:p>
    <w:p w14:paraId="1B3946AE" w14:textId="1ADD9211" w:rsidR="00FA1558" w:rsidRDefault="00FA1558" w:rsidP="00FA1558">
      <w:pPr>
        <w:pStyle w:val="Heading2"/>
        <w:rPr>
          <w:lang w:val="en-US"/>
        </w:rPr>
      </w:pPr>
      <w:r w:rsidRPr="00836B9F">
        <w:rPr>
          <w:lang w:val="en-US"/>
        </w:rPr>
        <w:t>5.</w:t>
      </w:r>
      <w:r>
        <w:rPr>
          <w:lang w:val="en-US"/>
        </w:rPr>
        <w:t>6</w:t>
      </w:r>
      <w:r w:rsidRPr="00836B9F">
        <w:rPr>
          <w:lang w:val="en-US"/>
        </w:rPr>
        <w:tab/>
      </w:r>
      <w:r>
        <w:rPr>
          <w:lang w:val="en-US"/>
        </w:rPr>
        <w:t>Traffic Policing</w:t>
      </w:r>
      <w:bookmarkEnd w:id="71"/>
      <w:bookmarkEnd w:id="72"/>
      <w:bookmarkEnd w:id="73"/>
    </w:p>
    <w:p w14:paraId="7F594671" w14:textId="77777777" w:rsidR="00FA1558" w:rsidRDefault="00FA1558" w:rsidP="00FA1558">
      <w:r w:rsidRPr="006E444D">
        <w:t xml:space="preserve">The </w:t>
      </w:r>
      <w:r>
        <w:t>IMS-ALG may support traffic policing of incoming media flows.</w:t>
      </w:r>
    </w:p>
    <w:p w14:paraId="1EF056F6" w14:textId="7F640EAC" w:rsidR="00FA1558" w:rsidRDefault="00FA1558" w:rsidP="00FA1558">
      <w:r w:rsidRPr="00D30AAD">
        <w:t>The IMS-AGW shall support traffic policing of the maximum average bitrate, defined as sustainable data rate (see IETF RFC</w:t>
      </w:r>
      <w:r>
        <w:t xml:space="preserve"> </w:t>
      </w:r>
      <w:r w:rsidRPr="00D30AAD">
        <w:t>2216</w:t>
      </w:r>
      <w:r w:rsidR="00DD4E88">
        <w:t> </w:t>
      </w:r>
      <w:r w:rsidR="00DD4E88" w:rsidRPr="00D30AAD">
        <w:t>[</w:t>
      </w:r>
      <w:r>
        <w:t>10</w:t>
      </w:r>
      <w:r w:rsidRPr="00D30AAD">
        <w:t>])</w:t>
      </w:r>
      <w:r>
        <w:t xml:space="preserve"> of incoming media flows and may support traffic policing of the peak data rate of incoming media flows.</w:t>
      </w:r>
    </w:p>
    <w:p w14:paraId="1EFF5FFC" w14:textId="77777777" w:rsidR="00DD4E88" w:rsidRDefault="00FA1558" w:rsidP="00FA1558">
      <w:r>
        <w:t>The IMS-ALG may require the IMS-AGW to police the media flows to ensure that they conform to the expected data rates.</w:t>
      </w:r>
    </w:p>
    <w:p w14:paraId="2E640A09" w14:textId="4611F6E0" w:rsidR="00DD4E88" w:rsidRDefault="00FA1558" w:rsidP="00FA1558">
      <w:r>
        <w:t>When the IMS-ALG requests the IMS-AGW to reserve transport addresses/resources,</w:t>
      </w:r>
      <w:r w:rsidRPr="003369F5">
        <w:t xml:space="preserve"> </w:t>
      </w:r>
      <w:r>
        <w:t>the IMS-ALG may indicate to the IMS-AGW that policing of the related media streams is required</w:t>
      </w:r>
      <w:r w:rsidRPr="000749D0">
        <w:t xml:space="preserve"> </w:t>
      </w:r>
      <w:r>
        <w:t>and provide traffic policing related parameters as detailed in clause  6.2.5.</w:t>
      </w:r>
    </w:p>
    <w:p w14:paraId="1048A534" w14:textId="1989C3E9" w:rsidR="00DD4E88" w:rsidRDefault="00FA1558" w:rsidP="00FA1558">
      <w:r>
        <w:t xml:space="preserve">If such policing is requested, the IMS-AGW shall police the corresponding media streams as detailed in </w:t>
      </w:r>
      <w:r w:rsidR="00DD4E88">
        <w:t>clause 6</w:t>
      </w:r>
      <w:r>
        <w:t xml:space="preserve">.2.5 </w:t>
      </w:r>
      <w:r>
        <w:rPr>
          <w:lang w:eastAsia="ja-JP"/>
        </w:rPr>
        <w:t>by measuring</w:t>
      </w:r>
      <w:r w:rsidRPr="00F04943">
        <w:rPr>
          <w:lang w:eastAsia="ja-JP"/>
        </w:rPr>
        <w:t xml:space="preserve"> </w:t>
      </w:r>
      <w:r>
        <w:t>the data rate for the received packets within that media stream.</w:t>
      </w:r>
      <w:r w:rsidRPr="006204C9">
        <w:t xml:space="preserve"> </w:t>
      </w:r>
      <w:r>
        <w:t xml:space="preserve">If the permissible data rate provided by the IMS-ALG is exceeded, </w:t>
      </w:r>
      <w:r>
        <w:rPr>
          <w:lang w:eastAsia="ja-JP"/>
        </w:rPr>
        <w:t>the IMS-AGW</w:t>
      </w:r>
      <w:r w:rsidRPr="00F04943">
        <w:rPr>
          <w:lang w:eastAsia="ja-JP"/>
        </w:rPr>
        <w:t xml:space="preserve"> </w:t>
      </w:r>
      <w:r>
        <w:rPr>
          <w:lang w:eastAsia="ja-JP"/>
        </w:rPr>
        <w:t>shall</w:t>
      </w:r>
      <w:r w:rsidRPr="00F04943">
        <w:rPr>
          <w:lang w:eastAsia="ja-JP"/>
        </w:rPr>
        <w:t xml:space="preserve"> discard packet</w:t>
      </w:r>
      <w:r>
        <w:rPr>
          <w:lang w:eastAsia="ja-JP"/>
        </w:rPr>
        <w:t>s</w:t>
      </w:r>
      <w:r w:rsidRPr="00F04943">
        <w:rPr>
          <w:lang w:eastAsia="ja-JP"/>
        </w:rPr>
        <w:t xml:space="preserve"> </w:t>
      </w:r>
      <w:r>
        <w:t>to reduce their data rate to the permissible data rate.</w:t>
      </w:r>
    </w:p>
    <w:p w14:paraId="4DFF2B21" w14:textId="28D99883" w:rsidR="00DD4E88" w:rsidDel="000D0301" w:rsidRDefault="00FA1558" w:rsidP="00FA1558">
      <w:r>
        <w:t xml:space="preserve">For RTP flows where RTCP resources are reserved together with the RTP resources (see </w:t>
      </w:r>
      <w:r w:rsidR="00DD4E88">
        <w:t>clause 5</w:t>
      </w:r>
      <w:r>
        <w:t>.9), the permissible data rate shall include the bandwidth used by RTP and RTCP together.</w:t>
      </w:r>
      <w:bookmarkStart w:id="74" w:name="_Toc501548426"/>
      <w:bookmarkStart w:id="75" w:name="_Toc27237526"/>
      <w:bookmarkStart w:id="76" w:name="_Toc67399995"/>
    </w:p>
    <w:p w14:paraId="2E9EE969" w14:textId="51265EB0" w:rsidR="00FA1558" w:rsidRPr="00CA77CC" w:rsidRDefault="00FA1558" w:rsidP="00FA1558">
      <w:pPr>
        <w:pStyle w:val="Heading2"/>
        <w:rPr>
          <w:lang w:val="en-US"/>
        </w:rPr>
      </w:pPr>
      <w:r w:rsidRPr="00CA77CC">
        <w:rPr>
          <w:lang w:val="en-US"/>
        </w:rPr>
        <w:t>5.7</w:t>
      </w:r>
      <w:r w:rsidRPr="00CA77CC">
        <w:rPr>
          <w:lang w:val="en-US"/>
        </w:rPr>
        <w:tab/>
        <w:t>Hanging Termination Detection</w:t>
      </w:r>
      <w:bookmarkEnd w:id="74"/>
      <w:bookmarkEnd w:id="75"/>
      <w:bookmarkEnd w:id="76"/>
    </w:p>
    <w:p w14:paraId="216D2987" w14:textId="77777777" w:rsidR="00FA1558" w:rsidRDefault="00FA1558" w:rsidP="00FA1558">
      <w:r>
        <w:t>The IMS-ALG and the IMS-AGW shall support detection of hanging termination.</w:t>
      </w:r>
    </w:p>
    <w:p w14:paraId="739E6D94" w14:textId="77777777" w:rsidR="00DD4E88" w:rsidRDefault="00FA1558" w:rsidP="00FA1558">
      <w:r>
        <w:lastRenderedPageBreak/>
        <w:t>The IMS-ALG, when requesting the IMS-AGW to reserve an AGW connection point, shall indicate to the IMS-AGW to perform detection of hanging terminations.</w:t>
      </w:r>
    </w:p>
    <w:p w14:paraId="2D5D8FD4" w14:textId="77777777" w:rsidR="00DD4E88" w:rsidRDefault="00FA1558" w:rsidP="00FA1558">
      <w:r>
        <w:t>The IMS-AGW shall determine a termination to be hanging if there is no signalling sent/received within a specified period.</w:t>
      </w:r>
    </w:p>
    <w:p w14:paraId="40A34347" w14:textId="79637E72" w:rsidR="00FA1558" w:rsidRDefault="00FA1558" w:rsidP="00FA1558">
      <w:r>
        <w:t>On being informed of the hanging termination, the IMS-ALG shall check/determine whether the cited termination is valid and initiate any appropriate corrective action, e.g. release an invalid termination.</w:t>
      </w:r>
    </w:p>
    <w:p w14:paraId="5258D575" w14:textId="77777777" w:rsidR="00FA1558" w:rsidRPr="00CA77CC" w:rsidRDefault="00FA1558" w:rsidP="00FA1558">
      <w:pPr>
        <w:pStyle w:val="Heading2"/>
        <w:rPr>
          <w:lang w:val="en-US"/>
        </w:rPr>
      </w:pPr>
      <w:bookmarkStart w:id="77" w:name="_Toc501548427"/>
      <w:bookmarkStart w:id="78" w:name="_Toc27237527"/>
      <w:bookmarkStart w:id="79" w:name="_Toc67399996"/>
      <w:r w:rsidRPr="00CA77CC">
        <w:rPr>
          <w:lang w:val="en-US"/>
        </w:rPr>
        <w:t>5.</w:t>
      </w:r>
      <w:r>
        <w:rPr>
          <w:lang w:val="en-US"/>
        </w:rPr>
        <w:t>8</w:t>
      </w:r>
      <w:r w:rsidRPr="00CA77CC">
        <w:rPr>
          <w:lang w:val="en-US"/>
        </w:rPr>
        <w:tab/>
        <w:t>QoS Packet Marking</w:t>
      </w:r>
      <w:bookmarkEnd w:id="77"/>
      <w:bookmarkEnd w:id="78"/>
      <w:bookmarkEnd w:id="79"/>
    </w:p>
    <w:p w14:paraId="2460E84F" w14:textId="77777777" w:rsidR="00DD4E88" w:rsidRDefault="00FA1558" w:rsidP="00FA1558">
      <w:r>
        <w:t>The IMS-ALG may support and the IMS-AGW shall support control via the Iq interface of the setting of the DiffServ Code Point (DSCP) for media packets sent on a termination.</w:t>
      </w:r>
    </w:p>
    <w:p w14:paraId="3FA24DED" w14:textId="77777777" w:rsidR="00DD4E88" w:rsidRDefault="00FA1558" w:rsidP="00FA1558">
      <w:r>
        <w:t>When the IMS-ALG requests the IMS-AGW to reserve transport addresses/resources, the IMS-ALG may indicate to the IMS-AGW that the DSCP of outgoing media packets shall be explicitly set or copied from the DSCP of the corresponding received packet.</w:t>
      </w:r>
    </w:p>
    <w:p w14:paraId="41BB8FA9" w14:textId="77777777" w:rsidR="00DD4E88" w:rsidRDefault="00FA1558" w:rsidP="00FA1558">
      <w:r>
        <w:t>If such modification of the DSCP is required by the IMS-ALG, the IMS-AGW shall set the DSCP for outgoing packets on a termination.</w:t>
      </w:r>
      <w:bookmarkStart w:id="80" w:name="_Toc501548428"/>
      <w:bookmarkStart w:id="81" w:name="_Toc27237528"/>
      <w:bookmarkStart w:id="82" w:name="_Toc67399997"/>
    </w:p>
    <w:p w14:paraId="76905603" w14:textId="5383173E" w:rsidR="00FA1558" w:rsidRPr="00CA77CC" w:rsidRDefault="00FA1558" w:rsidP="00FA1558">
      <w:pPr>
        <w:pStyle w:val="Heading2"/>
        <w:rPr>
          <w:lang w:val="en-US"/>
        </w:rPr>
      </w:pPr>
      <w:r w:rsidRPr="00CA77CC">
        <w:rPr>
          <w:lang w:val="en-US"/>
        </w:rPr>
        <w:t>5.</w:t>
      </w:r>
      <w:r>
        <w:rPr>
          <w:lang w:val="en-US"/>
        </w:rPr>
        <w:t>9</w:t>
      </w:r>
      <w:r w:rsidRPr="00CA77CC">
        <w:rPr>
          <w:lang w:val="en-US"/>
        </w:rPr>
        <w:tab/>
        <w:t>Han</w:t>
      </w:r>
      <w:r>
        <w:rPr>
          <w:lang w:val="en-US"/>
        </w:rPr>
        <w:t>dling of RTCP streams</w:t>
      </w:r>
      <w:bookmarkEnd w:id="80"/>
      <w:bookmarkEnd w:id="81"/>
      <w:bookmarkEnd w:id="82"/>
    </w:p>
    <w:p w14:paraId="1A40A6F4" w14:textId="77777777" w:rsidR="00FA1558" w:rsidRDefault="00FA1558" w:rsidP="00FA1558">
      <w:r>
        <w:t>The IMS-ALG and the IMS-AGW shall support control via the Iq interface of the specific RTCP behaviour associated to an RTP flow.</w:t>
      </w:r>
    </w:p>
    <w:p w14:paraId="2CFC3B6C" w14:textId="77777777" w:rsidR="00DD4E88" w:rsidRDefault="00FA1558" w:rsidP="00FA1558">
      <w:r>
        <w:t>When the IMS-ALG requests the IMS-AGW to reserve transport addresses/resources for an RTP flow, the IMS-ALG should also request the IMS-AGW to reserve resources for the corresponding RTCP flow, but may alternatively request the IMS-AGW not to reserve resources for the corresponding RTCP flow. When the IMS-ALG requests the IMS-AGW to reserve transport addresses/resources for a non-RTP flow, the IMS-ALG shall not request the IMS-AGW to reserve resources for an RTCP flow.</w:t>
      </w:r>
    </w:p>
    <w:p w14:paraId="0186EAB9" w14:textId="63807527" w:rsidR="00FA1558" w:rsidRDefault="00FA1558" w:rsidP="00FA1558">
      <w:r>
        <w:t>To request the IMS-AGW to reserve resources for an RTCP flow, the IMS ALG shall provide the RTCP handling information element with a value indicating that resources for RTCP shall be reserved.</w:t>
      </w:r>
    </w:p>
    <w:p w14:paraId="2FE777FA" w14:textId="77777777" w:rsidR="00FA1558" w:rsidRDefault="00FA1558" w:rsidP="00FA1558">
      <w:r>
        <w:t>To request the IMS-AGW not to reserve resources for an RTCP flow, the IMS ALG shall either provide the RTCP handling information element with a value indicating that resources for RTCP shall not be reserved or omit the RTCP handling information element.</w:t>
      </w:r>
    </w:p>
    <w:p w14:paraId="3EF8307F" w14:textId="77777777" w:rsidR="00DD4E88" w:rsidRDefault="00FA1558" w:rsidP="00FA1558">
      <w:r>
        <w:t>If the IMS-AGW receives the indication to reserve RTCP resources, the IMS-AGW shall allocate a local port</w:t>
      </w:r>
      <w:r w:rsidRPr="00BA4ED0">
        <w:t xml:space="preserve"> </w:t>
      </w:r>
      <w:r>
        <w:t>with even number for an RTP flow also reserve the consecutive local port with odd number for the associated RTCP flow, and it shall send and be prepared to receive RTCP.</w:t>
      </w:r>
    </w:p>
    <w:p w14:paraId="38EDFD38" w14:textId="52695A11" w:rsidR="00FA1558" w:rsidRDefault="00FA1558" w:rsidP="00FA1558">
      <w:r>
        <w:t>If the IMS-AGW receives the indication to not reserve RTCP resources, or if it does not receive any indication at all, it shall not allocate an RTCP port when allocating a port for an RTP flow. The IMS-AGW shall not send any RTCP packets and shall silently discard any received RTCP packets.</w:t>
      </w:r>
    </w:p>
    <w:p w14:paraId="1D183259" w14:textId="77777777" w:rsidR="00FA1558" w:rsidRDefault="00FA1558" w:rsidP="00FA1558">
      <w:r>
        <w:t>When RTCP resources are requested, the IMS-ALG may also specify:</w:t>
      </w:r>
    </w:p>
    <w:p w14:paraId="4450547A" w14:textId="77777777" w:rsidR="00FA1558" w:rsidDel="00C331FF" w:rsidRDefault="00FA1558" w:rsidP="00FA1558">
      <w:pPr>
        <w:pStyle w:val="B1"/>
      </w:pPr>
      <w:r>
        <w:t>- t</w:t>
      </w:r>
      <w:r w:rsidRPr="00C77780">
        <w:t xml:space="preserve">he </w:t>
      </w:r>
      <w:r>
        <w:t>explicit RTCP transport address</w:t>
      </w:r>
      <w:r w:rsidRPr="00C77780">
        <w:t xml:space="preserve"> information element </w:t>
      </w:r>
      <w:r>
        <w:t>containing the remote RTCP port, and optionally the remote address, where to send RTCP packets; if not specified, the IMS-AGW shall send RCTP packets to the port contiguous to the remote RTP port; and</w:t>
      </w:r>
    </w:p>
    <w:p w14:paraId="58C5A57C" w14:textId="77777777" w:rsidR="00FA1558" w:rsidRDefault="00FA1558" w:rsidP="00FA1558">
      <w:pPr>
        <w:pStyle w:val="B1"/>
      </w:pPr>
      <w:r>
        <w:t>- bandwidth allocation requirements for RTCP, if the</w:t>
      </w:r>
      <w:r w:rsidRPr="00B81036">
        <w:t xml:space="preserve"> RTCP bandwidth level for the </w:t>
      </w:r>
      <w:r>
        <w:t>session</w:t>
      </w:r>
      <w:r w:rsidRPr="00B81036">
        <w:t xml:space="preserve"> is different than the default RTCP bandwidt</w:t>
      </w:r>
      <w:r>
        <w:t>h as specified in RFC 3556 [6].</w:t>
      </w:r>
    </w:p>
    <w:p w14:paraId="316A65BB" w14:textId="77777777" w:rsidR="00FA1558" w:rsidRDefault="00FA1558" w:rsidP="00FA1558">
      <w:r w:rsidRPr="00C77780">
        <w:t xml:space="preserve">The </w:t>
      </w:r>
      <w:r>
        <w:t>explicit RTCP transport address</w:t>
      </w:r>
      <w:r w:rsidRPr="00C77780">
        <w:t xml:space="preserve"> information element </w:t>
      </w:r>
      <w:r>
        <w:t>contains the "a=rtcp</w:t>
      </w:r>
      <w:r w:rsidRPr="003A1644">
        <w:t>"</w:t>
      </w:r>
      <w:r>
        <w:t xml:space="preserve"> SDP attribute </w:t>
      </w:r>
      <w:r w:rsidRPr="00C77780">
        <w:t>(as specified in IETF</w:t>
      </w:r>
      <w:r>
        <w:t> </w:t>
      </w:r>
      <w:r w:rsidRPr="00C77780">
        <w:t>RFC</w:t>
      </w:r>
      <w:r>
        <w:t> </w:t>
      </w:r>
      <w:r w:rsidRPr="00C77780">
        <w:t>3605</w:t>
      </w:r>
      <w:r>
        <w:t> </w:t>
      </w:r>
      <w:r w:rsidRPr="00C77780">
        <w:t xml:space="preserve">[7]) </w:t>
      </w:r>
      <w:r>
        <w:t xml:space="preserve">received within the SDP body. </w:t>
      </w:r>
      <w:r w:rsidRPr="00C77780">
        <w:t xml:space="preserve">The </w:t>
      </w:r>
      <w:r>
        <w:t>explicit RTCP transport address</w:t>
      </w:r>
      <w:r w:rsidRPr="00C77780">
        <w:t xml:space="preserve"> information element</w:t>
      </w:r>
      <w:r>
        <w:t xml:space="preserve"> </w:t>
      </w:r>
      <w:r w:rsidRPr="00C77780">
        <w:t xml:space="preserve">is only allowed </w:t>
      </w:r>
      <w:r w:rsidRPr="00721AAA">
        <w:t xml:space="preserve">for remote endpoints and </w:t>
      </w:r>
      <w:r>
        <w:t>shall not be used</w:t>
      </w:r>
      <w:r w:rsidRPr="00721AAA">
        <w:t xml:space="preserve"> for the local endpoint. When the IMS-ALG requests the IMS-AGW to reserve resources for an RTCP flow and provides in addition the explicit RTCP port information element, then the IMS-AGW </w:t>
      </w:r>
      <w:r>
        <w:t>shall use</w:t>
      </w:r>
      <w:r w:rsidRPr="00721AAA">
        <w:t xml:space="preserve"> this network address and transport port as destination when sending RTCP packets towards the remote endpoint.</w:t>
      </w:r>
    </w:p>
    <w:p w14:paraId="59CD8F0C" w14:textId="77777777" w:rsidR="00FA1558" w:rsidRDefault="00FA1558" w:rsidP="00FA1558">
      <w:r>
        <w:lastRenderedPageBreak/>
        <w:t>The IMS-AGW shall return an error if it can not allocate the requested RTCP resources.</w:t>
      </w:r>
    </w:p>
    <w:p w14:paraId="3DF5B094" w14:textId="77777777" w:rsidR="00FA1558" w:rsidRPr="00187B7A" w:rsidRDefault="00FA1558" w:rsidP="00FA1558">
      <w:pPr>
        <w:rPr>
          <w:b/>
        </w:rPr>
      </w:pPr>
      <w:r w:rsidRPr="001C66FD">
        <w:rPr>
          <w:b/>
        </w:rPr>
        <w:t>RTCP port allocation for RTP/RTCP transport multiplexed traffic</w:t>
      </w:r>
    </w:p>
    <w:p w14:paraId="1583E2DA" w14:textId="77777777" w:rsidR="00FA1558" w:rsidRPr="00187B7A" w:rsidRDefault="00FA1558" w:rsidP="00FA1558">
      <w:r w:rsidRPr="001C66FD">
        <w:t>The</w:t>
      </w:r>
      <w:r w:rsidRPr="00187B7A">
        <w:t xml:space="preserve"> previous procedure describing the default case of transport unmultiplexed scenarios may be extended for the transport multiplexed mode by addition of the RTP/RTCP transport multiplexing information element to indicate to the IMS-AGW that RTP and RTCP traffic shall be multiplexed on a single port (as described in IETF RFC </w:t>
      </w:r>
      <w:r w:rsidRPr="001C66FD">
        <w:t>5761</w:t>
      </w:r>
      <w:r w:rsidRPr="00187B7A">
        <w:t> [</w:t>
      </w:r>
      <w:r>
        <w:t>60</w:t>
      </w:r>
      <w:r w:rsidRPr="00187B7A">
        <w:t>]).</w:t>
      </w:r>
      <w:r>
        <w:t xml:space="preserve"> T</w:t>
      </w:r>
      <w:r w:rsidRPr="00187B7A">
        <w:t>he RTP/RTCP transport multiplexing information element</w:t>
      </w:r>
      <w:r>
        <w:t xml:space="preserve"> may only be sent </w:t>
      </w:r>
      <w:r w:rsidRPr="00187B7A">
        <w:t xml:space="preserve">to the IMS-AGW in combination with the RTCP handling information element with </w:t>
      </w:r>
      <w:r>
        <w:t>the</w:t>
      </w:r>
      <w:r w:rsidRPr="00187B7A">
        <w:t xml:space="preserve"> value indicating that resources for RTCP shall be reserved. The support of these procedures is optional for the IMS ALG and the IMS-AGW. The IMS-ALG shall only use these procedures when knowing support at IMS-AGW side (e.g., via configuration management).</w:t>
      </w:r>
    </w:p>
    <w:p w14:paraId="7FA28ACD" w14:textId="77777777" w:rsidR="00FA1558" w:rsidRPr="00187B7A" w:rsidRDefault="00FA1558" w:rsidP="00FA1558">
      <w:r w:rsidRPr="00187B7A">
        <w:t>The usage is conditional, given by following restrictions:</w:t>
      </w:r>
    </w:p>
    <w:p w14:paraId="19B3D0DD" w14:textId="77777777" w:rsidR="00FA1558" w:rsidRDefault="00FA1558" w:rsidP="00FA1558">
      <w:pPr>
        <w:pStyle w:val="B1"/>
      </w:pPr>
      <w:r w:rsidRPr="00187B7A">
        <w:t>1)</w:t>
      </w:r>
      <w:r w:rsidRPr="00187B7A">
        <w:tab/>
        <w:t>The transport multiplexed mode may be only supported for terminations at the access network side of the IMS-AGW.</w:t>
      </w:r>
    </w:p>
    <w:p w14:paraId="22606177" w14:textId="77777777" w:rsidR="00FA1558" w:rsidRDefault="00FA1558" w:rsidP="00FA1558">
      <w:pPr>
        <w:pStyle w:val="B1"/>
      </w:pPr>
      <w:r w:rsidRPr="00187B7A">
        <w:t>2)</w:t>
      </w:r>
      <w:r w:rsidRPr="00187B7A">
        <w:tab/>
        <w:t xml:space="preserve">The transport multiplexed mode shall be only enabled for the local connection endpoint when agreed via SIP SDP </w:t>
      </w:r>
      <w:r>
        <w:t>o</w:t>
      </w:r>
      <w:r w:rsidRPr="00187B7A">
        <w:t>ffer/</w:t>
      </w:r>
      <w:r>
        <w:t>a</w:t>
      </w:r>
      <w:r w:rsidRPr="00187B7A">
        <w:t xml:space="preserve">nswer negotiation </w:t>
      </w:r>
      <w:r>
        <w:t>(using the "a=rtcp-mux</w:t>
      </w:r>
      <w:r w:rsidRPr="003A1644">
        <w:t>"</w:t>
      </w:r>
      <w:r>
        <w:t xml:space="preserve"> SDP attribute, see</w:t>
      </w:r>
      <w:r w:rsidRPr="00187B7A">
        <w:t xml:space="preserve"> IETF RFC 5761 [</w:t>
      </w:r>
      <w:r>
        <w:t>60</w:t>
      </w:r>
      <w:r w:rsidRPr="00187B7A">
        <w:t>])</w:t>
      </w:r>
      <w:r>
        <w:t xml:space="preserve"> </w:t>
      </w:r>
      <w:r w:rsidRPr="00187B7A">
        <w:t>with the remote endpoint.</w:t>
      </w:r>
    </w:p>
    <w:p w14:paraId="6687C807" w14:textId="77777777" w:rsidR="00FA1558" w:rsidRDefault="00FA1558" w:rsidP="00FA1558">
      <w:pPr>
        <w:pStyle w:val="B1"/>
      </w:pPr>
      <w:r w:rsidRPr="00187B7A">
        <w:t>3)</w:t>
      </w:r>
      <w:r w:rsidRPr="00187B7A">
        <w:tab/>
        <w:t>When transport multiplexed mode is agreed with the remote endpoint, then it may be applied in both traffic directions.</w:t>
      </w:r>
    </w:p>
    <w:p w14:paraId="02119E6C" w14:textId="77777777" w:rsidR="00FA1558" w:rsidRPr="00187B7A" w:rsidRDefault="00FA1558" w:rsidP="00FA1558">
      <w:pPr>
        <w:pStyle w:val="NO"/>
      </w:pPr>
      <w:r w:rsidRPr="00187B7A">
        <w:t>NOTE:</w:t>
      </w:r>
      <w:r w:rsidRPr="00187B7A">
        <w:tab/>
        <w:t>The last two conditions enforce a symmetrical usage of RTP</w:t>
      </w:r>
      <w:r>
        <w:t>/RTCP</w:t>
      </w:r>
      <w:r w:rsidRPr="00187B7A">
        <w:t xml:space="preserve"> transport multiplexing in the related network domain (here the access network).</w:t>
      </w:r>
    </w:p>
    <w:p w14:paraId="78F73B98" w14:textId="77777777" w:rsidR="00FA1558" w:rsidRDefault="00FA1558" w:rsidP="00FA1558"/>
    <w:p w14:paraId="3FB6366C" w14:textId="77777777" w:rsidR="00FA1558" w:rsidRPr="00CA77CC" w:rsidRDefault="00FA1558" w:rsidP="00FA1558">
      <w:pPr>
        <w:pStyle w:val="Heading2"/>
        <w:rPr>
          <w:lang w:val="en-US"/>
        </w:rPr>
      </w:pPr>
      <w:bookmarkStart w:id="83" w:name="_Toc501548429"/>
      <w:bookmarkStart w:id="84" w:name="_Toc27237529"/>
      <w:bookmarkStart w:id="85" w:name="_Toc67399998"/>
      <w:r>
        <w:rPr>
          <w:lang w:val="en-US"/>
        </w:rPr>
        <w:t>5.10</w:t>
      </w:r>
      <w:r w:rsidRPr="00CA77CC">
        <w:rPr>
          <w:lang w:val="en-US"/>
        </w:rPr>
        <w:tab/>
      </w:r>
      <w:r>
        <w:rPr>
          <w:lang w:val="en-US"/>
        </w:rPr>
        <w:t>Media Inactivity</w:t>
      </w:r>
      <w:r w:rsidRPr="00CA77CC">
        <w:rPr>
          <w:lang w:val="en-US"/>
        </w:rPr>
        <w:t xml:space="preserve"> Detection</w:t>
      </w:r>
      <w:bookmarkEnd w:id="83"/>
      <w:bookmarkEnd w:id="84"/>
      <w:bookmarkEnd w:id="85"/>
    </w:p>
    <w:p w14:paraId="4C52B5E9" w14:textId="77777777" w:rsidR="00FA1558" w:rsidRDefault="00FA1558" w:rsidP="00FA1558">
      <w:r w:rsidRPr="006E444D">
        <w:t xml:space="preserve">The </w:t>
      </w:r>
      <w:r>
        <w:t>IMS-ALG and the IMS-AGW may support the detection of inactive media flows.</w:t>
      </w:r>
    </w:p>
    <w:p w14:paraId="1C197BF8" w14:textId="77777777" w:rsidR="00FA1558" w:rsidRDefault="00FA1558" w:rsidP="00FA1558">
      <w:r>
        <w:t>The IMS-ALG may require an IMS-AGW that supports media inactivity detection to detect if a media flow is inactive.</w:t>
      </w:r>
    </w:p>
    <w:p w14:paraId="6786FB61" w14:textId="77777777" w:rsidR="00DD4E88" w:rsidRDefault="00FA1558" w:rsidP="00FA1558">
      <w:pPr>
        <w:pStyle w:val="NO"/>
      </w:pPr>
      <w:r>
        <w:t>NOTE:</w:t>
      </w:r>
      <w:r>
        <w:tab/>
      </w:r>
      <w:r w:rsidRPr="005A37C6">
        <w:t>The decision to apply or not media inactivity is general for all sessions with the same media characteristics (i.e. not user specific</w:t>
      </w:r>
      <w:r>
        <w:t>). It is for further study under which conditions inactivity media detection may be requested.</w:t>
      </w:r>
    </w:p>
    <w:p w14:paraId="4E7D009C" w14:textId="77777777" w:rsidR="00DD4E88" w:rsidRDefault="00FA1558" w:rsidP="00FA1558">
      <w:r>
        <w:t>When the IMS-ALG requests the IMS-AGW to reserve transport addresses/resources, the IMS-ALG may indicate to the IMS-AGW that detection of an inactive media flow is required and may additional specify inactivity detection time and inactivity detection direction.</w:t>
      </w:r>
    </w:p>
    <w:p w14:paraId="054DED46" w14:textId="2C8D34D1" w:rsidR="00FA1558" w:rsidRDefault="00FA1558" w:rsidP="00FA1558">
      <w:r>
        <w:t>The IMS-AGW shall determine a media flow on termination to be inactive if there is no media sent and/or received within the inactivity detection time period.</w:t>
      </w:r>
    </w:p>
    <w:p w14:paraId="19945513" w14:textId="77777777" w:rsidR="00FA1558" w:rsidRDefault="00FA1558" w:rsidP="00FA1558">
      <w:r>
        <w:t>On being informed of the inactive media, the IMS-ALG shall initiate any appropriate corrective action.</w:t>
      </w:r>
    </w:p>
    <w:p w14:paraId="6A9067AE" w14:textId="77777777" w:rsidR="00FA1558" w:rsidRPr="00CA77CC" w:rsidRDefault="00FA1558" w:rsidP="00FA1558">
      <w:pPr>
        <w:pStyle w:val="Heading2"/>
        <w:rPr>
          <w:lang w:val="en-US"/>
        </w:rPr>
      </w:pPr>
      <w:bookmarkStart w:id="86" w:name="_Toc501548430"/>
      <w:bookmarkStart w:id="87" w:name="_Toc27237530"/>
      <w:bookmarkStart w:id="88" w:name="_Toc67399999"/>
      <w:r>
        <w:rPr>
          <w:lang w:val="en-US"/>
        </w:rPr>
        <w:t>5.11</w:t>
      </w:r>
      <w:r w:rsidRPr="00CA77CC">
        <w:rPr>
          <w:lang w:val="en-US"/>
        </w:rPr>
        <w:tab/>
      </w:r>
      <w:r>
        <w:rPr>
          <w:lang w:val="en-US"/>
        </w:rPr>
        <w:t>IMS Media Plane Security</w:t>
      </w:r>
      <w:bookmarkEnd w:id="86"/>
      <w:bookmarkEnd w:id="87"/>
      <w:bookmarkEnd w:id="88"/>
    </w:p>
    <w:p w14:paraId="40E67DBD" w14:textId="77777777" w:rsidR="00FA1558" w:rsidRPr="00CA77CC" w:rsidRDefault="00FA1558" w:rsidP="00FA1558">
      <w:pPr>
        <w:pStyle w:val="Heading3"/>
        <w:rPr>
          <w:lang w:val="en-US"/>
        </w:rPr>
      </w:pPr>
      <w:bookmarkStart w:id="89" w:name="_Toc501548431"/>
      <w:bookmarkStart w:id="90" w:name="_Toc27237531"/>
      <w:bookmarkStart w:id="91" w:name="_Toc67400000"/>
      <w:r>
        <w:rPr>
          <w:lang w:val="en-US"/>
        </w:rPr>
        <w:t>5.11.1</w:t>
      </w:r>
      <w:r w:rsidRPr="00CA77CC">
        <w:rPr>
          <w:lang w:val="en-US"/>
        </w:rPr>
        <w:tab/>
      </w:r>
      <w:r>
        <w:rPr>
          <w:lang w:val="en-US"/>
        </w:rPr>
        <w:t>General</w:t>
      </w:r>
      <w:bookmarkEnd w:id="89"/>
      <w:bookmarkEnd w:id="90"/>
      <w:bookmarkEnd w:id="91"/>
    </w:p>
    <w:p w14:paraId="65729B57" w14:textId="6E944FC4" w:rsidR="00FA1558" w:rsidRDefault="00FA1558" w:rsidP="00FA1558">
      <w:r w:rsidRPr="006E444D">
        <w:t xml:space="preserve">The </w:t>
      </w:r>
      <w:r>
        <w:t xml:space="preserve">IMS-ALG and the IMS-AGW may support IMS media plane security as specified in 3GPP </w:t>
      </w:r>
      <w:r w:rsidR="00DD4E88">
        <w:t>TS 3</w:t>
      </w:r>
      <w:r>
        <w:t>3.328</w:t>
      </w:r>
      <w:r w:rsidR="00DD4E88">
        <w:t> [</w:t>
      </w:r>
      <w:r>
        <w:t>12</w:t>
      </w:r>
      <w:r w:rsidRPr="00DD1422">
        <w:t>]. They may support end-to-access edge security</w:t>
      </w:r>
      <w:r>
        <w:t>,</w:t>
      </w:r>
      <w:r w:rsidRPr="00DD1422">
        <w:t xml:space="preserve"> </w:t>
      </w:r>
      <w:r w:rsidRPr="000275FA">
        <w:t>or</w:t>
      </w:r>
      <w:r w:rsidRPr="00DD1422">
        <w:t xml:space="preserve"> end-to-end security</w:t>
      </w:r>
      <w:r>
        <w:t xml:space="preserve">, </w:t>
      </w:r>
      <w:r w:rsidRPr="000275FA">
        <w:t>or both</w:t>
      </w:r>
      <w:r>
        <w:t>, for</w:t>
      </w:r>
    </w:p>
    <w:p w14:paraId="78BE5715" w14:textId="77777777" w:rsidR="00FA1558" w:rsidRDefault="00FA1558" w:rsidP="00FA1558">
      <w:pPr>
        <w:pStyle w:val="B1"/>
      </w:pPr>
      <w:r>
        <w:t>-</w:t>
      </w:r>
      <w:r>
        <w:tab/>
        <w:t>RTP based media (such as e.g. audio, video information) using SRTP security, and/or</w:t>
      </w:r>
    </w:p>
    <w:p w14:paraId="391FB1D9" w14:textId="77777777" w:rsidR="00FA1558" w:rsidRDefault="00FA1558" w:rsidP="00FA1558">
      <w:pPr>
        <w:pStyle w:val="B1"/>
      </w:pPr>
      <w:r>
        <w:t>-</w:t>
      </w:r>
      <w:r>
        <w:tab/>
        <w:t>TCP based media (such as MSRP and BFCP) using TLS security; and/or</w:t>
      </w:r>
    </w:p>
    <w:p w14:paraId="0FF696FE" w14:textId="77777777" w:rsidR="00FA1558" w:rsidRDefault="00FA1558" w:rsidP="00FA1558">
      <w:pPr>
        <w:pStyle w:val="B1"/>
      </w:pPr>
      <w:r>
        <w:t>-</w:t>
      </w:r>
      <w:r>
        <w:tab/>
        <w:t>UDP based media (such as T.38 fax over UDPTL/UDP) using DTLS security</w:t>
      </w:r>
      <w:r w:rsidRPr="000275FA">
        <w:t>.</w:t>
      </w:r>
    </w:p>
    <w:p w14:paraId="020B5ADB" w14:textId="77777777" w:rsidR="00FA1558" w:rsidRPr="000275FA" w:rsidRDefault="00FA1558" w:rsidP="00FA1558">
      <w:r w:rsidRPr="000275FA">
        <w:t xml:space="preserve">If supported the IMS-ALG and the IMS-AGW shall use the procedures in the following </w:t>
      </w:r>
      <w:r>
        <w:t>clause</w:t>
      </w:r>
      <w:r w:rsidRPr="000275FA">
        <w:t>s.</w:t>
      </w:r>
    </w:p>
    <w:p w14:paraId="08A9291A" w14:textId="77777777" w:rsidR="00FA1558" w:rsidRDefault="00FA1558" w:rsidP="00FA1558">
      <w:pPr>
        <w:pStyle w:val="NO"/>
      </w:pPr>
      <w:r w:rsidRPr="00141888">
        <w:lastRenderedPageBreak/>
        <w:t>NOTE:</w:t>
      </w:r>
      <w:r w:rsidRPr="00141888">
        <w:tab/>
        <w:t>For the support of end-to-end security, the presence of an IMS-ALG is not required.</w:t>
      </w:r>
    </w:p>
    <w:p w14:paraId="5C9A7DFF" w14:textId="5A4C1AD2" w:rsidR="00FA1558" w:rsidRDefault="00FA1558" w:rsidP="00FA1558">
      <w:r>
        <w:t xml:space="preserve">Procedures </w:t>
      </w:r>
      <w:r w:rsidRPr="000275FA">
        <w:t xml:space="preserve">for </w:t>
      </w:r>
      <w:r>
        <w:t xml:space="preserve">the </w:t>
      </w:r>
      <w:r w:rsidRPr="000275FA">
        <w:t>IMS-ALG to determine if e</w:t>
      </w:r>
      <w:r>
        <w:t>nd-to-access edge</w:t>
      </w:r>
      <w:r w:rsidRPr="000275FA">
        <w:t xml:space="preserve"> security </w:t>
      </w:r>
      <w:r>
        <w:t xml:space="preserve">or end-to-end security is applicable </w:t>
      </w:r>
      <w:r w:rsidRPr="000275FA">
        <w:t xml:space="preserve">to a </w:t>
      </w:r>
      <w:r>
        <w:t>session</w:t>
      </w:r>
      <w:r w:rsidRPr="000275FA">
        <w:t xml:space="preserve"> are </w:t>
      </w:r>
      <w:r>
        <w:t>specified</w:t>
      </w:r>
      <w:r w:rsidRPr="000275FA">
        <w:t xml:space="preserve"> in 3GPP </w:t>
      </w:r>
      <w:r w:rsidR="00DD4E88" w:rsidRPr="000275FA">
        <w:t>TS</w:t>
      </w:r>
      <w:r w:rsidR="00DD4E88">
        <w:t> </w:t>
      </w:r>
      <w:r w:rsidR="00DD4E88" w:rsidRPr="000275FA">
        <w:t>3</w:t>
      </w:r>
      <w:r w:rsidRPr="000275FA">
        <w:t>3.328</w:t>
      </w:r>
      <w:r w:rsidR="00DD4E88">
        <w:t> </w:t>
      </w:r>
      <w:r w:rsidR="00DD4E88" w:rsidRPr="00A14BBB">
        <w:t>[</w:t>
      </w:r>
      <w:r>
        <w:t>12</w:t>
      </w:r>
      <w:r w:rsidRPr="00A14BBB">
        <w:t>]</w:t>
      </w:r>
      <w:r>
        <w:t xml:space="preserve"> and 3GPP </w:t>
      </w:r>
      <w:r w:rsidR="00DD4E88" w:rsidRPr="000275FA">
        <w:t>TS</w:t>
      </w:r>
      <w:r w:rsidR="00DD4E88">
        <w:t> 2</w:t>
      </w:r>
      <w:r>
        <w:t>4.229[11]</w:t>
      </w:r>
      <w:r w:rsidRPr="00A14BBB">
        <w:t>.</w:t>
      </w:r>
    </w:p>
    <w:p w14:paraId="2DE08F46" w14:textId="77777777" w:rsidR="00FA1558" w:rsidRDefault="00FA1558" w:rsidP="00FA1558">
      <w:pPr>
        <w:pStyle w:val="Heading3"/>
        <w:rPr>
          <w:lang w:val="en-US"/>
        </w:rPr>
      </w:pPr>
      <w:bookmarkStart w:id="92" w:name="_Toc501548432"/>
      <w:bookmarkStart w:id="93" w:name="_Toc27237532"/>
      <w:bookmarkStart w:id="94" w:name="_Toc67400001"/>
      <w:r>
        <w:rPr>
          <w:lang w:val="en-US"/>
        </w:rPr>
        <w:t>5.11.2</w:t>
      </w:r>
      <w:r w:rsidRPr="00CA77CC">
        <w:rPr>
          <w:lang w:val="en-US"/>
        </w:rPr>
        <w:tab/>
      </w:r>
      <w:r>
        <w:rPr>
          <w:lang w:val="en-US"/>
        </w:rPr>
        <w:t>End-to-access-edge Security</w:t>
      </w:r>
      <w:bookmarkEnd w:id="92"/>
      <w:bookmarkEnd w:id="93"/>
      <w:bookmarkEnd w:id="94"/>
    </w:p>
    <w:p w14:paraId="1AE52D59" w14:textId="77777777" w:rsidR="00FA1558" w:rsidRPr="003B7DC4" w:rsidRDefault="00FA1558" w:rsidP="00FA1558">
      <w:pPr>
        <w:pStyle w:val="Heading4"/>
        <w:rPr>
          <w:lang w:val="en-US"/>
        </w:rPr>
      </w:pPr>
      <w:bookmarkStart w:id="95" w:name="_Toc501548433"/>
      <w:bookmarkStart w:id="96" w:name="_Toc27237533"/>
      <w:bookmarkStart w:id="97" w:name="_Toc67400002"/>
      <w:r>
        <w:rPr>
          <w:lang w:val="en-US"/>
        </w:rPr>
        <w:t>5.11.2.1</w:t>
      </w:r>
      <w:r>
        <w:rPr>
          <w:lang w:val="en-US"/>
        </w:rPr>
        <w:tab/>
        <w:t>End-to-access-edge security for RTP based media using SDES</w:t>
      </w:r>
      <w:bookmarkEnd w:id="95"/>
      <w:bookmarkEnd w:id="96"/>
      <w:bookmarkEnd w:id="97"/>
    </w:p>
    <w:p w14:paraId="6DF6E8BF" w14:textId="2A5BFF93" w:rsidR="00DD4E88" w:rsidRDefault="00FA1558" w:rsidP="00FA1558">
      <w:r>
        <w:t xml:space="preserve">Procedures </w:t>
      </w:r>
      <w:r w:rsidRPr="000275FA">
        <w:t xml:space="preserve">for </w:t>
      </w:r>
      <w:r>
        <w:t xml:space="preserve">the </w:t>
      </w:r>
      <w:r w:rsidRPr="000275FA">
        <w:t>IMS-ALG to determine if e</w:t>
      </w:r>
      <w:r>
        <w:t>nd-to-access edge</w:t>
      </w:r>
      <w:r w:rsidRPr="000275FA">
        <w:t xml:space="preserve"> security </w:t>
      </w:r>
      <w:r>
        <w:t xml:space="preserve">is applicable </w:t>
      </w:r>
      <w:r w:rsidRPr="000275FA">
        <w:t xml:space="preserve">to </w:t>
      </w:r>
      <w:r>
        <w:t>RTP based media</w:t>
      </w:r>
      <w:r w:rsidRPr="000275FA">
        <w:t xml:space="preserve"> </w:t>
      </w:r>
      <w:r>
        <w:t xml:space="preserve">and to exchange cryptography related SDP parameters with the served UE during the SIP session setup </w:t>
      </w:r>
      <w:r w:rsidRPr="000275FA">
        <w:t xml:space="preserve">are </w:t>
      </w:r>
      <w:r>
        <w:t>specified</w:t>
      </w:r>
      <w:r w:rsidRPr="000275FA">
        <w:t xml:space="preserve"> in 3GPP </w:t>
      </w:r>
      <w:r w:rsidR="00DD4E88" w:rsidRPr="000275FA">
        <w:t>TS</w:t>
      </w:r>
      <w:r w:rsidR="00DD4E88">
        <w:t> </w:t>
      </w:r>
      <w:r w:rsidR="00DD4E88" w:rsidRPr="000275FA">
        <w:t>3</w:t>
      </w:r>
      <w:r w:rsidRPr="000275FA">
        <w:t>3.328</w:t>
      </w:r>
      <w:r w:rsidR="00DD4E88">
        <w:t> </w:t>
      </w:r>
      <w:r w:rsidR="00DD4E88" w:rsidRPr="00A14BBB">
        <w:t>[</w:t>
      </w:r>
      <w:r>
        <w:t>12</w:t>
      </w:r>
      <w:r w:rsidRPr="00A14BBB">
        <w:t>]</w:t>
      </w:r>
      <w:r>
        <w:t xml:space="preserve"> and 3GPP </w:t>
      </w:r>
      <w:r w:rsidR="00DD4E88" w:rsidRPr="000275FA">
        <w:t>TS</w:t>
      </w:r>
      <w:r w:rsidR="00DD4E88">
        <w:t> 2</w:t>
      </w:r>
      <w:r>
        <w:t>4.229[11]</w:t>
      </w:r>
      <w:r w:rsidRPr="00A14BBB">
        <w:t>.</w:t>
      </w:r>
    </w:p>
    <w:p w14:paraId="38002441" w14:textId="6BE6721E" w:rsidR="00FA1558" w:rsidRDefault="00FA1558" w:rsidP="00FA1558">
      <w:r w:rsidRPr="00BD6F4D">
        <w:t xml:space="preserve">For media lines that can be subject to e2ae security, the IMS-ALG will receive "RTP/AVP" or "RTP/AVPF" as transport protocol in SDP from the core network. When the IMS-ALG determines that e2ae security is applicable, it </w:t>
      </w:r>
      <w:r>
        <w:t xml:space="preserve">will </w:t>
      </w:r>
      <w:r w:rsidRPr="00BD6F4D">
        <w:t>indicate "RTP/SAVP" (see IETF RFC 3711</w:t>
      </w:r>
      <w:r w:rsidR="00DD4E88">
        <w:t> </w:t>
      </w:r>
      <w:r w:rsidR="00DD4E88" w:rsidRPr="00BD6F4D">
        <w:t>[</w:t>
      </w:r>
      <w:r>
        <w:t>14</w:t>
      </w:r>
      <w:r w:rsidRPr="00BD6F4D">
        <w:t>]) or "RTP/SAVPF" (see IETF RFC 5124</w:t>
      </w:r>
      <w:r w:rsidR="00DD4E88">
        <w:t> </w:t>
      </w:r>
      <w:r w:rsidR="00DD4E88" w:rsidRPr="00BD6F4D">
        <w:t>[</w:t>
      </w:r>
      <w:r>
        <w:t>15</w:t>
      </w:r>
      <w:r w:rsidRPr="00BD6F4D">
        <w:t xml:space="preserve">]), respectively, as transport protocol in the corresponding SDP media lines send towards the served UE. When e2ae security is applied, the IMS-ALG will also receive "RTP/SAVP" or "RTP/SAVPF" in SDP from the served UE. The IMS-ALG </w:t>
      </w:r>
      <w:r>
        <w:t xml:space="preserve">will </w:t>
      </w:r>
      <w:r w:rsidRPr="00BD6F4D">
        <w:t>then indicate "RTP/AVP" or "RTP/AVPF" respectively, as transport protocol in the corresponding SDP media lines send towards the core network.</w:t>
      </w:r>
      <w:r>
        <w:t xml:space="preserve"> When the IMS-ALG requests the IMS-AGW to reserve transport addresses/resources for media to which e2ae security is applicable, the IMS ALG shall configure "RTP/SAVP" or "RTP/SAVPF" as transport protocol at the access side termination. The IMS ALG shall configure "RTP/AVP" or "RTP/AVPF" as transport protocol at the core network side termination for media where e2ae security is applicable.</w:t>
      </w:r>
    </w:p>
    <w:p w14:paraId="78B37AE2" w14:textId="72963979" w:rsidR="00DD4E88" w:rsidRDefault="00FA1558" w:rsidP="00FA1558">
      <w:r>
        <w:t xml:space="preserve">When the IMS-ALG determines that e2ae security is applicable, it will generate appropriate cryptographic context parameters, in particular key(s), and will transfer them to the served UE within SDES SDP "crypto" </w:t>
      </w:r>
      <w:r w:rsidRPr="00BD6F4D">
        <w:t>attribute</w:t>
      </w:r>
      <w:r>
        <w:t>(s) according to IETF RFC 4568</w:t>
      </w:r>
      <w:r w:rsidR="00DD4E88">
        <w:t> [</w:t>
      </w:r>
      <w:r>
        <w:t xml:space="preserve">13]. The IMS-ALG will also receive cryptographic context parameters, in particular key(s), from the served UE within SDES SDP "crypto" attribute(s). When the IMS-ALG requests the IMS-AGW to reserve or configure transport addresses/resources for media to which e2ae security is applicable, the IMS-ALG </w:t>
      </w:r>
      <w:r w:rsidRPr="00FC301B">
        <w:t>shall</w:t>
      </w:r>
      <w:r>
        <w:t xml:space="preserve">  provide cryptography related parameters as SDES SDP "crypto" attributes applicable at the access side termination.</w:t>
      </w:r>
    </w:p>
    <w:p w14:paraId="3B02F799" w14:textId="187E3062" w:rsidR="00FA1558" w:rsidRDefault="00FA1558" w:rsidP="00FA1558">
      <w:r>
        <w:t>On the originating side of the SIP session setup, the IMS-ALG shall provide as "</w:t>
      </w:r>
      <w:r w:rsidRPr="004D758E">
        <w:t>Remote cryptographic SDES attribute</w:t>
      </w:r>
      <w:r>
        <w:t xml:space="preserve">" the </w:t>
      </w:r>
      <w:r w:rsidRPr="00864929">
        <w:t>SDES crypto attribute</w:t>
      </w:r>
      <w:r>
        <w:t xml:space="preserve"> it selected from the ones</w:t>
      </w:r>
      <w:r w:rsidRPr="00864929">
        <w:t xml:space="preserve"> received from the IMS UE in the SDP Offer </w:t>
      </w:r>
      <w:r>
        <w:t>. The IMS-ALG shall provide as "</w:t>
      </w:r>
      <w:r w:rsidRPr="00BA5DE2">
        <w:t>Local cryptographic SDES attribute</w:t>
      </w:r>
      <w:r>
        <w:t>"  the</w:t>
      </w:r>
      <w:r w:rsidRPr="00864929">
        <w:t xml:space="preserve"> SDES crypto attribute </w:t>
      </w:r>
      <w:r>
        <w:t xml:space="preserve">the IMS-ALG </w:t>
      </w:r>
      <w:r w:rsidRPr="00864929">
        <w:t>generated and inserted in the SDP Answer sent to IMS UE</w:t>
      </w:r>
      <w:r>
        <w:t>.</w:t>
      </w:r>
    </w:p>
    <w:p w14:paraId="7BE18112" w14:textId="77777777" w:rsidR="00FA1558" w:rsidRDefault="00FA1558" w:rsidP="00FA1558">
      <w:r>
        <w:t>On the terminating side of the SIP session setup, the IMS-ALG shall provide as "</w:t>
      </w:r>
      <w:r w:rsidRPr="004D758E">
        <w:t>Remote cryptographic SDES attribute</w:t>
      </w:r>
      <w:r>
        <w:t xml:space="preserve">" </w:t>
      </w:r>
      <w:r w:rsidRPr="00864929">
        <w:t>the SDES crypto attribute received from the IMS UE in the SDP Answe</w:t>
      </w:r>
      <w:r>
        <w:t>r. The IMS-ALG shall provide as "</w:t>
      </w:r>
      <w:r w:rsidRPr="004D758E">
        <w:t>Local cryptographic SDES attribute</w:t>
      </w:r>
      <w:r>
        <w:t>" the S</w:t>
      </w:r>
      <w:r w:rsidRPr="00864929">
        <w:t xml:space="preserve">DES crypto attribute </w:t>
      </w:r>
      <w:r>
        <w:t>selected by the UE from the ones</w:t>
      </w:r>
      <w:r w:rsidRPr="00864929">
        <w:t xml:space="preserve"> </w:t>
      </w:r>
      <w:r>
        <w:t xml:space="preserve">the IMS-ALG </w:t>
      </w:r>
      <w:r w:rsidRPr="00864929">
        <w:t>generated and inserted in the SDP Offer sent to UE</w:t>
      </w:r>
      <w:r>
        <w:t xml:space="preserve">.  If the IMS-ALG offers only one </w:t>
      </w:r>
      <w:r w:rsidRPr="00864929">
        <w:t>SDES crypto attribute</w:t>
      </w:r>
      <w:r>
        <w:t xml:space="preserve"> to the UE, the IMS-ALG may provide this attribute as "</w:t>
      </w:r>
      <w:r w:rsidRPr="004D758E">
        <w:t>Local cryptographic SDES attribute</w:t>
      </w:r>
      <w:r>
        <w:t xml:space="preserve">" within the </w:t>
      </w:r>
      <w:r w:rsidRPr="001121F4">
        <w:rPr>
          <w:lang w:eastAsia="zh-CN"/>
        </w:rPr>
        <w:t xml:space="preserve">Reserve </w:t>
      </w:r>
      <w:r>
        <w:rPr>
          <w:lang w:eastAsia="zh-CN"/>
        </w:rPr>
        <w:t>AGW Connection Point</w:t>
      </w:r>
      <w:r w:rsidRPr="001121F4">
        <w:rPr>
          <w:lang w:eastAsia="zh-CN"/>
        </w:rPr>
        <w:t xml:space="preserve"> Procedure</w:t>
      </w:r>
      <w:r>
        <w:rPr>
          <w:lang w:eastAsia="zh-CN"/>
        </w:rPr>
        <w:t xml:space="preserve"> before receiving the SDP answer from the UE.</w:t>
      </w:r>
      <w:r>
        <w:t>In the present release, a modification of an established e2ae crypto session is not supported. Thus, the IMS-ALG shall not modify any previously provided "</w:t>
      </w:r>
      <w:r w:rsidRPr="004D758E">
        <w:t>Local cryptographic SDES attribute</w:t>
      </w:r>
      <w:r>
        <w:t>" or "</w:t>
      </w:r>
      <w:r w:rsidRPr="004D758E">
        <w:t>Remote cryptographic SDES attribute</w:t>
      </w:r>
      <w:r>
        <w:t>".</w:t>
      </w:r>
    </w:p>
    <w:p w14:paraId="15217D3D" w14:textId="77777777" w:rsidR="00FA1558" w:rsidRDefault="00FA1558" w:rsidP="00FA1558">
      <w:r>
        <w:t xml:space="preserve">If the </w:t>
      </w:r>
      <w:r w:rsidRPr="002F42B8">
        <w:t>IMS-ALG</w:t>
      </w:r>
      <w:r>
        <w:t xml:space="preserve"> applies e2ae media security for a media stream and receives an SDP bandwidth modifier related to that media stream in SIP/SDP signalling, it should modify this bandwith modifier to adjust the bandwidth overhead due to e2ae security before forwarding the SDP. The IMS-ALG should add the bandwidth overhead caused by e2ae media security to the bandwidth information received from the remote peer. The IMS-ALG should substract the bandwidth overhead caused by e2ae media security from the bandwidth information received from the served UE.</w:t>
      </w:r>
    </w:p>
    <w:p w14:paraId="40CE3DA4" w14:textId="2C74D443" w:rsidR="00FA1558" w:rsidRDefault="00FA1558" w:rsidP="00FA1558">
      <w:r w:rsidRPr="00864929">
        <w:t xml:space="preserve">The IMS Access GW shall, upon reception of an SDES crypto attribute, </w:t>
      </w:r>
      <w:r>
        <w:t>establish</w:t>
      </w:r>
      <w:r w:rsidRPr="00864929">
        <w:t xml:space="preserve"> an SRTP security context </w:t>
      </w:r>
      <w:r>
        <w:t>(as described in</w:t>
      </w:r>
      <w:r w:rsidRPr="00864929">
        <w:t xml:space="preserve"> RFC 4568</w:t>
      </w:r>
      <w:r w:rsidR="00DD4E88">
        <w:t> </w:t>
      </w:r>
      <w:r w:rsidR="00DD4E88" w:rsidRPr="00864929">
        <w:t>[</w:t>
      </w:r>
      <w:r>
        <w:t>13</w:t>
      </w:r>
      <w:r w:rsidRPr="00864929">
        <w:t>] and RFC 3711</w:t>
      </w:r>
      <w:r w:rsidR="00DD4E88">
        <w:t> </w:t>
      </w:r>
      <w:r w:rsidR="00DD4E88" w:rsidRPr="00864929">
        <w:t>[</w:t>
      </w:r>
      <w:r>
        <w:t>14</w:t>
      </w:r>
      <w:r w:rsidRPr="00864929">
        <w:t>]</w:t>
      </w:r>
      <w:r>
        <w:t>) and be prepared to convert RTP packets to SRTP packets and vice versa, using the corresponding SRTP security contexts.</w:t>
      </w:r>
    </w:p>
    <w:p w14:paraId="431F840F" w14:textId="77777777" w:rsidR="00FA1558" w:rsidRPr="003B7DC4" w:rsidRDefault="00FA1558" w:rsidP="00FA1558">
      <w:pPr>
        <w:pStyle w:val="Heading4"/>
        <w:rPr>
          <w:lang w:val="en-US"/>
        </w:rPr>
      </w:pPr>
      <w:bookmarkStart w:id="98" w:name="_Toc501548434"/>
      <w:bookmarkStart w:id="99" w:name="_Toc27237534"/>
      <w:bookmarkStart w:id="100" w:name="_Toc67400003"/>
      <w:r>
        <w:rPr>
          <w:lang w:val="en-US"/>
        </w:rPr>
        <w:lastRenderedPageBreak/>
        <w:t>5.11.2.</w:t>
      </w:r>
      <w:r w:rsidRPr="000C24C0">
        <w:rPr>
          <w:lang w:val="en-US"/>
        </w:rPr>
        <w:t>2</w:t>
      </w:r>
      <w:r>
        <w:rPr>
          <w:lang w:val="en-US"/>
        </w:rPr>
        <w:tab/>
        <w:t>End-to-access-edge security for TCP based media using TLS</w:t>
      </w:r>
      <w:bookmarkEnd w:id="98"/>
      <w:bookmarkEnd w:id="99"/>
      <w:bookmarkEnd w:id="100"/>
    </w:p>
    <w:p w14:paraId="2B1A183B" w14:textId="77777777" w:rsidR="00FA1558" w:rsidRDefault="00FA1558" w:rsidP="00FA1558">
      <w:pPr>
        <w:pStyle w:val="Heading5"/>
        <w:rPr>
          <w:lang w:val="en-US"/>
        </w:rPr>
      </w:pPr>
      <w:bookmarkStart w:id="101" w:name="_Toc501548435"/>
      <w:bookmarkStart w:id="102" w:name="_Toc27237535"/>
      <w:bookmarkStart w:id="103" w:name="_Toc67400004"/>
      <w:r>
        <w:rPr>
          <w:lang w:val="en-US"/>
        </w:rPr>
        <w:t>5.11.2.2.1</w:t>
      </w:r>
      <w:r>
        <w:rPr>
          <w:lang w:val="en-US"/>
        </w:rPr>
        <w:tab/>
        <w:t>General</w:t>
      </w:r>
      <w:bookmarkEnd w:id="101"/>
      <w:bookmarkEnd w:id="102"/>
      <w:bookmarkEnd w:id="103"/>
    </w:p>
    <w:p w14:paraId="23204EAD" w14:textId="77777777" w:rsidR="00FA1558" w:rsidRPr="007856D2" w:rsidRDefault="00FA1558" w:rsidP="00FA1558">
      <w:pPr>
        <w:rPr>
          <w:lang w:val="en-US"/>
        </w:rPr>
      </w:pPr>
      <w:r>
        <w:rPr>
          <w:lang w:val="en-US"/>
        </w:rPr>
        <w:t xml:space="preserve">E2ae security for TCP based media using TLS is </w:t>
      </w:r>
      <w:r w:rsidRPr="007856D2">
        <w:rPr>
          <w:lang w:val="en-US"/>
        </w:rPr>
        <w:t xml:space="preserve">applicable for MSRP (see IETF </w:t>
      </w:r>
      <w:r w:rsidRPr="007856D2">
        <w:t>RFC 4975 [25]</w:t>
      </w:r>
      <w:r w:rsidRPr="007856D2">
        <w:rPr>
          <w:lang w:val="en-US"/>
        </w:rPr>
        <w:t xml:space="preserve">; used in IMS </w:t>
      </w:r>
      <w:r w:rsidRPr="007856D2">
        <w:t>session-based messaging)</w:t>
      </w:r>
      <w:r w:rsidRPr="007856D2">
        <w:rPr>
          <w:lang w:val="en-US"/>
        </w:rPr>
        <w:t xml:space="preserve"> and BFCP </w:t>
      </w:r>
      <w:r w:rsidRPr="007856D2">
        <w:t>(see IETF RFC 4582 [31]; used in IMS conferencing)</w:t>
      </w:r>
      <w:r w:rsidRPr="007856D2">
        <w:rPr>
          <w:lang w:val="en-US"/>
        </w:rPr>
        <w:t>. The IMS-ALG and IMS-AGW may support e2ae security for MSRP, BFCP, or both protocols.</w:t>
      </w:r>
    </w:p>
    <w:p w14:paraId="29770204" w14:textId="77777777" w:rsidR="00FA1558" w:rsidRDefault="00FA1558" w:rsidP="00FA1558">
      <w:r w:rsidRPr="007856D2">
        <w:rPr>
          <w:lang w:val="en-US"/>
        </w:rPr>
        <w:t xml:space="preserve">E2ae protection of MSRP and </w:t>
      </w:r>
      <w:r w:rsidRPr="007856D2">
        <w:t xml:space="preserve">BFCP media is based on TLS, according to the TLS profile specified in </w:t>
      </w:r>
      <w:r>
        <w:t>Annex E of 3GPP </w:t>
      </w:r>
      <w:r w:rsidRPr="00F873FB">
        <w:t>TS 33.310 </w:t>
      </w:r>
      <w:r>
        <w:t xml:space="preserve">[48] and </w:t>
      </w:r>
      <w:r w:rsidRPr="007856D2">
        <w:t xml:space="preserve">Annex M of 3GPP TS 33.328 [12]. TLS shall be supported over the TCP transport </w:t>
      </w:r>
      <w:r w:rsidRPr="007856D2">
        <w:rPr>
          <w:lang w:val="en-US"/>
        </w:rPr>
        <w:t>(see IETF RFC 793 [</w:t>
      </w:r>
      <w:r w:rsidRPr="007856D2">
        <w:t>29</w:t>
      </w:r>
      <w:r w:rsidRPr="007856D2">
        <w:rPr>
          <w:lang w:val="en-US"/>
        </w:rPr>
        <w:t>])</w:t>
      </w:r>
      <w:r w:rsidRPr="007856D2">
        <w:t>.</w:t>
      </w:r>
    </w:p>
    <w:p w14:paraId="61F76D53" w14:textId="77777777" w:rsidR="00DD4E88" w:rsidRPr="008C0D0F" w:rsidRDefault="00FA1558" w:rsidP="00FA1558">
      <w:r w:rsidRPr="008C0D0F">
        <w:t xml:space="preserve">Key management for e2ae protection of MSRP </w:t>
      </w:r>
      <w:r>
        <w:t xml:space="preserve">and BFCP is </w:t>
      </w:r>
      <w:r w:rsidRPr="008C0D0F">
        <w:t xml:space="preserve">based on the ciphersuites and session keys negotiated via the TLS handshake </w:t>
      </w:r>
      <w:r>
        <w:t xml:space="preserve">protocol </w:t>
      </w:r>
      <w:r w:rsidRPr="008C0D0F">
        <w:t>between the UE and the IMS</w:t>
      </w:r>
      <w:r>
        <w:t>-A</w:t>
      </w:r>
      <w:r w:rsidRPr="008C0D0F">
        <w:t>GW</w:t>
      </w:r>
      <w:r>
        <w:t xml:space="preserve"> (see 3GPP TS 33.328 [12]).</w:t>
      </w:r>
    </w:p>
    <w:p w14:paraId="3D44C299" w14:textId="77777777" w:rsidR="00DD4E88" w:rsidRDefault="00FA1558" w:rsidP="00FA1558">
      <w:r>
        <w:t xml:space="preserve">Procedures </w:t>
      </w:r>
      <w:r w:rsidRPr="000275FA">
        <w:t xml:space="preserve">for </w:t>
      </w:r>
      <w:r>
        <w:t xml:space="preserve">the </w:t>
      </w:r>
      <w:r w:rsidRPr="000275FA">
        <w:t xml:space="preserve">IMS-ALG to determine if </w:t>
      </w:r>
      <w:r>
        <w:rPr>
          <w:lang w:val="en-US"/>
        </w:rPr>
        <w:t xml:space="preserve">e2ae </w:t>
      </w:r>
      <w:r w:rsidRPr="000275FA">
        <w:t xml:space="preserve">security </w:t>
      </w:r>
      <w:r>
        <w:t xml:space="preserve">for MSRP and/or BFCP is applicable </w:t>
      </w:r>
      <w:r w:rsidRPr="00495196">
        <w:t>to a session</w:t>
      </w:r>
      <w:r w:rsidRPr="000275FA">
        <w:t xml:space="preserve"> </w:t>
      </w:r>
      <w:r>
        <w:t>and to exchange the cryptographic information (i.e. certificate</w:t>
      </w:r>
      <w:r w:rsidRPr="00AA1FC1">
        <w:t xml:space="preserve"> </w:t>
      </w:r>
      <w:r>
        <w:t xml:space="preserve">fingerprints, see </w:t>
      </w:r>
      <w:r w:rsidRPr="0021766C">
        <w:t>IETF </w:t>
      </w:r>
      <w:r>
        <w:t>RFC 8122</w:t>
      </w:r>
      <w:r>
        <w:rPr>
          <w:noProof/>
        </w:rPr>
        <w:t> </w:t>
      </w:r>
      <w:r>
        <w:t xml:space="preserve">[80]) over SDP with the served UE during the SIP session setup </w:t>
      </w:r>
      <w:r w:rsidRPr="000275FA">
        <w:t xml:space="preserve">are </w:t>
      </w:r>
      <w:r>
        <w:t>specified</w:t>
      </w:r>
      <w:r w:rsidRPr="000275FA">
        <w:t xml:space="preserve"> in 3GPP</w:t>
      </w:r>
      <w:r>
        <w:t> </w:t>
      </w:r>
      <w:r w:rsidRPr="000275FA">
        <w:t>TS</w:t>
      </w:r>
      <w:r>
        <w:t> </w:t>
      </w:r>
      <w:r w:rsidRPr="000275FA">
        <w:t>33.328</w:t>
      </w:r>
      <w:r>
        <w:t> </w:t>
      </w:r>
      <w:r w:rsidRPr="00A14BBB">
        <w:t>[</w:t>
      </w:r>
      <w:r>
        <w:t>12</w:t>
      </w:r>
      <w:r w:rsidRPr="00A14BBB">
        <w:t>]</w:t>
      </w:r>
      <w:r>
        <w:t xml:space="preserve"> and 3GPP </w:t>
      </w:r>
      <w:r w:rsidRPr="000275FA">
        <w:t>TS</w:t>
      </w:r>
      <w:r>
        <w:t> 24.229 [11]</w:t>
      </w:r>
      <w:r w:rsidRPr="00A14BBB">
        <w:t>.</w:t>
      </w:r>
      <w:r>
        <w:t xml:space="preserve"> If </w:t>
      </w:r>
      <w:r>
        <w:rPr>
          <w:lang w:val="en-US"/>
        </w:rPr>
        <w:t xml:space="preserve">e2ae </w:t>
      </w:r>
      <w:r>
        <w:t xml:space="preserve">security is not required, the </w:t>
      </w:r>
      <w:r>
        <w:rPr>
          <w:lang w:val="en-US"/>
        </w:rPr>
        <w:t xml:space="preserve">e2e </w:t>
      </w:r>
      <w:r>
        <w:t>security procedures may apply, see clause 5.11.3.</w:t>
      </w:r>
    </w:p>
    <w:p w14:paraId="02DAC2DB" w14:textId="11EA452C" w:rsidR="00FA1558" w:rsidRDefault="00FA1558" w:rsidP="00FA1558">
      <w:r w:rsidRPr="00F873FB">
        <w:t>According to the TLS profile specified in Annex E of 3GPP TS 33.310 </w:t>
      </w:r>
      <w:r>
        <w:t>[48]</w:t>
      </w:r>
      <w:r w:rsidRPr="00F873FB">
        <w:t>, the IMS-AGW shall accept TLS renegotiation only if it is secured according to IETF RFC 5746 </w:t>
      </w:r>
      <w:r>
        <w:t>[47]</w:t>
      </w:r>
      <w:r w:rsidRPr="00F873FB">
        <w:t>.</w:t>
      </w:r>
    </w:p>
    <w:p w14:paraId="1D720B06" w14:textId="77777777" w:rsidR="00FA1558" w:rsidRPr="00824EF1" w:rsidRDefault="00FA1558" w:rsidP="00FA1558">
      <w:pPr>
        <w:pStyle w:val="NO"/>
      </w:pPr>
      <w:r w:rsidRPr="00824EF1">
        <w:t>NOTE 1:</w:t>
      </w:r>
      <w:r w:rsidRPr="00824EF1">
        <w:tab/>
        <w:t>IETF RFC 5746 [47] defines a "TLS secure renegotiation" procedure, which leaves the definition of a basic TLS renegotiation still open. H.248 based support to enable the IMS-ALG to allow or not allow the IMS-AGW to perform client initiated or server initiated TLS renegotiation</w:t>
      </w:r>
      <w:r w:rsidRPr="00824EF1">
        <w:rPr>
          <w:noProof/>
        </w:rPr>
        <w:t xml:space="preserve"> is not addressed in the present release</w:t>
      </w:r>
      <w:r w:rsidRPr="00824EF1">
        <w:t xml:space="preserve">. The behaviour of the IMS-AGW for "TLS session renegotiation" procedure is hence not further defined in </w:t>
      </w:r>
      <w:r w:rsidRPr="00824EF1">
        <w:rPr>
          <w:noProof/>
        </w:rPr>
        <w:t>the present release</w:t>
      </w:r>
      <w:r w:rsidRPr="00824EF1">
        <w:t>.</w:t>
      </w:r>
    </w:p>
    <w:p w14:paraId="3B1DB941" w14:textId="77777777" w:rsidR="00FA1558" w:rsidRDefault="00FA1558" w:rsidP="00FA1558">
      <w:r>
        <w:t xml:space="preserve">If the </w:t>
      </w:r>
      <w:r w:rsidRPr="002F42B8">
        <w:t>IMS-ALG</w:t>
      </w:r>
      <w:r>
        <w:t xml:space="preserve"> applies e2ae media security for a media stream and receives an SDP bandwidth modifier related to that media stream in SIP/SDP signalling, it should modify this bandwith modifier to adjust the bandwidth overhead due to e2ae security before forwarding the SDP. The IMS-ALG should add the bandwidth overhead caused by e2ae media security to the bandwidth information received from the remote peer. The IMS-ALG should substract the bandwidth overhead caused by e2ae media security from the bandwidth information received from the served UE.</w:t>
      </w:r>
    </w:p>
    <w:p w14:paraId="7E58B572" w14:textId="77777777" w:rsidR="00FA1558" w:rsidRDefault="00FA1558" w:rsidP="00FA1558">
      <w:r>
        <w:t>F</w:t>
      </w:r>
      <w:r w:rsidRPr="0073065F">
        <w:t xml:space="preserve">or each </w:t>
      </w:r>
      <w:r>
        <w:t xml:space="preserve">MSRP or BFCP </w:t>
      </w:r>
      <w:r w:rsidRPr="0073065F">
        <w:t>media stream to be set-up with e2ae security</w:t>
      </w:r>
      <w:r>
        <w:t xml:space="preserve">, </w:t>
      </w:r>
      <w:r w:rsidRPr="0073065F">
        <w:t>the P-CSCF (IMS-ALG) shall</w:t>
      </w:r>
      <w:r>
        <w:t>:</w:t>
      </w:r>
    </w:p>
    <w:p w14:paraId="2C35D784" w14:textId="77777777" w:rsidR="00FA1558" w:rsidRDefault="00FA1558" w:rsidP="00FA1558">
      <w:pPr>
        <w:pStyle w:val="B1"/>
      </w:pPr>
      <w:r>
        <w:t>-</w:t>
      </w:r>
      <w:r>
        <w:tab/>
      </w:r>
      <w:r w:rsidRPr="001E5BA0">
        <w:t>include the IMS-AGW in the media path and allocate the required resources for the media stream in the IMS-AGW</w:t>
      </w:r>
      <w:r>
        <w:t>;</w:t>
      </w:r>
    </w:p>
    <w:p w14:paraId="2899BB98" w14:textId="77777777" w:rsidR="00FA1558" w:rsidRDefault="00FA1558" w:rsidP="00FA1558">
      <w:pPr>
        <w:pStyle w:val="B1"/>
      </w:pPr>
      <w:r>
        <w:t>-</w:t>
      </w:r>
      <w:r>
        <w:tab/>
        <w:t>request a certificate fingerprint from the IMS-AGW;</w:t>
      </w:r>
    </w:p>
    <w:p w14:paraId="2CBE8B7D" w14:textId="77777777" w:rsidR="00FA1558" w:rsidRDefault="00FA1558" w:rsidP="00FA1558">
      <w:pPr>
        <w:pStyle w:val="B1"/>
      </w:pPr>
      <w:r>
        <w:t>-</w:t>
      </w:r>
      <w:r>
        <w:tab/>
        <w:t>include the certificate fingerprint received from the IMS-AGW in the SDP it sends to the IMS UE;</w:t>
      </w:r>
    </w:p>
    <w:p w14:paraId="24FA0903" w14:textId="77777777" w:rsidR="00FA1558" w:rsidRDefault="00FA1558" w:rsidP="00FA1558">
      <w:pPr>
        <w:pStyle w:val="B1"/>
      </w:pPr>
      <w:r>
        <w:t>-</w:t>
      </w:r>
      <w:r>
        <w:tab/>
      </w:r>
      <w:r w:rsidRPr="0073065F">
        <w:t>send the certificate fingerprint</w:t>
      </w:r>
      <w:r>
        <w:t>(s)</w:t>
      </w:r>
      <w:r w:rsidRPr="0073065F">
        <w:t xml:space="preserve"> received </w:t>
      </w:r>
      <w:r>
        <w:t xml:space="preserve">in the SDP </w:t>
      </w:r>
      <w:r w:rsidRPr="0073065F">
        <w:t>from the IMS UE to the IMS</w:t>
      </w:r>
      <w:r>
        <w:t>-</w:t>
      </w:r>
      <w:r w:rsidRPr="0073065F">
        <w:t>AGW</w:t>
      </w:r>
      <w:r>
        <w:t>;</w:t>
      </w:r>
    </w:p>
    <w:p w14:paraId="27388053" w14:textId="77777777" w:rsidR="00FA1558" w:rsidRDefault="00FA1558" w:rsidP="00FA1558">
      <w:pPr>
        <w:pStyle w:val="B1"/>
      </w:pPr>
      <w:r>
        <w:t>-</w:t>
      </w:r>
      <w:r>
        <w:tab/>
        <w:t>i</w:t>
      </w:r>
      <w:r w:rsidRPr="009A1A38">
        <w:t xml:space="preserve">nstruct the IMS-AGW to perform </w:t>
      </w:r>
      <w:r>
        <w:t>s</w:t>
      </w:r>
      <w:r w:rsidRPr="009A1A38">
        <w:t>tate-aware TCP handling by including information about the TCP setup direction</w:t>
      </w:r>
      <w:r>
        <w:t>;</w:t>
      </w:r>
    </w:p>
    <w:p w14:paraId="3D9FA786" w14:textId="77777777" w:rsidR="00FA1558" w:rsidRDefault="00FA1558" w:rsidP="00FA1558">
      <w:pPr>
        <w:pStyle w:val="B1"/>
      </w:pPr>
      <w:r w:rsidRPr="007856D2">
        <w:t>-</w:t>
      </w:r>
      <w:r w:rsidRPr="007856D2">
        <w:tab/>
        <w:t xml:space="preserve">for each termination determine via SDP negotiation </w:t>
      </w:r>
      <w:r w:rsidRPr="007856D2">
        <w:rPr>
          <w:lang w:val="en-US"/>
        </w:rPr>
        <w:t xml:space="preserve">as specified in </w:t>
      </w:r>
      <w:r w:rsidRPr="007856D2">
        <w:t>IETF RFC 4145 [30]</w:t>
      </w:r>
      <w:r w:rsidRPr="007856D2">
        <w:rPr>
          <w:lang w:val="en-US"/>
        </w:rPr>
        <w:t xml:space="preserve"> </w:t>
      </w:r>
      <w:r w:rsidRPr="007856D2">
        <w:t>if the IMS-AGW needs to act as TCP client or server for the terminations towards the core network and towards</w:t>
      </w:r>
      <w:r>
        <w:t xml:space="preserve"> the access network;</w:t>
      </w:r>
    </w:p>
    <w:p w14:paraId="30EAA270" w14:textId="77777777" w:rsidR="00FA1558" w:rsidRDefault="00FA1558" w:rsidP="00FA1558">
      <w:pPr>
        <w:pStyle w:val="B1"/>
      </w:pPr>
      <w:r>
        <w:t>-</w:t>
      </w:r>
      <w:r>
        <w:tab/>
      </w:r>
      <w:r w:rsidRPr="00875EC5">
        <w:t xml:space="preserve">indicate to the IMS-AGW how to perform the TCP </w:t>
      </w:r>
      <w:r>
        <w:t xml:space="preserve">connection </w:t>
      </w:r>
      <w:r w:rsidRPr="00875EC5">
        <w:t>establishment by:</w:t>
      </w:r>
    </w:p>
    <w:p w14:paraId="34666599" w14:textId="77777777" w:rsidR="00FA1558" w:rsidRDefault="00FA1558" w:rsidP="00FA1558">
      <w:pPr>
        <w:pStyle w:val="B2"/>
      </w:pPr>
      <w:r>
        <w:t>a)</w:t>
      </w:r>
      <w:r>
        <w:tab/>
        <w:t>either instructing the IMS</w:t>
      </w:r>
      <w:r>
        <w:noBreakHyphen/>
        <w:t>AGW to start a TCP connection establishment on any terminations where it needs to act as TCP client; or</w:t>
      </w:r>
    </w:p>
    <w:p w14:paraId="5754804A" w14:textId="77777777" w:rsidR="00FA1558" w:rsidRPr="00875EC5" w:rsidRDefault="00FA1558" w:rsidP="00FA1558">
      <w:pPr>
        <w:pStyle w:val="B2"/>
      </w:pPr>
      <w:r>
        <w:t>b)</w:t>
      </w:r>
      <w:r>
        <w:tab/>
        <w:t>indicating to the IMS</w:t>
      </w:r>
      <w:r>
        <w:noBreakHyphen/>
        <w:t>AGW to use an incoming TCP connection establishment request at one termination as a trigger to send a TCP connection establishment request at the interconnected termination in the same context (support of this alternative is optional for the IMS-AGW and IMS</w:t>
      </w:r>
      <w:r>
        <w:noBreakHyphen/>
        <w:t>ALG);</w:t>
      </w:r>
    </w:p>
    <w:p w14:paraId="5FCA6B53" w14:textId="77777777" w:rsidR="00FA1558" w:rsidRPr="001A1470" w:rsidRDefault="00FA1558" w:rsidP="00FA1558">
      <w:pPr>
        <w:pStyle w:val="B1"/>
        <w:rPr>
          <w:lang w:val="en-US"/>
        </w:rPr>
      </w:pPr>
      <w:r>
        <w:t>-</w:t>
      </w:r>
      <w:r>
        <w:tab/>
        <w:t>determine via SDP negotiation if the IMS-AGW needs to act as TLS client or server</w:t>
      </w:r>
      <w:r w:rsidRPr="001A1470">
        <w:rPr>
          <w:lang w:val="en-US"/>
        </w:rPr>
        <w:t xml:space="preserve"> </w:t>
      </w:r>
      <w:r>
        <w:rPr>
          <w:lang w:val="en-US"/>
        </w:rPr>
        <w:t>as specified in the clauses below;</w:t>
      </w:r>
    </w:p>
    <w:p w14:paraId="53C88CD9" w14:textId="77777777" w:rsidR="00DD4E88" w:rsidRPr="00AF304F" w:rsidRDefault="00FA1558" w:rsidP="00FA1558">
      <w:pPr>
        <w:pStyle w:val="NO"/>
      </w:pPr>
      <w:r w:rsidRPr="00AF304F">
        <w:t>NOTE</w:t>
      </w:r>
      <w:r>
        <w:t xml:space="preserve"> 2</w:t>
      </w:r>
      <w:r w:rsidRPr="00AF304F">
        <w:t>:</w:t>
      </w:r>
      <w:r>
        <w:tab/>
        <w:t>T</w:t>
      </w:r>
      <w:r w:rsidRPr="00AF304F">
        <w:t>he determination of the TLS client/server role relies on different rules for MSRP and BFCP.</w:t>
      </w:r>
    </w:p>
    <w:p w14:paraId="3438DB00" w14:textId="4FD03C52" w:rsidR="00FA1558" w:rsidRDefault="00FA1558" w:rsidP="00FA1558">
      <w:pPr>
        <w:pStyle w:val="B1"/>
      </w:pPr>
      <w:r>
        <w:lastRenderedPageBreak/>
        <w:t>-</w:t>
      </w:r>
      <w:r>
        <w:tab/>
        <w:t>if the IMS-AGW needs to act as TLS client, request the IMS-AGW to start the TLS session setup once the TCP connection is established towards the UE; and</w:t>
      </w:r>
    </w:p>
    <w:p w14:paraId="043668B1" w14:textId="77777777" w:rsidR="00FA1558" w:rsidRDefault="00FA1558" w:rsidP="00FA1558">
      <w:pPr>
        <w:pStyle w:val="B1"/>
      </w:pPr>
      <w:r>
        <w:t>-</w:t>
      </w:r>
      <w:r>
        <w:tab/>
        <w:t>apply additional specific procedures for MSRP in clause </w:t>
      </w:r>
      <w:r>
        <w:rPr>
          <w:lang w:val="en-US"/>
        </w:rPr>
        <w:t>5.11.2.2</w:t>
      </w:r>
      <w:r>
        <w:t>.2 or for BFCP in clause </w:t>
      </w:r>
      <w:r>
        <w:rPr>
          <w:lang w:val="en-US"/>
        </w:rPr>
        <w:t>5.11.2.2.3.</w:t>
      </w:r>
    </w:p>
    <w:p w14:paraId="365B1209" w14:textId="77777777" w:rsidR="00FA1558" w:rsidRDefault="00FA1558" w:rsidP="00FA1558">
      <w:r>
        <w:t>F</w:t>
      </w:r>
      <w:r w:rsidRPr="0073065F">
        <w:t xml:space="preserve">or each MSRP </w:t>
      </w:r>
      <w:r>
        <w:t xml:space="preserve">or BFCP </w:t>
      </w:r>
      <w:r w:rsidRPr="0073065F">
        <w:t xml:space="preserve">media stream to be set-up with e2ae security </w:t>
      </w:r>
      <w:r>
        <w:t xml:space="preserve">the </w:t>
      </w:r>
      <w:r w:rsidRPr="0073065F">
        <w:t>IMS</w:t>
      </w:r>
      <w:r>
        <w:t>-</w:t>
      </w:r>
      <w:r w:rsidRPr="0073065F">
        <w:t>AGW shall</w:t>
      </w:r>
      <w:r>
        <w:t>:</w:t>
      </w:r>
    </w:p>
    <w:p w14:paraId="05C9E83F" w14:textId="77777777" w:rsidR="00DD4E88" w:rsidRDefault="00FA1558" w:rsidP="00FA1558">
      <w:pPr>
        <w:pStyle w:val="B1"/>
      </w:pPr>
      <w:r>
        <w:t>-</w:t>
      </w:r>
      <w:r>
        <w:tab/>
        <w:t>upon request from the IMS-ALG, select an own certificate for the media stream,</w:t>
      </w:r>
      <w:r w:rsidRPr="003A5E98">
        <w:t xml:space="preserve"> uniquely associate own certificate with </w:t>
      </w:r>
      <w:r>
        <w:t>the</w:t>
      </w:r>
      <w:r w:rsidRPr="003A5E98">
        <w:t xml:space="preserve"> media stream</w:t>
      </w:r>
      <w:r>
        <w:t>, and</w:t>
      </w:r>
      <w:r w:rsidRPr="0073065F">
        <w:t xml:space="preserve"> send the fingerprint of </w:t>
      </w:r>
      <w:r>
        <w:t>the own</w:t>
      </w:r>
      <w:r w:rsidRPr="0073065F">
        <w:t xml:space="preserve"> certificate to the IMS-ALG</w:t>
      </w:r>
      <w:r>
        <w:t>;</w:t>
      </w:r>
    </w:p>
    <w:p w14:paraId="71FFFC04" w14:textId="2DDF60C0" w:rsidR="00DD4E88" w:rsidRDefault="00FA1558" w:rsidP="00FA1558">
      <w:pPr>
        <w:pStyle w:val="B1"/>
      </w:pPr>
      <w:r>
        <w:t>-</w:t>
      </w:r>
      <w:r>
        <w:tab/>
      </w:r>
      <w:r w:rsidRPr="0073065F">
        <w:t xml:space="preserve">uniquely associate the </w:t>
      </w:r>
      <w:r>
        <w:t xml:space="preserve">certificate </w:t>
      </w:r>
      <w:r w:rsidRPr="0073065F">
        <w:t>fingerprint</w:t>
      </w:r>
      <w:r>
        <w:t>(s)</w:t>
      </w:r>
      <w:r w:rsidRPr="0073065F">
        <w:t xml:space="preserve"> </w:t>
      </w:r>
      <w:r>
        <w:t xml:space="preserve">received from the IMS-ALG </w:t>
      </w:r>
      <w:r w:rsidRPr="0073065F">
        <w:t xml:space="preserve">with </w:t>
      </w:r>
      <w:r>
        <w:t>the corresponding</w:t>
      </w:r>
      <w:r w:rsidRPr="0073065F">
        <w:t xml:space="preserve"> MSRP </w:t>
      </w:r>
      <w:r>
        <w:t xml:space="preserve">or BFCP </w:t>
      </w:r>
      <w:r w:rsidRPr="0073065F">
        <w:t>media stream</w:t>
      </w:r>
      <w:r>
        <w:t xml:space="preserve">, and subsequently </w:t>
      </w:r>
      <w:r w:rsidRPr="0073065F">
        <w:t>use the certificate fingerprint</w:t>
      </w:r>
      <w:r>
        <w:t>(s)</w:t>
      </w:r>
      <w:r w:rsidRPr="0073065F">
        <w:t xml:space="preserve"> (as described in </w:t>
      </w:r>
      <w:r>
        <w:t>IETF </w:t>
      </w:r>
      <w:r w:rsidRPr="0073065F">
        <w:t>RFC</w:t>
      </w:r>
      <w:r>
        <w:t> </w:t>
      </w:r>
      <w:r w:rsidRPr="0073065F">
        <w:t>4975</w:t>
      </w:r>
      <w:r>
        <w:t> </w:t>
      </w:r>
      <w:r w:rsidRPr="0073065F">
        <w:t>[</w:t>
      </w:r>
      <w:r>
        <w:t>25</w:t>
      </w:r>
      <w:r w:rsidRPr="0073065F">
        <w:t xml:space="preserve">]) to verify the establishment of the TLS session </w:t>
      </w:r>
      <w:r>
        <w:t xml:space="preserve">of the corresponding media stream </w:t>
      </w:r>
      <w:r w:rsidRPr="0073065F">
        <w:t>to belong to the served use</w:t>
      </w:r>
      <w:r>
        <w:t>r;</w:t>
      </w:r>
    </w:p>
    <w:p w14:paraId="160CB87D" w14:textId="04741A32" w:rsidR="00FA1558" w:rsidRDefault="00FA1558" w:rsidP="00FA1558">
      <w:pPr>
        <w:pStyle w:val="B1"/>
      </w:pPr>
      <w:r>
        <w:t>-</w:t>
      </w:r>
      <w:r>
        <w:tab/>
        <w:t xml:space="preserve">if the verification of the remote certificate </w:t>
      </w:r>
      <w:r w:rsidRPr="0073065F">
        <w:t>fingerprint</w:t>
      </w:r>
      <w:r>
        <w:t>(s) during the TLS session establishment fails, regard the remote TLS endpoint as not authenticated, terminate the TLS session and report the unsuccessful TLS session setup to the IMS-ALG;</w:t>
      </w:r>
    </w:p>
    <w:p w14:paraId="010E623D" w14:textId="77777777" w:rsidR="00FA1558" w:rsidRDefault="00FA1558" w:rsidP="00FA1558">
      <w:pPr>
        <w:pStyle w:val="B1"/>
      </w:pPr>
      <w:r>
        <w:t>-</w:t>
      </w:r>
      <w:r>
        <w:tab/>
        <w:t>negotiate the TLS protocol configurations with the TLS peer based on locally provisioned TLS profile parameters;</w:t>
      </w:r>
    </w:p>
    <w:p w14:paraId="1FDB74EF" w14:textId="77777777" w:rsidR="00FA1558" w:rsidRDefault="00FA1558" w:rsidP="00FA1558">
      <w:pPr>
        <w:pStyle w:val="B1"/>
      </w:pPr>
      <w:r>
        <w:t>-</w:t>
      </w:r>
      <w:r>
        <w:tab/>
        <w:t xml:space="preserve">when </w:t>
      </w:r>
      <w:r w:rsidRPr="0073065F">
        <w:t>the TLS session has been established</w:t>
      </w:r>
      <w:r>
        <w:t xml:space="preserve">, convert </w:t>
      </w:r>
      <w:r w:rsidRPr="0073065F">
        <w:t xml:space="preserve">unprotected </w:t>
      </w:r>
      <w:r>
        <w:t>media received from the network to</w:t>
      </w:r>
      <w:r w:rsidRPr="0073065F">
        <w:t xml:space="preserve"> protected </w:t>
      </w:r>
      <w:r>
        <w:t>media to send to the served UE and vice versa;</w:t>
      </w:r>
    </w:p>
    <w:p w14:paraId="4121C633" w14:textId="77777777" w:rsidR="00FA1558" w:rsidRDefault="00FA1558" w:rsidP="00FA1558">
      <w:pPr>
        <w:pStyle w:val="B1"/>
        <w:rPr>
          <w:lang w:val="en-US"/>
        </w:rPr>
      </w:pPr>
      <w:r>
        <w:rPr>
          <w:lang w:val="en-US"/>
        </w:rPr>
        <w:t>-</w:t>
      </w:r>
      <w:r>
        <w:rPr>
          <w:lang w:val="en-US"/>
        </w:rPr>
        <w:tab/>
        <w:t xml:space="preserve">be capable to </w:t>
      </w:r>
      <w:r w:rsidRPr="00DE2669">
        <w:rPr>
          <w:lang w:val="en-US"/>
        </w:rPr>
        <w:t>support both the TLS server and TLS client roles</w:t>
      </w:r>
      <w:r>
        <w:rPr>
          <w:lang w:val="en-US"/>
        </w:rPr>
        <w:t>;</w:t>
      </w:r>
    </w:p>
    <w:p w14:paraId="47BD5B8B" w14:textId="77777777" w:rsidR="00FA1558" w:rsidRDefault="00FA1558" w:rsidP="00FA1558">
      <w:pPr>
        <w:pStyle w:val="B1"/>
        <w:rPr>
          <w:lang w:val="en-US"/>
        </w:rPr>
      </w:pPr>
      <w:r>
        <w:rPr>
          <w:lang w:val="en-US"/>
        </w:rPr>
        <w:t>-</w:t>
      </w:r>
      <w:r>
        <w:rPr>
          <w:lang w:val="en-US"/>
        </w:rPr>
        <w:tab/>
        <w:t>w</w:t>
      </w:r>
      <w:r>
        <w:t>hen being instructed to start the TLS session setup</w:t>
      </w:r>
      <w:r>
        <w:rPr>
          <w:lang w:val="en-US"/>
        </w:rPr>
        <w:t>, act as a TLS client and establish the TLS session as soon as the underlying TCP bearer connection is established;</w:t>
      </w:r>
    </w:p>
    <w:p w14:paraId="466DD0E4" w14:textId="77777777" w:rsidR="00FA1558" w:rsidRDefault="00FA1558" w:rsidP="00FA1558">
      <w:pPr>
        <w:pStyle w:val="B1"/>
      </w:pPr>
      <w:r>
        <w:rPr>
          <w:lang w:val="en-US"/>
        </w:rPr>
        <w:t>-</w:t>
      </w:r>
      <w:r>
        <w:rPr>
          <w:lang w:val="en-US"/>
        </w:rPr>
        <w:tab/>
        <w:t xml:space="preserve">upon instruction </w:t>
      </w:r>
      <w:r>
        <w:t>of</w:t>
      </w:r>
      <w:r w:rsidRPr="009A1A38">
        <w:t xml:space="preserve"> the IMS-A</w:t>
      </w:r>
      <w:r>
        <w:t>LG</w:t>
      </w:r>
      <w:r w:rsidRPr="009A1A38">
        <w:t xml:space="preserve"> to perform </w:t>
      </w:r>
      <w:r>
        <w:t>s</w:t>
      </w:r>
      <w:r w:rsidRPr="009A1A38">
        <w:t>tate-aware TCP</w:t>
      </w:r>
      <w:r>
        <w:t xml:space="preserve"> handling, not forward any TCP connection establishment request received on one termination towards the interconnected termination;</w:t>
      </w:r>
    </w:p>
    <w:p w14:paraId="7DF39C28" w14:textId="77777777" w:rsidR="00FA1558" w:rsidRDefault="00FA1558" w:rsidP="00FA1558">
      <w:pPr>
        <w:pStyle w:val="B1"/>
        <w:rPr>
          <w:lang w:val="en-US"/>
        </w:rPr>
      </w:pPr>
      <w:r>
        <w:rPr>
          <w:lang w:val="en-US"/>
        </w:rPr>
        <w:t>-</w:t>
      </w:r>
      <w:r>
        <w:rPr>
          <w:lang w:val="en-US"/>
        </w:rPr>
        <w:tab/>
        <w:t>upon corresponding instructions from the IMS</w:t>
      </w:r>
      <w:r>
        <w:rPr>
          <w:lang w:val="en-US"/>
        </w:rPr>
        <w:noBreakHyphen/>
        <w:t xml:space="preserve">ALG, start a TCP connection establishment on the indicated termination by sending a TCP SYN, or </w:t>
      </w:r>
      <w:r>
        <w:t>use an incoming TCP connection establishment request received at one termination as a trigger to send a TCP connection establishment request at the interconnected termination in the same context;</w:t>
      </w:r>
    </w:p>
    <w:p w14:paraId="05BAA8DD" w14:textId="77777777" w:rsidR="00FA1558" w:rsidRDefault="00FA1558" w:rsidP="00FA1558">
      <w:pPr>
        <w:pStyle w:val="B1"/>
        <w:rPr>
          <w:lang w:val="en-US"/>
        </w:rPr>
      </w:pPr>
      <w:r>
        <w:rPr>
          <w:lang w:val="en-US"/>
        </w:rPr>
        <w:t>-</w:t>
      </w:r>
      <w:r>
        <w:rPr>
          <w:lang w:val="en-US"/>
        </w:rPr>
        <w:tab/>
        <w:t>release the underlying TCP bearer connection as soon as the TLS session is released; and</w:t>
      </w:r>
    </w:p>
    <w:p w14:paraId="64ECE35A" w14:textId="1AEC353F" w:rsidR="00FA1558" w:rsidRDefault="00FA1558" w:rsidP="00FA1558">
      <w:pPr>
        <w:pStyle w:val="B1"/>
      </w:pPr>
      <w:r>
        <w:t>-</w:t>
      </w:r>
      <w:r>
        <w:tab/>
        <w:t xml:space="preserve">apply additional specific procedures for MSRP in </w:t>
      </w:r>
      <w:r w:rsidR="00DD4E88">
        <w:t>clause </w:t>
      </w:r>
      <w:r w:rsidR="00DD4E88">
        <w:rPr>
          <w:lang w:val="en-US"/>
        </w:rPr>
        <w:t>5</w:t>
      </w:r>
      <w:r>
        <w:rPr>
          <w:lang w:val="en-US"/>
        </w:rPr>
        <w:t>.11.2.2</w:t>
      </w:r>
      <w:r>
        <w:t xml:space="preserve">.2 or for BFCP in </w:t>
      </w:r>
      <w:r w:rsidR="00DD4E88">
        <w:t>clause </w:t>
      </w:r>
      <w:r w:rsidR="00DD4E88">
        <w:rPr>
          <w:lang w:val="en-US"/>
        </w:rPr>
        <w:t>5</w:t>
      </w:r>
      <w:r>
        <w:rPr>
          <w:lang w:val="en-US"/>
        </w:rPr>
        <w:t>.11.2.2.3.</w:t>
      </w:r>
    </w:p>
    <w:p w14:paraId="77461CC9" w14:textId="77777777" w:rsidR="00DD4E88" w:rsidRDefault="00FA1558" w:rsidP="00FA1558">
      <w:pPr>
        <w:pStyle w:val="Heading5"/>
        <w:rPr>
          <w:lang w:val="en-US"/>
        </w:rPr>
      </w:pPr>
      <w:bookmarkStart w:id="104" w:name="_Toc501548436"/>
      <w:bookmarkStart w:id="105" w:name="_Toc27237536"/>
      <w:bookmarkStart w:id="106" w:name="_Toc67400005"/>
      <w:r>
        <w:rPr>
          <w:lang w:val="en-US"/>
        </w:rPr>
        <w:t>5.11.2.2.2</w:t>
      </w:r>
      <w:r>
        <w:rPr>
          <w:lang w:val="en-US"/>
        </w:rPr>
        <w:tab/>
        <w:t>e2ae security for session based messaging (MSRP)</w:t>
      </w:r>
      <w:bookmarkEnd w:id="104"/>
      <w:bookmarkEnd w:id="105"/>
      <w:bookmarkEnd w:id="106"/>
    </w:p>
    <w:p w14:paraId="5B426FFC" w14:textId="57CB4D8B" w:rsidR="00FA1558" w:rsidRDefault="00FA1558" w:rsidP="00FA1558">
      <w:r w:rsidRPr="00DC1C99">
        <w:t>For each MSRP media stream outside WebRTC data channels requiring e2ae security, the IMS-ALG shall indicate to the IMS-AGW as transport protocol:</w:t>
      </w:r>
    </w:p>
    <w:p w14:paraId="1ECEEE71" w14:textId="77777777" w:rsidR="00FA1558" w:rsidRPr="00CE084D" w:rsidRDefault="00FA1558" w:rsidP="00FA1558">
      <w:pPr>
        <w:pStyle w:val="B1"/>
      </w:pPr>
      <w:r>
        <w:t>a)</w:t>
      </w:r>
      <w:r>
        <w:tab/>
      </w:r>
      <w:r w:rsidRPr="00CE084D">
        <w:t xml:space="preserve">for application-agnostic </w:t>
      </w:r>
      <w:r>
        <w:t>e2ae security support</w:t>
      </w:r>
      <w:r w:rsidRPr="00CE084D">
        <w:t>:</w:t>
      </w:r>
    </w:p>
    <w:p w14:paraId="4EAFC5C8" w14:textId="77777777" w:rsidR="00DD4E88" w:rsidRDefault="00FA1558" w:rsidP="00FA1558">
      <w:pPr>
        <w:pStyle w:val="B2"/>
      </w:pPr>
      <w:r>
        <w:t>-</w:t>
      </w:r>
      <w:r>
        <w:tab/>
      </w:r>
      <w:r w:rsidRPr="00E451CF">
        <w:t xml:space="preserve">"TCP" </w:t>
      </w:r>
      <w:r>
        <w:t xml:space="preserve">at the termination </w:t>
      </w:r>
      <w:r w:rsidRPr="00E451CF">
        <w:t>towards the core network</w:t>
      </w:r>
      <w:r>
        <w:t>; and</w:t>
      </w:r>
    </w:p>
    <w:p w14:paraId="637EA072" w14:textId="48435C27" w:rsidR="00FA1558" w:rsidRDefault="00FA1558" w:rsidP="00FA1558">
      <w:pPr>
        <w:pStyle w:val="B2"/>
      </w:pPr>
      <w:r>
        <w:t>-</w:t>
      </w:r>
      <w:r>
        <w:tab/>
      </w:r>
      <w:r w:rsidRPr="00EC4502">
        <w:t xml:space="preserve">"TCP/TLS" </w:t>
      </w:r>
      <w:r>
        <w:t xml:space="preserve">at the termination </w:t>
      </w:r>
      <w:r w:rsidRPr="00EC4502">
        <w:t>towards the access network</w:t>
      </w:r>
      <w:r>
        <w:t>; or</w:t>
      </w:r>
    </w:p>
    <w:p w14:paraId="0BDE2044" w14:textId="77777777" w:rsidR="00FA1558" w:rsidRDefault="00FA1558" w:rsidP="00FA1558">
      <w:pPr>
        <w:pStyle w:val="B1"/>
      </w:pPr>
      <w:r>
        <w:t>b)</w:t>
      </w:r>
      <w:r>
        <w:tab/>
        <w:t>for application-aware e2ae security support:</w:t>
      </w:r>
    </w:p>
    <w:p w14:paraId="17AFB136" w14:textId="77777777" w:rsidR="00DD4E88" w:rsidRDefault="00FA1558" w:rsidP="00FA1558">
      <w:pPr>
        <w:pStyle w:val="B2"/>
      </w:pPr>
      <w:r>
        <w:t>-</w:t>
      </w:r>
      <w:r>
        <w:tab/>
      </w:r>
      <w:r w:rsidRPr="00E451CF">
        <w:t xml:space="preserve">"TCP/MSRP" </w:t>
      </w:r>
      <w:r>
        <w:t xml:space="preserve">at the termination </w:t>
      </w:r>
      <w:r w:rsidRPr="00E451CF">
        <w:t>towards the core network</w:t>
      </w:r>
      <w:r>
        <w:t>; and</w:t>
      </w:r>
    </w:p>
    <w:p w14:paraId="07606918" w14:textId="4A2E3038" w:rsidR="00FA1558" w:rsidRDefault="00FA1558" w:rsidP="00FA1558">
      <w:pPr>
        <w:pStyle w:val="B2"/>
      </w:pPr>
      <w:r>
        <w:t>-</w:t>
      </w:r>
      <w:r>
        <w:tab/>
      </w:r>
      <w:r w:rsidRPr="00EC4502">
        <w:t xml:space="preserve">"TCP/TLS/MSRP" </w:t>
      </w:r>
      <w:r>
        <w:t xml:space="preserve">at the termination </w:t>
      </w:r>
      <w:r w:rsidRPr="00EC4502">
        <w:t>towards the access network</w:t>
      </w:r>
      <w:r>
        <w:t>.</w:t>
      </w:r>
    </w:p>
    <w:p w14:paraId="18AC6DE6" w14:textId="77777777" w:rsidR="00FA1558" w:rsidRPr="003041B3" w:rsidRDefault="00FA1558" w:rsidP="00FA1558">
      <w:r>
        <w:t>T</w:t>
      </w:r>
      <w:r w:rsidRPr="003041B3">
        <w:t xml:space="preserve">he IMS-ALG </w:t>
      </w:r>
      <w:r w:rsidRPr="007856D2">
        <w:t>shall determine via SDP negotiation if the IMS</w:t>
      </w:r>
      <w:r w:rsidRPr="007856D2">
        <w:noBreakHyphen/>
        <w:t>AGW needs to act as TLS client or TLS server using the IETF RFC 4145 [30] "</w:t>
      </w:r>
      <w:r w:rsidRPr="003041B3">
        <w:t>a=setup" SDP attribute as follows:</w:t>
      </w:r>
    </w:p>
    <w:p w14:paraId="2A00E287" w14:textId="77777777" w:rsidR="00FA1558" w:rsidRDefault="00FA1558" w:rsidP="00FA1558">
      <w:pPr>
        <w:pStyle w:val="B1"/>
      </w:pPr>
      <w:r>
        <w:t>-</w:t>
      </w:r>
      <w:r>
        <w:tab/>
        <w:t>if the IMS</w:t>
      </w:r>
      <w:r>
        <w:noBreakHyphen/>
        <w:t xml:space="preserve">ALG send an </w:t>
      </w:r>
      <w:r w:rsidRPr="001E5BA0">
        <w:t>"a=setup</w:t>
      </w:r>
      <w:r>
        <w:t>:active</w:t>
      </w:r>
      <w:r w:rsidRPr="001E5BA0">
        <w:t>" SDP attribute</w:t>
      </w:r>
      <w:r>
        <w:t xml:space="preserve"> in an SDP answer towards the UE, the IMS</w:t>
      </w:r>
      <w:r>
        <w:noBreakHyphen/>
        <w:t>AGW shall act as TLS client;</w:t>
      </w:r>
    </w:p>
    <w:p w14:paraId="7EFF23F0" w14:textId="77777777" w:rsidR="00FA1558" w:rsidRPr="001E5BA0" w:rsidRDefault="00FA1558" w:rsidP="00FA1558">
      <w:pPr>
        <w:pStyle w:val="B1"/>
      </w:pPr>
      <w:r>
        <w:t>-</w:t>
      </w:r>
      <w:r>
        <w:tab/>
        <w:t>if the IMS</w:t>
      </w:r>
      <w:r>
        <w:noBreakHyphen/>
        <w:t xml:space="preserve">ALG send an </w:t>
      </w:r>
      <w:r w:rsidRPr="001E5BA0">
        <w:t>"a=setup</w:t>
      </w:r>
      <w:r>
        <w:t>:passive</w:t>
      </w:r>
      <w:r w:rsidRPr="001E5BA0">
        <w:t>" SDP attribute</w:t>
      </w:r>
      <w:r>
        <w:t xml:space="preserve"> in an SDP answer towards the UE,</w:t>
      </w:r>
      <w:r w:rsidRPr="00875EC5">
        <w:t xml:space="preserve"> </w:t>
      </w:r>
      <w:r>
        <w:t>the IMS</w:t>
      </w:r>
      <w:r>
        <w:noBreakHyphen/>
        <w:t>AGW shall act as TLS server;</w:t>
      </w:r>
    </w:p>
    <w:p w14:paraId="1D12B8A8" w14:textId="77777777" w:rsidR="00FA1558" w:rsidRDefault="00FA1558" w:rsidP="00FA1558">
      <w:pPr>
        <w:pStyle w:val="B1"/>
      </w:pPr>
      <w:r>
        <w:lastRenderedPageBreak/>
        <w:t>-</w:t>
      </w:r>
      <w:r>
        <w:tab/>
        <w:t>if the IMS</w:t>
      </w:r>
      <w:r>
        <w:noBreakHyphen/>
        <w:t xml:space="preserve">ALG receives an </w:t>
      </w:r>
      <w:r w:rsidRPr="001E5BA0">
        <w:t>"a=setup</w:t>
      </w:r>
      <w:r>
        <w:t>:active</w:t>
      </w:r>
      <w:r w:rsidRPr="001E5BA0">
        <w:t>" SDP attribute</w:t>
      </w:r>
      <w:r>
        <w:t xml:space="preserve"> in an SDP answer from the UE, the IMS</w:t>
      </w:r>
      <w:r>
        <w:noBreakHyphen/>
        <w:t>AGW shall act as TLS server; and</w:t>
      </w:r>
    </w:p>
    <w:p w14:paraId="7242D248" w14:textId="77777777" w:rsidR="00FA1558" w:rsidRPr="001E5BA0" w:rsidRDefault="00FA1558" w:rsidP="00FA1558">
      <w:pPr>
        <w:pStyle w:val="B1"/>
      </w:pPr>
      <w:r>
        <w:t>-</w:t>
      </w:r>
      <w:r>
        <w:tab/>
        <w:t>if the IMS</w:t>
      </w:r>
      <w:r>
        <w:noBreakHyphen/>
        <w:t xml:space="preserve">ALG receives an </w:t>
      </w:r>
      <w:r w:rsidRPr="001E5BA0">
        <w:t>"a=setup</w:t>
      </w:r>
      <w:r>
        <w:t>:passive</w:t>
      </w:r>
      <w:r w:rsidRPr="001E5BA0">
        <w:t>" SDP attribute</w:t>
      </w:r>
      <w:r>
        <w:t xml:space="preserve"> in an SDP answer from the UE,</w:t>
      </w:r>
      <w:r w:rsidRPr="00875EC5">
        <w:t xml:space="preserve"> </w:t>
      </w:r>
      <w:r>
        <w:t>the IMS</w:t>
      </w:r>
      <w:r>
        <w:noBreakHyphen/>
        <w:t>AGW shall act as TLS client.</w:t>
      </w:r>
    </w:p>
    <w:p w14:paraId="0889F86A" w14:textId="77777777" w:rsidR="00FA1558" w:rsidRDefault="00FA1558" w:rsidP="00FA1558">
      <w:pPr>
        <w:pStyle w:val="Heading5"/>
        <w:rPr>
          <w:lang w:val="en-US"/>
        </w:rPr>
      </w:pPr>
      <w:bookmarkStart w:id="107" w:name="_Toc501548437"/>
      <w:bookmarkStart w:id="108" w:name="_Toc27237537"/>
      <w:bookmarkStart w:id="109" w:name="_Toc67400006"/>
      <w:r>
        <w:rPr>
          <w:lang w:val="en-US"/>
        </w:rPr>
        <w:t>5.11.2.2.3</w:t>
      </w:r>
      <w:r>
        <w:rPr>
          <w:lang w:val="en-US"/>
        </w:rPr>
        <w:tab/>
        <w:t>e2ae security for conferencing (BFCP)</w:t>
      </w:r>
      <w:bookmarkEnd w:id="107"/>
      <w:bookmarkEnd w:id="108"/>
      <w:bookmarkEnd w:id="109"/>
    </w:p>
    <w:p w14:paraId="300BAF7C" w14:textId="77777777" w:rsidR="00FA1558" w:rsidRDefault="00FA1558" w:rsidP="00FA1558">
      <w:r w:rsidRPr="001177CE">
        <w:t>For each BFCP media stream requiring e2ae security, the IMS-ALG shall indicate to the IMS-AGW</w:t>
      </w:r>
      <w:r w:rsidRPr="00E15AA8">
        <w:t xml:space="preserve"> </w:t>
      </w:r>
      <w:r>
        <w:t>as transport</w:t>
      </w:r>
      <w:r w:rsidRPr="001177CE">
        <w:t xml:space="preserve"> </w:t>
      </w:r>
      <w:r>
        <w:t>protocol</w:t>
      </w:r>
      <w:r w:rsidRPr="001177CE">
        <w:t>:</w:t>
      </w:r>
    </w:p>
    <w:p w14:paraId="4B57EBA2" w14:textId="77777777" w:rsidR="00FA1558" w:rsidRDefault="00FA1558" w:rsidP="00FA1558">
      <w:pPr>
        <w:pStyle w:val="B1"/>
      </w:pPr>
      <w:r>
        <w:t>-</w:t>
      </w:r>
      <w:r>
        <w:tab/>
      </w:r>
      <w:r w:rsidRPr="001177CE">
        <w:t xml:space="preserve">"TCP" </w:t>
      </w:r>
      <w:r>
        <w:t>at</w:t>
      </w:r>
      <w:r w:rsidRPr="001177CE">
        <w:t xml:space="preserve"> the terminatio</w:t>
      </w:r>
      <w:r>
        <w:t>n towards the core network; and</w:t>
      </w:r>
    </w:p>
    <w:p w14:paraId="06F7798D" w14:textId="77777777" w:rsidR="00FA1558" w:rsidRDefault="00FA1558" w:rsidP="00FA1558">
      <w:pPr>
        <w:pStyle w:val="B1"/>
      </w:pPr>
      <w:r>
        <w:t>-</w:t>
      </w:r>
      <w:r>
        <w:tab/>
      </w:r>
      <w:r w:rsidRPr="001177CE">
        <w:t xml:space="preserve">"TCP/TLS" </w:t>
      </w:r>
      <w:r>
        <w:t>at</w:t>
      </w:r>
      <w:r w:rsidRPr="001177CE">
        <w:t xml:space="preserve"> the termination towards the access network.</w:t>
      </w:r>
    </w:p>
    <w:p w14:paraId="5EFEC593" w14:textId="77777777" w:rsidR="00FA1558" w:rsidRPr="003041B3" w:rsidRDefault="00FA1558" w:rsidP="00FA1558">
      <w:r>
        <w:t>T</w:t>
      </w:r>
      <w:r w:rsidRPr="003041B3">
        <w:t xml:space="preserve">he IMS-ALG shall determine via SDP negotiation </w:t>
      </w:r>
      <w:r>
        <w:t xml:space="preserve">(see IETF RFC 4583 [27]) </w:t>
      </w:r>
      <w:r w:rsidRPr="003041B3">
        <w:t>if the IMS</w:t>
      </w:r>
      <w:r w:rsidRPr="003041B3">
        <w:noBreakHyphen/>
        <w:t>AGW needs to act as TLS client or TLS server as follows:</w:t>
      </w:r>
    </w:p>
    <w:p w14:paraId="6EEE90CF" w14:textId="77777777" w:rsidR="00FA1558" w:rsidRDefault="00FA1558" w:rsidP="00FA1558">
      <w:pPr>
        <w:pStyle w:val="B1"/>
      </w:pPr>
      <w:r>
        <w:t>-</w:t>
      </w:r>
      <w:r>
        <w:tab/>
        <w:t>if the IMS</w:t>
      </w:r>
      <w:r>
        <w:noBreakHyphen/>
        <w:t>ALG receives an initial SDP offer from the UE, the IMS</w:t>
      </w:r>
      <w:r>
        <w:noBreakHyphen/>
        <w:t>AGW shall act as TLS server; and</w:t>
      </w:r>
    </w:p>
    <w:p w14:paraId="5136516E" w14:textId="77777777" w:rsidR="00FA1558" w:rsidRDefault="00FA1558" w:rsidP="00FA1558">
      <w:pPr>
        <w:pStyle w:val="B1"/>
      </w:pPr>
      <w:r>
        <w:t>-</w:t>
      </w:r>
      <w:r>
        <w:tab/>
        <w:t>if the IMS</w:t>
      </w:r>
      <w:r>
        <w:noBreakHyphen/>
        <w:t>ALG sends an initial SDP offer towards the UE,</w:t>
      </w:r>
      <w:r w:rsidRPr="00875EC5">
        <w:t xml:space="preserve"> </w:t>
      </w:r>
      <w:r>
        <w:t>the IMS</w:t>
      </w:r>
      <w:r>
        <w:noBreakHyphen/>
        <w:t>AGW shall act as TLS client.</w:t>
      </w:r>
    </w:p>
    <w:p w14:paraId="2BDEC918" w14:textId="77777777" w:rsidR="00FA1558" w:rsidRPr="00BA7AF3" w:rsidRDefault="00FA1558" w:rsidP="00FA1558">
      <w:pPr>
        <w:pStyle w:val="Heading4"/>
      </w:pPr>
      <w:bookmarkStart w:id="110" w:name="_Toc501548438"/>
      <w:bookmarkStart w:id="111" w:name="_Toc27237538"/>
      <w:bookmarkStart w:id="112" w:name="_Toc67400007"/>
      <w:r w:rsidRPr="00BA7AF3">
        <w:t>5.11.2.</w:t>
      </w:r>
      <w:r>
        <w:t>3</w:t>
      </w:r>
      <w:r w:rsidRPr="00BA7AF3">
        <w:tab/>
        <w:t>End-</w:t>
      </w:r>
      <w:r>
        <w:t xml:space="preserve">to-access-edge security for UDP </w:t>
      </w:r>
      <w:r w:rsidRPr="00BA7AF3">
        <w:t>based media using DTLS</w:t>
      </w:r>
      <w:bookmarkEnd w:id="110"/>
      <w:bookmarkEnd w:id="111"/>
      <w:bookmarkEnd w:id="112"/>
    </w:p>
    <w:p w14:paraId="1CD57949" w14:textId="77777777" w:rsidR="00FA1558" w:rsidRPr="00BA7AF3" w:rsidRDefault="00FA1558" w:rsidP="00FA1558">
      <w:pPr>
        <w:pStyle w:val="Heading5"/>
      </w:pPr>
      <w:bookmarkStart w:id="113" w:name="_Toc501548439"/>
      <w:bookmarkStart w:id="114" w:name="_Toc27237539"/>
      <w:bookmarkStart w:id="115" w:name="_Toc67400008"/>
      <w:r w:rsidRPr="00BA7AF3">
        <w:t>5.11.2.</w:t>
      </w:r>
      <w:r>
        <w:t>3</w:t>
      </w:r>
      <w:r w:rsidRPr="00BA7AF3">
        <w:t>.1</w:t>
      </w:r>
      <w:r w:rsidRPr="00BA7AF3">
        <w:tab/>
        <w:t>General</w:t>
      </w:r>
      <w:bookmarkEnd w:id="113"/>
      <w:bookmarkEnd w:id="114"/>
      <w:bookmarkEnd w:id="115"/>
    </w:p>
    <w:p w14:paraId="6DAB555B" w14:textId="77777777" w:rsidR="00DD4E88" w:rsidRDefault="00FA1558" w:rsidP="00FA1558">
      <w:r>
        <w:rPr>
          <w:lang w:val="en-US"/>
        </w:rPr>
        <w:t xml:space="preserve">The IMS-ALG and the IMS-AGW may support </w:t>
      </w:r>
      <w:r w:rsidRPr="000275FA">
        <w:t>e</w:t>
      </w:r>
      <w:r>
        <w:t>nd-to-access-edge (</w:t>
      </w:r>
      <w:r w:rsidRPr="008C0D0F">
        <w:t>e2ae</w:t>
      </w:r>
      <w:r>
        <w:t>)</w:t>
      </w:r>
      <w:r w:rsidRPr="000275FA">
        <w:t xml:space="preserve"> security</w:t>
      </w:r>
      <w:r>
        <w:rPr>
          <w:lang w:val="en-US"/>
        </w:rPr>
        <w:t xml:space="preserve"> for an </w:t>
      </w:r>
      <w:r>
        <w:t>UDP based media.</w:t>
      </w:r>
      <w:r w:rsidRPr="000275FA">
        <w:t xml:space="preserve"> </w:t>
      </w:r>
      <w:r>
        <w:t xml:space="preserve">The </w:t>
      </w:r>
      <w:r w:rsidRPr="008C0D0F">
        <w:t>e2ae</w:t>
      </w:r>
      <w:r>
        <w:rPr>
          <w:lang w:val="en-US"/>
        </w:rPr>
        <w:t xml:space="preserve"> protection of the </w:t>
      </w:r>
      <w:r>
        <w:t>UDP based media</w:t>
      </w:r>
      <w:r>
        <w:rPr>
          <w:lang w:val="en-US"/>
        </w:rPr>
        <w:t xml:space="preserve"> </w:t>
      </w:r>
      <w:r>
        <w:t xml:space="preserve">relies on the usage of DTLS (see </w:t>
      </w:r>
      <w:r w:rsidRPr="0006218C">
        <w:t>IETF</w:t>
      </w:r>
      <w:r>
        <w:t> </w:t>
      </w:r>
      <w:r w:rsidRPr="0006218C">
        <w:t>RFC</w:t>
      </w:r>
      <w:r>
        <w:t> </w:t>
      </w:r>
      <w:r w:rsidRPr="0006218C">
        <w:t>6347</w:t>
      </w:r>
      <w:r>
        <w:t> </w:t>
      </w:r>
      <w:r w:rsidRPr="0006218C">
        <w:t>[</w:t>
      </w:r>
      <w:r>
        <w:t>32</w:t>
      </w:r>
      <w:r w:rsidRPr="0006218C">
        <w:t>])</w:t>
      </w:r>
      <w:r>
        <w:t>,</w:t>
      </w:r>
      <w:r w:rsidRPr="00D635E3">
        <w:t xml:space="preserve"> </w:t>
      </w:r>
      <w:r w:rsidRPr="007856D2">
        <w:t xml:space="preserve">according to the </w:t>
      </w:r>
      <w:r>
        <w:t>D</w:t>
      </w:r>
      <w:r w:rsidRPr="007856D2">
        <w:t>TLS profile specified in</w:t>
      </w:r>
      <w:r w:rsidRPr="00D635E3">
        <w:t xml:space="preserve"> </w:t>
      </w:r>
      <w:r>
        <w:t>Annex E of 3GPP </w:t>
      </w:r>
      <w:r w:rsidRPr="00F873FB">
        <w:t>TS 33.310 </w:t>
      </w:r>
      <w:r>
        <w:t xml:space="preserve">[48] and exchange of </w:t>
      </w:r>
      <w:r>
        <w:rPr>
          <w:rFonts w:eastAsia="MS Mincho"/>
          <w:lang w:val="en-US" w:eastAsia="ja-JP"/>
        </w:rPr>
        <w:t>self-signed certificates</w:t>
      </w:r>
      <w:r>
        <w:t xml:space="preserve"> as defined in 3GPP TS </w:t>
      </w:r>
      <w:r w:rsidRPr="000275FA">
        <w:t>33.328</w:t>
      </w:r>
      <w:r>
        <w:t> </w:t>
      </w:r>
      <w:r w:rsidRPr="00A14BBB">
        <w:t>[</w:t>
      </w:r>
      <w:r>
        <w:t>12</w:t>
      </w:r>
      <w:r w:rsidRPr="00A14BBB">
        <w:t>]</w:t>
      </w:r>
      <w:r w:rsidRPr="00664365">
        <w:t>.</w:t>
      </w:r>
    </w:p>
    <w:p w14:paraId="79B882A2" w14:textId="60F6871B" w:rsidR="00FA1558" w:rsidRDefault="00FA1558" w:rsidP="00FA1558">
      <w:r w:rsidRPr="008C0D0F">
        <w:t xml:space="preserve">Key management </w:t>
      </w:r>
      <w:r>
        <w:t>solution</w:t>
      </w:r>
      <w:r w:rsidRPr="008C0D0F">
        <w:t xml:space="preserve"> for </w:t>
      </w:r>
      <w:r>
        <w:t xml:space="preserve">the </w:t>
      </w:r>
      <w:r w:rsidRPr="008C0D0F">
        <w:t xml:space="preserve">e2ae </w:t>
      </w:r>
      <w:r>
        <w:t xml:space="preserve">media security of UDP is based </w:t>
      </w:r>
      <w:r w:rsidRPr="008C0D0F">
        <w:t>on the cipher</w:t>
      </w:r>
      <w:r>
        <w:t xml:space="preserve"> </w:t>
      </w:r>
      <w:r w:rsidRPr="008C0D0F">
        <w:t xml:space="preserve">suites and session keys negotiated via the </w:t>
      </w:r>
      <w:r>
        <w:t>D</w:t>
      </w:r>
      <w:r w:rsidRPr="008C0D0F">
        <w:t xml:space="preserve">TLS handshake </w:t>
      </w:r>
      <w:r>
        <w:t xml:space="preserve">protocol </w:t>
      </w:r>
      <w:r w:rsidRPr="008C0D0F">
        <w:t xml:space="preserve">between the </w:t>
      </w:r>
      <w:r>
        <w:t xml:space="preserve">served </w:t>
      </w:r>
      <w:r w:rsidRPr="008C0D0F">
        <w:t>UE and the IMS</w:t>
      </w:r>
      <w:r>
        <w:t>-A</w:t>
      </w:r>
      <w:r w:rsidRPr="008C0D0F">
        <w:t>GW</w:t>
      </w:r>
      <w:r>
        <w:t xml:space="preserve"> as specified in 3GPP TS 33.328 [12]. Procedures </w:t>
      </w:r>
      <w:r w:rsidRPr="000275FA">
        <w:t xml:space="preserve">for </w:t>
      </w:r>
      <w:r>
        <w:t xml:space="preserve">the </w:t>
      </w:r>
      <w:r w:rsidRPr="000275FA">
        <w:t xml:space="preserve">IMS-ALG to determine if </w:t>
      </w:r>
      <w:r w:rsidRPr="008C0D0F">
        <w:t>e2ae</w:t>
      </w:r>
      <w:r w:rsidRPr="000275FA">
        <w:t xml:space="preserve"> security </w:t>
      </w:r>
      <w:r>
        <w:t xml:space="preserve">is applicable </w:t>
      </w:r>
      <w:r w:rsidRPr="00495196">
        <w:t xml:space="preserve">to </w:t>
      </w:r>
      <w:r>
        <w:t>UDP based media</w:t>
      </w:r>
      <w:r w:rsidRPr="000275FA">
        <w:t xml:space="preserve"> </w:t>
      </w:r>
      <w:r>
        <w:t>and to exchange the cryptographic information (i.e. certificate</w:t>
      </w:r>
      <w:r w:rsidRPr="00AA1FC1">
        <w:t xml:space="preserve"> </w:t>
      </w:r>
      <w:r>
        <w:t xml:space="preserve">fingerprints, see </w:t>
      </w:r>
      <w:r w:rsidRPr="0021766C">
        <w:t>IETF </w:t>
      </w:r>
      <w:r>
        <w:t>RFC 8122</w:t>
      </w:r>
      <w:r>
        <w:rPr>
          <w:noProof/>
        </w:rPr>
        <w:t> </w:t>
      </w:r>
      <w:r>
        <w:t xml:space="preserve">[80]) </w:t>
      </w:r>
      <w:r w:rsidRPr="00366F6D">
        <w:t xml:space="preserve">via SDP negotiation </w:t>
      </w:r>
      <w:r>
        <w:t xml:space="preserve">with the served UE during the SIP session establishment </w:t>
      </w:r>
      <w:r w:rsidRPr="000275FA">
        <w:t xml:space="preserve">are </w:t>
      </w:r>
      <w:r>
        <w:t>specified in 3GPP TS </w:t>
      </w:r>
      <w:r w:rsidRPr="000275FA">
        <w:t>33.328</w:t>
      </w:r>
      <w:r>
        <w:t> </w:t>
      </w:r>
      <w:r w:rsidRPr="00A14BBB">
        <w:t>[</w:t>
      </w:r>
      <w:r>
        <w:t>12</w:t>
      </w:r>
      <w:r w:rsidRPr="00A14BBB">
        <w:t>]</w:t>
      </w:r>
      <w:r>
        <w:t xml:space="preserve"> and 3GPP TS 24.229 [11]</w:t>
      </w:r>
      <w:r w:rsidRPr="00A14BBB">
        <w:t>.</w:t>
      </w:r>
    </w:p>
    <w:p w14:paraId="36787E0F" w14:textId="77777777" w:rsidR="00FA1558" w:rsidRPr="008C0D0F" w:rsidRDefault="00FA1558" w:rsidP="00FA1558">
      <w:r>
        <w:t xml:space="preserve">If the </w:t>
      </w:r>
      <w:r w:rsidRPr="002F42B8">
        <w:t>IMS-ALG</w:t>
      </w:r>
      <w:r>
        <w:t xml:space="preserve"> applies e2ae media security for a media stream and receives an SDP bandwidth modifier related to that media stream in SIP/SDP signalling, it should modify this bandwith modifier to adjust the bandwidth overhead due to e2ae security before forwarding the SDP. The IMS-ALG should add the bandwidth overhead caused by e2ae media security to the bandwidth information received from the remote peer. The IMS-ALG should substract the bandwidth overhead caused by e2ae media security from the bandwidth information received from the served UE.</w:t>
      </w:r>
    </w:p>
    <w:p w14:paraId="4788CD01" w14:textId="45408E88" w:rsidR="00FA1558" w:rsidRPr="003677A1" w:rsidRDefault="00FA1558" w:rsidP="00FA1558">
      <w:pPr>
        <w:rPr>
          <w:lang w:val="en-US"/>
        </w:rPr>
      </w:pPr>
      <w:r>
        <w:rPr>
          <w:lang w:val="en-US"/>
        </w:rPr>
        <w:t>Clause </w:t>
      </w:r>
      <w:r w:rsidRPr="003677A1">
        <w:rPr>
          <w:lang w:val="en-US"/>
        </w:rPr>
        <w:t>5.11.2.</w:t>
      </w:r>
      <w:r>
        <w:rPr>
          <w:lang w:val="en-US"/>
        </w:rPr>
        <w:t>3</w:t>
      </w:r>
      <w:r w:rsidRPr="003677A1">
        <w:rPr>
          <w:lang w:val="en-US"/>
        </w:rPr>
        <w:t>.</w:t>
      </w:r>
      <w:r>
        <w:rPr>
          <w:lang w:val="en-US"/>
        </w:rPr>
        <w:t>2</w:t>
      </w:r>
      <w:r w:rsidRPr="003677A1">
        <w:rPr>
          <w:lang w:val="en-US"/>
        </w:rPr>
        <w:t xml:space="preserve"> </w:t>
      </w:r>
      <w:r>
        <w:rPr>
          <w:lang w:val="en-US"/>
        </w:rPr>
        <w:t>defines</w:t>
      </w:r>
      <w:r w:rsidRPr="003677A1">
        <w:rPr>
          <w:lang w:val="en-US"/>
        </w:rPr>
        <w:t xml:space="preserve"> specific requirements for e2ae protection of T.38 fax </w:t>
      </w:r>
      <w:r>
        <w:rPr>
          <w:lang w:val="en-US"/>
        </w:rPr>
        <w:t xml:space="preserve">media stream </w:t>
      </w:r>
      <w:r w:rsidRPr="003677A1">
        <w:rPr>
          <w:lang w:val="en-US"/>
        </w:rPr>
        <w:t>over UDPTL/UDP transport.</w:t>
      </w:r>
      <w:r>
        <w:rPr>
          <w:lang w:val="en-US"/>
        </w:rPr>
        <w:t xml:space="preserve"> </w:t>
      </w:r>
      <w:r>
        <w:t>T</w:t>
      </w:r>
      <w:r w:rsidRPr="008C0D0F">
        <w:t xml:space="preserve">he usage of UDPTL over DTLS </w:t>
      </w:r>
      <w:r>
        <w:t>is defined</w:t>
      </w:r>
      <w:r w:rsidRPr="008C0D0F">
        <w:t xml:space="preserve"> in </w:t>
      </w:r>
      <w:r>
        <w:t>IETF RFC 7345</w:t>
      </w:r>
      <w:r w:rsidRPr="00664365">
        <w:t> [</w:t>
      </w:r>
      <w:r>
        <w:t>33</w:t>
      </w:r>
      <w:r w:rsidRPr="00664365">
        <w:t>]</w:t>
      </w:r>
      <w:r>
        <w:t xml:space="preserve"> and IETF </w:t>
      </w:r>
      <w:r w:rsidR="00EA21A8">
        <w:t>RFC 8842</w:t>
      </w:r>
      <w:r>
        <w:rPr>
          <w:noProof/>
        </w:rPr>
        <w:t> </w:t>
      </w:r>
      <w:r>
        <w:t>[81].</w:t>
      </w:r>
    </w:p>
    <w:p w14:paraId="662D8B1C" w14:textId="77777777" w:rsidR="00FA1558" w:rsidRDefault="00FA1558" w:rsidP="00FA1558">
      <w:pPr>
        <w:pStyle w:val="Heading5"/>
        <w:rPr>
          <w:lang w:val="en-US"/>
        </w:rPr>
      </w:pPr>
      <w:bookmarkStart w:id="116" w:name="_Toc501548440"/>
      <w:bookmarkStart w:id="117" w:name="_Toc27237540"/>
      <w:bookmarkStart w:id="118" w:name="_Toc67400009"/>
      <w:r w:rsidRPr="003677A1">
        <w:rPr>
          <w:lang w:val="en-US"/>
        </w:rPr>
        <w:t>5.11.2.</w:t>
      </w:r>
      <w:r>
        <w:rPr>
          <w:lang w:val="en-US"/>
        </w:rPr>
        <w:t>3</w:t>
      </w:r>
      <w:r w:rsidRPr="003677A1">
        <w:rPr>
          <w:lang w:val="en-US"/>
        </w:rPr>
        <w:t>.2</w:t>
      </w:r>
      <w:r w:rsidRPr="003677A1">
        <w:rPr>
          <w:lang w:val="en-US"/>
        </w:rPr>
        <w:tab/>
        <w:t>e2ae security for T.38 fax over UDP/UDPTL transport</w:t>
      </w:r>
      <w:bookmarkEnd w:id="116"/>
      <w:bookmarkEnd w:id="117"/>
      <w:bookmarkEnd w:id="118"/>
    </w:p>
    <w:p w14:paraId="7C3E92A6" w14:textId="77777777" w:rsidR="00FA1558" w:rsidRDefault="00FA1558" w:rsidP="00FA1558">
      <w:r>
        <w:t xml:space="preserve">If the </w:t>
      </w:r>
      <w:r>
        <w:rPr>
          <w:lang w:val="en-US"/>
        </w:rPr>
        <w:t xml:space="preserve">IMS-ALG and the IMS-AGW support </w:t>
      </w:r>
      <w:r w:rsidRPr="008C0D0F">
        <w:t>e2ae</w:t>
      </w:r>
      <w:r w:rsidRPr="000275FA">
        <w:t xml:space="preserve"> security</w:t>
      </w:r>
      <w:r>
        <w:t xml:space="preserve"> </w:t>
      </w:r>
      <w:r>
        <w:rPr>
          <w:lang w:val="en-US"/>
        </w:rPr>
        <w:t xml:space="preserve">for the </w:t>
      </w:r>
      <w:r>
        <w:t>UDP based media using DTLS and certificate</w:t>
      </w:r>
      <w:r w:rsidRPr="00AA1FC1">
        <w:t xml:space="preserve"> </w:t>
      </w:r>
      <w:r>
        <w:t>fingerprints, then f</w:t>
      </w:r>
      <w:r w:rsidRPr="0073065F">
        <w:t xml:space="preserve">or each </w:t>
      </w:r>
      <w:r>
        <w:t xml:space="preserve">T.38 fax </w:t>
      </w:r>
      <w:r w:rsidRPr="0073065F">
        <w:t xml:space="preserve">media stream </w:t>
      </w:r>
      <w:r>
        <w:t>over UDPTL/UDP transport to be set</w:t>
      </w:r>
      <w:r w:rsidRPr="0073065F">
        <w:t>up with e2ae security</w:t>
      </w:r>
      <w:r>
        <w:t>, the IMS-ALG shall:</w:t>
      </w:r>
    </w:p>
    <w:p w14:paraId="078CF693" w14:textId="77777777" w:rsidR="00FA1558" w:rsidRDefault="00FA1558" w:rsidP="00FA1558">
      <w:pPr>
        <w:pStyle w:val="B1"/>
      </w:pPr>
      <w:r>
        <w:t>-</w:t>
      </w:r>
      <w:r w:rsidRPr="00366F6D">
        <w:tab/>
      </w:r>
      <w:r w:rsidRPr="001E5BA0">
        <w:t>include the IMS-AGW in the media path and allocate the required resources for the media stream in the IMS-AGW</w:t>
      </w:r>
      <w:r>
        <w:t>;</w:t>
      </w:r>
    </w:p>
    <w:p w14:paraId="45DC1A14" w14:textId="36DB57CA" w:rsidR="00FA1558" w:rsidRPr="00366F6D" w:rsidRDefault="00FA1558" w:rsidP="00FA1558">
      <w:pPr>
        <w:pStyle w:val="B1"/>
      </w:pPr>
      <w:r>
        <w:t>-</w:t>
      </w:r>
      <w:r>
        <w:tab/>
      </w:r>
      <w:r w:rsidRPr="00366F6D">
        <w:t xml:space="preserve">determine via SDP negotiation </w:t>
      </w:r>
      <w:r>
        <w:t xml:space="preserve">with the served UE </w:t>
      </w:r>
      <w:r w:rsidRPr="00366F6D">
        <w:t xml:space="preserve">if the IMS-AGW needs to act as </w:t>
      </w:r>
      <w:r>
        <w:t>D</w:t>
      </w:r>
      <w:r w:rsidRPr="00366F6D">
        <w:t xml:space="preserve">TLS client or </w:t>
      </w:r>
      <w:r>
        <w:t xml:space="preserve">DTLS </w:t>
      </w:r>
      <w:r w:rsidRPr="00366F6D">
        <w:t xml:space="preserve">server as specified in </w:t>
      </w:r>
      <w:r w:rsidRPr="009C2755">
        <w:t>IETF</w:t>
      </w:r>
      <w:r>
        <w:t> RFC 7345</w:t>
      </w:r>
      <w:r w:rsidRPr="00FF1817">
        <w:t> [</w:t>
      </w:r>
      <w:r>
        <w:t>33] and IETF </w:t>
      </w:r>
      <w:r w:rsidR="00EA21A8">
        <w:t>RFC 8842</w:t>
      </w:r>
      <w:r>
        <w:rPr>
          <w:noProof/>
        </w:rPr>
        <w:t> </w:t>
      </w:r>
      <w:r>
        <w:t>[81]</w:t>
      </w:r>
      <w:r w:rsidRPr="00366F6D">
        <w:t>;</w:t>
      </w:r>
    </w:p>
    <w:p w14:paraId="27E13F58" w14:textId="77777777" w:rsidR="00FA1558" w:rsidRDefault="00FA1558" w:rsidP="00FA1558">
      <w:pPr>
        <w:pStyle w:val="B1"/>
      </w:pPr>
      <w:r>
        <w:t>-</w:t>
      </w:r>
      <w:r>
        <w:tab/>
        <w:t xml:space="preserve">when requesting resources </w:t>
      </w:r>
      <w:r w:rsidRPr="00EC4502">
        <w:t>towards the access network</w:t>
      </w:r>
      <w:r>
        <w:t>:</w:t>
      </w:r>
    </w:p>
    <w:p w14:paraId="0747D0CA" w14:textId="77777777" w:rsidR="00FA1558" w:rsidRDefault="00FA1558" w:rsidP="00FA1558">
      <w:pPr>
        <w:pStyle w:val="B2"/>
      </w:pPr>
      <w:r>
        <w:t>a)</w:t>
      </w:r>
      <w:r>
        <w:tab/>
        <w:t xml:space="preserve">indicate to the IMS-AGW </w:t>
      </w:r>
      <w:r w:rsidRPr="00777439">
        <w:t>"UDP/</w:t>
      </w:r>
      <w:r>
        <w:t>D</w:t>
      </w:r>
      <w:r w:rsidRPr="00777439">
        <w:t>TLS"</w:t>
      </w:r>
      <w:r>
        <w:t xml:space="preserve"> as transport</w:t>
      </w:r>
      <w:r w:rsidRPr="001177CE">
        <w:t xml:space="preserve"> </w:t>
      </w:r>
      <w:r>
        <w:t>protocol;</w:t>
      </w:r>
    </w:p>
    <w:p w14:paraId="6921833D" w14:textId="77777777" w:rsidR="00FA1558" w:rsidRDefault="00FA1558" w:rsidP="00FA1558">
      <w:pPr>
        <w:pStyle w:val="NO"/>
      </w:pPr>
      <w:r>
        <w:t>NOTE 1:</w:t>
      </w:r>
      <w:r>
        <w:tab/>
        <w:t xml:space="preserve">For IANA registry of </w:t>
      </w:r>
      <w:r w:rsidRPr="00777439">
        <w:t>"UDP/</w:t>
      </w:r>
      <w:r>
        <w:t>D</w:t>
      </w:r>
      <w:r w:rsidRPr="00777439">
        <w:t>TLS"</w:t>
      </w:r>
      <w:r>
        <w:t xml:space="preserve"> see IETF </w:t>
      </w:r>
      <w:r w:rsidRPr="005C09B0">
        <w:t>draft-schwarz-</w:t>
      </w:r>
      <w:r>
        <w:t>mmusic-</w:t>
      </w:r>
      <w:r w:rsidRPr="005C09B0">
        <w:t>sdp-for-gw</w:t>
      </w:r>
      <w:r w:rsidRPr="00664365">
        <w:t> [</w:t>
      </w:r>
      <w:r>
        <w:t>34</w:t>
      </w:r>
      <w:r w:rsidRPr="00664365">
        <w:t>]</w:t>
      </w:r>
      <w:r>
        <w:t>.</w:t>
      </w:r>
    </w:p>
    <w:p w14:paraId="45B49B4B" w14:textId="77777777" w:rsidR="00FA1558" w:rsidRDefault="00FA1558" w:rsidP="00FA1558">
      <w:pPr>
        <w:pStyle w:val="B2"/>
      </w:pPr>
      <w:r>
        <w:lastRenderedPageBreak/>
        <w:t>b)</w:t>
      </w:r>
      <w:r w:rsidRPr="00366F6D">
        <w:tab/>
        <w:t>send the certificate fingerprint</w:t>
      </w:r>
      <w:r>
        <w:t>(s)</w:t>
      </w:r>
      <w:r w:rsidRPr="00366F6D">
        <w:t xml:space="preserve"> received from the </w:t>
      </w:r>
      <w:r>
        <w:t>served</w:t>
      </w:r>
      <w:r w:rsidRPr="00366F6D">
        <w:t xml:space="preserve"> UE to the IMS-AGW;</w:t>
      </w:r>
      <w:r>
        <w:t xml:space="preserve"> and</w:t>
      </w:r>
    </w:p>
    <w:p w14:paraId="65257A81" w14:textId="77777777" w:rsidR="00DD4E88" w:rsidRPr="00366F6D" w:rsidRDefault="00FA1558" w:rsidP="00FA1558">
      <w:pPr>
        <w:pStyle w:val="B2"/>
      </w:pPr>
      <w:r>
        <w:t>c)</w:t>
      </w:r>
      <w:r w:rsidRPr="00366F6D">
        <w:tab/>
        <w:t>request from the IMS-AGW the certificate fingerprint;</w:t>
      </w:r>
    </w:p>
    <w:p w14:paraId="3CB948B1" w14:textId="69D9869F" w:rsidR="00FA1558" w:rsidRPr="005401EB" w:rsidRDefault="00FA1558" w:rsidP="00FA1558">
      <w:pPr>
        <w:pStyle w:val="B1"/>
      </w:pPr>
      <w:r w:rsidRPr="005401EB">
        <w:t>-</w:t>
      </w:r>
      <w:r w:rsidRPr="005401EB">
        <w:tab/>
        <w:t>include the certificate fingerprint received from the IMS-AGW in the SDP body it sends to the served UE;</w:t>
      </w:r>
    </w:p>
    <w:p w14:paraId="2B2675A2" w14:textId="1810E50C" w:rsidR="00FA1558" w:rsidRPr="005401EB" w:rsidRDefault="00FA1558" w:rsidP="00FA1558">
      <w:pPr>
        <w:pStyle w:val="B1"/>
      </w:pPr>
      <w:r w:rsidRPr="005401EB">
        <w:t>-</w:t>
      </w:r>
      <w:r w:rsidRPr="005401EB">
        <w:tab/>
        <w:t>if the IMS-ALG received from the served UE an SDP offer with "a=tls-id" media-level SDP attribute (as specified in IETF </w:t>
      </w:r>
      <w:r w:rsidR="00EA21A8">
        <w:t>RFC 8842</w:t>
      </w:r>
      <w:r w:rsidRPr="005401EB">
        <w:rPr>
          <w:noProof/>
        </w:rPr>
        <w:t> </w:t>
      </w:r>
      <w:r>
        <w:t>[81]</w:t>
      </w:r>
      <w:r w:rsidRPr="005401EB">
        <w:t>)</w:t>
      </w:r>
      <w:r>
        <w:t xml:space="preserve">, create a new </w:t>
      </w:r>
      <w:r w:rsidRPr="006B1839">
        <w:t>DTLS association identity</w:t>
      </w:r>
      <w:r>
        <w:t xml:space="preserve"> and include the </w:t>
      </w:r>
      <w:r w:rsidRPr="00D06B2A">
        <w:t>"</w:t>
      </w:r>
      <w:r>
        <w:t>a=tls-id</w:t>
      </w:r>
      <w:r w:rsidRPr="00D06B2A">
        <w:t>"</w:t>
      </w:r>
      <w:r>
        <w:t xml:space="preserve"> SDP attribute with the new </w:t>
      </w:r>
      <w:r w:rsidRPr="006B1839">
        <w:t>DTLS association identity</w:t>
      </w:r>
      <w:r>
        <w:t xml:space="preserve"> </w:t>
      </w:r>
      <w:r w:rsidRPr="00366F6D">
        <w:t xml:space="preserve">in </w:t>
      </w:r>
      <w:r>
        <w:t xml:space="preserve">the </w:t>
      </w:r>
      <w:r w:rsidRPr="00366F6D">
        <w:t xml:space="preserve">SDP </w:t>
      </w:r>
      <w:r>
        <w:t xml:space="preserve">answer which </w:t>
      </w:r>
      <w:r w:rsidRPr="0073065F">
        <w:t>the IMS-ALG</w:t>
      </w:r>
      <w:r w:rsidRPr="00366F6D">
        <w:t xml:space="preserve"> sends to the </w:t>
      </w:r>
      <w:r>
        <w:t>served</w:t>
      </w:r>
      <w:r w:rsidRPr="00366F6D">
        <w:t xml:space="preserve"> UE</w:t>
      </w:r>
      <w:r>
        <w:t>;</w:t>
      </w:r>
    </w:p>
    <w:p w14:paraId="7D7B9EB1" w14:textId="77777777" w:rsidR="00FA1558" w:rsidRPr="005401EB" w:rsidRDefault="00FA1558" w:rsidP="00FA1558">
      <w:pPr>
        <w:pStyle w:val="B1"/>
      </w:pPr>
      <w:r w:rsidRPr="005401EB">
        <w:t>-</w:t>
      </w:r>
      <w:r w:rsidRPr="005401EB">
        <w:tab/>
        <w:t>if the IMS-ALG sends to the served UE an SDP offer, create a new DTLS association identity and include the "a=tls-id" SDP attribute with the new DTLS association identity in the SDP offer;</w:t>
      </w:r>
    </w:p>
    <w:p w14:paraId="0A83DA26" w14:textId="73579E86" w:rsidR="00FA1558" w:rsidRDefault="00FA1558" w:rsidP="00FA1558">
      <w:pPr>
        <w:pStyle w:val="NO"/>
      </w:pPr>
      <w:r>
        <w:t>NOTE 2:</w:t>
      </w:r>
      <w:r>
        <w:tab/>
        <w:t xml:space="preserve">Already used </w:t>
      </w:r>
      <w:r w:rsidRPr="00366F6D">
        <w:t>certificate fingerprint</w:t>
      </w:r>
      <w:r>
        <w:t xml:space="preserve">s can be assigned to a new DTLS association. If the IMS-AGW uses the same set of fingerprints for a new </w:t>
      </w:r>
      <w:r w:rsidRPr="006B1839">
        <w:t xml:space="preserve">DTLS association </w:t>
      </w:r>
      <w:r>
        <w:t>then the IMS-ALG creates a new local "tls-id"</w:t>
      </w:r>
      <w:r w:rsidRPr="00076496">
        <w:t xml:space="preserve"> attribute value</w:t>
      </w:r>
      <w:r>
        <w:t xml:space="preserve"> so that </w:t>
      </w:r>
      <w:r w:rsidRPr="00076496">
        <w:t>the combination of the</w:t>
      </w:r>
      <w:r>
        <w:t xml:space="preserve"> "tls-id" attribute values of the IMS-ALG</w:t>
      </w:r>
      <w:r w:rsidRPr="00076496">
        <w:t xml:space="preserve"> and </w:t>
      </w:r>
      <w:r>
        <w:t>the served UE</w:t>
      </w:r>
      <w:r w:rsidRPr="00076496">
        <w:t xml:space="preserve"> is unique</w:t>
      </w:r>
      <w:r>
        <w:t xml:space="preserve"> </w:t>
      </w:r>
      <w:r w:rsidRPr="00076496">
        <w:t xml:space="preserve">across all DTLS associations that might be handled by </w:t>
      </w:r>
      <w:r>
        <w:t>the IMS-ALG</w:t>
      </w:r>
      <w:r w:rsidRPr="00076496">
        <w:t xml:space="preserve"> and </w:t>
      </w:r>
      <w:r>
        <w:t>the served UE, as specified in IETF </w:t>
      </w:r>
      <w:r w:rsidR="00EA21A8">
        <w:t>RFC 8842</w:t>
      </w:r>
      <w:r>
        <w:rPr>
          <w:noProof/>
        </w:rPr>
        <w:t> </w:t>
      </w:r>
      <w:r>
        <w:t>[81].</w:t>
      </w:r>
    </w:p>
    <w:p w14:paraId="7F54A25E" w14:textId="77777777" w:rsidR="00FA1558" w:rsidRDefault="00FA1558" w:rsidP="00FA1558">
      <w:pPr>
        <w:pStyle w:val="B1"/>
      </w:pPr>
      <w:r w:rsidRPr="005401EB">
        <w:t>-</w:t>
      </w:r>
      <w:r w:rsidRPr="005401EB">
        <w:tab/>
        <w:t>request the IMS-AGW to start the DTLS session setup if the IMS-AGW needs to act as DTLS client; and</w:t>
      </w:r>
    </w:p>
    <w:p w14:paraId="6CE5E3AF" w14:textId="77777777" w:rsidR="00FA1558" w:rsidRDefault="00FA1558" w:rsidP="00FA1558">
      <w:pPr>
        <w:pStyle w:val="B1"/>
      </w:pPr>
      <w:r>
        <w:t>-</w:t>
      </w:r>
      <w:r>
        <w:tab/>
        <w:t xml:space="preserve">when requesting resources </w:t>
      </w:r>
      <w:r w:rsidRPr="00EC4502">
        <w:t xml:space="preserve">towards the </w:t>
      </w:r>
      <w:r w:rsidRPr="00E451CF">
        <w:t>core network</w:t>
      </w:r>
      <w:r>
        <w:t>:</w:t>
      </w:r>
    </w:p>
    <w:p w14:paraId="4A5CB45F" w14:textId="77777777" w:rsidR="00FA1558" w:rsidRPr="00366F6D" w:rsidRDefault="00FA1558" w:rsidP="00FA1558">
      <w:pPr>
        <w:pStyle w:val="B2"/>
      </w:pPr>
      <w:r>
        <w:t>a)</w:t>
      </w:r>
      <w:r>
        <w:tab/>
        <w:t>indicate to the IMS-AGW "UDP</w:t>
      </w:r>
      <w:r w:rsidRPr="00777439">
        <w:t>"</w:t>
      </w:r>
      <w:r>
        <w:t xml:space="preserve"> as transport</w:t>
      </w:r>
      <w:r w:rsidRPr="001177CE">
        <w:t xml:space="preserve"> </w:t>
      </w:r>
      <w:r>
        <w:t>protocol.</w:t>
      </w:r>
    </w:p>
    <w:p w14:paraId="61808DD5" w14:textId="77777777" w:rsidR="00FA1558" w:rsidRPr="004C08BF" w:rsidRDefault="00FA1558" w:rsidP="00FA1558">
      <w:r>
        <w:t>F</w:t>
      </w:r>
      <w:r w:rsidRPr="004C08BF">
        <w:t xml:space="preserve">or </w:t>
      </w:r>
      <w:r w:rsidRPr="0073065F">
        <w:t xml:space="preserve">each </w:t>
      </w:r>
      <w:r>
        <w:t xml:space="preserve">T.38 fax </w:t>
      </w:r>
      <w:r w:rsidRPr="0073065F">
        <w:t xml:space="preserve">media stream </w:t>
      </w:r>
      <w:r>
        <w:t>over UDPTL/UDP transport to be set</w:t>
      </w:r>
      <w:r w:rsidRPr="004C08BF">
        <w:t xml:space="preserve">up with e2ae security, </w:t>
      </w:r>
      <w:r>
        <w:t xml:space="preserve">the </w:t>
      </w:r>
      <w:r w:rsidRPr="0073065F">
        <w:t>IMS</w:t>
      </w:r>
      <w:r>
        <w:t>-</w:t>
      </w:r>
      <w:r w:rsidRPr="0073065F">
        <w:t>AGW shall</w:t>
      </w:r>
      <w:r w:rsidRPr="004C08BF">
        <w:t>:</w:t>
      </w:r>
    </w:p>
    <w:p w14:paraId="1BCDFEBF" w14:textId="77777777" w:rsidR="00FA1558" w:rsidRPr="00C323CD" w:rsidRDefault="00FA1558" w:rsidP="00FA1558">
      <w:pPr>
        <w:pStyle w:val="B1"/>
      </w:pPr>
      <w:r w:rsidRPr="00C323CD">
        <w:t>-</w:t>
      </w:r>
      <w:r w:rsidRPr="00C323CD">
        <w:tab/>
      </w:r>
      <w:r>
        <w:rPr>
          <w:lang w:val="en-US"/>
        </w:rPr>
        <w:t xml:space="preserve">be capable to </w:t>
      </w:r>
      <w:r w:rsidRPr="00C323CD">
        <w:t>support both the DTLS server and DTLS client roles;</w:t>
      </w:r>
    </w:p>
    <w:p w14:paraId="48B29B1C" w14:textId="77777777" w:rsidR="00FA1558" w:rsidRDefault="00FA1558" w:rsidP="00FA1558">
      <w:pPr>
        <w:pStyle w:val="B1"/>
      </w:pPr>
      <w:r>
        <w:t>-</w:t>
      </w:r>
      <w:r>
        <w:tab/>
        <w:t xml:space="preserve">upon request from the IMS-ALG, </w:t>
      </w:r>
      <w:r>
        <w:rPr>
          <w:lang w:val="en-US"/>
        </w:rPr>
        <w:t xml:space="preserve">act as DTLS client and </w:t>
      </w:r>
      <w:r>
        <w:t>start DTLS session establishment;</w:t>
      </w:r>
    </w:p>
    <w:p w14:paraId="5CE21F22" w14:textId="77777777" w:rsidR="00DD4E88" w:rsidRDefault="00FA1558" w:rsidP="00FA1558">
      <w:pPr>
        <w:pStyle w:val="B1"/>
      </w:pPr>
      <w:r w:rsidRPr="00C323CD">
        <w:t>-</w:t>
      </w:r>
      <w:r w:rsidRPr="00C323CD">
        <w:tab/>
      </w:r>
      <w:r>
        <w:t>upon request from the IMS-ALG, select an own certificate for the T.38 fax media stream,</w:t>
      </w:r>
      <w:r w:rsidRPr="003A5E98">
        <w:t xml:space="preserve"> uniquely associate its own certificate with </w:t>
      </w:r>
      <w:r>
        <w:t>the</w:t>
      </w:r>
      <w:r w:rsidRPr="003A5E98">
        <w:t xml:space="preserve"> media stream</w:t>
      </w:r>
      <w:r>
        <w:t>, and</w:t>
      </w:r>
      <w:r w:rsidRPr="0073065F">
        <w:t xml:space="preserve"> send the fingerprint of </w:t>
      </w:r>
      <w:r>
        <w:t>the own</w:t>
      </w:r>
      <w:r w:rsidRPr="0073065F">
        <w:t xml:space="preserve"> certificate to the IMS-ALG</w:t>
      </w:r>
      <w:r>
        <w:t>;</w:t>
      </w:r>
    </w:p>
    <w:p w14:paraId="75A57222" w14:textId="77777777" w:rsidR="00DD4E88" w:rsidRDefault="00FA1558" w:rsidP="00FA1558">
      <w:pPr>
        <w:pStyle w:val="B1"/>
      </w:pPr>
      <w:r>
        <w:t>-</w:t>
      </w:r>
      <w:r>
        <w:tab/>
      </w:r>
      <w:r w:rsidRPr="00765381">
        <w:t>uniquely associate the certificate fingerprint</w:t>
      </w:r>
      <w:r>
        <w:t xml:space="preserve">(s) </w:t>
      </w:r>
      <w:r w:rsidRPr="00765381">
        <w:t xml:space="preserve">received </w:t>
      </w:r>
      <w:r>
        <w:t xml:space="preserve">from the </w:t>
      </w:r>
      <w:r w:rsidRPr="0073065F">
        <w:t>IMS-ALG</w:t>
      </w:r>
      <w:r w:rsidRPr="00765381">
        <w:t xml:space="preserve"> with the corresponding </w:t>
      </w:r>
      <w:r>
        <w:t>T.38 fax media stream; and</w:t>
      </w:r>
    </w:p>
    <w:p w14:paraId="062F4601" w14:textId="67188B2B" w:rsidR="00FA1558" w:rsidRDefault="00FA1558" w:rsidP="00FA1558">
      <w:pPr>
        <w:pStyle w:val="B1"/>
      </w:pPr>
      <w:r>
        <w:t>-</w:t>
      </w:r>
      <w:r>
        <w:tab/>
      </w:r>
      <w:r w:rsidRPr="00765381">
        <w:t>verify</w:t>
      </w:r>
      <w:r w:rsidRPr="00777439">
        <w:t xml:space="preserve"> during the subsequent DTLS handshake with the </w:t>
      </w:r>
      <w:r>
        <w:t>served UE</w:t>
      </w:r>
      <w:r w:rsidRPr="00777439">
        <w:t xml:space="preserve"> </w:t>
      </w:r>
      <w:r w:rsidRPr="00765381">
        <w:t xml:space="preserve">(as described in </w:t>
      </w:r>
      <w:r w:rsidRPr="009C2755">
        <w:t>IETF</w:t>
      </w:r>
      <w:r>
        <w:t> RFC 7345</w:t>
      </w:r>
      <w:r w:rsidRPr="00FF1817">
        <w:t> [</w:t>
      </w:r>
      <w:r>
        <w:t>33] and IETF </w:t>
      </w:r>
      <w:r w:rsidR="00EA21A8">
        <w:t>RFC 8842</w:t>
      </w:r>
      <w:r>
        <w:rPr>
          <w:noProof/>
        </w:rPr>
        <w:t> </w:t>
      </w:r>
      <w:r>
        <w:t>[81]</w:t>
      </w:r>
      <w:r w:rsidRPr="00765381">
        <w:t>)</w:t>
      </w:r>
      <w:r>
        <w:t xml:space="preserve"> </w:t>
      </w:r>
      <w:r w:rsidRPr="00777439">
        <w:t xml:space="preserve">that the fingerprint of the certificate passed by the </w:t>
      </w:r>
      <w:r>
        <w:t>served UE during</w:t>
      </w:r>
      <w:r w:rsidRPr="00777439">
        <w:t xml:space="preserve"> DTLS handshake matches </w:t>
      </w:r>
      <w:r w:rsidRPr="00765381">
        <w:t>the certificate fingerprint</w:t>
      </w:r>
      <w:r>
        <w:t xml:space="preserve"> </w:t>
      </w:r>
      <w:r w:rsidRPr="00765381">
        <w:t xml:space="preserve">received </w:t>
      </w:r>
      <w:r>
        <w:t xml:space="preserve">from the </w:t>
      </w:r>
      <w:r w:rsidRPr="0073065F">
        <w:t>IMS-ALG</w:t>
      </w:r>
      <w:r>
        <w:t>:</w:t>
      </w:r>
    </w:p>
    <w:p w14:paraId="12813537" w14:textId="77777777" w:rsidR="00DD4E88" w:rsidRDefault="00FA1558" w:rsidP="00FA1558">
      <w:pPr>
        <w:pStyle w:val="B2"/>
      </w:pPr>
      <w:r>
        <w:t>a)</w:t>
      </w:r>
      <w:r>
        <w:tab/>
        <w:t>i</w:t>
      </w:r>
      <w:r w:rsidRPr="00765381">
        <w:t xml:space="preserve">f the verification fails, the IMS-AGW shall regard the remote </w:t>
      </w:r>
      <w:r>
        <w:t>D</w:t>
      </w:r>
      <w:r w:rsidRPr="00765381">
        <w:t xml:space="preserve">TLS endpoint as not authenticated, terminate the </w:t>
      </w:r>
      <w:r>
        <w:t>D</w:t>
      </w:r>
      <w:r w:rsidRPr="00765381">
        <w:t xml:space="preserve">TLS session and report the unsuccessful </w:t>
      </w:r>
      <w:r>
        <w:t>D</w:t>
      </w:r>
      <w:r w:rsidRPr="00765381">
        <w:t>T</w:t>
      </w:r>
      <w:r>
        <w:t>LS session setup to the IMS-ALG;</w:t>
      </w:r>
    </w:p>
    <w:p w14:paraId="52279CCB" w14:textId="01E33B4D" w:rsidR="00FA1558" w:rsidRDefault="00FA1558" w:rsidP="00FA1558">
      <w:pPr>
        <w:pStyle w:val="B2"/>
      </w:pPr>
      <w:r w:rsidRPr="000068D6">
        <w:t>b)</w:t>
      </w:r>
      <w:r w:rsidRPr="000068D6">
        <w:tab/>
        <w:t xml:space="preserve">otherwise, the IMS-AGW shall continue with DTLS session setup and when the DTLS session </w:t>
      </w:r>
      <w:r>
        <w:t>is</w:t>
      </w:r>
      <w:r w:rsidRPr="000068D6">
        <w:t xml:space="preserve"> established, the IMS-AGW shall be prepared to receive and convert unprotected media from the core network to the protected media to be sent to the served UE and vice versa.</w:t>
      </w:r>
    </w:p>
    <w:p w14:paraId="54B70A76" w14:textId="77777777" w:rsidR="00FA1558" w:rsidRDefault="00FA1558" w:rsidP="00FA1558">
      <w:pPr>
        <w:pStyle w:val="Heading4"/>
        <w:rPr>
          <w:lang w:val="en-US" w:eastAsia="zh-CN"/>
        </w:rPr>
      </w:pPr>
      <w:bookmarkStart w:id="119" w:name="_Toc501548441"/>
      <w:bookmarkStart w:id="120" w:name="_Toc27237541"/>
      <w:bookmarkStart w:id="121" w:name="_Toc67400010"/>
      <w:r>
        <w:rPr>
          <w:lang w:val="en-US"/>
        </w:rPr>
        <w:t>5.11.2.</w:t>
      </w:r>
      <w:r>
        <w:rPr>
          <w:lang w:val="en-US" w:eastAsia="zh-CN"/>
        </w:rPr>
        <w:t>4</w:t>
      </w:r>
      <w:r>
        <w:rPr>
          <w:lang w:val="en-US"/>
        </w:rPr>
        <w:tab/>
        <w:t xml:space="preserve">End-to-access-edge security </w:t>
      </w:r>
      <w:r>
        <w:rPr>
          <w:rFonts w:hint="eastAsia"/>
          <w:lang w:eastAsia="zh-CN"/>
        </w:rPr>
        <w:t xml:space="preserve">for RTP based media </w:t>
      </w:r>
      <w:r>
        <w:rPr>
          <w:lang w:val="en-US"/>
        </w:rPr>
        <w:t xml:space="preserve">using </w:t>
      </w:r>
      <w:r>
        <w:rPr>
          <w:rFonts w:hint="eastAsia"/>
          <w:lang w:val="en-US" w:eastAsia="zh-CN"/>
        </w:rPr>
        <w:t>DTLS-SRTP</w:t>
      </w:r>
      <w:bookmarkEnd w:id="119"/>
      <w:bookmarkEnd w:id="120"/>
      <w:bookmarkEnd w:id="121"/>
    </w:p>
    <w:p w14:paraId="0D192E3B" w14:textId="17205988" w:rsidR="00FA1558" w:rsidRDefault="00FA1558" w:rsidP="00FA1558">
      <w:pPr>
        <w:rPr>
          <w:lang w:val="en-US" w:eastAsia="zh-CN"/>
        </w:rPr>
      </w:pPr>
      <w:r>
        <w:rPr>
          <w:lang w:val="en-US" w:eastAsia="zh-CN"/>
        </w:rPr>
        <w:t>T</w:t>
      </w:r>
      <w:r>
        <w:rPr>
          <w:rFonts w:hint="eastAsia"/>
          <w:lang w:val="en-US" w:eastAsia="zh-CN"/>
        </w:rPr>
        <w:t>he eP-CSCF (IMS-ALG) and eIMS-AGW for WebRTC provide end-to-access edge security by using DTLS-SRTP, where DTLS is used to establish keys for SRTP according to</w:t>
      </w:r>
      <w:r w:rsidRPr="001D0784">
        <w:rPr>
          <w:rFonts w:hint="eastAsia"/>
          <w:lang w:val="en-US" w:eastAsia="zh-CN"/>
        </w:rPr>
        <w:t xml:space="preserve"> </w:t>
      </w:r>
      <w:r>
        <w:rPr>
          <w:rFonts w:hint="eastAsia"/>
          <w:lang w:val="en-US" w:eastAsia="zh-CN"/>
        </w:rPr>
        <w:t>IETF RFC</w:t>
      </w:r>
      <w:r>
        <w:rPr>
          <w:lang w:val="en-US" w:eastAsia="zh-CN"/>
        </w:rPr>
        <w:t> </w:t>
      </w:r>
      <w:r>
        <w:rPr>
          <w:rFonts w:hint="eastAsia"/>
          <w:lang w:val="en-US" w:eastAsia="zh-CN"/>
        </w:rPr>
        <w:t>5763</w:t>
      </w:r>
      <w:r>
        <w:rPr>
          <w:lang w:val="en-US" w:eastAsia="zh-CN"/>
        </w:rPr>
        <w:t xml:space="preserve"> [42], </w:t>
      </w:r>
      <w:r>
        <w:t>IETF </w:t>
      </w:r>
      <w:r w:rsidR="00EA21A8">
        <w:t>RFC 8842</w:t>
      </w:r>
      <w:r>
        <w:rPr>
          <w:noProof/>
        </w:rPr>
        <w:t> </w:t>
      </w:r>
      <w:r>
        <w:t>[81]</w:t>
      </w:r>
      <w:r>
        <w:rPr>
          <w:rFonts w:hint="eastAsia"/>
          <w:lang w:val="en-US" w:eastAsia="zh-CN"/>
        </w:rPr>
        <w:t xml:space="preserve"> and IETF</w:t>
      </w:r>
      <w:r>
        <w:rPr>
          <w:lang w:val="en-US" w:eastAsia="zh-CN"/>
        </w:rPr>
        <w:t> </w:t>
      </w:r>
      <w:r>
        <w:rPr>
          <w:rFonts w:hint="eastAsia"/>
          <w:lang w:val="en-US" w:eastAsia="zh-CN"/>
        </w:rPr>
        <w:t>RFC</w:t>
      </w:r>
      <w:r>
        <w:rPr>
          <w:lang w:val="en-US" w:eastAsia="zh-CN"/>
        </w:rPr>
        <w:t> </w:t>
      </w:r>
      <w:r>
        <w:rPr>
          <w:rFonts w:hint="eastAsia"/>
          <w:lang w:val="en-US" w:eastAsia="zh-CN"/>
        </w:rPr>
        <w:t>5764</w:t>
      </w:r>
      <w:r w:rsidRPr="0076347A">
        <w:t> </w:t>
      </w:r>
      <w:r>
        <w:rPr>
          <w:lang w:val="en-US" w:eastAsia="zh-CN"/>
        </w:rPr>
        <w:t>[43]</w:t>
      </w:r>
      <w:r>
        <w:rPr>
          <w:rFonts w:hint="eastAsia"/>
          <w:lang w:val="en-US" w:eastAsia="zh-CN"/>
        </w:rPr>
        <w:t>.</w:t>
      </w:r>
    </w:p>
    <w:p w14:paraId="1A0F4D5A" w14:textId="77777777" w:rsidR="00FA1558" w:rsidRDefault="00FA1558" w:rsidP="00FA1558">
      <w:pPr>
        <w:rPr>
          <w:lang w:eastAsia="zh-CN"/>
        </w:rPr>
      </w:pPr>
      <w:r>
        <w:rPr>
          <w:rFonts w:hint="eastAsia"/>
          <w:lang w:eastAsia="zh-CN"/>
        </w:rPr>
        <w:t xml:space="preserve">During the establishment of </w:t>
      </w:r>
      <w:r>
        <w:rPr>
          <w:lang w:eastAsia="zh-CN"/>
        </w:rPr>
        <w:t>a</w:t>
      </w:r>
      <w:r>
        <w:rPr>
          <w:rFonts w:hint="eastAsia"/>
          <w:lang w:eastAsia="zh-CN"/>
        </w:rPr>
        <w:t xml:space="preserve"> WebRTC session, the IMS-ALG receives </w:t>
      </w:r>
      <w:r w:rsidRPr="00BD6F4D">
        <w:t>"</w:t>
      </w:r>
      <w:r w:rsidRPr="00AA1DCD">
        <w:t>UDP/TLS/RTP/SAVP</w:t>
      </w:r>
      <w:r w:rsidRPr="00BD6F4D">
        <w:t xml:space="preserve">" </w:t>
      </w:r>
      <w:r>
        <w:rPr>
          <w:rFonts w:hint="eastAsia"/>
          <w:lang w:eastAsia="zh-CN"/>
        </w:rPr>
        <w:t xml:space="preserve">or </w:t>
      </w:r>
      <w:r w:rsidRPr="00BD6F4D">
        <w:t>"</w:t>
      </w:r>
      <w:r w:rsidRPr="00AA1DCD">
        <w:t>UDP/TLS/RTP/SAVPF</w:t>
      </w:r>
      <w:r w:rsidRPr="00BD6F4D">
        <w:t>"</w:t>
      </w:r>
      <w:r>
        <w:rPr>
          <w:rFonts w:hint="eastAsia"/>
          <w:lang w:eastAsia="zh-CN"/>
        </w:rPr>
        <w:t xml:space="preserve"> as the transport protocol in SDP from the served WebRTC IMS Client (WIC). T</w:t>
      </w:r>
      <w:r w:rsidRPr="00D44A1B">
        <w:rPr>
          <w:rFonts w:hint="eastAsia"/>
          <w:lang w:eastAsia="zh-CN"/>
        </w:rPr>
        <w:t xml:space="preserve">he IMS-ALG </w:t>
      </w:r>
      <w:r w:rsidRPr="00BD6F4D">
        <w:t>then</w:t>
      </w:r>
      <w:r>
        <w:rPr>
          <w:rFonts w:hint="eastAsia"/>
          <w:lang w:eastAsia="zh-CN"/>
        </w:rPr>
        <w:t xml:space="preserve"> shall</w:t>
      </w:r>
      <w:r w:rsidRPr="00BD6F4D">
        <w:t xml:space="preserve"> indicate "RTP/AVP" or "RTP/AVPF"</w:t>
      </w:r>
      <w:r>
        <w:rPr>
          <w:rFonts w:hint="eastAsia"/>
          <w:lang w:eastAsia="zh-CN"/>
        </w:rPr>
        <w:t xml:space="preserve"> over UDP, </w:t>
      </w:r>
      <w:r w:rsidRPr="00BD6F4D">
        <w:t>respectively, as</w:t>
      </w:r>
      <w:r>
        <w:rPr>
          <w:rFonts w:hint="eastAsia"/>
          <w:lang w:eastAsia="zh-CN"/>
        </w:rPr>
        <w:t xml:space="preserve"> the</w:t>
      </w:r>
      <w:r w:rsidRPr="00BD6F4D">
        <w:t xml:space="preserve"> transport protocol in the corresponding SDP media lines sen</w:t>
      </w:r>
      <w:r>
        <w:rPr>
          <w:rFonts w:hint="eastAsia"/>
          <w:lang w:eastAsia="zh-CN"/>
        </w:rPr>
        <w:t>d</w:t>
      </w:r>
      <w:r w:rsidRPr="00BD6F4D">
        <w:t xml:space="preserve"> towards the core network.</w:t>
      </w:r>
      <w:r>
        <w:rPr>
          <w:rFonts w:hint="eastAsia"/>
          <w:lang w:eastAsia="zh-CN"/>
        </w:rPr>
        <w:t xml:space="preserve"> </w:t>
      </w:r>
      <w:r>
        <w:rPr>
          <w:lang w:eastAsia="zh-CN"/>
        </w:rPr>
        <w:t>W</w:t>
      </w:r>
      <w:r>
        <w:rPr>
          <w:rFonts w:hint="eastAsia"/>
          <w:lang w:eastAsia="zh-CN"/>
        </w:rPr>
        <w:t xml:space="preserve">hen an IMS-ALG receives </w:t>
      </w:r>
      <w:r w:rsidRPr="00BD6F4D">
        <w:t>"RTP/AVP" or "RTP/AVPF" in SDP from the core network</w:t>
      </w:r>
      <w:r>
        <w:rPr>
          <w:rFonts w:hint="eastAsia"/>
          <w:lang w:eastAsia="zh-CN"/>
        </w:rPr>
        <w:t xml:space="preserve">, the IMS-ALG shall indicate </w:t>
      </w:r>
      <w:r>
        <w:t>"</w:t>
      </w:r>
      <w:r w:rsidRPr="00AA1DCD">
        <w:t>UDP/TLS/RTP/SAVP</w:t>
      </w:r>
      <w:r>
        <w:t>"</w:t>
      </w:r>
      <w:r>
        <w:rPr>
          <w:rFonts w:hint="eastAsia"/>
          <w:lang w:eastAsia="zh-CN"/>
        </w:rPr>
        <w:t xml:space="preserve"> or </w:t>
      </w:r>
      <w:r>
        <w:t>"</w:t>
      </w:r>
      <w:r w:rsidRPr="00AA1DCD">
        <w:t>UDP/TLS/RTP/SAVPF</w:t>
      </w:r>
      <w:r>
        <w:t>"</w:t>
      </w:r>
      <w:r>
        <w:rPr>
          <w:rFonts w:hint="eastAsia"/>
          <w:lang w:eastAsia="zh-CN"/>
        </w:rPr>
        <w:t xml:space="preserve"> as transport protocol in SDP send </w:t>
      </w:r>
      <w:r>
        <w:rPr>
          <w:lang w:eastAsia="zh-CN"/>
        </w:rPr>
        <w:t>towards</w:t>
      </w:r>
      <w:r>
        <w:rPr>
          <w:rFonts w:hint="eastAsia"/>
          <w:lang w:eastAsia="zh-CN"/>
        </w:rPr>
        <w:t xml:space="preserve"> the served WIC. </w:t>
      </w:r>
      <w:r>
        <w:t xml:space="preserve">When the IMS-ALG requests the </w:t>
      </w:r>
      <w:r>
        <w:rPr>
          <w:rFonts w:hint="eastAsia"/>
          <w:lang w:eastAsia="zh-CN"/>
        </w:rPr>
        <w:t>e</w:t>
      </w:r>
      <w:r>
        <w:t xml:space="preserve">IMS-AGW to reserve transport addresses/resources for e2ae </w:t>
      </w:r>
      <w:r>
        <w:rPr>
          <w:rFonts w:hint="eastAsia"/>
          <w:lang w:eastAsia="zh-CN"/>
        </w:rPr>
        <w:t xml:space="preserve">media </w:t>
      </w:r>
      <w:r>
        <w:t xml:space="preserve">security, the IMS ALG shall configure </w:t>
      </w:r>
      <w:r w:rsidRPr="00BD6F4D">
        <w:t>"</w:t>
      </w:r>
      <w:r w:rsidRPr="00AA1DCD">
        <w:t>UDP/TLS/RTP/SAVP</w:t>
      </w:r>
      <w:r w:rsidRPr="00BD6F4D">
        <w:t>"</w:t>
      </w:r>
      <w:r>
        <w:rPr>
          <w:rFonts w:hint="eastAsia"/>
          <w:lang w:eastAsia="zh-CN"/>
        </w:rPr>
        <w:t xml:space="preserve"> or </w:t>
      </w:r>
      <w:r w:rsidRPr="00BD6F4D">
        <w:t>"</w:t>
      </w:r>
      <w:r w:rsidRPr="00AA1DCD">
        <w:t>UDP/TLS/RTP/SAVPF</w:t>
      </w:r>
      <w:r w:rsidRPr="00BD6F4D">
        <w:t>"</w:t>
      </w:r>
      <w:r>
        <w:t xml:space="preserve"> as transport protocol at the access side termination</w:t>
      </w:r>
      <w:r>
        <w:rPr>
          <w:rFonts w:hint="eastAsia"/>
          <w:lang w:eastAsia="zh-CN"/>
        </w:rPr>
        <w:t xml:space="preserve">, and </w:t>
      </w:r>
      <w:r>
        <w:t>"RTP/AVP" or "RTP/AVPF"</w:t>
      </w:r>
      <w:r>
        <w:rPr>
          <w:rFonts w:hint="eastAsia"/>
          <w:lang w:eastAsia="zh-CN"/>
        </w:rPr>
        <w:t xml:space="preserve"> over UDP</w:t>
      </w:r>
      <w:r>
        <w:t xml:space="preserve"> as transport protocol at the core network side termination.</w:t>
      </w:r>
    </w:p>
    <w:p w14:paraId="76A4AECD" w14:textId="77777777" w:rsidR="00DD4E88" w:rsidRPr="00E1303D" w:rsidRDefault="00FA1558" w:rsidP="00FA1558">
      <w:pPr>
        <w:rPr>
          <w:lang w:eastAsia="zh-CN"/>
        </w:rPr>
      </w:pPr>
      <w:r w:rsidRPr="0015204C">
        <w:rPr>
          <w:lang w:eastAsia="zh-CN"/>
        </w:rPr>
        <w:lastRenderedPageBreak/>
        <w:t>T</w:t>
      </w:r>
      <w:r w:rsidRPr="0015204C">
        <w:rPr>
          <w:rFonts w:hint="eastAsia"/>
          <w:lang w:eastAsia="zh-CN"/>
        </w:rPr>
        <w:t xml:space="preserve">he IMS-ALG shall </w:t>
      </w:r>
      <w:r w:rsidRPr="0015204C">
        <w:t xml:space="preserve">send the </w:t>
      </w:r>
      <w:r w:rsidRPr="0015204C">
        <w:rPr>
          <w:rFonts w:hint="eastAsia"/>
          <w:lang w:eastAsia="zh-CN"/>
        </w:rPr>
        <w:t xml:space="preserve">received </w:t>
      </w:r>
      <w:r>
        <w:rPr>
          <w:rFonts w:hint="eastAsia"/>
          <w:lang w:eastAsia="zh-CN"/>
        </w:rPr>
        <w:t xml:space="preserve">WIC </w:t>
      </w:r>
      <w:r w:rsidRPr="0015204C">
        <w:t xml:space="preserve">certificate </w:t>
      </w:r>
      <w:r w:rsidRPr="00765381">
        <w:t>fingerprint</w:t>
      </w:r>
      <w:r>
        <w:t>(s)</w:t>
      </w:r>
      <w:r w:rsidRPr="0015204C">
        <w:t xml:space="preserve"> to the </w:t>
      </w:r>
      <w:r w:rsidRPr="0015204C">
        <w:rPr>
          <w:rFonts w:hint="eastAsia"/>
          <w:lang w:eastAsia="zh-CN"/>
        </w:rPr>
        <w:t>e</w:t>
      </w:r>
      <w:r w:rsidRPr="0015204C">
        <w:t>IMS</w:t>
      </w:r>
      <w:r w:rsidRPr="0015204C">
        <w:rPr>
          <w:rFonts w:hint="eastAsia"/>
          <w:lang w:eastAsia="zh-CN"/>
        </w:rPr>
        <w:t>-A</w:t>
      </w:r>
      <w:r w:rsidRPr="0015204C">
        <w:t xml:space="preserve">GW </w:t>
      </w:r>
      <w:r w:rsidRPr="0015204C">
        <w:rPr>
          <w:rFonts w:hint="eastAsia"/>
          <w:lang w:eastAsia="zh-CN"/>
        </w:rPr>
        <w:t xml:space="preserve">that </w:t>
      </w:r>
      <w:r w:rsidRPr="0015204C">
        <w:t>is</w:t>
      </w:r>
      <w:r w:rsidRPr="0015204C">
        <w:rPr>
          <w:rFonts w:hint="eastAsia"/>
          <w:lang w:eastAsia="zh-CN"/>
        </w:rPr>
        <w:t xml:space="preserve"> then</w:t>
      </w:r>
      <w:r w:rsidRPr="0015204C">
        <w:t xml:space="preserve"> able to </w:t>
      </w:r>
      <w:r w:rsidRPr="0015204C">
        <w:rPr>
          <w:rFonts w:hint="eastAsia"/>
          <w:lang w:eastAsia="zh-CN"/>
        </w:rPr>
        <w:t>correlate</w:t>
      </w:r>
      <w:r w:rsidRPr="0015204C">
        <w:t xml:space="preserve"> the fingerprint with</w:t>
      </w:r>
      <w:r w:rsidRPr="0015204C">
        <w:rPr>
          <w:rFonts w:hint="eastAsia"/>
          <w:lang w:eastAsia="zh-CN"/>
        </w:rPr>
        <w:t>in</w:t>
      </w:r>
      <w:r w:rsidRPr="0015204C">
        <w:t xml:space="preserve"> </w:t>
      </w:r>
      <w:r w:rsidRPr="0015204C">
        <w:rPr>
          <w:rFonts w:hint="eastAsia"/>
          <w:lang w:eastAsia="zh-CN"/>
        </w:rPr>
        <w:t>the</w:t>
      </w:r>
      <w:r w:rsidRPr="0015204C">
        <w:t xml:space="preserve"> media stream uniquely.</w:t>
      </w:r>
      <w:r>
        <w:rPr>
          <w:rFonts w:hint="eastAsia"/>
          <w:lang w:eastAsia="zh-CN"/>
        </w:rPr>
        <w:t xml:space="preserve"> F</w:t>
      </w:r>
      <w:r>
        <w:t xml:space="preserve">or each </w:t>
      </w:r>
      <w:r>
        <w:rPr>
          <w:rFonts w:hint="eastAsia"/>
          <w:lang w:eastAsia="zh-CN"/>
        </w:rPr>
        <w:t>SRTP/SRTCP</w:t>
      </w:r>
      <w:r>
        <w:t xml:space="preserve"> media stream to be </w:t>
      </w:r>
      <w:r>
        <w:rPr>
          <w:rFonts w:hint="eastAsia"/>
          <w:lang w:eastAsia="zh-CN"/>
        </w:rPr>
        <w:t>established</w:t>
      </w:r>
      <w:r>
        <w:t xml:space="preserve"> with e2ae </w:t>
      </w:r>
      <w:r>
        <w:rPr>
          <w:rFonts w:hint="eastAsia"/>
          <w:lang w:eastAsia="zh-CN"/>
        </w:rPr>
        <w:t xml:space="preserve">media </w:t>
      </w:r>
      <w:r>
        <w:t>security</w:t>
      </w:r>
      <w:r>
        <w:rPr>
          <w:rFonts w:hint="eastAsia"/>
          <w:lang w:eastAsia="zh-CN"/>
        </w:rPr>
        <w:t>,</w:t>
      </w:r>
      <w:r>
        <w:t xml:space="preserve"> </w:t>
      </w:r>
      <w:r>
        <w:rPr>
          <w:rFonts w:hint="eastAsia"/>
          <w:lang w:eastAsia="zh-CN"/>
        </w:rPr>
        <w:t>the e</w:t>
      </w:r>
      <w:r>
        <w:t>IMS</w:t>
      </w:r>
      <w:r>
        <w:rPr>
          <w:rFonts w:hint="eastAsia"/>
          <w:lang w:eastAsia="zh-CN"/>
        </w:rPr>
        <w:t>-</w:t>
      </w:r>
      <w:r>
        <w:t xml:space="preserve">AGW shall send the fingerprint of its certificate </w:t>
      </w:r>
      <w:r>
        <w:rPr>
          <w:rFonts w:hint="eastAsia"/>
          <w:lang w:eastAsia="zh-CN"/>
        </w:rPr>
        <w:t>via</w:t>
      </w:r>
      <w:r>
        <w:t xml:space="preserve"> Iq interface to the IMS-ALG.</w:t>
      </w:r>
    </w:p>
    <w:p w14:paraId="0B3A32AB" w14:textId="26D2F50C" w:rsidR="00FA1558" w:rsidRPr="00E1303D" w:rsidRDefault="00FA1558" w:rsidP="00FA1558">
      <w:r w:rsidRPr="00E1303D">
        <w:t xml:space="preserve">If the IMS-ALG received from the </w:t>
      </w:r>
      <w:r w:rsidRPr="00E1303D">
        <w:rPr>
          <w:rFonts w:hint="eastAsia"/>
        </w:rPr>
        <w:t>WIC</w:t>
      </w:r>
      <w:r w:rsidRPr="00E1303D">
        <w:t xml:space="preserve"> an SDP offer with "a=tls-id" media-level SDP attribute (as specified in IETF </w:t>
      </w:r>
      <w:r w:rsidR="00EA21A8">
        <w:t>RFC 8842</w:t>
      </w:r>
      <w:r w:rsidRPr="00E1303D">
        <w:t> </w:t>
      </w:r>
      <w:r>
        <w:t>[81]</w:t>
      </w:r>
      <w:r w:rsidRPr="00E1303D">
        <w:t>)</w:t>
      </w:r>
      <w:r>
        <w:t xml:space="preserve">, </w:t>
      </w:r>
      <w:r w:rsidRPr="00900112">
        <w:t>create a new DTLS associati</w:t>
      </w:r>
      <w:r>
        <w:t>on identity and include the "a=</w:t>
      </w:r>
      <w:r w:rsidRPr="00900112">
        <w:t xml:space="preserve">tls-id" SDP attribute with the new DTLS association identity in the SDP answer which the IMS-ALG sends to the </w:t>
      </w:r>
      <w:r w:rsidRPr="00900112">
        <w:rPr>
          <w:rFonts w:hint="eastAsia"/>
        </w:rPr>
        <w:t>WIC</w:t>
      </w:r>
      <w:r>
        <w:t>.</w:t>
      </w:r>
    </w:p>
    <w:p w14:paraId="52B689CF" w14:textId="77777777" w:rsidR="00FA1558" w:rsidRPr="00E1303D" w:rsidRDefault="00FA1558" w:rsidP="00FA1558">
      <w:r w:rsidRPr="00E1303D">
        <w:t xml:space="preserve">If the IMS-ALG sends to the </w:t>
      </w:r>
      <w:r w:rsidRPr="00E1303D">
        <w:rPr>
          <w:rFonts w:hint="eastAsia"/>
        </w:rPr>
        <w:t>WIC</w:t>
      </w:r>
      <w:r w:rsidRPr="00E1303D">
        <w:t xml:space="preserve"> an SDP offer, create a new DTLS associati</w:t>
      </w:r>
      <w:r>
        <w:t>on identity and include the "a=</w:t>
      </w:r>
      <w:r w:rsidRPr="00E1303D">
        <w:t>tls-id" SDP attribute with the new DTLS association identity in the SDP offer.</w:t>
      </w:r>
    </w:p>
    <w:p w14:paraId="3FD1B32D" w14:textId="468874EA" w:rsidR="00FA1558" w:rsidRDefault="00FA1558" w:rsidP="00FA1558">
      <w:pPr>
        <w:pStyle w:val="NO"/>
      </w:pPr>
      <w:r>
        <w:t>NOTE:</w:t>
      </w:r>
      <w:r>
        <w:tab/>
        <w:t xml:space="preserve">Already used </w:t>
      </w:r>
      <w:r w:rsidRPr="00366F6D">
        <w:t>certificate fingerprint</w:t>
      </w:r>
      <w:r>
        <w:t xml:space="preserve">s can be assigned to a new DTLS association. If the IMS-AGW uses the same set of fingerprints for a new </w:t>
      </w:r>
      <w:r w:rsidRPr="006B1839">
        <w:t xml:space="preserve">DTLS association </w:t>
      </w:r>
      <w:r>
        <w:t>then the IMS-ALG creates a new local "tls-id"</w:t>
      </w:r>
      <w:r w:rsidRPr="00076496">
        <w:t xml:space="preserve"> attribute value</w:t>
      </w:r>
      <w:r>
        <w:t xml:space="preserve"> so that </w:t>
      </w:r>
      <w:r w:rsidRPr="00076496">
        <w:t>the combination of the</w:t>
      </w:r>
      <w:r>
        <w:t xml:space="preserve"> "tls-id" attribute values of the IMS-ALG</w:t>
      </w:r>
      <w:r w:rsidRPr="00076496">
        <w:t xml:space="preserve"> and </w:t>
      </w:r>
      <w:r>
        <w:t>the WIC</w:t>
      </w:r>
      <w:r w:rsidRPr="00076496">
        <w:t xml:space="preserve"> is unique</w:t>
      </w:r>
      <w:r>
        <w:t xml:space="preserve"> </w:t>
      </w:r>
      <w:r w:rsidRPr="00076496">
        <w:t xml:space="preserve">across all DTLS associations that might be handled by </w:t>
      </w:r>
      <w:r>
        <w:t>the IMS-ALG</w:t>
      </w:r>
      <w:r w:rsidRPr="00076496">
        <w:t xml:space="preserve"> and </w:t>
      </w:r>
      <w:r>
        <w:t>the WIC, as specified in IETF </w:t>
      </w:r>
      <w:r w:rsidR="00EA21A8">
        <w:t>RFC 8842</w:t>
      </w:r>
      <w:r>
        <w:rPr>
          <w:noProof/>
        </w:rPr>
        <w:t> </w:t>
      </w:r>
      <w:r>
        <w:t>[81].</w:t>
      </w:r>
    </w:p>
    <w:p w14:paraId="6AD38B2E" w14:textId="77777777" w:rsidR="00FA1558" w:rsidRPr="00EC43D8" w:rsidRDefault="00FA1558" w:rsidP="00FA1558">
      <w:pPr>
        <w:rPr>
          <w:lang w:eastAsia="zh-CN"/>
        </w:rPr>
      </w:pPr>
      <w:r w:rsidRPr="00E1303D">
        <w:rPr>
          <w:rFonts w:hint="eastAsia"/>
          <w:lang w:eastAsia="zh-CN"/>
        </w:rPr>
        <w:t>According to procedures defined in 3GPP</w:t>
      </w:r>
      <w:r>
        <w:rPr>
          <w:rFonts w:hint="eastAsia"/>
          <w:lang w:eastAsia="zh-CN"/>
        </w:rPr>
        <w:t> TS 24.371</w:t>
      </w:r>
      <w:r>
        <w:rPr>
          <w:lang w:val="en-US" w:eastAsia="zh-CN"/>
        </w:rPr>
        <w:t> </w:t>
      </w:r>
      <w:r>
        <w:rPr>
          <w:rFonts w:hint="eastAsia"/>
          <w:lang w:val="en-US" w:eastAsia="zh-CN"/>
        </w:rPr>
        <w:t>[44]</w:t>
      </w:r>
      <w:r>
        <w:rPr>
          <w:rFonts w:hint="eastAsia"/>
          <w:lang w:eastAsia="zh-CN"/>
        </w:rPr>
        <w:t>, t</w:t>
      </w:r>
      <w:r w:rsidRPr="00EC43D8">
        <w:t xml:space="preserve">he </w:t>
      </w:r>
      <w:r>
        <w:rPr>
          <w:rFonts w:hint="eastAsia"/>
          <w:lang w:eastAsia="zh-CN"/>
        </w:rPr>
        <w:t>e</w:t>
      </w:r>
      <w:r w:rsidRPr="00EC43D8">
        <w:t xml:space="preserve">IMS-AGW </w:t>
      </w:r>
      <w:r>
        <w:rPr>
          <w:rFonts w:hint="eastAsia"/>
          <w:lang w:eastAsia="zh-CN"/>
        </w:rPr>
        <w:t>shall</w:t>
      </w:r>
      <w:r w:rsidRPr="00EC43D8">
        <w:t xml:space="preserve"> act as </w:t>
      </w:r>
      <w:r>
        <w:rPr>
          <w:rFonts w:hint="eastAsia"/>
          <w:lang w:eastAsia="zh-CN"/>
        </w:rPr>
        <w:t xml:space="preserve">either </w:t>
      </w:r>
      <w:r w:rsidRPr="00EC43D8">
        <w:t>a DTLS server or client</w:t>
      </w:r>
      <w:r>
        <w:rPr>
          <w:rFonts w:hint="eastAsia"/>
          <w:lang w:eastAsia="zh-CN"/>
        </w:rPr>
        <w:t xml:space="preserve"> in the DTLS session</w:t>
      </w:r>
      <w:r w:rsidRPr="00EC43D8">
        <w:t>.</w:t>
      </w:r>
    </w:p>
    <w:p w14:paraId="508F48A3" w14:textId="77777777" w:rsidR="00FA1558" w:rsidRPr="0016524D" w:rsidRDefault="00FA1558" w:rsidP="00FA1558">
      <w:pPr>
        <w:rPr>
          <w:lang w:eastAsia="zh-CN"/>
        </w:rPr>
      </w:pPr>
      <w:r>
        <w:rPr>
          <w:lang w:eastAsia="zh-CN"/>
        </w:rPr>
        <w:t>I</w:t>
      </w:r>
      <w:r>
        <w:rPr>
          <w:rFonts w:hint="eastAsia"/>
          <w:lang w:eastAsia="zh-CN"/>
        </w:rPr>
        <w:t xml:space="preserve">n DTLS-SRTP case, </w:t>
      </w:r>
      <w:r>
        <w:rPr>
          <w:lang w:eastAsia="zh-CN"/>
        </w:rPr>
        <w:t>RTP</w:t>
      </w:r>
      <w:r>
        <w:rPr>
          <w:rFonts w:hint="eastAsia"/>
          <w:lang w:eastAsia="zh-CN"/>
        </w:rPr>
        <w:t xml:space="preserve"> and RTCP</w:t>
      </w:r>
      <w:r>
        <w:rPr>
          <w:lang w:eastAsia="zh-CN"/>
        </w:rPr>
        <w:t xml:space="preserve"> </w:t>
      </w:r>
      <w:r>
        <w:rPr>
          <w:rFonts w:hint="eastAsia"/>
          <w:lang w:eastAsia="zh-CN"/>
        </w:rPr>
        <w:t>data are</w:t>
      </w:r>
      <w:r>
        <w:rPr>
          <w:lang w:eastAsia="zh-CN"/>
        </w:rPr>
        <w:t xml:space="preserve"> encrypted using SRTP</w:t>
      </w:r>
      <w:r>
        <w:rPr>
          <w:rFonts w:hint="eastAsia"/>
          <w:lang w:eastAsia="zh-CN"/>
        </w:rPr>
        <w:t xml:space="preserve"> and SRTCP as defined in IETF </w:t>
      </w:r>
      <w:r w:rsidRPr="00864929">
        <w:t>RFC</w:t>
      </w:r>
      <w:r>
        <w:rPr>
          <w:lang w:val="en-US"/>
        </w:rPr>
        <w:t> </w:t>
      </w:r>
      <w:r w:rsidRPr="00864929">
        <w:t>3711</w:t>
      </w:r>
      <w:r>
        <w:rPr>
          <w:lang w:val="en-US"/>
        </w:rPr>
        <w:t> </w:t>
      </w:r>
      <w:r w:rsidRPr="00864929">
        <w:t>[</w:t>
      </w:r>
      <w:r>
        <w:t>14</w:t>
      </w:r>
      <w:r w:rsidRPr="00864929">
        <w:t>]</w:t>
      </w:r>
      <w:r>
        <w:rPr>
          <w:rFonts w:hint="eastAsia"/>
          <w:lang w:eastAsia="zh-CN"/>
        </w:rPr>
        <w:t>.</w:t>
      </w:r>
    </w:p>
    <w:p w14:paraId="23E288D5" w14:textId="77777777" w:rsidR="00FA1558" w:rsidRDefault="00FA1558" w:rsidP="00FA1558">
      <w:pPr>
        <w:rPr>
          <w:lang w:eastAsia="zh-CN"/>
        </w:rPr>
      </w:pPr>
      <w:r>
        <w:t xml:space="preserve">When the </w:t>
      </w:r>
      <w:r>
        <w:rPr>
          <w:rFonts w:hint="eastAsia"/>
          <w:lang w:eastAsia="zh-CN"/>
        </w:rPr>
        <w:t>D</w:t>
      </w:r>
      <w:r>
        <w:t xml:space="preserve">TLS session </w:t>
      </w:r>
      <w:r>
        <w:rPr>
          <w:rFonts w:hint="eastAsia"/>
          <w:lang w:eastAsia="zh-CN"/>
        </w:rPr>
        <w:t>is</w:t>
      </w:r>
      <w:r>
        <w:t xml:space="preserve"> established</w:t>
      </w:r>
      <w:r>
        <w:rPr>
          <w:rFonts w:hint="eastAsia"/>
          <w:lang w:eastAsia="zh-CN"/>
        </w:rPr>
        <w:t xml:space="preserve"> between the WIC and the eIMS-AGW</w:t>
      </w:r>
      <w:r>
        <w:t xml:space="preserve">, the </w:t>
      </w:r>
      <w:r>
        <w:rPr>
          <w:rFonts w:hint="eastAsia"/>
          <w:lang w:eastAsia="zh-CN"/>
        </w:rPr>
        <w:t>e</w:t>
      </w:r>
      <w:r>
        <w:t>IMS</w:t>
      </w:r>
      <w:r>
        <w:rPr>
          <w:rFonts w:hint="eastAsia"/>
          <w:lang w:eastAsia="zh-CN"/>
        </w:rPr>
        <w:t>-A</w:t>
      </w:r>
      <w:r>
        <w:t xml:space="preserve">GW shall be prepared to </w:t>
      </w:r>
      <w:r>
        <w:rPr>
          <w:rFonts w:hint="eastAsia"/>
          <w:lang w:eastAsia="zh-CN"/>
        </w:rPr>
        <w:t>send and receive SRTP/SRTCP packets of the incoming network side from the WIC, and convert SRTP/SRTCP packets to RTP/RTCP packets to the outgoing network side and vi</w:t>
      </w:r>
      <w:r>
        <w:rPr>
          <w:lang w:eastAsia="zh-CN"/>
        </w:rPr>
        <w:t>c</w:t>
      </w:r>
      <w:r>
        <w:rPr>
          <w:rFonts w:hint="eastAsia"/>
          <w:lang w:eastAsia="zh-CN"/>
        </w:rPr>
        <w:t>e versa, if the media stream toward the IMS core network is using RTP/RTCP.</w:t>
      </w:r>
    </w:p>
    <w:p w14:paraId="44A81145" w14:textId="77777777" w:rsidR="00FA1558" w:rsidRDefault="00FA1558" w:rsidP="00FA1558">
      <w:pPr>
        <w:pStyle w:val="Heading4"/>
        <w:rPr>
          <w:lang w:val="en-US" w:eastAsia="zh-CN"/>
        </w:rPr>
      </w:pPr>
      <w:bookmarkStart w:id="122" w:name="_Toc501548442"/>
      <w:bookmarkStart w:id="123" w:name="_Toc27237542"/>
      <w:bookmarkStart w:id="124" w:name="_Toc67400011"/>
      <w:r>
        <w:rPr>
          <w:lang w:val="en-US"/>
        </w:rPr>
        <w:t>5.11.2.5</w:t>
      </w:r>
      <w:r>
        <w:rPr>
          <w:lang w:val="en-US"/>
        </w:rPr>
        <w:tab/>
        <w:t xml:space="preserve">End-to-access-edge security </w:t>
      </w:r>
      <w:r>
        <w:rPr>
          <w:rFonts w:hint="eastAsia"/>
          <w:lang w:eastAsia="zh-CN"/>
        </w:rPr>
        <w:t xml:space="preserve">for RTP based </w:t>
      </w:r>
      <w:r>
        <w:rPr>
          <w:lang w:eastAsia="zh-CN"/>
        </w:rPr>
        <w:t xml:space="preserve">voice and video </w:t>
      </w:r>
      <w:r>
        <w:rPr>
          <w:rFonts w:hint="eastAsia"/>
          <w:lang w:eastAsia="zh-CN"/>
        </w:rPr>
        <w:t xml:space="preserve">media </w:t>
      </w:r>
      <w:r>
        <w:rPr>
          <w:lang w:val="en-US"/>
        </w:rPr>
        <w:t xml:space="preserve">using </w:t>
      </w:r>
      <w:r>
        <w:rPr>
          <w:rFonts w:hint="eastAsia"/>
          <w:lang w:val="en-US" w:eastAsia="zh-CN"/>
        </w:rPr>
        <w:t>DTLS-SRTP</w:t>
      </w:r>
      <w:r>
        <w:rPr>
          <w:lang w:val="en-US" w:eastAsia="zh-CN"/>
        </w:rPr>
        <w:t xml:space="preserve"> over TCP</w:t>
      </w:r>
      <w:bookmarkEnd w:id="122"/>
      <w:bookmarkEnd w:id="123"/>
      <w:bookmarkEnd w:id="124"/>
    </w:p>
    <w:p w14:paraId="7EAB5F40" w14:textId="77777777" w:rsidR="00FA1558" w:rsidRDefault="00FA1558" w:rsidP="00FA1558">
      <w:pPr>
        <w:rPr>
          <w:lang w:val="en-US" w:eastAsia="zh-CN"/>
        </w:rPr>
      </w:pPr>
      <w:r>
        <w:rPr>
          <w:lang w:val="en-US" w:eastAsia="zh-CN"/>
        </w:rPr>
        <w:t>T</w:t>
      </w:r>
      <w:r>
        <w:rPr>
          <w:rFonts w:hint="eastAsia"/>
          <w:lang w:val="en-US" w:eastAsia="zh-CN"/>
        </w:rPr>
        <w:t xml:space="preserve">he eP-CSCF (IMS-ALG) and eIMS-AGW for WebRTC </w:t>
      </w:r>
      <w:r>
        <w:rPr>
          <w:lang w:val="en-US" w:eastAsia="zh-CN"/>
        </w:rPr>
        <w:t>may support e</w:t>
      </w:r>
      <w:r w:rsidRPr="0085584E">
        <w:rPr>
          <w:lang w:val="en-US" w:eastAsia="zh-CN"/>
        </w:rPr>
        <w:t>nd-to-access-edge security for RTP based voice and video media using DTLS-SRTP over TCP</w:t>
      </w:r>
      <w:r>
        <w:rPr>
          <w:lang w:val="en-US" w:eastAsia="zh-CN"/>
        </w:rPr>
        <w:t>. If they do so, they shall apply the procedures in the present clause.</w:t>
      </w:r>
    </w:p>
    <w:p w14:paraId="0F721CA1" w14:textId="77777777" w:rsidR="00FA1558" w:rsidRDefault="00FA1558" w:rsidP="00FA1558">
      <w:pPr>
        <w:pStyle w:val="NO"/>
        <w:rPr>
          <w:lang w:val="en-US"/>
        </w:rPr>
      </w:pPr>
      <w:r>
        <w:rPr>
          <w:lang w:val="en-US"/>
        </w:rPr>
        <w:t xml:space="preserve">NOTE 1: </w:t>
      </w:r>
      <w:r w:rsidRPr="0085584E">
        <w:rPr>
          <w:lang w:val="en-US"/>
        </w:rPr>
        <w:t>RTP over TCP may be used to traverse NAT/Firewalls that perform UDP blocking.</w:t>
      </w:r>
    </w:p>
    <w:p w14:paraId="27C10210" w14:textId="5D59CD7A" w:rsidR="00FA1558" w:rsidRDefault="00FA1558" w:rsidP="00FA1558">
      <w:pPr>
        <w:rPr>
          <w:lang w:val="en-US" w:eastAsia="zh-CN"/>
        </w:rPr>
      </w:pPr>
      <w:r>
        <w:rPr>
          <w:lang w:val="en-US" w:eastAsia="zh-CN"/>
        </w:rPr>
        <w:t>TCP transport may be offered as an alternative to UDP transport using the ICE procedures in clause 5.18. T</w:t>
      </w:r>
      <w:r>
        <w:rPr>
          <w:rFonts w:hint="eastAsia"/>
          <w:lang w:val="en-US" w:eastAsia="zh-CN"/>
        </w:rPr>
        <w:t>he eP-CSCF (IMS-ALG) and eIMS-AGW for WebRTC</w:t>
      </w:r>
      <w:r>
        <w:rPr>
          <w:lang w:val="en-US" w:eastAsia="zh-CN"/>
        </w:rPr>
        <w:t xml:space="preserve"> shall then </w:t>
      </w:r>
      <w:r>
        <w:rPr>
          <w:rFonts w:hint="eastAsia"/>
          <w:lang w:val="en-US" w:eastAsia="zh-CN"/>
        </w:rPr>
        <w:t xml:space="preserve">provide end-to-access edge security </w:t>
      </w:r>
      <w:r>
        <w:rPr>
          <w:lang w:val="en-US" w:eastAsia="zh-CN"/>
        </w:rPr>
        <w:t xml:space="preserve">for voice and video </w:t>
      </w:r>
      <w:r>
        <w:rPr>
          <w:rFonts w:hint="eastAsia"/>
          <w:lang w:val="en-US" w:eastAsia="zh-CN"/>
        </w:rPr>
        <w:t>by using DTLS-SRTP</w:t>
      </w:r>
      <w:r>
        <w:rPr>
          <w:lang w:val="en-US" w:eastAsia="zh-CN"/>
        </w:rPr>
        <w:t xml:space="preserve"> over TCP</w:t>
      </w:r>
      <w:r>
        <w:rPr>
          <w:rFonts w:hint="eastAsia"/>
          <w:lang w:val="en-US" w:eastAsia="zh-CN"/>
        </w:rPr>
        <w:t>, where DTLS is used to establish keys for SRTP according to</w:t>
      </w:r>
      <w:r w:rsidRPr="001D0784">
        <w:rPr>
          <w:rFonts w:hint="eastAsia"/>
          <w:lang w:val="en-US" w:eastAsia="zh-CN"/>
        </w:rPr>
        <w:t xml:space="preserve"> </w:t>
      </w:r>
      <w:r>
        <w:rPr>
          <w:rFonts w:hint="eastAsia"/>
          <w:lang w:val="en-US" w:eastAsia="zh-CN"/>
        </w:rPr>
        <w:t>IETF RFC</w:t>
      </w:r>
      <w:r>
        <w:rPr>
          <w:lang w:val="en-US" w:eastAsia="zh-CN"/>
        </w:rPr>
        <w:t> </w:t>
      </w:r>
      <w:r>
        <w:rPr>
          <w:rFonts w:hint="eastAsia"/>
          <w:lang w:val="en-US" w:eastAsia="zh-CN"/>
        </w:rPr>
        <w:t>5763</w:t>
      </w:r>
      <w:r>
        <w:rPr>
          <w:lang w:val="en-US" w:eastAsia="zh-CN"/>
        </w:rPr>
        <w:t xml:space="preserve"> [42], </w:t>
      </w:r>
      <w:r>
        <w:t>IETF </w:t>
      </w:r>
      <w:r w:rsidR="00EA21A8">
        <w:t>RFC 8842</w:t>
      </w:r>
      <w:r>
        <w:rPr>
          <w:noProof/>
        </w:rPr>
        <w:t> </w:t>
      </w:r>
      <w:r>
        <w:t>[81]</w:t>
      </w:r>
      <w:r>
        <w:rPr>
          <w:rFonts w:hint="eastAsia"/>
          <w:lang w:val="en-US" w:eastAsia="zh-CN"/>
        </w:rPr>
        <w:t xml:space="preserve"> and IETF</w:t>
      </w:r>
      <w:r>
        <w:rPr>
          <w:lang w:val="en-US" w:eastAsia="zh-CN"/>
        </w:rPr>
        <w:t> </w:t>
      </w:r>
      <w:r>
        <w:rPr>
          <w:rFonts w:hint="eastAsia"/>
          <w:lang w:val="en-US" w:eastAsia="zh-CN"/>
        </w:rPr>
        <w:t>RFC</w:t>
      </w:r>
      <w:r>
        <w:rPr>
          <w:lang w:val="en-US" w:eastAsia="zh-CN"/>
        </w:rPr>
        <w:t> </w:t>
      </w:r>
      <w:r>
        <w:rPr>
          <w:rFonts w:hint="eastAsia"/>
          <w:lang w:val="en-US" w:eastAsia="zh-CN"/>
        </w:rPr>
        <w:t>5764</w:t>
      </w:r>
      <w:r w:rsidRPr="0076347A">
        <w:t> </w:t>
      </w:r>
      <w:r>
        <w:rPr>
          <w:lang w:val="en-US" w:eastAsia="zh-CN"/>
        </w:rPr>
        <w:t>[43]</w:t>
      </w:r>
      <w:r>
        <w:rPr>
          <w:rFonts w:hint="eastAsia"/>
          <w:lang w:val="en-US" w:eastAsia="zh-CN"/>
        </w:rPr>
        <w:t>.</w:t>
      </w:r>
      <w:r>
        <w:rPr>
          <w:lang w:val="en-US" w:eastAsia="zh-CN"/>
        </w:rPr>
        <w:t xml:space="preserve"> </w:t>
      </w:r>
      <w:r>
        <w:rPr>
          <w:lang w:eastAsia="zh-CN"/>
        </w:rPr>
        <w:t>Framing according to RFC 4571 [58] shall be used for RTP streams transferred over TCP.</w:t>
      </w:r>
    </w:p>
    <w:p w14:paraId="3278F4C8" w14:textId="77777777" w:rsidR="00FA1558" w:rsidRDefault="00FA1558" w:rsidP="00FA1558">
      <w:pPr>
        <w:rPr>
          <w:lang w:eastAsia="zh-CN"/>
        </w:rPr>
      </w:pPr>
      <w:r w:rsidRPr="0015204C">
        <w:rPr>
          <w:lang w:eastAsia="zh-CN"/>
        </w:rPr>
        <w:t>T</w:t>
      </w:r>
      <w:r w:rsidRPr="0015204C">
        <w:rPr>
          <w:rFonts w:hint="eastAsia"/>
          <w:lang w:eastAsia="zh-CN"/>
        </w:rPr>
        <w:t xml:space="preserve">he IMS-ALG shall </w:t>
      </w:r>
      <w:r w:rsidRPr="0015204C">
        <w:t xml:space="preserve">send the </w:t>
      </w:r>
      <w:r w:rsidRPr="0015204C">
        <w:rPr>
          <w:rFonts w:hint="eastAsia"/>
          <w:lang w:eastAsia="zh-CN"/>
        </w:rPr>
        <w:t xml:space="preserve">received </w:t>
      </w:r>
      <w:r>
        <w:rPr>
          <w:rFonts w:hint="eastAsia"/>
          <w:lang w:eastAsia="zh-CN"/>
        </w:rPr>
        <w:t xml:space="preserve">WIC </w:t>
      </w:r>
      <w:r w:rsidRPr="0015204C">
        <w:t>certificate fingerprint</w:t>
      </w:r>
      <w:r>
        <w:t>(s)</w:t>
      </w:r>
      <w:r w:rsidRPr="0015204C">
        <w:t xml:space="preserve"> to the </w:t>
      </w:r>
      <w:r w:rsidRPr="0015204C">
        <w:rPr>
          <w:rFonts w:hint="eastAsia"/>
          <w:lang w:eastAsia="zh-CN"/>
        </w:rPr>
        <w:t>e</w:t>
      </w:r>
      <w:r w:rsidRPr="0015204C">
        <w:t>IMS</w:t>
      </w:r>
      <w:r w:rsidRPr="0015204C">
        <w:rPr>
          <w:rFonts w:hint="eastAsia"/>
          <w:lang w:eastAsia="zh-CN"/>
        </w:rPr>
        <w:t>-A</w:t>
      </w:r>
      <w:r w:rsidRPr="0015204C">
        <w:t xml:space="preserve">GW </w:t>
      </w:r>
      <w:r w:rsidRPr="0015204C">
        <w:rPr>
          <w:rFonts w:hint="eastAsia"/>
          <w:lang w:eastAsia="zh-CN"/>
        </w:rPr>
        <w:t xml:space="preserve">that </w:t>
      </w:r>
      <w:r w:rsidRPr="0015204C">
        <w:t>is</w:t>
      </w:r>
      <w:r w:rsidRPr="0015204C">
        <w:rPr>
          <w:rFonts w:hint="eastAsia"/>
          <w:lang w:eastAsia="zh-CN"/>
        </w:rPr>
        <w:t xml:space="preserve"> then</w:t>
      </w:r>
      <w:r w:rsidRPr="0015204C">
        <w:t xml:space="preserve"> able to </w:t>
      </w:r>
      <w:r w:rsidRPr="0015204C">
        <w:rPr>
          <w:rFonts w:hint="eastAsia"/>
          <w:lang w:eastAsia="zh-CN"/>
        </w:rPr>
        <w:t>correlate</w:t>
      </w:r>
      <w:r w:rsidRPr="0015204C">
        <w:t xml:space="preserve"> the fingerprint with</w:t>
      </w:r>
      <w:r w:rsidRPr="0015204C">
        <w:rPr>
          <w:rFonts w:hint="eastAsia"/>
          <w:lang w:eastAsia="zh-CN"/>
        </w:rPr>
        <w:t>in</w:t>
      </w:r>
      <w:r w:rsidRPr="0015204C">
        <w:t xml:space="preserve"> </w:t>
      </w:r>
      <w:r w:rsidRPr="0015204C">
        <w:rPr>
          <w:rFonts w:hint="eastAsia"/>
          <w:lang w:eastAsia="zh-CN"/>
        </w:rPr>
        <w:t>the</w:t>
      </w:r>
      <w:r w:rsidRPr="0015204C">
        <w:t xml:space="preserve"> media stream uniquely.</w:t>
      </w:r>
      <w:r>
        <w:rPr>
          <w:rFonts w:hint="eastAsia"/>
          <w:lang w:eastAsia="zh-CN"/>
        </w:rPr>
        <w:t xml:space="preserve"> F</w:t>
      </w:r>
      <w:r>
        <w:t xml:space="preserve">or each </w:t>
      </w:r>
      <w:r>
        <w:rPr>
          <w:rFonts w:hint="eastAsia"/>
          <w:lang w:eastAsia="zh-CN"/>
        </w:rPr>
        <w:t>SRTP/SRTCP</w:t>
      </w:r>
      <w:r>
        <w:t xml:space="preserve"> media stream to be </w:t>
      </w:r>
      <w:r>
        <w:rPr>
          <w:rFonts w:hint="eastAsia"/>
          <w:lang w:eastAsia="zh-CN"/>
        </w:rPr>
        <w:t>established</w:t>
      </w:r>
      <w:r>
        <w:t xml:space="preserve"> with e2ae </w:t>
      </w:r>
      <w:r>
        <w:rPr>
          <w:rFonts w:hint="eastAsia"/>
          <w:lang w:eastAsia="zh-CN"/>
        </w:rPr>
        <w:t xml:space="preserve">media </w:t>
      </w:r>
      <w:r>
        <w:t>security</w:t>
      </w:r>
      <w:r>
        <w:rPr>
          <w:rFonts w:hint="eastAsia"/>
          <w:lang w:eastAsia="zh-CN"/>
        </w:rPr>
        <w:t>,</w:t>
      </w:r>
      <w:r>
        <w:t xml:space="preserve"> </w:t>
      </w:r>
      <w:r>
        <w:rPr>
          <w:rFonts w:hint="eastAsia"/>
          <w:lang w:eastAsia="zh-CN"/>
        </w:rPr>
        <w:t>the e</w:t>
      </w:r>
      <w:r>
        <w:t>IMS</w:t>
      </w:r>
      <w:r>
        <w:rPr>
          <w:rFonts w:hint="eastAsia"/>
          <w:lang w:eastAsia="zh-CN"/>
        </w:rPr>
        <w:t>-</w:t>
      </w:r>
      <w:r>
        <w:t xml:space="preserve">AGW shall send the fingerprint of its certificate </w:t>
      </w:r>
      <w:r>
        <w:rPr>
          <w:rFonts w:hint="eastAsia"/>
          <w:lang w:eastAsia="zh-CN"/>
        </w:rPr>
        <w:t>via</w:t>
      </w:r>
      <w:r>
        <w:t xml:space="preserve"> Iq interface to the IMS-ALG.</w:t>
      </w:r>
    </w:p>
    <w:p w14:paraId="655375BE" w14:textId="0362FB5E" w:rsidR="00FA1558" w:rsidRDefault="00FA1558" w:rsidP="00FA1558">
      <w:pPr>
        <w:pStyle w:val="NO"/>
        <w:rPr>
          <w:lang w:val="en-US"/>
        </w:rPr>
      </w:pPr>
      <w:r>
        <w:rPr>
          <w:lang w:val="en-US"/>
        </w:rPr>
        <w:t>NOTE 2:</w:t>
      </w:r>
      <w:r>
        <w:rPr>
          <w:lang w:val="en-US"/>
        </w:rPr>
        <w:tab/>
        <w:t xml:space="preserve">The same fingerprint also applies for </w:t>
      </w:r>
      <w:r w:rsidRPr="0085584E">
        <w:rPr>
          <w:lang w:val="en-US"/>
        </w:rPr>
        <w:t>End-to-access-edge security for RTP based media using DTLS-SRTP</w:t>
      </w:r>
      <w:r>
        <w:rPr>
          <w:lang w:val="en-US"/>
        </w:rPr>
        <w:t xml:space="preserve">, as described in </w:t>
      </w:r>
      <w:r w:rsidR="00DD4E88">
        <w:rPr>
          <w:lang w:val="en-US"/>
        </w:rPr>
        <w:t>clause 5</w:t>
      </w:r>
      <w:r>
        <w:rPr>
          <w:lang w:val="en-US"/>
        </w:rPr>
        <w:t>.11.2.</w:t>
      </w:r>
      <w:r>
        <w:rPr>
          <w:lang w:val="en-US" w:eastAsia="zh-CN"/>
        </w:rPr>
        <w:t>4</w:t>
      </w:r>
      <w:r w:rsidRPr="0085584E">
        <w:rPr>
          <w:lang w:val="en-US"/>
        </w:rPr>
        <w:t>.</w:t>
      </w:r>
    </w:p>
    <w:p w14:paraId="4DD8F91A" w14:textId="7BAFD1BF" w:rsidR="00FA1558" w:rsidRPr="00593B9C" w:rsidRDefault="00FA1558" w:rsidP="00FA1558">
      <w:r w:rsidRPr="00593B9C">
        <w:t xml:space="preserve">If the IMS-ALG received from the </w:t>
      </w:r>
      <w:r w:rsidRPr="00593B9C">
        <w:rPr>
          <w:rFonts w:hint="eastAsia"/>
        </w:rPr>
        <w:t>WIC</w:t>
      </w:r>
      <w:r>
        <w:t xml:space="preserve"> an SDP offer with "a=</w:t>
      </w:r>
      <w:r w:rsidRPr="00593B9C">
        <w:t>tls-id" media-level SDP attribute (as specified in IETF </w:t>
      </w:r>
      <w:r w:rsidR="00EA21A8">
        <w:t>RFC 8842</w:t>
      </w:r>
      <w:r w:rsidRPr="00593B9C">
        <w:t> </w:t>
      </w:r>
      <w:r>
        <w:t>[81]</w:t>
      </w:r>
      <w:r w:rsidRPr="00593B9C">
        <w:t>)</w:t>
      </w:r>
      <w:r>
        <w:t xml:space="preserve"> </w:t>
      </w:r>
      <w:r w:rsidRPr="00593B9C">
        <w:t>create a new DTLS associati</w:t>
      </w:r>
      <w:r>
        <w:t>on identity and include the "a=</w:t>
      </w:r>
      <w:r w:rsidRPr="00593B9C">
        <w:t xml:space="preserve">tls-id" SDP attribute with the new DTLS association identity in the SDP answer which the IMS-ALG sends to the </w:t>
      </w:r>
      <w:r w:rsidRPr="00593B9C">
        <w:rPr>
          <w:rFonts w:hint="eastAsia"/>
        </w:rPr>
        <w:t>WIC</w:t>
      </w:r>
      <w:r>
        <w:t>.</w:t>
      </w:r>
    </w:p>
    <w:p w14:paraId="17D936AF" w14:textId="77777777" w:rsidR="00FA1558" w:rsidRPr="00593B9C" w:rsidRDefault="00FA1558" w:rsidP="00FA1558">
      <w:r w:rsidRPr="00593B9C">
        <w:t xml:space="preserve">If the IMS-ALG sends to the </w:t>
      </w:r>
      <w:r w:rsidRPr="00593B9C">
        <w:rPr>
          <w:rFonts w:hint="eastAsia"/>
        </w:rPr>
        <w:t>WIC</w:t>
      </w:r>
      <w:r w:rsidRPr="00593B9C">
        <w:t xml:space="preserve"> an SDP offer, create a new DTLS associati</w:t>
      </w:r>
      <w:r>
        <w:t>on identity and include the "a=</w:t>
      </w:r>
      <w:r w:rsidRPr="00593B9C">
        <w:t>tls-id" SDP attribute with the new DTLS association identity in the SDP offer.</w:t>
      </w:r>
    </w:p>
    <w:p w14:paraId="0313A20F" w14:textId="2AB4A8A4" w:rsidR="00FA1558" w:rsidRDefault="00FA1558" w:rsidP="00FA1558">
      <w:pPr>
        <w:pStyle w:val="NO"/>
      </w:pPr>
      <w:r w:rsidRPr="00593B9C">
        <w:t>NOTE 3:</w:t>
      </w:r>
      <w:r w:rsidRPr="00593B9C">
        <w:tab/>
      </w:r>
      <w:r>
        <w:t xml:space="preserve">Already used </w:t>
      </w:r>
      <w:r w:rsidRPr="00366F6D">
        <w:t>certificate fingerprint</w:t>
      </w:r>
      <w:r>
        <w:t xml:space="preserve">s can be assigned to a new DTLS association. If the IMS-AGW uses the same set of fingerprints for a new </w:t>
      </w:r>
      <w:r w:rsidRPr="006B1839">
        <w:t xml:space="preserve">DTLS association </w:t>
      </w:r>
      <w:r>
        <w:t>then the IMS-ALG creates a new local "tls-id"</w:t>
      </w:r>
      <w:r w:rsidRPr="00076496">
        <w:t xml:space="preserve"> attribute value</w:t>
      </w:r>
      <w:r>
        <w:t xml:space="preserve"> so that </w:t>
      </w:r>
      <w:r w:rsidRPr="00076496">
        <w:t>the combination of the</w:t>
      </w:r>
      <w:r>
        <w:t xml:space="preserve"> "tls-id" attribute values of the IMS-ALG</w:t>
      </w:r>
      <w:r w:rsidRPr="00076496">
        <w:t xml:space="preserve"> and </w:t>
      </w:r>
      <w:r>
        <w:t>the WIC</w:t>
      </w:r>
      <w:r w:rsidRPr="00076496">
        <w:t xml:space="preserve"> is unique</w:t>
      </w:r>
      <w:r>
        <w:t xml:space="preserve"> </w:t>
      </w:r>
      <w:r w:rsidRPr="00076496">
        <w:t xml:space="preserve">across all DTLS associations that might be handled by </w:t>
      </w:r>
      <w:r>
        <w:t>the IMS-ALG</w:t>
      </w:r>
      <w:r w:rsidRPr="00076496">
        <w:t xml:space="preserve"> and </w:t>
      </w:r>
      <w:r>
        <w:t>the WIC, as specified in IETF </w:t>
      </w:r>
      <w:r w:rsidR="00EA21A8">
        <w:t>RFC 8842</w:t>
      </w:r>
      <w:r>
        <w:rPr>
          <w:noProof/>
        </w:rPr>
        <w:t> </w:t>
      </w:r>
      <w:r>
        <w:t>[81].</w:t>
      </w:r>
    </w:p>
    <w:p w14:paraId="233CBBB2" w14:textId="77777777" w:rsidR="00FA1558" w:rsidRPr="00EC43D8" w:rsidRDefault="00FA1558" w:rsidP="00FA1558">
      <w:pPr>
        <w:rPr>
          <w:lang w:eastAsia="zh-CN"/>
        </w:rPr>
      </w:pPr>
      <w:r w:rsidRPr="00593B9C">
        <w:rPr>
          <w:rFonts w:hint="eastAsia"/>
          <w:lang w:eastAsia="zh-CN"/>
        </w:rPr>
        <w:t>According to procedures defined in</w:t>
      </w:r>
      <w:r>
        <w:rPr>
          <w:rFonts w:hint="eastAsia"/>
          <w:lang w:eastAsia="zh-CN"/>
        </w:rPr>
        <w:t xml:space="preserve"> 3GPP TS 24.371</w:t>
      </w:r>
      <w:r>
        <w:rPr>
          <w:lang w:val="en-US" w:eastAsia="zh-CN"/>
        </w:rPr>
        <w:t> </w:t>
      </w:r>
      <w:r>
        <w:rPr>
          <w:rFonts w:hint="eastAsia"/>
          <w:lang w:val="en-US" w:eastAsia="zh-CN"/>
        </w:rPr>
        <w:t>[44]</w:t>
      </w:r>
      <w:r>
        <w:rPr>
          <w:rFonts w:hint="eastAsia"/>
          <w:lang w:eastAsia="zh-CN"/>
        </w:rPr>
        <w:t>, t</w:t>
      </w:r>
      <w:r w:rsidRPr="00EC43D8">
        <w:t xml:space="preserve">he </w:t>
      </w:r>
      <w:r>
        <w:rPr>
          <w:rFonts w:hint="eastAsia"/>
          <w:lang w:eastAsia="zh-CN"/>
        </w:rPr>
        <w:t>e</w:t>
      </w:r>
      <w:r w:rsidRPr="00EC43D8">
        <w:t xml:space="preserve">IMS-AGW </w:t>
      </w:r>
      <w:r>
        <w:rPr>
          <w:rFonts w:hint="eastAsia"/>
          <w:lang w:eastAsia="zh-CN"/>
        </w:rPr>
        <w:t>shall</w:t>
      </w:r>
      <w:r w:rsidRPr="00EC43D8">
        <w:t xml:space="preserve"> act as </w:t>
      </w:r>
      <w:r>
        <w:rPr>
          <w:rFonts w:hint="eastAsia"/>
          <w:lang w:eastAsia="zh-CN"/>
        </w:rPr>
        <w:t xml:space="preserve">either </w:t>
      </w:r>
      <w:r w:rsidRPr="00EC43D8">
        <w:t>a DTLS server or client</w:t>
      </w:r>
      <w:r>
        <w:rPr>
          <w:rFonts w:hint="eastAsia"/>
          <w:lang w:eastAsia="zh-CN"/>
        </w:rPr>
        <w:t xml:space="preserve"> in the DTLS session</w:t>
      </w:r>
      <w:r w:rsidRPr="00EC43D8">
        <w:t>.</w:t>
      </w:r>
    </w:p>
    <w:p w14:paraId="4FB0AE37" w14:textId="77777777" w:rsidR="00DD4E88" w:rsidRDefault="00FA1558" w:rsidP="00FA1558">
      <w:pPr>
        <w:rPr>
          <w:lang w:eastAsia="zh-CN"/>
        </w:rPr>
      </w:pPr>
      <w:r>
        <w:rPr>
          <w:lang w:eastAsia="zh-CN"/>
        </w:rPr>
        <w:lastRenderedPageBreak/>
        <w:t>I</w:t>
      </w:r>
      <w:r>
        <w:rPr>
          <w:rFonts w:hint="eastAsia"/>
          <w:lang w:eastAsia="zh-CN"/>
        </w:rPr>
        <w:t xml:space="preserve">n DTLS-SRTP </w:t>
      </w:r>
      <w:r>
        <w:rPr>
          <w:lang w:eastAsia="zh-CN"/>
        </w:rPr>
        <w:t xml:space="preserve">over TCP </w:t>
      </w:r>
      <w:r>
        <w:rPr>
          <w:rFonts w:hint="eastAsia"/>
          <w:lang w:eastAsia="zh-CN"/>
        </w:rPr>
        <w:t xml:space="preserve">case, </w:t>
      </w:r>
      <w:r>
        <w:rPr>
          <w:lang w:eastAsia="zh-CN"/>
        </w:rPr>
        <w:t>RTP</w:t>
      </w:r>
      <w:r>
        <w:rPr>
          <w:rFonts w:hint="eastAsia"/>
          <w:lang w:eastAsia="zh-CN"/>
        </w:rPr>
        <w:t xml:space="preserve"> and RTCP</w:t>
      </w:r>
      <w:r>
        <w:rPr>
          <w:lang w:eastAsia="zh-CN"/>
        </w:rPr>
        <w:t xml:space="preserve"> </w:t>
      </w:r>
      <w:r>
        <w:rPr>
          <w:rFonts w:hint="eastAsia"/>
          <w:lang w:eastAsia="zh-CN"/>
        </w:rPr>
        <w:t>data are</w:t>
      </w:r>
      <w:r>
        <w:rPr>
          <w:lang w:eastAsia="zh-CN"/>
        </w:rPr>
        <w:t xml:space="preserve"> encrypted using SRTP</w:t>
      </w:r>
      <w:r>
        <w:rPr>
          <w:rFonts w:hint="eastAsia"/>
          <w:lang w:eastAsia="zh-CN"/>
        </w:rPr>
        <w:t xml:space="preserve"> and SRTCP as defined in IETF </w:t>
      </w:r>
      <w:r w:rsidRPr="00864929">
        <w:t>RFC</w:t>
      </w:r>
      <w:r>
        <w:rPr>
          <w:lang w:val="en-US"/>
        </w:rPr>
        <w:t> </w:t>
      </w:r>
      <w:r w:rsidRPr="00864929">
        <w:t>3711</w:t>
      </w:r>
      <w:r>
        <w:rPr>
          <w:lang w:val="en-US"/>
        </w:rPr>
        <w:t> </w:t>
      </w:r>
      <w:r w:rsidRPr="00864929">
        <w:t>[</w:t>
      </w:r>
      <w:r>
        <w:t>14</w:t>
      </w:r>
      <w:r w:rsidRPr="00864929">
        <w:t>]</w:t>
      </w:r>
      <w:r>
        <w:rPr>
          <w:rFonts w:hint="eastAsia"/>
          <w:lang w:eastAsia="zh-CN"/>
        </w:rPr>
        <w:t>.</w:t>
      </w:r>
    </w:p>
    <w:p w14:paraId="566C601B" w14:textId="4818474D" w:rsidR="00FA1558" w:rsidRDefault="00FA1558" w:rsidP="00FA1558">
      <w:pPr>
        <w:rPr>
          <w:lang w:eastAsia="zh-CN"/>
        </w:rPr>
      </w:pPr>
      <w:r>
        <w:t xml:space="preserve">When the </w:t>
      </w:r>
      <w:r>
        <w:rPr>
          <w:rFonts w:hint="eastAsia"/>
          <w:lang w:eastAsia="zh-CN"/>
        </w:rPr>
        <w:t>D</w:t>
      </w:r>
      <w:r>
        <w:t xml:space="preserve">TLS session </w:t>
      </w:r>
      <w:r>
        <w:rPr>
          <w:rFonts w:hint="eastAsia"/>
          <w:lang w:eastAsia="zh-CN"/>
        </w:rPr>
        <w:t>is</w:t>
      </w:r>
      <w:r>
        <w:t xml:space="preserve"> established</w:t>
      </w:r>
      <w:r>
        <w:rPr>
          <w:rFonts w:hint="eastAsia"/>
          <w:lang w:eastAsia="zh-CN"/>
        </w:rPr>
        <w:t xml:space="preserve"> between the WIC and the eIMS-AGW</w:t>
      </w:r>
      <w:r>
        <w:t xml:space="preserve">, the </w:t>
      </w:r>
      <w:r>
        <w:rPr>
          <w:rFonts w:hint="eastAsia"/>
          <w:lang w:eastAsia="zh-CN"/>
        </w:rPr>
        <w:t>e</w:t>
      </w:r>
      <w:r>
        <w:t>IMS</w:t>
      </w:r>
      <w:r>
        <w:rPr>
          <w:rFonts w:hint="eastAsia"/>
          <w:lang w:eastAsia="zh-CN"/>
        </w:rPr>
        <w:t>-A</w:t>
      </w:r>
      <w:r>
        <w:t xml:space="preserve">GW shall be prepared to </w:t>
      </w:r>
      <w:r>
        <w:rPr>
          <w:rFonts w:hint="eastAsia"/>
          <w:lang w:eastAsia="zh-CN"/>
        </w:rPr>
        <w:t xml:space="preserve">send and receive SRTP/SRTCP packets </w:t>
      </w:r>
      <w:r>
        <w:rPr>
          <w:lang w:eastAsia="zh-CN"/>
        </w:rPr>
        <w:t xml:space="preserve">over TCP </w:t>
      </w:r>
      <w:r>
        <w:rPr>
          <w:rFonts w:hint="eastAsia"/>
          <w:lang w:eastAsia="zh-CN"/>
        </w:rPr>
        <w:t xml:space="preserve">of the incoming network side from the WIC, and convert SRTP/SRTCP packets to RTP/RTCP packets </w:t>
      </w:r>
      <w:r>
        <w:rPr>
          <w:lang w:eastAsia="zh-CN"/>
        </w:rPr>
        <w:t xml:space="preserve">over UDP </w:t>
      </w:r>
      <w:r>
        <w:rPr>
          <w:rFonts w:hint="eastAsia"/>
          <w:lang w:eastAsia="zh-CN"/>
        </w:rPr>
        <w:t>to the outgoing network side and vi</w:t>
      </w:r>
      <w:r>
        <w:rPr>
          <w:lang w:eastAsia="zh-CN"/>
        </w:rPr>
        <w:t>c</w:t>
      </w:r>
      <w:r>
        <w:rPr>
          <w:rFonts w:hint="eastAsia"/>
          <w:lang w:eastAsia="zh-CN"/>
        </w:rPr>
        <w:t>e versa, if the media stream toward</w:t>
      </w:r>
      <w:r>
        <w:rPr>
          <w:lang w:eastAsia="zh-CN"/>
        </w:rPr>
        <w:t>s</w:t>
      </w:r>
      <w:r>
        <w:rPr>
          <w:rFonts w:hint="eastAsia"/>
          <w:lang w:eastAsia="zh-CN"/>
        </w:rPr>
        <w:t xml:space="preserve"> the IMS core network is using RTP/RTCP</w:t>
      </w:r>
      <w:r>
        <w:rPr>
          <w:lang w:eastAsia="zh-CN"/>
        </w:rPr>
        <w:t xml:space="preserve"> over UDP</w:t>
      </w:r>
      <w:r>
        <w:rPr>
          <w:rFonts w:hint="eastAsia"/>
          <w:lang w:eastAsia="zh-CN"/>
        </w:rPr>
        <w:t>.</w:t>
      </w:r>
    </w:p>
    <w:p w14:paraId="16AFCE0B" w14:textId="77777777" w:rsidR="00FA1558" w:rsidRPr="00DC1C99" w:rsidRDefault="00FA1558" w:rsidP="00FA1558">
      <w:pPr>
        <w:pStyle w:val="Heading4"/>
        <w:rPr>
          <w:lang w:eastAsia="zh-CN"/>
        </w:rPr>
      </w:pPr>
      <w:bookmarkStart w:id="125" w:name="_Toc501548443"/>
      <w:bookmarkStart w:id="126" w:name="_Toc27237543"/>
      <w:bookmarkStart w:id="127" w:name="_Toc67400012"/>
      <w:r>
        <w:t>5.11.2.6</w:t>
      </w:r>
      <w:r w:rsidRPr="00DC1C99">
        <w:tab/>
        <w:t xml:space="preserve">End-to-access-edge security </w:t>
      </w:r>
      <w:r w:rsidRPr="00DC1C99">
        <w:rPr>
          <w:lang w:eastAsia="zh-CN"/>
        </w:rPr>
        <w:t>for WebRTC data channels using UDP/DTLS/SCTP transport</w:t>
      </w:r>
      <w:bookmarkEnd w:id="125"/>
      <w:bookmarkEnd w:id="126"/>
      <w:bookmarkEnd w:id="127"/>
    </w:p>
    <w:p w14:paraId="7180347D" w14:textId="77777777" w:rsidR="00FA1558" w:rsidRPr="007856D2" w:rsidRDefault="00FA1558" w:rsidP="00FA1558">
      <w:pPr>
        <w:rPr>
          <w:lang w:eastAsia="zh-CN"/>
        </w:rPr>
      </w:pPr>
      <w:r w:rsidRPr="00DC1C99">
        <w:t xml:space="preserve">The procedures in </w:t>
      </w:r>
      <w:r>
        <w:t>clause</w:t>
      </w:r>
      <w:r w:rsidRPr="00DC1C99">
        <w:t> </w:t>
      </w:r>
      <w:r>
        <w:t>5.20.2</w:t>
      </w:r>
      <w:r w:rsidRPr="00DC1C99">
        <w:t xml:space="preserve"> are applicable.</w:t>
      </w:r>
    </w:p>
    <w:p w14:paraId="5E6A9DF6" w14:textId="77777777" w:rsidR="00FA1558" w:rsidRDefault="00FA1558" w:rsidP="00FA1558">
      <w:pPr>
        <w:pStyle w:val="Heading3"/>
      </w:pPr>
      <w:bookmarkStart w:id="128" w:name="_Toc501548444"/>
      <w:bookmarkStart w:id="129" w:name="_Toc27237544"/>
      <w:bookmarkStart w:id="130" w:name="_Toc67400013"/>
      <w:r>
        <w:t>5.11</w:t>
      </w:r>
      <w:r w:rsidRPr="00FC301B">
        <w:t>.3</w:t>
      </w:r>
      <w:r w:rsidRPr="00FC301B">
        <w:tab/>
      </w:r>
      <w:r>
        <w:t>End-to-end</w:t>
      </w:r>
      <w:r w:rsidRPr="00FC301B">
        <w:t xml:space="preserve"> Security</w:t>
      </w:r>
      <w:bookmarkEnd w:id="128"/>
      <w:bookmarkEnd w:id="129"/>
      <w:bookmarkEnd w:id="130"/>
    </w:p>
    <w:p w14:paraId="18998F10" w14:textId="77777777" w:rsidR="00DD4E88" w:rsidRPr="001F2739" w:rsidRDefault="00FA1558" w:rsidP="00FA1558">
      <w:pPr>
        <w:pStyle w:val="Heading4"/>
        <w:rPr>
          <w:lang w:val="en-US"/>
        </w:rPr>
      </w:pPr>
      <w:bookmarkStart w:id="131" w:name="_Toc501548445"/>
      <w:bookmarkStart w:id="132" w:name="_Toc27237545"/>
      <w:bookmarkStart w:id="133" w:name="_Toc67400014"/>
      <w:r>
        <w:rPr>
          <w:lang w:val="en-US"/>
        </w:rPr>
        <w:t>5.11.3.1</w:t>
      </w:r>
      <w:r>
        <w:rPr>
          <w:lang w:val="en-US"/>
        </w:rPr>
        <w:tab/>
        <w:t>End-to-end security for RTP based media</w:t>
      </w:r>
      <w:bookmarkEnd w:id="131"/>
      <w:bookmarkEnd w:id="132"/>
      <w:bookmarkEnd w:id="133"/>
    </w:p>
    <w:p w14:paraId="4C9E9952" w14:textId="40740B87" w:rsidR="00DD4E88" w:rsidRPr="00245A2E" w:rsidRDefault="00FA1558" w:rsidP="00FA1558">
      <w:r w:rsidRPr="00245A2E">
        <w:t>For the support of e2e-security</w:t>
      </w:r>
      <w:r>
        <w:t xml:space="preserve">, the </w:t>
      </w:r>
      <w:r w:rsidRPr="00245A2E">
        <w:t xml:space="preserve">IMS-ALG and </w:t>
      </w:r>
      <w:r>
        <w:t xml:space="preserve">the </w:t>
      </w:r>
      <w:r w:rsidRPr="00245A2E">
        <w:t>IMS-AGW</w:t>
      </w:r>
      <w:r>
        <w:t xml:space="preserve"> shall</w:t>
      </w:r>
      <w:r w:rsidRPr="00245A2E">
        <w:t xml:space="preserve"> support "RTP/SAVP" (see IETF RFC 3711</w:t>
      </w:r>
      <w:r w:rsidR="00DD4E88">
        <w:t> </w:t>
      </w:r>
      <w:r w:rsidR="00DD4E88" w:rsidRPr="00245A2E">
        <w:t>[</w:t>
      </w:r>
      <w:r>
        <w:t>14</w:t>
      </w:r>
      <w:r w:rsidRPr="00245A2E">
        <w:t>]) and/or "RTP/SAVPF" (see IETF RFC 5124</w:t>
      </w:r>
      <w:r w:rsidR="00DD4E88">
        <w:t> </w:t>
      </w:r>
      <w:r w:rsidR="00DD4E88" w:rsidRPr="00245A2E">
        <w:t>[</w:t>
      </w:r>
      <w:r>
        <w:t>15</w:t>
      </w:r>
      <w:r w:rsidRPr="00245A2E">
        <w:t>]) as transport protocol.</w:t>
      </w:r>
    </w:p>
    <w:p w14:paraId="0B13871A" w14:textId="0ABDBEBF" w:rsidR="00FA1558" w:rsidRDefault="00FA1558" w:rsidP="00FA1558">
      <w:r w:rsidRPr="00245A2E">
        <w:t xml:space="preserve">If the </w:t>
      </w:r>
      <w:r>
        <w:t>IMS-ALG</w:t>
      </w:r>
      <w:r w:rsidRPr="00245A2E">
        <w:t xml:space="preserve"> receives SDP containing media lines with "RTP/SAVP" (see IETF RFC 3711</w:t>
      </w:r>
      <w:r w:rsidR="00DD4E88">
        <w:t> </w:t>
      </w:r>
      <w:r w:rsidR="00DD4E88" w:rsidRPr="00245A2E">
        <w:t>[</w:t>
      </w:r>
      <w:r>
        <w:t>14</w:t>
      </w:r>
      <w:r w:rsidRPr="00245A2E">
        <w:t>]) or "RTP/SAVPF" (see IETF RFC 5124</w:t>
      </w:r>
      <w:r w:rsidR="00DD4E88">
        <w:t> </w:t>
      </w:r>
      <w:r w:rsidR="00DD4E88" w:rsidRPr="00245A2E">
        <w:t>[</w:t>
      </w:r>
      <w:r>
        <w:t>15</w:t>
      </w:r>
      <w:r w:rsidRPr="00245A2E">
        <w:t xml:space="preserve">]) as transport protocol, </w:t>
      </w:r>
      <w:r>
        <w:t>but did not receive any request for end-to-access-edge security, the IMS-ALG shall:</w:t>
      </w:r>
    </w:p>
    <w:p w14:paraId="073296F6" w14:textId="77777777" w:rsidR="00FA1558" w:rsidRDefault="00FA1558" w:rsidP="00FA1558">
      <w:pPr>
        <w:pStyle w:val="B1"/>
      </w:pPr>
      <w:r>
        <w:t>-</w:t>
      </w:r>
      <w:r>
        <w:tab/>
      </w:r>
      <w:r w:rsidRPr="00245A2E">
        <w:t>forward the SDP with unmodified transport protocol for those media lines</w:t>
      </w:r>
      <w:r>
        <w:t>;</w:t>
      </w:r>
    </w:p>
    <w:p w14:paraId="3AD61CC8" w14:textId="77777777" w:rsidR="00FA1558" w:rsidRPr="00245A2E" w:rsidDel="000241DA" w:rsidRDefault="00FA1558" w:rsidP="00FA1558">
      <w:pPr>
        <w:pStyle w:val="B1"/>
      </w:pPr>
      <w:r>
        <w:t>-</w:t>
      </w:r>
      <w:r>
        <w:tab/>
        <w:t xml:space="preserve">provide </w:t>
      </w:r>
      <w:r w:rsidRPr="00245A2E">
        <w:t>"RTP/SAVP" or "RTP/SAVPF"</w:t>
      </w:r>
      <w:r>
        <w:t>, as received in the SDP,</w:t>
      </w:r>
      <w:r w:rsidRPr="00FB6907">
        <w:rPr>
          <w:lang w:eastAsia="ko-KR"/>
        </w:rPr>
        <w:t xml:space="preserve"> </w:t>
      </w:r>
      <w:r>
        <w:rPr>
          <w:lang w:eastAsia="ko-KR"/>
        </w:rPr>
        <w:t>to the IMS-AGW</w:t>
      </w:r>
      <w:r>
        <w:t xml:space="preserve"> as transport protocol for all related terminations, and  </w:t>
      </w:r>
      <w:r>
        <w:rPr>
          <w:lang w:eastAsia="ko-KR"/>
        </w:rPr>
        <w:t xml:space="preserve">provide </w:t>
      </w:r>
      <w:r>
        <w:t>no media related information to these terminations, to configure the IMS-AGW to pass media transparently.</w:t>
      </w:r>
    </w:p>
    <w:p w14:paraId="1A85937A" w14:textId="72C62D21" w:rsidR="00DD4E88" w:rsidRDefault="00FA1558" w:rsidP="00FA1558">
      <w:r w:rsidRPr="00245A2E">
        <w:t xml:space="preserve">If the IMS-ALG receives SDP containing </w:t>
      </w:r>
      <w:r>
        <w:t>SDES SDP attribute(s) according to IETF RFC 4568</w:t>
      </w:r>
      <w:r w:rsidR="00DD4E88">
        <w:t> [</w:t>
      </w:r>
      <w:r>
        <w:t>13]</w:t>
      </w:r>
      <w:r w:rsidRPr="00245A2E">
        <w:t xml:space="preserve">, and </w:t>
      </w:r>
      <w:r w:rsidRPr="00100E91">
        <w:rPr>
          <w:lang w:val="en-US"/>
        </w:rPr>
        <w:t xml:space="preserve">did not receive any request for </w:t>
      </w:r>
      <w:r>
        <w:t>end-to-access-edge</w:t>
      </w:r>
      <w:r w:rsidRPr="00100E91">
        <w:rPr>
          <w:lang w:val="en-US"/>
        </w:rPr>
        <w:t xml:space="preserve"> security</w:t>
      </w:r>
      <w:r w:rsidRPr="00245A2E">
        <w:t xml:space="preserve">, it shall forward the SDP with unmodified </w:t>
      </w:r>
      <w:r>
        <w:t>SDES SDP attribute(s)</w:t>
      </w:r>
      <w:r w:rsidRPr="00245A2E">
        <w:t xml:space="preserve">, </w:t>
      </w:r>
      <w:r>
        <w:t>but</w:t>
      </w:r>
      <w:r w:rsidRPr="00245A2E">
        <w:t xml:space="preserve"> shall </w:t>
      </w:r>
      <w:r>
        <w:t>not</w:t>
      </w:r>
      <w:r w:rsidRPr="00245A2E">
        <w:t xml:space="preserve"> provi</w:t>
      </w:r>
      <w:r>
        <w:t>de</w:t>
      </w:r>
      <w:r w:rsidRPr="00245A2E">
        <w:t xml:space="preserve"> the </w:t>
      </w:r>
      <w:r>
        <w:t xml:space="preserve">SDES SDP attribute(s) </w:t>
      </w:r>
      <w:r w:rsidRPr="00245A2E">
        <w:t>to the IMS-AGW.</w:t>
      </w:r>
      <w:bookmarkStart w:id="134" w:name="_Toc501548446"/>
      <w:bookmarkStart w:id="135" w:name="_Toc27237546"/>
      <w:bookmarkStart w:id="136" w:name="_Toc67400015"/>
    </w:p>
    <w:p w14:paraId="7B2C9C21" w14:textId="11776679" w:rsidR="00FA1558" w:rsidRDefault="00FA1558" w:rsidP="00FA1558">
      <w:pPr>
        <w:pStyle w:val="Heading4"/>
        <w:rPr>
          <w:lang w:val="en-US"/>
        </w:rPr>
      </w:pPr>
      <w:r>
        <w:rPr>
          <w:lang w:val="en-US"/>
        </w:rPr>
        <w:t>5.11.3.2</w:t>
      </w:r>
      <w:r>
        <w:rPr>
          <w:lang w:val="en-US"/>
        </w:rPr>
        <w:tab/>
        <w:t>End-to-end security for TCP-based media using TLS</w:t>
      </w:r>
      <w:bookmarkEnd w:id="134"/>
      <w:bookmarkEnd w:id="135"/>
      <w:bookmarkEnd w:id="136"/>
    </w:p>
    <w:p w14:paraId="796E8B88" w14:textId="542E6FB8" w:rsidR="00FA1558" w:rsidRDefault="00FA1558" w:rsidP="00FA1558">
      <w:r>
        <w:rPr>
          <w:lang w:val="en-US"/>
        </w:rPr>
        <w:t xml:space="preserve">End-to-end protection of MSRP (used in IMS </w:t>
      </w:r>
      <w:r>
        <w:t>session-based messaging)</w:t>
      </w:r>
      <w:r>
        <w:rPr>
          <w:lang w:val="en-US"/>
        </w:rPr>
        <w:t xml:space="preserve"> and </w:t>
      </w:r>
      <w:r>
        <w:t>BFCP (used in IMS conferencing) media is based on TLS,</w:t>
      </w:r>
      <w:r w:rsidRPr="00BE5EA5">
        <w:t xml:space="preserve"> </w:t>
      </w:r>
      <w:r>
        <w:t>according to the TLS profile specified</w:t>
      </w:r>
      <w:r w:rsidRPr="00EC43D8">
        <w:t xml:space="preserve"> </w:t>
      </w:r>
      <w:r>
        <w:t>in Annex E of 3GPP </w:t>
      </w:r>
      <w:r w:rsidRPr="00F873FB">
        <w:t>TS 33.310 </w:t>
      </w:r>
      <w:r>
        <w:t xml:space="preserve">[48] and Annex M of 3GPP </w:t>
      </w:r>
      <w:r w:rsidR="00DD4E88">
        <w:t>TS 3</w:t>
      </w:r>
      <w:r>
        <w:t>3.328</w:t>
      </w:r>
      <w:r w:rsidR="00DD4E88">
        <w:t> [</w:t>
      </w:r>
      <w:r>
        <w:t>12]</w:t>
      </w:r>
      <w:r w:rsidRPr="00EC43D8">
        <w:t>.</w:t>
      </w:r>
    </w:p>
    <w:p w14:paraId="20EBCFD4" w14:textId="3C1146BD" w:rsidR="00FA1558" w:rsidRDefault="00FA1558" w:rsidP="00FA1558">
      <w:r w:rsidRPr="00245A2E">
        <w:t xml:space="preserve">If the </w:t>
      </w:r>
      <w:r>
        <w:t>IMS-ALG</w:t>
      </w:r>
      <w:r w:rsidRPr="00245A2E">
        <w:t xml:space="preserve"> receives SDP containing media lines with "</w:t>
      </w:r>
      <w:r>
        <w:t>TCP/TLS/MSRP</w:t>
      </w:r>
      <w:r w:rsidRPr="00245A2E">
        <w:t xml:space="preserve">" (see IETF RFC </w:t>
      </w:r>
      <w:r>
        <w:t>4975</w:t>
      </w:r>
      <w:r w:rsidR="00DD4E88">
        <w:t> </w:t>
      </w:r>
      <w:r w:rsidR="00DD4E88" w:rsidRPr="000C24C0">
        <w:t>[</w:t>
      </w:r>
      <w:r w:rsidRPr="000C24C0">
        <w:t>25] and IETF RFC 6714</w:t>
      </w:r>
      <w:r w:rsidR="00DD4E88">
        <w:t> </w:t>
      </w:r>
      <w:r w:rsidR="00DD4E88" w:rsidRPr="000C24C0">
        <w:t>[</w:t>
      </w:r>
      <w:r w:rsidRPr="000C24C0">
        <w:t>26]) and/or "TCP/TLS/BFCP" (see IETF RFC 4583</w:t>
      </w:r>
      <w:r w:rsidR="00DD4E88">
        <w:t> </w:t>
      </w:r>
      <w:r w:rsidR="00DD4E88" w:rsidRPr="000C24C0">
        <w:t>[</w:t>
      </w:r>
      <w:r w:rsidRPr="000C24C0">
        <w:t xml:space="preserve">27]) as transport protocol </w:t>
      </w:r>
      <w:r w:rsidRPr="000C24C0">
        <w:rPr>
          <w:lang w:val="en-US"/>
        </w:rPr>
        <w:t xml:space="preserve">but did not receive any request for </w:t>
      </w:r>
      <w:r w:rsidRPr="000C24C0">
        <w:t>end-to-access-edge</w:t>
      </w:r>
      <w:r w:rsidRPr="000C24C0">
        <w:rPr>
          <w:lang w:val="en-US"/>
        </w:rPr>
        <w:t xml:space="preserve"> security</w:t>
      </w:r>
      <w:r w:rsidRPr="000C24C0">
        <w:t>, the IMS-ALG shall:</w:t>
      </w:r>
    </w:p>
    <w:p w14:paraId="1190AF64" w14:textId="77777777" w:rsidR="00FA1558" w:rsidRDefault="00FA1558" w:rsidP="00FA1558">
      <w:pPr>
        <w:pStyle w:val="B1"/>
      </w:pPr>
      <w:r>
        <w:t>-</w:t>
      </w:r>
      <w:r>
        <w:tab/>
      </w:r>
      <w:r w:rsidRPr="00245A2E">
        <w:t xml:space="preserve">forward the SDP with unmodified transport protocol for those media </w:t>
      </w:r>
      <w:r w:rsidRPr="0085680E">
        <w:t>lines</w:t>
      </w:r>
      <w:r>
        <w:t xml:space="preserve"> </w:t>
      </w:r>
      <w:r w:rsidRPr="0085680E">
        <w:t xml:space="preserve">and </w:t>
      </w:r>
      <w:r w:rsidRPr="0085680E">
        <w:rPr>
          <w:lang w:val="en-US"/>
        </w:rPr>
        <w:t>unmodified TLS related SDP attribute(s)</w:t>
      </w:r>
      <w:r>
        <w:t>;</w:t>
      </w:r>
    </w:p>
    <w:p w14:paraId="76A54BB8" w14:textId="77777777" w:rsidR="00FA1558" w:rsidRDefault="00FA1558" w:rsidP="00FA1558">
      <w:pPr>
        <w:pStyle w:val="B1"/>
      </w:pPr>
      <w:r>
        <w:t>-</w:t>
      </w:r>
      <w:r>
        <w:tab/>
        <w:t xml:space="preserve">indicate </w:t>
      </w:r>
      <w:r w:rsidRPr="00245A2E">
        <w:t>"</w:t>
      </w:r>
      <w:r>
        <w:t>TCP</w:t>
      </w:r>
      <w:r w:rsidRPr="00245A2E">
        <w:t>"</w:t>
      </w:r>
      <w:r>
        <w:t xml:space="preserve"> </w:t>
      </w:r>
      <w:r>
        <w:rPr>
          <w:lang w:eastAsia="ko-KR"/>
        </w:rPr>
        <w:t>to the IMS-AGW</w:t>
      </w:r>
      <w:r>
        <w:t xml:space="preserve"> as transport protocol for all related terminations, and </w:t>
      </w:r>
      <w:r>
        <w:rPr>
          <w:lang w:eastAsia="ko-KR"/>
        </w:rPr>
        <w:t xml:space="preserve">provide </w:t>
      </w:r>
      <w:r>
        <w:t>no media related information to these terminations,  to configure the IMS-AGW to pass media transparently.</w:t>
      </w:r>
    </w:p>
    <w:p w14:paraId="3E56BB1E" w14:textId="77777777" w:rsidR="00FA1558" w:rsidRDefault="00FA1558" w:rsidP="00FA1558">
      <w:pPr>
        <w:pStyle w:val="NO"/>
      </w:pPr>
      <w:r w:rsidRPr="00AC3C4C">
        <w:t>NOTE:</w:t>
      </w:r>
      <w:r w:rsidRPr="00AC3C4C">
        <w:tab/>
      </w:r>
      <w:r>
        <w:t>End-to-end</w:t>
      </w:r>
      <w:r w:rsidRPr="00AC3C4C">
        <w:t xml:space="preserve"> security </w:t>
      </w:r>
      <w:r>
        <w:t xml:space="preserve">for TCP-based media using TLS is not supported between two terminals being </w:t>
      </w:r>
      <w:r w:rsidRPr="00AC3C4C">
        <w:t>located behind firewalls/NATs</w:t>
      </w:r>
      <w:r>
        <w:t>.</w:t>
      </w:r>
    </w:p>
    <w:p w14:paraId="20554FAF" w14:textId="77777777" w:rsidR="00FA1558" w:rsidRPr="002D15A3" w:rsidRDefault="00FA1558" w:rsidP="00FA1558">
      <w:pPr>
        <w:pStyle w:val="Heading2"/>
        <w:rPr>
          <w:lang w:val="en-US"/>
        </w:rPr>
      </w:pPr>
      <w:bookmarkStart w:id="137" w:name="_Toc501548447"/>
      <w:bookmarkStart w:id="138" w:name="_Toc27237547"/>
      <w:bookmarkStart w:id="139" w:name="_Toc67400016"/>
      <w:r w:rsidRPr="002D15A3">
        <w:rPr>
          <w:lang w:val="en-US"/>
        </w:rPr>
        <w:t>5.12</w:t>
      </w:r>
      <w:r>
        <w:rPr>
          <w:lang w:val="en-US"/>
        </w:rPr>
        <w:tab/>
      </w:r>
      <w:r w:rsidRPr="002D15A3">
        <w:rPr>
          <w:lang w:val="en-US"/>
        </w:rPr>
        <w:t>Explicit Congestion Notification support</w:t>
      </w:r>
      <w:bookmarkEnd w:id="137"/>
      <w:bookmarkEnd w:id="138"/>
      <w:bookmarkEnd w:id="139"/>
    </w:p>
    <w:p w14:paraId="03DEA1A1" w14:textId="77777777" w:rsidR="00FA1558" w:rsidRPr="002D15A3" w:rsidRDefault="00FA1558" w:rsidP="00FA1558">
      <w:pPr>
        <w:pStyle w:val="Heading3"/>
        <w:rPr>
          <w:lang w:val="en-US" w:eastAsia="zh-CN"/>
        </w:rPr>
      </w:pPr>
      <w:bookmarkStart w:id="140" w:name="_Toc501548448"/>
      <w:bookmarkStart w:id="141" w:name="_Toc27237548"/>
      <w:bookmarkStart w:id="142" w:name="_Toc67400017"/>
      <w:r w:rsidRPr="002D15A3">
        <w:rPr>
          <w:lang w:val="en-US" w:eastAsia="zh-CN"/>
        </w:rPr>
        <w:t>5.12.1</w:t>
      </w:r>
      <w:r>
        <w:rPr>
          <w:lang w:val="en-US" w:eastAsia="zh-CN"/>
        </w:rPr>
        <w:tab/>
      </w:r>
      <w:r w:rsidRPr="00DC2D8D">
        <w:rPr>
          <w:lang w:eastAsia="zh-CN"/>
        </w:rPr>
        <w:t>General</w:t>
      </w:r>
      <w:bookmarkEnd w:id="140"/>
      <w:bookmarkEnd w:id="141"/>
      <w:bookmarkEnd w:id="142"/>
    </w:p>
    <w:p w14:paraId="0EEB41AF" w14:textId="0ECCB6B9" w:rsidR="00FA1558" w:rsidRDefault="00FA1558" w:rsidP="00FA1558">
      <w:r>
        <w:t>An IMS-ALG and IMS-AGW may support Explicit Congestion Notification (see IETF RFC 3168</w:t>
      </w:r>
      <w:r w:rsidR="00DD4E88">
        <w:t> [</w:t>
      </w:r>
      <w:r>
        <w:t>16],</w:t>
      </w:r>
      <w:r w:rsidRPr="0083623C">
        <w:t xml:space="preserve"> </w:t>
      </w:r>
      <w:r>
        <w:t xml:space="preserve">IETF </w:t>
      </w:r>
      <w:r w:rsidRPr="006039C0">
        <w:t>RFC</w:t>
      </w:r>
      <w:r>
        <w:t> </w:t>
      </w:r>
      <w:r w:rsidRPr="006039C0">
        <w:t>6679</w:t>
      </w:r>
      <w:r w:rsidR="00DD4E88">
        <w:t> [</w:t>
      </w:r>
      <w:r>
        <w:t xml:space="preserve">17] and 3GPP </w:t>
      </w:r>
      <w:r w:rsidR="00DD4E88">
        <w:t>TS 2</w:t>
      </w:r>
      <w:r>
        <w:t>6.114</w:t>
      </w:r>
      <w:r w:rsidR="00DD4E88">
        <w:t> [</w:t>
      </w:r>
      <w:r>
        <w:t>21]).</w:t>
      </w:r>
    </w:p>
    <w:p w14:paraId="72437FC8" w14:textId="6B54E610" w:rsidR="00FA1558" w:rsidRDefault="00FA1558" w:rsidP="00FA1558">
      <w:r>
        <w:lastRenderedPageBreak/>
        <w:t>An IMS-ALG and IMS-AGW which supports ECN shall support the ECN transparent procedure i.e. the transparent forwarding of ECN bits in the IP header (see IETF RFC 3168</w:t>
      </w:r>
      <w:r w:rsidR="00DD4E88">
        <w:t> [</w:t>
      </w:r>
      <w:r>
        <w:t>16]). If the IMS-AGW does not support the transparent forwarding of ECN bits then the IMS-ALG shall not permit ECN in the SDP Offer/Answer negotiation.</w:t>
      </w:r>
    </w:p>
    <w:p w14:paraId="471E1796" w14:textId="77777777" w:rsidR="00DD4E88" w:rsidRDefault="00FA1558" w:rsidP="00FA1558">
      <w:r>
        <w:t>The IMS-AGW shall treat RTCP for ECN as a RTP translator with no media translation.</w:t>
      </w:r>
    </w:p>
    <w:p w14:paraId="26CBDF23" w14:textId="6DAD6584" w:rsidR="00FA1558" w:rsidRPr="009A2A23" w:rsidRDefault="00FA1558" w:rsidP="00FA1558">
      <w:pPr>
        <w:rPr>
          <w:noProof/>
          <w:lang w:val="en-US"/>
        </w:rPr>
      </w:pPr>
      <w:r>
        <w:t xml:space="preserve">An IMS-ALG and IMS-AGW which supports ECN may then act </w:t>
      </w:r>
      <w:r>
        <w:rPr>
          <w:noProof/>
          <w:lang w:val="en-US"/>
        </w:rPr>
        <w:t xml:space="preserve">as an ECN endpoint to enable ECN </w:t>
      </w:r>
      <w:r>
        <w:t>towards the IMS access network or/and towards the IMS Core Network</w:t>
      </w:r>
      <w:r>
        <w:rPr>
          <w:noProof/>
          <w:lang w:val="en-US"/>
        </w:rPr>
        <w:t xml:space="preserve">. </w:t>
      </w:r>
      <w:r w:rsidRPr="000D7CD8">
        <w:rPr>
          <w:noProof/>
          <w:lang w:val="en-US"/>
        </w:rPr>
        <w:t xml:space="preserve">The subsequent </w:t>
      </w:r>
      <w:r>
        <w:rPr>
          <w:noProof/>
          <w:lang w:val="en-US"/>
        </w:rPr>
        <w:t>clause</w:t>
      </w:r>
      <w:r w:rsidRPr="000D7CD8">
        <w:rPr>
          <w:noProof/>
          <w:lang w:val="en-US"/>
        </w:rPr>
        <w:t xml:space="preserve">s describe the general support for ECN, further details on the support of ECN during PS to CS access transfer is described in </w:t>
      </w:r>
      <w:r w:rsidR="00DD4E88">
        <w:rPr>
          <w:noProof/>
          <w:lang w:val="en-US"/>
        </w:rPr>
        <w:t>clause </w:t>
      </w:r>
      <w:r w:rsidR="00DD4E88" w:rsidRPr="000D7CD8">
        <w:rPr>
          <w:noProof/>
          <w:lang w:val="en-US"/>
        </w:rPr>
        <w:t>6</w:t>
      </w:r>
      <w:r w:rsidRPr="000D7CD8">
        <w:rPr>
          <w:noProof/>
          <w:lang w:val="en-US"/>
        </w:rPr>
        <w:t>.2.14.</w:t>
      </w:r>
      <w:r>
        <w:rPr>
          <w:noProof/>
          <w:lang w:val="en-US"/>
        </w:rPr>
        <w:t>3</w:t>
      </w:r>
      <w:r w:rsidRPr="000D7CD8">
        <w:rPr>
          <w:noProof/>
          <w:lang w:val="en-US"/>
        </w:rPr>
        <w:t>.</w:t>
      </w:r>
    </w:p>
    <w:p w14:paraId="763C09F1" w14:textId="77777777" w:rsidR="00FA1558" w:rsidRDefault="00FA1558" w:rsidP="00FA1558">
      <w:pPr>
        <w:pStyle w:val="NO"/>
      </w:pPr>
      <w:r>
        <w:t>NOTE:</w:t>
      </w:r>
      <w:r>
        <w:tab/>
        <w:t>It is out of the scope of this profile to support interworking with a non-3GPP ECN IP terminal.</w:t>
      </w:r>
    </w:p>
    <w:p w14:paraId="785666A5" w14:textId="77777777" w:rsidR="00FA1558" w:rsidRDefault="00FA1558" w:rsidP="00FA1558">
      <w:r>
        <w:t>An IMS-ALG and IMS-AGW that support ECN Transparent as well as transcoding shall also support the ECN endpoint procedure.</w:t>
      </w:r>
    </w:p>
    <w:p w14:paraId="25ACD123" w14:textId="3FD7A78C" w:rsidR="00FA1558" w:rsidRDefault="00FA1558" w:rsidP="00FA1558">
      <w:r w:rsidRPr="00EE676F">
        <w:t>An IMS-ALG/IMS-AGW supporting the ATCF</w:t>
      </w:r>
      <w:r>
        <w:t>/ATGW</w:t>
      </w:r>
      <w:r w:rsidRPr="00EE676F">
        <w:t xml:space="preserve"> function and ECN shall support ECN Endpoint (see </w:t>
      </w:r>
      <w:r w:rsidR="00DD4E88">
        <w:t>clause </w:t>
      </w:r>
      <w:r w:rsidR="00DD4E88" w:rsidRPr="00EE676F">
        <w:t>6</w:t>
      </w:r>
      <w:r w:rsidRPr="00EE676F">
        <w:t>.2.14).</w:t>
      </w:r>
    </w:p>
    <w:p w14:paraId="71DFF5AB" w14:textId="77777777" w:rsidR="00FA1558" w:rsidRDefault="00FA1558" w:rsidP="00FA1558">
      <w:pPr>
        <w:pStyle w:val="B1"/>
        <w:ind w:left="0" w:firstLine="0"/>
      </w:pPr>
      <w:r>
        <w:t>When acting as an ECN endpoint, the IMS-AGW shall be capable of enabling end-to-end rate adaptation between the local terminal and the remote entity by performing the following towards the ECN-capable peer:</w:t>
      </w:r>
    </w:p>
    <w:p w14:paraId="37E085AD" w14:textId="77777777" w:rsidR="00FA1558" w:rsidRDefault="00FA1558" w:rsidP="00FA1558">
      <w:pPr>
        <w:pStyle w:val="B2"/>
      </w:pPr>
      <w:r>
        <w:rPr>
          <w:noProof/>
          <w:lang w:val="en-US"/>
        </w:rPr>
        <w:t>-</w:t>
      </w:r>
      <w:r>
        <w:rPr>
          <w:noProof/>
          <w:lang w:val="en-US"/>
        </w:rPr>
        <w:tab/>
        <w:t xml:space="preserve">trigger rate adaptation request towards the </w:t>
      </w:r>
      <w:r>
        <w:t>ECN-capable peer</w:t>
      </w:r>
      <w:r>
        <w:rPr>
          <w:noProof/>
          <w:lang w:val="en-US"/>
        </w:rPr>
        <w:t xml:space="preserve"> </w:t>
      </w:r>
      <w:r w:rsidRPr="00BB0246">
        <w:t>when receiving in the incoming IMS media flow IP packets marked with ECN-C</w:t>
      </w:r>
      <w:r w:rsidRPr="00E43FEA">
        <w:t>E, regardless of whether the IMS-AGW applies or does not apply transcoding;</w:t>
      </w:r>
    </w:p>
    <w:p w14:paraId="3B750EB2" w14:textId="77777777" w:rsidR="00FA1558" w:rsidRDefault="00FA1558" w:rsidP="00FA1558">
      <w:pPr>
        <w:pStyle w:val="B2"/>
      </w:pPr>
      <w:r>
        <w:t>-</w:t>
      </w:r>
      <w:r>
        <w:tab/>
      </w:r>
      <w:r w:rsidRPr="00BB0246">
        <w:t xml:space="preserve">forward adaptation requests between the </w:t>
      </w:r>
      <w:r>
        <w:t>local</w:t>
      </w:r>
      <w:r w:rsidRPr="00BB0246">
        <w:t xml:space="preserve"> and the remote </w:t>
      </w:r>
      <w:r>
        <w:t>peer</w:t>
      </w:r>
      <w:r w:rsidRPr="00BB0246">
        <w:t xml:space="preserve"> when the </w:t>
      </w:r>
      <w:r>
        <w:t>IMS-AGW</w:t>
      </w:r>
      <w:r w:rsidRPr="00BB0246">
        <w:t xml:space="preserve"> bridges compatible codec configurations between the interfaces without applying a transcoding function;</w:t>
      </w:r>
    </w:p>
    <w:p w14:paraId="1B789148" w14:textId="77777777" w:rsidR="00DD4E88" w:rsidRPr="00D50CD0" w:rsidRDefault="00FA1558" w:rsidP="00FA1558">
      <w:pPr>
        <w:pStyle w:val="B2"/>
      </w:pPr>
      <w:r>
        <w:rPr>
          <w:noProof/>
          <w:lang w:val="en-US"/>
        </w:rPr>
        <w:t>-</w:t>
      </w:r>
      <w:r>
        <w:rPr>
          <w:noProof/>
          <w:lang w:val="en-US"/>
        </w:rPr>
        <w:tab/>
        <w:t xml:space="preserve">perform media adaptation (e.g. reduce media bit-rate) towards the </w:t>
      </w:r>
      <w:r>
        <w:t>ECN-capable peer</w:t>
      </w:r>
      <w:r>
        <w:rPr>
          <w:noProof/>
          <w:lang w:val="en-US"/>
        </w:rPr>
        <w:t xml:space="preserve"> when receiving from the latter an adaptation request. and the IMS-AGW applies transcoding.</w:t>
      </w:r>
      <w:bookmarkStart w:id="143" w:name="_Toc501548449"/>
      <w:bookmarkStart w:id="144" w:name="_Toc27237549"/>
      <w:bookmarkStart w:id="145" w:name="_Toc67400018"/>
    </w:p>
    <w:p w14:paraId="628F732E" w14:textId="7B6A25D5" w:rsidR="00FA1558" w:rsidRPr="00332662" w:rsidRDefault="00FA1558" w:rsidP="00FA1558">
      <w:pPr>
        <w:pStyle w:val="Heading3"/>
        <w:rPr>
          <w:lang w:eastAsia="zh-CN"/>
        </w:rPr>
      </w:pPr>
      <w:r w:rsidRPr="00332662">
        <w:rPr>
          <w:lang w:eastAsia="zh-CN"/>
        </w:rPr>
        <w:t>5.12.</w:t>
      </w:r>
      <w:r>
        <w:rPr>
          <w:lang w:eastAsia="zh-CN"/>
        </w:rPr>
        <w:t>2</w:t>
      </w:r>
      <w:r>
        <w:rPr>
          <w:lang w:eastAsia="zh-CN"/>
        </w:rPr>
        <w:tab/>
      </w:r>
      <w:r w:rsidRPr="00332662">
        <w:rPr>
          <w:lang w:eastAsia="zh-CN"/>
        </w:rPr>
        <w:t>Incoming SDP offer with ECN</w:t>
      </w:r>
      <w:bookmarkEnd w:id="143"/>
      <w:bookmarkEnd w:id="144"/>
      <w:bookmarkEnd w:id="145"/>
    </w:p>
    <w:p w14:paraId="344299B5" w14:textId="7E9797C3" w:rsidR="00FA1558" w:rsidRDefault="00FA1558" w:rsidP="00FA1558">
      <w:r>
        <w:t xml:space="preserve">The IMS-ALG and IMS-AGW shall apply the requirements specified in </w:t>
      </w:r>
      <w:r w:rsidR="00DD4E88">
        <w:t>clause 1</w:t>
      </w:r>
      <w:r>
        <w:t xml:space="preserve">0.2.13.2 of 3GPP </w:t>
      </w:r>
      <w:r w:rsidR="00DD4E88">
        <w:t>TS 2</w:t>
      </w:r>
      <w:r>
        <w:t>9.162</w:t>
      </w:r>
      <w:r w:rsidR="00DD4E88">
        <w:t> [</w:t>
      </w:r>
      <w:r>
        <w:t xml:space="preserve">20] </w:t>
      </w:r>
      <w:r w:rsidRPr="003C06EE">
        <w:t>replacing the IBCF and TrGW with IMS-ALG and IMS-AGW respectively</w:t>
      </w:r>
      <w:r>
        <w:t>.</w:t>
      </w:r>
    </w:p>
    <w:p w14:paraId="7A0F811A" w14:textId="77777777" w:rsidR="00FA1558" w:rsidRPr="00D856CA" w:rsidRDefault="00FA1558" w:rsidP="00FA1558">
      <w:pPr>
        <w:pStyle w:val="Heading3"/>
        <w:rPr>
          <w:lang w:eastAsia="zh-CN"/>
        </w:rPr>
      </w:pPr>
      <w:bookmarkStart w:id="146" w:name="_Toc501548450"/>
      <w:bookmarkStart w:id="147" w:name="_Toc27237550"/>
      <w:bookmarkStart w:id="148" w:name="_Toc67400019"/>
      <w:r w:rsidRPr="00D856CA">
        <w:rPr>
          <w:lang w:eastAsia="zh-CN"/>
        </w:rPr>
        <w:t>5.12.</w:t>
      </w:r>
      <w:r>
        <w:rPr>
          <w:lang w:eastAsia="zh-CN"/>
        </w:rPr>
        <w:t>3</w:t>
      </w:r>
      <w:r>
        <w:rPr>
          <w:lang w:eastAsia="zh-CN"/>
        </w:rPr>
        <w:tab/>
      </w:r>
      <w:r w:rsidRPr="00D856CA">
        <w:rPr>
          <w:lang w:eastAsia="zh-CN"/>
        </w:rPr>
        <w:t xml:space="preserve">Incoming SDP </w:t>
      </w:r>
      <w:r w:rsidRPr="00D856CA">
        <w:rPr>
          <w:rFonts w:hint="eastAsia"/>
          <w:lang w:eastAsia="zh-CN"/>
        </w:rPr>
        <w:t>o</w:t>
      </w:r>
      <w:r w:rsidRPr="00D856CA">
        <w:rPr>
          <w:lang w:eastAsia="zh-CN"/>
        </w:rPr>
        <w:t>ffer without ECN</w:t>
      </w:r>
      <w:bookmarkEnd w:id="146"/>
      <w:bookmarkEnd w:id="147"/>
      <w:bookmarkEnd w:id="148"/>
    </w:p>
    <w:p w14:paraId="6F0A518E" w14:textId="479EE81B" w:rsidR="00DD4E88" w:rsidRDefault="00FA1558" w:rsidP="00FA1558">
      <w:r>
        <w:t xml:space="preserve">The IMS-ALG and IMS-AGW shall apply the requirements specified in </w:t>
      </w:r>
      <w:r w:rsidR="00DD4E88">
        <w:t>clause 1</w:t>
      </w:r>
      <w:r>
        <w:t xml:space="preserve">0.2.13.3 of 3GPP </w:t>
      </w:r>
      <w:r w:rsidR="00DD4E88">
        <w:t>TS 2</w:t>
      </w:r>
      <w:r>
        <w:t>9.162</w:t>
      </w:r>
      <w:r w:rsidR="00DD4E88">
        <w:t> [</w:t>
      </w:r>
      <w:r>
        <w:t xml:space="preserve">20] </w:t>
      </w:r>
      <w:r w:rsidRPr="003C06EE">
        <w:t>replacing the IBCF and TrGW with IMS-ALG and IMS-AGW respectively</w:t>
      </w:r>
      <w:r>
        <w:t xml:space="preserve"> with the following additions:</w:t>
      </w:r>
    </w:p>
    <w:p w14:paraId="7A37460B" w14:textId="79E7A832" w:rsidR="00FA1558" w:rsidRDefault="00FA1558" w:rsidP="00FA1558">
      <w:pPr>
        <w:pStyle w:val="B1"/>
      </w:pPr>
      <w:r>
        <w:t xml:space="preserve">  -</w:t>
      </w:r>
      <w:r>
        <w:tab/>
        <w:t>if the IMS-ALG or IMS-AGW does not support the procedure to act as an ECN endpoint, the IMS-ALG shall not include the "a=ecn-capable-rtp" attribute in the SDP offer it forwards to the succeeding node.</w:t>
      </w:r>
    </w:p>
    <w:p w14:paraId="35871FD0" w14:textId="77777777" w:rsidR="00FA1558" w:rsidRDefault="00FA1558" w:rsidP="00FA1558">
      <w:pPr>
        <w:pStyle w:val="Heading3"/>
        <w:rPr>
          <w:lang w:eastAsia="zh-CN"/>
        </w:rPr>
      </w:pPr>
      <w:bookmarkStart w:id="149" w:name="_Toc501548451"/>
      <w:bookmarkStart w:id="150" w:name="_Toc27237551"/>
      <w:bookmarkStart w:id="151" w:name="_Toc67400020"/>
      <w:r>
        <w:rPr>
          <w:lang w:eastAsia="zh-CN"/>
        </w:rPr>
        <w:t>5.12.4</w:t>
      </w:r>
      <w:r>
        <w:rPr>
          <w:lang w:eastAsia="zh-CN"/>
        </w:rPr>
        <w:tab/>
      </w:r>
      <w:r w:rsidRPr="006E72CF">
        <w:rPr>
          <w:lang w:eastAsia="zh-CN"/>
        </w:rPr>
        <w:t xml:space="preserve">Detection of ECN failures by </w:t>
      </w:r>
      <w:r>
        <w:rPr>
          <w:lang w:eastAsia="zh-CN"/>
        </w:rPr>
        <w:t>IMS-AGW</w:t>
      </w:r>
      <w:bookmarkEnd w:id="149"/>
      <w:bookmarkEnd w:id="150"/>
      <w:bookmarkEnd w:id="151"/>
    </w:p>
    <w:p w14:paraId="1BDC464E" w14:textId="2F52383B" w:rsidR="00FA1558" w:rsidRDefault="00FA1558" w:rsidP="00FA1558">
      <w:r>
        <w:t xml:space="preserve">An IMS-ALG and IMS-AGW that support the procedure to act as an ECN endpoint shall support the requirements specified in </w:t>
      </w:r>
      <w:r w:rsidR="00DD4E88">
        <w:t>clause 1</w:t>
      </w:r>
      <w:r>
        <w:t xml:space="preserve">0.2.13.3a of 3GPP </w:t>
      </w:r>
      <w:r w:rsidR="00DD4E88">
        <w:t>TS 2</w:t>
      </w:r>
      <w:r>
        <w:t>9.162</w:t>
      </w:r>
      <w:r w:rsidR="00DD4E88">
        <w:t> [</w:t>
      </w:r>
      <w:r>
        <w:t xml:space="preserve">20] </w:t>
      </w:r>
      <w:r w:rsidRPr="003C06EE">
        <w:t>replacing the IBCF and TrGW with IMS-ALG and IMS-AGW respectively.</w:t>
      </w:r>
    </w:p>
    <w:p w14:paraId="6C81ECB5" w14:textId="77777777" w:rsidR="00FA1558" w:rsidRDefault="00FA1558" w:rsidP="00FA1558">
      <w:pPr>
        <w:pStyle w:val="Heading2"/>
      </w:pPr>
      <w:bookmarkStart w:id="152" w:name="_Toc501548452"/>
      <w:bookmarkStart w:id="153" w:name="_Toc27237552"/>
      <w:bookmarkStart w:id="154" w:name="_Toc67400021"/>
      <w:r w:rsidRPr="00395A3A">
        <w:t>5.</w:t>
      </w:r>
      <w:r>
        <w:t>13</w:t>
      </w:r>
      <w:r w:rsidRPr="00395A3A">
        <w:tab/>
      </w:r>
      <w:r>
        <w:t>Transcoding</w:t>
      </w:r>
      <w:bookmarkEnd w:id="152"/>
      <w:bookmarkEnd w:id="153"/>
      <w:bookmarkEnd w:id="154"/>
    </w:p>
    <w:p w14:paraId="4F62DBCE" w14:textId="77777777" w:rsidR="00FA1558" w:rsidRPr="00070B13" w:rsidRDefault="00FA1558" w:rsidP="00FA1558">
      <w:pPr>
        <w:pStyle w:val="Heading3"/>
      </w:pPr>
      <w:bookmarkStart w:id="155" w:name="_Toc501548453"/>
      <w:bookmarkStart w:id="156" w:name="_Toc27237553"/>
      <w:bookmarkStart w:id="157" w:name="_Toc67400022"/>
      <w:r w:rsidRPr="002A15EA">
        <w:t>5.13.1</w:t>
      </w:r>
      <w:r w:rsidRPr="002A15EA">
        <w:tab/>
        <w:t>General</w:t>
      </w:r>
      <w:bookmarkEnd w:id="155"/>
      <w:bookmarkEnd w:id="156"/>
      <w:bookmarkEnd w:id="157"/>
    </w:p>
    <w:p w14:paraId="7BA43B3D" w14:textId="77777777" w:rsidR="00DD4E88" w:rsidRDefault="00FA1558" w:rsidP="00FA1558">
      <w:r>
        <w:t xml:space="preserve">The transcoding functionality, where the IMS-AGW processes and possibly converts media data (like e.g. RTP payload) is optional for the P-CSCF and IMS-AGW to support. Transcoding should be supported if the IMS-ALG and IMS-AGW support the ATCF and ATGW functions for use after an SRVCC handover </w:t>
      </w:r>
      <w:r w:rsidRPr="00510649">
        <w:t>if</w:t>
      </w:r>
      <w:r>
        <w:t xml:space="preserve"> the media that was used prior to the access transfer is not supported by the MSC Server.</w:t>
      </w:r>
    </w:p>
    <w:p w14:paraId="093449DA" w14:textId="3328FEA1" w:rsidR="00DD4E88" w:rsidRDefault="00FA1558" w:rsidP="00FA1558">
      <w:r>
        <w:t xml:space="preserve">An IMS-ALG and IMS-AGW that support transcoding shall support the requirements specified for Media Control in </w:t>
      </w:r>
      <w:r w:rsidR="00DD4E88">
        <w:t>clause 1</w:t>
      </w:r>
      <w:r>
        <w:t xml:space="preserve">0.2.5 of 3GPP </w:t>
      </w:r>
      <w:r w:rsidR="00DD4E88">
        <w:t>TS 2</w:t>
      </w:r>
      <w:r>
        <w:t>9.162</w:t>
      </w:r>
      <w:r w:rsidR="00DD4E88">
        <w:t> [</w:t>
      </w:r>
      <w:r>
        <w:t>20] respectively for the IBCF and TrGW, with the following additions:</w:t>
      </w:r>
    </w:p>
    <w:p w14:paraId="4D8FB8DF" w14:textId="3601D6B6" w:rsidR="00FA1558" w:rsidRDefault="00FA1558" w:rsidP="00FA1558">
      <w:pPr>
        <w:pStyle w:val="B1"/>
      </w:pPr>
      <w:r>
        <w:lastRenderedPageBreak/>
        <w:t>-</w:t>
      </w:r>
      <w:r>
        <w:tab/>
        <w:t xml:space="preserve">During an originating or terminating PS session establishment, the IMS-ALG (ATCF) may remove codecs when passing SDP offers (e.g. codecs known not to be </w:t>
      </w:r>
      <w:r w:rsidRPr="005B45A2">
        <w:t>supported by either</w:t>
      </w:r>
      <w:r>
        <w:t xml:space="preserve"> the IMS-AGW (ATGW) or the MSC Server), but the IMS-ALG (ATCF) should pass SDP offers without adding codecs to the SDP offer and pass SDP answers without modification to the contained codecs to avoid the potential need for transcoding in the IMS-AGW (ATGW) before the PS to CS access transfer;</w:t>
      </w:r>
    </w:p>
    <w:p w14:paraId="5A46DAE1" w14:textId="77777777" w:rsidR="00DD4E88" w:rsidRDefault="00FA1558" w:rsidP="00FA1558">
      <w:pPr>
        <w:pStyle w:val="B1"/>
        <w:rPr>
          <w:lang w:eastAsia="zh-CN"/>
        </w:rPr>
      </w:pPr>
      <w:r>
        <w:t>-</w:t>
      </w:r>
      <w:r>
        <w:tab/>
        <w:t>During the PS to CS access transfer procedure, the IMS-ALG (ATCF) shall preferentially select from the SDP offer it receives from the MSC Server the codec already configured on the corresponding remote leg, if available.</w:t>
      </w:r>
    </w:p>
    <w:p w14:paraId="20C3D461" w14:textId="60410279" w:rsidR="00FA1558" w:rsidRDefault="00FA1558" w:rsidP="00FA1558">
      <w:pPr>
        <w:rPr>
          <w:lang w:eastAsia="zh-CN"/>
        </w:rPr>
      </w:pPr>
      <w:r>
        <w:rPr>
          <w:lang w:eastAsia="zh-CN"/>
        </w:rPr>
        <w:t xml:space="preserve">The procedures for the IMS-ALG (ATCF) and IMS-AGW (ATGW) are further detailed in </w:t>
      </w:r>
      <w:r w:rsidR="00DD4E88">
        <w:rPr>
          <w:lang w:eastAsia="zh-CN"/>
        </w:rPr>
        <w:t>clause 6</w:t>
      </w:r>
      <w:r>
        <w:rPr>
          <w:lang w:eastAsia="zh-CN"/>
        </w:rPr>
        <w:t>.2.14.</w:t>
      </w:r>
    </w:p>
    <w:p w14:paraId="13B755C6" w14:textId="77777777" w:rsidR="00FA1558" w:rsidRPr="000663FF" w:rsidRDefault="00FA1558" w:rsidP="00FA1558">
      <w:pPr>
        <w:pStyle w:val="Heading3"/>
      </w:pPr>
      <w:bookmarkStart w:id="158" w:name="_Toc501548454"/>
      <w:bookmarkStart w:id="159" w:name="_Toc27237554"/>
      <w:bookmarkStart w:id="160" w:name="_Toc67400023"/>
      <w:r w:rsidRPr="000663FF">
        <w:t>5.13.</w:t>
      </w:r>
      <w:r>
        <w:t>2</w:t>
      </w:r>
      <w:r w:rsidRPr="000663FF">
        <w:tab/>
      </w:r>
      <w:r w:rsidRPr="00622214">
        <w:t xml:space="preserve">Handling of </w:t>
      </w:r>
      <w:r>
        <w:t>common codec parameters</w:t>
      </w:r>
      <w:bookmarkEnd w:id="158"/>
      <w:bookmarkEnd w:id="159"/>
      <w:bookmarkEnd w:id="160"/>
    </w:p>
    <w:p w14:paraId="7B6239CF" w14:textId="77777777" w:rsidR="00FA1558" w:rsidRPr="002A15EA" w:rsidRDefault="00FA1558" w:rsidP="00FA1558">
      <w:r w:rsidRPr="002A15EA">
        <w:t xml:space="preserve">When receiving an SDP offer, the IMS-ALG may add a payload type </w:t>
      </w:r>
      <w:r>
        <w:t xml:space="preserve">to offer transcoding </w:t>
      </w:r>
      <w:r w:rsidRPr="002A15EA">
        <w:t>before forwarding the SDP offer (denoted as "codec 3" in figures 10.2.5.1</w:t>
      </w:r>
      <w:r>
        <w:t xml:space="preserve"> and</w:t>
      </w:r>
      <w:r w:rsidRPr="002A15EA">
        <w:t xml:space="preserve"> 10.2.5.2 of 3GPP TS 29.162 [20]). If that payload type is selected in the SDP answer, the IMS-ALG needs to transcode. Table 5.13.</w:t>
      </w:r>
      <w:r>
        <w:t>2</w:t>
      </w:r>
      <w:r w:rsidRPr="002A15EA">
        <w:t xml:space="preserve">.1 describes the IMS-ALG handling of </w:t>
      </w:r>
      <w:r w:rsidRPr="00622214">
        <w:t xml:space="preserve">codec </w:t>
      </w:r>
      <w:r>
        <w:t xml:space="preserve">related </w:t>
      </w:r>
      <w:r w:rsidRPr="00622214">
        <w:t>parameters</w:t>
      </w:r>
      <w:r>
        <w:t xml:space="preserve"> applicable to multiple codecs </w:t>
      </w:r>
      <w:r w:rsidRPr="002A15EA">
        <w:t xml:space="preserve">when the IMS-ALG adds </w:t>
      </w:r>
      <w:r>
        <w:t>the</w:t>
      </w:r>
      <w:r w:rsidRPr="002A15EA">
        <w:t xml:space="preserve"> payload type to </w:t>
      </w:r>
      <w:r>
        <w:t>the</w:t>
      </w:r>
      <w:r w:rsidRPr="002A15EA">
        <w:t xml:space="preserve"> </w:t>
      </w:r>
      <w:r>
        <w:t xml:space="preserve">SDP </w:t>
      </w:r>
      <w:r w:rsidRPr="002A15EA">
        <w:t xml:space="preserve">offer, and that payload type is selected in the </w:t>
      </w:r>
      <w:r>
        <w:t xml:space="preserve">SDP </w:t>
      </w:r>
      <w:r w:rsidRPr="002A15EA">
        <w:t>answer</w:t>
      </w:r>
      <w:r>
        <w:t>.</w:t>
      </w:r>
    </w:p>
    <w:p w14:paraId="0250B2D6" w14:textId="77777777" w:rsidR="00FA1558" w:rsidRPr="000663FF" w:rsidRDefault="00FA1558" w:rsidP="00FA1558">
      <w:pPr>
        <w:pStyle w:val="TH"/>
      </w:pPr>
      <w:r w:rsidRPr="000663FF">
        <w:t>Table 5.</w:t>
      </w:r>
      <w:r>
        <w:t>1</w:t>
      </w:r>
      <w:r w:rsidRPr="000663FF">
        <w:t>3.</w:t>
      </w:r>
      <w:r>
        <w:t>2</w:t>
      </w:r>
      <w:r w:rsidRPr="000663FF">
        <w:t xml:space="preserve">.1: IMS-ALG handling of </w:t>
      </w:r>
      <w:r>
        <w:t>common codec parameters for transcoding</w:t>
      </w:r>
      <w:r w:rsidRPr="000663FF">
        <w:t>.</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135"/>
        <w:gridCol w:w="4111"/>
        <w:gridCol w:w="4395"/>
      </w:tblGrid>
      <w:tr w:rsidR="00FA1558" w:rsidRPr="002A15EA" w14:paraId="1434EE18" w14:textId="77777777" w:rsidTr="00EA21A8">
        <w:trPr>
          <w:jc w:val="center"/>
        </w:trPr>
        <w:tc>
          <w:tcPr>
            <w:tcW w:w="1135" w:type="dxa"/>
            <w:tcBorders>
              <w:top w:val="single" w:sz="12" w:space="0" w:color="auto"/>
            </w:tcBorders>
          </w:tcPr>
          <w:p w14:paraId="6CE9804D" w14:textId="77777777" w:rsidR="00FA1558" w:rsidRPr="002A15EA" w:rsidRDefault="00FA1558" w:rsidP="00EA21A8">
            <w:pPr>
              <w:pStyle w:val="TAH"/>
            </w:pPr>
            <w:r w:rsidRPr="002A15EA">
              <w:t>Parameter</w:t>
            </w:r>
          </w:p>
        </w:tc>
        <w:tc>
          <w:tcPr>
            <w:tcW w:w="4111" w:type="dxa"/>
            <w:tcBorders>
              <w:top w:val="single" w:sz="12" w:space="0" w:color="auto"/>
            </w:tcBorders>
          </w:tcPr>
          <w:p w14:paraId="54EBEB88" w14:textId="77777777" w:rsidR="00FA1558" w:rsidRPr="002A15EA" w:rsidRDefault="00FA1558" w:rsidP="00EA21A8">
            <w:pPr>
              <w:pStyle w:val="TAH"/>
            </w:pPr>
            <w:r w:rsidRPr="002A15EA">
              <w:t xml:space="preserve">Handling </w:t>
            </w:r>
            <w:r>
              <w:t>of common codec parameter in</w:t>
            </w:r>
            <w:r w:rsidRPr="002A15EA">
              <w:t xml:space="preserve"> </w:t>
            </w:r>
            <w:r>
              <w:t>the sent SDP</w:t>
            </w:r>
            <w:r w:rsidRPr="002A15EA">
              <w:t xml:space="preserve"> offer</w:t>
            </w:r>
          </w:p>
        </w:tc>
        <w:tc>
          <w:tcPr>
            <w:tcW w:w="4395" w:type="dxa"/>
            <w:tcBorders>
              <w:top w:val="single" w:sz="12" w:space="0" w:color="auto"/>
            </w:tcBorders>
          </w:tcPr>
          <w:p w14:paraId="79B79DFD" w14:textId="77777777" w:rsidR="00FA1558" w:rsidRPr="002A15EA" w:rsidRDefault="00FA1558" w:rsidP="00EA21A8">
            <w:pPr>
              <w:pStyle w:val="TAH"/>
            </w:pPr>
            <w:r w:rsidRPr="002A15EA">
              <w:t xml:space="preserve">Handling </w:t>
            </w:r>
            <w:r>
              <w:t xml:space="preserve">of common codec parameter </w:t>
            </w:r>
            <w:r w:rsidRPr="002A15EA">
              <w:t xml:space="preserve">in the </w:t>
            </w:r>
            <w:r>
              <w:t xml:space="preserve">received </w:t>
            </w:r>
            <w:r w:rsidRPr="002A15EA">
              <w:t>SDP answer</w:t>
            </w:r>
          </w:p>
        </w:tc>
      </w:tr>
      <w:tr w:rsidR="00FA1558" w:rsidRPr="002A15EA" w14:paraId="5E290BBA" w14:textId="77777777" w:rsidTr="00EA21A8">
        <w:trPr>
          <w:jc w:val="center"/>
        </w:trPr>
        <w:tc>
          <w:tcPr>
            <w:tcW w:w="1135" w:type="dxa"/>
            <w:tcBorders>
              <w:top w:val="single" w:sz="12" w:space="0" w:color="auto"/>
            </w:tcBorders>
          </w:tcPr>
          <w:p w14:paraId="4D9ED9DF" w14:textId="77777777" w:rsidR="00FA1558" w:rsidRPr="002A15EA" w:rsidRDefault="00FA1558" w:rsidP="00EA21A8">
            <w:pPr>
              <w:pStyle w:val="TAL"/>
              <w:rPr>
                <w:bCs/>
              </w:rPr>
            </w:pPr>
            <w:r w:rsidRPr="002A15EA">
              <w:rPr>
                <w:lang w:eastAsia="ja-JP"/>
              </w:rPr>
              <w:t>ptime (N</w:t>
            </w:r>
            <w:r>
              <w:t>OTE</w:t>
            </w:r>
            <w:r w:rsidRPr="002A15EA">
              <w:rPr>
                <w:lang w:eastAsia="ja-JP"/>
              </w:rPr>
              <w:t>)</w:t>
            </w:r>
          </w:p>
        </w:tc>
        <w:tc>
          <w:tcPr>
            <w:tcW w:w="4111" w:type="dxa"/>
            <w:tcBorders>
              <w:top w:val="single" w:sz="12" w:space="0" w:color="auto"/>
            </w:tcBorders>
          </w:tcPr>
          <w:p w14:paraId="621920F8" w14:textId="77777777" w:rsidR="00FA1558" w:rsidRPr="002A15EA" w:rsidRDefault="00FA1558" w:rsidP="00EA21A8">
            <w:pPr>
              <w:pStyle w:val="TAL"/>
            </w:pPr>
            <w:r w:rsidRPr="002A15EA">
              <w:t>If the ptime parameter is included in the received SDP offer, the IMS-ALG shall supply the parameter to the IMS-AGW for the termination towards the offerer in the remote descriptor.</w:t>
            </w:r>
          </w:p>
          <w:p w14:paraId="7912A594" w14:textId="77777777" w:rsidR="00FA1558" w:rsidRPr="002A15EA" w:rsidRDefault="00FA1558" w:rsidP="00EA21A8">
            <w:pPr>
              <w:pStyle w:val="TAL"/>
            </w:pPr>
            <w:r w:rsidRPr="002A15EA">
              <w:t xml:space="preserve">If the value is supported by the IMS-AGW for receiving media, the IMS-ALG should keep the value from the received </w:t>
            </w:r>
            <w:r>
              <w:t xml:space="preserve">SDP </w:t>
            </w:r>
            <w:r w:rsidRPr="002A15EA">
              <w:t xml:space="preserve">offer unchanged in the SDP offer it sends. If the IMS-AGW only supports a lower ptime value, the IMS-ALG shall supply the ptime value according to </w:t>
            </w:r>
            <w:r w:rsidRPr="008575D0">
              <w:t>configured</w:t>
            </w:r>
            <w:r w:rsidRPr="002A15EA">
              <w:t xml:space="preserve"> preferences in the </w:t>
            </w:r>
            <w:r>
              <w:t>SDP</w:t>
            </w:r>
            <w:r w:rsidRPr="002A15EA">
              <w:t xml:space="preserve"> offer it forwards. If no ptime value was contained in the received SDP offer, the IMS-ALG may add the parameter with a value according to </w:t>
            </w:r>
            <w:r>
              <w:t>configured</w:t>
            </w:r>
            <w:r w:rsidRPr="002A15EA">
              <w:t xml:space="preserve"> preferences to the SDP offer.</w:t>
            </w:r>
          </w:p>
        </w:tc>
        <w:tc>
          <w:tcPr>
            <w:tcW w:w="4395" w:type="dxa"/>
            <w:tcBorders>
              <w:top w:val="single" w:sz="12" w:space="0" w:color="auto"/>
            </w:tcBorders>
          </w:tcPr>
          <w:p w14:paraId="5B6716A6" w14:textId="77777777" w:rsidR="00FA1558" w:rsidRPr="002A15EA" w:rsidRDefault="00FA1558" w:rsidP="00EA21A8">
            <w:pPr>
              <w:pStyle w:val="TAL"/>
            </w:pPr>
            <w:r w:rsidRPr="002A15EA">
              <w:t xml:space="preserve">If the ptime parameter is included in the received SDP answer, the IMS-ALG shall supply the parameter to the IMS-AGW for the termination towards the </w:t>
            </w:r>
            <w:r>
              <w:t xml:space="preserve">SDP </w:t>
            </w:r>
            <w:r w:rsidRPr="002A15EA">
              <w:t>answerer in the remote descriptor.</w:t>
            </w:r>
          </w:p>
          <w:p w14:paraId="1CDCD020" w14:textId="77777777" w:rsidR="00FA1558" w:rsidRPr="002A15EA" w:rsidRDefault="00FA1558" w:rsidP="00EA21A8">
            <w:pPr>
              <w:pStyle w:val="TAL"/>
            </w:pPr>
            <w:r w:rsidRPr="002A15EA">
              <w:t xml:space="preserve">If the value is supported by the IMS-AGW for receiving media, the IMS-ALG should keep the value from the received </w:t>
            </w:r>
            <w:r>
              <w:t xml:space="preserve">SDP </w:t>
            </w:r>
            <w:r w:rsidRPr="002A15EA">
              <w:t xml:space="preserve">answer unchanged in the SDP answer it sends. If the IMS-AGW only supports a lower ptime value, the IMS-ALG shall supply the ptime value according to </w:t>
            </w:r>
            <w:r>
              <w:t>configured</w:t>
            </w:r>
            <w:r w:rsidRPr="002A15EA">
              <w:t xml:space="preserve"> preferences in the </w:t>
            </w:r>
            <w:r>
              <w:t>SDP</w:t>
            </w:r>
            <w:r w:rsidRPr="002A15EA">
              <w:t xml:space="preserve"> answer it forwards. If no ptime value was contained in the received SDP answer, the IMS-ALG may add the parameter with a value according to </w:t>
            </w:r>
            <w:r>
              <w:t>configured</w:t>
            </w:r>
            <w:r w:rsidRPr="002A15EA">
              <w:t xml:space="preserve"> preferences to the SDP answer.</w:t>
            </w:r>
          </w:p>
        </w:tc>
      </w:tr>
      <w:tr w:rsidR="00FA1558" w:rsidRPr="002A15EA" w14:paraId="163D44BA" w14:textId="77777777" w:rsidTr="00EA21A8">
        <w:trPr>
          <w:jc w:val="center"/>
        </w:trPr>
        <w:tc>
          <w:tcPr>
            <w:tcW w:w="1135" w:type="dxa"/>
          </w:tcPr>
          <w:p w14:paraId="67B3CFEF" w14:textId="77777777" w:rsidR="00FA1558" w:rsidRPr="002A15EA" w:rsidRDefault="00FA1558" w:rsidP="00EA21A8">
            <w:pPr>
              <w:pStyle w:val="TAL"/>
              <w:rPr>
                <w:bCs/>
              </w:rPr>
            </w:pPr>
            <w:r w:rsidRPr="002A15EA">
              <w:rPr>
                <w:lang w:eastAsia="ja-JP"/>
              </w:rPr>
              <w:t>maxptime (N</w:t>
            </w:r>
            <w:r>
              <w:t>OTE</w:t>
            </w:r>
            <w:r w:rsidRPr="002A15EA">
              <w:rPr>
                <w:lang w:eastAsia="ja-JP"/>
              </w:rPr>
              <w:t>)</w:t>
            </w:r>
          </w:p>
        </w:tc>
        <w:tc>
          <w:tcPr>
            <w:tcW w:w="4111" w:type="dxa"/>
          </w:tcPr>
          <w:p w14:paraId="783CFD34" w14:textId="77777777" w:rsidR="00FA1558" w:rsidRPr="002A15EA" w:rsidRDefault="00FA1558" w:rsidP="00EA21A8">
            <w:pPr>
              <w:pStyle w:val="TAL"/>
            </w:pPr>
            <w:r w:rsidRPr="002A15EA">
              <w:t>If the maxptime parameter is included in the received SDP offer, the IMS-ALG shall supply the parameter to the IMS-AGW for the termination towards the offerer in the remote descriptor.</w:t>
            </w:r>
          </w:p>
          <w:p w14:paraId="56CABDFB" w14:textId="77777777" w:rsidR="00FA1558" w:rsidRPr="002A15EA" w:rsidRDefault="00FA1558" w:rsidP="00EA21A8">
            <w:pPr>
              <w:pStyle w:val="TAL"/>
            </w:pPr>
            <w:r w:rsidRPr="002A15EA">
              <w:t xml:space="preserve">If the value is supported by the IMS-AGW for receiving media, the IMS-ALG should keep the value from the received </w:t>
            </w:r>
            <w:r>
              <w:t xml:space="preserve">SDP </w:t>
            </w:r>
            <w:r w:rsidRPr="002A15EA">
              <w:t xml:space="preserve">offer unchanged in the SDP offer it sends. If the IMS-AGW only supports a lower maxptime value, the IMS-ALG shall supply the maxptime value according to the IMS-AGW capabilities in the </w:t>
            </w:r>
            <w:r>
              <w:t>SDP</w:t>
            </w:r>
            <w:r w:rsidRPr="002A15EA">
              <w:t xml:space="preserve"> offer it forwards. If no maxptime value was contained in the received SDP offer, the IMS-ALG may add the parameter with a value according to the IMS-AGW capabilities to the SDP offer.</w:t>
            </w:r>
          </w:p>
        </w:tc>
        <w:tc>
          <w:tcPr>
            <w:tcW w:w="4395" w:type="dxa"/>
          </w:tcPr>
          <w:p w14:paraId="3AE73D65" w14:textId="77777777" w:rsidR="00FA1558" w:rsidRPr="002A15EA" w:rsidRDefault="00FA1558" w:rsidP="00EA21A8">
            <w:pPr>
              <w:pStyle w:val="TAL"/>
            </w:pPr>
            <w:r w:rsidRPr="002A15EA">
              <w:t xml:space="preserve">If the maxptime parameter is included in the received SDP answer, the IMS-ALG shall supply the parameter to the IMS-AGW for the termination towards the </w:t>
            </w:r>
            <w:r>
              <w:t>SDP</w:t>
            </w:r>
            <w:r w:rsidRPr="002A15EA">
              <w:t xml:space="preserve"> answerer in the remote descriptor.</w:t>
            </w:r>
          </w:p>
          <w:p w14:paraId="542B2528" w14:textId="77777777" w:rsidR="00FA1558" w:rsidRPr="002A15EA" w:rsidRDefault="00FA1558" w:rsidP="00EA21A8">
            <w:pPr>
              <w:pStyle w:val="TAL"/>
            </w:pPr>
            <w:r w:rsidRPr="002A15EA">
              <w:t xml:space="preserve">If the value is supported by the IMS-AGW for receiving media, the IMS-ALG should keep the value from the received </w:t>
            </w:r>
            <w:r>
              <w:t xml:space="preserve">SDP </w:t>
            </w:r>
            <w:r w:rsidRPr="002A15EA">
              <w:t xml:space="preserve">answer unchanged in the SDP answer it sends. If the IMS-AGW only supports a lower maxptime value, the IMS-ALG shall supply the maxptime value according to the IMS-AGW capabilities in the </w:t>
            </w:r>
            <w:r>
              <w:t>SDP</w:t>
            </w:r>
            <w:r w:rsidRPr="002A15EA">
              <w:t xml:space="preserve"> answer it forwards. If no maxptime value was contained in the received SDP answer, the IMS-ALG may add the parameter with a value according to the IMS-AGW capabilities to the SDP answer.</w:t>
            </w:r>
          </w:p>
        </w:tc>
      </w:tr>
      <w:tr w:rsidR="00FA1558" w:rsidRPr="002A15EA" w14:paraId="6EF1A63D" w14:textId="77777777" w:rsidTr="00EA21A8">
        <w:trPr>
          <w:jc w:val="center"/>
        </w:trPr>
        <w:tc>
          <w:tcPr>
            <w:tcW w:w="9641" w:type="dxa"/>
            <w:gridSpan w:val="3"/>
            <w:tcBorders>
              <w:top w:val="single" w:sz="12" w:space="0" w:color="auto"/>
            </w:tcBorders>
          </w:tcPr>
          <w:p w14:paraId="47825B34" w14:textId="77777777" w:rsidR="00FA1558" w:rsidRPr="002A15EA" w:rsidRDefault="00FA1558" w:rsidP="00EA21A8">
            <w:pPr>
              <w:pStyle w:val="TAN"/>
            </w:pPr>
            <w:r w:rsidRPr="002A15EA">
              <w:rPr>
                <w:lang w:eastAsia="zh-CN"/>
              </w:rPr>
              <w:t>NOTE:</w:t>
            </w:r>
            <w:r w:rsidRPr="002A15EA">
              <w:rPr>
                <w:lang w:eastAsia="zh-CN"/>
              </w:rPr>
              <w:tab/>
              <w:t xml:space="preserve">This SDP attribute is defined in </w:t>
            </w:r>
            <w:r w:rsidRPr="002A15EA">
              <w:t>IETF RFC 4566 </w:t>
            </w:r>
            <w:r>
              <w:t>[53]</w:t>
            </w:r>
            <w:r w:rsidRPr="002A15EA">
              <w:t>. It applies to all codecs offered in an SDP media line.</w:t>
            </w:r>
          </w:p>
        </w:tc>
      </w:tr>
    </w:tbl>
    <w:p w14:paraId="478375E2" w14:textId="77777777" w:rsidR="00FA1558" w:rsidRPr="002A15EA" w:rsidRDefault="00FA1558" w:rsidP="00FA1558"/>
    <w:p w14:paraId="194E4588" w14:textId="77777777" w:rsidR="00FA1558" w:rsidRPr="002A15EA" w:rsidRDefault="00FA1558" w:rsidP="00FA1558">
      <w:r w:rsidRPr="002A15EA">
        <w:t>Table 5.13.</w:t>
      </w:r>
      <w:r>
        <w:t>2</w:t>
      </w:r>
      <w:r w:rsidRPr="002A15EA">
        <w:t>.</w:t>
      </w:r>
      <w:r>
        <w:t xml:space="preserve">2 </w:t>
      </w:r>
      <w:r w:rsidRPr="002A15EA">
        <w:t xml:space="preserve">describes the IMS-AGW handling of </w:t>
      </w:r>
      <w:r w:rsidRPr="00622214">
        <w:t xml:space="preserve">codec </w:t>
      </w:r>
      <w:r>
        <w:t xml:space="preserve">related </w:t>
      </w:r>
      <w:r w:rsidRPr="00622214">
        <w:t>parameters</w:t>
      </w:r>
      <w:r>
        <w:t xml:space="preserve"> applicable to multiple codecs</w:t>
      </w:r>
      <w:r w:rsidRPr="002A15EA">
        <w:t>.</w:t>
      </w:r>
    </w:p>
    <w:p w14:paraId="6ACE317E" w14:textId="77777777" w:rsidR="00FA1558" w:rsidRPr="009E5A5C" w:rsidRDefault="00FA1558" w:rsidP="00FA1558">
      <w:pPr>
        <w:pStyle w:val="TH"/>
      </w:pPr>
      <w:r w:rsidRPr="009E5A5C">
        <w:lastRenderedPageBreak/>
        <w:t>Table 5.</w:t>
      </w:r>
      <w:r>
        <w:t>1</w:t>
      </w:r>
      <w:r w:rsidRPr="009E5A5C">
        <w:t>3.</w:t>
      </w:r>
      <w:r>
        <w:t>2</w:t>
      </w:r>
      <w:r w:rsidRPr="009E5A5C">
        <w:t>.</w:t>
      </w:r>
      <w:r>
        <w:t>2</w:t>
      </w:r>
      <w:r w:rsidRPr="009E5A5C">
        <w:t xml:space="preserve">: IMS-AGW handling of </w:t>
      </w:r>
      <w:r>
        <w:t>common codec parameters</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135"/>
        <w:gridCol w:w="4111"/>
        <w:gridCol w:w="4395"/>
      </w:tblGrid>
      <w:tr w:rsidR="00FA1558" w:rsidRPr="002A15EA" w14:paraId="12C8114C" w14:textId="77777777" w:rsidTr="00EA21A8">
        <w:trPr>
          <w:jc w:val="center"/>
        </w:trPr>
        <w:tc>
          <w:tcPr>
            <w:tcW w:w="1135" w:type="dxa"/>
            <w:tcBorders>
              <w:top w:val="single" w:sz="12" w:space="0" w:color="auto"/>
            </w:tcBorders>
          </w:tcPr>
          <w:p w14:paraId="034DACBB" w14:textId="77777777" w:rsidR="00FA1558" w:rsidRPr="002A15EA" w:rsidRDefault="00FA1558" w:rsidP="00EA21A8">
            <w:pPr>
              <w:pStyle w:val="TAH"/>
            </w:pPr>
            <w:r w:rsidRPr="002A15EA">
              <w:t>Parameter</w:t>
            </w:r>
          </w:p>
        </w:tc>
        <w:tc>
          <w:tcPr>
            <w:tcW w:w="4111" w:type="dxa"/>
            <w:tcBorders>
              <w:top w:val="single" w:sz="12" w:space="0" w:color="auto"/>
            </w:tcBorders>
          </w:tcPr>
          <w:p w14:paraId="55E84272" w14:textId="77777777" w:rsidR="00FA1558" w:rsidRPr="002A15EA" w:rsidRDefault="00FA1558" w:rsidP="00EA21A8">
            <w:pPr>
              <w:pStyle w:val="TAH"/>
            </w:pPr>
            <w:r w:rsidRPr="002A15EA">
              <w:t>Handling in local descriptor</w:t>
            </w:r>
          </w:p>
        </w:tc>
        <w:tc>
          <w:tcPr>
            <w:tcW w:w="4395" w:type="dxa"/>
            <w:tcBorders>
              <w:top w:val="single" w:sz="12" w:space="0" w:color="auto"/>
            </w:tcBorders>
          </w:tcPr>
          <w:p w14:paraId="4A49F851" w14:textId="77777777" w:rsidR="00FA1558" w:rsidRPr="002A15EA" w:rsidRDefault="00FA1558" w:rsidP="00EA21A8">
            <w:pPr>
              <w:pStyle w:val="TAH"/>
            </w:pPr>
            <w:r w:rsidRPr="002A15EA">
              <w:t>Handling in remote descriptor</w:t>
            </w:r>
          </w:p>
        </w:tc>
      </w:tr>
      <w:tr w:rsidR="00FA1558" w:rsidRPr="002A15EA" w14:paraId="416F70A8" w14:textId="77777777" w:rsidTr="00EA21A8">
        <w:trPr>
          <w:jc w:val="center"/>
        </w:trPr>
        <w:tc>
          <w:tcPr>
            <w:tcW w:w="1135" w:type="dxa"/>
            <w:tcBorders>
              <w:top w:val="single" w:sz="12" w:space="0" w:color="auto"/>
            </w:tcBorders>
          </w:tcPr>
          <w:p w14:paraId="204C4A3B" w14:textId="77777777" w:rsidR="00FA1558" w:rsidRPr="002A15EA" w:rsidRDefault="00FA1558" w:rsidP="00EA21A8">
            <w:pPr>
              <w:pStyle w:val="TAL"/>
              <w:rPr>
                <w:bCs/>
              </w:rPr>
            </w:pPr>
            <w:r w:rsidRPr="002A15EA">
              <w:rPr>
                <w:lang w:eastAsia="ja-JP"/>
              </w:rPr>
              <w:t>ptime (N</w:t>
            </w:r>
            <w:r>
              <w:t>OTE</w:t>
            </w:r>
            <w:r w:rsidRPr="002A15EA">
              <w:rPr>
                <w:lang w:eastAsia="ja-JP"/>
              </w:rPr>
              <w:t>)</w:t>
            </w:r>
          </w:p>
        </w:tc>
        <w:tc>
          <w:tcPr>
            <w:tcW w:w="4111" w:type="dxa"/>
            <w:tcBorders>
              <w:top w:val="single" w:sz="12" w:space="0" w:color="auto"/>
            </w:tcBorders>
          </w:tcPr>
          <w:p w14:paraId="29C88710" w14:textId="77777777" w:rsidR="00FA1558" w:rsidRPr="002A15EA" w:rsidRDefault="00FA1558" w:rsidP="00EA21A8">
            <w:pPr>
              <w:pStyle w:val="TAL"/>
            </w:pPr>
            <w:r w:rsidRPr="002A15EA">
              <w:t xml:space="preserve">The IMS-AGW should expect to receive packets with this ptime </w:t>
            </w:r>
            <w:r>
              <w:t xml:space="preserve">value </w:t>
            </w:r>
            <w:r w:rsidRPr="002A15EA">
              <w:t>and may use this information when deciding upon the required resources.</w:t>
            </w:r>
          </w:p>
        </w:tc>
        <w:tc>
          <w:tcPr>
            <w:tcW w:w="4395" w:type="dxa"/>
            <w:tcBorders>
              <w:top w:val="single" w:sz="12" w:space="0" w:color="auto"/>
            </w:tcBorders>
          </w:tcPr>
          <w:p w14:paraId="0CF22B2F" w14:textId="77777777" w:rsidR="00FA1558" w:rsidRPr="002A15EA" w:rsidRDefault="00FA1558" w:rsidP="00EA21A8">
            <w:pPr>
              <w:pStyle w:val="TAL"/>
            </w:pPr>
            <w:r w:rsidRPr="002A15EA">
              <w:t xml:space="preserve">The IMS-AGW should use this ptime </w:t>
            </w:r>
            <w:r>
              <w:t xml:space="preserve">value </w:t>
            </w:r>
            <w:r w:rsidRPr="002A15EA">
              <w:t>when sending packets.</w:t>
            </w:r>
          </w:p>
        </w:tc>
      </w:tr>
      <w:tr w:rsidR="00FA1558" w:rsidRPr="002A15EA" w14:paraId="2539F0E8" w14:textId="77777777" w:rsidTr="00EA21A8">
        <w:trPr>
          <w:trHeight w:val="728"/>
          <w:jc w:val="center"/>
        </w:trPr>
        <w:tc>
          <w:tcPr>
            <w:tcW w:w="1135" w:type="dxa"/>
          </w:tcPr>
          <w:p w14:paraId="6B41BAEA" w14:textId="77777777" w:rsidR="00FA1558" w:rsidRPr="002A15EA" w:rsidRDefault="00FA1558" w:rsidP="00EA21A8">
            <w:pPr>
              <w:pStyle w:val="TAL"/>
              <w:rPr>
                <w:bCs/>
              </w:rPr>
            </w:pPr>
            <w:r w:rsidRPr="002A15EA">
              <w:rPr>
                <w:lang w:eastAsia="ja-JP"/>
              </w:rPr>
              <w:t>maxptime (N</w:t>
            </w:r>
            <w:r>
              <w:t>OTE</w:t>
            </w:r>
            <w:r w:rsidRPr="002A15EA">
              <w:rPr>
                <w:lang w:eastAsia="ja-JP"/>
              </w:rPr>
              <w:t>)</w:t>
            </w:r>
          </w:p>
        </w:tc>
        <w:tc>
          <w:tcPr>
            <w:tcW w:w="4111" w:type="dxa"/>
          </w:tcPr>
          <w:p w14:paraId="53AC93B3" w14:textId="77777777" w:rsidR="00FA1558" w:rsidRPr="002A15EA" w:rsidRDefault="00FA1558" w:rsidP="00EA21A8">
            <w:pPr>
              <w:pStyle w:val="TAL"/>
            </w:pPr>
            <w:r w:rsidRPr="002A15EA">
              <w:t xml:space="preserve">The IMS-AGW should expect to receive packets with this maxptime </w:t>
            </w:r>
            <w:r>
              <w:t xml:space="preserve">value </w:t>
            </w:r>
            <w:r w:rsidRPr="002A15EA">
              <w:t>and may use this information when deciding upon the required resources.</w:t>
            </w:r>
          </w:p>
        </w:tc>
        <w:tc>
          <w:tcPr>
            <w:tcW w:w="4395" w:type="dxa"/>
          </w:tcPr>
          <w:p w14:paraId="1EAB1B10" w14:textId="77777777" w:rsidR="00FA1558" w:rsidRPr="002A15EA" w:rsidRDefault="00FA1558" w:rsidP="00EA21A8">
            <w:pPr>
              <w:pStyle w:val="TAL"/>
            </w:pPr>
            <w:r w:rsidRPr="002A15EA">
              <w:t xml:space="preserve">The IMS-AGW shall use this maxptime </w:t>
            </w:r>
            <w:r>
              <w:t xml:space="preserve">value </w:t>
            </w:r>
            <w:r w:rsidRPr="002A15EA">
              <w:t>when sending packets.</w:t>
            </w:r>
          </w:p>
        </w:tc>
      </w:tr>
      <w:tr w:rsidR="00FA1558" w:rsidRPr="002A15EA" w14:paraId="1BA22267" w14:textId="77777777" w:rsidTr="00EA21A8">
        <w:trPr>
          <w:jc w:val="center"/>
        </w:trPr>
        <w:tc>
          <w:tcPr>
            <w:tcW w:w="9641" w:type="dxa"/>
            <w:gridSpan w:val="3"/>
            <w:tcBorders>
              <w:top w:val="single" w:sz="12" w:space="0" w:color="auto"/>
            </w:tcBorders>
          </w:tcPr>
          <w:p w14:paraId="3ADBC1AF" w14:textId="77777777" w:rsidR="00FA1558" w:rsidRPr="002A15EA" w:rsidRDefault="00FA1558" w:rsidP="00EA21A8">
            <w:pPr>
              <w:pStyle w:val="TAN"/>
            </w:pPr>
            <w:r w:rsidRPr="002A15EA">
              <w:rPr>
                <w:lang w:eastAsia="zh-CN"/>
              </w:rPr>
              <w:t>NOTE:</w:t>
            </w:r>
            <w:r w:rsidRPr="002A15EA">
              <w:rPr>
                <w:lang w:eastAsia="zh-CN"/>
              </w:rPr>
              <w:tab/>
              <w:t xml:space="preserve">This SDP attribute is defined in </w:t>
            </w:r>
            <w:r w:rsidRPr="002A15EA">
              <w:t>IETF RFC 4566 </w:t>
            </w:r>
            <w:r>
              <w:t>[53]</w:t>
            </w:r>
            <w:r w:rsidRPr="002A15EA">
              <w:t>. It applies to all codecs offered in an SDP media line.</w:t>
            </w:r>
          </w:p>
        </w:tc>
      </w:tr>
    </w:tbl>
    <w:p w14:paraId="360E9C5D" w14:textId="77777777" w:rsidR="00FA1558" w:rsidRPr="002A15EA" w:rsidRDefault="00FA1558" w:rsidP="00FA1558"/>
    <w:p w14:paraId="6991788B" w14:textId="77777777" w:rsidR="00FA1558" w:rsidRPr="000663FF" w:rsidRDefault="00FA1558" w:rsidP="00FA1558">
      <w:pPr>
        <w:pStyle w:val="Heading3"/>
      </w:pPr>
      <w:bookmarkStart w:id="161" w:name="_Toc501548455"/>
      <w:bookmarkStart w:id="162" w:name="_Toc27237555"/>
      <w:bookmarkStart w:id="163" w:name="_Toc67400024"/>
      <w:r w:rsidRPr="000663FF">
        <w:t>5.13.</w:t>
      </w:r>
      <w:r>
        <w:t>3</w:t>
      </w:r>
      <w:r w:rsidRPr="000663FF">
        <w:tab/>
        <w:t>Handling of the EVS speech codec</w:t>
      </w:r>
      <w:bookmarkEnd w:id="161"/>
      <w:bookmarkEnd w:id="162"/>
      <w:bookmarkEnd w:id="163"/>
    </w:p>
    <w:p w14:paraId="0CCA67C2" w14:textId="77777777" w:rsidR="00FA1558" w:rsidRPr="002A15EA" w:rsidRDefault="00FA1558" w:rsidP="00FA1558">
      <w:r w:rsidRPr="002A15EA">
        <w:t>The Enhanced Voice Services (EVS) speech codec is defined in 3GPP TS 26.441 </w:t>
      </w:r>
      <w:r>
        <w:t>[51]</w:t>
      </w:r>
      <w:r w:rsidRPr="002A15EA">
        <w:t>. Its RTP payload type is defined in 3GPP TS 26.445 </w:t>
      </w:r>
      <w:r>
        <w:t>[52]</w:t>
      </w:r>
      <w:r w:rsidRPr="002A15EA">
        <w:t>, and procedures for its usage as IMS Multimedia Telephony speech codec are defined in 3GPP TS 26.114 [21].</w:t>
      </w:r>
    </w:p>
    <w:p w14:paraId="4BFB293C" w14:textId="77777777" w:rsidR="00FA1558" w:rsidRPr="002A15EA" w:rsidRDefault="00FA1558" w:rsidP="00FA1558">
      <w:r>
        <w:t xml:space="preserve">The </w:t>
      </w:r>
      <w:r w:rsidRPr="002A15EA">
        <w:t xml:space="preserve">IMS-ALG and </w:t>
      </w:r>
      <w:r>
        <w:t xml:space="preserve">the </w:t>
      </w:r>
      <w:r w:rsidRPr="002A15EA">
        <w:t xml:space="preserve">IMS-AGW may support transcoding to and from the EVS speech codec. If they do so, the procedures in the present </w:t>
      </w:r>
      <w:r>
        <w:t>clause</w:t>
      </w:r>
      <w:r w:rsidRPr="002A15EA">
        <w:t xml:space="preserve"> apply.</w:t>
      </w:r>
    </w:p>
    <w:p w14:paraId="7D69BFA1" w14:textId="77777777" w:rsidR="00FA1558" w:rsidRPr="002A15EA" w:rsidRDefault="00FA1558" w:rsidP="00FA1558">
      <w:r w:rsidRPr="002A15EA">
        <w:t>When receiving an SDP offer, the IMS-ALG may add an EVS codec payload type before forwarding the SDP offer (denoted as "codec 3" in figures 10.2.5.1</w:t>
      </w:r>
      <w:r>
        <w:t xml:space="preserve"> and</w:t>
      </w:r>
      <w:r w:rsidRPr="002A15EA">
        <w:t xml:space="preserve"> 10.2.5.2 of 3GPP TS 29.162 [20]). If that EVS payload type is selected in the SDP answer, the IMS-ALG needs to transcode the EVS codec. Table 5.13.</w:t>
      </w:r>
      <w:r>
        <w:t>3</w:t>
      </w:r>
      <w:r w:rsidRPr="002A15EA">
        <w:t xml:space="preserve">.1 describes the IMS-ALG handling of EVS codec parameters when the IMS-ALG adds </w:t>
      </w:r>
      <w:r>
        <w:t>the</w:t>
      </w:r>
      <w:r w:rsidRPr="002A15EA">
        <w:t xml:space="preserve"> EVS payload type to </w:t>
      </w:r>
      <w:r>
        <w:t>the</w:t>
      </w:r>
      <w:r w:rsidRPr="002A15EA">
        <w:t xml:space="preserve"> </w:t>
      </w:r>
      <w:r>
        <w:t xml:space="preserve">SDP </w:t>
      </w:r>
      <w:r w:rsidRPr="002A15EA">
        <w:t xml:space="preserve">offer, and that EVS payload type is selected in the </w:t>
      </w:r>
      <w:r>
        <w:t xml:space="preserve">SDP </w:t>
      </w:r>
      <w:r w:rsidRPr="002A15EA">
        <w:t>answer. In addition, rules for the parameter handling in 3GPP TS 26.445 </w:t>
      </w:r>
      <w:r>
        <w:t>[52]</w:t>
      </w:r>
      <w:r w:rsidRPr="002A15EA">
        <w:t xml:space="preserve"> shall apply.</w:t>
      </w:r>
    </w:p>
    <w:p w14:paraId="5CE985B6" w14:textId="77777777" w:rsidR="00FA1558" w:rsidRPr="000663FF" w:rsidRDefault="00FA1558" w:rsidP="00FA1558">
      <w:pPr>
        <w:pStyle w:val="TH"/>
      </w:pPr>
      <w:r w:rsidRPr="000663FF">
        <w:lastRenderedPageBreak/>
        <w:t>Table 5.</w:t>
      </w:r>
      <w:r>
        <w:t>1</w:t>
      </w:r>
      <w:r w:rsidRPr="000663FF">
        <w:t>3.</w:t>
      </w:r>
      <w:r>
        <w:t>3</w:t>
      </w:r>
      <w:r w:rsidRPr="000663FF">
        <w:t>.1: IMS-ALG handling of EVS related SDP parameters when the IMS-ALG adds the EVS payload type to the SDP offer.</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135"/>
        <w:gridCol w:w="4111"/>
        <w:gridCol w:w="4395"/>
      </w:tblGrid>
      <w:tr w:rsidR="00FA1558" w:rsidRPr="002A15EA" w14:paraId="0F246093" w14:textId="77777777" w:rsidTr="00EA21A8">
        <w:trPr>
          <w:jc w:val="center"/>
        </w:trPr>
        <w:tc>
          <w:tcPr>
            <w:tcW w:w="1135" w:type="dxa"/>
            <w:tcBorders>
              <w:top w:val="single" w:sz="12" w:space="0" w:color="auto"/>
              <w:bottom w:val="single" w:sz="12" w:space="0" w:color="auto"/>
            </w:tcBorders>
          </w:tcPr>
          <w:p w14:paraId="05BB8BA2" w14:textId="77777777" w:rsidR="00FA1558" w:rsidRPr="002A15EA" w:rsidRDefault="00FA1558" w:rsidP="00EA21A8">
            <w:pPr>
              <w:pStyle w:val="TAH"/>
            </w:pPr>
            <w:r w:rsidRPr="002A15EA">
              <w:t>Parameter</w:t>
            </w:r>
          </w:p>
        </w:tc>
        <w:tc>
          <w:tcPr>
            <w:tcW w:w="4111" w:type="dxa"/>
            <w:tcBorders>
              <w:top w:val="single" w:sz="12" w:space="0" w:color="auto"/>
              <w:bottom w:val="single" w:sz="12" w:space="0" w:color="auto"/>
            </w:tcBorders>
          </w:tcPr>
          <w:p w14:paraId="06E88AA4" w14:textId="77777777" w:rsidR="00FA1558" w:rsidRPr="002A15EA" w:rsidRDefault="00FA1558" w:rsidP="00EA21A8">
            <w:pPr>
              <w:pStyle w:val="TAH"/>
            </w:pPr>
            <w:r w:rsidRPr="002A15EA">
              <w:t xml:space="preserve">Handling for EVS payload type added to </w:t>
            </w:r>
            <w:r>
              <w:t>the SDP</w:t>
            </w:r>
            <w:r w:rsidRPr="002A15EA">
              <w:t xml:space="preserve"> offer to offer transcoding</w:t>
            </w:r>
          </w:p>
        </w:tc>
        <w:tc>
          <w:tcPr>
            <w:tcW w:w="4395" w:type="dxa"/>
            <w:tcBorders>
              <w:top w:val="single" w:sz="12" w:space="0" w:color="auto"/>
              <w:bottom w:val="single" w:sz="12" w:space="0" w:color="auto"/>
            </w:tcBorders>
          </w:tcPr>
          <w:p w14:paraId="221B5F51" w14:textId="77777777" w:rsidR="00FA1558" w:rsidRPr="002A15EA" w:rsidRDefault="00FA1558" w:rsidP="00EA21A8">
            <w:pPr>
              <w:pStyle w:val="TAH"/>
            </w:pPr>
            <w:r w:rsidRPr="002A15EA">
              <w:t>Handling if offered EVS payload type is accepted in the SDP answer</w:t>
            </w:r>
          </w:p>
        </w:tc>
      </w:tr>
      <w:tr w:rsidR="00FA1558" w:rsidRPr="002A15EA" w14:paraId="437890BE" w14:textId="77777777" w:rsidTr="00EA21A8">
        <w:trPr>
          <w:jc w:val="center"/>
        </w:trPr>
        <w:tc>
          <w:tcPr>
            <w:tcW w:w="1135" w:type="dxa"/>
            <w:tcBorders>
              <w:top w:val="single" w:sz="12" w:space="0" w:color="auto"/>
            </w:tcBorders>
          </w:tcPr>
          <w:p w14:paraId="01999915" w14:textId="77777777" w:rsidR="00FA1558" w:rsidRPr="002A15EA" w:rsidRDefault="00FA1558" w:rsidP="00EA21A8">
            <w:pPr>
              <w:pStyle w:val="TAL"/>
              <w:rPr>
                <w:bCs/>
              </w:rPr>
            </w:pPr>
            <w:r w:rsidRPr="002A15EA">
              <w:rPr>
                <w:lang w:eastAsia="ja-JP"/>
              </w:rPr>
              <w:t>evs-mode-switch (N</w:t>
            </w:r>
            <w:r>
              <w:t>OTE</w:t>
            </w:r>
            <w:r w:rsidRPr="002A15EA">
              <w:rPr>
                <w:lang w:eastAsia="ja-JP"/>
              </w:rPr>
              <w:t> 1)</w:t>
            </w:r>
          </w:p>
        </w:tc>
        <w:tc>
          <w:tcPr>
            <w:tcW w:w="4111" w:type="dxa"/>
            <w:tcBorders>
              <w:top w:val="single" w:sz="12" w:space="0" w:color="auto"/>
            </w:tcBorders>
          </w:tcPr>
          <w:p w14:paraId="7C927E83" w14:textId="77777777" w:rsidR="00FA1558" w:rsidRPr="002A15EA" w:rsidRDefault="00FA1558" w:rsidP="00EA21A8">
            <w:pPr>
              <w:pStyle w:val="TAL"/>
            </w:pPr>
            <w:r w:rsidRPr="002A15EA">
              <w:t xml:space="preserve">If the IMS-ALG expects that </w:t>
            </w:r>
            <w:r w:rsidRPr="00D87CE2">
              <w:t>interworking</w:t>
            </w:r>
            <w:r w:rsidRPr="002A15EA">
              <w:t xml:space="preserve"> between AMR-WB and EVS is required (e.g.</w:t>
            </w:r>
            <w:r>
              <w:t xml:space="preserve"> </w:t>
            </w:r>
            <w:r w:rsidRPr="002A15EA">
              <w:t>because AMR-WB was the first payload type in the received SDP offer), it shall include the evs-mode-switch with value 1. Otherwise the IMS-ALG shall not include the evs-mode-switch.</w:t>
            </w:r>
          </w:p>
        </w:tc>
        <w:tc>
          <w:tcPr>
            <w:tcW w:w="4395" w:type="dxa"/>
            <w:tcBorders>
              <w:top w:val="single" w:sz="12" w:space="0" w:color="auto"/>
            </w:tcBorders>
          </w:tcPr>
          <w:p w14:paraId="1B0C5729" w14:textId="77777777" w:rsidR="00FA1558" w:rsidRPr="002A15EA" w:rsidRDefault="00FA1558" w:rsidP="00EA21A8">
            <w:pPr>
              <w:pStyle w:val="TAL"/>
            </w:pPr>
            <w:r w:rsidRPr="002A15EA">
              <w:t>If the evs-mode-switch parameter is contained in the SDP answer, the IMS-ALG shall forward this parameter to the IMS-AGW for the termination towards the answerer in the remote descriptor.</w:t>
            </w:r>
          </w:p>
        </w:tc>
      </w:tr>
      <w:tr w:rsidR="00FA1558" w:rsidRPr="002A15EA" w14:paraId="55BF80E7" w14:textId="77777777" w:rsidTr="00EA21A8">
        <w:trPr>
          <w:jc w:val="center"/>
        </w:trPr>
        <w:tc>
          <w:tcPr>
            <w:tcW w:w="1135" w:type="dxa"/>
          </w:tcPr>
          <w:p w14:paraId="0355A27E" w14:textId="77777777" w:rsidR="00FA1558" w:rsidRPr="002A15EA" w:rsidRDefault="00FA1558" w:rsidP="00EA21A8">
            <w:pPr>
              <w:pStyle w:val="TAL"/>
              <w:rPr>
                <w:bCs/>
              </w:rPr>
            </w:pPr>
            <w:r w:rsidRPr="002A15EA">
              <w:rPr>
                <w:rFonts w:eastAsia="MS Mincho"/>
                <w:lang w:eastAsia="ja-JP"/>
              </w:rPr>
              <w:t xml:space="preserve">hf-only </w:t>
            </w:r>
            <w:r w:rsidRPr="002A15EA">
              <w:rPr>
                <w:lang w:eastAsia="ja-JP"/>
              </w:rPr>
              <w:t>(N</w:t>
            </w:r>
            <w:r>
              <w:t>OTE</w:t>
            </w:r>
            <w:r w:rsidRPr="002A15EA">
              <w:rPr>
                <w:lang w:eastAsia="ja-JP"/>
              </w:rPr>
              <w:t> 1)</w:t>
            </w:r>
          </w:p>
        </w:tc>
        <w:tc>
          <w:tcPr>
            <w:tcW w:w="4111" w:type="dxa"/>
          </w:tcPr>
          <w:p w14:paraId="07476A9B" w14:textId="77777777" w:rsidR="00FA1558" w:rsidRPr="002A15EA" w:rsidRDefault="00FA1558" w:rsidP="00EA21A8">
            <w:pPr>
              <w:pStyle w:val="TAL"/>
            </w:pPr>
            <w:r w:rsidRPr="002A15EA">
              <w:t>If the IMS-</w:t>
            </w:r>
            <w:r w:rsidRPr="00D87CE2">
              <w:t>ALG is configured to negotiate using only</w:t>
            </w:r>
            <w:r w:rsidRPr="002A15EA">
              <w:t xml:space="preserve"> the header-full EVS RTP payload format, the IMS-ALG shall include the hf-only parameter with a value 1.</w:t>
            </w:r>
          </w:p>
        </w:tc>
        <w:tc>
          <w:tcPr>
            <w:tcW w:w="4395" w:type="dxa"/>
          </w:tcPr>
          <w:p w14:paraId="59D183F0" w14:textId="77777777" w:rsidR="00FA1558" w:rsidRPr="002A15EA" w:rsidRDefault="00FA1558" w:rsidP="00EA21A8">
            <w:pPr>
              <w:pStyle w:val="TAL"/>
            </w:pPr>
            <w:r w:rsidRPr="002A15EA">
              <w:t>If the hf-only parameter is contained in the SDP answer, the IMS-ALG shall forward this parameter to the IMS-AGW in the remote descriptor.</w:t>
            </w:r>
          </w:p>
        </w:tc>
      </w:tr>
      <w:tr w:rsidR="00FA1558" w:rsidRPr="002A15EA" w14:paraId="696A5BEB" w14:textId="77777777" w:rsidTr="00EA21A8">
        <w:trPr>
          <w:jc w:val="center"/>
        </w:trPr>
        <w:tc>
          <w:tcPr>
            <w:tcW w:w="1135" w:type="dxa"/>
          </w:tcPr>
          <w:p w14:paraId="2EC0FB48" w14:textId="77777777" w:rsidR="00FA1558" w:rsidRPr="002A15EA" w:rsidRDefault="00FA1558" w:rsidP="00EA21A8">
            <w:pPr>
              <w:pStyle w:val="TAL"/>
              <w:rPr>
                <w:bCs/>
              </w:rPr>
            </w:pPr>
            <w:r w:rsidRPr="002A15EA">
              <w:rPr>
                <w:rFonts w:eastAsia="MS Mincho"/>
                <w:lang w:eastAsia="ja-JP"/>
              </w:rPr>
              <w:t xml:space="preserve">dtx </w:t>
            </w:r>
            <w:r w:rsidRPr="002A15EA">
              <w:rPr>
                <w:lang w:eastAsia="ja-JP"/>
              </w:rPr>
              <w:t>(N</w:t>
            </w:r>
            <w:r>
              <w:t>OTE</w:t>
            </w:r>
            <w:r w:rsidRPr="002A15EA">
              <w:rPr>
                <w:lang w:eastAsia="ja-JP"/>
              </w:rPr>
              <w:t> 1)</w:t>
            </w:r>
          </w:p>
        </w:tc>
        <w:tc>
          <w:tcPr>
            <w:tcW w:w="4111" w:type="dxa"/>
          </w:tcPr>
          <w:p w14:paraId="3C74B912" w14:textId="77777777" w:rsidR="00FA1558" w:rsidRPr="002A15EA" w:rsidRDefault="00FA1558" w:rsidP="00EA21A8">
            <w:pPr>
              <w:pStyle w:val="TAL"/>
            </w:pPr>
            <w:r w:rsidRPr="00D87CE2">
              <w:t>If the usage of DTX is not desired in the sending and receiving direction</w:t>
            </w:r>
            <w:r w:rsidRPr="002A15EA">
              <w:t xml:space="preserve"> (e.g</w:t>
            </w:r>
            <w:r>
              <w:t>.</w:t>
            </w:r>
            <w:r w:rsidRPr="002A15EA">
              <w:t xml:space="preserve"> due to DTX capabilities of expected codecs to transcode with, e.g.</w:t>
            </w:r>
            <w:r>
              <w:t xml:space="preserve"> </w:t>
            </w:r>
            <w:r w:rsidRPr="002A15EA">
              <w:t>other codecs in the received SDP offer), the IMS-ALG shall include the dtx parameter with a value 0.</w:t>
            </w:r>
          </w:p>
        </w:tc>
        <w:tc>
          <w:tcPr>
            <w:tcW w:w="4395" w:type="dxa"/>
          </w:tcPr>
          <w:p w14:paraId="64ECBF0E" w14:textId="77777777" w:rsidR="00FA1558" w:rsidRPr="002A15EA" w:rsidRDefault="00FA1558" w:rsidP="00EA21A8">
            <w:pPr>
              <w:pStyle w:val="TAL"/>
            </w:pPr>
            <w:r w:rsidRPr="002A15EA">
              <w:t>If the dtx parameter is contained in the SDP answer, the IMS-ALG shall forward this parameter to the IMS-AGW in the remote descriptor.</w:t>
            </w:r>
          </w:p>
        </w:tc>
      </w:tr>
      <w:tr w:rsidR="00FA1558" w:rsidRPr="002A15EA" w14:paraId="3FF27601" w14:textId="77777777" w:rsidTr="00EA21A8">
        <w:trPr>
          <w:jc w:val="center"/>
        </w:trPr>
        <w:tc>
          <w:tcPr>
            <w:tcW w:w="1135" w:type="dxa"/>
          </w:tcPr>
          <w:p w14:paraId="30552C6D" w14:textId="77777777" w:rsidR="00FA1558" w:rsidRPr="002A15EA" w:rsidRDefault="00FA1558" w:rsidP="00EA21A8">
            <w:pPr>
              <w:pStyle w:val="TAL"/>
              <w:rPr>
                <w:bCs/>
              </w:rPr>
            </w:pPr>
            <w:r w:rsidRPr="002A15EA">
              <w:rPr>
                <w:rFonts w:eastAsia="MS Mincho"/>
                <w:lang w:eastAsia="ja-JP"/>
              </w:rPr>
              <w:t xml:space="preserve">dtx-recv </w:t>
            </w:r>
            <w:r w:rsidRPr="002A15EA">
              <w:rPr>
                <w:lang w:eastAsia="ja-JP"/>
              </w:rPr>
              <w:t>(N</w:t>
            </w:r>
            <w:r>
              <w:t>OTE</w:t>
            </w:r>
            <w:r w:rsidRPr="002A15EA">
              <w:rPr>
                <w:lang w:eastAsia="ja-JP"/>
              </w:rPr>
              <w:t> 1)</w:t>
            </w:r>
          </w:p>
        </w:tc>
        <w:tc>
          <w:tcPr>
            <w:tcW w:w="4111" w:type="dxa"/>
          </w:tcPr>
          <w:p w14:paraId="4E961435" w14:textId="77777777" w:rsidR="00FA1558" w:rsidRDefault="00FA1558" w:rsidP="00EA21A8">
            <w:pPr>
              <w:pStyle w:val="TAL"/>
            </w:pPr>
            <w:r w:rsidRPr="00D87CE2">
              <w:t>If receiving DTX</w:t>
            </w:r>
            <w:r w:rsidRPr="002A15EA">
              <w:t xml:space="preserve"> is not desired </w:t>
            </w:r>
            <w:r>
              <w:t>and the dtx parameter is not included</w:t>
            </w:r>
            <w:r w:rsidRPr="002A15EA">
              <w:t>, the IMS-ALG shall include the dtx-recv parameter with a value 0.</w:t>
            </w:r>
          </w:p>
          <w:p w14:paraId="6E922173" w14:textId="77777777" w:rsidR="00FA1558" w:rsidRPr="002A15EA" w:rsidRDefault="00FA1558" w:rsidP="00EA21A8">
            <w:pPr>
              <w:pStyle w:val="TAL"/>
            </w:pPr>
            <w:r>
              <w:t>If both the dtx and dtx-recv parameters are included, those parameters shall have the same value; however, inclusion of the dtx-recv parameter is not required if the dtx parameter is included.</w:t>
            </w:r>
          </w:p>
        </w:tc>
        <w:tc>
          <w:tcPr>
            <w:tcW w:w="4395" w:type="dxa"/>
          </w:tcPr>
          <w:p w14:paraId="771A1DB4" w14:textId="77777777" w:rsidR="00FA1558" w:rsidRPr="002A15EA" w:rsidRDefault="00FA1558" w:rsidP="00EA21A8">
            <w:pPr>
              <w:pStyle w:val="TAL"/>
            </w:pPr>
            <w:r w:rsidRPr="002A15EA">
              <w:t>If the dtx-recv parameter is contained in the SDP answer, the IMS-ALG shall forward this parameter to the IMS-AGW in the remote descriptor.</w:t>
            </w:r>
          </w:p>
        </w:tc>
      </w:tr>
      <w:tr w:rsidR="00FA1558" w:rsidRPr="002A15EA" w14:paraId="079B6AD0" w14:textId="77777777" w:rsidTr="00EA21A8">
        <w:trPr>
          <w:jc w:val="center"/>
        </w:trPr>
        <w:tc>
          <w:tcPr>
            <w:tcW w:w="1135" w:type="dxa"/>
          </w:tcPr>
          <w:p w14:paraId="53A5E8B1" w14:textId="77777777" w:rsidR="00FA1558" w:rsidRPr="002A15EA" w:rsidRDefault="00FA1558" w:rsidP="00EA21A8">
            <w:pPr>
              <w:pStyle w:val="TAL"/>
              <w:rPr>
                <w:bCs/>
              </w:rPr>
            </w:pPr>
            <w:r w:rsidRPr="002A15EA">
              <w:rPr>
                <w:bCs/>
              </w:rPr>
              <w:t xml:space="preserve">br </w:t>
            </w:r>
            <w:r w:rsidRPr="002A15EA">
              <w:rPr>
                <w:lang w:eastAsia="ja-JP"/>
              </w:rPr>
              <w:t>(N</w:t>
            </w:r>
            <w:r>
              <w:t>OTE</w:t>
            </w:r>
            <w:r w:rsidRPr="002A15EA">
              <w:rPr>
                <w:lang w:eastAsia="ja-JP"/>
              </w:rPr>
              <w:t> 1)</w:t>
            </w:r>
          </w:p>
        </w:tc>
        <w:tc>
          <w:tcPr>
            <w:tcW w:w="4111" w:type="dxa"/>
          </w:tcPr>
          <w:p w14:paraId="1EDCB076" w14:textId="77777777" w:rsidR="00FA1558" w:rsidRPr="002A15EA" w:rsidRDefault="00FA1558" w:rsidP="00EA21A8">
            <w:pPr>
              <w:pStyle w:val="TAL"/>
            </w:pPr>
            <w:r w:rsidRPr="002A15EA">
              <w:t xml:space="preserve">If the IMS-ALG desires the same bit rate range for the send and receive direction in EVS primary mode, and wants to restrict the bit rate range to match IMS-AGW capabilities and possible configured policies, it shall supply the br parameter in the SDP offer it sends. Otherwise the IMS-ALG shall not include this parameter in the </w:t>
            </w:r>
            <w:r>
              <w:t>SDP</w:t>
            </w:r>
            <w:r w:rsidRPr="002A15EA">
              <w:t xml:space="preserve"> offer.</w:t>
            </w:r>
          </w:p>
          <w:p w14:paraId="136A5066" w14:textId="77777777" w:rsidR="00FA1558" w:rsidRPr="002A15EA" w:rsidRDefault="00FA1558" w:rsidP="00EA21A8">
            <w:pPr>
              <w:pStyle w:val="TAL"/>
            </w:pPr>
            <w:r w:rsidRPr="002A15EA">
              <w:t>If the IMS-ALG also supplies the bw, bw-send or bw-recv parameter, the value of the br parameter shall be compatible with the values of those parameters.</w:t>
            </w:r>
          </w:p>
        </w:tc>
        <w:tc>
          <w:tcPr>
            <w:tcW w:w="4395" w:type="dxa"/>
          </w:tcPr>
          <w:p w14:paraId="709B0F00" w14:textId="77777777" w:rsidR="00FA1558" w:rsidRPr="002A15EA" w:rsidRDefault="00FA1558" w:rsidP="00EA21A8">
            <w:pPr>
              <w:pStyle w:val="TAL"/>
            </w:pPr>
            <w:r w:rsidRPr="002A15EA">
              <w:t>If the br parameter is contained in the SDP answer, the IMS-ALG shall forward this parameter to the IMS-AGW in the remote descriptor.</w:t>
            </w:r>
          </w:p>
        </w:tc>
      </w:tr>
      <w:tr w:rsidR="00FA1558" w:rsidRPr="002A15EA" w14:paraId="48A831C6" w14:textId="77777777" w:rsidTr="00EA21A8">
        <w:trPr>
          <w:jc w:val="center"/>
        </w:trPr>
        <w:tc>
          <w:tcPr>
            <w:tcW w:w="1135" w:type="dxa"/>
          </w:tcPr>
          <w:p w14:paraId="705D721F" w14:textId="77777777" w:rsidR="00FA1558" w:rsidRPr="002A15EA" w:rsidRDefault="00FA1558" w:rsidP="00EA21A8">
            <w:pPr>
              <w:pStyle w:val="TAL"/>
              <w:rPr>
                <w:bCs/>
              </w:rPr>
            </w:pPr>
            <w:r w:rsidRPr="002A15EA">
              <w:rPr>
                <w:lang w:eastAsia="ja-JP"/>
              </w:rPr>
              <w:t>br-send (N</w:t>
            </w:r>
            <w:r>
              <w:t>OTE</w:t>
            </w:r>
            <w:r w:rsidRPr="002A15EA">
              <w:rPr>
                <w:lang w:eastAsia="ja-JP"/>
              </w:rPr>
              <w:t> 1)</w:t>
            </w:r>
          </w:p>
        </w:tc>
        <w:tc>
          <w:tcPr>
            <w:tcW w:w="4111" w:type="dxa"/>
          </w:tcPr>
          <w:p w14:paraId="4BEFF0D1" w14:textId="77777777" w:rsidR="00FA1558" w:rsidRPr="002A15EA" w:rsidRDefault="00FA1558" w:rsidP="00EA21A8">
            <w:pPr>
              <w:pStyle w:val="TAL"/>
            </w:pPr>
            <w:r w:rsidRPr="002A15EA">
              <w:t xml:space="preserve">If the IMS-ALG desires a different bit rate (range) for the send and receive direction in EVS primary mode, and wants to restrict the bit rate range for the send direction to match IMS-AGW capabilities and possible configured policies, it shall supply the br-send parameter in the SDP offer it sends. Otherwise the IMS-ALG shall not include this parameter in the </w:t>
            </w:r>
            <w:r>
              <w:t>SDP</w:t>
            </w:r>
            <w:r w:rsidRPr="002A15EA">
              <w:t xml:space="preserve"> offer.</w:t>
            </w:r>
          </w:p>
          <w:p w14:paraId="4EF66EF2" w14:textId="77777777" w:rsidR="00FA1558" w:rsidRPr="002A15EA" w:rsidRDefault="00FA1558" w:rsidP="00EA21A8">
            <w:pPr>
              <w:pStyle w:val="TAL"/>
            </w:pPr>
            <w:r w:rsidRPr="002A15EA">
              <w:t>If the IMS-ALG also supplies the bw or bw-send parameter, the value of the br-send parameter shall be compatible with the values of those parameters.</w:t>
            </w:r>
          </w:p>
        </w:tc>
        <w:tc>
          <w:tcPr>
            <w:tcW w:w="4395" w:type="dxa"/>
          </w:tcPr>
          <w:p w14:paraId="5F0B1EC4" w14:textId="77777777" w:rsidR="00FA1558" w:rsidRPr="002A15EA" w:rsidRDefault="00FA1558" w:rsidP="00EA21A8">
            <w:pPr>
              <w:pStyle w:val="TAL"/>
            </w:pPr>
            <w:r w:rsidRPr="002A15EA">
              <w:t>If the br-send parameter is contained in the SDP answer, the IMS-ALG shall forward this parameter to the IMS-AGW in the remote descriptor.</w:t>
            </w:r>
          </w:p>
        </w:tc>
      </w:tr>
      <w:tr w:rsidR="00FA1558" w:rsidRPr="002A15EA" w14:paraId="1E6A86D7" w14:textId="77777777" w:rsidTr="00EA21A8">
        <w:trPr>
          <w:jc w:val="center"/>
        </w:trPr>
        <w:tc>
          <w:tcPr>
            <w:tcW w:w="1135" w:type="dxa"/>
          </w:tcPr>
          <w:p w14:paraId="778A5A55" w14:textId="77777777" w:rsidR="00FA1558" w:rsidRPr="002A15EA" w:rsidRDefault="00FA1558" w:rsidP="00EA21A8">
            <w:pPr>
              <w:pStyle w:val="TAL"/>
              <w:rPr>
                <w:bCs/>
              </w:rPr>
            </w:pPr>
            <w:r w:rsidRPr="002A15EA">
              <w:rPr>
                <w:lang w:eastAsia="ja-JP"/>
              </w:rPr>
              <w:t>br-recv (N</w:t>
            </w:r>
            <w:r>
              <w:t>OTE</w:t>
            </w:r>
            <w:r w:rsidRPr="002A15EA">
              <w:rPr>
                <w:lang w:eastAsia="ja-JP"/>
              </w:rPr>
              <w:t> 1)</w:t>
            </w:r>
          </w:p>
        </w:tc>
        <w:tc>
          <w:tcPr>
            <w:tcW w:w="4111" w:type="dxa"/>
          </w:tcPr>
          <w:p w14:paraId="11B8742E" w14:textId="77777777" w:rsidR="00FA1558" w:rsidRPr="002A15EA" w:rsidRDefault="00FA1558" w:rsidP="00EA21A8">
            <w:pPr>
              <w:pStyle w:val="TAL"/>
            </w:pPr>
            <w:r w:rsidRPr="002A15EA">
              <w:t xml:space="preserve">If the IMS-ALG desires a different bit rate (range) for the send and receive direction in EVS primary mode, and wants to restrict the bit rate range for the receive direction to match IMS-AGW capabilities and possible configured policies, it shall supply the br-recv parameter in the SDP offer it sends. Otherwise the IMS-ALG shall not include this parameter in the </w:t>
            </w:r>
            <w:r>
              <w:t>SDP</w:t>
            </w:r>
            <w:r w:rsidRPr="002A15EA">
              <w:t xml:space="preserve"> offer.</w:t>
            </w:r>
          </w:p>
          <w:p w14:paraId="6C4DC194" w14:textId="77777777" w:rsidR="00FA1558" w:rsidRPr="002A15EA" w:rsidRDefault="00FA1558" w:rsidP="00EA21A8">
            <w:pPr>
              <w:pStyle w:val="TAL"/>
              <w:rPr>
                <w:color w:val="000000"/>
              </w:rPr>
            </w:pPr>
            <w:r w:rsidRPr="002A15EA">
              <w:t>If the IMS-ALG also supplies the bw or bw-recv parameter, the value of the br-recv parameter shall be compatible with the values of those parameters.</w:t>
            </w:r>
          </w:p>
        </w:tc>
        <w:tc>
          <w:tcPr>
            <w:tcW w:w="4395" w:type="dxa"/>
          </w:tcPr>
          <w:p w14:paraId="7E0845CB" w14:textId="77777777" w:rsidR="00FA1558" w:rsidRPr="002A15EA" w:rsidRDefault="00FA1558" w:rsidP="00EA21A8">
            <w:pPr>
              <w:pStyle w:val="TAL"/>
            </w:pPr>
            <w:r w:rsidRPr="002A15EA">
              <w:t>If the br-recv parameter is contained in the SDP answer, the IMS-ALG shall forward this parameter to the IMS-AGW in the remote descriptor.</w:t>
            </w:r>
          </w:p>
        </w:tc>
      </w:tr>
      <w:tr w:rsidR="00FA1558" w:rsidRPr="002A15EA" w14:paraId="1BAB32BD" w14:textId="77777777" w:rsidTr="00EA21A8">
        <w:trPr>
          <w:jc w:val="center"/>
        </w:trPr>
        <w:tc>
          <w:tcPr>
            <w:tcW w:w="1135" w:type="dxa"/>
          </w:tcPr>
          <w:p w14:paraId="77C3B6F3" w14:textId="77777777" w:rsidR="00FA1558" w:rsidRPr="002A15EA" w:rsidRDefault="00FA1558" w:rsidP="00EA21A8">
            <w:pPr>
              <w:pStyle w:val="TAL"/>
              <w:rPr>
                <w:bCs/>
              </w:rPr>
            </w:pPr>
            <w:r w:rsidRPr="002A15EA">
              <w:rPr>
                <w:lang w:eastAsia="ja-JP"/>
              </w:rPr>
              <w:t>bw (N</w:t>
            </w:r>
            <w:r>
              <w:t>OTE</w:t>
            </w:r>
            <w:r w:rsidRPr="002A15EA">
              <w:rPr>
                <w:lang w:eastAsia="ja-JP"/>
              </w:rPr>
              <w:t> 1)</w:t>
            </w:r>
          </w:p>
        </w:tc>
        <w:tc>
          <w:tcPr>
            <w:tcW w:w="4111" w:type="dxa"/>
          </w:tcPr>
          <w:p w14:paraId="2A4E881B" w14:textId="77777777" w:rsidR="00FA1558" w:rsidRPr="002A15EA" w:rsidRDefault="00FA1558" w:rsidP="00EA21A8">
            <w:pPr>
              <w:pStyle w:val="TAL"/>
            </w:pPr>
            <w:r w:rsidRPr="002A15EA">
              <w:t xml:space="preserve">If the IMS-ALG desires the same sampling bandwidth(s) for the send and receive direction in EVS primary mode, and wants to restrict the </w:t>
            </w:r>
            <w:r w:rsidRPr="002A15EA">
              <w:lastRenderedPageBreak/>
              <w:t xml:space="preserve">sampling bandwidths to match IMS-AGW capabilities, sampling bandwidths of expected codecs EVS will be transcoded to (e.g. the first payload type in the received SDP offer), and possible configured policies, it shall supply the bw parameter in the SDP offer it sends. Otherwise the IMS-ALG shall not include this parameter in the </w:t>
            </w:r>
            <w:r>
              <w:t>SDP</w:t>
            </w:r>
            <w:r w:rsidRPr="002A15EA">
              <w:t xml:space="preserve"> offer.</w:t>
            </w:r>
          </w:p>
        </w:tc>
        <w:tc>
          <w:tcPr>
            <w:tcW w:w="4395" w:type="dxa"/>
          </w:tcPr>
          <w:p w14:paraId="21C84927" w14:textId="77777777" w:rsidR="00FA1558" w:rsidRPr="002A15EA" w:rsidRDefault="00FA1558" w:rsidP="00EA21A8">
            <w:pPr>
              <w:pStyle w:val="TAL"/>
            </w:pPr>
            <w:r w:rsidRPr="002A15EA">
              <w:lastRenderedPageBreak/>
              <w:t>If the bw parameter is contained in the SDP answer, the IMS-ALG shall forward this parameter to the IMS-AGW in the remote descriptor.</w:t>
            </w:r>
          </w:p>
        </w:tc>
      </w:tr>
      <w:tr w:rsidR="00FA1558" w:rsidRPr="002A15EA" w14:paraId="31AE1160" w14:textId="77777777" w:rsidTr="00EA21A8">
        <w:trPr>
          <w:jc w:val="center"/>
        </w:trPr>
        <w:tc>
          <w:tcPr>
            <w:tcW w:w="1135" w:type="dxa"/>
          </w:tcPr>
          <w:p w14:paraId="11C640C6" w14:textId="77777777" w:rsidR="00FA1558" w:rsidRPr="002A15EA" w:rsidRDefault="00FA1558" w:rsidP="00EA21A8">
            <w:pPr>
              <w:pStyle w:val="TAL"/>
              <w:rPr>
                <w:bCs/>
              </w:rPr>
            </w:pPr>
            <w:r w:rsidRPr="002A15EA">
              <w:rPr>
                <w:lang w:eastAsia="ja-JP"/>
              </w:rPr>
              <w:t>bw-send (N</w:t>
            </w:r>
            <w:r>
              <w:t>OTE</w:t>
            </w:r>
            <w:r w:rsidRPr="002A15EA">
              <w:rPr>
                <w:lang w:eastAsia="ja-JP"/>
              </w:rPr>
              <w:t> 1)</w:t>
            </w:r>
          </w:p>
        </w:tc>
        <w:tc>
          <w:tcPr>
            <w:tcW w:w="4111" w:type="dxa"/>
          </w:tcPr>
          <w:p w14:paraId="7DAFA3AC" w14:textId="77777777" w:rsidR="00FA1558" w:rsidRPr="002A15EA" w:rsidRDefault="00FA1558" w:rsidP="00EA21A8">
            <w:pPr>
              <w:pStyle w:val="TAL"/>
            </w:pPr>
            <w:r w:rsidRPr="002A15EA">
              <w:t xml:space="preserve">If the IMS-ALG desires different sampling bandwidths for the send and receive direction in EVS primary mode, and wants to restrict the sampling bandwidths </w:t>
            </w:r>
            <w:r>
              <w:t>in</w:t>
            </w:r>
            <w:r w:rsidRPr="002A15EA">
              <w:t xml:space="preserve"> the send direction to match IMS-AGW capabilities, sampling bandwidths of expected codecs EVS will be transcoded to (e.g. the first payload type in the received SDP offer) and possible configured policies, it shall supply the bw-send parameter in the SDP offer it sends. Otherwise the IMS-ALG shall not include this parameter in the </w:t>
            </w:r>
            <w:r>
              <w:t>SDP</w:t>
            </w:r>
            <w:r w:rsidRPr="002A15EA">
              <w:t xml:space="preserve"> offer.</w:t>
            </w:r>
          </w:p>
        </w:tc>
        <w:tc>
          <w:tcPr>
            <w:tcW w:w="4395" w:type="dxa"/>
          </w:tcPr>
          <w:p w14:paraId="56270315" w14:textId="77777777" w:rsidR="00FA1558" w:rsidRPr="002A15EA" w:rsidRDefault="00FA1558" w:rsidP="00EA21A8">
            <w:pPr>
              <w:pStyle w:val="TAL"/>
            </w:pPr>
            <w:r w:rsidRPr="002A15EA">
              <w:t>If the bw-send parameter is contained in the SDP answer, the IMS-ALG shall forward this parameter to the IMS-AGW in the remote descriptor.</w:t>
            </w:r>
          </w:p>
        </w:tc>
      </w:tr>
      <w:tr w:rsidR="00FA1558" w:rsidRPr="002A15EA" w14:paraId="42C89972" w14:textId="77777777" w:rsidTr="00EA21A8">
        <w:trPr>
          <w:jc w:val="center"/>
        </w:trPr>
        <w:tc>
          <w:tcPr>
            <w:tcW w:w="1135" w:type="dxa"/>
          </w:tcPr>
          <w:p w14:paraId="7DDD540E" w14:textId="77777777" w:rsidR="00FA1558" w:rsidRPr="002A15EA" w:rsidRDefault="00FA1558" w:rsidP="00EA21A8">
            <w:pPr>
              <w:pStyle w:val="TAL"/>
              <w:rPr>
                <w:bCs/>
              </w:rPr>
            </w:pPr>
            <w:r w:rsidRPr="002A15EA">
              <w:rPr>
                <w:lang w:eastAsia="ja-JP"/>
              </w:rPr>
              <w:t>bw-recv (N</w:t>
            </w:r>
            <w:r>
              <w:t>OTE</w:t>
            </w:r>
            <w:r w:rsidRPr="002A15EA">
              <w:rPr>
                <w:lang w:eastAsia="ja-JP"/>
              </w:rPr>
              <w:t> 1)</w:t>
            </w:r>
          </w:p>
        </w:tc>
        <w:tc>
          <w:tcPr>
            <w:tcW w:w="4111" w:type="dxa"/>
          </w:tcPr>
          <w:p w14:paraId="2EEEA887" w14:textId="77777777" w:rsidR="00FA1558" w:rsidRPr="002A15EA" w:rsidRDefault="00FA1558" w:rsidP="00EA21A8">
            <w:pPr>
              <w:pStyle w:val="TAL"/>
            </w:pPr>
            <w:r w:rsidRPr="002A15EA">
              <w:t xml:space="preserve">If the IMS-ALG desires different sampling bandwidths for the send and receive direction in EVS primary mode, and wants to restrict the sampling bandwidths in the receive direction to match IMS-AGW capabilities, sampling bandwidths of expected codecs EVS will be transcoded to (e.g. the first payload type in the received SDP offer), and possible configured policies, it shall supply the bw-recv parameter in the SDP offer it sends. Otherwise the IMS-ALG shall not include this parameter in the </w:t>
            </w:r>
            <w:r>
              <w:t>SDP</w:t>
            </w:r>
            <w:r w:rsidRPr="002A15EA">
              <w:t xml:space="preserve"> offer.</w:t>
            </w:r>
          </w:p>
        </w:tc>
        <w:tc>
          <w:tcPr>
            <w:tcW w:w="4395" w:type="dxa"/>
          </w:tcPr>
          <w:p w14:paraId="14C41E3C" w14:textId="77777777" w:rsidR="00FA1558" w:rsidRPr="002A15EA" w:rsidRDefault="00FA1558" w:rsidP="00EA21A8">
            <w:pPr>
              <w:pStyle w:val="TAL"/>
            </w:pPr>
            <w:r w:rsidRPr="002A15EA">
              <w:t>If the bw-recv parameter is contained in the SDP answer, the IMS-ALG shall forward this parameter to the IMS-AGW in the remote descriptor.</w:t>
            </w:r>
          </w:p>
        </w:tc>
      </w:tr>
      <w:tr w:rsidR="00FA1558" w:rsidRPr="002A15EA" w14:paraId="36ED5E8C" w14:textId="77777777" w:rsidTr="00EA21A8">
        <w:trPr>
          <w:jc w:val="center"/>
        </w:trPr>
        <w:tc>
          <w:tcPr>
            <w:tcW w:w="1135" w:type="dxa"/>
            <w:tcBorders>
              <w:bottom w:val="single" w:sz="4" w:space="0" w:color="auto"/>
            </w:tcBorders>
          </w:tcPr>
          <w:p w14:paraId="24B3865A" w14:textId="77777777" w:rsidR="00FA1558" w:rsidRPr="002A15EA" w:rsidRDefault="00FA1558" w:rsidP="00EA21A8">
            <w:pPr>
              <w:pStyle w:val="TAL"/>
              <w:rPr>
                <w:bCs/>
              </w:rPr>
            </w:pPr>
            <w:r w:rsidRPr="002A15EA">
              <w:rPr>
                <w:lang w:eastAsia="ja-JP"/>
              </w:rPr>
              <w:t>cmr (N</w:t>
            </w:r>
            <w:r>
              <w:t>OTE</w:t>
            </w:r>
            <w:r w:rsidRPr="002A15EA">
              <w:rPr>
                <w:lang w:eastAsia="ja-JP"/>
              </w:rPr>
              <w:t> 1)</w:t>
            </w:r>
          </w:p>
        </w:tc>
        <w:tc>
          <w:tcPr>
            <w:tcW w:w="4111" w:type="dxa"/>
            <w:tcBorders>
              <w:bottom w:val="single" w:sz="4" w:space="0" w:color="auto"/>
            </w:tcBorders>
          </w:tcPr>
          <w:p w14:paraId="1635FFAB" w14:textId="77777777" w:rsidR="00FA1558" w:rsidRPr="002A15EA" w:rsidRDefault="00FA1558" w:rsidP="00EA21A8">
            <w:pPr>
              <w:pStyle w:val="TAL"/>
            </w:pPr>
            <w:r w:rsidRPr="002A15EA">
              <w:t xml:space="preserve">If the IMS-ALG desires to disable codec mode requests within the RTP payload of the EVS primary mode (due to the IMS-AGW capabilities or policies), it shall include the </w:t>
            </w:r>
            <w:r w:rsidRPr="003962F9">
              <w:t>cmr</w:t>
            </w:r>
            <w:r>
              <w:t xml:space="preserve"> </w:t>
            </w:r>
            <w:r w:rsidRPr="002A15EA">
              <w:t>parameter with value -1 in the SDP offer it sends.</w:t>
            </w:r>
          </w:p>
        </w:tc>
        <w:tc>
          <w:tcPr>
            <w:tcW w:w="4395" w:type="dxa"/>
            <w:tcBorders>
              <w:bottom w:val="single" w:sz="4" w:space="0" w:color="auto"/>
            </w:tcBorders>
          </w:tcPr>
          <w:p w14:paraId="309DF5D9" w14:textId="77777777" w:rsidR="00FA1558" w:rsidRPr="002A15EA" w:rsidRDefault="00FA1558" w:rsidP="00EA21A8">
            <w:pPr>
              <w:pStyle w:val="TAL"/>
            </w:pPr>
            <w:r w:rsidRPr="002A15EA">
              <w:t>If the cmr parameter is contained in the SDP answer, the IMS-ALG shall forward this parameter to the IMS-AGW in the remote descriptor.</w:t>
            </w:r>
          </w:p>
        </w:tc>
      </w:tr>
      <w:tr w:rsidR="00FA1558" w:rsidRPr="002A15EA" w14:paraId="01B0FFAA" w14:textId="77777777" w:rsidTr="00EA21A8">
        <w:trPr>
          <w:jc w:val="center"/>
        </w:trPr>
        <w:tc>
          <w:tcPr>
            <w:tcW w:w="1135" w:type="dxa"/>
            <w:tcBorders>
              <w:top w:val="single" w:sz="4" w:space="0" w:color="auto"/>
              <w:bottom w:val="single" w:sz="4" w:space="0" w:color="auto"/>
            </w:tcBorders>
          </w:tcPr>
          <w:p w14:paraId="4B50FD19" w14:textId="77777777" w:rsidR="00FA1558" w:rsidRPr="002A15EA" w:rsidRDefault="00FA1558" w:rsidP="00EA21A8">
            <w:pPr>
              <w:pStyle w:val="TAL"/>
              <w:rPr>
                <w:lang w:eastAsia="ja-JP"/>
              </w:rPr>
            </w:pPr>
            <w:r w:rsidRPr="002A15EA">
              <w:rPr>
                <w:lang w:eastAsia="ja-JP"/>
              </w:rPr>
              <w:t>ch-aw-</w:t>
            </w:r>
            <w:r w:rsidRPr="002A15EA">
              <w:rPr>
                <w:rFonts w:eastAsia="Malgun Gothic"/>
                <w:lang w:eastAsia="ko-KR"/>
              </w:rPr>
              <w:t xml:space="preserve">recv </w:t>
            </w:r>
            <w:r w:rsidRPr="002A15EA">
              <w:rPr>
                <w:lang w:eastAsia="ja-JP"/>
              </w:rPr>
              <w:t>(N</w:t>
            </w:r>
            <w:r>
              <w:t>OTE</w:t>
            </w:r>
            <w:r w:rsidRPr="002A15EA">
              <w:rPr>
                <w:lang w:eastAsia="ja-JP"/>
              </w:rPr>
              <w:t> 1)</w:t>
            </w:r>
          </w:p>
        </w:tc>
        <w:tc>
          <w:tcPr>
            <w:tcW w:w="4111" w:type="dxa"/>
            <w:tcBorders>
              <w:top w:val="single" w:sz="4" w:space="0" w:color="auto"/>
              <w:bottom w:val="single" w:sz="4" w:space="0" w:color="auto"/>
            </w:tcBorders>
          </w:tcPr>
          <w:p w14:paraId="7D0A728F" w14:textId="77777777" w:rsidR="00FA1558" w:rsidRPr="002A15EA" w:rsidRDefault="00FA1558" w:rsidP="00EA21A8">
            <w:pPr>
              <w:pStyle w:val="TAL"/>
            </w:pPr>
            <w:r w:rsidRPr="002A15EA">
              <w:t>The IMS-ALG shall include the ch-aw-recv parameter in the SDP offer if it desires to control the channel-aware mode of EVS in the receive direction, e.g. to disable it with value -1. The IMS-ALG shall consider the capabilities of the IMS-AGW when it chooses an appropriate value.</w:t>
            </w:r>
          </w:p>
        </w:tc>
        <w:tc>
          <w:tcPr>
            <w:tcW w:w="4395" w:type="dxa"/>
            <w:tcBorders>
              <w:top w:val="single" w:sz="4" w:space="0" w:color="auto"/>
              <w:bottom w:val="single" w:sz="4" w:space="0" w:color="auto"/>
            </w:tcBorders>
          </w:tcPr>
          <w:p w14:paraId="14D9C6EC" w14:textId="77777777" w:rsidR="00FA1558" w:rsidRPr="002A15EA" w:rsidRDefault="00FA1558" w:rsidP="00EA21A8">
            <w:pPr>
              <w:pStyle w:val="TAL"/>
            </w:pPr>
            <w:r w:rsidRPr="002A15EA">
              <w:t>If the ch-aw-recv parameter is contained in the SDP answer, the IMS-ALG shall forward this parameter to the IMS-AGW in the remote descriptor.</w:t>
            </w:r>
          </w:p>
        </w:tc>
      </w:tr>
      <w:tr w:rsidR="00FA1558" w:rsidRPr="002A15EA" w14:paraId="757AE84B" w14:textId="77777777" w:rsidTr="00EA21A8">
        <w:trPr>
          <w:jc w:val="center"/>
        </w:trPr>
        <w:tc>
          <w:tcPr>
            <w:tcW w:w="1135" w:type="dxa"/>
            <w:tcBorders>
              <w:bottom w:val="single" w:sz="4" w:space="0" w:color="auto"/>
            </w:tcBorders>
          </w:tcPr>
          <w:p w14:paraId="7E4CCB82" w14:textId="77777777" w:rsidR="00FA1558" w:rsidRPr="002A15EA" w:rsidRDefault="00FA1558" w:rsidP="00EA21A8">
            <w:pPr>
              <w:pStyle w:val="TAL"/>
              <w:rPr>
                <w:lang w:eastAsia="ja-JP"/>
              </w:rPr>
            </w:pPr>
            <w:r w:rsidRPr="002A15EA">
              <w:rPr>
                <w:lang w:eastAsia="ja-JP"/>
              </w:rPr>
              <w:t>number of channels (N</w:t>
            </w:r>
            <w:r>
              <w:t>OTE</w:t>
            </w:r>
            <w:r w:rsidRPr="002A15EA">
              <w:rPr>
                <w:lang w:eastAsia="ja-JP"/>
              </w:rPr>
              <w:t> </w:t>
            </w:r>
            <w:r>
              <w:rPr>
                <w:lang w:eastAsia="ja-JP"/>
              </w:rPr>
              <w:t>2</w:t>
            </w:r>
            <w:r w:rsidRPr="002A15EA">
              <w:rPr>
                <w:lang w:eastAsia="ja-JP"/>
              </w:rPr>
              <w:t>)</w:t>
            </w:r>
          </w:p>
        </w:tc>
        <w:tc>
          <w:tcPr>
            <w:tcW w:w="4111" w:type="dxa"/>
            <w:tcBorders>
              <w:bottom w:val="single" w:sz="4" w:space="0" w:color="auto"/>
            </w:tcBorders>
          </w:tcPr>
          <w:p w14:paraId="6328479E" w14:textId="77777777" w:rsidR="00FA1558" w:rsidRPr="002A15EA" w:rsidRDefault="00FA1558" w:rsidP="00EA21A8">
            <w:pPr>
              <w:pStyle w:val="TAL"/>
            </w:pPr>
            <w:r w:rsidRPr="002A15EA">
              <w:t>The IMS-ALG shall only include the "number of channels"</w:t>
            </w:r>
            <w:r>
              <w:t xml:space="preserve"> </w:t>
            </w:r>
            <w:r w:rsidRPr="002A15EA">
              <w:t>parameter in the SDP offer if it desires to send or receive multiple channels. If the desired number of channels in the send and receive direction differs, the IMS-ALG shall include the higher value. The IMS-ALG should consider the number of channels of expected codecs EVS will be transcoded to (e.g. the first payload type in the received SDP offer).</w:t>
            </w:r>
          </w:p>
        </w:tc>
        <w:tc>
          <w:tcPr>
            <w:tcW w:w="4395" w:type="dxa"/>
            <w:tcBorders>
              <w:bottom w:val="single" w:sz="4" w:space="0" w:color="auto"/>
            </w:tcBorders>
          </w:tcPr>
          <w:p w14:paraId="1B505FE1" w14:textId="77777777" w:rsidR="00FA1558" w:rsidRPr="002A15EA" w:rsidRDefault="00FA1558" w:rsidP="00EA21A8">
            <w:pPr>
              <w:pStyle w:val="TAL"/>
            </w:pPr>
            <w:r w:rsidRPr="002A15EA">
              <w:t>If the "number of channels" parameter is contained in the SDP answer, the IMS-ALG shall forward this parameter to the IMS-AGW in the remote descriptor.</w:t>
            </w:r>
          </w:p>
        </w:tc>
      </w:tr>
      <w:tr w:rsidR="00FA1558" w:rsidRPr="002A15EA" w14:paraId="6C8CDE56" w14:textId="77777777" w:rsidTr="00EA21A8">
        <w:trPr>
          <w:jc w:val="center"/>
        </w:trPr>
        <w:tc>
          <w:tcPr>
            <w:tcW w:w="1135" w:type="dxa"/>
            <w:tcBorders>
              <w:top w:val="single" w:sz="4" w:space="0" w:color="auto"/>
              <w:bottom w:val="single" w:sz="4" w:space="0" w:color="auto"/>
            </w:tcBorders>
          </w:tcPr>
          <w:p w14:paraId="072E6FDF" w14:textId="77777777" w:rsidR="00FA1558" w:rsidRPr="002A15EA" w:rsidRDefault="00FA1558" w:rsidP="00EA21A8">
            <w:pPr>
              <w:pStyle w:val="TAL"/>
              <w:rPr>
                <w:bCs/>
              </w:rPr>
            </w:pPr>
            <w:r w:rsidRPr="002A15EA">
              <w:rPr>
                <w:lang w:eastAsia="ja-JP"/>
              </w:rPr>
              <w:t>ch-</w:t>
            </w:r>
            <w:r w:rsidRPr="002A15EA">
              <w:rPr>
                <w:rFonts w:eastAsia="Malgun Gothic"/>
                <w:lang w:eastAsia="ko-KR"/>
              </w:rPr>
              <w:t xml:space="preserve">send </w:t>
            </w:r>
            <w:r w:rsidRPr="002A15EA">
              <w:rPr>
                <w:lang w:eastAsia="ja-JP"/>
              </w:rPr>
              <w:t>(N</w:t>
            </w:r>
            <w:r>
              <w:t>OTE</w:t>
            </w:r>
            <w:r w:rsidRPr="002A15EA">
              <w:rPr>
                <w:lang w:eastAsia="ja-JP"/>
              </w:rPr>
              <w:t> 1)</w:t>
            </w:r>
          </w:p>
        </w:tc>
        <w:tc>
          <w:tcPr>
            <w:tcW w:w="4111" w:type="dxa"/>
            <w:tcBorders>
              <w:top w:val="single" w:sz="4" w:space="0" w:color="auto"/>
              <w:bottom w:val="single" w:sz="4" w:space="0" w:color="auto"/>
            </w:tcBorders>
          </w:tcPr>
          <w:p w14:paraId="1B8683C6" w14:textId="77777777" w:rsidR="00FA1558" w:rsidRPr="002A15EA" w:rsidRDefault="00FA1558" w:rsidP="00EA21A8">
            <w:pPr>
              <w:pStyle w:val="TAL"/>
            </w:pPr>
            <w:r w:rsidRPr="002A15EA">
              <w:t xml:space="preserve">The IMS-ALG shall only include the </w:t>
            </w:r>
            <w:r w:rsidRPr="002A15EA">
              <w:rPr>
                <w:lang w:eastAsia="ja-JP"/>
              </w:rPr>
              <w:t>ch-</w:t>
            </w:r>
            <w:r w:rsidRPr="002A15EA">
              <w:rPr>
                <w:rFonts w:eastAsia="Malgun Gothic"/>
                <w:lang w:eastAsia="ko-KR"/>
              </w:rPr>
              <w:t xml:space="preserve">send </w:t>
            </w:r>
            <w:r w:rsidRPr="002A15EA">
              <w:t>parameter in the SDP offer if it desires to send multiple channels, with different numbers of channels in the send and receive direction. The IMS-ALG should consider the number of channels of expected codecs EVS will be transcoded to (e.g. the first payload type in the received SDP offer).</w:t>
            </w:r>
          </w:p>
        </w:tc>
        <w:tc>
          <w:tcPr>
            <w:tcW w:w="4395" w:type="dxa"/>
            <w:tcBorders>
              <w:top w:val="single" w:sz="4" w:space="0" w:color="auto"/>
              <w:bottom w:val="single" w:sz="4" w:space="0" w:color="auto"/>
            </w:tcBorders>
          </w:tcPr>
          <w:p w14:paraId="1279FA88" w14:textId="77777777" w:rsidR="00FA1558" w:rsidRPr="002A15EA" w:rsidRDefault="00FA1558" w:rsidP="00EA21A8">
            <w:pPr>
              <w:pStyle w:val="TAL"/>
            </w:pPr>
            <w:r w:rsidRPr="002A15EA">
              <w:t>If the ch-send parameter is contained in the SDP answer, the IMS-ALG shall forward this parameter to the IMS-AGW in the remote descriptor.</w:t>
            </w:r>
          </w:p>
        </w:tc>
      </w:tr>
      <w:tr w:rsidR="00FA1558" w:rsidRPr="002A15EA" w14:paraId="79E4B302" w14:textId="77777777" w:rsidTr="00EA21A8">
        <w:trPr>
          <w:jc w:val="center"/>
        </w:trPr>
        <w:tc>
          <w:tcPr>
            <w:tcW w:w="1135" w:type="dxa"/>
            <w:tcBorders>
              <w:top w:val="single" w:sz="4" w:space="0" w:color="auto"/>
              <w:bottom w:val="single" w:sz="4" w:space="0" w:color="auto"/>
            </w:tcBorders>
          </w:tcPr>
          <w:p w14:paraId="733A8C84" w14:textId="77777777" w:rsidR="00FA1558" w:rsidRPr="002A15EA" w:rsidRDefault="00FA1558" w:rsidP="00EA21A8">
            <w:pPr>
              <w:pStyle w:val="TAL"/>
              <w:rPr>
                <w:lang w:eastAsia="ja-JP"/>
              </w:rPr>
            </w:pPr>
            <w:r w:rsidRPr="002A15EA">
              <w:rPr>
                <w:lang w:eastAsia="ja-JP"/>
              </w:rPr>
              <w:t>ch-</w:t>
            </w:r>
            <w:r w:rsidRPr="002A15EA">
              <w:rPr>
                <w:rFonts w:eastAsia="Malgun Gothic"/>
                <w:lang w:eastAsia="ko-KR"/>
              </w:rPr>
              <w:t xml:space="preserve">recv </w:t>
            </w:r>
            <w:r w:rsidRPr="002A15EA">
              <w:rPr>
                <w:lang w:eastAsia="ja-JP"/>
              </w:rPr>
              <w:t>(N</w:t>
            </w:r>
            <w:r>
              <w:t>OTE</w:t>
            </w:r>
            <w:r w:rsidRPr="002A15EA">
              <w:rPr>
                <w:lang w:eastAsia="ja-JP"/>
              </w:rPr>
              <w:t> 1)</w:t>
            </w:r>
          </w:p>
        </w:tc>
        <w:tc>
          <w:tcPr>
            <w:tcW w:w="4111" w:type="dxa"/>
            <w:tcBorders>
              <w:top w:val="single" w:sz="4" w:space="0" w:color="auto"/>
              <w:bottom w:val="single" w:sz="4" w:space="0" w:color="auto"/>
            </w:tcBorders>
          </w:tcPr>
          <w:p w14:paraId="282D86C9" w14:textId="77777777" w:rsidR="00FA1558" w:rsidRPr="002A15EA" w:rsidRDefault="00FA1558" w:rsidP="00EA21A8">
            <w:pPr>
              <w:pStyle w:val="TAL"/>
            </w:pPr>
            <w:r w:rsidRPr="002A15EA">
              <w:t>The IMS-ALG shall only include the ch-recv parameter in the SDP offer if it desires to receive multiple channels, with different numbers of channels in the send and receive direction. The IMS-ALG should consider the number of channels of expected codecs EVS will be transcoded to (e.g. the first payload type in the received SDP offer).</w:t>
            </w:r>
          </w:p>
        </w:tc>
        <w:tc>
          <w:tcPr>
            <w:tcW w:w="4395" w:type="dxa"/>
            <w:tcBorders>
              <w:top w:val="single" w:sz="4" w:space="0" w:color="auto"/>
              <w:bottom w:val="single" w:sz="4" w:space="0" w:color="auto"/>
            </w:tcBorders>
          </w:tcPr>
          <w:p w14:paraId="759896F9" w14:textId="77777777" w:rsidR="00FA1558" w:rsidRPr="002A15EA" w:rsidRDefault="00FA1558" w:rsidP="00EA21A8">
            <w:pPr>
              <w:pStyle w:val="TAL"/>
            </w:pPr>
            <w:r w:rsidRPr="002A15EA">
              <w:t>If the ch-recv parameter is contained in the SDP answer, the IMS-ALG shall forward this parameter to the IMS-AGW in the remote descriptor.</w:t>
            </w:r>
          </w:p>
        </w:tc>
      </w:tr>
      <w:tr w:rsidR="00FA1558" w:rsidRPr="002A15EA" w14:paraId="52F8FD64" w14:textId="77777777" w:rsidTr="00EA21A8">
        <w:trPr>
          <w:jc w:val="center"/>
        </w:trPr>
        <w:tc>
          <w:tcPr>
            <w:tcW w:w="1135" w:type="dxa"/>
            <w:tcBorders>
              <w:top w:val="single" w:sz="4" w:space="0" w:color="auto"/>
              <w:bottom w:val="single" w:sz="4" w:space="0" w:color="auto"/>
            </w:tcBorders>
          </w:tcPr>
          <w:p w14:paraId="55B44AF0" w14:textId="77777777" w:rsidR="00FA1558" w:rsidRPr="002A15EA" w:rsidRDefault="00FA1558" w:rsidP="00EA21A8">
            <w:pPr>
              <w:pStyle w:val="TAL"/>
              <w:rPr>
                <w:lang w:eastAsia="ja-JP"/>
              </w:rPr>
            </w:pPr>
            <w:r w:rsidRPr="002A15EA">
              <w:rPr>
                <w:lang w:eastAsia="ja-JP"/>
              </w:rPr>
              <w:t>mode-set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14:paraId="00ABB2BB" w14:textId="77777777" w:rsidR="00FA1558" w:rsidRPr="002A15EA" w:rsidRDefault="00FA1558" w:rsidP="00EA21A8">
            <w:pPr>
              <w:pStyle w:val="TAL"/>
            </w:pPr>
            <w:r w:rsidRPr="002A15EA">
              <w:t xml:space="preserve">The IMS-ALG shall only include the mode-set parameter in the SDP offer if it desires to restrict </w:t>
            </w:r>
            <w:r w:rsidRPr="002A15EA">
              <w:lastRenderedPageBreak/>
              <w:t>the mode</w:t>
            </w:r>
            <w:r>
              <w:t>-</w:t>
            </w:r>
            <w:r w:rsidRPr="002A15EA">
              <w:t xml:space="preserve">set of </w:t>
            </w:r>
            <w:r w:rsidRPr="002A15EA">
              <w:rPr>
                <w:lang w:eastAsia="ja-JP"/>
              </w:rPr>
              <w:t>AMR-WB IO mode</w:t>
            </w:r>
            <w:r w:rsidRPr="002A15EA">
              <w:t>. The IMS-ALG should only restrict the mode</w:t>
            </w:r>
            <w:r>
              <w:t>-</w:t>
            </w:r>
            <w:r w:rsidRPr="002A15EA">
              <w:t xml:space="preserve">set if the expected </w:t>
            </w:r>
            <w:r w:rsidRPr="00D87CE2">
              <w:t>codec EVS will be interworked with</w:t>
            </w:r>
            <w:r w:rsidRPr="002A15EA">
              <w:t xml:space="preserve"> (e.g. the first payload type in the received SDP offer) is AMR-WB and has a restricted mode</w:t>
            </w:r>
            <w:r>
              <w:t>-</w:t>
            </w:r>
            <w:r w:rsidRPr="002A15EA">
              <w:t>set.</w:t>
            </w:r>
          </w:p>
        </w:tc>
        <w:tc>
          <w:tcPr>
            <w:tcW w:w="4395" w:type="dxa"/>
            <w:tcBorders>
              <w:top w:val="single" w:sz="4" w:space="0" w:color="auto"/>
              <w:bottom w:val="single" w:sz="4" w:space="0" w:color="auto"/>
            </w:tcBorders>
          </w:tcPr>
          <w:p w14:paraId="55F465BB" w14:textId="77777777" w:rsidR="00FA1558" w:rsidRPr="002A15EA" w:rsidRDefault="00FA1558" w:rsidP="00EA21A8">
            <w:pPr>
              <w:pStyle w:val="TAL"/>
            </w:pPr>
            <w:r w:rsidRPr="002A15EA">
              <w:lastRenderedPageBreak/>
              <w:t xml:space="preserve">If the mode-set parameter is contained in the SDP answer, the IMS-ALG shall forward this parameter </w:t>
            </w:r>
            <w:r w:rsidRPr="002A15EA">
              <w:lastRenderedPageBreak/>
              <w:t>to the IMS-AGW in the remote descriptor.</w:t>
            </w:r>
          </w:p>
          <w:p w14:paraId="1BEFA0D0" w14:textId="77777777" w:rsidR="00FA1558" w:rsidRPr="002A15EA" w:rsidRDefault="00FA1558" w:rsidP="00EA21A8">
            <w:pPr>
              <w:pStyle w:val="TAL"/>
            </w:pPr>
            <w:r w:rsidRPr="002A15EA">
              <w:t xml:space="preserve">If the IMS-ALG decides that EVS will be transcoded to AMR-WB, the IMS-ALG should include the mode-set parameter for the AMR-WB payload in the </w:t>
            </w:r>
            <w:r>
              <w:t>SDP</w:t>
            </w:r>
            <w:r w:rsidRPr="002A15EA">
              <w:t xml:space="preserve"> offer it forwards if this is permissible by AMR-WB offer answer rules in IETF RFC </w:t>
            </w:r>
            <w:r>
              <w:t>4867</w:t>
            </w:r>
            <w:r w:rsidRPr="002A15EA">
              <w:t> </w:t>
            </w:r>
            <w:r>
              <w:t>[54]</w:t>
            </w:r>
            <w:r w:rsidRPr="002A15EA">
              <w:t>.</w:t>
            </w:r>
          </w:p>
        </w:tc>
      </w:tr>
      <w:tr w:rsidR="00FA1558" w:rsidRPr="002A15EA" w14:paraId="332DA952" w14:textId="77777777" w:rsidTr="00EA21A8">
        <w:trPr>
          <w:jc w:val="center"/>
        </w:trPr>
        <w:tc>
          <w:tcPr>
            <w:tcW w:w="1135" w:type="dxa"/>
            <w:tcBorders>
              <w:top w:val="single" w:sz="4" w:space="0" w:color="auto"/>
              <w:bottom w:val="single" w:sz="4" w:space="0" w:color="auto"/>
            </w:tcBorders>
          </w:tcPr>
          <w:p w14:paraId="351DB727" w14:textId="77777777" w:rsidR="00FA1558" w:rsidRPr="002A15EA" w:rsidRDefault="00FA1558" w:rsidP="00EA21A8">
            <w:pPr>
              <w:pStyle w:val="TAL"/>
              <w:rPr>
                <w:lang w:eastAsia="ja-JP"/>
              </w:rPr>
            </w:pPr>
            <w:r w:rsidRPr="002A15EA">
              <w:rPr>
                <w:lang w:eastAsia="ja-JP"/>
              </w:rPr>
              <w:lastRenderedPageBreak/>
              <w:t>mode-change-period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14:paraId="50081421" w14:textId="77777777" w:rsidR="00FA1558" w:rsidRPr="002A15EA" w:rsidRDefault="00FA1558" w:rsidP="00EA21A8">
            <w:pPr>
              <w:pStyle w:val="TAL"/>
            </w:pPr>
            <w:r w:rsidRPr="002A15EA">
              <w:t>The IMS-ALG shall only include the mode-change-period parameter with value 2 in the SDP offer if it desires to restrict the mode</w:t>
            </w:r>
            <w:r>
              <w:t>-</w:t>
            </w:r>
            <w:r w:rsidRPr="002A15EA">
              <w:t>change</w:t>
            </w:r>
            <w:r>
              <w:t>-</w:t>
            </w:r>
            <w:r w:rsidRPr="002A15EA">
              <w:t xml:space="preserve">period of received packets in </w:t>
            </w:r>
            <w:r w:rsidRPr="002A15EA">
              <w:rPr>
                <w:lang w:eastAsia="ja-JP"/>
              </w:rPr>
              <w:t>AMR-WB IO mode</w:t>
            </w:r>
            <w:r w:rsidRPr="002A15EA">
              <w:t>. The IMS-ALG should only restrict the mode</w:t>
            </w:r>
            <w:r>
              <w:t>-</w:t>
            </w:r>
            <w:r w:rsidRPr="002A15EA">
              <w:t>change</w:t>
            </w:r>
            <w:r>
              <w:t>-</w:t>
            </w:r>
            <w:r w:rsidRPr="002A15EA">
              <w:t xml:space="preserve">period if the </w:t>
            </w:r>
            <w:r w:rsidRPr="00D87CE2">
              <w:t xml:space="preserve">expected codec EVS will </w:t>
            </w:r>
            <w:r w:rsidRPr="00622214">
              <w:t xml:space="preserve">be </w:t>
            </w:r>
            <w:r>
              <w:t xml:space="preserve">interworked with </w:t>
            </w:r>
            <w:r w:rsidRPr="002A15EA">
              <w:t>(e.g. the first payload type in the received SDP offer) is AMR-WB and has such a restriction.</w:t>
            </w:r>
          </w:p>
        </w:tc>
        <w:tc>
          <w:tcPr>
            <w:tcW w:w="4395" w:type="dxa"/>
            <w:tcBorders>
              <w:top w:val="single" w:sz="4" w:space="0" w:color="auto"/>
              <w:bottom w:val="single" w:sz="4" w:space="0" w:color="auto"/>
            </w:tcBorders>
          </w:tcPr>
          <w:p w14:paraId="60F92255" w14:textId="77777777" w:rsidR="00FA1558" w:rsidRPr="002A15EA" w:rsidRDefault="00FA1558" w:rsidP="00EA21A8">
            <w:pPr>
              <w:pStyle w:val="TAL"/>
            </w:pPr>
            <w:r w:rsidRPr="002A15EA">
              <w:t>If the mode-change-period parameter is contained in the SDP answer, the IMS-ALG shall forward this parameter to the IMS-AGW in the remote descriptor.</w:t>
            </w:r>
          </w:p>
          <w:p w14:paraId="50A709BE" w14:textId="77777777" w:rsidR="00FA1558" w:rsidRPr="002A15EA" w:rsidRDefault="00FA1558" w:rsidP="00EA21A8">
            <w:pPr>
              <w:pStyle w:val="TAL"/>
            </w:pPr>
            <w:r w:rsidRPr="002A15EA">
              <w:t xml:space="preserve">If the IMS-ALG decides that EVS will be transcoded to AMR-WB, the IMS-ALG should include the mode-change-period parameter for the AMR-WB payload in the </w:t>
            </w:r>
            <w:r>
              <w:t>SDP</w:t>
            </w:r>
            <w:r w:rsidRPr="002A15EA">
              <w:t xml:space="preserve"> offer it forwards.</w:t>
            </w:r>
          </w:p>
        </w:tc>
      </w:tr>
      <w:tr w:rsidR="00FA1558" w:rsidRPr="002A15EA" w14:paraId="50ED91BC" w14:textId="77777777" w:rsidTr="00EA21A8">
        <w:trPr>
          <w:jc w:val="center"/>
        </w:trPr>
        <w:tc>
          <w:tcPr>
            <w:tcW w:w="1135" w:type="dxa"/>
            <w:tcBorders>
              <w:top w:val="single" w:sz="4" w:space="0" w:color="auto"/>
              <w:bottom w:val="single" w:sz="4" w:space="0" w:color="auto"/>
            </w:tcBorders>
          </w:tcPr>
          <w:p w14:paraId="79C58CD2" w14:textId="77777777" w:rsidR="00FA1558" w:rsidRPr="002A15EA" w:rsidRDefault="00FA1558" w:rsidP="00EA21A8">
            <w:pPr>
              <w:pStyle w:val="TAL"/>
              <w:rPr>
                <w:lang w:eastAsia="ja-JP"/>
              </w:rPr>
            </w:pPr>
            <w:r w:rsidRPr="002A15EA">
              <w:rPr>
                <w:lang w:eastAsia="ja-JP"/>
              </w:rPr>
              <w:t>mode-change-capability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14:paraId="2AB852EB" w14:textId="77777777" w:rsidR="00FA1558" w:rsidRPr="002A15EA" w:rsidRDefault="00FA1558" w:rsidP="00EA21A8">
            <w:pPr>
              <w:pStyle w:val="TAL"/>
            </w:pPr>
            <w:r w:rsidRPr="002A15EA">
              <w:t>The IMS-ALG shall include the mode-change-capability parameter with value 2 in the SDP offer if it is capable of restricting the mode</w:t>
            </w:r>
            <w:r>
              <w:t>-</w:t>
            </w:r>
            <w:r w:rsidRPr="002A15EA">
              <w:t>change</w:t>
            </w:r>
            <w:r>
              <w:t>-</w:t>
            </w:r>
            <w:r w:rsidRPr="002A15EA">
              <w:t>period of</w:t>
            </w:r>
            <w:r>
              <w:t xml:space="preserve"> </w:t>
            </w:r>
            <w:r w:rsidRPr="002A15EA">
              <w:t xml:space="preserve">packets it sends in </w:t>
            </w:r>
            <w:r w:rsidRPr="002A15EA">
              <w:rPr>
                <w:lang w:eastAsia="ja-JP"/>
              </w:rPr>
              <w:t>AMR-WB IO mode</w:t>
            </w:r>
            <w:r w:rsidRPr="002A15EA">
              <w:t>. The IMS-ALG should consider the mode</w:t>
            </w:r>
            <w:r>
              <w:t>-</w:t>
            </w:r>
            <w:r w:rsidRPr="002A15EA">
              <w:t>change</w:t>
            </w:r>
            <w:r>
              <w:t>-</w:t>
            </w:r>
            <w:r w:rsidRPr="002A15EA">
              <w:t xml:space="preserve">period of the expected </w:t>
            </w:r>
            <w:r w:rsidRPr="00D87CE2">
              <w:t xml:space="preserve">codec EVS will </w:t>
            </w:r>
            <w:r w:rsidRPr="00622214">
              <w:t xml:space="preserve">be </w:t>
            </w:r>
            <w:r>
              <w:t xml:space="preserve">interworked with </w:t>
            </w:r>
            <w:r w:rsidRPr="002A15EA">
              <w:t>(e.g. the first payload type in the received SDP offer) if this is AMR-WB.</w:t>
            </w:r>
          </w:p>
        </w:tc>
        <w:tc>
          <w:tcPr>
            <w:tcW w:w="4395" w:type="dxa"/>
            <w:tcBorders>
              <w:top w:val="single" w:sz="4" w:space="0" w:color="auto"/>
              <w:bottom w:val="single" w:sz="4" w:space="0" w:color="auto"/>
            </w:tcBorders>
          </w:tcPr>
          <w:p w14:paraId="7C51DA4F" w14:textId="77777777" w:rsidR="00FA1558" w:rsidRPr="002A15EA" w:rsidRDefault="00FA1558" w:rsidP="00EA21A8">
            <w:pPr>
              <w:pStyle w:val="TAL"/>
            </w:pPr>
            <w:r w:rsidRPr="002A15EA">
              <w:t>If the mode-change-capability parameter is contained in the SDP answer, the IMS-ALG may forward this parameter to the IMS-AGW in the remote descriptor.</w:t>
            </w:r>
          </w:p>
          <w:p w14:paraId="6B30F9D7" w14:textId="77777777" w:rsidR="00FA1558" w:rsidRPr="002A15EA" w:rsidRDefault="00FA1558" w:rsidP="00EA21A8">
            <w:pPr>
              <w:pStyle w:val="TAL"/>
            </w:pPr>
            <w:r w:rsidRPr="002A15EA">
              <w:t xml:space="preserve">If the IMS-ALG decides that EVS will be transcoded to AMR-WB, the IMS-ALG should include the mode-change-capability parameter for the AMR-WB payload in the </w:t>
            </w:r>
            <w:r>
              <w:t>SDP</w:t>
            </w:r>
            <w:r w:rsidRPr="002A15EA">
              <w:t xml:space="preserve"> offer it forwards.</w:t>
            </w:r>
          </w:p>
        </w:tc>
      </w:tr>
      <w:tr w:rsidR="00FA1558" w:rsidRPr="002A15EA" w14:paraId="22FE14F1" w14:textId="77777777" w:rsidTr="00EA21A8">
        <w:trPr>
          <w:jc w:val="center"/>
        </w:trPr>
        <w:tc>
          <w:tcPr>
            <w:tcW w:w="1135" w:type="dxa"/>
            <w:tcBorders>
              <w:top w:val="single" w:sz="4" w:space="0" w:color="auto"/>
              <w:bottom w:val="single" w:sz="4" w:space="0" w:color="auto"/>
            </w:tcBorders>
          </w:tcPr>
          <w:p w14:paraId="44FCB10A" w14:textId="77777777" w:rsidR="00FA1558" w:rsidRPr="002A15EA" w:rsidRDefault="00FA1558" w:rsidP="00EA21A8">
            <w:pPr>
              <w:pStyle w:val="TAL"/>
              <w:rPr>
                <w:lang w:eastAsia="ja-JP"/>
              </w:rPr>
            </w:pPr>
            <w:r w:rsidRPr="002A15EA">
              <w:rPr>
                <w:lang w:eastAsia="ja-JP"/>
              </w:rPr>
              <w:t>mode-change-neighbor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14:paraId="2D209B02" w14:textId="77777777" w:rsidR="00FA1558" w:rsidRPr="002A15EA" w:rsidRDefault="00FA1558" w:rsidP="00EA21A8">
            <w:pPr>
              <w:pStyle w:val="TAL"/>
            </w:pPr>
            <w:r w:rsidRPr="002A15EA">
              <w:t>The IMS-ALG shall only include the mode-change-neighbor parameter in the SDP offer if it desires to restrict the mode</w:t>
            </w:r>
            <w:r>
              <w:t>-</w:t>
            </w:r>
            <w:r w:rsidRPr="002A15EA">
              <w:t xml:space="preserve">change within received packets of </w:t>
            </w:r>
            <w:r w:rsidRPr="002A15EA">
              <w:rPr>
                <w:lang w:eastAsia="ja-JP"/>
              </w:rPr>
              <w:t>AMR-WB IO mode</w:t>
            </w:r>
            <w:r w:rsidRPr="002A15EA">
              <w:t xml:space="preserve"> to neighboring modes. The IMS-ALG should consider the mode</w:t>
            </w:r>
            <w:r>
              <w:t>-</w:t>
            </w:r>
            <w:r w:rsidRPr="002A15EA">
              <w:t>change</w:t>
            </w:r>
            <w:r>
              <w:t>-</w:t>
            </w:r>
            <w:r w:rsidRPr="002A15EA">
              <w:t xml:space="preserve">neighbor parameter of the </w:t>
            </w:r>
            <w:r w:rsidRPr="00D87CE2">
              <w:t xml:space="preserve">expected codec EVS will </w:t>
            </w:r>
            <w:r w:rsidRPr="00622214">
              <w:t xml:space="preserve">be </w:t>
            </w:r>
            <w:r>
              <w:t>interworked with</w:t>
            </w:r>
            <w:r w:rsidRPr="002A15EA">
              <w:t xml:space="preserve"> (e.g. the first payload type in the received SDP offer) if this is AMR-WB.</w:t>
            </w:r>
          </w:p>
        </w:tc>
        <w:tc>
          <w:tcPr>
            <w:tcW w:w="4395" w:type="dxa"/>
            <w:tcBorders>
              <w:top w:val="single" w:sz="4" w:space="0" w:color="auto"/>
              <w:bottom w:val="single" w:sz="4" w:space="0" w:color="auto"/>
            </w:tcBorders>
          </w:tcPr>
          <w:p w14:paraId="56E7756A" w14:textId="77777777" w:rsidR="00FA1558" w:rsidRPr="002A15EA" w:rsidRDefault="00FA1558" w:rsidP="00EA21A8">
            <w:pPr>
              <w:pStyle w:val="TAL"/>
            </w:pPr>
            <w:r w:rsidRPr="002A15EA">
              <w:t>If the mode-change-neighbor parameter is contained in the SDP answer, the IMS-ALG shall forward this parameter to the IMS-AGW in the remote descriptor.</w:t>
            </w:r>
          </w:p>
          <w:p w14:paraId="08904D9C" w14:textId="77777777" w:rsidR="00FA1558" w:rsidRPr="002A15EA" w:rsidRDefault="00FA1558" w:rsidP="00EA21A8">
            <w:pPr>
              <w:pStyle w:val="TAL"/>
            </w:pPr>
            <w:r w:rsidRPr="002A15EA">
              <w:t xml:space="preserve">If the IMS-ALG decides that EVS will be transcoded to AMR-WB, the IMS-ALG should include the mode-change-neighbor parameter for the AMR-WB payload in the </w:t>
            </w:r>
            <w:r>
              <w:t>SDP</w:t>
            </w:r>
            <w:r w:rsidRPr="002A15EA">
              <w:t xml:space="preserve"> offer it forwards.</w:t>
            </w:r>
          </w:p>
        </w:tc>
      </w:tr>
      <w:tr w:rsidR="00FA1558" w:rsidRPr="002A15EA" w14:paraId="53953787" w14:textId="77777777" w:rsidTr="00EA21A8">
        <w:trPr>
          <w:jc w:val="center"/>
        </w:trPr>
        <w:tc>
          <w:tcPr>
            <w:tcW w:w="1135" w:type="dxa"/>
            <w:tcBorders>
              <w:top w:val="single" w:sz="4" w:space="0" w:color="auto"/>
              <w:bottom w:val="single" w:sz="4" w:space="0" w:color="auto"/>
            </w:tcBorders>
          </w:tcPr>
          <w:p w14:paraId="08762F08" w14:textId="77777777" w:rsidR="00FA1558" w:rsidRPr="002A15EA" w:rsidRDefault="00FA1558" w:rsidP="00EA21A8">
            <w:pPr>
              <w:pStyle w:val="TAL"/>
              <w:rPr>
                <w:lang w:eastAsia="ja-JP"/>
              </w:rPr>
            </w:pPr>
            <w:r w:rsidRPr="002A15EA">
              <w:rPr>
                <w:lang w:eastAsia="ja-JP"/>
              </w:rPr>
              <w:t>max-red (N</w:t>
            </w:r>
            <w:r>
              <w:t>OTE</w:t>
            </w:r>
            <w:r w:rsidRPr="002A15EA">
              <w:rPr>
                <w:lang w:eastAsia="ja-JP"/>
              </w:rPr>
              <w:t> </w:t>
            </w:r>
            <w:r>
              <w:rPr>
                <w:lang w:eastAsia="ja-JP"/>
              </w:rPr>
              <w:t>5</w:t>
            </w:r>
            <w:r w:rsidRPr="002A15EA">
              <w:rPr>
                <w:lang w:eastAsia="ja-JP"/>
              </w:rPr>
              <w:t>)</w:t>
            </w:r>
          </w:p>
        </w:tc>
        <w:tc>
          <w:tcPr>
            <w:tcW w:w="4111" w:type="dxa"/>
            <w:tcBorders>
              <w:top w:val="single" w:sz="4" w:space="0" w:color="auto"/>
              <w:bottom w:val="single" w:sz="4" w:space="0" w:color="auto"/>
            </w:tcBorders>
          </w:tcPr>
          <w:p w14:paraId="38F6F257" w14:textId="77777777" w:rsidR="00FA1558" w:rsidRPr="002A15EA" w:rsidRDefault="00FA1558" w:rsidP="00EA21A8">
            <w:pPr>
              <w:pStyle w:val="TAL"/>
            </w:pPr>
            <w:r w:rsidRPr="002A15EA">
              <w:t xml:space="preserve">The IMS-ALG shall only include the max-red parameter in the SDP offer if it desires to restrict the maximum redundancy of received packets. IMS-ALG shall consider the capabilities of the IMS-AGW, and should consider the max-red parameter of the expected codec EVS will </w:t>
            </w:r>
            <w:r w:rsidRPr="00622214">
              <w:t xml:space="preserve">be </w:t>
            </w:r>
            <w:r>
              <w:t xml:space="preserve">interworked with </w:t>
            </w:r>
            <w:r w:rsidRPr="002A15EA">
              <w:t>(e.g. the first payload type in the received SDP offer) if this is AMR-WB.</w:t>
            </w:r>
          </w:p>
        </w:tc>
        <w:tc>
          <w:tcPr>
            <w:tcW w:w="4395" w:type="dxa"/>
            <w:tcBorders>
              <w:top w:val="single" w:sz="4" w:space="0" w:color="auto"/>
              <w:bottom w:val="single" w:sz="4" w:space="0" w:color="auto"/>
            </w:tcBorders>
          </w:tcPr>
          <w:p w14:paraId="74BBC26D" w14:textId="77777777" w:rsidR="00FA1558" w:rsidRPr="002A15EA" w:rsidRDefault="00FA1558" w:rsidP="00EA21A8">
            <w:pPr>
              <w:pStyle w:val="TAL"/>
            </w:pPr>
            <w:r w:rsidRPr="002A15EA">
              <w:t>If the max-red parameter is contained in the SDP answer, the IMS-ALG shall forward this parameter to the IMS-AGW in the remote descriptor.</w:t>
            </w:r>
          </w:p>
          <w:p w14:paraId="621ED318" w14:textId="77777777" w:rsidR="00FA1558" w:rsidRPr="002A15EA" w:rsidRDefault="00FA1558" w:rsidP="00EA21A8">
            <w:pPr>
              <w:pStyle w:val="TAL"/>
            </w:pPr>
            <w:r w:rsidRPr="002A15EA">
              <w:t xml:space="preserve">If the IMS-ALG decides that EVS will be </w:t>
            </w:r>
            <w:r>
              <w:t>interworked with</w:t>
            </w:r>
            <w:r w:rsidRPr="002A15EA">
              <w:t xml:space="preserve"> AMR-WB, the IMS-ALG should include the max-red parameter for the AMR-WB payload in the </w:t>
            </w:r>
            <w:r>
              <w:t>SDP</w:t>
            </w:r>
            <w:r w:rsidRPr="002A15EA">
              <w:t xml:space="preserve"> offer it forwards.</w:t>
            </w:r>
          </w:p>
        </w:tc>
      </w:tr>
      <w:tr w:rsidR="00FA1558" w:rsidRPr="002A15EA" w14:paraId="1707390C" w14:textId="77777777" w:rsidTr="00EA21A8">
        <w:trPr>
          <w:jc w:val="center"/>
        </w:trPr>
        <w:tc>
          <w:tcPr>
            <w:tcW w:w="1135" w:type="dxa"/>
            <w:tcBorders>
              <w:top w:val="single" w:sz="4" w:space="0" w:color="auto"/>
              <w:bottom w:val="single" w:sz="4" w:space="0" w:color="auto"/>
            </w:tcBorders>
          </w:tcPr>
          <w:p w14:paraId="1E8020E5" w14:textId="77777777" w:rsidR="00FA1558" w:rsidRPr="00070B13" w:rsidRDefault="00FA1558" w:rsidP="00EA21A8">
            <w:pPr>
              <w:pStyle w:val="TAL"/>
              <w:rPr>
                <w:lang w:val="fr-FR" w:eastAsia="ja-JP"/>
              </w:rPr>
            </w:pPr>
            <w:r w:rsidRPr="00070B13">
              <w:rPr>
                <w:lang w:val="fr-FR"/>
              </w:rPr>
              <w:t>3gpp_mtsi_app_adapt (NOTE 4)</w:t>
            </w:r>
          </w:p>
        </w:tc>
        <w:tc>
          <w:tcPr>
            <w:tcW w:w="4111" w:type="dxa"/>
            <w:tcBorders>
              <w:top w:val="single" w:sz="4" w:space="0" w:color="auto"/>
              <w:bottom w:val="single" w:sz="4" w:space="0" w:color="auto"/>
            </w:tcBorders>
          </w:tcPr>
          <w:p w14:paraId="347AA56B" w14:textId="77777777" w:rsidR="00FA1558" w:rsidRPr="002A15EA" w:rsidRDefault="00FA1558" w:rsidP="00EA21A8">
            <w:pPr>
              <w:pStyle w:val="TAL"/>
            </w:pPr>
            <w:r w:rsidRPr="002A15EA">
              <w:t xml:space="preserve">If the IMS-AGW supports RTCP APP based adaptation messages defined in </w:t>
            </w:r>
            <w:r>
              <w:t>3GPP </w:t>
            </w:r>
            <w:r w:rsidRPr="002A15EA">
              <w:t>TS 26.</w:t>
            </w:r>
            <w:r>
              <w:t>114</w:t>
            </w:r>
            <w:r w:rsidRPr="002A15EA">
              <w:t> </w:t>
            </w:r>
            <w:r>
              <w:t>[21]</w:t>
            </w:r>
            <w:r w:rsidRPr="002A15EA">
              <w:t>, and the IMS-ALG has a policy to negotiate the usage of those messages, the IMS-ALG shall include the 3gpp_mtsi_app_adapt SDP attribute indicating the supported APP messages in the SDP offer.</w:t>
            </w:r>
          </w:p>
        </w:tc>
        <w:tc>
          <w:tcPr>
            <w:tcW w:w="4395" w:type="dxa"/>
            <w:tcBorders>
              <w:top w:val="single" w:sz="4" w:space="0" w:color="auto"/>
              <w:bottom w:val="single" w:sz="4" w:space="0" w:color="auto"/>
            </w:tcBorders>
          </w:tcPr>
          <w:p w14:paraId="6028C47F" w14:textId="77777777" w:rsidR="00FA1558" w:rsidRPr="002A15EA" w:rsidRDefault="00FA1558" w:rsidP="00EA21A8">
            <w:pPr>
              <w:pStyle w:val="TAL"/>
            </w:pPr>
            <w:r w:rsidRPr="002A15EA">
              <w:t>If the 3gpp_mtsi_app_adapt attribute is contained in the SDP answer, the IMS-ALG shall forward this parameter to the IMS-AGW in the remote descriptor.</w:t>
            </w:r>
          </w:p>
        </w:tc>
      </w:tr>
      <w:tr w:rsidR="00FA1558" w:rsidRPr="002A15EA" w14:paraId="523095F2" w14:textId="77777777" w:rsidTr="00EA21A8">
        <w:trPr>
          <w:jc w:val="center"/>
        </w:trPr>
        <w:tc>
          <w:tcPr>
            <w:tcW w:w="9641" w:type="dxa"/>
            <w:gridSpan w:val="3"/>
            <w:tcBorders>
              <w:top w:val="single" w:sz="12" w:space="0" w:color="auto"/>
            </w:tcBorders>
          </w:tcPr>
          <w:p w14:paraId="0B242CF9" w14:textId="77777777" w:rsidR="00FA1558" w:rsidRPr="002A15EA" w:rsidRDefault="00FA1558" w:rsidP="00EA21A8">
            <w:pPr>
              <w:pStyle w:val="TAN"/>
            </w:pPr>
            <w:r w:rsidRPr="002A15EA">
              <w:rPr>
                <w:lang w:eastAsia="zh-CN"/>
              </w:rPr>
              <w:t>NOTE 1:</w:t>
            </w:r>
            <w:r w:rsidRPr="002A15EA">
              <w:rPr>
                <w:lang w:eastAsia="zh-CN"/>
              </w:rPr>
              <w:tab/>
              <w:t xml:space="preserve">This MIME parameter of the EVS RTP payload type is defined in </w:t>
            </w:r>
            <w:r w:rsidRPr="002A15EA">
              <w:t>3GPP TS 26.445 </w:t>
            </w:r>
            <w:r>
              <w:t>[51]</w:t>
            </w:r>
            <w:r w:rsidRPr="002A15EA">
              <w:t>. It is encapsulated within the SDP "a=fmtp" attribute defined IETF RFC 4566 </w:t>
            </w:r>
            <w:r>
              <w:t>[53]</w:t>
            </w:r>
            <w:r w:rsidRPr="002A15EA">
              <w:t>.</w:t>
            </w:r>
          </w:p>
          <w:p w14:paraId="05DDF4FF" w14:textId="77777777" w:rsidR="00FA1558" w:rsidRPr="002A15EA" w:rsidRDefault="00FA1558" w:rsidP="00EA21A8">
            <w:pPr>
              <w:pStyle w:val="TAN"/>
            </w:pPr>
            <w:r w:rsidRPr="002A15EA">
              <w:rPr>
                <w:lang w:eastAsia="zh-CN"/>
              </w:rPr>
              <w:t>NOTE </w:t>
            </w:r>
            <w:r>
              <w:rPr>
                <w:lang w:eastAsia="zh-CN"/>
              </w:rPr>
              <w:t>2</w:t>
            </w:r>
            <w:r w:rsidRPr="002A15EA">
              <w:rPr>
                <w:lang w:eastAsia="zh-CN"/>
              </w:rPr>
              <w:t>:</w:t>
            </w:r>
            <w:r w:rsidRPr="002A15EA">
              <w:rPr>
                <w:lang w:eastAsia="zh-CN"/>
              </w:rPr>
              <w:tab/>
              <w:t xml:space="preserve">This number of channels are encoded as "encoding parameters" of the SDP "a=rtpmap" attribute defined in </w:t>
            </w:r>
            <w:r w:rsidRPr="002A15EA">
              <w:t>IETF RFC 4566 </w:t>
            </w:r>
            <w:r>
              <w:t>[53]</w:t>
            </w:r>
            <w:r w:rsidRPr="002A15EA">
              <w:t>.</w:t>
            </w:r>
          </w:p>
          <w:p w14:paraId="2F0C9861" w14:textId="77777777" w:rsidR="00FA1558" w:rsidRPr="002A15EA" w:rsidRDefault="00FA1558" w:rsidP="00EA21A8">
            <w:pPr>
              <w:pStyle w:val="TAN"/>
            </w:pPr>
            <w:r w:rsidRPr="002A15EA">
              <w:rPr>
                <w:lang w:eastAsia="zh-CN"/>
              </w:rPr>
              <w:t>NOTE </w:t>
            </w:r>
            <w:r>
              <w:rPr>
                <w:lang w:eastAsia="zh-CN"/>
              </w:rPr>
              <w:t>3</w:t>
            </w:r>
            <w:r w:rsidRPr="002A15EA">
              <w:rPr>
                <w:lang w:eastAsia="zh-CN"/>
              </w:rPr>
              <w:t>:</w:t>
            </w:r>
            <w:r w:rsidRPr="002A15EA">
              <w:rPr>
                <w:lang w:eastAsia="zh-CN"/>
              </w:rPr>
              <w:tab/>
              <w:t xml:space="preserve">This MIME parameter of the EVS RTP payload type relates to AMR-WB IO mode and is defined in </w:t>
            </w:r>
            <w:r w:rsidRPr="002A15EA">
              <w:t>IETF RFC </w:t>
            </w:r>
            <w:r>
              <w:t>4867</w:t>
            </w:r>
            <w:r w:rsidRPr="002A15EA">
              <w:t> </w:t>
            </w:r>
            <w:r>
              <w:t>[54]</w:t>
            </w:r>
            <w:r w:rsidRPr="002A15EA">
              <w:t>. It is encapsulated within the SDP "a=fmtp" attribute defined IETF RFC 4566 </w:t>
            </w:r>
            <w:r>
              <w:t>[53]</w:t>
            </w:r>
            <w:r w:rsidRPr="002A15EA">
              <w:t>.</w:t>
            </w:r>
          </w:p>
          <w:p w14:paraId="113E8E7E" w14:textId="77777777" w:rsidR="00FA1558" w:rsidRDefault="00FA1558" w:rsidP="00EA21A8">
            <w:pPr>
              <w:pStyle w:val="TAN"/>
            </w:pPr>
            <w:r w:rsidRPr="002A15EA">
              <w:rPr>
                <w:lang w:eastAsia="zh-CN"/>
              </w:rPr>
              <w:t>NOTE </w:t>
            </w:r>
            <w:r>
              <w:rPr>
                <w:lang w:eastAsia="zh-CN"/>
              </w:rPr>
              <w:t>4</w:t>
            </w:r>
            <w:r w:rsidRPr="002A15EA">
              <w:rPr>
                <w:lang w:eastAsia="zh-CN"/>
              </w:rPr>
              <w:t>:</w:t>
            </w:r>
            <w:r w:rsidRPr="002A15EA">
              <w:rPr>
                <w:lang w:eastAsia="zh-CN"/>
              </w:rPr>
              <w:tab/>
              <w:t xml:space="preserve">This SDP attribute is defined in </w:t>
            </w:r>
            <w:r w:rsidRPr="002A15EA">
              <w:t>3GPP TS 26.114 [21]. It applies to all codecs offered in an SDP media line. However, some values are specific to EVS.</w:t>
            </w:r>
          </w:p>
          <w:p w14:paraId="27ED35AA" w14:textId="77777777" w:rsidR="00FA1558" w:rsidRPr="002A15EA" w:rsidRDefault="00FA1558" w:rsidP="00EA21A8">
            <w:pPr>
              <w:pStyle w:val="TAN"/>
            </w:pPr>
            <w:r>
              <w:t>NOTE 5</w:t>
            </w:r>
            <w:r w:rsidRPr="006905CC">
              <w:t>:</w:t>
            </w:r>
            <w:r w:rsidRPr="006905CC">
              <w:tab/>
              <w:t xml:space="preserve">This MIME parameter of the EVS RTP payload type </w:t>
            </w:r>
            <w:r>
              <w:t>is defined in IETF RFC 4867 </w:t>
            </w:r>
            <w:r w:rsidRPr="006905CC">
              <w:t xml:space="preserve">[54]. It is encapsulated within the SDP </w:t>
            </w:r>
            <w:r>
              <w:t>"a=fmtp" attribute defined IETF RFC </w:t>
            </w:r>
            <w:r w:rsidRPr="006905CC">
              <w:t>4</w:t>
            </w:r>
            <w:r>
              <w:t>566 </w:t>
            </w:r>
            <w:r w:rsidRPr="006905CC">
              <w:t>[53].</w:t>
            </w:r>
          </w:p>
        </w:tc>
      </w:tr>
    </w:tbl>
    <w:p w14:paraId="2CF540ED" w14:textId="77777777" w:rsidR="00FA1558" w:rsidRPr="002A15EA" w:rsidRDefault="00FA1558" w:rsidP="00FA1558"/>
    <w:p w14:paraId="57C8A009" w14:textId="77777777" w:rsidR="00FA1558" w:rsidRPr="002A15EA" w:rsidRDefault="00FA1558" w:rsidP="00FA1558">
      <w:r w:rsidRPr="002A15EA">
        <w:t>When receiving an SDP offer that contains an EVS codec payload type</w:t>
      </w:r>
      <w:r>
        <w:t xml:space="preserve"> </w:t>
      </w:r>
      <w:r w:rsidRPr="002A15EA">
        <w:t xml:space="preserve">(denoted as "codec </w:t>
      </w:r>
      <w:r>
        <w:t>1</w:t>
      </w:r>
      <w:r w:rsidRPr="002A15EA">
        <w:t>" in figure</w:t>
      </w:r>
      <w:r>
        <w:t> 10.2.5.2</w:t>
      </w:r>
      <w:r w:rsidRPr="002A15EA">
        <w:t xml:space="preserve"> of 3GPP TS 29.162 [20]), the IMS-ALG may add other payload types before forwarding the SDP offer (denoted as "codec </w:t>
      </w:r>
      <w:r>
        <w:t>3</w:t>
      </w:r>
      <w:r w:rsidRPr="002A15EA">
        <w:t>" in figure</w:t>
      </w:r>
      <w:r>
        <w:t> </w:t>
      </w:r>
      <w:r w:rsidRPr="002A15EA">
        <w:t>10.2.5.</w:t>
      </w:r>
      <w:r>
        <w:t>2</w:t>
      </w:r>
      <w:r w:rsidRPr="002A15EA">
        <w:t xml:space="preserve"> of 3GPP TS 29.162 [20]). If that added payload type is selected in the SDP answer, the IMS-ALG needs to transcode, and may select to transcode to the EVS codec. Table 5.13.</w:t>
      </w:r>
      <w:r>
        <w:t>3</w:t>
      </w:r>
      <w:r w:rsidRPr="002A15EA">
        <w:t>.2 describes the IMS-ALG handling of EVS codec parameters when the IMS-ALG receives an EVS payload type in an SDP offer, and selects to transcode between the EVS codec and some other codec. In addition, rules for the parameter handling in 3GPP TS 26.445 </w:t>
      </w:r>
      <w:r>
        <w:t>[52]</w:t>
      </w:r>
      <w:r w:rsidRPr="002A15EA">
        <w:t xml:space="preserve"> shall apply.</w:t>
      </w:r>
    </w:p>
    <w:p w14:paraId="46B04E3D" w14:textId="77777777" w:rsidR="00FA1558" w:rsidRPr="009E5A5C" w:rsidRDefault="00FA1558" w:rsidP="00FA1558">
      <w:pPr>
        <w:pStyle w:val="TH"/>
      </w:pPr>
      <w:r w:rsidRPr="009E5A5C">
        <w:lastRenderedPageBreak/>
        <w:t>Table 5.</w:t>
      </w:r>
      <w:r>
        <w:t>1</w:t>
      </w:r>
      <w:r w:rsidRPr="009E5A5C">
        <w:t>3.</w:t>
      </w:r>
      <w:r>
        <w:t>3</w:t>
      </w:r>
      <w:r w:rsidRPr="009E5A5C">
        <w:t xml:space="preserve">.2: IMS-ALG handling of EVS related SDP parameters when the IMS-ALG receives the EVS payload type </w:t>
      </w:r>
      <w:r>
        <w:t>in</w:t>
      </w:r>
      <w:r w:rsidRPr="009E5A5C">
        <w:t xml:space="preserve"> the SDP offer and decides to transcode between the EVS payload type and some other codec.</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135"/>
        <w:gridCol w:w="4111"/>
        <w:gridCol w:w="4395"/>
      </w:tblGrid>
      <w:tr w:rsidR="00FA1558" w:rsidRPr="002A15EA" w14:paraId="2A61BD93" w14:textId="77777777" w:rsidTr="00EA21A8">
        <w:trPr>
          <w:jc w:val="center"/>
        </w:trPr>
        <w:tc>
          <w:tcPr>
            <w:tcW w:w="1135" w:type="dxa"/>
            <w:tcBorders>
              <w:top w:val="single" w:sz="12" w:space="0" w:color="auto"/>
              <w:bottom w:val="single" w:sz="12" w:space="0" w:color="auto"/>
            </w:tcBorders>
          </w:tcPr>
          <w:p w14:paraId="74B6533F" w14:textId="77777777" w:rsidR="00FA1558" w:rsidRPr="002A15EA" w:rsidRDefault="00FA1558" w:rsidP="00EA21A8">
            <w:pPr>
              <w:pStyle w:val="TAH"/>
            </w:pPr>
            <w:r w:rsidRPr="002A15EA">
              <w:t>Parameter</w:t>
            </w:r>
          </w:p>
        </w:tc>
        <w:tc>
          <w:tcPr>
            <w:tcW w:w="4111" w:type="dxa"/>
            <w:tcBorders>
              <w:top w:val="single" w:sz="12" w:space="0" w:color="auto"/>
              <w:bottom w:val="single" w:sz="12" w:space="0" w:color="auto"/>
            </w:tcBorders>
          </w:tcPr>
          <w:p w14:paraId="11A496F8" w14:textId="77777777" w:rsidR="00FA1558" w:rsidRPr="002A15EA" w:rsidRDefault="00FA1558" w:rsidP="00EA21A8">
            <w:pPr>
              <w:pStyle w:val="TAH"/>
            </w:pPr>
            <w:r w:rsidRPr="002A15EA">
              <w:t xml:space="preserve">Handling of EVS payload type parameter received in the </w:t>
            </w:r>
            <w:r>
              <w:t xml:space="preserve">SDP </w:t>
            </w:r>
            <w:r w:rsidRPr="002A15EA">
              <w:t>offer</w:t>
            </w:r>
          </w:p>
        </w:tc>
        <w:tc>
          <w:tcPr>
            <w:tcW w:w="4395" w:type="dxa"/>
            <w:tcBorders>
              <w:top w:val="single" w:sz="12" w:space="0" w:color="auto"/>
              <w:bottom w:val="single" w:sz="12" w:space="0" w:color="auto"/>
            </w:tcBorders>
          </w:tcPr>
          <w:p w14:paraId="72405DF7" w14:textId="77777777" w:rsidR="00FA1558" w:rsidRPr="002A15EA" w:rsidRDefault="00FA1558" w:rsidP="00EA21A8">
            <w:pPr>
              <w:pStyle w:val="TAH"/>
            </w:pPr>
            <w:r w:rsidRPr="002A15EA">
              <w:t>EVS payload type supplied in the SDP answer</w:t>
            </w:r>
          </w:p>
        </w:tc>
      </w:tr>
      <w:tr w:rsidR="00FA1558" w:rsidRPr="002A15EA" w14:paraId="0FD3F369" w14:textId="77777777" w:rsidTr="00EA21A8">
        <w:trPr>
          <w:jc w:val="center"/>
        </w:trPr>
        <w:tc>
          <w:tcPr>
            <w:tcW w:w="1135" w:type="dxa"/>
            <w:tcBorders>
              <w:top w:val="single" w:sz="12" w:space="0" w:color="auto"/>
            </w:tcBorders>
          </w:tcPr>
          <w:p w14:paraId="02B27929" w14:textId="77777777" w:rsidR="00FA1558" w:rsidRPr="00D56B1E" w:rsidRDefault="00FA1558" w:rsidP="00EA21A8">
            <w:pPr>
              <w:pStyle w:val="TAL"/>
            </w:pPr>
            <w:r w:rsidRPr="00D56B1E">
              <w:rPr>
                <w:rFonts w:eastAsia="Gulim"/>
              </w:rPr>
              <w:t>evs-mode-switch</w:t>
            </w:r>
            <w:r w:rsidRPr="00D56B1E">
              <w:t xml:space="preserve"> (NOTE 1)</w:t>
            </w:r>
          </w:p>
        </w:tc>
        <w:tc>
          <w:tcPr>
            <w:tcW w:w="4111" w:type="dxa"/>
            <w:tcBorders>
              <w:top w:val="single" w:sz="12" w:space="0" w:color="auto"/>
            </w:tcBorders>
          </w:tcPr>
          <w:p w14:paraId="13DEDBAF" w14:textId="77777777" w:rsidR="00FA1558" w:rsidRPr="00D56B1E" w:rsidRDefault="00FA1558" w:rsidP="00EA21A8">
            <w:pPr>
              <w:pStyle w:val="TAL"/>
            </w:pPr>
            <w:r w:rsidRPr="00D56B1E">
              <w:t xml:space="preserve">If </w:t>
            </w:r>
            <w:r w:rsidRPr="002A15EA">
              <w:t>the</w:t>
            </w:r>
            <w:r w:rsidRPr="00D56B1E">
              <w:t xml:space="preserve"> evs-mode-switch parameter is contained in the SDP offer and the IMS-ALG select the EVS payload type for transcoding, the IMS-ALG shall forward this parameter to the IMS-AGW for the termination towards the offerer in the remote descriptor.</w:t>
            </w:r>
          </w:p>
        </w:tc>
        <w:tc>
          <w:tcPr>
            <w:tcW w:w="4395" w:type="dxa"/>
            <w:tcBorders>
              <w:top w:val="single" w:sz="12" w:space="0" w:color="auto"/>
            </w:tcBorders>
          </w:tcPr>
          <w:p w14:paraId="679E8E7C" w14:textId="77777777" w:rsidR="00FA1558" w:rsidRPr="00D56B1E" w:rsidRDefault="00FA1558" w:rsidP="00EA21A8">
            <w:pPr>
              <w:pStyle w:val="TAL"/>
              <w:rPr>
                <w:rFonts w:eastAsia="Malgun Gothic"/>
              </w:rPr>
            </w:pPr>
            <w:r w:rsidRPr="00D56B1E">
              <w:t xml:space="preserve">If </w:t>
            </w:r>
            <w:r w:rsidRPr="002A15EA">
              <w:t>the</w:t>
            </w:r>
            <w:r w:rsidRPr="00D56B1E">
              <w:t xml:space="preserve"> evs-mode-switch parameter is contained in the SDP offer, the IMS-ALG shall include the evs-mode-switch </w:t>
            </w:r>
            <w:r w:rsidRPr="00D56B1E">
              <w:rPr>
                <w:rFonts w:eastAsia="Malgun Gothic"/>
              </w:rPr>
              <w:t>parameter with unmodified value in the SDP answer.</w:t>
            </w:r>
          </w:p>
          <w:p w14:paraId="48CD0795" w14:textId="77777777" w:rsidR="00FA1558" w:rsidRPr="00D56B1E" w:rsidRDefault="00FA1558" w:rsidP="00EA21A8">
            <w:pPr>
              <w:pStyle w:val="TAL"/>
            </w:pPr>
            <w:r w:rsidRPr="00D56B1E">
              <w:t xml:space="preserve">Otherwise, if the IMS-ALG decides to </w:t>
            </w:r>
            <w:r>
              <w:t xml:space="preserve">interwork </w:t>
            </w:r>
            <w:r w:rsidRPr="00D56B1E">
              <w:t>between AMR-WB and EVS (e.g. because AMR-WB was selected in the received SDP answer), it shall include the evs-mode-switch with value 1.</w:t>
            </w:r>
          </w:p>
          <w:p w14:paraId="7CA8C57A" w14:textId="77777777" w:rsidR="00FA1558" w:rsidRPr="00D56B1E" w:rsidRDefault="00FA1558" w:rsidP="00EA21A8">
            <w:pPr>
              <w:pStyle w:val="TAL"/>
            </w:pPr>
            <w:r w:rsidRPr="00D56B1E">
              <w:t>Otherwise the IMS-ALG shall not include the evs-mode-switch.</w:t>
            </w:r>
          </w:p>
          <w:p w14:paraId="71ACDE2A" w14:textId="77777777" w:rsidR="00FA1558" w:rsidRPr="00D56B1E" w:rsidRDefault="00FA1558" w:rsidP="00EA21A8">
            <w:pPr>
              <w:pStyle w:val="TAL"/>
            </w:pPr>
            <w:r w:rsidRPr="00D56B1E">
              <w:t>If the IMS-ALG supplies the evs-mode-switch in the SDP answer, it shall also supply it to the IMS-AGW in the local descriptor for the termination towards the offerer with the same value.</w:t>
            </w:r>
          </w:p>
        </w:tc>
      </w:tr>
      <w:tr w:rsidR="00FA1558" w:rsidRPr="002A15EA" w14:paraId="2E8543C5" w14:textId="77777777" w:rsidTr="00EA21A8">
        <w:trPr>
          <w:jc w:val="center"/>
        </w:trPr>
        <w:tc>
          <w:tcPr>
            <w:tcW w:w="1135" w:type="dxa"/>
          </w:tcPr>
          <w:p w14:paraId="512DCA40" w14:textId="77777777" w:rsidR="00FA1558" w:rsidRPr="002A15EA" w:rsidRDefault="00FA1558" w:rsidP="00EA21A8">
            <w:pPr>
              <w:pStyle w:val="TAL"/>
              <w:rPr>
                <w:bCs/>
              </w:rPr>
            </w:pPr>
            <w:r w:rsidRPr="002A15EA">
              <w:rPr>
                <w:rFonts w:eastAsia="MS Mincho"/>
                <w:lang w:eastAsia="ja-JP"/>
              </w:rPr>
              <w:t xml:space="preserve">hf-only </w:t>
            </w:r>
            <w:r w:rsidRPr="002A15EA">
              <w:rPr>
                <w:lang w:eastAsia="ja-JP"/>
              </w:rPr>
              <w:t>(N</w:t>
            </w:r>
            <w:r>
              <w:t>OTE</w:t>
            </w:r>
            <w:r w:rsidRPr="002A15EA">
              <w:rPr>
                <w:lang w:eastAsia="ja-JP"/>
              </w:rPr>
              <w:t> 1)</w:t>
            </w:r>
          </w:p>
        </w:tc>
        <w:tc>
          <w:tcPr>
            <w:tcW w:w="4111" w:type="dxa"/>
          </w:tcPr>
          <w:p w14:paraId="64B4E18C" w14:textId="77777777" w:rsidR="00FA1558" w:rsidRPr="002A15EA" w:rsidRDefault="00FA1558" w:rsidP="00EA21A8">
            <w:pPr>
              <w:pStyle w:val="TAL"/>
            </w:pPr>
            <w:r w:rsidRPr="002A15EA">
              <w:t xml:space="preserve">If the </w:t>
            </w:r>
            <w:r w:rsidRPr="002A15EA">
              <w:rPr>
                <w:rFonts w:eastAsia="MS Mincho"/>
                <w:lang w:eastAsia="ja-JP"/>
              </w:rPr>
              <w:t xml:space="preserve">hf-only </w:t>
            </w:r>
            <w:r w:rsidRPr="002A15EA">
              <w:t>parameter is contained in the SDP offer and the IMS-ALG select the EVS payload type for transcoding, the IMS-ALG shall forward this parameter to the IMS-AGW for the termination towards the offerer in the remote descriptor.</w:t>
            </w:r>
          </w:p>
        </w:tc>
        <w:tc>
          <w:tcPr>
            <w:tcW w:w="4395" w:type="dxa"/>
          </w:tcPr>
          <w:p w14:paraId="0A3DB212" w14:textId="77777777" w:rsidR="00FA1558" w:rsidRPr="002A15EA" w:rsidRDefault="00FA1558" w:rsidP="00EA21A8">
            <w:pPr>
              <w:pStyle w:val="TAL"/>
              <w:rPr>
                <w:rFonts w:eastAsia="Malgun Gothic"/>
                <w:lang w:eastAsia="ko-KR"/>
              </w:rPr>
            </w:pPr>
            <w:r w:rsidRPr="002A15EA">
              <w:t xml:space="preserve">If the hf-only parameter is contained in the SDP offer, the IMS-ALG shall include the </w:t>
            </w:r>
            <w:r w:rsidRPr="002A15EA">
              <w:rPr>
                <w:rFonts w:eastAsia="Malgun Gothic"/>
                <w:lang w:eastAsia="ko-KR"/>
              </w:rPr>
              <w:t>hf-only parameter with unmodified value in the SDP answer.</w:t>
            </w:r>
          </w:p>
          <w:p w14:paraId="7BE519D4" w14:textId="77777777" w:rsidR="00FA1558" w:rsidRPr="002A15EA" w:rsidRDefault="00FA1558" w:rsidP="00EA21A8">
            <w:pPr>
              <w:pStyle w:val="TAL"/>
            </w:pPr>
            <w:r w:rsidRPr="002A15EA">
              <w:t>Otherwise, if the IMS-A</w:t>
            </w:r>
            <w:r>
              <w:t>LG</w:t>
            </w:r>
            <w:r w:rsidRPr="002A15EA">
              <w:t xml:space="preserve"> </w:t>
            </w:r>
            <w:r>
              <w:t>is configured to negotiate using only</w:t>
            </w:r>
            <w:r w:rsidRPr="002A15EA">
              <w:t xml:space="preserve"> the header-full EVS RTP payload format, the IMS-ALG shall include the hf-only parameter with a value 1.</w:t>
            </w:r>
          </w:p>
          <w:p w14:paraId="1F1CCA30" w14:textId="77777777" w:rsidR="00FA1558" w:rsidRPr="002A15EA" w:rsidRDefault="00FA1558" w:rsidP="00EA21A8">
            <w:pPr>
              <w:pStyle w:val="TAL"/>
            </w:pPr>
            <w:r w:rsidRPr="002A15EA">
              <w:t>If the IMS</w:t>
            </w:r>
            <w:r>
              <w:t>-</w:t>
            </w:r>
            <w:r w:rsidRPr="002A15EA">
              <w:t>ALG supplies the hf-only parameter in the SDP answer, it shall also supply it to the IMS-AGW in the local descriptor for the termination towards the offerer with the same value.</w:t>
            </w:r>
          </w:p>
        </w:tc>
      </w:tr>
      <w:tr w:rsidR="00FA1558" w:rsidRPr="002A15EA" w14:paraId="21CE1A15" w14:textId="77777777" w:rsidTr="00EA21A8">
        <w:trPr>
          <w:jc w:val="center"/>
        </w:trPr>
        <w:tc>
          <w:tcPr>
            <w:tcW w:w="1135" w:type="dxa"/>
          </w:tcPr>
          <w:p w14:paraId="4985961C" w14:textId="77777777" w:rsidR="00FA1558" w:rsidRPr="002A15EA" w:rsidRDefault="00FA1558" w:rsidP="00EA21A8">
            <w:pPr>
              <w:pStyle w:val="TAL"/>
              <w:rPr>
                <w:bCs/>
              </w:rPr>
            </w:pPr>
            <w:r w:rsidRPr="002A15EA">
              <w:rPr>
                <w:rFonts w:eastAsia="MS Mincho"/>
                <w:lang w:eastAsia="ja-JP"/>
              </w:rPr>
              <w:t xml:space="preserve">dtx </w:t>
            </w:r>
            <w:r w:rsidRPr="002A15EA">
              <w:rPr>
                <w:lang w:eastAsia="ja-JP"/>
              </w:rPr>
              <w:t>(N</w:t>
            </w:r>
            <w:r>
              <w:t>OTE</w:t>
            </w:r>
            <w:r w:rsidRPr="002A15EA">
              <w:rPr>
                <w:lang w:eastAsia="ja-JP"/>
              </w:rPr>
              <w:t> 1)</w:t>
            </w:r>
          </w:p>
        </w:tc>
        <w:tc>
          <w:tcPr>
            <w:tcW w:w="4111" w:type="dxa"/>
          </w:tcPr>
          <w:p w14:paraId="24DC9D32" w14:textId="77777777" w:rsidR="00FA1558" w:rsidRPr="002A15EA" w:rsidRDefault="00FA1558" w:rsidP="00EA21A8">
            <w:pPr>
              <w:pStyle w:val="TAL"/>
            </w:pPr>
            <w:r w:rsidRPr="002A15EA">
              <w:t xml:space="preserve">If the </w:t>
            </w:r>
            <w:r w:rsidRPr="002A15EA">
              <w:rPr>
                <w:rFonts w:eastAsia="MS Mincho"/>
                <w:lang w:eastAsia="ja-JP"/>
              </w:rPr>
              <w:t xml:space="preserve">dtx </w:t>
            </w:r>
            <w:r w:rsidRPr="002A15EA">
              <w:t>parameter is contained in the SDP offer and the IMS-ALG select the EVS payload type for transcoding, the IMS-ALG shall forward this parameter to the IMS-AGW for the termination towards the offerer in the remote descriptor.</w:t>
            </w:r>
          </w:p>
        </w:tc>
        <w:tc>
          <w:tcPr>
            <w:tcW w:w="4395" w:type="dxa"/>
          </w:tcPr>
          <w:p w14:paraId="3E8745A8" w14:textId="77777777" w:rsidR="00FA1558" w:rsidRPr="002A15EA" w:rsidRDefault="00FA1558" w:rsidP="00EA21A8">
            <w:pPr>
              <w:pStyle w:val="TAL"/>
              <w:rPr>
                <w:rFonts w:eastAsia="Malgun Gothic"/>
                <w:lang w:eastAsia="ko-KR"/>
              </w:rPr>
            </w:pPr>
            <w:r w:rsidRPr="002A15EA">
              <w:t xml:space="preserve">If the dtx parameter is contained in the SDP offer, the IMS-ALG shall include the </w:t>
            </w:r>
            <w:r w:rsidRPr="002A15EA">
              <w:rPr>
                <w:rFonts w:eastAsia="Malgun Gothic"/>
                <w:lang w:eastAsia="ko-KR"/>
              </w:rPr>
              <w:t>dtx parameter with unmodified value in the SDP answer.</w:t>
            </w:r>
          </w:p>
          <w:p w14:paraId="6688043D" w14:textId="77777777" w:rsidR="00FA1558" w:rsidRDefault="00FA1558" w:rsidP="00EA21A8">
            <w:pPr>
              <w:pStyle w:val="TAL"/>
              <w:rPr>
                <w:rFonts w:eastAsia="Malgun Gothic"/>
                <w:lang w:eastAsia="ko-KR"/>
              </w:rPr>
            </w:pPr>
          </w:p>
          <w:p w14:paraId="0B177992" w14:textId="77777777" w:rsidR="00FA1558" w:rsidRDefault="00FA1558" w:rsidP="00EA21A8">
            <w:pPr>
              <w:pStyle w:val="TAL"/>
            </w:pPr>
            <w:r>
              <w:t>If the dtx parameter is not contained in the SDP offer and if a dtx-recv parameter is contained in the SDP offer, the IMS-ALG may include the dtx parameter in the SDP answer, and the value of the dtx parameter shall then be identical to that of the dtx-recv parameter in the SDP offer (e.g, if that value matches DTX capabilities of expected codecs to transcode with).</w:t>
            </w:r>
          </w:p>
          <w:p w14:paraId="1E9F8E9D" w14:textId="77777777" w:rsidR="00FA1558" w:rsidRPr="002A15EA" w:rsidRDefault="00FA1558" w:rsidP="00EA21A8">
            <w:pPr>
              <w:pStyle w:val="TAL"/>
            </w:pPr>
            <w:r>
              <w:t>If the dtx parameter is not contained in the SDP offer and if the dtx-recv parameter is not contained in the SDP offer, and</w:t>
            </w:r>
            <w:r w:rsidRPr="002A15EA">
              <w:t>, if the usage of DTX is not desired (e.g</w:t>
            </w:r>
            <w:r>
              <w:t>.</w:t>
            </w:r>
            <w:r w:rsidRPr="002A15EA">
              <w:t xml:space="preserve"> due to DTX capabilities of expected codecs to transcode with, e.g.</w:t>
            </w:r>
            <w:r>
              <w:t xml:space="preserve"> </w:t>
            </w:r>
            <w:r w:rsidRPr="002A15EA">
              <w:t xml:space="preserve">other codecs in the received SDP answer), the IMS-ALG shall include </w:t>
            </w:r>
            <w:r>
              <w:t xml:space="preserve">in the SDP answer </w:t>
            </w:r>
            <w:r w:rsidRPr="002A15EA">
              <w:t>the dtx parameter with a value 0.</w:t>
            </w:r>
          </w:p>
          <w:p w14:paraId="6A2ED5D4" w14:textId="77777777" w:rsidR="00FA1558" w:rsidRPr="002A15EA" w:rsidRDefault="00FA1558" w:rsidP="00EA21A8">
            <w:pPr>
              <w:pStyle w:val="TAL"/>
            </w:pPr>
            <w:r w:rsidRPr="002A15EA">
              <w:t>If the IMS</w:t>
            </w:r>
            <w:r>
              <w:t>-</w:t>
            </w:r>
            <w:r w:rsidRPr="002A15EA">
              <w:t>ALG supplies the dtx parameter in the SDP answer, it shall also supply it to the IMS-AGW in the local descriptor for the termination towards the offerer with the same value.</w:t>
            </w:r>
          </w:p>
        </w:tc>
      </w:tr>
      <w:tr w:rsidR="00FA1558" w:rsidRPr="002A15EA" w14:paraId="1344FAE6" w14:textId="77777777" w:rsidTr="00EA21A8">
        <w:trPr>
          <w:jc w:val="center"/>
        </w:trPr>
        <w:tc>
          <w:tcPr>
            <w:tcW w:w="1135" w:type="dxa"/>
          </w:tcPr>
          <w:p w14:paraId="7ACB58F7" w14:textId="77777777" w:rsidR="00FA1558" w:rsidRPr="002A15EA" w:rsidRDefault="00FA1558" w:rsidP="00EA21A8">
            <w:pPr>
              <w:pStyle w:val="TAL"/>
              <w:rPr>
                <w:bCs/>
              </w:rPr>
            </w:pPr>
            <w:r w:rsidRPr="002A15EA">
              <w:rPr>
                <w:rFonts w:eastAsia="MS Mincho"/>
                <w:lang w:eastAsia="ja-JP"/>
              </w:rPr>
              <w:t xml:space="preserve">dtx-recv </w:t>
            </w:r>
            <w:r w:rsidRPr="002A15EA">
              <w:rPr>
                <w:lang w:eastAsia="ja-JP"/>
              </w:rPr>
              <w:t>(N</w:t>
            </w:r>
            <w:r>
              <w:t>OTE</w:t>
            </w:r>
            <w:r w:rsidRPr="002A15EA">
              <w:rPr>
                <w:lang w:eastAsia="ja-JP"/>
              </w:rPr>
              <w:t> 1)</w:t>
            </w:r>
          </w:p>
        </w:tc>
        <w:tc>
          <w:tcPr>
            <w:tcW w:w="4111" w:type="dxa"/>
          </w:tcPr>
          <w:p w14:paraId="6620E48E" w14:textId="77777777" w:rsidR="00FA1558" w:rsidRPr="002A15EA" w:rsidRDefault="00FA1558" w:rsidP="00EA21A8">
            <w:pPr>
              <w:pStyle w:val="TAL"/>
            </w:pPr>
            <w:r w:rsidRPr="002A15EA">
              <w:t xml:space="preserve">If the </w:t>
            </w:r>
            <w:r w:rsidRPr="002A15EA">
              <w:rPr>
                <w:rFonts w:eastAsia="MS Mincho"/>
                <w:lang w:eastAsia="ja-JP"/>
              </w:rPr>
              <w:t xml:space="preserve">dtx-recv </w:t>
            </w:r>
            <w:r w:rsidRPr="002A15EA">
              <w:t>parameter is contained in the SDP offer and the IMS-ALG select the EVS payload type for transcoding, the IMS-ALG shall forward this parameter to the IMS-AGW for the termination towards the offerer in the remote descriptor.</w:t>
            </w:r>
          </w:p>
        </w:tc>
        <w:tc>
          <w:tcPr>
            <w:tcW w:w="4395" w:type="dxa"/>
          </w:tcPr>
          <w:p w14:paraId="16ECF9EC" w14:textId="77777777" w:rsidR="00FA1558" w:rsidRPr="002A15EA" w:rsidRDefault="00FA1558" w:rsidP="00EA21A8">
            <w:pPr>
              <w:pStyle w:val="TAL"/>
            </w:pPr>
            <w:r w:rsidRPr="002A15EA">
              <w:t xml:space="preserve">If </w:t>
            </w:r>
            <w:r>
              <w:t xml:space="preserve">no dtx parameter is included in the SDP answer and if </w:t>
            </w:r>
            <w:r w:rsidRPr="002A15EA">
              <w:t xml:space="preserve">the reception of DTX is not desired, the IMS-ALG shall include </w:t>
            </w:r>
            <w:r>
              <w:t xml:space="preserve">in the SDP answer </w:t>
            </w:r>
            <w:r w:rsidRPr="002A15EA">
              <w:t>the dtx-recv parameter with a value 0.</w:t>
            </w:r>
          </w:p>
          <w:p w14:paraId="1C3CA083" w14:textId="77777777" w:rsidR="00FA1558" w:rsidRDefault="00FA1558" w:rsidP="00EA21A8">
            <w:pPr>
              <w:pStyle w:val="TAL"/>
            </w:pPr>
            <w:r>
              <w:t>If both the dtx and dtx-recv parameters are included, those parameters shall have the same value; however, inclusion of the dtx-recv parameter is not required if the dtx parameter is included.</w:t>
            </w:r>
          </w:p>
          <w:p w14:paraId="5CE689E5" w14:textId="77777777" w:rsidR="00FA1558" w:rsidRPr="002A15EA" w:rsidRDefault="00FA1558" w:rsidP="00EA21A8">
            <w:pPr>
              <w:pStyle w:val="TAL"/>
            </w:pPr>
            <w:r w:rsidRPr="002A15EA">
              <w:t>If the IMS</w:t>
            </w:r>
            <w:r>
              <w:t>-</w:t>
            </w:r>
            <w:r w:rsidRPr="002A15EA">
              <w:t>ALG supplies the dtx</w:t>
            </w:r>
            <w:r w:rsidRPr="002A15EA">
              <w:rPr>
                <w:rFonts w:eastAsia="MS Mincho"/>
                <w:lang w:eastAsia="ja-JP"/>
              </w:rPr>
              <w:t>-recv</w:t>
            </w:r>
            <w:r w:rsidRPr="002A15EA">
              <w:t xml:space="preserve"> parameter in the SDP answer, it should also supply it to the IMS-AGW in the local descriptor for the termination towards the offerer with the same value.</w:t>
            </w:r>
          </w:p>
        </w:tc>
      </w:tr>
      <w:tr w:rsidR="00FA1558" w:rsidRPr="002A15EA" w14:paraId="6E52A223" w14:textId="77777777" w:rsidTr="00EA21A8">
        <w:trPr>
          <w:jc w:val="center"/>
        </w:trPr>
        <w:tc>
          <w:tcPr>
            <w:tcW w:w="1135" w:type="dxa"/>
          </w:tcPr>
          <w:p w14:paraId="585A01D3" w14:textId="77777777" w:rsidR="00FA1558" w:rsidRPr="002A15EA" w:rsidRDefault="00FA1558" w:rsidP="00EA21A8">
            <w:pPr>
              <w:pStyle w:val="TAL"/>
              <w:rPr>
                <w:bCs/>
              </w:rPr>
            </w:pPr>
            <w:r w:rsidRPr="002A15EA">
              <w:rPr>
                <w:bCs/>
              </w:rPr>
              <w:t xml:space="preserve">br </w:t>
            </w:r>
            <w:r w:rsidRPr="002A15EA">
              <w:rPr>
                <w:lang w:eastAsia="ja-JP"/>
              </w:rPr>
              <w:lastRenderedPageBreak/>
              <w:t>(N</w:t>
            </w:r>
            <w:r>
              <w:t>OTE</w:t>
            </w:r>
            <w:r w:rsidRPr="002A15EA">
              <w:rPr>
                <w:lang w:eastAsia="ja-JP"/>
              </w:rPr>
              <w:t> 1)</w:t>
            </w:r>
          </w:p>
        </w:tc>
        <w:tc>
          <w:tcPr>
            <w:tcW w:w="4111" w:type="dxa"/>
          </w:tcPr>
          <w:p w14:paraId="1004E54E" w14:textId="77777777" w:rsidR="00FA1558" w:rsidRPr="002A15EA" w:rsidRDefault="00FA1558" w:rsidP="00EA21A8">
            <w:pPr>
              <w:pStyle w:val="TAL"/>
            </w:pPr>
            <w:r w:rsidRPr="002A15EA">
              <w:lastRenderedPageBreak/>
              <w:t xml:space="preserve">If the </w:t>
            </w:r>
            <w:r w:rsidRPr="002A15EA">
              <w:rPr>
                <w:rFonts w:eastAsia="MS Mincho"/>
                <w:lang w:eastAsia="ja-JP"/>
              </w:rPr>
              <w:t xml:space="preserve">br </w:t>
            </w:r>
            <w:r w:rsidRPr="002A15EA">
              <w:t xml:space="preserve">parameter is contained in the SDP offer, </w:t>
            </w:r>
            <w:r w:rsidRPr="002A15EA">
              <w:lastRenderedPageBreak/>
              <w:t>the IMS-ALG shall check if the IMS-AGW supports the indicated bitrates, or a subset of them, in EVS primary mode in the send and receive direction. If the indicated bitrates, and even each subset of them, are not supported, the IMS-ALG shall not select the EVS payload type for transcoding. If the IMS-ALG selects the EVS payload type, it shall forward this parameter to the IMS-AGW for the termination towards the offerer in the remote descriptor.</w:t>
            </w:r>
          </w:p>
        </w:tc>
        <w:tc>
          <w:tcPr>
            <w:tcW w:w="4395" w:type="dxa"/>
          </w:tcPr>
          <w:p w14:paraId="26DD9929" w14:textId="77777777" w:rsidR="00FA1558" w:rsidRPr="002A15EA" w:rsidRDefault="00FA1558" w:rsidP="00EA21A8">
            <w:pPr>
              <w:pStyle w:val="TAL"/>
            </w:pPr>
            <w:r w:rsidRPr="002A15EA">
              <w:lastRenderedPageBreak/>
              <w:t xml:space="preserve">If the br parameter is contained in the SDP offer, the </w:t>
            </w:r>
            <w:r w:rsidRPr="002A15EA">
              <w:lastRenderedPageBreak/>
              <w:t xml:space="preserve">IMS-ALG shall select a bitrate value, which is either the received br value or a subset of it, based on IMS-AGW capabilities and possible configured policies, and shall include the </w:t>
            </w:r>
            <w:r w:rsidRPr="002A15EA">
              <w:rPr>
                <w:rFonts w:eastAsia="Malgun Gothic"/>
                <w:lang w:eastAsia="ko-KR"/>
              </w:rPr>
              <w:t>br parameter with the selected value that is also supplied towards the IMS-AGW in the SDP answer</w:t>
            </w:r>
            <w:r w:rsidRPr="002A15EA">
              <w:t>.</w:t>
            </w:r>
          </w:p>
          <w:p w14:paraId="1E4979BC" w14:textId="77777777" w:rsidR="00FA1558" w:rsidRPr="002A15EA" w:rsidRDefault="00FA1558" w:rsidP="00EA21A8">
            <w:pPr>
              <w:pStyle w:val="TAL"/>
            </w:pPr>
            <w:r w:rsidRPr="002A15EA">
              <w:t>Otherwise, if the IMS-ALG desires the same bit rate range for the send and receive direction in EVS primary mode, and wants to restrict the bit rate range to match IMS-AGW capabilities and possible configured policies, it shall supply the br parameter in the SDP answer it sends.</w:t>
            </w:r>
          </w:p>
          <w:p w14:paraId="03CFF1D9" w14:textId="77777777" w:rsidR="00FA1558" w:rsidRPr="002A15EA" w:rsidRDefault="00FA1558" w:rsidP="00EA21A8">
            <w:pPr>
              <w:pStyle w:val="TAL"/>
            </w:pPr>
            <w:r w:rsidRPr="002A15EA">
              <w:t xml:space="preserve">Otherwise the IMS-ALG shall not include this parameter in the </w:t>
            </w:r>
            <w:r>
              <w:t>SDP</w:t>
            </w:r>
            <w:r w:rsidRPr="002A15EA">
              <w:t xml:space="preserve"> answer.</w:t>
            </w:r>
          </w:p>
          <w:p w14:paraId="5B7DCF6C" w14:textId="77777777" w:rsidR="00FA1558" w:rsidRPr="002A15EA" w:rsidRDefault="00FA1558" w:rsidP="00EA21A8">
            <w:pPr>
              <w:pStyle w:val="TAL"/>
            </w:pPr>
            <w:r w:rsidRPr="002A15EA">
              <w:t>If the IMS-ALG also supplies the bw, bw-send or bw-recv parameter, the value of the br parameter shall be compatible with the values of those parameters.</w:t>
            </w:r>
          </w:p>
          <w:p w14:paraId="048B47EB" w14:textId="77777777" w:rsidR="00FA1558" w:rsidRPr="002A15EA" w:rsidRDefault="00FA1558" w:rsidP="00EA21A8">
            <w:pPr>
              <w:pStyle w:val="TAL"/>
            </w:pPr>
            <w:r w:rsidRPr="002A15EA">
              <w:t>If the IMS</w:t>
            </w:r>
            <w:r>
              <w:t>-</w:t>
            </w:r>
            <w:r w:rsidRPr="002A15EA">
              <w:t>ALG supplies the br parameter in the SDP answer, it shall also supply to the IMS-AGW the br parameter in the local descriptor for the termination towards the offerer with the same value.</w:t>
            </w:r>
          </w:p>
        </w:tc>
      </w:tr>
      <w:tr w:rsidR="00FA1558" w:rsidRPr="002A15EA" w14:paraId="54FA33A1" w14:textId="77777777" w:rsidTr="00EA21A8">
        <w:trPr>
          <w:jc w:val="center"/>
        </w:trPr>
        <w:tc>
          <w:tcPr>
            <w:tcW w:w="1135" w:type="dxa"/>
          </w:tcPr>
          <w:p w14:paraId="73231984" w14:textId="77777777" w:rsidR="00FA1558" w:rsidRPr="002A15EA" w:rsidRDefault="00FA1558" w:rsidP="00EA21A8">
            <w:pPr>
              <w:pStyle w:val="TAL"/>
              <w:rPr>
                <w:bCs/>
              </w:rPr>
            </w:pPr>
            <w:r w:rsidRPr="002A15EA">
              <w:rPr>
                <w:lang w:eastAsia="ja-JP"/>
              </w:rPr>
              <w:lastRenderedPageBreak/>
              <w:t>br-send (N</w:t>
            </w:r>
            <w:r>
              <w:t>OTE</w:t>
            </w:r>
            <w:r w:rsidRPr="002A15EA">
              <w:rPr>
                <w:lang w:eastAsia="ja-JP"/>
              </w:rPr>
              <w:t> 1)</w:t>
            </w:r>
          </w:p>
        </w:tc>
        <w:tc>
          <w:tcPr>
            <w:tcW w:w="4111" w:type="dxa"/>
          </w:tcPr>
          <w:p w14:paraId="2496C016" w14:textId="77777777" w:rsidR="00FA1558" w:rsidRPr="002A15EA" w:rsidRDefault="00FA1558" w:rsidP="00EA21A8">
            <w:pPr>
              <w:pStyle w:val="TAL"/>
            </w:pPr>
            <w:r w:rsidRPr="002A15EA">
              <w:t xml:space="preserve">If the </w:t>
            </w:r>
            <w:r w:rsidRPr="002A15EA">
              <w:rPr>
                <w:rFonts w:eastAsia="MS Mincho"/>
                <w:lang w:eastAsia="ja-JP"/>
              </w:rPr>
              <w:t xml:space="preserve">br-send </w:t>
            </w:r>
            <w:r w:rsidRPr="002A15EA">
              <w:t>parameter is contained in the SDP offer, the IMS-ALG shall check if the IMS-AGW supports the indicated bitrates, or a subset of them, in EVS primary mode in the receive direction. If the indicated bitrates, and even each subset of them, are not supported, the IMS-ALG shall not select the EVS payload type for transcoding. If the IMS-ALG selects the EVS payload type, it shall forward this parameter to the IMS-AGW for the termination towards the offerer in the remote descriptor.</w:t>
            </w:r>
          </w:p>
        </w:tc>
        <w:tc>
          <w:tcPr>
            <w:tcW w:w="4395" w:type="dxa"/>
          </w:tcPr>
          <w:p w14:paraId="4653CB75" w14:textId="77777777" w:rsidR="00FA1558" w:rsidRPr="002A15EA" w:rsidRDefault="00FA1558" w:rsidP="00EA21A8">
            <w:pPr>
              <w:pStyle w:val="TAL"/>
            </w:pPr>
            <w:r w:rsidRPr="002A15EA">
              <w:t xml:space="preserve">If the br-recv parameter is contained in the SDP offer, the IMS-ALG shall select a bitrate value, which is either the received br-recv value or a subset of it, based on IMS-AGW capabilities and possible configured policies, and shall include the </w:t>
            </w:r>
            <w:r w:rsidRPr="002A15EA">
              <w:rPr>
                <w:rFonts w:eastAsia="Malgun Gothic"/>
                <w:lang w:eastAsia="ko-KR"/>
              </w:rPr>
              <w:t>br-send parameter with the selected value that is also supplied towards the IMS-AGW in the SDP answer</w:t>
            </w:r>
            <w:r w:rsidRPr="002A15EA">
              <w:t>.</w:t>
            </w:r>
          </w:p>
          <w:p w14:paraId="17B11B94" w14:textId="77777777" w:rsidR="00FA1558" w:rsidRPr="002A15EA" w:rsidRDefault="00FA1558" w:rsidP="00EA21A8">
            <w:pPr>
              <w:pStyle w:val="TAL"/>
            </w:pPr>
            <w:r w:rsidRPr="002A15EA">
              <w:t>Otherwise, if the IMS-ALG desires a different bit rate (range) for the send and receive direction in EVS primary mode, and wants to restrict the bit rate range for the send direction to match IMS-AGW capabilities and possible configured policies, it shall supply the br-send parameter in the SDP answer it sends.</w:t>
            </w:r>
          </w:p>
          <w:p w14:paraId="007BA89A" w14:textId="77777777" w:rsidR="00FA1558" w:rsidRPr="002A15EA" w:rsidRDefault="00FA1558" w:rsidP="00EA21A8">
            <w:pPr>
              <w:pStyle w:val="TAL"/>
            </w:pPr>
            <w:r w:rsidRPr="002A15EA">
              <w:t xml:space="preserve">Otherwise the IMS-ALG shall not include the br-send parameter in the </w:t>
            </w:r>
            <w:r>
              <w:t>SDP</w:t>
            </w:r>
            <w:r w:rsidRPr="002A15EA">
              <w:t xml:space="preserve"> answer.</w:t>
            </w:r>
          </w:p>
          <w:p w14:paraId="22FFD963" w14:textId="77777777" w:rsidR="00FA1558" w:rsidRPr="002A15EA" w:rsidRDefault="00FA1558" w:rsidP="00EA21A8">
            <w:pPr>
              <w:pStyle w:val="TAL"/>
            </w:pPr>
            <w:r w:rsidRPr="002A15EA">
              <w:t>If the IMS-ALG also supplies the bw or bw-send parameter, the value of the br-send parameter shall be compatible with the values of those parameters.</w:t>
            </w:r>
          </w:p>
          <w:p w14:paraId="4C4382B5" w14:textId="77777777" w:rsidR="00FA1558" w:rsidRPr="002A15EA" w:rsidRDefault="00FA1558" w:rsidP="00EA21A8">
            <w:pPr>
              <w:pStyle w:val="TAL"/>
            </w:pPr>
            <w:r w:rsidRPr="002A15EA">
              <w:t>If the IMS</w:t>
            </w:r>
            <w:r>
              <w:t>-</w:t>
            </w:r>
            <w:r w:rsidRPr="002A15EA">
              <w:t>ALG supplies the br-send parameter in the SDP answer, it shall also supply to the IMS-AGW the br-send parameter in the local descriptor for the termination towards the offerer with the same value.</w:t>
            </w:r>
          </w:p>
        </w:tc>
      </w:tr>
      <w:tr w:rsidR="00FA1558" w:rsidRPr="002A15EA" w14:paraId="633A95F9" w14:textId="77777777" w:rsidTr="00EA21A8">
        <w:trPr>
          <w:jc w:val="center"/>
        </w:trPr>
        <w:tc>
          <w:tcPr>
            <w:tcW w:w="1135" w:type="dxa"/>
          </w:tcPr>
          <w:p w14:paraId="1D9B8FCA" w14:textId="77777777" w:rsidR="00FA1558" w:rsidRPr="002A15EA" w:rsidRDefault="00FA1558" w:rsidP="00EA21A8">
            <w:pPr>
              <w:pStyle w:val="TAL"/>
              <w:rPr>
                <w:bCs/>
              </w:rPr>
            </w:pPr>
            <w:r w:rsidRPr="002A15EA">
              <w:rPr>
                <w:lang w:eastAsia="ja-JP"/>
              </w:rPr>
              <w:t>br-recv (N</w:t>
            </w:r>
            <w:r>
              <w:t>OTE</w:t>
            </w:r>
            <w:r w:rsidRPr="002A15EA">
              <w:rPr>
                <w:lang w:eastAsia="ja-JP"/>
              </w:rPr>
              <w:t> 1)</w:t>
            </w:r>
          </w:p>
        </w:tc>
        <w:tc>
          <w:tcPr>
            <w:tcW w:w="4111" w:type="dxa"/>
          </w:tcPr>
          <w:p w14:paraId="73E80C3A" w14:textId="77777777" w:rsidR="00FA1558" w:rsidRPr="002A15EA" w:rsidRDefault="00FA1558" w:rsidP="00EA21A8">
            <w:pPr>
              <w:pStyle w:val="TAL"/>
              <w:rPr>
                <w:color w:val="000000"/>
              </w:rPr>
            </w:pPr>
            <w:r w:rsidRPr="002A15EA">
              <w:t xml:space="preserve">If the </w:t>
            </w:r>
            <w:r w:rsidRPr="002A15EA">
              <w:rPr>
                <w:rFonts w:eastAsia="MS Mincho"/>
                <w:lang w:eastAsia="ja-JP"/>
              </w:rPr>
              <w:t xml:space="preserve">br-recv </w:t>
            </w:r>
            <w:r w:rsidRPr="002A15EA">
              <w:t>parameter is contained in the SDP offer, the IMS-ALG shall check if the IMS-AGW supports the indicated bitrates, or a subset of them, in EVS primary mode in the send direction. If the indicated bitrates, and even each subset of them, are not supported, the IMS-ALG shall not select the EVS payload type for transcoding. If the IMS-ALG selects the EVS payload type, it shall forward this parameter to the IMS-AGW for the termination towards the offerer in the remote descriptor.</w:t>
            </w:r>
          </w:p>
        </w:tc>
        <w:tc>
          <w:tcPr>
            <w:tcW w:w="4395" w:type="dxa"/>
          </w:tcPr>
          <w:p w14:paraId="2829F0BA" w14:textId="77777777" w:rsidR="00FA1558" w:rsidRPr="002A15EA" w:rsidRDefault="00FA1558" w:rsidP="00EA21A8">
            <w:pPr>
              <w:pStyle w:val="TAL"/>
            </w:pPr>
            <w:r w:rsidRPr="002A15EA">
              <w:t xml:space="preserve">If the br-send parameter is contained in the SDP offer, the IMS-ALG shall select a bitrate value, which is either the received br-send value or a subset of it, based on IMS-AGW capabilities and possible configured policies, and shall include the </w:t>
            </w:r>
            <w:r w:rsidRPr="002A15EA">
              <w:rPr>
                <w:rFonts w:eastAsia="Malgun Gothic"/>
                <w:lang w:eastAsia="ko-KR"/>
              </w:rPr>
              <w:t>br-recv parameter with the selected value that is also supplied towards the IMS-AGW in the SDP answer</w:t>
            </w:r>
            <w:r w:rsidRPr="002A15EA">
              <w:t>.</w:t>
            </w:r>
          </w:p>
          <w:p w14:paraId="6C04D986" w14:textId="77777777" w:rsidR="00FA1558" w:rsidRPr="002A15EA" w:rsidRDefault="00FA1558" w:rsidP="00EA21A8">
            <w:pPr>
              <w:pStyle w:val="TAL"/>
            </w:pPr>
            <w:r w:rsidRPr="002A15EA">
              <w:t>Otherwise, if the IMS-ALG desires a different bit rate (range) for the send and receive direction in EVS primary mode, and wants to restrict the bit rate range for the receive direction to match IMS-AGW capabilities and possible configured policies, it shall supply the br-recv parameter in the SDP answer it sends.</w:t>
            </w:r>
          </w:p>
          <w:p w14:paraId="1119CE3D" w14:textId="77777777" w:rsidR="00FA1558" w:rsidRPr="002A15EA" w:rsidRDefault="00FA1558" w:rsidP="00EA21A8">
            <w:pPr>
              <w:pStyle w:val="TAL"/>
            </w:pPr>
            <w:r w:rsidRPr="002A15EA">
              <w:t xml:space="preserve">Otherwise the IMS-ALG shall not include the br-recv parameter in the </w:t>
            </w:r>
            <w:r>
              <w:t>SDP</w:t>
            </w:r>
            <w:r w:rsidRPr="002A15EA">
              <w:t xml:space="preserve"> answer.</w:t>
            </w:r>
          </w:p>
          <w:p w14:paraId="05C4F2B1" w14:textId="77777777" w:rsidR="00DD4E88" w:rsidRPr="002A15EA" w:rsidRDefault="00FA1558" w:rsidP="00EA21A8">
            <w:pPr>
              <w:pStyle w:val="TAL"/>
            </w:pPr>
            <w:r w:rsidRPr="002A15EA">
              <w:t>If the IMS-ALG also supplies the bw or bw-recv parameter, the value of the br-recv parameter shall be compatible with the values of those parameters.</w:t>
            </w:r>
          </w:p>
          <w:p w14:paraId="5AFE2768" w14:textId="6F9F3276" w:rsidR="00FA1558" w:rsidRPr="002A15EA" w:rsidRDefault="00FA1558" w:rsidP="00EA21A8">
            <w:pPr>
              <w:pStyle w:val="TAL"/>
            </w:pPr>
            <w:r w:rsidRPr="002A15EA">
              <w:t>If the IMS</w:t>
            </w:r>
            <w:r>
              <w:t>-</w:t>
            </w:r>
            <w:r w:rsidRPr="002A15EA">
              <w:t xml:space="preserve">ALG supplies the br-recv parameter in the </w:t>
            </w:r>
            <w:r w:rsidRPr="002A15EA">
              <w:lastRenderedPageBreak/>
              <w:t>SDP answer, it shall also supply to the IMS-AGW the br-recv parameter in the local descriptor for the termination towards the offerer with the same value.</w:t>
            </w:r>
          </w:p>
        </w:tc>
      </w:tr>
      <w:tr w:rsidR="00FA1558" w:rsidRPr="002A15EA" w14:paraId="642382F4" w14:textId="77777777" w:rsidTr="00EA21A8">
        <w:trPr>
          <w:jc w:val="center"/>
        </w:trPr>
        <w:tc>
          <w:tcPr>
            <w:tcW w:w="1135" w:type="dxa"/>
          </w:tcPr>
          <w:p w14:paraId="59985F73" w14:textId="77777777" w:rsidR="00FA1558" w:rsidRPr="002A15EA" w:rsidRDefault="00FA1558" w:rsidP="00EA21A8">
            <w:pPr>
              <w:pStyle w:val="TAL"/>
              <w:rPr>
                <w:bCs/>
              </w:rPr>
            </w:pPr>
            <w:r w:rsidRPr="002A15EA">
              <w:rPr>
                <w:lang w:eastAsia="ja-JP"/>
              </w:rPr>
              <w:lastRenderedPageBreak/>
              <w:t>bw (N</w:t>
            </w:r>
            <w:r>
              <w:t>OTE</w:t>
            </w:r>
            <w:r w:rsidRPr="002A15EA">
              <w:rPr>
                <w:lang w:eastAsia="ja-JP"/>
              </w:rPr>
              <w:t> 1)</w:t>
            </w:r>
          </w:p>
        </w:tc>
        <w:tc>
          <w:tcPr>
            <w:tcW w:w="4111" w:type="dxa"/>
          </w:tcPr>
          <w:p w14:paraId="4592B17E" w14:textId="77777777" w:rsidR="00FA1558" w:rsidRPr="002A15EA" w:rsidRDefault="00FA1558" w:rsidP="00EA21A8">
            <w:pPr>
              <w:pStyle w:val="TAL"/>
            </w:pPr>
            <w:r w:rsidRPr="002A15EA">
              <w:t xml:space="preserve">If the </w:t>
            </w:r>
            <w:r w:rsidRPr="002A15EA">
              <w:rPr>
                <w:rFonts w:eastAsia="MS Mincho"/>
                <w:lang w:eastAsia="ja-JP"/>
              </w:rPr>
              <w:t xml:space="preserve">bw </w:t>
            </w:r>
            <w:r w:rsidRPr="002A15EA">
              <w:t>parameter is contained in the SDP offer, the IMS-ALG shall check if the IMS-AGW supports the indicated sampling bandwidth(s), or a subset of them, in EVS primary mode in the send and receive direction. If the indicated sampling bandwidth(s), and even each subset of them, are not supported, the IMS-ALG shall not select the EVS payload type for transcoding. If the IMS-ALG selects the EVS payload type, it shall forward this parameter to the IMS-AGW for the termination towards the offerer in the remote descriptor.</w:t>
            </w:r>
          </w:p>
        </w:tc>
        <w:tc>
          <w:tcPr>
            <w:tcW w:w="4395" w:type="dxa"/>
          </w:tcPr>
          <w:p w14:paraId="27B00C23" w14:textId="77777777" w:rsidR="00FA1558" w:rsidRPr="002A15EA" w:rsidRDefault="00FA1558" w:rsidP="00EA21A8">
            <w:pPr>
              <w:pStyle w:val="TAL"/>
            </w:pPr>
            <w:r w:rsidRPr="002A15EA">
              <w:t xml:space="preserve">If the bw parameter is contained in the SDP offer, the IMS-ALG shall select a sampling bandwidth value, which is either the received bw value or a subset of it, based on IMS-AGW capabilities and possible configured policies, and shall include the </w:t>
            </w:r>
            <w:r w:rsidRPr="002A15EA">
              <w:rPr>
                <w:rFonts w:eastAsia="Malgun Gothic"/>
                <w:lang w:eastAsia="ko-KR"/>
              </w:rPr>
              <w:t>bw parameter with the selected value that is also supplied towards the IMS-AGW in the SDP answer</w:t>
            </w:r>
            <w:r w:rsidRPr="002A15EA">
              <w:t>.</w:t>
            </w:r>
          </w:p>
          <w:p w14:paraId="27CE5AA1" w14:textId="77777777" w:rsidR="00FA1558" w:rsidRPr="002A15EA" w:rsidRDefault="00FA1558" w:rsidP="00EA21A8">
            <w:pPr>
              <w:pStyle w:val="TAL"/>
            </w:pPr>
            <w:r w:rsidRPr="002A15EA">
              <w:t>Otherwise, if the IMS-ALG desires the same sampling bandwidth(s) for the send and receive direction in EVS primary mode, and wants to restrict the sampling bandwidth(s) to match IMS-AGW capabilities and possible configured policies, it shall supply the bw parameter in the SDP answer it sends.</w:t>
            </w:r>
          </w:p>
          <w:p w14:paraId="3277AA01" w14:textId="77777777" w:rsidR="00FA1558" w:rsidRPr="002A15EA" w:rsidRDefault="00FA1558" w:rsidP="00EA21A8">
            <w:pPr>
              <w:pStyle w:val="TAL"/>
            </w:pPr>
            <w:r w:rsidRPr="002A15EA">
              <w:t xml:space="preserve">Otherwise the IMS-ALG shall not include this parameter in the </w:t>
            </w:r>
            <w:r>
              <w:t>SDP</w:t>
            </w:r>
            <w:r w:rsidRPr="002A15EA">
              <w:t xml:space="preserve"> answer.</w:t>
            </w:r>
          </w:p>
          <w:p w14:paraId="33C1C833" w14:textId="77777777" w:rsidR="00FA1558" w:rsidRPr="002A15EA" w:rsidRDefault="00FA1558" w:rsidP="00EA21A8">
            <w:pPr>
              <w:pStyle w:val="TAL"/>
            </w:pPr>
            <w:r w:rsidRPr="002A15EA">
              <w:t>If the IMS-ALG also supplies the br, br-send or br-recv parameter, the value of the bw parameter shall be compatible with the values of those parameters.</w:t>
            </w:r>
          </w:p>
          <w:p w14:paraId="2C2A0C38" w14:textId="77777777" w:rsidR="00FA1558" w:rsidRPr="002A15EA" w:rsidRDefault="00FA1558" w:rsidP="00EA21A8">
            <w:pPr>
              <w:pStyle w:val="TAL"/>
            </w:pPr>
            <w:r w:rsidRPr="002A15EA">
              <w:t>If the IMS</w:t>
            </w:r>
            <w:r>
              <w:t>-</w:t>
            </w:r>
            <w:r w:rsidRPr="002A15EA">
              <w:t>ALG supplies the bw parameter in the SDP answer, it shall also supply to the IMS-AGW the bw parameter in the local descriptor for the termination towards the offerer with the same value.</w:t>
            </w:r>
          </w:p>
        </w:tc>
      </w:tr>
      <w:tr w:rsidR="00FA1558" w:rsidRPr="002A15EA" w14:paraId="3D5F1EA8" w14:textId="77777777" w:rsidTr="00EA21A8">
        <w:trPr>
          <w:jc w:val="center"/>
        </w:trPr>
        <w:tc>
          <w:tcPr>
            <w:tcW w:w="1135" w:type="dxa"/>
          </w:tcPr>
          <w:p w14:paraId="4163B6D6" w14:textId="77777777" w:rsidR="00FA1558" w:rsidRPr="002A15EA" w:rsidRDefault="00FA1558" w:rsidP="00EA21A8">
            <w:pPr>
              <w:pStyle w:val="TAL"/>
              <w:rPr>
                <w:bCs/>
              </w:rPr>
            </w:pPr>
            <w:r w:rsidRPr="002A15EA">
              <w:rPr>
                <w:lang w:eastAsia="ja-JP"/>
              </w:rPr>
              <w:t>bw-send (N</w:t>
            </w:r>
            <w:r>
              <w:t>OTE</w:t>
            </w:r>
            <w:r w:rsidRPr="002A15EA">
              <w:rPr>
                <w:lang w:eastAsia="ja-JP"/>
              </w:rPr>
              <w:t> 1)</w:t>
            </w:r>
          </w:p>
        </w:tc>
        <w:tc>
          <w:tcPr>
            <w:tcW w:w="4111" w:type="dxa"/>
          </w:tcPr>
          <w:p w14:paraId="296A14AC" w14:textId="77777777" w:rsidR="00FA1558" w:rsidRPr="002A15EA" w:rsidRDefault="00FA1558" w:rsidP="00EA21A8">
            <w:pPr>
              <w:pStyle w:val="TAL"/>
            </w:pPr>
            <w:r w:rsidRPr="002A15EA">
              <w:t xml:space="preserve">If the </w:t>
            </w:r>
            <w:r w:rsidRPr="002A15EA">
              <w:rPr>
                <w:rFonts w:eastAsia="MS Mincho"/>
                <w:lang w:eastAsia="ja-JP"/>
              </w:rPr>
              <w:t xml:space="preserve">bw-send </w:t>
            </w:r>
            <w:r w:rsidRPr="002A15EA">
              <w:t>parameter is contained in the SDP offer, the IMS-ALG shall check if the IMS-AGW supports the indicated sampling bandwidths, or a subset of them, in EVS primary mode in the receive direction. If the indicated sampling bandwidths, and even each subset of them, are not supported, the IMS-ALG shall not select the EVS payload type for transcoding. If the IMS-ALG selects the EVS payload type, it shall forward this parameter to the IMS-AGW for the termination towards the offerer in the remote descriptor.</w:t>
            </w:r>
          </w:p>
        </w:tc>
        <w:tc>
          <w:tcPr>
            <w:tcW w:w="4395" w:type="dxa"/>
          </w:tcPr>
          <w:p w14:paraId="65A7D7A9" w14:textId="77777777" w:rsidR="00FA1558" w:rsidRPr="002A15EA" w:rsidRDefault="00FA1558" w:rsidP="00EA21A8">
            <w:pPr>
              <w:pStyle w:val="TAL"/>
            </w:pPr>
            <w:r w:rsidRPr="002A15EA">
              <w:t xml:space="preserve">If the bw-recv parameter is contained in the SDP offer, the IMS-ALG shall select a sampling bandwidths value, which is either the received bw-recv value or a subset of it, based on IMS-AGW capabilities and possible configured policies, and shall include the </w:t>
            </w:r>
            <w:r w:rsidRPr="002A15EA">
              <w:rPr>
                <w:rFonts w:eastAsia="Malgun Gothic"/>
                <w:lang w:eastAsia="ko-KR"/>
              </w:rPr>
              <w:t>bw-send parameter with the selected value in the SDP answer</w:t>
            </w:r>
            <w:r w:rsidRPr="002A15EA">
              <w:t>.</w:t>
            </w:r>
          </w:p>
          <w:p w14:paraId="73094BAD" w14:textId="77777777" w:rsidR="00FA1558" w:rsidRPr="002A15EA" w:rsidRDefault="00FA1558" w:rsidP="00EA21A8">
            <w:pPr>
              <w:pStyle w:val="TAL"/>
            </w:pPr>
            <w:r w:rsidRPr="002A15EA">
              <w:t>Otherwise, if the IMS-ALG desires different sampling bandwidths for the send and receive direction in EVS primary mode, and wants to restrict the sampling bandwidths for the send direction to match IMS-AGW capabilities and possible configured policies, it shall supply the bw-send parameter in the SDP answer it sends.</w:t>
            </w:r>
          </w:p>
          <w:p w14:paraId="46A93185" w14:textId="77777777" w:rsidR="00FA1558" w:rsidRPr="002A15EA" w:rsidRDefault="00FA1558" w:rsidP="00EA21A8">
            <w:pPr>
              <w:pStyle w:val="TAL"/>
            </w:pPr>
            <w:r w:rsidRPr="002A15EA">
              <w:t xml:space="preserve">Otherwise the IMS-ALG shall not include the br-send parameter in the </w:t>
            </w:r>
            <w:r>
              <w:t>SDP</w:t>
            </w:r>
            <w:r w:rsidRPr="002A15EA">
              <w:t xml:space="preserve"> answer.</w:t>
            </w:r>
          </w:p>
          <w:p w14:paraId="63DD96F4" w14:textId="77777777" w:rsidR="00FA1558" w:rsidRPr="002A15EA" w:rsidRDefault="00FA1558" w:rsidP="00EA21A8">
            <w:pPr>
              <w:pStyle w:val="TAL"/>
            </w:pPr>
            <w:r w:rsidRPr="002A15EA">
              <w:t>If the IMS-ALG also supplies the bw or bw-send parameter, the value of the br-send parameter shall be compatible with the values of those parameters.</w:t>
            </w:r>
          </w:p>
          <w:p w14:paraId="46F4EE19" w14:textId="77777777" w:rsidR="00FA1558" w:rsidRPr="002A15EA" w:rsidRDefault="00FA1558" w:rsidP="00EA21A8">
            <w:pPr>
              <w:pStyle w:val="TAL"/>
            </w:pPr>
            <w:r w:rsidRPr="002A15EA">
              <w:t>If the IMS</w:t>
            </w:r>
            <w:r>
              <w:t>-</w:t>
            </w:r>
            <w:r w:rsidRPr="002A15EA">
              <w:t>ALG supplies the bw-send parameter in the SDP answer, it shall also supply to the IMS-AGW the bw-send parameter in the local descriptor for the termination towards the offerer with the same value.</w:t>
            </w:r>
          </w:p>
        </w:tc>
      </w:tr>
      <w:tr w:rsidR="00FA1558" w:rsidRPr="002A15EA" w14:paraId="7BADA842" w14:textId="77777777" w:rsidTr="00EA21A8">
        <w:trPr>
          <w:jc w:val="center"/>
        </w:trPr>
        <w:tc>
          <w:tcPr>
            <w:tcW w:w="1135" w:type="dxa"/>
          </w:tcPr>
          <w:p w14:paraId="0527EA40" w14:textId="77777777" w:rsidR="00FA1558" w:rsidRPr="002A15EA" w:rsidRDefault="00FA1558" w:rsidP="00EA21A8">
            <w:pPr>
              <w:pStyle w:val="TAL"/>
              <w:rPr>
                <w:bCs/>
              </w:rPr>
            </w:pPr>
            <w:r w:rsidRPr="002A15EA">
              <w:rPr>
                <w:lang w:eastAsia="ja-JP"/>
              </w:rPr>
              <w:t>bw-recv (N</w:t>
            </w:r>
            <w:r>
              <w:t>OTE</w:t>
            </w:r>
            <w:r w:rsidRPr="002A15EA">
              <w:rPr>
                <w:lang w:eastAsia="ja-JP"/>
              </w:rPr>
              <w:t> 1)</w:t>
            </w:r>
          </w:p>
        </w:tc>
        <w:tc>
          <w:tcPr>
            <w:tcW w:w="4111" w:type="dxa"/>
          </w:tcPr>
          <w:p w14:paraId="67525D35" w14:textId="77777777" w:rsidR="00FA1558" w:rsidRPr="002A15EA" w:rsidRDefault="00FA1558" w:rsidP="00EA21A8">
            <w:pPr>
              <w:pStyle w:val="TAL"/>
            </w:pPr>
            <w:r w:rsidRPr="002A15EA">
              <w:t xml:space="preserve">If the </w:t>
            </w:r>
            <w:r w:rsidRPr="002A15EA">
              <w:rPr>
                <w:rFonts w:eastAsia="MS Mincho"/>
                <w:lang w:eastAsia="ja-JP"/>
              </w:rPr>
              <w:t xml:space="preserve">br-recv </w:t>
            </w:r>
            <w:r w:rsidRPr="002A15EA">
              <w:t>parameter is contained in the SDP offer, the IMS-ALG shall check if the IMS-AGW supports the indicated sampling bandwidths, or a subset of them, in EVS primary mode in the send direction. If the indicated sampling bandwidths, and even each subset of them, are not supported, the IMS-ALG shall not select the EVS payload type for transcoding. If the IMS-ALG selects the EVS payload type, it shall forward the bw-recv parameter to the IMS-AGW for the termination towards the offerer in the remote descriptor.</w:t>
            </w:r>
          </w:p>
        </w:tc>
        <w:tc>
          <w:tcPr>
            <w:tcW w:w="4395" w:type="dxa"/>
          </w:tcPr>
          <w:p w14:paraId="5DCEB0CA" w14:textId="77777777" w:rsidR="00FA1558" w:rsidRPr="002A15EA" w:rsidRDefault="00FA1558" w:rsidP="00EA21A8">
            <w:pPr>
              <w:pStyle w:val="TAL"/>
            </w:pPr>
            <w:r w:rsidRPr="002A15EA">
              <w:t xml:space="preserve">If the bw-send parameter is contained in the SDP offer, the IMS-ALG shall select a sampling bandwidths value, which is either the received bw-send value or a subset of it, based on IMS-AGW capabilities and possible configured policies, and shall include the </w:t>
            </w:r>
            <w:r w:rsidRPr="002A15EA">
              <w:rPr>
                <w:rFonts w:eastAsia="Malgun Gothic"/>
                <w:lang w:eastAsia="ko-KR"/>
              </w:rPr>
              <w:t>bw-recv parameter with the selected value in the SDP answer</w:t>
            </w:r>
            <w:r w:rsidRPr="002A15EA">
              <w:t>.</w:t>
            </w:r>
          </w:p>
          <w:p w14:paraId="5D611CDB" w14:textId="77777777" w:rsidR="00FA1558" w:rsidRPr="002A15EA" w:rsidRDefault="00FA1558" w:rsidP="00EA21A8">
            <w:pPr>
              <w:pStyle w:val="TAL"/>
            </w:pPr>
            <w:r w:rsidRPr="002A15EA">
              <w:t>Otherwise, if the IMS-ALG desires a different sampling bandwidths for the send and receive direction in EVS primary mode, and wants to restrict the sampling bandwidths for the receive direction to match IMS-AGW capabilities and possible configured policies, it shall supply the bw-recv parameter in the SDP answer it sends.</w:t>
            </w:r>
          </w:p>
          <w:p w14:paraId="719CF7D7" w14:textId="77777777" w:rsidR="00FA1558" w:rsidRPr="002A15EA" w:rsidRDefault="00FA1558" w:rsidP="00EA21A8">
            <w:pPr>
              <w:pStyle w:val="TAL"/>
            </w:pPr>
            <w:r w:rsidRPr="002A15EA">
              <w:t xml:space="preserve">Otherwise the IMS-ALG shall not include the bw-recv parameter in the </w:t>
            </w:r>
            <w:r>
              <w:t>SDP</w:t>
            </w:r>
            <w:r w:rsidRPr="002A15EA">
              <w:t xml:space="preserve"> answer.</w:t>
            </w:r>
          </w:p>
          <w:p w14:paraId="2DDCDDBB" w14:textId="77777777" w:rsidR="00FA1558" w:rsidRPr="002A15EA" w:rsidRDefault="00FA1558" w:rsidP="00EA21A8">
            <w:pPr>
              <w:pStyle w:val="TAL"/>
            </w:pPr>
            <w:r w:rsidRPr="002A15EA">
              <w:t xml:space="preserve">If the IMS-ALG also supplies the br or br-recv parameter, the value of the bw-recv parameter shall </w:t>
            </w:r>
            <w:r w:rsidRPr="002A15EA">
              <w:lastRenderedPageBreak/>
              <w:t>be compatible with the values of those parameters.</w:t>
            </w:r>
          </w:p>
          <w:p w14:paraId="0D3314B2" w14:textId="77777777" w:rsidR="00FA1558" w:rsidRPr="002A15EA" w:rsidRDefault="00FA1558" w:rsidP="00EA21A8">
            <w:pPr>
              <w:pStyle w:val="TAL"/>
            </w:pPr>
            <w:r w:rsidRPr="002A15EA">
              <w:t>If the IMS</w:t>
            </w:r>
            <w:r>
              <w:t>-</w:t>
            </w:r>
            <w:r w:rsidRPr="002A15EA">
              <w:t>ALG supplies the bw-send parameter in the SDP answer, it shall also supply it to the IMS-AGW in the local descriptor for the termination towards the offerer with the same value.</w:t>
            </w:r>
          </w:p>
        </w:tc>
      </w:tr>
      <w:tr w:rsidR="00FA1558" w:rsidRPr="002A15EA" w14:paraId="43EF6FA0" w14:textId="77777777" w:rsidTr="00EA21A8">
        <w:trPr>
          <w:jc w:val="center"/>
        </w:trPr>
        <w:tc>
          <w:tcPr>
            <w:tcW w:w="1135" w:type="dxa"/>
            <w:tcBorders>
              <w:bottom w:val="single" w:sz="4" w:space="0" w:color="auto"/>
            </w:tcBorders>
          </w:tcPr>
          <w:p w14:paraId="501CE3A3" w14:textId="77777777" w:rsidR="00FA1558" w:rsidRPr="002A15EA" w:rsidRDefault="00FA1558" w:rsidP="00EA21A8">
            <w:pPr>
              <w:pStyle w:val="TAL"/>
              <w:rPr>
                <w:lang w:eastAsia="ja-JP"/>
              </w:rPr>
            </w:pPr>
            <w:r w:rsidRPr="002A15EA">
              <w:rPr>
                <w:lang w:eastAsia="ja-JP"/>
              </w:rPr>
              <w:lastRenderedPageBreak/>
              <w:t>cmr (N</w:t>
            </w:r>
            <w:r>
              <w:t>OTE</w:t>
            </w:r>
            <w:r w:rsidRPr="002A15EA">
              <w:rPr>
                <w:lang w:eastAsia="ja-JP"/>
              </w:rPr>
              <w:t> 1)</w:t>
            </w:r>
          </w:p>
        </w:tc>
        <w:tc>
          <w:tcPr>
            <w:tcW w:w="4111" w:type="dxa"/>
            <w:tcBorders>
              <w:bottom w:val="single" w:sz="4" w:space="0" w:color="auto"/>
            </w:tcBorders>
          </w:tcPr>
          <w:p w14:paraId="7F55C133" w14:textId="77777777" w:rsidR="00FA1558" w:rsidRPr="002A15EA" w:rsidRDefault="00FA1558" w:rsidP="00EA21A8">
            <w:pPr>
              <w:pStyle w:val="TAL"/>
            </w:pPr>
            <w:r w:rsidRPr="002A15EA">
              <w:t xml:space="preserve">If the </w:t>
            </w:r>
            <w:r w:rsidRPr="002A15EA">
              <w:rPr>
                <w:rFonts w:eastAsia="MS Mincho"/>
                <w:lang w:eastAsia="ja-JP"/>
              </w:rPr>
              <w:t xml:space="preserve">cmr </w:t>
            </w:r>
            <w:r w:rsidRPr="002A15EA">
              <w:t>parameter is contained in the SDP offer and the IMS-ALG select the EVS payload type for transcoding, the IMS-ALG shall forward this parameter to the IMS-AGW for the termination towards the offerer in the remote descriptor.</w:t>
            </w:r>
          </w:p>
        </w:tc>
        <w:tc>
          <w:tcPr>
            <w:tcW w:w="4395" w:type="dxa"/>
            <w:tcBorders>
              <w:bottom w:val="single" w:sz="4" w:space="0" w:color="auto"/>
            </w:tcBorders>
          </w:tcPr>
          <w:p w14:paraId="17E1AB54" w14:textId="77777777" w:rsidR="00FA1558" w:rsidRPr="002A15EA" w:rsidRDefault="00FA1558" w:rsidP="00EA21A8">
            <w:pPr>
              <w:pStyle w:val="TAL"/>
              <w:rPr>
                <w:rFonts w:eastAsia="Malgun Gothic"/>
                <w:lang w:eastAsia="ko-KR"/>
              </w:rPr>
            </w:pPr>
            <w:r w:rsidRPr="002A15EA">
              <w:t xml:space="preserve">If the cmr parameter is contained in the SDP offer, the IMS-ALG shall include the </w:t>
            </w:r>
            <w:r w:rsidRPr="002A15EA">
              <w:rPr>
                <w:rFonts w:eastAsia="Malgun Gothic"/>
                <w:lang w:eastAsia="ko-KR"/>
              </w:rPr>
              <w:t>cmr parameter with unmodified value in the SDP answer.</w:t>
            </w:r>
          </w:p>
          <w:p w14:paraId="47767B46" w14:textId="77777777" w:rsidR="00FA1558" w:rsidRPr="002A15EA" w:rsidRDefault="00FA1558" w:rsidP="00EA21A8">
            <w:pPr>
              <w:pStyle w:val="TAL"/>
            </w:pPr>
            <w:r w:rsidRPr="002A15EA">
              <w:t>Otherwise, if the IMS-AGW desires to disable codec mode requests within the RTP payload of the EVS primary mode (due to the IMS-AGW capabilities or policies), it shall include the cmr parameter with value -1 in the SDP answer it sends</w:t>
            </w:r>
          </w:p>
          <w:p w14:paraId="27640A64" w14:textId="77777777" w:rsidR="00FA1558" w:rsidRPr="002A15EA" w:rsidRDefault="00FA1558" w:rsidP="00EA21A8">
            <w:pPr>
              <w:pStyle w:val="TAL"/>
            </w:pPr>
            <w:r w:rsidRPr="002A15EA">
              <w:t>If the IMS</w:t>
            </w:r>
            <w:r>
              <w:t>-</w:t>
            </w:r>
            <w:r w:rsidRPr="002A15EA">
              <w:t>ALG supplies the cmr parameter in the SDP answer, it shall also supply it to the IMS-AGW in the local descriptor for the termination towards the offerer with the same value.</w:t>
            </w:r>
          </w:p>
        </w:tc>
      </w:tr>
      <w:tr w:rsidR="00FA1558" w:rsidRPr="002A15EA" w14:paraId="1F6ECEBD" w14:textId="77777777" w:rsidTr="00EA21A8">
        <w:trPr>
          <w:jc w:val="center"/>
        </w:trPr>
        <w:tc>
          <w:tcPr>
            <w:tcW w:w="1135" w:type="dxa"/>
            <w:tcBorders>
              <w:top w:val="single" w:sz="4" w:space="0" w:color="auto"/>
              <w:bottom w:val="single" w:sz="4" w:space="0" w:color="auto"/>
            </w:tcBorders>
          </w:tcPr>
          <w:p w14:paraId="539A2A09" w14:textId="77777777" w:rsidR="00FA1558" w:rsidRPr="002A15EA" w:rsidRDefault="00FA1558" w:rsidP="00EA21A8">
            <w:pPr>
              <w:pStyle w:val="TAL"/>
              <w:rPr>
                <w:lang w:eastAsia="ja-JP"/>
              </w:rPr>
            </w:pPr>
            <w:r w:rsidRPr="002A15EA">
              <w:rPr>
                <w:lang w:eastAsia="ja-JP"/>
              </w:rPr>
              <w:t>ch-aw-</w:t>
            </w:r>
            <w:r w:rsidRPr="002A15EA">
              <w:rPr>
                <w:rFonts w:eastAsia="Malgun Gothic"/>
                <w:lang w:eastAsia="ko-KR"/>
              </w:rPr>
              <w:t xml:space="preserve">recv </w:t>
            </w:r>
            <w:r w:rsidRPr="002A15EA">
              <w:rPr>
                <w:lang w:eastAsia="ja-JP"/>
              </w:rPr>
              <w:t>(N</w:t>
            </w:r>
            <w:r>
              <w:t>OTE</w:t>
            </w:r>
            <w:r w:rsidRPr="002A15EA">
              <w:rPr>
                <w:lang w:eastAsia="ja-JP"/>
              </w:rPr>
              <w:t> 1)</w:t>
            </w:r>
          </w:p>
        </w:tc>
        <w:tc>
          <w:tcPr>
            <w:tcW w:w="4111" w:type="dxa"/>
            <w:tcBorders>
              <w:top w:val="single" w:sz="4" w:space="0" w:color="auto"/>
              <w:bottom w:val="single" w:sz="4" w:space="0" w:color="auto"/>
            </w:tcBorders>
          </w:tcPr>
          <w:p w14:paraId="5C4B7E19" w14:textId="77777777" w:rsidR="00FA1558" w:rsidRPr="002A15EA" w:rsidRDefault="00FA1558" w:rsidP="00EA21A8">
            <w:pPr>
              <w:pStyle w:val="TAL"/>
            </w:pPr>
            <w:r w:rsidRPr="002A15EA">
              <w:t xml:space="preserve">If the </w:t>
            </w:r>
            <w:r w:rsidRPr="002A15EA">
              <w:rPr>
                <w:rFonts w:eastAsia="MS Mincho"/>
                <w:lang w:eastAsia="ja-JP"/>
              </w:rPr>
              <w:t>ch-aw</w:t>
            </w:r>
            <w:r>
              <w:rPr>
                <w:rFonts w:eastAsia="MS Mincho"/>
                <w:lang w:eastAsia="ja-JP"/>
              </w:rPr>
              <w:t>-</w:t>
            </w:r>
            <w:r w:rsidRPr="002A15EA">
              <w:rPr>
                <w:rFonts w:eastAsia="MS Mincho"/>
                <w:lang w:eastAsia="ja-JP"/>
              </w:rPr>
              <w:t xml:space="preserve">recv </w:t>
            </w:r>
            <w:r w:rsidRPr="002A15EA">
              <w:t>parameter is contained in the SDP offer the IMS-ALG shall check if the IMS-AGW supports the indicated mode in the send direction. If the indicated mode is not supported, the IMS-ALG shall not select the EVS payload type for transcoding. If the IMS-ALG selects the EVS payload type for transcoding, the IMS-ALG shall forward this parameter to the IMS-AGW for the termination towards the offerer in the remote descriptor.</w:t>
            </w:r>
          </w:p>
        </w:tc>
        <w:tc>
          <w:tcPr>
            <w:tcW w:w="4395" w:type="dxa"/>
            <w:tcBorders>
              <w:top w:val="single" w:sz="4" w:space="0" w:color="auto"/>
              <w:bottom w:val="single" w:sz="4" w:space="0" w:color="auto"/>
            </w:tcBorders>
          </w:tcPr>
          <w:p w14:paraId="57317553" w14:textId="77777777" w:rsidR="00FA1558" w:rsidRPr="002A15EA" w:rsidRDefault="00FA1558" w:rsidP="00EA21A8">
            <w:pPr>
              <w:pStyle w:val="TAL"/>
            </w:pPr>
            <w:r w:rsidRPr="002A15EA">
              <w:t xml:space="preserve">If the IMS-ALG it desires to control the channel-aware mode of EVS in the receive direction, e.g. to disable it with value -1, it shall include the ch-aw-recv parameter in the SDP offer </w:t>
            </w:r>
            <w:r w:rsidRPr="002A15EA">
              <w:rPr>
                <w:rFonts w:eastAsia="Malgun Gothic"/>
                <w:lang w:eastAsia="ko-KR"/>
              </w:rPr>
              <w:t>and</w:t>
            </w:r>
            <w:r w:rsidRPr="002A15EA">
              <w:t xml:space="preserve"> shall also supply the ch-aw-recv parameter to the IMS-AGW in the local descriptor for the termination towards the offerer with the same value. The IMS-ALG shall consider the capabilities of the IMS-AGW when it chooses an appropriate value.</w:t>
            </w:r>
          </w:p>
        </w:tc>
      </w:tr>
      <w:tr w:rsidR="00FA1558" w:rsidRPr="002A15EA" w14:paraId="57A12A62" w14:textId="77777777" w:rsidTr="00EA21A8">
        <w:trPr>
          <w:jc w:val="center"/>
        </w:trPr>
        <w:tc>
          <w:tcPr>
            <w:tcW w:w="1135" w:type="dxa"/>
            <w:tcBorders>
              <w:bottom w:val="single" w:sz="4" w:space="0" w:color="auto"/>
            </w:tcBorders>
          </w:tcPr>
          <w:p w14:paraId="78FDFD7A" w14:textId="77777777" w:rsidR="00FA1558" w:rsidRPr="002A15EA" w:rsidRDefault="00FA1558" w:rsidP="00EA21A8">
            <w:pPr>
              <w:pStyle w:val="TAL"/>
              <w:rPr>
                <w:lang w:eastAsia="ja-JP"/>
              </w:rPr>
            </w:pPr>
            <w:r w:rsidRPr="002A15EA">
              <w:rPr>
                <w:lang w:eastAsia="ja-JP"/>
              </w:rPr>
              <w:t>number of channels (N</w:t>
            </w:r>
            <w:r>
              <w:t>OTE</w:t>
            </w:r>
            <w:r w:rsidRPr="002A15EA">
              <w:rPr>
                <w:lang w:eastAsia="ja-JP"/>
              </w:rPr>
              <w:t> </w:t>
            </w:r>
            <w:r>
              <w:rPr>
                <w:lang w:eastAsia="ja-JP"/>
              </w:rPr>
              <w:t>2</w:t>
            </w:r>
            <w:r w:rsidRPr="002A15EA">
              <w:rPr>
                <w:lang w:eastAsia="ja-JP"/>
              </w:rPr>
              <w:t>)</w:t>
            </w:r>
          </w:p>
        </w:tc>
        <w:tc>
          <w:tcPr>
            <w:tcW w:w="4111" w:type="dxa"/>
            <w:tcBorders>
              <w:bottom w:val="single" w:sz="4" w:space="0" w:color="auto"/>
            </w:tcBorders>
          </w:tcPr>
          <w:p w14:paraId="42F222D6" w14:textId="77777777" w:rsidR="00FA1558" w:rsidRPr="002A15EA" w:rsidRDefault="00FA1558" w:rsidP="00EA21A8">
            <w:pPr>
              <w:pStyle w:val="TAL"/>
            </w:pPr>
            <w:r w:rsidRPr="002A15EA">
              <w:t>If the "</w:t>
            </w:r>
            <w:r w:rsidRPr="002A15EA">
              <w:rPr>
                <w:lang w:eastAsia="ja-JP"/>
              </w:rPr>
              <w:t xml:space="preserve">number of channels" </w:t>
            </w:r>
            <w:r w:rsidRPr="002A15EA">
              <w:t>parameter is contained in the SDP offer the IMS-ALG shall check if the IMS-AGW supports the indicated number of channels. If the indicated number of channels is not supported, the IMS-ALG shall not select the EVS payload type for transcoding. If the IMS-ALG selects the EVS payload type for transcoding, the IMS-ALG shall forward this parameter to the IMS-AGW for the termination towards the offerer in the remote descriptor.</w:t>
            </w:r>
          </w:p>
        </w:tc>
        <w:tc>
          <w:tcPr>
            <w:tcW w:w="4395" w:type="dxa"/>
            <w:tcBorders>
              <w:bottom w:val="single" w:sz="4" w:space="0" w:color="auto"/>
            </w:tcBorders>
          </w:tcPr>
          <w:p w14:paraId="5E2F4CC6" w14:textId="77777777" w:rsidR="00FA1558" w:rsidRPr="002A15EA" w:rsidRDefault="00FA1558" w:rsidP="00EA21A8">
            <w:pPr>
              <w:pStyle w:val="TAL"/>
            </w:pPr>
            <w:r w:rsidRPr="002A15EA">
              <w:t>If the "</w:t>
            </w:r>
            <w:r w:rsidRPr="002A15EA">
              <w:rPr>
                <w:lang w:eastAsia="ja-JP"/>
              </w:rPr>
              <w:t xml:space="preserve">number of channels" </w:t>
            </w:r>
            <w:r w:rsidRPr="002A15EA">
              <w:t>parameter is contained in the SDP offer, the IMS-ALG shall include the "</w:t>
            </w:r>
            <w:r w:rsidRPr="002A15EA">
              <w:rPr>
                <w:lang w:eastAsia="ja-JP"/>
              </w:rPr>
              <w:t xml:space="preserve">number of channels" </w:t>
            </w:r>
            <w:r w:rsidRPr="002A15EA">
              <w:rPr>
                <w:rFonts w:eastAsia="Malgun Gothic"/>
                <w:lang w:eastAsia="ko-KR"/>
              </w:rPr>
              <w:t>parameter with unmodified value in the SDP answer</w:t>
            </w:r>
            <w:r>
              <w:rPr>
                <w:rFonts w:eastAsia="Malgun Gothic"/>
                <w:lang w:eastAsia="ko-KR"/>
              </w:rPr>
              <w:t xml:space="preserve"> </w:t>
            </w:r>
            <w:r w:rsidRPr="002A15EA">
              <w:rPr>
                <w:rFonts w:eastAsia="Malgun Gothic"/>
                <w:lang w:eastAsia="ko-KR"/>
              </w:rPr>
              <w:t>and</w:t>
            </w:r>
            <w:r w:rsidRPr="002A15EA">
              <w:t xml:space="preserve"> shall also supply it to the IMS-AGW in the local descriptor for the termination towards the offerer with the same value.</w:t>
            </w:r>
          </w:p>
        </w:tc>
      </w:tr>
      <w:tr w:rsidR="00FA1558" w:rsidRPr="002A15EA" w14:paraId="0CD7E2F8" w14:textId="77777777" w:rsidTr="00EA21A8">
        <w:trPr>
          <w:jc w:val="center"/>
        </w:trPr>
        <w:tc>
          <w:tcPr>
            <w:tcW w:w="1135" w:type="dxa"/>
            <w:tcBorders>
              <w:top w:val="single" w:sz="4" w:space="0" w:color="auto"/>
              <w:bottom w:val="single" w:sz="4" w:space="0" w:color="auto"/>
            </w:tcBorders>
          </w:tcPr>
          <w:p w14:paraId="5CE3E55D" w14:textId="77777777" w:rsidR="00FA1558" w:rsidRPr="002A15EA" w:rsidRDefault="00FA1558" w:rsidP="00EA21A8">
            <w:pPr>
              <w:pStyle w:val="TAL"/>
              <w:rPr>
                <w:bCs/>
              </w:rPr>
            </w:pPr>
            <w:r w:rsidRPr="002A15EA">
              <w:rPr>
                <w:lang w:eastAsia="ja-JP"/>
              </w:rPr>
              <w:t>ch-</w:t>
            </w:r>
            <w:r w:rsidRPr="002A15EA">
              <w:rPr>
                <w:rFonts w:eastAsia="Malgun Gothic"/>
                <w:lang w:eastAsia="ko-KR"/>
              </w:rPr>
              <w:t xml:space="preserve">send </w:t>
            </w:r>
            <w:r w:rsidRPr="002A15EA">
              <w:rPr>
                <w:lang w:eastAsia="ja-JP"/>
              </w:rPr>
              <w:t>(N</w:t>
            </w:r>
            <w:r>
              <w:t>OTE</w:t>
            </w:r>
            <w:r w:rsidRPr="002A15EA">
              <w:rPr>
                <w:lang w:eastAsia="ja-JP"/>
              </w:rPr>
              <w:t> 1)</w:t>
            </w:r>
          </w:p>
        </w:tc>
        <w:tc>
          <w:tcPr>
            <w:tcW w:w="4111" w:type="dxa"/>
            <w:tcBorders>
              <w:top w:val="single" w:sz="4" w:space="0" w:color="auto"/>
              <w:bottom w:val="single" w:sz="4" w:space="0" w:color="auto"/>
            </w:tcBorders>
          </w:tcPr>
          <w:p w14:paraId="2DE312FA" w14:textId="77777777" w:rsidR="00FA1558" w:rsidRPr="002A15EA" w:rsidRDefault="00FA1558" w:rsidP="00EA21A8">
            <w:pPr>
              <w:pStyle w:val="TAL"/>
            </w:pPr>
            <w:r w:rsidRPr="002A15EA">
              <w:t>If the ch-send parameter is contained in the SDP offer the IMS-ALG shall check if the IMS-AGW supports the indicated number of channels in the receive direction. If the indicated number of channels is not supported, the IMS-ALG shall not select the EVS payload type for transcoding. If the IMS-ALG selects the EVS payload type for transcoding, the IMS-ALG shall forward the ch-send parameter to the IMS-AGW for the termination towards the offerer in the remote descriptor.</w:t>
            </w:r>
          </w:p>
        </w:tc>
        <w:tc>
          <w:tcPr>
            <w:tcW w:w="4395" w:type="dxa"/>
            <w:tcBorders>
              <w:top w:val="single" w:sz="4" w:space="0" w:color="auto"/>
              <w:bottom w:val="single" w:sz="4" w:space="0" w:color="auto"/>
            </w:tcBorders>
          </w:tcPr>
          <w:p w14:paraId="7B5BD3C3" w14:textId="77777777" w:rsidR="00FA1558" w:rsidRPr="002A15EA" w:rsidRDefault="00FA1558" w:rsidP="00EA21A8">
            <w:pPr>
              <w:pStyle w:val="TAL"/>
            </w:pPr>
            <w:r w:rsidRPr="002A15EA">
              <w:t>If the ch-recv</w:t>
            </w:r>
            <w:r w:rsidRPr="002A15EA">
              <w:rPr>
                <w:lang w:eastAsia="ja-JP"/>
              </w:rPr>
              <w:t xml:space="preserve"> </w:t>
            </w:r>
            <w:r w:rsidRPr="002A15EA">
              <w:t>parameter is contained in the SDP offer, the IMS-ALG shall include the ch-send</w:t>
            </w:r>
            <w:r w:rsidRPr="002A15EA">
              <w:rPr>
                <w:lang w:eastAsia="ja-JP"/>
              </w:rPr>
              <w:t xml:space="preserve"> </w:t>
            </w:r>
            <w:r w:rsidRPr="002A15EA">
              <w:rPr>
                <w:rFonts w:eastAsia="Malgun Gothic"/>
                <w:lang w:eastAsia="ko-KR"/>
              </w:rPr>
              <w:t>parameter with unmodified value in the SDP answer</w:t>
            </w:r>
            <w:r>
              <w:rPr>
                <w:rFonts w:eastAsia="Malgun Gothic"/>
                <w:lang w:eastAsia="ko-KR"/>
              </w:rPr>
              <w:t xml:space="preserve"> </w:t>
            </w:r>
            <w:r w:rsidRPr="002A15EA">
              <w:rPr>
                <w:rFonts w:eastAsia="Malgun Gothic"/>
                <w:lang w:eastAsia="ko-KR"/>
              </w:rPr>
              <w:t>and</w:t>
            </w:r>
            <w:r w:rsidRPr="002A15EA">
              <w:t xml:space="preserve"> shall also supply the ch-send parameter to the IMS-AGW in the local descriptor for the termination towards the offerer with the same value.</w:t>
            </w:r>
          </w:p>
        </w:tc>
      </w:tr>
      <w:tr w:rsidR="00FA1558" w:rsidRPr="002A15EA" w14:paraId="0FB0148E" w14:textId="77777777" w:rsidTr="00EA21A8">
        <w:trPr>
          <w:jc w:val="center"/>
        </w:trPr>
        <w:tc>
          <w:tcPr>
            <w:tcW w:w="1135" w:type="dxa"/>
            <w:tcBorders>
              <w:top w:val="single" w:sz="4" w:space="0" w:color="auto"/>
              <w:bottom w:val="single" w:sz="4" w:space="0" w:color="auto"/>
            </w:tcBorders>
          </w:tcPr>
          <w:p w14:paraId="512AF2C6" w14:textId="77777777" w:rsidR="00FA1558" w:rsidRPr="002A15EA" w:rsidRDefault="00FA1558" w:rsidP="00EA21A8">
            <w:pPr>
              <w:pStyle w:val="TAL"/>
              <w:rPr>
                <w:lang w:eastAsia="ja-JP"/>
              </w:rPr>
            </w:pPr>
            <w:r w:rsidRPr="002A15EA">
              <w:rPr>
                <w:lang w:eastAsia="ja-JP"/>
              </w:rPr>
              <w:t>ch-</w:t>
            </w:r>
            <w:r w:rsidRPr="002A15EA">
              <w:rPr>
                <w:rFonts w:eastAsia="Malgun Gothic"/>
                <w:lang w:eastAsia="ko-KR"/>
              </w:rPr>
              <w:t xml:space="preserve">recv </w:t>
            </w:r>
            <w:r w:rsidRPr="002A15EA">
              <w:rPr>
                <w:lang w:eastAsia="ja-JP"/>
              </w:rPr>
              <w:t>(N</w:t>
            </w:r>
            <w:r>
              <w:t>OTE</w:t>
            </w:r>
            <w:r w:rsidRPr="002A15EA">
              <w:rPr>
                <w:lang w:eastAsia="ja-JP"/>
              </w:rPr>
              <w:t> 1)</w:t>
            </w:r>
          </w:p>
        </w:tc>
        <w:tc>
          <w:tcPr>
            <w:tcW w:w="4111" w:type="dxa"/>
            <w:tcBorders>
              <w:top w:val="single" w:sz="4" w:space="0" w:color="auto"/>
              <w:bottom w:val="single" w:sz="4" w:space="0" w:color="auto"/>
            </w:tcBorders>
          </w:tcPr>
          <w:p w14:paraId="77B075FC" w14:textId="77777777" w:rsidR="00FA1558" w:rsidRPr="002A15EA" w:rsidRDefault="00FA1558" w:rsidP="00EA21A8">
            <w:pPr>
              <w:pStyle w:val="TAL"/>
            </w:pPr>
            <w:r w:rsidRPr="002A15EA">
              <w:t>If the ch-recv parameter is contained in the SDP offer the IMS-ALG shall check if the IMS-AGW supports the indicated number of channels in the send direction. If the indicated number of channels is not supported, the IMS-ALG shall not select the EVS payload type for transcoding. If the IMS-ALG selects the EVS payload type for transcoding, the IMS-ALG shall forward the ch-recv parameter to the IMS-AGW for the termination towards the offerer in the remote descriptor.</w:t>
            </w:r>
          </w:p>
        </w:tc>
        <w:tc>
          <w:tcPr>
            <w:tcW w:w="4395" w:type="dxa"/>
            <w:tcBorders>
              <w:top w:val="single" w:sz="4" w:space="0" w:color="auto"/>
              <w:bottom w:val="single" w:sz="4" w:space="0" w:color="auto"/>
            </w:tcBorders>
          </w:tcPr>
          <w:p w14:paraId="47AB3F81" w14:textId="77777777" w:rsidR="00FA1558" w:rsidRPr="002A15EA" w:rsidRDefault="00FA1558" w:rsidP="00EA21A8">
            <w:pPr>
              <w:pStyle w:val="TAL"/>
            </w:pPr>
            <w:r w:rsidRPr="002A15EA">
              <w:t>If the ch-send</w:t>
            </w:r>
            <w:r w:rsidRPr="002A15EA">
              <w:rPr>
                <w:lang w:eastAsia="ja-JP"/>
              </w:rPr>
              <w:t xml:space="preserve"> </w:t>
            </w:r>
            <w:r w:rsidRPr="002A15EA">
              <w:t>parameter is contained in the SDP offer, the IMS-ALG shall include the ch-recv</w:t>
            </w:r>
            <w:r w:rsidRPr="002A15EA">
              <w:rPr>
                <w:lang w:eastAsia="ja-JP"/>
              </w:rPr>
              <w:t xml:space="preserve"> </w:t>
            </w:r>
            <w:r w:rsidRPr="002A15EA">
              <w:rPr>
                <w:rFonts w:eastAsia="Malgun Gothic"/>
                <w:lang w:eastAsia="ko-KR"/>
              </w:rPr>
              <w:t>parameter with unmodified value in the SDP answer</w:t>
            </w:r>
            <w:r>
              <w:rPr>
                <w:rFonts w:eastAsia="Malgun Gothic"/>
                <w:lang w:eastAsia="ko-KR"/>
              </w:rPr>
              <w:t xml:space="preserve"> </w:t>
            </w:r>
            <w:r w:rsidRPr="002A15EA">
              <w:rPr>
                <w:rFonts w:eastAsia="Malgun Gothic"/>
                <w:lang w:eastAsia="ko-KR"/>
              </w:rPr>
              <w:t>and</w:t>
            </w:r>
            <w:r w:rsidRPr="002A15EA">
              <w:t xml:space="preserve"> shall also supply the ch-recv parameter to the IMS-AGW in the local descriptor for the termination towards the offerer with the same value.</w:t>
            </w:r>
          </w:p>
        </w:tc>
      </w:tr>
      <w:tr w:rsidR="00FA1558" w:rsidRPr="002A15EA" w14:paraId="51CCAF9E" w14:textId="77777777" w:rsidTr="00EA21A8">
        <w:trPr>
          <w:jc w:val="center"/>
        </w:trPr>
        <w:tc>
          <w:tcPr>
            <w:tcW w:w="1135" w:type="dxa"/>
            <w:tcBorders>
              <w:top w:val="single" w:sz="4" w:space="0" w:color="auto"/>
              <w:bottom w:val="single" w:sz="4" w:space="0" w:color="auto"/>
            </w:tcBorders>
          </w:tcPr>
          <w:p w14:paraId="71113325" w14:textId="77777777" w:rsidR="00FA1558" w:rsidRPr="002A15EA" w:rsidRDefault="00FA1558" w:rsidP="00EA21A8">
            <w:pPr>
              <w:pStyle w:val="TAL"/>
              <w:rPr>
                <w:lang w:eastAsia="ja-JP"/>
              </w:rPr>
            </w:pPr>
            <w:r w:rsidRPr="002A15EA">
              <w:rPr>
                <w:lang w:eastAsia="ja-JP"/>
              </w:rPr>
              <w:t>mode-set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14:paraId="3BE40F0C" w14:textId="77777777" w:rsidR="00FA1558" w:rsidRPr="002A15EA" w:rsidRDefault="00FA1558" w:rsidP="00EA21A8">
            <w:pPr>
              <w:pStyle w:val="TAL"/>
            </w:pPr>
            <w:r w:rsidRPr="002A15EA">
              <w:t xml:space="preserve">If the </w:t>
            </w:r>
            <w:r w:rsidRPr="002A15EA">
              <w:rPr>
                <w:lang w:eastAsia="ja-JP"/>
              </w:rPr>
              <w:t xml:space="preserve">mode-set </w:t>
            </w:r>
            <w:r w:rsidRPr="002A15EA">
              <w:t>parameter is contained in the SDP offer and the IMS-ALG select the EVS payload type for transcoding, the IMS-ALG shall forward this parameter to the IMS-AGW for the termination towards the offerer in the remote descriptor.</w:t>
            </w:r>
          </w:p>
          <w:p w14:paraId="37221BE6" w14:textId="77777777" w:rsidR="00FA1558" w:rsidRPr="002A15EA" w:rsidRDefault="00FA1558" w:rsidP="00EA21A8">
            <w:pPr>
              <w:pStyle w:val="TAL"/>
            </w:pPr>
            <w:r w:rsidRPr="002A15EA">
              <w:t xml:space="preserve">If the </w:t>
            </w:r>
            <w:r w:rsidRPr="002A15EA">
              <w:rPr>
                <w:lang w:eastAsia="ja-JP"/>
              </w:rPr>
              <w:t xml:space="preserve">mode-set </w:t>
            </w:r>
            <w:r w:rsidRPr="002A15EA">
              <w:t xml:space="preserve">parameter is contained in the SDP offer and the IMS-ALG expects that EVS will be </w:t>
            </w:r>
            <w:r>
              <w:t>interworked with</w:t>
            </w:r>
            <w:r w:rsidRPr="002A15EA">
              <w:t xml:space="preserve"> AMR-WB (e.g. if EVS is </w:t>
            </w:r>
            <w:r w:rsidRPr="002A15EA">
              <w:lastRenderedPageBreak/>
              <w:t xml:space="preserve">the first payload type in the received SDP offer, and the IMS-ALG adds a AMR-WB payload type), the IMS-ALG should include the mode-set parameter with the same value for the AMR-WB payload in the </w:t>
            </w:r>
            <w:r>
              <w:t>SDP</w:t>
            </w:r>
            <w:r w:rsidRPr="002A15EA">
              <w:t xml:space="preserve"> offer it forwards.</w:t>
            </w:r>
          </w:p>
        </w:tc>
        <w:tc>
          <w:tcPr>
            <w:tcW w:w="4395" w:type="dxa"/>
            <w:tcBorders>
              <w:top w:val="single" w:sz="4" w:space="0" w:color="auto"/>
              <w:bottom w:val="single" w:sz="4" w:space="0" w:color="auto"/>
            </w:tcBorders>
          </w:tcPr>
          <w:p w14:paraId="3295068B" w14:textId="77777777" w:rsidR="00FA1558" w:rsidRPr="002A15EA" w:rsidRDefault="00FA1558" w:rsidP="00EA21A8">
            <w:pPr>
              <w:pStyle w:val="TAL"/>
              <w:rPr>
                <w:rFonts w:eastAsia="Malgun Gothic"/>
                <w:lang w:eastAsia="ko-KR"/>
              </w:rPr>
            </w:pPr>
            <w:r w:rsidRPr="002A15EA">
              <w:lastRenderedPageBreak/>
              <w:t xml:space="preserve">If the </w:t>
            </w:r>
            <w:r w:rsidRPr="002A15EA">
              <w:rPr>
                <w:lang w:eastAsia="ja-JP"/>
              </w:rPr>
              <w:t xml:space="preserve">mode-set </w:t>
            </w:r>
            <w:r w:rsidRPr="002A15EA">
              <w:t xml:space="preserve">parameter is contained in the SDP offer, the IMS-ALG shall include the </w:t>
            </w:r>
            <w:r w:rsidRPr="002A15EA">
              <w:rPr>
                <w:lang w:eastAsia="ja-JP"/>
              </w:rPr>
              <w:t xml:space="preserve">mode-set </w:t>
            </w:r>
            <w:r w:rsidRPr="002A15EA">
              <w:rPr>
                <w:rFonts w:eastAsia="Malgun Gothic"/>
                <w:lang w:eastAsia="ko-KR"/>
              </w:rPr>
              <w:t>parameter with unmodified value in the SDP answer.</w:t>
            </w:r>
          </w:p>
          <w:p w14:paraId="1A28E0FC" w14:textId="77777777" w:rsidR="00FA1558" w:rsidRPr="002A15EA" w:rsidRDefault="00FA1558" w:rsidP="00EA21A8">
            <w:pPr>
              <w:pStyle w:val="TAL"/>
            </w:pPr>
            <w:r w:rsidRPr="002A15EA">
              <w:t xml:space="preserve">Otherwise, if the mode-set parameter is contained in the SDP answer for an AMR-WB payload type and the IMS-ALG decides that </w:t>
            </w:r>
            <w:r>
              <w:t xml:space="preserve">the </w:t>
            </w:r>
            <w:r w:rsidRPr="002A15EA">
              <w:t xml:space="preserve">EVS </w:t>
            </w:r>
            <w:r>
              <w:t xml:space="preserve">codec </w:t>
            </w:r>
            <w:r w:rsidRPr="002A15EA">
              <w:t xml:space="preserve">will be </w:t>
            </w:r>
            <w:r>
              <w:t xml:space="preserve">interworked with </w:t>
            </w:r>
            <w:r w:rsidRPr="002A15EA">
              <w:t xml:space="preserve">that AMR-WB payload type, the IMS-ALG should include that mode-set parameter </w:t>
            </w:r>
            <w:r w:rsidRPr="002A15EA">
              <w:lastRenderedPageBreak/>
              <w:t xml:space="preserve">for the EVS payload in the </w:t>
            </w:r>
            <w:r>
              <w:t>SDP</w:t>
            </w:r>
            <w:r w:rsidRPr="002A15EA">
              <w:t xml:space="preserve"> offer it forwards.</w:t>
            </w:r>
          </w:p>
          <w:p w14:paraId="2D4BD8E6" w14:textId="77777777" w:rsidR="00FA1558" w:rsidRPr="002A15EA" w:rsidRDefault="00FA1558" w:rsidP="00EA21A8">
            <w:pPr>
              <w:pStyle w:val="TAL"/>
            </w:pPr>
            <w:r w:rsidRPr="002A15EA">
              <w:t>If the IMS</w:t>
            </w:r>
            <w:r>
              <w:t>-</w:t>
            </w:r>
            <w:r w:rsidRPr="002A15EA">
              <w:t>ALG supplies the mode-set parameter in the SDP answer, it shall also supply it to the IMS-AGW in the local descriptor for the termination towards the offerer with the same value.</w:t>
            </w:r>
          </w:p>
        </w:tc>
      </w:tr>
      <w:tr w:rsidR="00FA1558" w:rsidRPr="002A15EA" w14:paraId="460B8DFA" w14:textId="77777777" w:rsidTr="00EA21A8">
        <w:trPr>
          <w:jc w:val="center"/>
        </w:trPr>
        <w:tc>
          <w:tcPr>
            <w:tcW w:w="1135" w:type="dxa"/>
            <w:tcBorders>
              <w:top w:val="single" w:sz="4" w:space="0" w:color="auto"/>
              <w:bottom w:val="single" w:sz="4" w:space="0" w:color="auto"/>
            </w:tcBorders>
          </w:tcPr>
          <w:p w14:paraId="347A25DA" w14:textId="77777777" w:rsidR="00FA1558" w:rsidRPr="002A15EA" w:rsidRDefault="00FA1558" w:rsidP="00EA21A8">
            <w:pPr>
              <w:pStyle w:val="TAL"/>
              <w:rPr>
                <w:lang w:eastAsia="ja-JP"/>
              </w:rPr>
            </w:pPr>
            <w:r w:rsidRPr="002A15EA">
              <w:rPr>
                <w:lang w:eastAsia="ja-JP"/>
              </w:rPr>
              <w:lastRenderedPageBreak/>
              <w:t>mode-change-period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14:paraId="4D0AF3C9" w14:textId="77777777" w:rsidR="00FA1558" w:rsidRPr="002A15EA" w:rsidRDefault="00FA1558" w:rsidP="00EA21A8">
            <w:pPr>
              <w:pStyle w:val="TAL"/>
            </w:pPr>
            <w:r w:rsidRPr="002A15EA">
              <w:t xml:space="preserve">If the </w:t>
            </w:r>
            <w:r w:rsidRPr="002A15EA">
              <w:rPr>
                <w:lang w:eastAsia="ja-JP"/>
              </w:rPr>
              <w:t xml:space="preserve">mode-change-period </w:t>
            </w:r>
            <w:r w:rsidRPr="002A15EA">
              <w:t>parameter is contained in the SDP offer and the IMS-ALG select the EVS payload type for transcoding, the IMS-ALG shall forward this parameter to the IMS-AGW for the termination towards the offerer in the remote descriptor.</w:t>
            </w:r>
          </w:p>
          <w:p w14:paraId="38374CD2" w14:textId="77777777" w:rsidR="00FA1558" w:rsidRPr="002A15EA" w:rsidRDefault="00FA1558" w:rsidP="00EA21A8">
            <w:pPr>
              <w:pStyle w:val="TAL"/>
            </w:pPr>
            <w:r w:rsidRPr="002A15EA">
              <w:t xml:space="preserve">If the </w:t>
            </w:r>
            <w:r w:rsidRPr="002A15EA">
              <w:rPr>
                <w:lang w:eastAsia="ja-JP"/>
              </w:rPr>
              <w:t xml:space="preserve">mode-change-period </w:t>
            </w:r>
            <w:r w:rsidRPr="002A15EA">
              <w:t xml:space="preserve">parameter is contained in the SDP offer and the IMS-ALG expects that EVS will be </w:t>
            </w:r>
            <w:r>
              <w:t>interworked with</w:t>
            </w:r>
            <w:r w:rsidRPr="002A15EA">
              <w:t xml:space="preserve"> AMR-WB (e.g. if EVS is the first payload type in the received SDP offer, and the IMS-ALG adds the AMR-WB payload type), the IMS-ALG should include the </w:t>
            </w:r>
            <w:r w:rsidRPr="002A15EA">
              <w:rPr>
                <w:lang w:eastAsia="ja-JP"/>
              </w:rPr>
              <w:t xml:space="preserve">mode-change-period </w:t>
            </w:r>
            <w:r w:rsidRPr="002A15EA">
              <w:t xml:space="preserve">parameter with the same value for the AMR-WB payload type in the </w:t>
            </w:r>
            <w:r>
              <w:t>SDP</w:t>
            </w:r>
            <w:r w:rsidRPr="002A15EA">
              <w:t xml:space="preserve"> offer it forwards.</w:t>
            </w:r>
          </w:p>
        </w:tc>
        <w:tc>
          <w:tcPr>
            <w:tcW w:w="4395" w:type="dxa"/>
            <w:tcBorders>
              <w:top w:val="single" w:sz="4" w:space="0" w:color="auto"/>
              <w:bottom w:val="single" w:sz="4" w:space="0" w:color="auto"/>
            </w:tcBorders>
          </w:tcPr>
          <w:p w14:paraId="3C8AF639" w14:textId="77777777" w:rsidR="00FA1558" w:rsidRPr="002A15EA" w:rsidRDefault="00FA1558" w:rsidP="00EA21A8">
            <w:pPr>
              <w:pStyle w:val="TAL"/>
            </w:pPr>
            <w:r w:rsidRPr="002A15EA">
              <w:t xml:space="preserve">If the mode-change-period parameter is contained in the SDP answer for the AMR-WB payload type and the IMS-ALG decides </w:t>
            </w:r>
            <w:r>
              <w:t xml:space="preserve">the </w:t>
            </w:r>
            <w:r w:rsidRPr="002A15EA">
              <w:t xml:space="preserve">EVS </w:t>
            </w:r>
            <w:r>
              <w:t xml:space="preserve">codec </w:t>
            </w:r>
            <w:r w:rsidRPr="002A15EA">
              <w:t xml:space="preserve">will be </w:t>
            </w:r>
            <w:r>
              <w:t xml:space="preserve">interworked with </w:t>
            </w:r>
            <w:r w:rsidRPr="002A15EA">
              <w:t xml:space="preserve">that AMR-WB payload type, the IMS-ALG should include the mode-change-period parameter for the EVS payload in the </w:t>
            </w:r>
            <w:r>
              <w:t>SDP</w:t>
            </w:r>
            <w:r w:rsidRPr="002A15EA">
              <w:t xml:space="preserve"> offer it forwards.</w:t>
            </w:r>
          </w:p>
          <w:p w14:paraId="3A14ABB2" w14:textId="77777777" w:rsidR="00FA1558" w:rsidRPr="002A15EA" w:rsidRDefault="00FA1558" w:rsidP="00EA21A8">
            <w:pPr>
              <w:pStyle w:val="TAL"/>
            </w:pPr>
            <w:r w:rsidRPr="002A15EA">
              <w:t>If the IMS</w:t>
            </w:r>
            <w:r>
              <w:t>-</w:t>
            </w:r>
            <w:r w:rsidRPr="002A15EA">
              <w:t>ALG supplies the mode-change-period parameter in the SDP answer, it shall also supply it to the IMS-AGW in the local descriptor for the termination towards the offerer with the same value.</w:t>
            </w:r>
          </w:p>
        </w:tc>
      </w:tr>
      <w:tr w:rsidR="00FA1558" w:rsidRPr="002A15EA" w14:paraId="4A005158" w14:textId="77777777" w:rsidTr="00EA21A8">
        <w:trPr>
          <w:jc w:val="center"/>
        </w:trPr>
        <w:tc>
          <w:tcPr>
            <w:tcW w:w="1135" w:type="dxa"/>
            <w:tcBorders>
              <w:top w:val="single" w:sz="4" w:space="0" w:color="auto"/>
              <w:bottom w:val="single" w:sz="4" w:space="0" w:color="auto"/>
            </w:tcBorders>
          </w:tcPr>
          <w:p w14:paraId="44528025" w14:textId="77777777" w:rsidR="00FA1558" w:rsidRPr="002A15EA" w:rsidRDefault="00FA1558" w:rsidP="00EA21A8">
            <w:pPr>
              <w:pStyle w:val="TAL"/>
              <w:rPr>
                <w:lang w:eastAsia="ja-JP"/>
              </w:rPr>
            </w:pPr>
            <w:r w:rsidRPr="002A15EA">
              <w:rPr>
                <w:lang w:eastAsia="ja-JP"/>
              </w:rPr>
              <w:t>mode-change-capability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14:paraId="2C0ADA7E" w14:textId="77777777" w:rsidR="00FA1558" w:rsidRPr="002A15EA" w:rsidRDefault="00FA1558" w:rsidP="00EA21A8">
            <w:pPr>
              <w:pStyle w:val="TAL"/>
            </w:pPr>
            <w:r w:rsidRPr="002A15EA">
              <w:t xml:space="preserve">If the </w:t>
            </w:r>
            <w:r w:rsidRPr="002A15EA">
              <w:rPr>
                <w:lang w:eastAsia="ja-JP"/>
              </w:rPr>
              <w:t xml:space="preserve">mode-change-capability </w:t>
            </w:r>
            <w:r w:rsidRPr="002A15EA">
              <w:t>parameter is contained in the SDP offer and the IMS-ALG select the EVS payload type for transcoding, the IMS-ALG may forward this parameter to the IMS-AGW for the termination towards the offerer in the remote descriptor.</w:t>
            </w:r>
          </w:p>
          <w:p w14:paraId="376CDF74" w14:textId="77777777" w:rsidR="00FA1558" w:rsidRPr="002A15EA" w:rsidRDefault="00FA1558" w:rsidP="00EA21A8">
            <w:pPr>
              <w:pStyle w:val="TAL"/>
            </w:pPr>
            <w:r w:rsidRPr="002A15EA">
              <w:t xml:space="preserve">If the IMS-ALG expects that EVS will be </w:t>
            </w:r>
            <w:r>
              <w:t>interworked with</w:t>
            </w:r>
            <w:r w:rsidRPr="002A15EA">
              <w:t xml:space="preserve"> AMR-WB (e.g. if EVS is the first payload type in the received SDP offer, and the IMS-ALG adds the AMR-WB payload type), the IMS-ALG should include the </w:t>
            </w:r>
            <w:r w:rsidRPr="002A15EA">
              <w:rPr>
                <w:lang w:eastAsia="ja-JP"/>
              </w:rPr>
              <w:t>mode-change-capability</w:t>
            </w:r>
            <w:r w:rsidRPr="002A15EA">
              <w:t xml:space="preserve"> parameter with value </w:t>
            </w:r>
            <w:r>
              <w:t xml:space="preserve">2 </w:t>
            </w:r>
            <w:r w:rsidRPr="002A15EA">
              <w:t xml:space="preserve">for the AMR-WB payload in the </w:t>
            </w:r>
            <w:r>
              <w:t>SDP</w:t>
            </w:r>
            <w:r w:rsidRPr="002A15EA">
              <w:t xml:space="preserve"> offer it forwards.</w:t>
            </w:r>
          </w:p>
        </w:tc>
        <w:tc>
          <w:tcPr>
            <w:tcW w:w="4395" w:type="dxa"/>
            <w:tcBorders>
              <w:top w:val="single" w:sz="4" w:space="0" w:color="auto"/>
              <w:bottom w:val="single" w:sz="4" w:space="0" w:color="auto"/>
            </w:tcBorders>
          </w:tcPr>
          <w:p w14:paraId="66C52A26" w14:textId="77777777" w:rsidR="00FA1558" w:rsidRPr="002A15EA" w:rsidRDefault="00FA1558" w:rsidP="00EA21A8">
            <w:pPr>
              <w:pStyle w:val="TAL"/>
            </w:pPr>
            <w:r w:rsidRPr="002A15EA">
              <w:t xml:space="preserve">If the IMS-ALG decides that </w:t>
            </w:r>
            <w:r>
              <w:t xml:space="preserve">the </w:t>
            </w:r>
            <w:r w:rsidRPr="002A15EA">
              <w:t xml:space="preserve">EVS </w:t>
            </w:r>
            <w:r>
              <w:t>codec is selected</w:t>
            </w:r>
            <w:r w:rsidRPr="002A15EA">
              <w:t xml:space="preserve">, the IMS-ALG </w:t>
            </w:r>
            <w:r>
              <w:t>shall</w:t>
            </w:r>
            <w:r w:rsidRPr="002A15EA">
              <w:t xml:space="preserve"> </w:t>
            </w:r>
            <w:r>
              <w:t xml:space="preserve">either </w:t>
            </w:r>
            <w:r w:rsidRPr="002A15EA">
              <w:t xml:space="preserve">include the mode-change-capability parameter </w:t>
            </w:r>
            <w:r>
              <w:t xml:space="preserve">with value 2 or omit the parameter </w:t>
            </w:r>
            <w:r w:rsidRPr="002A15EA">
              <w:t xml:space="preserve">for the EVS payload in the </w:t>
            </w:r>
            <w:r>
              <w:t>SDP</w:t>
            </w:r>
            <w:r w:rsidRPr="002A15EA">
              <w:t xml:space="preserve"> offer it forwards.</w:t>
            </w:r>
          </w:p>
          <w:p w14:paraId="34EED8CF" w14:textId="77777777" w:rsidR="00FA1558" w:rsidRPr="002A15EA" w:rsidRDefault="00FA1558" w:rsidP="00EA21A8">
            <w:pPr>
              <w:pStyle w:val="TAL"/>
            </w:pPr>
            <w:r w:rsidRPr="002A15EA">
              <w:t>If the IMS</w:t>
            </w:r>
            <w:r>
              <w:t>-</w:t>
            </w:r>
            <w:r w:rsidRPr="002A15EA">
              <w:t>ALG supplies the mode-change-capability parameter in the SDP answer, it may also supply it to the IMS-AGW in the local descriptor for the termination towards the offerer with the same value.</w:t>
            </w:r>
          </w:p>
        </w:tc>
      </w:tr>
      <w:tr w:rsidR="00FA1558" w:rsidRPr="002A15EA" w14:paraId="529C9C7C" w14:textId="77777777" w:rsidTr="00EA21A8">
        <w:trPr>
          <w:jc w:val="center"/>
        </w:trPr>
        <w:tc>
          <w:tcPr>
            <w:tcW w:w="1135" w:type="dxa"/>
            <w:tcBorders>
              <w:top w:val="single" w:sz="4" w:space="0" w:color="auto"/>
              <w:bottom w:val="single" w:sz="4" w:space="0" w:color="auto"/>
            </w:tcBorders>
          </w:tcPr>
          <w:p w14:paraId="093D7623" w14:textId="77777777" w:rsidR="00FA1558" w:rsidRPr="002A15EA" w:rsidRDefault="00FA1558" w:rsidP="00EA21A8">
            <w:pPr>
              <w:pStyle w:val="TAL"/>
              <w:rPr>
                <w:lang w:eastAsia="ja-JP"/>
              </w:rPr>
            </w:pPr>
            <w:r w:rsidRPr="002A15EA">
              <w:rPr>
                <w:lang w:eastAsia="ja-JP"/>
              </w:rPr>
              <w:t>mode-change-neighbor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14:paraId="15E9D60A" w14:textId="77777777" w:rsidR="00FA1558" w:rsidRPr="002A15EA" w:rsidRDefault="00FA1558" w:rsidP="00EA21A8">
            <w:pPr>
              <w:pStyle w:val="TAL"/>
            </w:pPr>
            <w:r w:rsidRPr="002A15EA">
              <w:t xml:space="preserve">If the </w:t>
            </w:r>
            <w:r w:rsidRPr="002A15EA">
              <w:rPr>
                <w:lang w:eastAsia="ja-JP"/>
              </w:rPr>
              <w:t xml:space="preserve">mode-change-neighbor </w:t>
            </w:r>
            <w:r w:rsidRPr="002A15EA">
              <w:t>parameter is contained in the SDP offer and the IMS-ALG select the EVS payload type for transcoding, the IMS-ALG shall forward this parameter to the IMS-AGW for the termination towards the offerer in the remote descriptor.</w:t>
            </w:r>
          </w:p>
          <w:p w14:paraId="46C4EF63" w14:textId="77777777" w:rsidR="00FA1558" w:rsidRPr="002A15EA" w:rsidRDefault="00FA1558" w:rsidP="00EA21A8">
            <w:pPr>
              <w:pStyle w:val="TAL"/>
            </w:pPr>
            <w:r w:rsidRPr="002A15EA">
              <w:t xml:space="preserve">If the </w:t>
            </w:r>
            <w:r w:rsidRPr="002A15EA">
              <w:rPr>
                <w:lang w:eastAsia="ja-JP"/>
              </w:rPr>
              <w:t xml:space="preserve">mode-change-neighbor </w:t>
            </w:r>
            <w:r w:rsidRPr="002A15EA">
              <w:t xml:space="preserve">parameter is contained in the SDP offer and the IMS-ALG expects that EVS will be </w:t>
            </w:r>
            <w:r>
              <w:t>interworked with</w:t>
            </w:r>
            <w:r w:rsidRPr="002A15EA">
              <w:t xml:space="preserve"> AMR-WB (e.g. if EVS is the first payload type in the received SDP offer, and the IMS-ALG adds the AMR-WB payload type), the IMS-ALG should include the </w:t>
            </w:r>
            <w:r w:rsidRPr="002A15EA">
              <w:rPr>
                <w:lang w:eastAsia="ja-JP"/>
              </w:rPr>
              <w:t>mode-change-neighbor</w:t>
            </w:r>
            <w:r w:rsidRPr="002A15EA">
              <w:t xml:space="preserve"> with the same value for the AMR-WB payload in the </w:t>
            </w:r>
            <w:r>
              <w:t>SDP</w:t>
            </w:r>
            <w:r w:rsidRPr="002A15EA">
              <w:t xml:space="preserve"> offer it forwards.</w:t>
            </w:r>
          </w:p>
        </w:tc>
        <w:tc>
          <w:tcPr>
            <w:tcW w:w="4395" w:type="dxa"/>
            <w:tcBorders>
              <w:top w:val="single" w:sz="4" w:space="0" w:color="auto"/>
              <w:bottom w:val="single" w:sz="4" w:space="0" w:color="auto"/>
            </w:tcBorders>
          </w:tcPr>
          <w:p w14:paraId="0C2073D2" w14:textId="77777777" w:rsidR="00FA1558" w:rsidRPr="002A15EA" w:rsidRDefault="00FA1558" w:rsidP="00EA21A8">
            <w:pPr>
              <w:pStyle w:val="TAL"/>
            </w:pPr>
            <w:r w:rsidRPr="002A15EA">
              <w:t xml:space="preserve">If the mode-change-neighbor parameter is contained in the SDP answer for the AMR-WB payload type and the IMS-ALG decides that </w:t>
            </w:r>
            <w:r>
              <w:t xml:space="preserve">the </w:t>
            </w:r>
            <w:r w:rsidRPr="002A15EA">
              <w:t xml:space="preserve">EVS </w:t>
            </w:r>
            <w:r>
              <w:t xml:space="preserve">codec </w:t>
            </w:r>
            <w:r w:rsidRPr="002A15EA">
              <w:t xml:space="preserve">will be </w:t>
            </w:r>
            <w:r>
              <w:t xml:space="preserve">interworked with </w:t>
            </w:r>
            <w:r w:rsidRPr="002A15EA">
              <w:t xml:space="preserve">that AMR-WB payload type, the IMS-ALG should include the mode-change-neighbor parameter for the EVS payload in the </w:t>
            </w:r>
            <w:r>
              <w:t>SDP</w:t>
            </w:r>
            <w:r w:rsidRPr="002A15EA">
              <w:t xml:space="preserve"> offer it forwards.</w:t>
            </w:r>
          </w:p>
          <w:p w14:paraId="5408045F" w14:textId="77777777" w:rsidR="00FA1558" w:rsidRPr="002A15EA" w:rsidRDefault="00FA1558" w:rsidP="00EA21A8">
            <w:pPr>
              <w:pStyle w:val="TAL"/>
            </w:pPr>
            <w:r w:rsidRPr="002A15EA">
              <w:t>If the IMS</w:t>
            </w:r>
            <w:r>
              <w:t>-</w:t>
            </w:r>
            <w:r w:rsidRPr="002A15EA">
              <w:t>ALG supplies the mode-change-neighbor parameter in the SDP answer, it shall also supply it to the IMS-AGW in the local descriptor for the termination towards the offerer with the same value.</w:t>
            </w:r>
          </w:p>
        </w:tc>
      </w:tr>
      <w:tr w:rsidR="00FA1558" w:rsidRPr="002A15EA" w14:paraId="3C722432" w14:textId="77777777" w:rsidTr="00EA21A8">
        <w:trPr>
          <w:jc w:val="center"/>
        </w:trPr>
        <w:tc>
          <w:tcPr>
            <w:tcW w:w="1135" w:type="dxa"/>
            <w:tcBorders>
              <w:top w:val="single" w:sz="4" w:space="0" w:color="auto"/>
              <w:bottom w:val="single" w:sz="4" w:space="0" w:color="auto"/>
            </w:tcBorders>
          </w:tcPr>
          <w:p w14:paraId="5D2C1112" w14:textId="77777777" w:rsidR="00FA1558" w:rsidRPr="002A15EA" w:rsidRDefault="00FA1558" w:rsidP="00EA21A8">
            <w:pPr>
              <w:pStyle w:val="TAL"/>
              <w:rPr>
                <w:lang w:eastAsia="ja-JP"/>
              </w:rPr>
            </w:pPr>
            <w:r w:rsidRPr="002A15EA">
              <w:rPr>
                <w:lang w:eastAsia="ja-JP"/>
              </w:rPr>
              <w:t>max-red (N</w:t>
            </w:r>
            <w:r>
              <w:t>OTE</w:t>
            </w:r>
            <w:r w:rsidRPr="002A15EA">
              <w:rPr>
                <w:lang w:eastAsia="ja-JP"/>
              </w:rPr>
              <w:t> </w:t>
            </w:r>
            <w:r>
              <w:rPr>
                <w:lang w:eastAsia="ja-JP"/>
              </w:rPr>
              <w:t>5</w:t>
            </w:r>
            <w:r w:rsidRPr="002A15EA">
              <w:rPr>
                <w:lang w:eastAsia="ja-JP"/>
              </w:rPr>
              <w:t>)</w:t>
            </w:r>
          </w:p>
        </w:tc>
        <w:tc>
          <w:tcPr>
            <w:tcW w:w="4111" w:type="dxa"/>
            <w:tcBorders>
              <w:top w:val="single" w:sz="4" w:space="0" w:color="auto"/>
              <w:bottom w:val="single" w:sz="4" w:space="0" w:color="auto"/>
            </w:tcBorders>
          </w:tcPr>
          <w:p w14:paraId="7E97B913" w14:textId="77777777" w:rsidR="00FA1558" w:rsidRPr="002A15EA" w:rsidRDefault="00FA1558" w:rsidP="00EA21A8">
            <w:pPr>
              <w:pStyle w:val="TAL"/>
            </w:pPr>
            <w:r w:rsidRPr="002A15EA">
              <w:t xml:space="preserve">If the </w:t>
            </w:r>
            <w:r w:rsidRPr="002A15EA">
              <w:rPr>
                <w:lang w:eastAsia="ja-JP"/>
              </w:rPr>
              <w:t xml:space="preserve">max-red </w:t>
            </w:r>
            <w:r w:rsidRPr="002A15EA">
              <w:t>parameter is contained in the SDP offer and the IMS-ALG select the EVS payload type for transcoding, the IMS-ALG shall forward this parameter to the IMS-AGW for the termination towards the offerer in the remote descriptor.</w:t>
            </w:r>
          </w:p>
          <w:p w14:paraId="1DA4106E" w14:textId="77777777" w:rsidR="00FA1558" w:rsidRPr="002A15EA" w:rsidRDefault="00FA1558" w:rsidP="00EA21A8">
            <w:pPr>
              <w:pStyle w:val="TAL"/>
            </w:pPr>
            <w:r w:rsidRPr="002A15EA">
              <w:t xml:space="preserve">If the </w:t>
            </w:r>
            <w:r w:rsidRPr="002A15EA">
              <w:rPr>
                <w:lang w:eastAsia="ja-JP"/>
              </w:rPr>
              <w:t xml:space="preserve">max-red </w:t>
            </w:r>
            <w:r w:rsidRPr="002A15EA">
              <w:t xml:space="preserve">parameter is contained in the SDP offer and the IMS-ALG expects that EVS will be </w:t>
            </w:r>
            <w:r>
              <w:t>interworked with</w:t>
            </w:r>
            <w:r w:rsidRPr="002A15EA">
              <w:t xml:space="preserve"> AMR-WB (e.g. if EVS is the first payload type in the received SDP offer, and the IMS-ALG adds the AMR-WB payload type), the IMS-ALG should include the </w:t>
            </w:r>
            <w:r w:rsidRPr="002A15EA">
              <w:rPr>
                <w:lang w:eastAsia="ja-JP"/>
              </w:rPr>
              <w:t xml:space="preserve">max-red </w:t>
            </w:r>
            <w:r w:rsidRPr="002A15EA">
              <w:t xml:space="preserve">parameter with the same value for the AMR-WB payload in the </w:t>
            </w:r>
            <w:r>
              <w:t>SDP</w:t>
            </w:r>
            <w:r w:rsidRPr="002A15EA">
              <w:t xml:space="preserve"> offer it forwards with a value that considers the received value and the capabilities of the IMS-AGW.</w:t>
            </w:r>
          </w:p>
        </w:tc>
        <w:tc>
          <w:tcPr>
            <w:tcW w:w="4395" w:type="dxa"/>
            <w:tcBorders>
              <w:top w:val="single" w:sz="4" w:space="0" w:color="auto"/>
              <w:bottom w:val="single" w:sz="4" w:space="0" w:color="auto"/>
            </w:tcBorders>
          </w:tcPr>
          <w:p w14:paraId="3A170F9F" w14:textId="77777777" w:rsidR="00FA1558" w:rsidRPr="002A15EA" w:rsidRDefault="00FA1558" w:rsidP="00EA21A8">
            <w:pPr>
              <w:pStyle w:val="TAL"/>
            </w:pPr>
            <w:r w:rsidRPr="002A15EA">
              <w:t xml:space="preserve">The IMS-ALG shall only include the max-red parameter in the SDP answer if it desires to restrict the maximum redundancy of received packets. When selecting the value of the max-red parameter, the IMS-ALG shall consider the capabilities of the IMS-AGW and, if the max-red parameter is contained in the SDP answer for the AMR-WB payload type and the IMS-ALG decides that </w:t>
            </w:r>
            <w:r>
              <w:t xml:space="preserve">the </w:t>
            </w:r>
            <w:r w:rsidRPr="002A15EA">
              <w:t xml:space="preserve">EVS </w:t>
            </w:r>
            <w:r>
              <w:t xml:space="preserve">codec </w:t>
            </w:r>
            <w:r w:rsidRPr="002A15EA">
              <w:t xml:space="preserve">will be </w:t>
            </w:r>
            <w:r>
              <w:t xml:space="preserve">interworked with </w:t>
            </w:r>
            <w:r w:rsidRPr="002A15EA">
              <w:t>that AMR-WB payload type, the received value.</w:t>
            </w:r>
          </w:p>
          <w:p w14:paraId="21BF216D" w14:textId="77777777" w:rsidR="00FA1558" w:rsidRPr="002A15EA" w:rsidRDefault="00FA1558" w:rsidP="00EA21A8">
            <w:pPr>
              <w:pStyle w:val="TAL"/>
            </w:pPr>
            <w:r w:rsidRPr="002A15EA">
              <w:t>If the IMS</w:t>
            </w:r>
            <w:r>
              <w:t>-</w:t>
            </w:r>
            <w:r w:rsidRPr="002A15EA">
              <w:t>ALG supplies the max-red parameter in the SDP answer, it shall also supply it to the IMS-AGW in the local descriptor for the termination towards the offerer with the same value.</w:t>
            </w:r>
          </w:p>
        </w:tc>
      </w:tr>
      <w:tr w:rsidR="00FA1558" w:rsidRPr="002A15EA" w14:paraId="564F328A" w14:textId="77777777" w:rsidTr="00EA21A8">
        <w:trPr>
          <w:jc w:val="center"/>
        </w:trPr>
        <w:tc>
          <w:tcPr>
            <w:tcW w:w="1135" w:type="dxa"/>
            <w:tcBorders>
              <w:top w:val="single" w:sz="4" w:space="0" w:color="auto"/>
              <w:bottom w:val="single" w:sz="4" w:space="0" w:color="auto"/>
            </w:tcBorders>
          </w:tcPr>
          <w:p w14:paraId="01E36497" w14:textId="77777777" w:rsidR="00FA1558" w:rsidRPr="00070B13" w:rsidRDefault="00FA1558" w:rsidP="00EA21A8">
            <w:pPr>
              <w:pStyle w:val="TAL"/>
              <w:rPr>
                <w:lang w:val="fr-FR" w:eastAsia="ja-JP"/>
              </w:rPr>
            </w:pPr>
            <w:r w:rsidRPr="00070B13">
              <w:rPr>
                <w:lang w:val="fr-FR"/>
              </w:rPr>
              <w:t>3gpp_mtsi_app_adapt (NOTE 4)</w:t>
            </w:r>
          </w:p>
        </w:tc>
        <w:tc>
          <w:tcPr>
            <w:tcW w:w="4111" w:type="dxa"/>
            <w:tcBorders>
              <w:top w:val="single" w:sz="4" w:space="0" w:color="auto"/>
              <w:bottom w:val="single" w:sz="4" w:space="0" w:color="auto"/>
            </w:tcBorders>
          </w:tcPr>
          <w:p w14:paraId="0B96A0D8" w14:textId="77777777" w:rsidR="00FA1558" w:rsidRPr="002A15EA" w:rsidRDefault="00FA1558" w:rsidP="00EA21A8">
            <w:pPr>
              <w:pStyle w:val="TAL"/>
            </w:pPr>
            <w:r w:rsidRPr="002A15EA">
              <w:t xml:space="preserve">If the 3gpp_mtsi_app_adapt parameter is contained in the SDP answer, and the IMS-ALG select the EVS payload type for transcoding, the IMS-ALG shall forward this parameter to the </w:t>
            </w:r>
            <w:r w:rsidRPr="002A15EA">
              <w:lastRenderedPageBreak/>
              <w:t>IMS-AGW the IMS-ALG shall forward this parameter to the IMS-AGW in the remote descriptor.</w:t>
            </w:r>
          </w:p>
        </w:tc>
        <w:tc>
          <w:tcPr>
            <w:tcW w:w="4395" w:type="dxa"/>
            <w:tcBorders>
              <w:top w:val="single" w:sz="4" w:space="0" w:color="auto"/>
              <w:bottom w:val="single" w:sz="4" w:space="0" w:color="auto"/>
            </w:tcBorders>
          </w:tcPr>
          <w:p w14:paraId="2CA5237D" w14:textId="77777777" w:rsidR="00FA1558" w:rsidRPr="002A15EA" w:rsidRDefault="00FA1558" w:rsidP="00EA21A8">
            <w:pPr>
              <w:pStyle w:val="TAL"/>
            </w:pPr>
            <w:r w:rsidRPr="002A15EA">
              <w:lastRenderedPageBreak/>
              <w:t xml:space="preserve">If the IMS-AGW supports RTCP APP based adaptation messages defined in </w:t>
            </w:r>
            <w:r>
              <w:t>3GPP </w:t>
            </w:r>
            <w:r w:rsidRPr="002A15EA">
              <w:t>TS 26.</w:t>
            </w:r>
            <w:r>
              <w:t>114</w:t>
            </w:r>
            <w:r w:rsidRPr="002A15EA">
              <w:t> </w:t>
            </w:r>
            <w:r>
              <w:t>[21]</w:t>
            </w:r>
            <w:r w:rsidRPr="002A15EA">
              <w:t xml:space="preserve">, and the IMS-ALG has a policy to negotiate the usage of those messages, </w:t>
            </w:r>
            <w:r w:rsidRPr="002A15EA">
              <w:lastRenderedPageBreak/>
              <w:t>the IMS-ALG shall include the 3gpp_mtsi_app_adapt SDP attribute indicating the supported APP messages in the SDP answer.</w:t>
            </w:r>
          </w:p>
        </w:tc>
      </w:tr>
      <w:tr w:rsidR="00FA1558" w:rsidRPr="002A15EA" w14:paraId="00983439" w14:textId="77777777" w:rsidTr="00EA21A8">
        <w:trPr>
          <w:jc w:val="center"/>
        </w:trPr>
        <w:tc>
          <w:tcPr>
            <w:tcW w:w="9641" w:type="dxa"/>
            <w:gridSpan w:val="3"/>
            <w:tcBorders>
              <w:top w:val="single" w:sz="12" w:space="0" w:color="auto"/>
            </w:tcBorders>
          </w:tcPr>
          <w:p w14:paraId="3752B54F" w14:textId="77777777" w:rsidR="00FA1558" w:rsidRPr="002A15EA" w:rsidRDefault="00FA1558" w:rsidP="00EA21A8">
            <w:pPr>
              <w:pStyle w:val="TAN"/>
            </w:pPr>
            <w:r w:rsidRPr="002A15EA">
              <w:rPr>
                <w:lang w:eastAsia="zh-CN"/>
              </w:rPr>
              <w:lastRenderedPageBreak/>
              <w:t>NOTE 1:</w:t>
            </w:r>
            <w:r w:rsidRPr="002A15EA">
              <w:rPr>
                <w:lang w:eastAsia="zh-CN"/>
              </w:rPr>
              <w:tab/>
              <w:t xml:space="preserve">This MIME parameter of the EVS RTP payload type is defined in </w:t>
            </w:r>
            <w:r w:rsidRPr="002A15EA">
              <w:t>3GPP TS 26.445 </w:t>
            </w:r>
            <w:r>
              <w:t>[51]</w:t>
            </w:r>
            <w:r w:rsidRPr="002A15EA">
              <w:t>. It is encapsulated within the SDP "a=fmtp" attribute defined IETF RFC 4566 </w:t>
            </w:r>
            <w:r>
              <w:t>[53]</w:t>
            </w:r>
            <w:r w:rsidRPr="002A15EA">
              <w:t>.</w:t>
            </w:r>
          </w:p>
          <w:p w14:paraId="7B025955" w14:textId="77777777" w:rsidR="00FA1558" w:rsidRPr="002A15EA" w:rsidRDefault="00FA1558" w:rsidP="00EA21A8">
            <w:pPr>
              <w:pStyle w:val="TAN"/>
            </w:pPr>
            <w:r w:rsidRPr="002A15EA">
              <w:rPr>
                <w:lang w:eastAsia="zh-CN"/>
              </w:rPr>
              <w:t>NOTE </w:t>
            </w:r>
            <w:r>
              <w:rPr>
                <w:lang w:eastAsia="zh-CN"/>
              </w:rPr>
              <w:t>2</w:t>
            </w:r>
            <w:r w:rsidRPr="002A15EA">
              <w:rPr>
                <w:lang w:eastAsia="zh-CN"/>
              </w:rPr>
              <w:t>:</w:t>
            </w:r>
            <w:r w:rsidRPr="002A15EA">
              <w:rPr>
                <w:lang w:eastAsia="zh-CN"/>
              </w:rPr>
              <w:tab/>
              <w:t xml:space="preserve">This number of channels are encoded as "encoding parameters" of the SDP "a=rtpmap" attribute defined in </w:t>
            </w:r>
            <w:r w:rsidRPr="002A15EA">
              <w:t>IETF RFC 4566 </w:t>
            </w:r>
            <w:r>
              <w:t>[53]</w:t>
            </w:r>
            <w:r w:rsidRPr="002A15EA">
              <w:t>.</w:t>
            </w:r>
          </w:p>
          <w:p w14:paraId="242A1694" w14:textId="77777777" w:rsidR="00FA1558" w:rsidRPr="002A15EA" w:rsidRDefault="00FA1558" w:rsidP="00EA21A8">
            <w:pPr>
              <w:pStyle w:val="TAN"/>
            </w:pPr>
            <w:r w:rsidRPr="002A15EA">
              <w:rPr>
                <w:lang w:eastAsia="zh-CN"/>
              </w:rPr>
              <w:t>NOTE </w:t>
            </w:r>
            <w:r>
              <w:rPr>
                <w:lang w:eastAsia="zh-CN"/>
              </w:rPr>
              <w:t>3</w:t>
            </w:r>
            <w:r w:rsidRPr="002A15EA">
              <w:rPr>
                <w:lang w:eastAsia="zh-CN"/>
              </w:rPr>
              <w:t>:</w:t>
            </w:r>
            <w:r w:rsidRPr="002A15EA">
              <w:rPr>
                <w:lang w:eastAsia="zh-CN"/>
              </w:rPr>
              <w:tab/>
              <w:t xml:space="preserve">This MIME parameter of the EVS RTP payload type relates to AMR-WB IO mode and is defined in </w:t>
            </w:r>
            <w:r w:rsidRPr="002A15EA">
              <w:t>IETF RFC </w:t>
            </w:r>
            <w:r>
              <w:t>4867</w:t>
            </w:r>
            <w:r w:rsidRPr="002A15EA">
              <w:t> </w:t>
            </w:r>
            <w:r>
              <w:t>[54]</w:t>
            </w:r>
            <w:r w:rsidRPr="002A15EA">
              <w:t>. It is encapsulated within the SDP "a=fmtp" attribute defined IETF RFC 4566 </w:t>
            </w:r>
            <w:r>
              <w:t>[53]</w:t>
            </w:r>
            <w:r w:rsidRPr="002A15EA">
              <w:t>.</w:t>
            </w:r>
          </w:p>
          <w:p w14:paraId="7DB0F99D" w14:textId="77777777" w:rsidR="00FA1558" w:rsidRDefault="00FA1558" w:rsidP="00EA21A8">
            <w:pPr>
              <w:pStyle w:val="TAN"/>
            </w:pPr>
            <w:r w:rsidRPr="002A15EA">
              <w:rPr>
                <w:lang w:eastAsia="zh-CN"/>
              </w:rPr>
              <w:t>NOTE </w:t>
            </w:r>
            <w:r>
              <w:rPr>
                <w:lang w:eastAsia="zh-CN"/>
              </w:rPr>
              <w:t>4</w:t>
            </w:r>
            <w:r w:rsidRPr="002A15EA">
              <w:rPr>
                <w:lang w:eastAsia="zh-CN"/>
              </w:rPr>
              <w:t>:</w:t>
            </w:r>
            <w:r w:rsidRPr="002A15EA">
              <w:rPr>
                <w:lang w:eastAsia="zh-CN"/>
              </w:rPr>
              <w:tab/>
              <w:t xml:space="preserve">This SDP attribute is defined in </w:t>
            </w:r>
            <w:r w:rsidRPr="002A15EA">
              <w:t>3GPP TS 26.114 [21]. It applies to all codecs offered in an SDP media line. However, some values are specific to EVS</w:t>
            </w:r>
            <w:r>
              <w:t>.</w:t>
            </w:r>
          </w:p>
          <w:p w14:paraId="0964F1AD" w14:textId="77777777" w:rsidR="00FA1558" w:rsidRPr="002A15EA" w:rsidRDefault="00FA1558" w:rsidP="00EA21A8">
            <w:pPr>
              <w:pStyle w:val="TAN"/>
            </w:pPr>
            <w:r w:rsidRPr="002A15EA">
              <w:rPr>
                <w:lang w:eastAsia="zh-CN"/>
              </w:rPr>
              <w:t>NOTE </w:t>
            </w:r>
            <w:r>
              <w:rPr>
                <w:lang w:eastAsia="zh-CN"/>
              </w:rPr>
              <w:t>5</w:t>
            </w:r>
            <w:r w:rsidRPr="002A15EA">
              <w:rPr>
                <w:lang w:eastAsia="zh-CN"/>
              </w:rPr>
              <w:t>:</w:t>
            </w:r>
            <w:r w:rsidRPr="002A15EA">
              <w:rPr>
                <w:lang w:eastAsia="zh-CN"/>
              </w:rPr>
              <w:tab/>
              <w:t xml:space="preserve">This MIME parameter of the EVS RTP payload type is defined in </w:t>
            </w:r>
            <w:r w:rsidRPr="002A15EA">
              <w:t>IETF RFC </w:t>
            </w:r>
            <w:r>
              <w:t>4867</w:t>
            </w:r>
            <w:r w:rsidRPr="002A15EA">
              <w:t> </w:t>
            </w:r>
            <w:r>
              <w:t>[54]</w:t>
            </w:r>
            <w:r w:rsidRPr="002A15EA">
              <w:t>. It is encapsulated within the SDP "a=fmtp" attribute defined IETF RFC 4566 </w:t>
            </w:r>
            <w:r>
              <w:t>[53]</w:t>
            </w:r>
            <w:r w:rsidRPr="002A15EA">
              <w:t>.</w:t>
            </w:r>
          </w:p>
        </w:tc>
      </w:tr>
    </w:tbl>
    <w:p w14:paraId="6A180EED" w14:textId="77777777" w:rsidR="00FA1558" w:rsidRPr="002A15EA" w:rsidRDefault="00FA1558" w:rsidP="00FA1558"/>
    <w:p w14:paraId="380177FC" w14:textId="77777777" w:rsidR="00FA1558" w:rsidRPr="002A15EA" w:rsidRDefault="00FA1558" w:rsidP="00FA1558">
      <w:r w:rsidRPr="002A15EA">
        <w:t>Table 5.13.</w:t>
      </w:r>
      <w:r>
        <w:t>3</w:t>
      </w:r>
      <w:r w:rsidRPr="002A15EA">
        <w:t>.3</w:t>
      </w:r>
      <w:r>
        <w:t xml:space="preserve"> </w:t>
      </w:r>
      <w:r w:rsidRPr="002A15EA">
        <w:t>describes the IMS-AGW handling of EVS codec parameters. The IMS-AGW should support transcoding of EVS with bandwidths (sampling rates) which are supported by codec the IMS-AGW is capable to transcode EVS to/from (e.g</w:t>
      </w:r>
      <w:r>
        <w:t>.</w:t>
      </w:r>
      <w:r w:rsidRPr="002A15EA">
        <w:t xml:space="preserve"> NB for AMR, and WB for AMR-WB)</w:t>
      </w:r>
      <w:r>
        <w:t>.</w:t>
      </w:r>
    </w:p>
    <w:p w14:paraId="2B64D457" w14:textId="77777777" w:rsidR="00FA1558" w:rsidRPr="009E5A5C" w:rsidRDefault="00FA1558" w:rsidP="00FA1558">
      <w:pPr>
        <w:pStyle w:val="TH"/>
      </w:pPr>
      <w:r w:rsidRPr="009E5A5C">
        <w:lastRenderedPageBreak/>
        <w:t>Table 5.</w:t>
      </w:r>
      <w:r>
        <w:t>1</w:t>
      </w:r>
      <w:r w:rsidRPr="009E5A5C">
        <w:t>3.</w:t>
      </w:r>
      <w:r>
        <w:t>3</w:t>
      </w:r>
      <w:r w:rsidRPr="009E5A5C">
        <w:t>.3: IMS-AGW handling of EVS codec parameters</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135"/>
        <w:gridCol w:w="4111"/>
        <w:gridCol w:w="4395"/>
      </w:tblGrid>
      <w:tr w:rsidR="00FA1558" w:rsidRPr="002A15EA" w14:paraId="40AB5EBF" w14:textId="77777777" w:rsidTr="00EA21A8">
        <w:trPr>
          <w:jc w:val="center"/>
        </w:trPr>
        <w:tc>
          <w:tcPr>
            <w:tcW w:w="1135" w:type="dxa"/>
            <w:tcBorders>
              <w:top w:val="single" w:sz="12" w:space="0" w:color="auto"/>
              <w:bottom w:val="single" w:sz="12" w:space="0" w:color="auto"/>
            </w:tcBorders>
          </w:tcPr>
          <w:p w14:paraId="5632E69F" w14:textId="77777777" w:rsidR="00FA1558" w:rsidRPr="002A15EA" w:rsidRDefault="00FA1558" w:rsidP="00EA21A8">
            <w:pPr>
              <w:pStyle w:val="TAH"/>
            </w:pPr>
            <w:r w:rsidRPr="002A15EA">
              <w:t>Parameter</w:t>
            </w:r>
          </w:p>
        </w:tc>
        <w:tc>
          <w:tcPr>
            <w:tcW w:w="4111" w:type="dxa"/>
            <w:tcBorders>
              <w:top w:val="single" w:sz="12" w:space="0" w:color="auto"/>
              <w:bottom w:val="single" w:sz="12" w:space="0" w:color="auto"/>
            </w:tcBorders>
          </w:tcPr>
          <w:p w14:paraId="79C63381" w14:textId="77777777" w:rsidR="00FA1558" w:rsidRPr="002A15EA" w:rsidRDefault="00FA1558" w:rsidP="00EA21A8">
            <w:pPr>
              <w:pStyle w:val="TAH"/>
            </w:pPr>
            <w:r w:rsidRPr="002A15EA">
              <w:t>Handling in local descriptor</w:t>
            </w:r>
          </w:p>
        </w:tc>
        <w:tc>
          <w:tcPr>
            <w:tcW w:w="4395" w:type="dxa"/>
            <w:tcBorders>
              <w:top w:val="single" w:sz="12" w:space="0" w:color="auto"/>
              <w:bottom w:val="single" w:sz="12" w:space="0" w:color="auto"/>
            </w:tcBorders>
          </w:tcPr>
          <w:p w14:paraId="43B2E296" w14:textId="77777777" w:rsidR="00FA1558" w:rsidRPr="002A15EA" w:rsidRDefault="00FA1558" w:rsidP="00EA21A8">
            <w:pPr>
              <w:pStyle w:val="TAH"/>
            </w:pPr>
            <w:r w:rsidRPr="002A15EA">
              <w:t>Handling in remote descriptor</w:t>
            </w:r>
          </w:p>
        </w:tc>
      </w:tr>
      <w:tr w:rsidR="00FA1558" w:rsidRPr="002A15EA" w14:paraId="701E9857" w14:textId="77777777" w:rsidTr="00EA21A8">
        <w:trPr>
          <w:jc w:val="center"/>
        </w:trPr>
        <w:tc>
          <w:tcPr>
            <w:tcW w:w="1135" w:type="dxa"/>
            <w:tcBorders>
              <w:top w:val="single" w:sz="12" w:space="0" w:color="auto"/>
            </w:tcBorders>
          </w:tcPr>
          <w:p w14:paraId="095E9F74" w14:textId="77777777" w:rsidR="00FA1558" w:rsidRPr="002A15EA" w:rsidRDefault="00FA1558" w:rsidP="00EA21A8">
            <w:pPr>
              <w:pStyle w:val="TAL"/>
              <w:rPr>
                <w:bCs/>
              </w:rPr>
            </w:pPr>
            <w:r w:rsidRPr="002A15EA">
              <w:rPr>
                <w:lang w:eastAsia="ja-JP"/>
              </w:rPr>
              <w:t>evs-mode-switch (N</w:t>
            </w:r>
            <w:r>
              <w:t>OTE</w:t>
            </w:r>
            <w:r w:rsidRPr="002A15EA">
              <w:rPr>
                <w:lang w:eastAsia="ja-JP"/>
              </w:rPr>
              <w:t> 1)</w:t>
            </w:r>
          </w:p>
        </w:tc>
        <w:tc>
          <w:tcPr>
            <w:tcW w:w="4111" w:type="dxa"/>
            <w:tcBorders>
              <w:top w:val="single" w:sz="12" w:space="0" w:color="auto"/>
            </w:tcBorders>
          </w:tcPr>
          <w:p w14:paraId="0E17E55C" w14:textId="77777777" w:rsidR="00FA1558" w:rsidRPr="002A15EA" w:rsidRDefault="00FA1558" w:rsidP="00EA21A8">
            <w:pPr>
              <w:pStyle w:val="TAL"/>
            </w:pPr>
            <w:r w:rsidRPr="002A15EA">
              <w:t>The IMS-AGW should expect to receive packets with the indicated EVS mode and may use this information when deciding upon the required resources.</w:t>
            </w:r>
          </w:p>
        </w:tc>
        <w:tc>
          <w:tcPr>
            <w:tcW w:w="4395" w:type="dxa"/>
            <w:tcBorders>
              <w:top w:val="single" w:sz="12" w:space="0" w:color="auto"/>
            </w:tcBorders>
          </w:tcPr>
          <w:p w14:paraId="45C6A116" w14:textId="77777777" w:rsidR="00FA1558" w:rsidRPr="002A15EA" w:rsidRDefault="00FA1558" w:rsidP="00EA21A8">
            <w:pPr>
              <w:pStyle w:val="TAL"/>
            </w:pPr>
            <w:r w:rsidRPr="002A15EA">
              <w:t>The IMS-AGW shall use the indicated EVS mode (</w:t>
            </w:r>
            <w:r>
              <w:t>e.g</w:t>
            </w:r>
            <w:r w:rsidRPr="002A15EA">
              <w:t>. AMR-WB interoperable mode for value 1) when sending packets.</w:t>
            </w:r>
          </w:p>
        </w:tc>
      </w:tr>
      <w:tr w:rsidR="00FA1558" w:rsidRPr="002A15EA" w14:paraId="7691FDB6" w14:textId="77777777" w:rsidTr="00EA21A8">
        <w:trPr>
          <w:jc w:val="center"/>
        </w:trPr>
        <w:tc>
          <w:tcPr>
            <w:tcW w:w="1135" w:type="dxa"/>
          </w:tcPr>
          <w:p w14:paraId="60C72928" w14:textId="77777777" w:rsidR="00FA1558" w:rsidRPr="002A15EA" w:rsidRDefault="00FA1558" w:rsidP="00EA21A8">
            <w:pPr>
              <w:pStyle w:val="TAL"/>
              <w:rPr>
                <w:bCs/>
              </w:rPr>
            </w:pPr>
            <w:r w:rsidRPr="002A15EA">
              <w:rPr>
                <w:rFonts w:eastAsia="MS Mincho"/>
                <w:lang w:eastAsia="ja-JP"/>
              </w:rPr>
              <w:t xml:space="preserve">hf-only </w:t>
            </w:r>
            <w:r w:rsidRPr="002A15EA">
              <w:rPr>
                <w:lang w:eastAsia="ja-JP"/>
              </w:rPr>
              <w:t>(N</w:t>
            </w:r>
            <w:r>
              <w:t>OTE</w:t>
            </w:r>
            <w:r w:rsidRPr="002A15EA">
              <w:rPr>
                <w:lang w:eastAsia="ja-JP"/>
              </w:rPr>
              <w:t> 1)</w:t>
            </w:r>
          </w:p>
        </w:tc>
        <w:tc>
          <w:tcPr>
            <w:tcW w:w="4111" w:type="dxa"/>
          </w:tcPr>
          <w:p w14:paraId="5382BE91" w14:textId="77777777" w:rsidR="00FA1558" w:rsidRPr="002A15EA" w:rsidRDefault="00FA1558" w:rsidP="00EA21A8">
            <w:pPr>
              <w:pStyle w:val="TAL"/>
            </w:pPr>
            <w:r w:rsidRPr="002A15EA">
              <w:t xml:space="preserve">The IMS-AGW should expect to receive packets with </w:t>
            </w:r>
            <w:r>
              <w:t xml:space="preserve">the indicated </w:t>
            </w:r>
            <w:r w:rsidRPr="002A15EA">
              <w:t>mode and may use this information when deciding upon the required resources.</w:t>
            </w:r>
          </w:p>
        </w:tc>
        <w:tc>
          <w:tcPr>
            <w:tcW w:w="4395" w:type="dxa"/>
          </w:tcPr>
          <w:p w14:paraId="59D5B51D" w14:textId="77777777" w:rsidR="00FA1558" w:rsidRPr="002A15EA" w:rsidRDefault="00FA1558" w:rsidP="00EA21A8">
            <w:pPr>
              <w:pStyle w:val="TAL"/>
            </w:pPr>
            <w:r w:rsidRPr="002A15EA">
              <w:t xml:space="preserve">The IMS-AGW shall use </w:t>
            </w:r>
            <w:r>
              <w:t xml:space="preserve">the indicated </w:t>
            </w:r>
            <w:r w:rsidRPr="002A15EA">
              <w:t>mode (</w:t>
            </w:r>
            <w:r>
              <w:t>e.g</w:t>
            </w:r>
            <w:r w:rsidRPr="002A15EA">
              <w:t>. header-full EVS RTP payload format for value 1) when sending packets.</w:t>
            </w:r>
          </w:p>
        </w:tc>
      </w:tr>
      <w:tr w:rsidR="00FA1558" w:rsidRPr="002A15EA" w14:paraId="551BB8FE" w14:textId="77777777" w:rsidTr="00EA21A8">
        <w:trPr>
          <w:jc w:val="center"/>
        </w:trPr>
        <w:tc>
          <w:tcPr>
            <w:tcW w:w="1135" w:type="dxa"/>
          </w:tcPr>
          <w:p w14:paraId="59BF29B3" w14:textId="77777777" w:rsidR="00FA1558" w:rsidRPr="002A15EA" w:rsidRDefault="00FA1558" w:rsidP="00EA21A8">
            <w:pPr>
              <w:pStyle w:val="TAL"/>
              <w:rPr>
                <w:bCs/>
              </w:rPr>
            </w:pPr>
            <w:r w:rsidRPr="002A15EA">
              <w:rPr>
                <w:rFonts w:eastAsia="MS Mincho"/>
                <w:lang w:eastAsia="ja-JP"/>
              </w:rPr>
              <w:t xml:space="preserve">dtx </w:t>
            </w:r>
            <w:r w:rsidRPr="002A15EA">
              <w:rPr>
                <w:lang w:eastAsia="ja-JP"/>
              </w:rPr>
              <w:t>(N</w:t>
            </w:r>
            <w:r>
              <w:t>OTE</w:t>
            </w:r>
            <w:r w:rsidRPr="002A15EA">
              <w:rPr>
                <w:lang w:eastAsia="ja-JP"/>
              </w:rPr>
              <w:t> 1)</w:t>
            </w:r>
          </w:p>
        </w:tc>
        <w:tc>
          <w:tcPr>
            <w:tcW w:w="4111" w:type="dxa"/>
          </w:tcPr>
          <w:p w14:paraId="15AF982A" w14:textId="77777777" w:rsidR="00FA1558" w:rsidRPr="002A15EA" w:rsidRDefault="00FA1558" w:rsidP="00EA21A8">
            <w:pPr>
              <w:pStyle w:val="TAL"/>
            </w:pPr>
            <w:r w:rsidRPr="002A15EA">
              <w:t>The IMS-AGW should expect to receive packets with this dtx mode and may use this information when deciding upon the required resources.</w:t>
            </w:r>
            <w:r>
              <w:t xml:space="preserve"> (NOTE 8)</w:t>
            </w:r>
          </w:p>
        </w:tc>
        <w:tc>
          <w:tcPr>
            <w:tcW w:w="4395" w:type="dxa"/>
          </w:tcPr>
          <w:p w14:paraId="0C6D3876" w14:textId="77777777" w:rsidR="00FA1558" w:rsidRPr="002A15EA" w:rsidRDefault="00FA1558" w:rsidP="00EA21A8">
            <w:pPr>
              <w:pStyle w:val="TAL"/>
            </w:pPr>
            <w:r w:rsidRPr="002A15EA">
              <w:t>The IMS-AGW shall use this dtx mode (i.e. no usage of DTX for value 0) when sending packets.</w:t>
            </w:r>
            <w:r>
              <w:t xml:space="preserve"> (NOTE 8)</w:t>
            </w:r>
          </w:p>
        </w:tc>
      </w:tr>
      <w:tr w:rsidR="00FA1558" w:rsidRPr="002A15EA" w14:paraId="03A1B3E7" w14:textId="77777777" w:rsidTr="00EA21A8">
        <w:trPr>
          <w:jc w:val="center"/>
        </w:trPr>
        <w:tc>
          <w:tcPr>
            <w:tcW w:w="1135" w:type="dxa"/>
          </w:tcPr>
          <w:p w14:paraId="2394D5F8" w14:textId="77777777" w:rsidR="00FA1558" w:rsidRPr="002A15EA" w:rsidRDefault="00FA1558" w:rsidP="00EA21A8">
            <w:pPr>
              <w:pStyle w:val="TAL"/>
              <w:rPr>
                <w:bCs/>
              </w:rPr>
            </w:pPr>
            <w:r w:rsidRPr="002A15EA">
              <w:rPr>
                <w:rFonts w:eastAsia="MS Mincho"/>
                <w:lang w:eastAsia="ja-JP"/>
              </w:rPr>
              <w:t xml:space="preserve">dtx-recv </w:t>
            </w:r>
            <w:r w:rsidRPr="002A15EA">
              <w:rPr>
                <w:lang w:eastAsia="ja-JP"/>
              </w:rPr>
              <w:t>(N</w:t>
            </w:r>
            <w:r>
              <w:t>OTE</w:t>
            </w:r>
            <w:r w:rsidRPr="002A15EA">
              <w:rPr>
                <w:lang w:eastAsia="ja-JP"/>
              </w:rPr>
              <w:t> 1)</w:t>
            </w:r>
          </w:p>
        </w:tc>
        <w:tc>
          <w:tcPr>
            <w:tcW w:w="4111" w:type="dxa"/>
          </w:tcPr>
          <w:p w14:paraId="1FE161F0" w14:textId="77777777" w:rsidR="00FA1558" w:rsidRPr="002A15EA" w:rsidRDefault="00FA1558" w:rsidP="00EA21A8">
            <w:pPr>
              <w:pStyle w:val="TAL"/>
            </w:pPr>
            <w:r w:rsidRPr="002A15EA">
              <w:t>The IMS-AGW should expect to receive packets with this dtx mode and may use this information when deciding upon the required resources.</w:t>
            </w:r>
            <w:r>
              <w:t xml:space="preserve"> (NOTE 8)</w:t>
            </w:r>
          </w:p>
        </w:tc>
        <w:tc>
          <w:tcPr>
            <w:tcW w:w="4395" w:type="dxa"/>
          </w:tcPr>
          <w:p w14:paraId="2476FBAC" w14:textId="77777777" w:rsidR="00FA1558" w:rsidRPr="002A15EA" w:rsidRDefault="00FA1558" w:rsidP="00EA21A8">
            <w:pPr>
              <w:pStyle w:val="TAL"/>
            </w:pPr>
            <w:r w:rsidRPr="002A15EA">
              <w:t>The IMS-AGW shall use this dtx mode (i.e. no usage of DTX for value 0) when sending packets.</w:t>
            </w:r>
            <w:r>
              <w:t xml:space="preserve"> (NOTE 8)</w:t>
            </w:r>
          </w:p>
        </w:tc>
      </w:tr>
      <w:tr w:rsidR="00FA1558" w:rsidRPr="002A15EA" w14:paraId="522CE886" w14:textId="77777777" w:rsidTr="00EA21A8">
        <w:trPr>
          <w:jc w:val="center"/>
        </w:trPr>
        <w:tc>
          <w:tcPr>
            <w:tcW w:w="1135" w:type="dxa"/>
          </w:tcPr>
          <w:p w14:paraId="6D7F6428" w14:textId="77777777" w:rsidR="00FA1558" w:rsidRPr="002A15EA" w:rsidRDefault="00FA1558" w:rsidP="00EA21A8">
            <w:pPr>
              <w:pStyle w:val="TAL"/>
              <w:rPr>
                <w:bCs/>
              </w:rPr>
            </w:pPr>
            <w:r w:rsidRPr="002A15EA">
              <w:rPr>
                <w:bCs/>
              </w:rPr>
              <w:t xml:space="preserve">br </w:t>
            </w:r>
            <w:r w:rsidRPr="002A15EA">
              <w:rPr>
                <w:lang w:eastAsia="ja-JP"/>
              </w:rPr>
              <w:t>(N</w:t>
            </w:r>
            <w:r>
              <w:t>OTE</w:t>
            </w:r>
            <w:r w:rsidRPr="002A15EA">
              <w:rPr>
                <w:lang w:eastAsia="ja-JP"/>
              </w:rPr>
              <w:t> 1)</w:t>
            </w:r>
          </w:p>
        </w:tc>
        <w:tc>
          <w:tcPr>
            <w:tcW w:w="4111" w:type="dxa"/>
          </w:tcPr>
          <w:p w14:paraId="4B32380F" w14:textId="77777777" w:rsidR="00FA1558" w:rsidRPr="002A15EA" w:rsidRDefault="00FA1558" w:rsidP="00EA21A8">
            <w:pPr>
              <w:pStyle w:val="TAL"/>
            </w:pPr>
            <w:r w:rsidRPr="002A15EA">
              <w:t>If different values for the br parameter are provided in the local and remote descriptors, one will be a subset of the other, and the smaller range shall apply.</w:t>
            </w:r>
          </w:p>
          <w:p w14:paraId="609D7615" w14:textId="77777777" w:rsidR="00FA1558" w:rsidRPr="002A15EA" w:rsidRDefault="00FA1558" w:rsidP="00EA21A8">
            <w:pPr>
              <w:pStyle w:val="TAL"/>
            </w:pPr>
            <w:r w:rsidRPr="002A15EA">
              <w:t>The IMS-AGW should expect to receive packets with this bitrate range and may use this information when deciding upon the required resources.</w:t>
            </w:r>
          </w:p>
          <w:p w14:paraId="13C7ED48" w14:textId="77777777" w:rsidR="00FA1558" w:rsidRPr="002A15EA" w:rsidRDefault="00FA1558" w:rsidP="00EA21A8">
            <w:pPr>
              <w:pStyle w:val="TAL"/>
            </w:pPr>
            <w:r w:rsidRPr="002A15EA">
              <w:t>The IMS-AGW shall use this bitrate range when sending packets.</w:t>
            </w:r>
          </w:p>
        </w:tc>
        <w:tc>
          <w:tcPr>
            <w:tcW w:w="4395" w:type="dxa"/>
          </w:tcPr>
          <w:p w14:paraId="77E69AFA" w14:textId="77777777" w:rsidR="00FA1558" w:rsidRPr="002A15EA" w:rsidRDefault="00FA1558" w:rsidP="00EA21A8">
            <w:pPr>
              <w:pStyle w:val="TAL"/>
            </w:pPr>
            <w:r w:rsidRPr="002A15EA">
              <w:t>If different values for the br parameter are provided in the local and remote descriptors, one will be a subset of the other, and the smaller range shall apply.</w:t>
            </w:r>
          </w:p>
          <w:p w14:paraId="64D44F05" w14:textId="77777777" w:rsidR="00FA1558" w:rsidRPr="002A15EA" w:rsidRDefault="00FA1558" w:rsidP="00EA21A8">
            <w:pPr>
              <w:pStyle w:val="TAL"/>
            </w:pPr>
            <w:r w:rsidRPr="002A15EA">
              <w:t>The IMS-AGW should expect to receive packets with this bitrate range and may use this information when deciding upon the required resources.</w:t>
            </w:r>
          </w:p>
          <w:p w14:paraId="3FE869BA" w14:textId="77777777" w:rsidR="00FA1558" w:rsidRPr="002A15EA" w:rsidRDefault="00FA1558" w:rsidP="00EA21A8">
            <w:pPr>
              <w:pStyle w:val="TAL"/>
            </w:pPr>
            <w:r w:rsidRPr="002A15EA">
              <w:t>The IMS-AGW shall use this bitrate range when sending packets.</w:t>
            </w:r>
          </w:p>
        </w:tc>
      </w:tr>
      <w:tr w:rsidR="00FA1558" w:rsidRPr="002A15EA" w14:paraId="476E2518" w14:textId="77777777" w:rsidTr="00EA21A8">
        <w:trPr>
          <w:jc w:val="center"/>
        </w:trPr>
        <w:tc>
          <w:tcPr>
            <w:tcW w:w="1135" w:type="dxa"/>
          </w:tcPr>
          <w:p w14:paraId="1FE1425C" w14:textId="77777777" w:rsidR="00FA1558" w:rsidRPr="002A15EA" w:rsidRDefault="00FA1558" w:rsidP="00EA21A8">
            <w:pPr>
              <w:pStyle w:val="TAL"/>
              <w:rPr>
                <w:bCs/>
              </w:rPr>
            </w:pPr>
            <w:r w:rsidRPr="002A15EA">
              <w:rPr>
                <w:lang w:eastAsia="ja-JP"/>
              </w:rPr>
              <w:t>br-send (N</w:t>
            </w:r>
            <w:r>
              <w:t>OTE</w:t>
            </w:r>
            <w:r w:rsidRPr="002A15EA">
              <w:rPr>
                <w:lang w:eastAsia="ja-JP"/>
              </w:rPr>
              <w:t> 1)</w:t>
            </w:r>
          </w:p>
        </w:tc>
        <w:tc>
          <w:tcPr>
            <w:tcW w:w="4111" w:type="dxa"/>
          </w:tcPr>
          <w:p w14:paraId="1FBB898F" w14:textId="77777777" w:rsidR="00FA1558" w:rsidRPr="002A15EA" w:rsidRDefault="00FA1558" w:rsidP="00EA21A8">
            <w:pPr>
              <w:pStyle w:val="TAL"/>
            </w:pPr>
            <w:r w:rsidRPr="002A15EA">
              <w:t>If different values for the br-send parameter in the local descriptor and for the br-recv parameter in the remote descriptor are provided, one will be a subset of the other, and the smaller range shall apply.</w:t>
            </w:r>
          </w:p>
          <w:p w14:paraId="7898E705" w14:textId="77777777" w:rsidR="00FA1558" w:rsidRPr="002A15EA" w:rsidRDefault="00FA1558" w:rsidP="00EA21A8">
            <w:pPr>
              <w:pStyle w:val="TAL"/>
            </w:pPr>
            <w:r w:rsidRPr="002A15EA">
              <w:t>The IMS-AGW shall use this bitrate range when sending packets.</w:t>
            </w:r>
          </w:p>
        </w:tc>
        <w:tc>
          <w:tcPr>
            <w:tcW w:w="4395" w:type="dxa"/>
          </w:tcPr>
          <w:p w14:paraId="1CE3B43D" w14:textId="77777777" w:rsidR="00FA1558" w:rsidRPr="002A15EA" w:rsidRDefault="00FA1558" w:rsidP="00EA21A8">
            <w:pPr>
              <w:pStyle w:val="TAL"/>
            </w:pPr>
            <w:r w:rsidRPr="002A15EA">
              <w:t>If different values for the br-send parameter in the remote descriptor and for the br-recv parameter in the local descriptor are provided, one will be a subset of the other, and the smaller range shall apply.</w:t>
            </w:r>
          </w:p>
          <w:p w14:paraId="668640BB" w14:textId="77777777" w:rsidR="00FA1558" w:rsidRPr="002A15EA" w:rsidRDefault="00FA1558" w:rsidP="00EA21A8">
            <w:pPr>
              <w:pStyle w:val="TAL"/>
            </w:pPr>
            <w:r w:rsidRPr="002A15EA">
              <w:t>The IMS-AGW should expect to receive packets with this bitrate range and may use this information when deciding upon the required resources.</w:t>
            </w:r>
          </w:p>
        </w:tc>
      </w:tr>
      <w:tr w:rsidR="00FA1558" w:rsidRPr="002A15EA" w14:paraId="0C044D8E" w14:textId="77777777" w:rsidTr="00EA21A8">
        <w:trPr>
          <w:jc w:val="center"/>
        </w:trPr>
        <w:tc>
          <w:tcPr>
            <w:tcW w:w="1135" w:type="dxa"/>
          </w:tcPr>
          <w:p w14:paraId="6791D76B" w14:textId="77777777" w:rsidR="00FA1558" w:rsidRPr="002A15EA" w:rsidRDefault="00FA1558" w:rsidP="00EA21A8">
            <w:pPr>
              <w:pStyle w:val="TAL"/>
              <w:rPr>
                <w:bCs/>
              </w:rPr>
            </w:pPr>
            <w:r w:rsidRPr="002A15EA">
              <w:rPr>
                <w:lang w:eastAsia="ja-JP"/>
              </w:rPr>
              <w:t>br-recv (N</w:t>
            </w:r>
            <w:r>
              <w:t>OTE</w:t>
            </w:r>
            <w:r w:rsidRPr="002A15EA">
              <w:rPr>
                <w:lang w:eastAsia="ja-JP"/>
              </w:rPr>
              <w:t> 1)</w:t>
            </w:r>
          </w:p>
        </w:tc>
        <w:tc>
          <w:tcPr>
            <w:tcW w:w="4111" w:type="dxa"/>
          </w:tcPr>
          <w:p w14:paraId="61020B92" w14:textId="77777777" w:rsidR="00FA1558" w:rsidRPr="002A15EA" w:rsidRDefault="00FA1558" w:rsidP="00EA21A8">
            <w:pPr>
              <w:pStyle w:val="TAL"/>
            </w:pPr>
            <w:r w:rsidRPr="002A15EA">
              <w:t>If different values for the br-send parameter in the remote descriptor and for the br-recv parameter in the local descriptor are provided, one will be a subset of the other, and the smaller range shall apply.</w:t>
            </w:r>
          </w:p>
          <w:p w14:paraId="2682C8DE" w14:textId="77777777" w:rsidR="00FA1558" w:rsidRPr="002A15EA" w:rsidRDefault="00FA1558" w:rsidP="00EA21A8">
            <w:pPr>
              <w:pStyle w:val="TAL"/>
            </w:pPr>
            <w:r w:rsidRPr="002A15EA">
              <w:t>The IMS-AGW should expect to receive packets with this bitrate range and may use this information when deciding upon the required resources.</w:t>
            </w:r>
          </w:p>
        </w:tc>
        <w:tc>
          <w:tcPr>
            <w:tcW w:w="4395" w:type="dxa"/>
          </w:tcPr>
          <w:p w14:paraId="0260A48D" w14:textId="77777777" w:rsidR="00FA1558" w:rsidRPr="002A15EA" w:rsidRDefault="00FA1558" w:rsidP="00EA21A8">
            <w:pPr>
              <w:pStyle w:val="TAL"/>
            </w:pPr>
            <w:r w:rsidRPr="002A15EA">
              <w:t>If different values for the br-send parameter in the local descriptor and for the br-recv parameter in the remote descriptor are provided, one will be a subset of the other, and the smaller range shall apply.</w:t>
            </w:r>
          </w:p>
          <w:p w14:paraId="509555AA" w14:textId="77777777" w:rsidR="00FA1558" w:rsidRPr="002A15EA" w:rsidRDefault="00FA1558" w:rsidP="00EA21A8">
            <w:pPr>
              <w:pStyle w:val="TAL"/>
            </w:pPr>
            <w:r w:rsidRPr="002A15EA">
              <w:t>The IMS-AGW shall use this bitrate range when sending packets.</w:t>
            </w:r>
          </w:p>
        </w:tc>
      </w:tr>
      <w:tr w:rsidR="00FA1558" w:rsidRPr="002A15EA" w14:paraId="6A720EA5" w14:textId="77777777" w:rsidTr="00EA21A8">
        <w:trPr>
          <w:jc w:val="center"/>
        </w:trPr>
        <w:tc>
          <w:tcPr>
            <w:tcW w:w="1135" w:type="dxa"/>
          </w:tcPr>
          <w:p w14:paraId="1C1FEF32" w14:textId="77777777" w:rsidR="00FA1558" w:rsidRPr="002A15EA" w:rsidRDefault="00FA1558" w:rsidP="00EA21A8">
            <w:pPr>
              <w:pStyle w:val="TAL"/>
              <w:rPr>
                <w:bCs/>
              </w:rPr>
            </w:pPr>
            <w:r w:rsidRPr="002A15EA">
              <w:rPr>
                <w:lang w:eastAsia="ja-JP"/>
              </w:rPr>
              <w:t>bw (N</w:t>
            </w:r>
            <w:r>
              <w:t>OTE</w:t>
            </w:r>
            <w:r w:rsidRPr="002A15EA">
              <w:rPr>
                <w:lang w:eastAsia="ja-JP"/>
              </w:rPr>
              <w:t> 1)</w:t>
            </w:r>
          </w:p>
        </w:tc>
        <w:tc>
          <w:tcPr>
            <w:tcW w:w="4111" w:type="dxa"/>
          </w:tcPr>
          <w:p w14:paraId="102803E5" w14:textId="77777777" w:rsidR="00FA1558" w:rsidRPr="002A15EA" w:rsidRDefault="00FA1558" w:rsidP="00EA21A8">
            <w:pPr>
              <w:pStyle w:val="TAL"/>
            </w:pPr>
            <w:r w:rsidRPr="002A15EA">
              <w:t>If different values for the bw parameter are provided in the local and remote descriptors, one will be a subset of the other, and the smaller range shall apply.</w:t>
            </w:r>
          </w:p>
          <w:p w14:paraId="6A2A1A8A" w14:textId="77777777" w:rsidR="00FA1558" w:rsidRPr="002A15EA" w:rsidRDefault="00FA1558" w:rsidP="00EA21A8">
            <w:pPr>
              <w:pStyle w:val="TAL"/>
            </w:pPr>
            <w:r w:rsidRPr="002A15EA">
              <w:t>The IMS-AGW should expect to receive packets with these sampling bandwidth(s) and may use this information when deciding upon the required resources.</w:t>
            </w:r>
          </w:p>
          <w:p w14:paraId="6C4922BB" w14:textId="77777777" w:rsidR="00FA1558" w:rsidRPr="002A15EA" w:rsidRDefault="00FA1558" w:rsidP="00EA21A8">
            <w:pPr>
              <w:pStyle w:val="TAL"/>
              <w:rPr>
                <w:color w:val="000000"/>
              </w:rPr>
            </w:pPr>
            <w:r w:rsidRPr="002A15EA">
              <w:t>The IMS-AGW shall use these sampling bandwidth(s) when sending packets.</w:t>
            </w:r>
          </w:p>
        </w:tc>
        <w:tc>
          <w:tcPr>
            <w:tcW w:w="4395" w:type="dxa"/>
          </w:tcPr>
          <w:p w14:paraId="4CC650C6" w14:textId="77777777" w:rsidR="00FA1558" w:rsidRPr="002A15EA" w:rsidRDefault="00FA1558" w:rsidP="00EA21A8">
            <w:pPr>
              <w:pStyle w:val="TAL"/>
            </w:pPr>
            <w:r w:rsidRPr="002A15EA">
              <w:t>If different values for the bw parameter are provided in the local and remote descriptors, one will be a subset of the other, and the smaller range shall apply.</w:t>
            </w:r>
          </w:p>
          <w:p w14:paraId="6F15AB0C" w14:textId="77777777" w:rsidR="00FA1558" w:rsidRPr="002A15EA" w:rsidRDefault="00FA1558" w:rsidP="00EA21A8">
            <w:pPr>
              <w:pStyle w:val="TAL"/>
            </w:pPr>
            <w:r w:rsidRPr="002A15EA">
              <w:t>The IMS-AGW should expect to receive packets with these sampling bandwidth(s) and may use this information when deciding upon the required resources.</w:t>
            </w:r>
          </w:p>
          <w:p w14:paraId="2D4FD383" w14:textId="77777777" w:rsidR="00FA1558" w:rsidRPr="002A15EA" w:rsidRDefault="00FA1558" w:rsidP="00EA21A8">
            <w:pPr>
              <w:pStyle w:val="TAL"/>
            </w:pPr>
            <w:r w:rsidRPr="002A15EA">
              <w:t>The IMS-AGW shall use these sampling bandwidth(s) when sending packets.</w:t>
            </w:r>
          </w:p>
        </w:tc>
      </w:tr>
      <w:tr w:rsidR="00FA1558" w:rsidRPr="002A15EA" w14:paraId="6AB19C5C" w14:textId="77777777" w:rsidTr="00EA21A8">
        <w:trPr>
          <w:jc w:val="center"/>
        </w:trPr>
        <w:tc>
          <w:tcPr>
            <w:tcW w:w="1135" w:type="dxa"/>
          </w:tcPr>
          <w:p w14:paraId="34A8C9C7" w14:textId="77777777" w:rsidR="00FA1558" w:rsidRPr="002A15EA" w:rsidRDefault="00FA1558" w:rsidP="00EA21A8">
            <w:pPr>
              <w:pStyle w:val="TAL"/>
              <w:rPr>
                <w:bCs/>
              </w:rPr>
            </w:pPr>
            <w:r w:rsidRPr="002A15EA">
              <w:rPr>
                <w:lang w:eastAsia="ja-JP"/>
              </w:rPr>
              <w:t>bw-send (N</w:t>
            </w:r>
            <w:r>
              <w:t>OTE</w:t>
            </w:r>
            <w:r w:rsidRPr="002A15EA">
              <w:rPr>
                <w:lang w:eastAsia="ja-JP"/>
              </w:rPr>
              <w:t> 1)</w:t>
            </w:r>
          </w:p>
        </w:tc>
        <w:tc>
          <w:tcPr>
            <w:tcW w:w="4111" w:type="dxa"/>
          </w:tcPr>
          <w:p w14:paraId="4A51981B" w14:textId="77777777" w:rsidR="00FA1558" w:rsidRPr="002A15EA" w:rsidRDefault="00FA1558" w:rsidP="00EA21A8">
            <w:pPr>
              <w:pStyle w:val="TAL"/>
            </w:pPr>
            <w:r w:rsidRPr="002A15EA">
              <w:t>If different values for the bw-send parameter in the local descriptor and for the bw-recv parameter in the remote descriptor are provided, one will be a subset of the other, and the smaller range shall apply.</w:t>
            </w:r>
          </w:p>
          <w:p w14:paraId="37452238" w14:textId="77777777" w:rsidR="00FA1558" w:rsidRPr="002A15EA" w:rsidRDefault="00FA1558" w:rsidP="00EA21A8">
            <w:pPr>
              <w:pStyle w:val="TAL"/>
              <w:rPr>
                <w:color w:val="000000"/>
              </w:rPr>
            </w:pPr>
            <w:r w:rsidRPr="002A15EA">
              <w:t>The IMS-AGW shall use these sampling bandwidth(s) when sending packets.</w:t>
            </w:r>
          </w:p>
        </w:tc>
        <w:tc>
          <w:tcPr>
            <w:tcW w:w="4395" w:type="dxa"/>
          </w:tcPr>
          <w:p w14:paraId="723E9316" w14:textId="77777777" w:rsidR="00FA1558" w:rsidRPr="002A15EA" w:rsidRDefault="00FA1558" w:rsidP="00EA21A8">
            <w:pPr>
              <w:pStyle w:val="TAL"/>
            </w:pPr>
            <w:r w:rsidRPr="002A15EA">
              <w:t>If different values for the bw-send parameter in the remote descriptor and for the bw-recv parameter in the local descriptor are provided, one will be a subset of the other, and the smaller range shall apply.</w:t>
            </w:r>
          </w:p>
          <w:p w14:paraId="659D9D8A" w14:textId="77777777" w:rsidR="00FA1558" w:rsidRPr="002A15EA" w:rsidRDefault="00FA1558" w:rsidP="00EA21A8">
            <w:pPr>
              <w:pStyle w:val="TAL"/>
            </w:pPr>
            <w:r w:rsidRPr="002A15EA">
              <w:t>The IMS-AGW should expect to receive packets with these sampling bandwidth(s) and may use this information when deciding upon the required resources.</w:t>
            </w:r>
          </w:p>
        </w:tc>
      </w:tr>
      <w:tr w:rsidR="00FA1558" w:rsidRPr="002A15EA" w14:paraId="2EA3980A" w14:textId="77777777" w:rsidTr="00EA21A8">
        <w:trPr>
          <w:jc w:val="center"/>
        </w:trPr>
        <w:tc>
          <w:tcPr>
            <w:tcW w:w="1135" w:type="dxa"/>
          </w:tcPr>
          <w:p w14:paraId="3AC85E79" w14:textId="77777777" w:rsidR="00FA1558" w:rsidRPr="002A15EA" w:rsidRDefault="00FA1558" w:rsidP="00EA21A8">
            <w:pPr>
              <w:pStyle w:val="TAL"/>
              <w:rPr>
                <w:bCs/>
              </w:rPr>
            </w:pPr>
            <w:r w:rsidRPr="002A15EA">
              <w:rPr>
                <w:lang w:eastAsia="ja-JP"/>
              </w:rPr>
              <w:t>bw-recv (N</w:t>
            </w:r>
            <w:r>
              <w:t>OTE</w:t>
            </w:r>
            <w:r w:rsidRPr="002A15EA">
              <w:rPr>
                <w:lang w:eastAsia="ja-JP"/>
              </w:rPr>
              <w:t> 1)</w:t>
            </w:r>
          </w:p>
        </w:tc>
        <w:tc>
          <w:tcPr>
            <w:tcW w:w="4111" w:type="dxa"/>
          </w:tcPr>
          <w:p w14:paraId="33DD14C2" w14:textId="77777777" w:rsidR="00FA1558" w:rsidRPr="002A15EA" w:rsidRDefault="00FA1558" w:rsidP="00EA21A8">
            <w:pPr>
              <w:pStyle w:val="TAL"/>
            </w:pPr>
            <w:r w:rsidRPr="002A15EA">
              <w:t xml:space="preserve">If different values for the bw-send parameter in the remote descriptor and for the bw-recv parameter in the local descriptor are provided, </w:t>
            </w:r>
            <w:r w:rsidRPr="002A15EA">
              <w:lastRenderedPageBreak/>
              <w:t>one will be a subset of the other, and the smaller range shall apply.</w:t>
            </w:r>
          </w:p>
          <w:p w14:paraId="43723749" w14:textId="77777777" w:rsidR="00FA1558" w:rsidRPr="002A15EA" w:rsidRDefault="00FA1558" w:rsidP="00EA21A8">
            <w:pPr>
              <w:pStyle w:val="TAL"/>
              <w:rPr>
                <w:color w:val="000000"/>
              </w:rPr>
            </w:pPr>
            <w:r w:rsidRPr="002A15EA">
              <w:t>The IMS-AGW should expect to receive packets with these sampling bandwidth(s) and may use this information when deciding upon the required resources.</w:t>
            </w:r>
          </w:p>
        </w:tc>
        <w:tc>
          <w:tcPr>
            <w:tcW w:w="4395" w:type="dxa"/>
          </w:tcPr>
          <w:p w14:paraId="0FBFB913" w14:textId="77777777" w:rsidR="00FA1558" w:rsidRPr="002A15EA" w:rsidRDefault="00FA1558" w:rsidP="00EA21A8">
            <w:pPr>
              <w:pStyle w:val="TAL"/>
            </w:pPr>
            <w:r w:rsidRPr="002A15EA">
              <w:lastRenderedPageBreak/>
              <w:t xml:space="preserve">If different values for the bw-send parameter in the local descriptor and for the bw-recv parameter in the remote descriptor are provided, one will be a subset </w:t>
            </w:r>
            <w:r w:rsidRPr="002A15EA">
              <w:lastRenderedPageBreak/>
              <w:t>of the other, and the smaller range shall apply.</w:t>
            </w:r>
          </w:p>
          <w:p w14:paraId="492BC14E" w14:textId="77777777" w:rsidR="00FA1558" w:rsidRPr="002A15EA" w:rsidRDefault="00FA1558" w:rsidP="00EA21A8">
            <w:pPr>
              <w:pStyle w:val="TAL"/>
            </w:pPr>
            <w:r w:rsidRPr="002A15EA">
              <w:t>The IMS-AGW shall use these sampling bandwidth(s) when sending packets.</w:t>
            </w:r>
          </w:p>
        </w:tc>
      </w:tr>
      <w:tr w:rsidR="00FA1558" w:rsidRPr="002A15EA" w14:paraId="305C8C91" w14:textId="77777777" w:rsidTr="00EA21A8">
        <w:trPr>
          <w:jc w:val="center"/>
        </w:trPr>
        <w:tc>
          <w:tcPr>
            <w:tcW w:w="1135" w:type="dxa"/>
            <w:tcBorders>
              <w:bottom w:val="single" w:sz="4" w:space="0" w:color="auto"/>
            </w:tcBorders>
          </w:tcPr>
          <w:p w14:paraId="550C9524" w14:textId="77777777" w:rsidR="00FA1558" w:rsidRPr="002A15EA" w:rsidRDefault="00FA1558" w:rsidP="00EA21A8">
            <w:pPr>
              <w:pStyle w:val="TAL"/>
              <w:rPr>
                <w:lang w:eastAsia="ja-JP"/>
              </w:rPr>
            </w:pPr>
            <w:r w:rsidRPr="002A15EA">
              <w:rPr>
                <w:lang w:eastAsia="ja-JP"/>
              </w:rPr>
              <w:lastRenderedPageBreak/>
              <w:t>cmr (N</w:t>
            </w:r>
            <w:r>
              <w:t>OTE</w:t>
            </w:r>
            <w:r w:rsidRPr="002A15EA">
              <w:rPr>
                <w:lang w:eastAsia="ja-JP"/>
              </w:rPr>
              <w:t> 1)</w:t>
            </w:r>
          </w:p>
        </w:tc>
        <w:tc>
          <w:tcPr>
            <w:tcW w:w="4111" w:type="dxa"/>
            <w:tcBorders>
              <w:bottom w:val="single" w:sz="4" w:space="0" w:color="auto"/>
            </w:tcBorders>
          </w:tcPr>
          <w:p w14:paraId="5EC27A4A" w14:textId="77777777" w:rsidR="00FA1558" w:rsidRPr="002A15EA" w:rsidRDefault="00FA1558" w:rsidP="00EA21A8">
            <w:pPr>
              <w:pStyle w:val="TAL"/>
            </w:pPr>
            <w:r w:rsidRPr="002A15EA">
              <w:t>For cmr with value -1 or 0, the IMS-AGW should expect to receive no RTP packets containing codec mode requests for EVS primary mode and may use this information when deciding upon the required resources.</w:t>
            </w:r>
          </w:p>
          <w:p w14:paraId="65DA5E85" w14:textId="77777777" w:rsidR="00FA1558" w:rsidRPr="002A15EA" w:rsidRDefault="00FA1558" w:rsidP="00EA21A8">
            <w:pPr>
              <w:pStyle w:val="TAL"/>
            </w:pPr>
            <w:r w:rsidRPr="002A15EA">
              <w:t>For cmr</w:t>
            </w:r>
            <w:r>
              <w:t xml:space="preserve"> </w:t>
            </w:r>
            <w:r w:rsidRPr="002A15EA">
              <w:t>with value -1 or 0, the IMS-AGW shall also send no RTP packets containing codec mode requests for EVS primary mode.</w:t>
            </w:r>
          </w:p>
          <w:p w14:paraId="0568F4E7" w14:textId="77777777" w:rsidR="00FA1558" w:rsidRPr="002A15EA" w:rsidRDefault="00FA1558" w:rsidP="00EA21A8">
            <w:pPr>
              <w:pStyle w:val="TAL"/>
            </w:pPr>
            <w:r w:rsidRPr="002A15EA">
              <w:t xml:space="preserve">Different cmr values in the local and remote descriptors </w:t>
            </w:r>
            <w:r>
              <w:t>are</w:t>
            </w:r>
            <w:r w:rsidRPr="002A15EA">
              <w:t xml:space="preserve"> an error situation, but it is permissible that this parameter is only supplied in one of those descriptors.</w:t>
            </w:r>
          </w:p>
        </w:tc>
        <w:tc>
          <w:tcPr>
            <w:tcW w:w="4395" w:type="dxa"/>
            <w:tcBorders>
              <w:bottom w:val="single" w:sz="4" w:space="0" w:color="auto"/>
            </w:tcBorders>
          </w:tcPr>
          <w:p w14:paraId="2687FA91" w14:textId="77777777" w:rsidR="00FA1558" w:rsidRPr="002A15EA" w:rsidRDefault="00FA1558" w:rsidP="00EA21A8">
            <w:pPr>
              <w:pStyle w:val="TAL"/>
            </w:pPr>
            <w:r w:rsidRPr="002A15EA">
              <w:t>For cmr</w:t>
            </w:r>
            <w:r>
              <w:t xml:space="preserve"> </w:t>
            </w:r>
            <w:r w:rsidRPr="002A15EA">
              <w:t>with value -1 or 0, the IMS-AGW should expect to receive no RTP packets containing codec mode requests for EVS primary mode and may use this information when deciding upon the required resources.</w:t>
            </w:r>
          </w:p>
          <w:p w14:paraId="49A44C71" w14:textId="77777777" w:rsidR="00FA1558" w:rsidRPr="002A15EA" w:rsidRDefault="00FA1558" w:rsidP="00EA21A8">
            <w:pPr>
              <w:pStyle w:val="TAL"/>
            </w:pPr>
            <w:r w:rsidRPr="002A15EA">
              <w:t>For cmr</w:t>
            </w:r>
            <w:r>
              <w:t xml:space="preserve"> </w:t>
            </w:r>
            <w:r w:rsidRPr="002A15EA">
              <w:t>with value -1 or 0, the IMS-AGW shall also send no RTP packets containing codec mode requests for EVS primary mode.</w:t>
            </w:r>
          </w:p>
          <w:p w14:paraId="3F1554A1" w14:textId="77777777" w:rsidR="00FA1558" w:rsidRPr="002A15EA" w:rsidRDefault="00FA1558" w:rsidP="00EA21A8">
            <w:pPr>
              <w:pStyle w:val="TAL"/>
            </w:pPr>
            <w:r w:rsidRPr="002A15EA">
              <w:t xml:space="preserve">Different cmr values in the local and remote descriptors </w:t>
            </w:r>
            <w:r>
              <w:t>are</w:t>
            </w:r>
            <w:r w:rsidRPr="002A15EA">
              <w:t xml:space="preserve"> an error situation, but it is permissible that this parameter is only supplied in one of those descriptors.</w:t>
            </w:r>
          </w:p>
        </w:tc>
      </w:tr>
      <w:tr w:rsidR="00FA1558" w:rsidRPr="002A15EA" w14:paraId="128B1563" w14:textId="77777777" w:rsidTr="00EA21A8">
        <w:trPr>
          <w:jc w:val="center"/>
        </w:trPr>
        <w:tc>
          <w:tcPr>
            <w:tcW w:w="1135" w:type="dxa"/>
            <w:tcBorders>
              <w:top w:val="single" w:sz="4" w:space="0" w:color="auto"/>
              <w:bottom w:val="single" w:sz="4" w:space="0" w:color="auto"/>
            </w:tcBorders>
          </w:tcPr>
          <w:p w14:paraId="6989559D" w14:textId="77777777" w:rsidR="00FA1558" w:rsidRPr="002A15EA" w:rsidRDefault="00FA1558" w:rsidP="00EA21A8">
            <w:pPr>
              <w:pStyle w:val="TAL"/>
              <w:rPr>
                <w:lang w:eastAsia="ja-JP"/>
              </w:rPr>
            </w:pPr>
            <w:r w:rsidRPr="002A15EA">
              <w:rPr>
                <w:lang w:eastAsia="ja-JP"/>
              </w:rPr>
              <w:t>ch-aw-</w:t>
            </w:r>
            <w:r w:rsidRPr="002A15EA">
              <w:rPr>
                <w:rFonts w:eastAsia="Malgun Gothic"/>
                <w:lang w:eastAsia="ko-KR"/>
              </w:rPr>
              <w:t xml:space="preserve">recv </w:t>
            </w:r>
            <w:r w:rsidRPr="002A15EA">
              <w:rPr>
                <w:lang w:eastAsia="ja-JP"/>
              </w:rPr>
              <w:t>(N</w:t>
            </w:r>
            <w:r>
              <w:t>OTE</w:t>
            </w:r>
            <w:r w:rsidRPr="002A15EA">
              <w:rPr>
                <w:lang w:eastAsia="ja-JP"/>
              </w:rPr>
              <w:t> 1</w:t>
            </w:r>
            <w:r>
              <w:rPr>
                <w:lang w:eastAsia="ja-JP"/>
              </w:rPr>
              <w:t xml:space="preserve">, </w:t>
            </w:r>
            <w:r w:rsidRPr="002A15EA">
              <w:rPr>
                <w:lang w:eastAsia="ja-JP"/>
              </w:rPr>
              <w:t>N</w:t>
            </w:r>
            <w:r>
              <w:t>OTE</w:t>
            </w:r>
            <w:r>
              <w:rPr>
                <w:lang w:eastAsia="ja-JP"/>
              </w:rPr>
              <w:t> 7</w:t>
            </w:r>
            <w:r w:rsidRPr="002A15EA">
              <w:rPr>
                <w:lang w:eastAsia="ja-JP"/>
              </w:rPr>
              <w:t>)</w:t>
            </w:r>
          </w:p>
        </w:tc>
        <w:tc>
          <w:tcPr>
            <w:tcW w:w="4111" w:type="dxa"/>
            <w:tcBorders>
              <w:top w:val="single" w:sz="4" w:space="0" w:color="auto"/>
              <w:bottom w:val="single" w:sz="4" w:space="0" w:color="auto"/>
            </w:tcBorders>
          </w:tcPr>
          <w:p w14:paraId="54A6580D" w14:textId="77777777" w:rsidR="00FA1558" w:rsidRPr="002A15EA" w:rsidRDefault="00FA1558" w:rsidP="00EA21A8">
            <w:pPr>
              <w:pStyle w:val="TAL"/>
            </w:pPr>
            <w:r w:rsidRPr="002A15EA">
              <w:t>The IMS-AGW should expect to receive RTP packets containing the indicated partial redundancy mode and may use this information when deciding upon the required resources.</w:t>
            </w:r>
          </w:p>
        </w:tc>
        <w:tc>
          <w:tcPr>
            <w:tcW w:w="4395" w:type="dxa"/>
            <w:tcBorders>
              <w:top w:val="single" w:sz="4" w:space="0" w:color="auto"/>
              <w:bottom w:val="single" w:sz="4" w:space="0" w:color="auto"/>
            </w:tcBorders>
          </w:tcPr>
          <w:p w14:paraId="0C8CD9C5" w14:textId="77777777" w:rsidR="00FA1558" w:rsidRPr="002A15EA" w:rsidRDefault="00FA1558" w:rsidP="00EA21A8">
            <w:pPr>
              <w:pStyle w:val="TAL"/>
            </w:pPr>
            <w:r w:rsidRPr="002A15EA">
              <w:t>The IMS-AGW shall send RTP packets containing the indicated partial redundancy mode.</w:t>
            </w:r>
          </w:p>
        </w:tc>
      </w:tr>
      <w:tr w:rsidR="00FA1558" w:rsidRPr="002A15EA" w14:paraId="44C1F3CE" w14:textId="77777777" w:rsidTr="00EA21A8">
        <w:trPr>
          <w:jc w:val="center"/>
        </w:trPr>
        <w:tc>
          <w:tcPr>
            <w:tcW w:w="1135" w:type="dxa"/>
            <w:tcBorders>
              <w:bottom w:val="single" w:sz="4" w:space="0" w:color="auto"/>
            </w:tcBorders>
          </w:tcPr>
          <w:p w14:paraId="7CC040FE" w14:textId="77777777" w:rsidR="00FA1558" w:rsidRPr="002A15EA" w:rsidRDefault="00FA1558" w:rsidP="00EA21A8">
            <w:pPr>
              <w:pStyle w:val="TAL"/>
              <w:rPr>
                <w:lang w:eastAsia="ja-JP"/>
              </w:rPr>
            </w:pPr>
            <w:r w:rsidRPr="002A15EA">
              <w:rPr>
                <w:lang w:eastAsia="ja-JP"/>
              </w:rPr>
              <w:t>number of channels (N</w:t>
            </w:r>
            <w:r>
              <w:t>OTE</w:t>
            </w:r>
            <w:r w:rsidRPr="002A15EA">
              <w:rPr>
                <w:lang w:eastAsia="ja-JP"/>
              </w:rPr>
              <w:t> </w:t>
            </w:r>
            <w:r>
              <w:rPr>
                <w:lang w:eastAsia="ja-JP"/>
              </w:rPr>
              <w:t>2</w:t>
            </w:r>
            <w:r w:rsidRPr="002A15EA">
              <w:rPr>
                <w:lang w:eastAsia="ja-JP"/>
              </w:rPr>
              <w:t>)</w:t>
            </w:r>
          </w:p>
        </w:tc>
        <w:tc>
          <w:tcPr>
            <w:tcW w:w="4111" w:type="dxa"/>
            <w:tcBorders>
              <w:bottom w:val="single" w:sz="4" w:space="0" w:color="auto"/>
            </w:tcBorders>
          </w:tcPr>
          <w:p w14:paraId="768A3BCB" w14:textId="77777777" w:rsidR="00FA1558" w:rsidRPr="002A15EA" w:rsidRDefault="00FA1558" w:rsidP="00EA21A8">
            <w:pPr>
              <w:pStyle w:val="TAL"/>
            </w:pPr>
            <w:r w:rsidRPr="002A15EA">
              <w:t xml:space="preserve">If no ch-recv parameter in the local descriptor and no ch-send parameter in the remote descriptors </w:t>
            </w:r>
            <w:r>
              <w:t>are</w:t>
            </w:r>
            <w:r w:rsidRPr="002A15EA">
              <w:t xml:space="preserve"> received, the IMS-AGW should expect to receive RTP packets containing the indicated number of channels and may use this information when deciding upon the required resources.</w:t>
            </w:r>
          </w:p>
          <w:p w14:paraId="3024CDC3" w14:textId="77777777" w:rsidR="00FA1558" w:rsidRPr="002A15EA" w:rsidRDefault="00FA1558" w:rsidP="00EA21A8">
            <w:pPr>
              <w:pStyle w:val="TAL"/>
            </w:pPr>
            <w:r w:rsidRPr="002A15EA">
              <w:t xml:space="preserve">If no ch-send parameter in the local descriptor and no ch-recv parameter in the remote descriptors </w:t>
            </w:r>
            <w:r>
              <w:t>are</w:t>
            </w:r>
            <w:r w:rsidRPr="002A15EA">
              <w:t xml:space="preserve"> received, the IMS-AGW shall also send RTP packets containing the indicated number of channels.</w:t>
            </w:r>
          </w:p>
          <w:p w14:paraId="0EF684CA" w14:textId="77777777" w:rsidR="00FA1558" w:rsidRPr="002A15EA" w:rsidRDefault="00FA1558" w:rsidP="00EA21A8">
            <w:pPr>
              <w:pStyle w:val="TAL"/>
            </w:pPr>
            <w:r w:rsidRPr="002A15EA">
              <w:t xml:space="preserve">Different </w:t>
            </w:r>
            <w:r w:rsidRPr="002A15EA">
              <w:rPr>
                <w:lang w:eastAsia="ja-JP"/>
              </w:rPr>
              <w:t xml:space="preserve">number of channels </w:t>
            </w:r>
            <w:r w:rsidRPr="002A15EA">
              <w:t>values in the local and remote descriptors is an error situation, but it is permissible that this parameter is only supplied in one of those descriptors.</w:t>
            </w:r>
          </w:p>
        </w:tc>
        <w:tc>
          <w:tcPr>
            <w:tcW w:w="4395" w:type="dxa"/>
            <w:tcBorders>
              <w:bottom w:val="single" w:sz="4" w:space="0" w:color="auto"/>
            </w:tcBorders>
          </w:tcPr>
          <w:p w14:paraId="2250EFC8" w14:textId="77777777" w:rsidR="00FA1558" w:rsidRPr="002A15EA" w:rsidRDefault="00FA1558" w:rsidP="00EA21A8">
            <w:pPr>
              <w:pStyle w:val="TAL"/>
            </w:pPr>
            <w:r w:rsidRPr="002A15EA">
              <w:t xml:space="preserve">If no ch-recv parameter in the local descriptor and no ch-send parameter in the remote descriptors </w:t>
            </w:r>
            <w:r>
              <w:t>are</w:t>
            </w:r>
            <w:r w:rsidRPr="002A15EA">
              <w:t xml:space="preserve"> received, the IMS-AGW should expect to receive RTP packets containing the indicated number of channels and may use this information when deciding upon the required resources.</w:t>
            </w:r>
          </w:p>
          <w:p w14:paraId="160BA08E" w14:textId="77777777" w:rsidR="00FA1558" w:rsidRPr="002A15EA" w:rsidRDefault="00FA1558" w:rsidP="00EA21A8">
            <w:pPr>
              <w:pStyle w:val="TAL"/>
            </w:pPr>
            <w:r w:rsidRPr="002A15EA">
              <w:t xml:space="preserve">If no ch-send parameter in the local descriptor and no ch-recv parameter in the remote descriptors </w:t>
            </w:r>
            <w:r>
              <w:t>are</w:t>
            </w:r>
            <w:r w:rsidRPr="002A15EA">
              <w:t xml:space="preserve"> received, the IMS-AGW shall also send RTP packets containing the indicated number of channels.</w:t>
            </w:r>
          </w:p>
          <w:p w14:paraId="571B1358" w14:textId="77777777" w:rsidR="00FA1558" w:rsidRPr="002A15EA" w:rsidRDefault="00FA1558" w:rsidP="00EA21A8">
            <w:pPr>
              <w:pStyle w:val="TAL"/>
            </w:pPr>
            <w:r w:rsidRPr="002A15EA">
              <w:t xml:space="preserve">Different </w:t>
            </w:r>
            <w:r w:rsidRPr="002A15EA">
              <w:rPr>
                <w:lang w:eastAsia="ja-JP"/>
              </w:rPr>
              <w:t xml:space="preserve">number of channels </w:t>
            </w:r>
            <w:r w:rsidRPr="002A15EA">
              <w:t>values in the local and remote descriptors is an error situation, but it is permissible that this parameter is only supplied in one of those descriptors.</w:t>
            </w:r>
          </w:p>
        </w:tc>
      </w:tr>
      <w:tr w:rsidR="00FA1558" w:rsidRPr="002A15EA" w14:paraId="4134C2A4" w14:textId="77777777" w:rsidTr="00EA21A8">
        <w:trPr>
          <w:jc w:val="center"/>
        </w:trPr>
        <w:tc>
          <w:tcPr>
            <w:tcW w:w="1135" w:type="dxa"/>
            <w:tcBorders>
              <w:bottom w:val="single" w:sz="4" w:space="0" w:color="auto"/>
            </w:tcBorders>
          </w:tcPr>
          <w:p w14:paraId="5FB301B2" w14:textId="77777777" w:rsidR="00FA1558" w:rsidRPr="002A15EA" w:rsidRDefault="00FA1558" w:rsidP="00EA21A8">
            <w:pPr>
              <w:pStyle w:val="TAL"/>
              <w:rPr>
                <w:lang w:eastAsia="ja-JP"/>
              </w:rPr>
            </w:pPr>
            <w:r w:rsidRPr="002A15EA">
              <w:rPr>
                <w:lang w:eastAsia="ja-JP"/>
              </w:rPr>
              <w:t>ch-</w:t>
            </w:r>
            <w:r w:rsidRPr="002A15EA">
              <w:rPr>
                <w:rFonts w:eastAsia="Malgun Gothic"/>
                <w:lang w:eastAsia="ko-KR"/>
              </w:rPr>
              <w:t xml:space="preserve">send </w:t>
            </w:r>
            <w:r w:rsidRPr="002A15EA">
              <w:rPr>
                <w:lang w:eastAsia="ja-JP"/>
              </w:rPr>
              <w:t>(N</w:t>
            </w:r>
            <w:r>
              <w:t>OTE</w:t>
            </w:r>
            <w:r w:rsidRPr="002A15EA">
              <w:rPr>
                <w:lang w:eastAsia="ja-JP"/>
              </w:rPr>
              <w:t> 1)</w:t>
            </w:r>
          </w:p>
        </w:tc>
        <w:tc>
          <w:tcPr>
            <w:tcW w:w="4111" w:type="dxa"/>
            <w:tcBorders>
              <w:bottom w:val="single" w:sz="4" w:space="0" w:color="auto"/>
            </w:tcBorders>
          </w:tcPr>
          <w:p w14:paraId="7154FE06" w14:textId="77777777" w:rsidR="00FA1558" w:rsidRPr="002A15EA" w:rsidRDefault="00FA1558" w:rsidP="00EA21A8">
            <w:pPr>
              <w:pStyle w:val="TAL"/>
            </w:pPr>
            <w:r w:rsidRPr="002A15EA">
              <w:t>The IMS-AGW shall send RTP packets containing the indicated number of channels.</w:t>
            </w:r>
          </w:p>
          <w:p w14:paraId="64A22FC0" w14:textId="77777777" w:rsidR="00FA1558" w:rsidRPr="002A15EA" w:rsidRDefault="00FA1558" w:rsidP="00EA21A8">
            <w:pPr>
              <w:pStyle w:val="TAL"/>
            </w:pPr>
            <w:r w:rsidRPr="002A15EA">
              <w:t xml:space="preserve">Different </w:t>
            </w:r>
            <w:r w:rsidRPr="002A15EA">
              <w:rPr>
                <w:lang w:eastAsia="ja-JP"/>
              </w:rPr>
              <w:t xml:space="preserve">number of channels </w:t>
            </w:r>
            <w:r w:rsidRPr="002A15EA">
              <w:t>in the ch-send parameter in the local descriptor and the ch-recv parameter in the remote descriptors is an error situation, but it is permissible that this parameter is only supplied in one of those descriptors.</w:t>
            </w:r>
          </w:p>
        </w:tc>
        <w:tc>
          <w:tcPr>
            <w:tcW w:w="4395" w:type="dxa"/>
            <w:tcBorders>
              <w:bottom w:val="single" w:sz="4" w:space="0" w:color="auto"/>
            </w:tcBorders>
          </w:tcPr>
          <w:p w14:paraId="3D0ED774" w14:textId="77777777" w:rsidR="00FA1558" w:rsidRPr="002A15EA" w:rsidRDefault="00FA1558" w:rsidP="00EA21A8">
            <w:pPr>
              <w:pStyle w:val="TAL"/>
            </w:pPr>
            <w:r w:rsidRPr="002A15EA">
              <w:t>The IMS-AGW should expect to receive RTP packets containing the indicated number of channels and may use this information when deciding upon the required resources.</w:t>
            </w:r>
          </w:p>
          <w:p w14:paraId="7D6C5CE5" w14:textId="77777777" w:rsidR="00FA1558" w:rsidRPr="002A15EA" w:rsidRDefault="00FA1558" w:rsidP="00EA21A8">
            <w:pPr>
              <w:pStyle w:val="TAL"/>
            </w:pPr>
            <w:r w:rsidRPr="002A15EA">
              <w:t xml:space="preserve">Different </w:t>
            </w:r>
            <w:r w:rsidRPr="002A15EA">
              <w:rPr>
                <w:lang w:eastAsia="ja-JP"/>
              </w:rPr>
              <w:t xml:space="preserve">number of channels </w:t>
            </w:r>
            <w:r w:rsidRPr="002A15EA">
              <w:t>in the ch-send parameter in the local descriptor and the ch-recv parameter in the remote descriptors is an error situation, but it is permissible that this parameter is only supplied in one of those descriptors.</w:t>
            </w:r>
          </w:p>
        </w:tc>
      </w:tr>
      <w:tr w:rsidR="00FA1558" w:rsidRPr="002A15EA" w14:paraId="356D2492" w14:textId="77777777" w:rsidTr="00EA21A8">
        <w:trPr>
          <w:jc w:val="center"/>
        </w:trPr>
        <w:tc>
          <w:tcPr>
            <w:tcW w:w="1135" w:type="dxa"/>
            <w:tcBorders>
              <w:top w:val="single" w:sz="4" w:space="0" w:color="auto"/>
              <w:bottom w:val="single" w:sz="4" w:space="0" w:color="auto"/>
            </w:tcBorders>
          </w:tcPr>
          <w:p w14:paraId="201BD463" w14:textId="77777777" w:rsidR="00FA1558" w:rsidRPr="002A15EA" w:rsidRDefault="00FA1558" w:rsidP="00EA21A8">
            <w:pPr>
              <w:pStyle w:val="TAL"/>
              <w:rPr>
                <w:bCs/>
              </w:rPr>
            </w:pPr>
            <w:r w:rsidRPr="002A15EA">
              <w:rPr>
                <w:lang w:eastAsia="ja-JP"/>
              </w:rPr>
              <w:t>ch-</w:t>
            </w:r>
            <w:r w:rsidRPr="002A15EA">
              <w:rPr>
                <w:rFonts w:eastAsia="Malgun Gothic"/>
                <w:lang w:eastAsia="ko-KR"/>
              </w:rPr>
              <w:t xml:space="preserve">recv </w:t>
            </w:r>
            <w:r w:rsidRPr="002A15EA">
              <w:rPr>
                <w:lang w:eastAsia="ja-JP"/>
              </w:rPr>
              <w:t>(N</w:t>
            </w:r>
            <w:r>
              <w:t>OTE</w:t>
            </w:r>
            <w:r w:rsidRPr="002A15EA">
              <w:rPr>
                <w:lang w:eastAsia="ja-JP"/>
              </w:rPr>
              <w:t> 1)</w:t>
            </w:r>
          </w:p>
        </w:tc>
        <w:tc>
          <w:tcPr>
            <w:tcW w:w="4111" w:type="dxa"/>
            <w:tcBorders>
              <w:top w:val="single" w:sz="4" w:space="0" w:color="auto"/>
              <w:bottom w:val="single" w:sz="4" w:space="0" w:color="auto"/>
            </w:tcBorders>
          </w:tcPr>
          <w:p w14:paraId="66AFA664" w14:textId="77777777" w:rsidR="00FA1558" w:rsidRPr="002A15EA" w:rsidRDefault="00FA1558" w:rsidP="00EA21A8">
            <w:pPr>
              <w:pStyle w:val="TAL"/>
            </w:pPr>
            <w:r w:rsidRPr="002A15EA">
              <w:t>The IMS-AGW should expect to receive RTP packets containing the indicated number of channels and may use this information when deciding upon the required resources.</w:t>
            </w:r>
          </w:p>
          <w:p w14:paraId="7B8F2EA7" w14:textId="77777777" w:rsidR="00FA1558" w:rsidRPr="002A15EA" w:rsidRDefault="00FA1558" w:rsidP="00EA21A8">
            <w:pPr>
              <w:pStyle w:val="TAL"/>
            </w:pPr>
            <w:r w:rsidRPr="002A15EA">
              <w:t xml:space="preserve">Different </w:t>
            </w:r>
            <w:r w:rsidRPr="002A15EA">
              <w:rPr>
                <w:lang w:eastAsia="ja-JP"/>
              </w:rPr>
              <w:t xml:space="preserve">number of channels </w:t>
            </w:r>
            <w:r w:rsidRPr="002A15EA">
              <w:t>in the ch-send parameter in the local descriptor and the ch-recv parameter in the remote descriptors is an error situation, but it is permissible that this parameter is only supplied in one of those descriptors.</w:t>
            </w:r>
          </w:p>
        </w:tc>
        <w:tc>
          <w:tcPr>
            <w:tcW w:w="4395" w:type="dxa"/>
            <w:tcBorders>
              <w:top w:val="single" w:sz="4" w:space="0" w:color="auto"/>
              <w:bottom w:val="single" w:sz="4" w:space="0" w:color="auto"/>
            </w:tcBorders>
          </w:tcPr>
          <w:p w14:paraId="3EFDC530" w14:textId="77777777" w:rsidR="00FA1558" w:rsidRPr="002A15EA" w:rsidRDefault="00FA1558" w:rsidP="00EA21A8">
            <w:pPr>
              <w:pStyle w:val="TAL"/>
            </w:pPr>
            <w:r w:rsidRPr="002A15EA">
              <w:t>The IMS-AGW shall send RTP packets containing the indicated number of channels.</w:t>
            </w:r>
          </w:p>
          <w:p w14:paraId="28829A7B" w14:textId="77777777" w:rsidR="00FA1558" w:rsidRPr="002A15EA" w:rsidRDefault="00FA1558" w:rsidP="00EA21A8">
            <w:pPr>
              <w:pStyle w:val="TAL"/>
            </w:pPr>
            <w:r w:rsidRPr="002A15EA">
              <w:t xml:space="preserve">Different </w:t>
            </w:r>
            <w:r w:rsidRPr="002A15EA">
              <w:rPr>
                <w:lang w:eastAsia="ja-JP"/>
              </w:rPr>
              <w:t xml:space="preserve">number of channels </w:t>
            </w:r>
            <w:r w:rsidRPr="002A15EA">
              <w:t>in the ch-send parameter in the local descriptor and the ch-recv parameter in the remote descriptors is an error situation, but it is permissible that this parameter is only supplied in one of those descriptors.</w:t>
            </w:r>
          </w:p>
        </w:tc>
      </w:tr>
      <w:tr w:rsidR="00FA1558" w:rsidRPr="002A15EA" w14:paraId="6B53873F" w14:textId="77777777" w:rsidTr="00EA21A8">
        <w:trPr>
          <w:jc w:val="center"/>
        </w:trPr>
        <w:tc>
          <w:tcPr>
            <w:tcW w:w="1135" w:type="dxa"/>
            <w:tcBorders>
              <w:top w:val="single" w:sz="4" w:space="0" w:color="auto"/>
              <w:bottom w:val="single" w:sz="4" w:space="0" w:color="auto"/>
            </w:tcBorders>
          </w:tcPr>
          <w:p w14:paraId="3720BE3F" w14:textId="77777777" w:rsidR="00FA1558" w:rsidRPr="002A15EA" w:rsidRDefault="00FA1558" w:rsidP="00EA21A8">
            <w:pPr>
              <w:pStyle w:val="TAL"/>
              <w:rPr>
                <w:lang w:eastAsia="ja-JP"/>
              </w:rPr>
            </w:pPr>
            <w:r w:rsidRPr="002A15EA">
              <w:rPr>
                <w:lang w:eastAsia="ja-JP"/>
              </w:rPr>
              <w:t>mode-set (N</w:t>
            </w:r>
            <w:r>
              <w:t>OTE</w:t>
            </w:r>
            <w:r w:rsidRPr="002A15EA">
              <w:rPr>
                <w:lang w:eastAsia="ja-JP"/>
              </w:rPr>
              <w:t> 4)</w:t>
            </w:r>
          </w:p>
        </w:tc>
        <w:tc>
          <w:tcPr>
            <w:tcW w:w="4111" w:type="dxa"/>
            <w:tcBorders>
              <w:top w:val="single" w:sz="4" w:space="0" w:color="auto"/>
              <w:bottom w:val="single" w:sz="4" w:space="0" w:color="auto"/>
            </w:tcBorders>
          </w:tcPr>
          <w:p w14:paraId="7E2F3C1E" w14:textId="77777777" w:rsidR="00FA1558" w:rsidRPr="002A15EA" w:rsidRDefault="00FA1558" w:rsidP="00EA21A8">
            <w:pPr>
              <w:pStyle w:val="TAL"/>
            </w:pPr>
            <w:r w:rsidRPr="002A15EA">
              <w:t>For AMR-WB IO mode, the IMS-AGW should expect to receive RTP packets using only the indicated mode</w:t>
            </w:r>
            <w:r>
              <w:t>-</w:t>
            </w:r>
            <w:r w:rsidRPr="002A15EA">
              <w:t>set and may use this information when deciding upon the required resources.</w:t>
            </w:r>
          </w:p>
          <w:p w14:paraId="752244CE" w14:textId="77777777" w:rsidR="00FA1558" w:rsidRPr="002A15EA" w:rsidRDefault="00FA1558" w:rsidP="00EA21A8">
            <w:pPr>
              <w:pStyle w:val="TAL"/>
            </w:pPr>
            <w:r w:rsidRPr="002A15EA">
              <w:t>The IMS-AGW shall also send RTP packets only using the indicated mode</w:t>
            </w:r>
            <w:r>
              <w:t>-</w:t>
            </w:r>
            <w:r w:rsidRPr="002A15EA">
              <w:t>set.</w:t>
            </w:r>
          </w:p>
          <w:p w14:paraId="3EB6810E" w14:textId="77777777" w:rsidR="00FA1558" w:rsidRPr="002A15EA" w:rsidRDefault="00FA1558" w:rsidP="00EA21A8">
            <w:pPr>
              <w:pStyle w:val="TAL"/>
            </w:pPr>
            <w:r w:rsidRPr="002A15EA">
              <w:t xml:space="preserve">Different </w:t>
            </w:r>
            <w:r w:rsidRPr="002A15EA">
              <w:rPr>
                <w:lang w:eastAsia="ja-JP"/>
              </w:rPr>
              <w:t xml:space="preserve">mode-set </w:t>
            </w:r>
            <w:r w:rsidRPr="002A15EA">
              <w:t>values in the local and remote descriptors are an error situation, but it is permissible that this parameter is only supplied in one of those descriptors.</w:t>
            </w:r>
          </w:p>
        </w:tc>
        <w:tc>
          <w:tcPr>
            <w:tcW w:w="4395" w:type="dxa"/>
            <w:tcBorders>
              <w:top w:val="single" w:sz="4" w:space="0" w:color="auto"/>
              <w:bottom w:val="single" w:sz="4" w:space="0" w:color="auto"/>
            </w:tcBorders>
          </w:tcPr>
          <w:p w14:paraId="7A81D76A" w14:textId="77777777" w:rsidR="00FA1558" w:rsidRPr="002A15EA" w:rsidRDefault="00FA1558" w:rsidP="00EA21A8">
            <w:pPr>
              <w:pStyle w:val="TAL"/>
            </w:pPr>
            <w:r w:rsidRPr="002A15EA">
              <w:t>For AMR-WB IO mode, the IMS-AGW should expect to receive RTP packets using only the indicated mode</w:t>
            </w:r>
            <w:r>
              <w:t>-</w:t>
            </w:r>
            <w:r w:rsidRPr="002A15EA">
              <w:t>set and may use this information when deciding upon the required resources.</w:t>
            </w:r>
          </w:p>
          <w:p w14:paraId="6231FBD6" w14:textId="77777777" w:rsidR="00FA1558" w:rsidRPr="002A15EA" w:rsidRDefault="00FA1558" w:rsidP="00EA21A8">
            <w:pPr>
              <w:pStyle w:val="TAL"/>
            </w:pPr>
            <w:r w:rsidRPr="002A15EA">
              <w:t>The IMS-AGW shall also send RTP packets only using the indicated mode</w:t>
            </w:r>
            <w:r>
              <w:t>-</w:t>
            </w:r>
            <w:r w:rsidRPr="002A15EA">
              <w:t>set.</w:t>
            </w:r>
          </w:p>
          <w:p w14:paraId="3297242C" w14:textId="77777777" w:rsidR="00FA1558" w:rsidRPr="002A15EA" w:rsidRDefault="00FA1558" w:rsidP="00EA21A8">
            <w:pPr>
              <w:pStyle w:val="TAL"/>
            </w:pPr>
            <w:r w:rsidRPr="002A15EA">
              <w:t xml:space="preserve">Different </w:t>
            </w:r>
            <w:r w:rsidRPr="002A15EA">
              <w:rPr>
                <w:lang w:eastAsia="ja-JP"/>
              </w:rPr>
              <w:t xml:space="preserve">mode-set </w:t>
            </w:r>
            <w:r w:rsidRPr="002A15EA">
              <w:t>values in the local and remote descriptors are an error situation, but it is permissible that this parameter is only supplied in one of those descriptors.</w:t>
            </w:r>
          </w:p>
        </w:tc>
      </w:tr>
      <w:tr w:rsidR="00FA1558" w:rsidRPr="002A15EA" w14:paraId="3275BACF" w14:textId="77777777" w:rsidTr="00EA21A8">
        <w:trPr>
          <w:jc w:val="center"/>
        </w:trPr>
        <w:tc>
          <w:tcPr>
            <w:tcW w:w="1135" w:type="dxa"/>
            <w:tcBorders>
              <w:top w:val="single" w:sz="4" w:space="0" w:color="auto"/>
              <w:bottom w:val="single" w:sz="4" w:space="0" w:color="auto"/>
            </w:tcBorders>
          </w:tcPr>
          <w:p w14:paraId="7E785EDD" w14:textId="77777777" w:rsidR="00FA1558" w:rsidRPr="002A15EA" w:rsidRDefault="00FA1558" w:rsidP="00EA21A8">
            <w:pPr>
              <w:pStyle w:val="TAL"/>
              <w:rPr>
                <w:lang w:eastAsia="ja-JP"/>
              </w:rPr>
            </w:pPr>
            <w:r w:rsidRPr="002A15EA">
              <w:rPr>
                <w:lang w:eastAsia="ja-JP"/>
              </w:rPr>
              <w:t>mode-change-</w:t>
            </w:r>
            <w:r w:rsidRPr="002A15EA">
              <w:rPr>
                <w:lang w:eastAsia="ja-JP"/>
              </w:rPr>
              <w:lastRenderedPageBreak/>
              <w:t>period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14:paraId="6ADC4289" w14:textId="77777777" w:rsidR="00FA1558" w:rsidRPr="002A15EA" w:rsidRDefault="00FA1558" w:rsidP="00EA21A8">
            <w:pPr>
              <w:pStyle w:val="TAL"/>
            </w:pPr>
            <w:r w:rsidRPr="002A15EA">
              <w:lastRenderedPageBreak/>
              <w:t xml:space="preserve">For AMR-WB IO mode, the IMS-AGW should expect to receive packets with this </w:t>
            </w:r>
            <w:r w:rsidRPr="002A15EA">
              <w:rPr>
                <w:lang w:eastAsia="ja-JP"/>
              </w:rPr>
              <w:t>mode-</w:t>
            </w:r>
            <w:r w:rsidRPr="002A15EA">
              <w:rPr>
                <w:lang w:eastAsia="ja-JP"/>
              </w:rPr>
              <w:lastRenderedPageBreak/>
              <w:t xml:space="preserve">change-period </w:t>
            </w:r>
            <w:r w:rsidRPr="002A15EA">
              <w:t>and may use this information when deciding upon the required resources.</w:t>
            </w:r>
          </w:p>
        </w:tc>
        <w:tc>
          <w:tcPr>
            <w:tcW w:w="4395" w:type="dxa"/>
            <w:tcBorders>
              <w:top w:val="single" w:sz="4" w:space="0" w:color="auto"/>
              <w:bottom w:val="single" w:sz="4" w:space="0" w:color="auto"/>
            </w:tcBorders>
          </w:tcPr>
          <w:p w14:paraId="1EF18486" w14:textId="77777777" w:rsidR="00FA1558" w:rsidRPr="002A15EA" w:rsidRDefault="00FA1558" w:rsidP="00EA21A8">
            <w:pPr>
              <w:pStyle w:val="TAL"/>
            </w:pPr>
            <w:r w:rsidRPr="002A15EA">
              <w:lastRenderedPageBreak/>
              <w:t xml:space="preserve">For AMR-WB IO mode, the IMS-AGW shall use this </w:t>
            </w:r>
            <w:r w:rsidRPr="002A15EA">
              <w:rPr>
                <w:lang w:eastAsia="ja-JP"/>
              </w:rPr>
              <w:t>mode-change-period</w:t>
            </w:r>
            <w:r w:rsidRPr="002A15EA">
              <w:t xml:space="preserve"> when sending packets.</w:t>
            </w:r>
          </w:p>
        </w:tc>
      </w:tr>
      <w:tr w:rsidR="00FA1558" w:rsidRPr="002A15EA" w14:paraId="12D7DEB7" w14:textId="77777777" w:rsidTr="00EA21A8">
        <w:trPr>
          <w:jc w:val="center"/>
        </w:trPr>
        <w:tc>
          <w:tcPr>
            <w:tcW w:w="1135" w:type="dxa"/>
            <w:tcBorders>
              <w:top w:val="single" w:sz="4" w:space="0" w:color="auto"/>
              <w:bottom w:val="single" w:sz="4" w:space="0" w:color="auto"/>
            </w:tcBorders>
          </w:tcPr>
          <w:p w14:paraId="698C5E87" w14:textId="77777777" w:rsidR="00FA1558" w:rsidRPr="002A15EA" w:rsidRDefault="00FA1558" w:rsidP="00EA21A8">
            <w:pPr>
              <w:pStyle w:val="TAL"/>
              <w:rPr>
                <w:lang w:eastAsia="ja-JP"/>
              </w:rPr>
            </w:pPr>
            <w:r w:rsidRPr="002A15EA">
              <w:rPr>
                <w:lang w:eastAsia="ja-JP"/>
              </w:rPr>
              <w:t>mode-change-capability (N</w:t>
            </w:r>
            <w:r>
              <w:rPr>
                <w:lang w:eastAsia="ja-JP"/>
              </w:rPr>
              <w:t>OTE</w:t>
            </w:r>
            <w:r w:rsidRPr="002A15EA">
              <w:rPr>
                <w:lang w:eastAsia="ja-JP"/>
              </w:rPr>
              <w:t> </w:t>
            </w:r>
            <w:r>
              <w:rPr>
                <w:lang w:eastAsia="ja-JP"/>
              </w:rPr>
              <w:t>6</w:t>
            </w:r>
            <w:r w:rsidRPr="002A15EA">
              <w:rPr>
                <w:lang w:eastAsia="ja-JP"/>
              </w:rPr>
              <w:t>)</w:t>
            </w:r>
          </w:p>
        </w:tc>
        <w:tc>
          <w:tcPr>
            <w:tcW w:w="4111" w:type="dxa"/>
            <w:tcBorders>
              <w:top w:val="single" w:sz="4" w:space="0" w:color="auto"/>
              <w:bottom w:val="single" w:sz="4" w:space="0" w:color="auto"/>
            </w:tcBorders>
          </w:tcPr>
          <w:p w14:paraId="49135E3F" w14:textId="77777777" w:rsidR="00FA1558" w:rsidRPr="002A15EA" w:rsidRDefault="00FA1558" w:rsidP="00EA21A8">
            <w:pPr>
              <w:pStyle w:val="TAL"/>
            </w:pPr>
            <w:r w:rsidRPr="002A15EA">
              <w:t xml:space="preserve">For AMR-WB IO mode, </w:t>
            </w:r>
            <w:r w:rsidRPr="002A15EA">
              <w:rPr>
                <w:lang w:eastAsia="ja-JP"/>
              </w:rPr>
              <w:t xml:space="preserve">mode-change-capability with value 2 indicates that </w:t>
            </w:r>
            <w:r w:rsidRPr="002A15EA">
              <w:t xml:space="preserve">the IMS-AGW should expect to be requested to send packets with restricted </w:t>
            </w:r>
            <w:r w:rsidRPr="002A15EA">
              <w:rPr>
                <w:lang w:eastAsia="ja-JP"/>
              </w:rPr>
              <w:t xml:space="preserve">mode-change-period </w:t>
            </w:r>
            <w:r w:rsidRPr="002A15EA">
              <w:t>and may use this information when deciding upon the required resources.</w:t>
            </w:r>
          </w:p>
        </w:tc>
        <w:tc>
          <w:tcPr>
            <w:tcW w:w="4395" w:type="dxa"/>
            <w:tcBorders>
              <w:top w:val="single" w:sz="4" w:space="0" w:color="auto"/>
              <w:bottom w:val="single" w:sz="4" w:space="0" w:color="auto"/>
            </w:tcBorders>
          </w:tcPr>
          <w:p w14:paraId="071384BC" w14:textId="77777777" w:rsidR="00FA1558" w:rsidRPr="002A15EA" w:rsidRDefault="00FA1558" w:rsidP="00EA21A8">
            <w:pPr>
              <w:pStyle w:val="TAL"/>
            </w:pPr>
            <w:r>
              <w:t>No IMS-AGW handling of this parameter id defined.</w:t>
            </w:r>
          </w:p>
        </w:tc>
      </w:tr>
      <w:tr w:rsidR="00FA1558" w:rsidRPr="002A15EA" w14:paraId="0C3A9118" w14:textId="77777777" w:rsidTr="00EA21A8">
        <w:trPr>
          <w:jc w:val="center"/>
        </w:trPr>
        <w:tc>
          <w:tcPr>
            <w:tcW w:w="1135" w:type="dxa"/>
            <w:tcBorders>
              <w:top w:val="single" w:sz="4" w:space="0" w:color="auto"/>
              <w:bottom w:val="single" w:sz="4" w:space="0" w:color="auto"/>
            </w:tcBorders>
          </w:tcPr>
          <w:p w14:paraId="7E87D1B7" w14:textId="77777777" w:rsidR="00FA1558" w:rsidRPr="002A15EA" w:rsidRDefault="00FA1558" w:rsidP="00EA21A8">
            <w:pPr>
              <w:pStyle w:val="TAL"/>
              <w:rPr>
                <w:lang w:eastAsia="ja-JP"/>
              </w:rPr>
            </w:pPr>
            <w:r w:rsidRPr="002A15EA">
              <w:rPr>
                <w:lang w:eastAsia="ja-JP"/>
              </w:rPr>
              <w:t>mode-change-neighbor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14:paraId="3B85655F" w14:textId="77777777" w:rsidR="00FA1558" w:rsidRPr="002A15EA" w:rsidRDefault="00FA1558" w:rsidP="00EA21A8">
            <w:pPr>
              <w:pStyle w:val="TAL"/>
            </w:pPr>
            <w:r w:rsidRPr="002A15EA">
              <w:t xml:space="preserve">The IMS-AGW should expect to receive packets with this </w:t>
            </w:r>
            <w:r w:rsidRPr="002A15EA">
              <w:rPr>
                <w:lang w:eastAsia="ja-JP"/>
              </w:rPr>
              <w:t xml:space="preserve">mode-change-period </w:t>
            </w:r>
            <w:r w:rsidRPr="002A15EA">
              <w:t>and may use this information when deciding upon the required resources.</w:t>
            </w:r>
          </w:p>
        </w:tc>
        <w:tc>
          <w:tcPr>
            <w:tcW w:w="4395" w:type="dxa"/>
            <w:tcBorders>
              <w:top w:val="single" w:sz="4" w:space="0" w:color="auto"/>
              <w:bottom w:val="single" w:sz="4" w:space="0" w:color="auto"/>
            </w:tcBorders>
          </w:tcPr>
          <w:p w14:paraId="078ECC26" w14:textId="77777777" w:rsidR="00FA1558" w:rsidRPr="002A15EA" w:rsidRDefault="00FA1558" w:rsidP="00EA21A8">
            <w:pPr>
              <w:pStyle w:val="TAL"/>
            </w:pPr>
            <w:r w:rsidRPr="002A15EA">
              <w:t xml:space="preserve">The IMS-AGW shall use this </w:t>
            </w:r>
            <w:r w:rsidRPr="002A15EA">
              <w:rPr>
                <w:lang w:eastAsia="ja-JP"/>
              </w:rPr>
              <w:t>mode-change-period</w:t>
            </w:r>
            <w:r w:rsidRPr="002A15EA">
              <w:t xml:space="preserve"> when sending packets.</w:t>
            </w:r>
          </w:p>
        </w:tc>
      </w:tr>
      <w:tr w:rsidR="00FA1558" w:rsidRPr="002A15EA" w14:paraId="29AD5557" w14:textId="77777777" w:rsidTr="00EA21A8">
        <w:trPr>
          <w:jc w:val="center"/>
        </w:trPr>
        <w:tc>
          <w:tcPr>
            <w:tcW w:w="1135" w:type="dxa"/>
            <w:tcBorders>
              <w:top w:val="single" w:sz="4" w:space="0" w:color="auto"/>
              <w:bottom w:val="single" w:sz="4" w:space="0" w:color="auto"/>
            </w:tcBorders>
          </w:tcPr>
          <w:p w14:paraId="3DDCFD8A" w14:textId="77777777" w:rsidR="00FA1558" w:rsidRPr="002A15EA" w:rsidRDefault="00FA1558" w:rsidP="00EA21A8">
            <w:pPr>
              <w:pStyle w:val="TAL"/>
              <w:rPr>
                <w:lang w:eastAsia="ja-JP"/>
              </w:rPr>
            </w:pPr>
            <w:r w:rsidRPr="002A15EA">
              <w:rPr>
                <w:lang w:eastAsia="ja-JP"/>
              </w:rPr>
              <w:t>max-red (N</w:t>
            </w:r>
            <w:r>
              <w:t>OTE</w:t>
            </w:r>
            <w:r w:rsidRPr="002A15EA">
              <w:rPr>
                <w:lang w:eastAsia="ja-JP"/>
              </w:rPr>
              <w:t> </w:t>
            </w:r>
            <w:r>
              <w:rPr>
                <w:lang w:eastAsia="ja-JP"/>
              </w:rPr>
              <w:t>5</w:t>
            </w:r>
            <w:r w:rsidRPr="002A15EA">
              <w:rPr>
                <w:lang w:eastAsia="ja-JP"/>
              </w:rPr>
              <w:t>)</w:t>
            </w:r>
          </w:p>
        </w:tc>
        <w:tc>
          <w:tcPr>
            <w:tcW w:w="4111" w:type="dxa"/>
            <w:tcBorders>
              <w:top w:val="single" w:sz="4" w:space="0" w:color="auto"/>
              <w:bottom w:val="single" w:sz="4" w:space="0" w:color="auto"/>
            </w:tcBorders>
          </w:tcPr>
          <w:p w14:paraId="61F77D55" w14:textId="77777777" w:rsidR="00FA1558" w:rsidRPr="002A15EA" w:rsidRDefault="00FA1558" w:rsidP="00EA21A8">
            <w:pPr>
              <w:pStyle w:val="TAL"/>
            </w:pPr>
            <w:r w:rsidRPr="002A15EA">
              <w:t>The IMS-AGW should expect to receive packets with redundancy up to the indicated</w:t>
            </w:r>
            <w:r w:rsidRPr="002A15EA">
              <w:rPr>
                <w:lang w:eastAsia="ja-JP"/>
              </w:rPr>
              <w:t xml:space="preserve"> max-red value </w:t>
            </w:r>
            <w:r w:rsidRPr="002A15EA">
              <w:t>and may use this information when deciding upon the required resources.</w:t>
            </w:r>
          </w:p>
        </w:tc>
        <w:tc>
          <w:tcPr>
            <w:tcW w:w="4395" w:type="dxa"/>
            <w:tcBorders>
              <w:top w:val="single" w:sz="4" w:space="0" w:color="auto"/>
              <w:bottom w:val="single" w:sz="4" w:space="0" w:color="auto"/>
            </w:tcBorders>
          </w:tcPr>
          <w:p w14:paraId="6E901CCA" w14:textId="77777777" w:rsidR="00FA1558" w:rsidRPr="002A15EA" w:rsidRDefault="00FA1558" w:rsidP="00EA21A8">
            <w:pPr>
              <w:pStyle w:val="TAL"/>
            </w:pPr>
            <w:r w:rsidRPr="002A15EA">
              <w:t>The IMS-AGW shall only send packet with redundancy up to the indicated max-red value.</w:t>
            </w:r>
          </w:p>
        </w:tc>
      </w:tr>
      <w:tr w:rsidR="00FA1558" w:rsidRPr="002A15EA" w14:paraId="41229A32" w14:textId="77777777" w:rsidTr="00EA21A8">
        <w:trPr>
          <w:jc w:val="center"/>
        </w:trPr>
        <w:tc>
          <w:tcPr>
            <w:tcW w:w="1135" w:type="dxa"/>
            <w:tcBorders>
              <w:top w:val="single" w:sz="4" w:space="0" w:color="auto"/>
              <w:bottom w:val="single" w:sz="4" w:space="0" w:color="auto"/>
            </w:tcBorders>
          </w:tcPr>
          <w:p w14:paraId="79AFAA11" w14:textId="77777777" w:rsidR="00FA1558" w:rsidRPr="00070B13" w:rsidRDefault="00FA1558" w:rsidP="00EA21A8">
            <w:pPr>
              <w:pStyle w:val="TAL"/>
              <w:rPr>
                <w:lang w:val="fr-FR" w:eastAsia="ja-JP"/>
              </w:rPr>
            </w:pPr>
            <w:r w:rsidRPr="00070B13">
              <w:rPr>
                <w:lang w:val="fr-FR"/>
              </w:rPr>
              <w:t>3gpp_mtsi_app_adapt (NOTE 4)</w:t>
            </w:r>
          </w:p>
        </w:tc>
        <w:tc>
          <w:tcPr>
            <w:tcW w:w="4111" w:type="dxa"/>
            <w:tcBorders>
              <w:top w:val="single" w:sz="4" w:space="0" w:color="auto"/>
              <w:bottom w:val="single" w:sz="4" w:space="0" w:color="auto"/>
            </w:tcBorders>
          </w:tcPr>
          <w:p w14:paraId="631C489B" w14:textId="77777777" w:rsidR="00FA1558" w:rsidRPr="002A15EA" w:rsidRDefault="00FA1558" w:rsidP="00EA21A8">
            <w:pPr>
              <w:pStyle w:val="TAL"/>
            </w:pPr>
            <w:r w:rsidRPr="002A15EA">
              <w:t>The IMS-AGW should expect to receive RTCP APP packets of the indicated types and may use this information when deciding upon the required resources.</w:t>
            </w:r>
          </w:p>
        </w:tc>
        <w:tc>
          <w:tcPr>
            <w:tcW w:w="4395" w:type="dxa"/>
            <w:tcBorders>
              <w:top w:val="single" w:sz="4" w:space="0" w:color="auto"/>
              <w:bottom w:val="single" w:sz="4" w:space="0" w:color="auto"/>
            </w:tcBorders>
          </w:tcPr>
          <w:p w14:paraId="4F1A5B04" w14:textId="77777777" w:rsidR="00FA1558" w:rsidRPr="002A15EA" w:rsidRDefault="00FA1558" w:rsidP="00EA21A8">
            <w:pPr>
              <w:pStyle w:val="TAL"/>
            </w:pPr>
            <w:r w:rsidRPr="002A15EA">
              <w:t>The IMS-AGW may send RTCP APP packets of the indicated types. The IMS-AGW shall not send other RTCP APP packets. If the parameter is not supplied, the IMS-AGW shall not send any RTCP APP packets.</w:t>
            </w:r>
          </w:p>
        </w:tc>
      </w:tr>
      <w:tr w:rsidR="00FA1558" w:rsidRPr="002A15EA" w14:paraId="2CB146F4" w14:textId="77777777" w:rsidTr="00EA21A8">
        <w:trPr>
          <w:jc w:val="center"/>
        </w:trPr>
        <w:tc>
          <w:tcPr>
            <w:tcW w:w="9641" w:type="dxa"/>
            <w:gridSpan w:val="3"/>
            <w:tcBorders>
              <w:top w:val="single" w:sz="12" w:space="0" w:color="auto"/>
            </w:tcBorders>
          </w:tcPr>
          <w:p w14:paraId="67823FA9" w14:textId="77777777" w:rsidR="00FA1558" w:rsidRPr="002A15EA" w:rsidRDefault="00FA1558" w:rsidP="00EA21A8">
            <w:pPr>
              <w:pStyle w:val="TAN"/>
            </w:pPr>
            <w:r w:rsidRPr="002A15EA">
              <w:rPr>
                <w:lang w:eastAsia="zh-CN"/>
              </w:rPr>
              <w:t>NOTE 1:</w:t>
            </w:r>
            <w:r w:rsidRPr="002A15EA">
              <w:rPr>
                <w:lang w:eastAsia="zh-CN"/>
              </w:rPr>
              <w:tab/>
              <w:t xml:space="preserve">This MIME parameter of the EVS RTP payload type is defined in </w:t>
            </w:r>
            <w:r w:rsidRPr="002A15EA">
              <w:t>3GPP TS 26.445 </w:t>
            </w:r>
            <w:r>
              <w:t>[51]</w:t>
            </w:r>
            <w:r w:rsidRPr="002A15EA">
              <w:t xml:space="preserve">. The values and the defaults if a parameter is omitted, as defined </w:t>
            </w:r>
            <w:r w:rsidRPr="002A15EA">
              <w:rPr>
                <w:lang w:eastAsia="zh-CN"/>
              </w:rPr>
              <w:t>in</w:t>
            </w:r>
            <w:r w:rsidRPr="002A15EA">
              <w:t xml:space="preserve"> 3GPP TS 26.445 </w:t>
            </w:r>
            <w:r>
              <w:t>[51]</w:t>
            </w:r>
            <w:r w:rsidRPr="002A15EA">
              <w:t xml:space="preserve"> shall apply.</w:t>
            </w:r>
          </w:p>
          <w:p w14:paraId="0AD12BE3" w14:textId="77777777" w:rsidR="00FA1558" w:rsidRPr="002A15EA" w:rsidRDefault="00FA1558" w:rsidP="00EA21A8">
            <w:pPr>
              <w:pStyle w:val="TAN"/>
            </w:pPr>
            <w:r w:rsidRPr="002A15EA">
              <w:rPr>
                <w:lang w:eastAsia="zh-CN"/>
              </w:rPr>
              <w:t>NOTE </w:t>
            </w:r>
            <w:r>
              <w:rPr>
                <w:lang w:eastAsia="zh-CN"/>
              </w:rPr>
              <w:t>2</w:t>
            </w:r>
            <w:r w:rsidRPr="002A15EA">
              <w:rPr>
                <w:lang w:eastAsia="zh-CN"/>
              </w:rPr>
              <w:t>:</w:t>
            </w:r>
            <w:r w:rsidRPr="002A15EA">
              <w:rPr>
                <w:lang w:eastAsia="zh-CN"/>
              </w:rPr>
              <w:tab/>
              <w:t xml:space="preserve">This number of channels are encoded as "encoding parameters" of the SDP "a=rtpmap" attribute defined in </w:t>
            </w:r>
            <w:r w:rsidRPr="002A15EA">
              <w:t>IETF RFC 4566 </w:t>
            </w:r>
            <w:r>
              <w:t>[53]</w:t>
            </w:r>
            <w:r w:rsidRPr="002A15EA">
              <w:t>.</w:t>
            </w:r>
          </w:p>
          <w:p w14:paraId="158D4FC0" w14:textId="77777777" w:rsidR="00FA1558" w:rsidRPr="002A15EA" w:rsidRDefault="00FA1558" w:rsidP="00EA21A8">
            <w:pPr>
              <w:pStyle w:val="TAN"/>
            </w:pPr>
            <w:r w:rsidRPr="002A15EA">
              <w:rPr>
                <w:lang w:eastAsia="zh-CN"/>
              </w:rPr>
              <w:t>NOTE </w:t>
            </w:r>
            <w:r>
              <w:rPr>
                <w:lang w:eastAsia="zh-CN"/>
              </w:rPr>
              <w:t>3</w:t>
            </w:r>
            <w:r w:rsidRPr="002A15EA">
              <w:rPr>
                <w:lang w:eastAsia="zh-CN"/>
              </w:rPr>
              <w:t>:</w:t>
            </w:r>
            <w:r w:rsidRPr="002A15EA">
              <w:rPr>
                <w:lang w:eastAsia="zh-CN"/>
              </w:rPr>
              <w:tab/>
              <w:t xml:space="preserve">This MIME parameter of the EVS RTP payload type relates to AMR-WB IO mode and is defined in </w:t>
            </w:r>
            <w:r w:rsidRPr="002A15EA">
              <w:t>IETF RFC </w:t>
            </w:r>
            <w:r>
              <w:t>4867</w:t>
            </w:r>
            <w:r w:rsidRPr="002A15EA">
              <w:t> </w:t>
            </w:r>
            <w:r>
              <w:t>[54]</w:t>
            </w:r>
            <w:r w:rsidRPr="002A15EA">
              <w:t xml:space="preserve">. The values and the defaults if a parameter is omitted, as defined </w:t>
            </w:r>
            <w:r w:rsidRPr="002A15EA">
              <w:rPr>
                <w:lang w:eastAsia="zh-CN"/>
              </w:rPr>
              <w:t>in</w:t>
            </w:r>
            <w:r w:rsidRPr="002A15EA">
              <w:t xml:space="preserve"> IETF RFC </w:t>
            </w:r>
            <w:r>
              <w:t>4867</w:t>
            </w:r>
            <w:r w:rsidRPr="002A15EA">
              <w:t> </w:t>
            </w:r>
            <w:r>
              <w:t>[54]</w:t>
            </w:r>
            <w:r w:rsidRPr="002A15EA">
              <w:t xml:space="preserve"> shall apply.</w:t>
            </w:r>
          </w:p>
          <w:p w14:paraId="693939A3" w14:textId="77777777" w:rsidR="00FA1558" w:rsidRDefault="00FA1558" w:rsidP="00EA21A8">
            <w:pPr>
              <w:pStyle w:val="TAN"/>
            </w:pPr>
            <w:r w:rsidRPr="002A15EA">
              <w:rPr>
                <w:lang w:eastAsia="zh-CN"/>
              </w:rPr>
              <w:t>NOTE </w:t>
            </w:r>
            <w:r>
              <w:rPr>
                <w:lang w:eastAsia="zh-CN"/>
              </w:rPr>
              <w:t>4</w:t>
            </w:r>
            <w:r w:rsidRPr="002A15EA">
              <w:rPr>
                <w:lang w:eastAsia="zh-CN"/>
              </w:rPr>
              <w:t>:</w:t>
            </w:r>
            <w:r w:rsidRPr="002A15EA">
              <w:rPr>
                <w:lang w:eastAsia="zh-CN"/>
              </w:rPr>
              <w:tab/>
              <w:t xml:space="preserve">This SDP attribute is defined in </w:t>
            </w:r>
            <w:r w:rsidRPr="002A15EA">
              <w:t>3GPP TS 26.114 [21]. It applies to all codecs offered in an SDP media line. However, some values are specific to EVS</w:t>
            </w:r>
            <w:r>
              <w:t>.</w:t>
            </w:r>
          </w:p>
          <w:p w14:paraId="2FB48DF9" w14:textId="77777777" w:rsidR="00DD4E88" w:rsidRDefault="00FA1558" w:rsidP="00EA21A8">
            <w:pPr>
              <w:pStyle w:val="TAN"/>
            </w:pPr>
            <w:r w:rsidRPr="002A15EA">
              <w:rPr>
                <w:lang w:eastAsia="zh-CN"/>
              </w:rPr>
              <w:t>NOTE </w:t>
            </w:r>
            <w:r>
              <w:rPr>
                <w:lang w:eastAsia="zh-CN"/>
              </w:rPr>
              <w:t>5</w:t>
            </w:r>
            <w:r w:rsidRPr="002A15EA">
              <w:rPr>
                <w:lang w:eastAsia="zh-CN"/>
              </w:rPr>
              <w:t>:</w:t>
            </w:r>
            <w:r w:rsidRPr="002A15EA">
              <w:rPr>
                <w:lang w:eastAsia="zh-CN"/>
              </w:rPr>
              <w:tab/>
              <w:t xml:space="preserve">This MIME parameter of the EVS RTP payload type is defined in </w:t>
            </w:r>
            <w:r w:rsidRPr="002A15EA">
              <w:t>IETF RFC </w:t>
            </w:r>
            <w:r>
              <w:t>4867</w:t>
            </w:r>
            <w:r w:rsidRPr="002A15EA">
              <w:t> </w:t>
            </w:r>
            <w:r>
              <w:t>[54]</w:t>
            </w:r>
            <w:r w:rsidRPr="002A15EA">
              <w:t xml:space="preserve">. The values and the defaults if a parameter is omitted, as defined </w:t>
            </w:r>
            <w:r w:rsidRPr="002A15EA">
              <w:rPr>
                <w:lang w:eastAsia="zh-CN"/>
              </w:rPr>
              <w:t>in</w:t>
            </w:r>
            <w:r w:rsidRPr="002A15EA">
              <w:t xml:space="preserve"> IETF RFC </w:t>
            </w:r>
            <w:r>
              <w:t>4867</w:t>
            </w:r>
            <w:r w:rsidRPr="002A15EA">
              <w:t> </w:t>
            </w:r>
            <w:r>
              <w:t>[54]</w:t>
            </w:r>
            <w:r w:rsidRPr="002A15EA">
              <w:t xml:space="preserve"> shall apply</w:t>
            </w:r>
            <w:r>
              <w:t>.</w:t>
            </w:r>
          </w:p>
          <w:p w14:paraId="65E122D7" w14:textId="3CB74D6B" w:rsidR="00FA1558" w:rsidRDefault="00FA1558" w:rsidP="00EA21A8">
            <w:pPr>
              <w:pStyle w:val="TAN"/>
            </w:pPr>
            <w:r w:rsidRPr="002A15EA">
              <w:rPr>
                <w:lang w:eastAsia="zh-CN"/>
              </w:rPr>
              <w:t>NOTE </w:t>
            </w:r>
            <w:r>
              <w:rPr>
                <w:lang w:eastAsia="zh-CN"/>
              </w:rPr>
              <w:t>6</w:t>
            </w:r>
            <w:r w:rsidRPr="002A15EA">
              <w:rPr>
                <w:lang w:eastAsia="zh-CN"/>
              </w:rPr>
              <w:t>:</w:t>
            </w:r>
            <w:r w:rsidRPr="002A15EA">
              <w:rPr>
                <w:lang w:eastAsia="zh-CN"/>
              </w:rPr>
              <w:tab/>
              <w:t xml:space="preserve">This MIME parameter of the EVS RTP payload type relates to AMR-WB IO mode and is defined in </w:t>
            </w:r>
            <w:r w:rsidRPr="002A15EA">
              <w:t>IETF RFC </w:t>
            </w:r>
            <w:r>
              <w:t>4867</w:t>
            </w:r>
            <w:r w:rsidRPr="002A15EA">
              <w:t> </w:t>
            </w:r>
            <w:r>
              <w:t>[54]</w:t>
            </w:r>
            <w:r w:rsidRPr="002A15EA">
              <w:t xml:space="preserve">. The values and the defaults if a parameter is omitted, as defined </w:t>
            </w:r>
            <w:r w:rsidRPr="002A15EA">
              <w:rPr>
                <w:lang w:eastAsia="zh-CN"/>
              </w:rPr>
              <w:t>in</w:t>
            </w:r>
            <w:r w:rsidRPr="002A15EA">
              <w:t xml:space="preserve"> 3GPP TS 26.445 </w:t>
            </w:r>
            <w:r>
              <w:t xml:space="preserve">[51], </w:t>
            </w:r>
            <w:r w:rsidRPr="002A15EA">
              <w:t>shall apply.</w:t>
            </w:r>
          </w:p>
          <w:p w14:paraId="6FEE10E0" w14:textId="6D44700F" w:rsidR="00DD4E88" w:rsidRDefault="00FA1558" w:rsidP="00EA21A8">
            <w:pPr>
              <w:pStyle w:val="TAN"/>
            </w:pPr>
            <w:r w:rsidRPr="002A15EA">
              <w:rPr>
                <w:lang w:eastAsia="zh-CN"/>
              </w:rPr>
              <w:t>NOTE </w:t>
            </w:r>
            <w:r>
              <w:rPr>
                <w:lang w:eastAsia="zh-CN"/>
              </w:rPr>
              <w:t>7</w:t>
            </w:r>
            <w:r w:rsidRPr="002A15EA">
              <w:rPr>
                <w:lang w:eastAsia="zh-CN"/>
              </w:rPr>
              <w:t>:</w:t>
            </w:r>
            <w:r w:rsidRPr="002A15EA">
              <w:rPr>
                <w:lang w:eastAsia="zh-CN"/>
              </w:rPr>
              <w:tab/>
            </w:r>
            <w:r w:rsidRPr="00AA5F33">
              <w:rPr>
                <w:lang w:eastAsia="zh-CN"/>
              </w:rPr>
              <w:t xml:space="preserve">The frame erasure rate indicator for the channel-aware mode has two permissible values (LO, HI) and this indicator has to be initialized to HI, as specified in </w:t>
            </w:r>
            <w:r w:rsidR="00DD4E88" w:rsidRPr="00AA5F33">
              <w:rPr>
                <w:lang w:eastAsia="zh-CN"/>
              </w:rPr>
              <w:t>clause</w:t>
            </w:r>
            <w:r w:rsidR="00DD4E88">
              <w:rPr>
                <w:lang w:eastAsia="zh-CN"/>
              </w:rPr>
              <w:t> </w:t>
            </w:r>
            <w:r w:rsidR="00DD4E88" w:rsidRPr="00AA5F33">
              <w:rPr>
                <w:lang w:eastAsia="zh-CN"/>
              </w:rPr>
              <w:t>5</w:t>
            </w:r>
            <w:r w:rsidRPr="00AA5F33">
              <w:rPr>
                <w:lang w:eastAsia="zh-CN"/>
              </w:rPr>
              <w:t>.8.4</w:t>
            </w:r>
            <w:r>
              <w:rPr>
                <w:lang w:eastAsia="zh-CN"/>
              </w:rPr>
              <w:t xml:space="preserve"> of </w:t>
            </w:r>
            <w:r w:rsidRPr="002A15EA">
              <w:t>3GPP TS 26.445 </w:t>
            </w:r>
            <w:r>
              <w:t>[51]</w:t>
            </w:r>
            <w:r w:rsidRPr="002A15EA">
              <w:t>.</w:t>
            </w:r>
          </w:p>
          <w:p w14:paraId="3F83571A" w14:textId="1B0A4C00" w:rsidR="00FA1558" w:rsidRPr="002A15EA" w:rsidRDefault="00FA1558" w:rsidP="00EA21A8">
            <w:pPr>
              <w:pStyle w:val="TAN"/>
            </w:pPr>
            <w:r w:rsidRPr="002A15EA">
              <w:rPr>
                <w:lang w:eastAsia="zh-CN"/>
              </w:rPr>
              <w:t>NOTE </w:t>
            </w:r>
            <w:r>
              <w:rPr>
                <w:lang w:eastAsia="zh-CN"/>
              </w:rPr>
              <w:t>8</w:t>
            </w:r>
            <w:r w:rsidRPr="002A15EA">
              <w:rPr>
                <w:lang w:eastAsia="zh-CN"/>
              </w:rPr>
              <w:t>:</w:t>
            </w:r>
            <w:r w:rsidRPr="002A15EA">
              <w:rPr>
                <w:lang w:eastAsia="zh-CN"/>
              </w:rPr>
              <w:tab/>
            </w:r>
            <w:r>
              <w:rPr>
                <w:lang w:eastAsia="zh-CN"/>
              </w:rPr>
              <w:t>If both the dtx and the dtx-recv parameter are provided either in the local or in the remote descriptor, both parameters will have the same value within that descriptor.</w:t>
            </w:r>
          </w:p>
        </w:tc>
      </w:tr>
    </w:tbl>
    <w:p w14:paraId="27FBD58F" w14:textId="77777777" w:rsidR="00FA1558" w:rsidRPr="008976DF" w:rsidRDefault="00FA1558" w:rsidP="00FA1558">
      <w:pPr>
        <w:rPr>
          <w:lang w:eastAsia="zh-CN"/>
        </w:rPr>
      </w:pPr>
    </w:p>
    <w:p w14:paraId="033C9D67" w14:textId="77777777" w:rsidR="00FA1558" w:rsidRPr="00BA11E5" w:rsidRDefault="00FA1558" w:rsidP="00FA1558">
      <w:pPr>
        <w:pStyle w:val="Heading3"/>
      </w:pPr>
      <w:bookmarkStart w:id="164" w:name="_Toc501548456"/>
      <w:bookmarkStart w:id="165" w:name="_Toc27237556"/>
      <w:bookmarkStart w:id="166" w:name="_Toc67400025"/>
      <w:r w:rsidRPr="00BA11E5">
        <w:t>5.13.4</w:t>
      </w:r>
      <w:r w:rsidRPr="00BA11E5">
        <w:tab/>
        <w:t>Handling of the OPUS speech and audio codec for WebRTC</w:t>
      </w:r>
      <w:bookmarkEnd w:id="164"/>
      <w:bookmarkEnd w:id="165"/>
      <w:bookmarkEnd w:id="166"/>
    </w:p>
    <w:p w14:paraId="476F32B6" w14:textId="77777777" w:rsidR="00FA1558" w:rsidRPr="00067BF0" w:rsidRDefault="00FA1558" w:rsidP="00FA1558">
      <w:r w:rsidRPr="00BA11E5">
        <w:t>The OPUS speech and audio codec is defined in IETF RFC 6716 [50]. Its RTP payload type is defined in IETF </w:t>
      </w:r>
      <w:r>
        <w:t>RFC </w:t>
      </w:r>
      <w:r w:rsidRPr="002F0E59">
        <w:t>7587</w:t>
      </w:r>
      <w:r w:rsidRPr="00BA11E5">
        <w:t> [56].</w:t>
      </w:r>
    </w:p>
    <w:p w14:paraId="0FF9561A" w14:textId="77777777" w:rsidR="00FA1558" w:rsidRPr="00067BF0" w:rsidRDefault="00FA1558" w:rsidP="00FA1558">
      <w:r>
        <w:t xml:space="preserve">The </w:t>
      </w:r>
      <w:r w:rsidRPr="00067BF0">
        <w:t xml:space="preserve">eP-CSCF and </w:t>
      </w:r>
      <w:r>
        <w:t xml:space="preserve">the </w:t>
      </w:r>
      <w:r w:rsidRPr="00067BF0">
        <w:t xml:space="preserve">eIMS-AGW should support transcoding to and from the </w:t>
      </w:r>
      <w:r>
        <w:t>OPUS</w:t>
      </w:r>
      <w:r w:rsidRPr="00067BF0">
        <w:t xml:space="preserve"> speech codec. If they do so, the procedures in the present </w:t>
      </w:r>
      <w:r>
        <w:t>clause</w:t>
      </w:r>
      <w:r w:rsidRPr="00067BF0">
        <w:t xml:space="preserve"> apply.</w:t>
      </w:r>
    </w:p>
    <w:p w14:paraId="6B68CFBA" w14:textId="77777777" w:rsidR="00FA1558" w:rsidRPr="00067BF0" w:rsidRDefault="00FA1558" w:rsidP="00FA1558">
      <w:r w:rsidRPr="00067BF0">
        <w:t xml:space="preserve">When receiving an SDP offer from the </w:t>
      </w:r>
      <w:r>
        <w:t xml:space="preserve">core </w:t>
      </w:r>
      <w:r w:rsidRPr="00067BF0">
        <w:t xml:space="preserve">network, the IMS-ALG may add an OPUS codec payload type </w:t>
      </w:r>
      <w:r w:rsidRPr="00AF377B">
        <w:t>(as specified in IETF </w:t>
      </w:r>
      <w:r>
        <w:t>RFC </w:t>
      </w:r>
      <w:r w:rsidRPr="002F0E59">
        <w:t>7587</w:t>
      </w:r>
      <w:r w:rsidRPr="00AF377B">
        <w:t> </w:t>
      </w:r>
      <w:r>
        <w:t>[56]</w:t>
      </w:r>
      <w:r w:rsidRPr="00AF377B">
        <w:t>)</w:t>
      </w:r>
      <w:r>
        <w:t xml:space="preserve"> </w:t>
      </w:r>
      <w:r w:rsidRPr="00067BF0">
        <w:t xml:space="preserve">before forwarding the SDP offer towards the served </w:t>
      </w:r>
      <w:r>
        <w:t xml:space="preserve">WebRTC </w:t>
      </w:r>
      <w:r w:rsidRPr="00067BF0">
        <w:t>UE (denoted as "codec 3" in figure</w:t>
      </w:r>
      <w:r>
        <w:t> </w:t>
      </w:r>
      <w:r w:rsidRPr="00067BF0">
        <w:t>10.2.5.2 of 3GPP TS 29.162 [20]). If that OPUS payload type is selected in the SDP answer, the IMS-ALG needs to transcode the OPUS codec. Table 5.13.</w:t>
      </w:r>
      <w:r>
        <w:t>4</w:t>
      </w:r>
      <w:r w:rsidRPr="00067BF0">
        <w:t xml:space="preserve">.1 describes the IMS-ALG handling of </w:t>
      </w:r>
      <w:r>
        <w:t xml:space="preserve">the </w:t>
      </w:r>
      <w:r w:rsidRPr="00067BF0">
        <w:t xml:space="preserve">OPUS codec parameters when the IMS-ALG adds an OPUS payload type to </w:t>
      </w:r>
      <w:r>
        <w:t xml:space="preserve">the SDP </w:t>
      </w:r>
      <w:r w:rsidRPr="00067BF0">
        <w:t xml:space="preserve">offer, and that OPUS payload type is selected in the </w:t>
      </w:r>
      <w:r>
        <w:t xml:space="preserve">SDP </w:t>
      </w:r>
      <w:r w:rsidRPr="00067BF0">
        <w:t>answer. In addition, rules for the parameter handling in IETF </w:t>
      </w:r>
      <w:r>
        <w:t>RFC </w:t>
      </w:r>
      <w:r w:rsidRPr="002F0E59">
        <w:t>7587</w:t>
      </w:r>
      <w:r w:rsidRPr="00067BF0">
        <w:t> </w:t>
      </w:r>
      <w:r>
        <w:t>[56]</w:t>
      </w:r>
      <w:r w:rsidRPr="00067BF0">
        <w:t xml:space="preserve"> shall apply.</w:t>
      </w:r>
    </w:p>
    <w:p w14:paraId="2EF5F9D3" w14:textId="77777777" w:rsidR="00FA1558" w:rsidRPr="00225BB4" w:rsidRDefault="00FA1558" w:rsidP="00FA1558">
      <w:pPr>
        <w:pStyle w:val="TH"/>
      </w:pPr>
      <w:r w:rsidRPr="00225BB4">
        <w:lastRenderedPageBreak/>
        <w:t xml:space="preserve">Table </w:t>
      </w:r>
      <w:r w:rsidRPr="00BA11E5">
        <w:t>5.13.4.1:</w:t>
      </w:r>
      <w:r w:rsidRPr="00225BB4">
        <w:t xml:space="preserve"> IMS-ALG handling of OPUS related SDP parameters when the IMS-ALG adds the OPUS payload type to the SDP offer.</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844"/>
        <w:gridCol w:w="3827"/>
        <w:gridCol w:w="3970"/>
      </w:tblGrid>
      <w:tr w:rsidR="00FA1558" w:rsidRPr="00067BF0" w14:paraId="2BE7C6E1" w14:textId="77777777" w:rsidTr="00EA21A8">
        <w:trPr>
          <w:jc w:val="center"/>
        </w:trPr>
        <w:tc>
          <w:tcPr>
            <w:tcW w:w="1844" w:type="dxa"/>
            <w:tcBorders>
              <w:top w:val="single" w:sz="12" w:space="0" w:color="auto"/>
              <w:bottom w:val="single" w:sz="12" w:space="0" w:color="auto"/>
            </w:tcBorders>
          </w:tcPr>
          <w:p w14:paraId="2D7DD2D1" w14:textId="77777777" w:rsidR="00FA1558" w:rsidRPr="00067BF0" w:rsidRDefault="00FA1558" w:rsidP="00EA21A8">
            <w:pPr>
              <w:pStyle w:val="TAH"/>
            </w:pPr>
            <w:r w:rsidRPr="00067BF0">
              <w:t>Parameter</w:t>
            </w:r>
          </w:p>
        </w:tc>
        <w:tc>
          <w:tcPr>
            <w:tcW w:w="3827" w:type="dxa"/>
            <w:tcBorders>
              <w:top w:val="single" w:sz="12" w:space="0" w:color="auto"/>
              <w:bottom w:val="single" w:sz="12" w:space="0" w:color="auto"/>
            </w:tcBorders>
          </w:tcPr>
          <w:p w14:paraId="4F0D7A7C" w14:textId="77777777" w:rsidR="00FA1558" w:rsidRPr="00067BF0" w:rsidRDefault="00FA1558" w:rsidP="00EA21A8">
            <w:pPr>
              <w:pStyle w:val="TAH"/>
            </w:pPr>
            <w:r w:rsidRPr="00067BF0">
              <w:t xml:space="preserve">Handling for OPUS payload type added to </w:t>
            </w:r>
            <w:r>
              <w:t>the SDP</w:t>
            </w:r>
            <w:r w:rsidRPr="00067BF0">
              <w:t xml:space="preserve"> offer to offer transcoding</w:t>
            </w:r>
          </w:p>
        </w:tc>
        <w:tc>
          <w:tcPr>
            <w:tcW w:w="3970" w:type="dxa"/>
            <w:tcBorders>
              <w:top w:val="single" w:sz="12" w:space="0" w:color="auto"/>
              <w:bottom w:val="single" w:sz="12" w:space="0" w:color="auto"/>
            </w:tcBorders>
          </w:tcPr>
          <w:p w14:paraId="5320C9BA" w14:textId="77777777" w:rsidR="00FA1558" w:rsidRPr="00067BF0" w:rsidRDefault="00FA1558" w:rsidP="00EA21A8">
            <w:pPr>
              <w:pStyle w:val="TAH"/>
            </w:pPr>
            <w:r w:rsidRPr="00067BF0">
              <w:t>Handling if offered OPUS payload type is accepted in the SDP answer</w:t>
            </w:r>
          </w:p>
        </w:tc>
      </w:tr>
      <w:tr w:rsidR="00FA1558" w:rsidRPr="00067BF0" w14:paraId="7CC7D1DB" w14:textId="77777777" w:rsidTr="00EA21A8">
        <w:trPr>
          <w:jc w:val="center"/>
        </w:trPr>
        <w:tc>
          <w:tcPr>
            <w:tcW w:w="1844" w:type="dxa"/>
            <w:tcBorders>
              <w:top w:val="single" w:sz="12" w:space="0" w:color="auto"/>
              <w:bottom w:val="single" w:sz="4" w:space="0" w:color="auto"/>
            </w:tcBorders>
          </w:tcPr>
          <w:p w14:paraId="75C56533" w14:textId="77777777" w:rsidR="00FA1558" w:rsidRPr="00067BF0" w:rsidRDefault="00FA1558" w:rsidP="00EA21A8">
            <w:pPr>
              <w:pStyle w:val="TAL"/>
              <w:rPr>
                <w:bCs/>
              </w:rPr>
            </w:pPr>
            <w:r>
              <w:rPr>
                <w:bCs/>
              </w:rPr>
              <w:t>m</w:t>
            </w:r>
            <w:r w:rsidRPr="00067BF0">
              <w:rPr>
                <w:bCs/>
              </w:rPr>
              <w:t xml:space="preserve">axplaybackrate </w:t>
            </w:r>
            <w:r w:rsidRPr="00067BF0">
              <w:rPr>
                <w:lang w:eastAsia="ja-JP"/>
              </w:rPr>
              <w:t>(N</w:t>
            </w:r>
            <w:r>
              <w:rPr>
                <w:lang w:eastAsia="ja-JP"/>
              </w:rPr>
              <w:t>OTE</w:t>
            </w:r>
            <w:r w:rsidRPr="00067BF0">
              <w:rPr>
                <w:lang w:eastAsia="ja-JP"/>
              </w:rPr>
              <w:t>)</w:t>
            </w:r>
          </w:p>
        </w:tc>
        <w:tc>
          <w:tcPr>
            <w:tcW w:w="3827" w:type="dxa"/>
            <w:tcBorders>
              <w:top w:val="single" w:sz="12" w:space="0" w:color="auto"/>
              <w:bottom w:val="single" w:sz="4" w:space="0" w:color="auto"/>
            </w:tcBorders>
          </w:tcPr>
          <w:p w14:paraId="30C84FF6" w14:textId="77777777" w:rsidR="00FA1558" w:rsidRPr="00067BF0" w:rsidRDefault="00FA1558" w:rsidP="00EA21A8">
            <w:pPr>
              <w:pStyle w:val="TAL"/>
            </w:pPr>
            <w:r w:rsidRPr="00067BF0">
              <w:t>Should be set according to IMS-AGW capabilities and sampling rates of expected codecs to transcode with (E.g.</w:t>
            </w:r>
            <w:r>
              <w:t xml:space="preserve"> </w:t>
            </w:r>
            <w:r w:rsidRPr="00067BF0">
              <w:t>other codecs in the received SDP offer)</w:t>
            </w:r>
            <w:r>
              <w:t>.</w:t>
            </w:r>
          </w:p>
        </w:tc>
        <w:tc>
          <w:tcPr>
            <w:tcW w:w="3970" w:type="dxa"/>
            <w:tcBorders>
              <w:top w:val="single" w:sz="12" w:space="0" w:color="auto"/>
              <w:bottom w:val="single" w:sz="4" w:space="0" w:color="auto"/>
            </w:tcBorders>
          </w:tcPr>
          <w:p w14:paraId="0FB062B7" w14:textId="77777777" w:rsidR="00FA1558" w:rsidRPr="00067BF0" w:rsidRDefault="00FA1558" w:rsidP="00EA21A8">
            <w:pPr>
              <w:pStyle w:val="TAL"/>
            </w:pPr>
            <w:r w:rsidRPr="00067BF0">
              <w:t>If parameter is contained in the SDP answer, the IMS-ALG should forward this parameter to the IMS-AGW for the termination towards the answerer in the remote descriptor</w:t>
            </w:r>
            <w:r>
              <w:t>.</w:t>
            </w:r>
          </w:p>
        </w:tc>
      </w:tr>
      <w:tr w:rsidR="00FA1558" w:rsidRPr="00067BF0" w14:paraId="3D077B51" w14:textId="77777777" w:rsidTr="00EA21A8">
        <w:trPr>
          <w:jc w:val="center"/>
        </w:trPr>
        <w:tc>
          <w:tcPr>
            <w:tcW w:w="1844" w:type="dxa"/>
            <w:tcBorders>
              <w:top w:val="single" w:sz="4" w:space="0" w:color="auto"/>
              <w:bottom w:val="single" w:sz="4" w:space="0" w:color="auto"/>
            </w:tcBorders>
          </w:tcPr>
          <w:p w14:paraId="18CAB46C" w14:textId="77777777" w:rsidR="00FA1558" w:rsidRPr="00067BF0" w:rsidRDefault="00FA1558" w:rsidP="00EA21A8">
            <w:pPr>
              <w:pStyle w:val="TAL"/>
              <w:rPr>
                <w:bCs/>
              </w:rPr>
            </w:pPr>
            <w:r w:rsidRPr="00067BF0">
              <w:rPr>
                <w:bCs/>
              </w:rPr>
              <w:t xml:space="preserve">sprop-maxcapturerate </w:t>
            </w:r>
            <w:r w:rsidRPr="00067BF0">
              <w:rPr>
                <w:lang w:eastAsia="ja-JP"/>
              </w:rPr>
              <w:t>(N</w:t>
            </w:r>
            <w:r>
              <w:rPr>
                <w:lang w:eastAsia="ja-JP"/>
              </w:rPr>
              <w:t>OTE</w:t>
            </w:r>
            <w:r w:rsidRPr="00067BF0">
              <w:rPr>
                <w:lang w:eastAsia="ja-JP"/>
              </w:rPr>
              <w:t>)</w:t>
            </w:r>
          </w:p>
        </w:tc>
        <w:tc>
          <w:tcPr>
            <w:tcW w:w="3827" w:type="dxa"/>
            <w:tcBorders>
              <w:top w:val="single" w:sz="4" w:space="0" w:color="auto"/>
              <w:bottom w:val="single" w:sz="4" w:space="0" w:color="auto"/>
            </w:tcBorders>
          </w:tcPr>
          <w:p w14:paraId="3378626F" w14:textId="77777777" w:rsidR="00FA1558" w:rsidRPr="00067BF0" w:rsidRDefault="00FA1558" w:rsidP="00EA21A8">
            <w:pPr>
              <w:pStyle w:val="TAL"/>
            </w:pPr>
            <w:r w:rsidRPr="00067BF0">
              <w:t>Should be set according to IMS-AGW capabilities and sampling rates of expected codecs to transcode with (E.g.</w:t>
            </w:r>
            <w:r>
              <w:t xml:space="preserve"> </w:t>
            </w:r>
            <w:r w:rsidRPr="00067BF0">
              <w:t>other codecs in the received SDP offer)</w:t>
            </w:r>
            <w:r>
              <w:t>.</w:t>
            </w:r>
          </w:p>
        </w:tc>
        <w:tc>
          <w:tcPr>
            <w:tcW w:w="3970" w:type="dxa"/>
            <w:tcBorders>
              <w:top w:val="single" w:sz="4" w:space="0" w:color="auto"/>
              <w:bottom w:val="single" w:sz="4" w:space="0" w:color="auto"/>
            </w:tcBorders>
          </w:tcPr>
          <w:p w14:paraId="2C6515F1" w14:textId="77777777" w:rsidR="00FA1558" w:rsidRPr="00067BF0" w:rsidRDefault="00FA1558" w:rsidP="00EA21A8">
            <w:pPr>
              <w:pStyle w:val="TAL"/>
            </w:pPr>
            <w:r w:rsidRPr="00067BF0">
              <w:t>If parameter is contained in the SDP answer, the IMS-ALG should forward this parameter to the IMS-AGW for the termination towards the answerer in the remote descriptor</w:t>
            </w:r>
            <w:r>
              <w:t>.</w:t>
            </w:r>
          </w:p>
        </w:tc>
      </w:tr>
      <w:tr w:rsidR="00FA1558" w:rsidRPr="00067BF0" w14:paraId="1491892C" w14:textId="77777777" w:rsidTr="00EA21A8">
        <w:trPr>
          <w:jc w:val="center"/>
        </w:trPr>
        <w:tc>
          <w:tcPr>
            <w:tcW w:w="1844" w:type="dxa"/>
          </w:tcPr>
          <w:p w14:paraId="6312B82D" w14:textId="77777777" w:rsidR="00FA1558" w:rsidRPr="00067BF0" w:rsidRDefault="00FA1558" w:rsidP="00EA21A8">
            <w:pPr>
              <w:pStyle w:val="TAL"/>
              <w:rPr>
                <w:bCs/>
              </w:rPr>
            </w:pPr>
            <w:r>
              <w:rPr>
                <w:bCs/>
              </w:rPr>
              <w:t>m</w:t>
            </w:r>
            <w:r w:rsidRPr="00067BF0">
              <w:rPr>
                <w:bCs/>
              </w:rPr>
              <w:t xml:space="preserve">axaveragebitrate </w:t>
            </w:r>
            <w:r w:rsidRPr="00067BF0">
              <w:rPr>
                <w:lang w:eastAsia="ja-JP"/>
              </w:rPr>
              <w:t>(N</w:t>
            </w:r>
            <w:r>
              <w:rPr>
                <w:lang w:eastAsia="ja-JP"/>
              </w:rPr>
              <w:t>OTE</w:t>
            </w:r>
            <w:r w:rsidRPr="00067BF0">
              <w:rPr>
                <w:lang w:eastAsia="ja-JP"/>
              </w:rPr>
              <w:t>)</w:t>
            </w:r>
          </w:p>
        </w:tc>
        <w:tc>
          <w:tcPr>
            <w:tcW w:w="3827" w:type="dxa"/>
          </w:tcPr>
          <w:p w14:paraId="603089CF" w14:textId="77777777" w:rsidR="00FA1558" w:rsidRPr="00067BF0" w:rsidRDefault="00FA1558" w:rsidP="00EA21A8">
            <w:pPr>
              <w:pStyle w:val="TAL"/>
            </w:pPr>
            <w:r w:rsidRPr="00067BF0">
              <w:t>Should be set according to IMS-AGW capabilities and sampling rates of expected codecs to transcode with (E.g.</w:t>
            </w:r>
            <w:r>
              <w:t xml:space="preserve"> </w:t>
            </w:r>
            <w:r w:rsidRPr="00067BF0">
              <w:t>other codecs in the received SDP offer), see IETF </w:t>
            </w:r>
            <w:r>
              <w:t>RFC </w:t>
            </w:r>
            <w:r w:rsidRPr="002F0E59">
              <w:t>7587</w:t>
            </w:r>
            <w:r w:rsidRPr="00067BF0">
              <w:t> </w:t>
            </w:r>
            <w:r>
              <w:t>[56]</w:t>
            </w:r>
            <w:r w:rsidRPr="00067BF0">
              <w:t>.</w:t>
            </w:r>
          </w:p>
        </w:tc>
        <w:tc>
          <w:tcPr>
            <w:tcW w:w="3970" w:type="dxa"/>
          </w:tcPr>
          <w:p w14:paraId="4123C6E1" w14:textId="77777777" w:rsidR="00FA1558" w:rsidRPr="00067BF0" w:rsidRDefault="00FA1558" w:rsidP="00EA21A8">
            <w:pPr>
              <w:pStyle w:val="TAL"/>
            </w:pPr>
            <w:r w:rsidRPr="00067BF0">
              <w:t>If parameter is contained in the SDP answer, the IMS-ALG should forward this parameter to the IMS-AGW for the termination towards the answerer in the remote descriptor</w:t>
            </w:r>
            <w:r>
              <w:t>.</w:t>
            </w:r>
          </w:p>
        </w:tc>
      </w:tr>
      <w:tr w:rsidR="00FA1558" w:rsidRPr="00067BF0" w14:paraId="625DB1C1" w14:textId="77777777" w:rsidTr="00EA21A8">
        <w:trPr>
          <w:jc w:val="center"/>
        </w:trPr>
        <w:tc>
          <w:tcPr>
            <w:tcW w:w="1844" w:type="dxa"/>
          </w:tcPr>
          <w:p w14:paraId="2E4811E3" w14:textId="77777777" w:rsidR="00FA1558" w:rsidRPr="00067BF0" w:rsidRDefault="00FA1558" w:rsidP="00EA21A8">
            <w:pPr>
              <w:pStyle w:val="TAL"/>
              <w:rPr>
                <w:bCs/>
              </w:rPr>
            </w:pPr>
            <w:r>
              <w:rPr>
                <w:bCs/>
              </w:rPr>
              <w:t>s</w:t>
            </w:r>
            <w:r w:rsidRPr="00067BF0">
              <w:rPr>
                <w:bCs/>
              </w:rPr>
              <w:t xml:space="preserve">tereo </w:t>
            </w:r>
            <w:r w:rsidRPr="00067BF0">
              <w:rPr>
                <w:lang w:eastAsia="ja-JP"/>
              </w:rPr>
              <w:t>(N</w:t>
            </w:r>
            <w:r>
              <w:rPr>
                <w:lang w:eastAsia="ja-JP"/>
              </w:rPr>
              <w:t>OTE</w:t>
            </w:r>
            <w:r w:rsidRPr="00067BF0">
              <w:rPr>
                <w:lang w:eastAsia="ja-JP"/>
              </w:rPr>
              <w:t>)</w:t>
            </w:r>
          </w:p>
        </w:tc>
        <w:tc>
          <w:tcPr>
            <w:tcW w:w="3827" w:type="dxa"/>
          </w:tcPr>
          <w:p w14:paraId="1DE2EE16" w14:textId="77777777" w:rsidR="00FA1558" w:rsidRPr="00067BF0" w:rsidRDefault="00FA1558" w:rsidP="00EA21A8">
            <w:pPr>
              <w:pStyle w:val="TAL"/>
            </w:pPr>
            <w:r w:rsidRPr="00067BF0">
              <w:t>Should be set to 0 or omitted, unless the expected codecs to transcode with (E.g.</w:t>
            </w:r>
            <w:r>
              <w:t xml:space="preserve"> </w:t>
            </w:r>
            <w:r w:rsidRPr="00067BF0">
              <w:t>other codecs in the received SDP offer) support stereo and the IMS-AGW supports stereo transcoding.</w:t>
            </w:r>
          </w:p>
        </w:tc>
        <w:tc>
          <w:tcPr>
            <w:tcW w:w="3970" w:type="dxa"/>
          </w:tcPr>
          <w:p w14:paraId="25D47372" w14:textId="77777777" w:rsidR="00FA1558" w:rsidRPr="00067BF0" w:rsidRDefault="00FA1558" w:rsidP="00EA21A8">
            <w:pPr>
              <w:pStyle w:val="TAL"/>
            </w:pPr>
            <w:r w:rsidRPr="00067BF0">
              <w:t>If parameter is contained in the SDP answer, the IMS-ALG should forward this parameter to the IMS-AGW for the termination towards the answerer in the remote descriptor</w:t>
            </w:r>
            <w:r>
              <w:t>.</w:t>
            </w:r>
          </w:p>
        </w:tc>
      </w:tr>
      <w:tr w:rsidR="00FA1558" w:rsidRPr="00067BF0" w14:paraId="1617C6A1" w14:textId="77777777" w:rsidTr="00EA21A8">
        <w:trPr>
          <w:jc w:val="center"/>
        </w:trPr>
        <w:tc>
          <w:tcPr>
            <w:tcW w:w="1844" w:type="dxa"/>
          </w:tcPr>
          <w:p w14:paraId="3F79350C" w14:textId="77777777" w:rsidR="00FA1558" w:rsidRPr="00067BF0" w:rsidRDefault="00FA1558" w:rsidP="00EA21A8">
            <w:pPr>
              <w:pStyle w:val="TAL"/>
              <w:rPr>
                <w:bCs/>
              </w:rPr>
            </w:pPr>
            <w:r w:rsidRPr="00067BF0">
              <w:rPr>
                <w:bCs/>
              </w:rPr>
              <w:t xml:space="preserve">sprop-stereo </w:t>
            </w:r>
            <w:r w:rsidRPr="00067BF0">
              <w:rPr>
                <w:lang w:eastAsia="ja-JP"/>
              </w:rPr>
              <w:t>(N</w:t>
            </w:r>
            <w:r>
              <w:rPr>
                <w:lang w:eastAsia="ja-JP"/>
              </w:rPr>
              <w:t>OTE</w:t>
            </w:r>
            <w:r w:rsidRPr="00067BF0">
              <w:rPr>
                <w:lang w:eastAsia="ja-JP"/>
              </w:rPr>
              <w:t>)</w:t>
            </w:r>
          </w:p>
        </w:tc>
        <w:tc>
          <w:tcPr>
            <w:tcW w:w="3827" w:type="dxa"/>
          </w:tcPr>
          <w:p w14:paraId="27F4D179" w14:textId="77777777" w:rsidR="00FA1558" w:rsidRPr="00067BF0" w:rsidRDefault="00FA1558" w:rsidP="00EA21A8">
            <w:pPr>
              <w:pStyle w:val="TAL"/>
            </w:pPr>
            <w:r w:rsidRPr="00067BF0">
              <w:t>Should be set to 0 or omitted, unless the expected codecs to transcode with (E.g.</w:t>
            </w:r>
            <w:r>
              <w:t xml:space="preserve"> </w:t>
            </w:r>
            <w:r w:rsidRPr="00067BF0">
              <w:t>other codecs in the received SDP offer) support stereo and the IMS-AGW supports stereo transcoding.</w:t>
            </w:r>
          </w:p>
        </w:tc>
        <w:tc>
          <w:tcPr>
            <w:tcW w:w="3970" w:type="dxa"/>
          </w:tcPr>
          <w:p w14:paraId="7614C6B3" w14:textId="77777777" w:rsidR="00FA1558" w:rsidRPr="00067BF0" w:rsidRDefault="00FA1558" w:rsidP="00EA21A8">
            <w:pPr>
              <w:pStyle w:val="TAL"/>
            </w:pPr>
            <w:r w:rsidRPr="00067BF0">
              <w:t>If parameter is contained in the SDP answer, the IMS-ALG should forward this parameter to the IMS-AGW for the termination towards the answerer in the remote descriptor</w:t>
            </w:r>
            <w:r>
              <w:t>.</w:t>
            </w:r>
          </w:p>
        </w:tc>
      </w:tr>
      <w:tr w:rsidR="00FA1558" w:rsidRPr="00067BF0" w14:paraId="65E0AFA2" w14:textId="77777777" w:rsidTr="00EA21A8">
        <w:trPr>
          <w:jc w:val="center"/>
        </w:trPr>
        <w:tc>
          <w:tcPr>
            <w:tcW w:w="1844" w:type="dxa"/>
          </w:tcPr>
          <w:p w14:paraId="292BBCDF" w14:textId="77777777" w:rsidR="00FA1558" w:rsidRPr="00067BF0" w:rsidRDefault="00FA1558" w:rsidP="00EA21A8">
            <w:pPr>
              <w:pStyle w:val="TAL"/>
              <w:rPr>
                <w:bCs/>
              </w:rPr>
            </w:pPr>
            <w:r>
              <w:rPr>
                <w:bCs/>
              </w:rPr>
              <w:t>c</w:t>
            </w:r>
            <w:r w:rsidRPr="00067BF0">
              <w:rPr>
                <w:bCs/>
              </w:rPr>
              <w:t xml:space="preserve">br </w:t>
            </w:r>
            <w:r w:rsidRPr="00067BF0">
              <w:rPr>
                <w:lang w:eastAsia="ja-JP"/>
              </w:rPr>
              <w:t>(N</w:t>
            </w:r>
            <w:r>
              <w:rPr>
                <w:lang w:eastAsia="ja-JP"/>
              </w:rPr>
              <w:t>OTE</w:t>
            </w:r>
            <w:r w:rsidRPr="00067BF0">
              <w:rPr>
                <w:lang w:eastAsia="ja-JP"/>
              </w:rPr>
              <w:t>)</w:t>
            </w:r>
          </w:p>
        </w:tc>
        <w:tc>
          <w:tcPr>
            <w:tcW w:w="3827" w:type="dxa"/>
          </w:tcPr>
          <w:p w14:paraId="0DF97B33" w14:textId="77777777" w:rsidR="00FA1558" w:rsidRPr="00067BF0" w:rsidRDefault="00FA1558" w:rsidP="00EA21A8">
            <w:pPr>
              <w:pStyle w:val="TAL"/>
            </w:pPr>
            <w:r w:rsidRPr="00067BF0">
              <w:t>Should be set or omitted according to IMS-AGW capabilities and used encryption</w:t>
            </w:r>
            <w:r>
              <w:t>.</w:t>
            </w:r>
          </w:p>
        </w:tc>
        <w:tc>
          <w:tcPr>
            <w:tcW w:w="3970" w:type="dxa"/>
          </w:tcPr>
          <w:p w14:paraId="36F8123E" w14:textId="77777777" w:rsidR="00FA1558" w:rsidRPr="00067BF0" w:rsidRDefault="00FA1558" w:rsidP="00EA21A8">
            <w:pPr>
              <w:pStyle w:val="TAL"/>
            </w:pPr>
            <w:r w:rsidRPr="00067BF0">
              <w:t>If parameter is contained in the SDP answer, the IMS-ALG shall forward this parameter to the IMS-AGW for the termination towards the answerer in the remote descriptor</w:t>
            </w:r>
            <w:r>
              <w:t>.</w:t>
            </w:r>
          </w:p>
        </w:tc>
      </w:tr>
      <w:tr w:rsidR="00FA1558" w:rsidRPr="00067BF0" w14:paraId="55BE20B6" w14:textId="77777777" w:rsidTr="00EA21A8">
        <w:trPr>
          <w:jc w:val="center"/>
        </w:trPr>
        <w:tc>
          <w:tcPr>
            <w:tcW w:w="1844" w:type="dxa"/>
          </w:tcPr>
          <w:p w14:paraId="77BED541" w14:textId="77777777" w:rsidR="00FA1558" w:rsidRPr="00067BF0" w:rsidRDefault="00FA1558" w:rsidP="00EA21A8">
            <w:pPr>
              <w:pStyle w:val="TAL"/>
              <w:rPr>
                <w:bCs/>
              </w:rPr>
            </w:pPr>
            <w:r>
              <w:rPr>
                <w:bCs/>
              </w:rPr>
              <w:t>u</w:t>
            </w:r>
            <w:r w:rsidRPr="00067BF0">
              <w:rPr>
                <w:bCs/>
              </w:rPr>
              <w:t xml:space="preserve">seinbandfec </w:t>
            </w:r>
            <w:r w:rsidRPr="00067BF0">
              <w:rPr>
                <w:lang w:eastAsia="ja-JP"/>
              </w:rPr>
              <w:t>(N</w:t>
            </w:r>
            <w:r>
              <w:rPr>
                <w:lang w:eastAsia="ja-JP"/>
              </w:rPr>
              <w:t>OTE</w:t>
            </w:r>
            <w:r w:rsidRPr="00067BF0">
              <w:rPr>
                <w:lang w:eastAsia="ja-JP"/>
              </w:rPr>
              <w:t>)</w:t>
            </w:r>
          </w:p>
        </w:tc>
        <w:tc>
          <w:tcPr>
            <w:tcW w:w="3827" w:type="dxa"/>
          </w:tcPr>
          <w:p w14:paraId="6F082508" w14:textId="77777777" w:rsidR="00FA1558" w:rsidRPr="00067BF0" w:rsidRDefault="00FA1558" w:rsidP="00EA21A8">
            <w:pPr>
              <w:pStyle w:val="TAL"/>
              <w:rPr>
                <w:color w:val="000000"/>
              </w:rPr>
            </w:pPr>
            <w:r w:rsidRPr="00067BF0">
              <w:t>Should be set or omitted according to IMS-AGW capabilities and delay budget</w:t>
            </w:r>
            <w:r>
              <w:t>.</w:t>
            </w:r>
          </w:p>
        </w:tc>
        <w:tc>
          <w:tcPr>
            <w:tcW w:w="3970" w:type="dxa"/>
          </w:tcPr>
          <w:p w14:paraId="26819F04" w14:textId="77777777" w:rsidR="00FA1558" w:rsidRPr="00067BF0" w:rsidRDefault="00FA1558" w:rsidP="00EA21A8">
            <w:pPr>
              <w:pStyle w:val="TAL"/>
            </w:pPr>
            <w:r w:rsidRPr="00067BF0">
              <w:t>If parameter is contained in the SDP answer, the IMS-ALG should forward this parameter to the IMS-AGW for the termination towards the answerer in the remote descriptor</w:t>
            </w:r>
            <w:r>
              <w:t>.</w:t>
            </w:r>
          </w:p>
        </w:tc>
      </w:tr>
      <w:tr w:rsidR="00FA1558" w:rsidRPr="00067BF0" w14:paraId="2A676488" w14:textId="77777777" w:rsidTr="00EA21A8">
        <w:trPr>
          <w:jc w:val="center"/>
        </w:trPr>
        <w:tc>
          <w:tcPr>
            <w:tcW w:w="1844" w:type="dxa"/>
          </w:tcPr>
          <w:p w14:paraId="79F9D229" w14:textId="77777777" w:rsidR="00FA1558" w:rsidRPr="00067BF0" w:rsidRDefault="00FA1558" w:rsidP="00EA21A8">
            <w:pPr>
              <w:pStyle w:val="TAL"/>
              <w:rPr>
                <w:bCs/>
              </w:rPr>
            </w:pPr>
            <w:r>
              <w:rPr>
                <w:bCs/>
              </w:rPr>
              <w:t>u</w:t>
            </w:r>
            <w:r w:rsidRPr="00067BF0">
              <w:rPr>
                <w:bCs/>
              </w:rPr>
              <w:t xml:space="preserve">sedtx </w:t>
            </w:r>
            <w:r w:rsidRPr="00067BF0">
              <w:rPr>
                <w:lang w:eastAsia="ja-JP"/>
              </w:rPr>
              <w:t>(N</w:t>
            </w:r>
            <w:r>
              <w:rPr>
                <w:lang w:eastAsia="ja-JP"/>
              </w:rPr>
              <w:t>OTE</w:t>
            </w:r>
            <w:r w:rsidRPr="00067BF0">
              <w:rPr>
                <w:lang w:eastAsia="ja-JP"/>
              </w:rPr>
              <w:t>)</w:t>
            </w:r>
          </w:p>
        </w:tc>
        <w:tc>
          <w:tcPr>
            <w:tcW w:w="3827" w:type="dxa"/>
          </w:tcPr>
          <w:p w14:paraId="00006C41" w14:textId="77777777" w:rsidR="00FA1558" w:rsidRPr="00067BF0" w:rsidRDefault="00FA1558" w:rsidP="00EA21A8">
            <w:pPr>
              <w:pStyle w:val="TAL"/>
            </w:pPr>
            <w:r w:rsidRPr="00067BF0">
              <w:t>Should be set according to IMS-AGW preferences and DTX capabilities of expected codecs to transcode with (E.g.</w:t>
            </w:r>
            <w:r>
              <w:t xml:space="preserve"> </w:t>
            </w:r>
            <w:r w:rsidRPr="00067BF0">
              <w:t>other codecs in the received SDP offer)</w:t>
            </w:r>
            <w:r>
              <w:t>.</w:t>
            </w:r>
          </w:p>
        </w:tc>
        <w:tc>
          <w:tcPr>
            <w:tcW w:w="3970" w:type="dxa"/>
          </w:tcPr>
          <w:p w14:paraId="2B45A8BF" w14:textId="77777777" w:rsidR="00FA1558" w:rsidRPr="00067BF0" w:rsidRDefault="00FA1558" w:rsidP="00EA21A8">
            <w:pPr>
              <w:pStyle w:val="TAL"/>
            </w:pPr>
            <w:r w:rsidRPr="00067BF0">
              <w:t>If parameter is contained in the SDP answer, the IMS-ALG shall forward this parameter to the IMS-AGW for the termination towards the answerer in the remote descriptor</w:t>
            </w:r>
            <w:r>
              <w:t>.</w:t>
            </w:r>
          </w:p>
        </w:tc>
      </w:tr>
      <w:tr w:rsidR="00FA1558" w:rsidRPr="00067BF0" w14:paraId="1E7F517F" w14:textId="77777777" w:rsidTr="00EA21A8">
        <w:trPr>
          <w:jc w:val="center"/>
        </w:trPr>
        <w:tc>
          <w:tcPr>
            <w:tcW w:w="9641" w:type="dxa"/>
            <w:gridSpan w:val="3"/>
            <w:tcBorders>
              <w:top w:val="single" w:sz="12" w:space="0" w:color="auto"/>
            </w:tcBorders>
          </w:tcPr>
          <w:p w14:paraId="5B887F0F" w14:textId="77777777" w:rsidR="00FA1558" w:rsidRPr="00067BF0" w:rsidRDefault="00FA1558" w:rsidP="00EA21A8">
            <w:pPr>
              <w:pStyle w:val="TAN"/>
            </w:pPr>
            <w:r w:rsidRPr="00067BF0">
              <w:rPr>
                <w:lang w:eastAsia="zh-CN"/>
              </w:rPr>
              <w:t>NOTE:</w:t>
            </w:r>
            <w:r w:rsidRPr="00067BF0">
              <w:rPr>
                <w:lang w:eastAsia="zh-CN"/>
              </w:rPr>
              <w:tab/>
              <w:t xml:space="preserve">This MIME parameter of the OPUS RTP payload type is defined in </w:t>
            </w:r>
            <w:r w:rsidRPr="00067BF0">
              <w:t>IETF </w:t>
            </w:r>
            <w:r>
              <w:t>RFC </w:t>
            </w:r>
            <w:r w:rsidRPr="002F0E59">
              <w:t>7587</w:t>
            </w:r>
            <w:r w:rsidRPr="00067BF0">
              <w:t> </w:t>
            </w:r>
            <w:r>
              <w:t>[56]</w:t>
            </w:r>
            <w:r w:rsidRPr="00067BF0">
              <w:t xml:space="preserve">. It is encapsulated within the SDP "a=fmtp" attribute defined </w:t>
            </w:r>
            <w:r>
              <w:t xml:space="preserve">in </w:t>
            </w:r>
            <w:r w:rsidRPr="00067BF0">
              <w:t>IETF RFC 4566 </w:t>
            </w:r>
            <w:r>
              <w:t>[55]</w:t>
            </w:r>
            <w:r w:rsidRPr="00067BF0">
              <w:t>.</w:t>
            </w:r>
          </w:p>
        </w:tc>
      </w:tr>
    </w:tbl>
    <w:p w14:paraId="15662FF5" w14:textId="77777777" w:rsidR="00FA1558" w:rsidRPr="00067BF0" w:rsidRDefault="00FA1558" w:rsidP="00FA1558"/>
    <w:p w14:paraId="0C4A9409" w14:textId="77777777" w:rsidR="00FA1558" w:rsidRPr="00067BF0" w:rsidRDefault="00FA1558" w:rsidP="00FA1558">
      <w:r w:rsidRPr="00067BF0">
        <w:t xml:space="preserve">When receiving an SDP offer from the served </w:t>
      </w:r>
      <w:r>
        <w:t>WebRTC</w:t>
      </w:r>
      <w:r w:rsidRPr="00067BF0">
        <w:t xml:space="preserve"> UE that contains an OPUS codec payload type, the IMS-ALG may add other payload types before forwarding the SDP offer (denoted as "codec </w:t>
      </w:r>
      <w:r>
        <w:t>3</w:t>
      </w:r>
      <w:r w:rsidRPr="00067BF0">
        <w:t>" in figure</w:t>
      </w:r>
      <w:r>
        <w:t> </w:t>
      </w:r>
      <w:r w:rsidRPr="00067BF0">
        <w:t>10.2.5.2 of 3GPP TS 29.162 [20]). If that added payload type is selected in the SDP answer, the IMS-ALG needs to transcode, and may select to transcode to the OPUS codec. Table 5.13.</w:t>
      </w:r>
      <w:r>
        <w:t>4</w:t>
      </w:r>
      <w:r w:rsidRPr="00067BF0">
        <w:t xml:space="preserve">.2 describes the IMS-ALG handling of </w:t>
      </w:r>
      <w:r>
        <w:t xml:space="preserve">the </w:t>
      </w:r>
      <w:r w:rsidRPr="00067BF0">
        <w:t xml:space="preserve">OPUS codec parameters when the IMS-ALG receives </w:t>
      </w:r>
      <w:r>
        <w:t>the</w:t>
      </w:r>
      <w:r w:rsidRPr="00067BF0">
        <w:t xml:space="preserve"> OPUS payload type in </w:t>
      </w:r>
      <w:r>
        <w:t>the</w:t>
      </w:r>
      <w:r w:rsidRPr="00067BF0">
        <w:t xml:space="preserve"> SDP offer, and selects to transcode between the OPUS codec and some other codec. In addition, rules for the parameter handling in IETF </w:t>
      </w:r>
      <w:r>
        <w:t>RFC </w:t>
      </w:r>
      <w:r w:rsidRPr="002F0E59">
        <w:t>7587</w:t>
      </w:r>
      <w:r w:rsidRPr="00067BF0">
        <w:t> </w:t>
      </w:r>
      <w:r>
        <w:t>[56]</w:t>
      </w:r>
      <w:r w:rsidRPr="00067BF0">
        <w:t xml:space="preserve"> shall apply.</w:t>
      </w:r>
    </w:p>
    <w:p w14:paraId="241DE26E" w14:textId="77777777" w:rsidR="00FA1558" w:rsidRPr="00225BB4" w:rsidRDefault="00FA1558" w:rsidP="00FA1558">
      <w:pPr>
        <w:pStyle w:val="TH"/>
      </w:pPr>
      <w:r w:rsidRPr="00225BB4">
        <w:lastRenderedPageBreak/>
        <w:t>Table 5.</w:t>
      </w:r>
      <w:r>
        <w:t>1</w:t>
      </w:r>
      <w:r w:rsidRPr="00225BB4">
        <w:t>3.</w:t>
      </w:r>
      <w:r>
        <w:t>4</w:t>
      </w:r>
      <w:r w:rsidRPr="00225BB4">
        <w:t>.2: IMS-ALG handling of OPUS related SDP parameters when the IMS-ALG receives the OPUS payload type to the SDP offer and decides to transcode between the OPUS payload type and some other codec.</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844"/>
        <w:gridCol w:w="3827"/>
        <w:gridCol w:w="3970"/>
      </w:tblGrid>
      <w:tr w:rsidR="00FA1558" w:rsidRPr="00067BF0" w14:paraId="174F1EB8" w14:textId="77777777" w:rsidTr="00EA21A8">
        <w:trPr>
          <w:jc w:val="center"/>
        </w:trPr>
        <w:tc>
          <w:tcPr>
            <w:tcW w:w="1844" w:type="dxa"/>
            <w:tcBorders>
              <w:top w:val="single" w:sz="12" w:space="0" w:color="auto"/>
              <w:bottom w:val="single" w:sz="12" w:space="0" w:color="auto"/>
            </w:tcBorders>
          </w:tcPr>
          <w:p w14:paraId="2984628A" w14:textId="77777777" w:rsidR="00FA1558" w:rsidRPr="00067BF0" w:rsidRDefault="00FA1558" w:rsidP="00EA21A8">
            <w:pPr>
              <w:pStyle w:val="TAH"/>
            </w:pPr>
            <w:r w:rsidRPr="00067BF0">
              <w:t>Parameter</w:t>
            </w:r>
          </w:p>
        </w:tc>
        <w:tc>
          <w:tcPr>
            <w:tcW w:w="3827" w:type="dxa"/>
            <w:tcBorders>
              <w:top w:val="single" w:sz="12" w:space="0" w:color="auto"/>
              <w:bottom w:val="single" w:sz="12" w:space="0" w:color="auto"/>
            </w:tcBorders>
          </w:tcPr>
          <w:p w14:paraId="56C51409" w14:textId="77777777" w:rsidR="00FA1558" w:rsidRPr="00067BF0" w:rsidRDefault="00FA1558" w:rsidP="00EA21A8">
            <w:pPr>
              <w:pStyle w:val="TAH"/>
            </w:pPr>
            <w:r w:rsidRPr="00067BF0">
              <w:t xml:space="preserve">Handling of OPUS payload type parameter received in the </w:t>
            </w:r>
            <w:r>
              <w:t xml:space="preserve">SDP </w:t>
            </w:r>
            <w:r w:rsidRPr="00067BF0">
              <w:t>offer</w:t>
            </w:r>
          </w:p>
        </w:tc>
        <w:tc>
          <w:tcPr>
            <w:tcW w:w="3970" w:type="dxa"/>
            <w:tcBorders>
              <w:top w:val="single" w:sz="12" w:space="0" w:color="auto"/>
              <w:bottom w:val="single" w:sz="12" w:space="0" w:color="auto"/>
            </w:tcBorders>
          </w:tcPr>
          <w:p w14:paraId="619E772F" w14:textId="77777777" w:rsidR="00FA1558" w:rsidRPr="00067BF0" w:rsidRDefault="00FA1558" w:rsidP="00EA21A8">
            <w:pPr>
              <w:pStyle w:val="TAH"/>
            </w:pPr>
            <w:r w:rsidRPr="00067BF0">
              <w:t>OPUS payload type supplied in the SDP answer</w:t>
            </w:r>
          </w:p>
        </w:tc>
      </w:tr>
      <w:tr w:rsidR="00FA1558" w:rsidRPr="00067BF0" w14:paraId="75F70CD4" w14:textId="77777777" w:rsidTr="00EA21A8">
        <w:trPr>
          <w:jc w:val="center"/>
        </w:trPr>
        <w:tc>
          <w:tcPr>
            <w:tcW w:w="1844" w:type="dxa"/>
            <w:tcBorders>
              <w:top w:val="single" w:sz="12" w:space="0" w:color="auto"/>
              <w:bottom w:val="single" w:sz="4" w:space="0" w:color="auto"/>
            </w:tcBorders>
          </w:tcPr>
          <w:p w14:paraId="515A27C0" w14:textId="77777777" w:rsidR="00FA1558" w:rsidRPr="00067BF0" w:rsidRDefault="00FA1558" w:rsidP="00EA21A8">
            <w:pPr>
              <w:pStyle w:val="TAL"/>
              <w:rPr>
                <w:bCs/>
              </w:rPr>
            </w:pPr>
            <w:r>
              <w:rPr>
                <w:bCs/>
              </w:rPr>
              <w:t>m</w:t>
            </w:r>
            <w:r w:rsidRPr="00067BF0">
              <w:rPr>
                <w:bCs/>
              </w:rPr>
              <w:t xml:space="preserve">axplaybackrate </w:t>
            </w:r>
            <w:r w:rsidRPr="00067BF0">
              <w:rPr>
                <w:lang w:eastAsia="ja-JP"/>
              </w:rPr>
              <w:t>(N</w:t>
            </w:r>
            <w:r>
              <w:rPr>
                <w:lang w:eastAsia="ja-JP"/>
              </w:rPr>
              <w:t>OTE</w:t>
            </w:r>
            <w:r w:rsidRPr="00067BF0">
              <w:rPr>
                <w:lang w:eastAsia="ja-JP"/>
              </w:rPr>
              <w:t>)</w:t>
            </w:r>
          </w:p>
        </w:tc>
        <w:tc>
          <w:tcPr>
            <w:tcW w:w="3827" w:type="dxa"/>
            <w:tcBorders>
              <w:top w:val="single" w:sz="12" w:space="0" w:color="auto"/>
              <w:bottom w:val="single" w:sz="4" w:space="0" w:color="auto"/>
            </w:tcBorders>
          </w:tcPr>
          <w:p w14:paraId="0AB3BF5A" w14:textId="77777777" w:rsidR="00FA1558" w:rsidRPr="00067BF0" w:rsidRDefault="00FA1558" w:rsidP="00EA21A8">
            <w:pPr>
              <w:pStyle w:val="TAL"/>
            </w:pPr>
            <w:r w:rsidRPr="00067BF0">
              <w:t>If parameter is contained in the SDP offer, the IMS-ALG should forward this parameter to the IMS-AGW for the termination towards the offerer in the remote descriptor</w:t>
            </w:r>
            <w:r>
              <w:t>.</w:t>
            </w:r>
          </w:p>
        </w:tc>
        <w:tc>
          <w:tcPr>
            <w:tcW w:w="3970" w:type="dxa"/>
            <w:tcBorders>
              <w:top w:val="single" w:sz="12" w:space="0" w:color="auto"/>
              <w:bottom w:val="single" w:sz="4" w:space="0" w:color="auto"/>
            </w:tcBorders>
          </w:tcPr>
          <w:p w14:paraId="2CC0A7ED" w14:textId="77777777" w:rsidR="00FA1558" w:rsidRPr="00067BF0" w:rsidRDefault="00FA1558" w:rsidP="00EA21A8">
            <w:pPr>
              <w:pStyle w:val="TAL"/>
            </w:pPr>
            <w:r w:rsidRPr="00067BF0">
              <w:t>Should be set according to IMS-AGW capabilities and sampling rates of expected codecs to transcode with (E.g.</w:t>
            </w:r>
            <w:r>
              <w:t xml:space="preserve"> </w:t>
            </w:r>
            <w:r w:rsidRPr="00067BF0">
              <w:t>other codecs in the received SDP offer)</w:t>
            </w:r>
            <w:r>
              <w:t>.</w:t>
            </w:r>
          </w:p>
        </w:tc>
      </w:tr>
      <w:tr w:rsidR="00FA1558" w:rsidRPr="00067BF0" w14:paraId="1ED3BD9B" w14:textId="77777777" w:rsidTr="00EA21A8">
        <w:trPr>
          <w:jc w:val="center"/>
        </w:trPr>
        <w:tc>
          <w:tcPr>
            <w:tcW w:w="1844" w:type="dxa"/>
            <w:tcBorders>
              <w:top w:val="single" w:sz="4" w:space="0" w:color="auto"/>
              <w:bottom w:val="single" w:sz="4" w:space="0" w:color="auto"/>
            </w:tcBorders>
          </w:tcPr>
          <w:p w14:paraId="21B42A23" w14:textId="77777777" w:rsidR="00FA1558" w:rsidRPr="00067BF0" w:rsidRDefault="00FA1558" w:rsidP="00EA21A8">
            <w:pPr>
              <w:pStyle w:val="TAL"/>
              <w:rPr>
                <w:bCs/>
              </w:rPr>
            </w:pPr>
            <w:r w:rsidRPr="00067BF0">
              <w:rPr>
                <w:bCs/>
              </w:rPr>
              <w:t xml:space="preserve">sprop-maxcapturerate </w:t>
            </w:r>
            <w:r w:rsidRPr="00067BF0">
              <w:rPr>
                <w:lang w:eastAsia="ja-JP"/>
              </w:rPr>
              <w:t>(N</w:t>
            </w:r>
            <w:r>
              <w:rPr>
                <w:lang w:eastAsia="ja-JP"/>
              </w:rPr>
              <w:t>OTE</w:t>
            </w:r>
            <w:r w:rsidRPr="00067BF0">
              <w:rPr>
                <w:lang w:eastAsia="ja-JP"/>
              </w:rPr>
              <w:t>)</w:t>
            </w:r>
          </w:p>
        </w:tc>
        <w:tc>
          <w:tcPr>
            <w:tcW w:w="3827" w:type="dxa"/>
            <w:tcBorders>
              <w:top w:val="single" w:sz="4" w:space="0" w:color="auto"/>
              <w:bottom w:val="single" w:sz="4" w:space="0" w:color="auto"/>
            </w:tcBorders>
          </w:tcPr>
          <w:p w14:paraId="17C143C7" w14:textId="77777777" w:rsidR="00FA1558" w:rsidRPr="00067BF0" w:rsidRDefault="00FA1558" w:rsidP="00EA21A8">
            <w:pPr>
              <w:pStyle w:val="TAL"/>
            </w:pPr>
            <w:r w:rsidRPr="00067BF0">
              <w:t>If parameter is contained in the SDP offer, the IMS-ALG should forward this parameter to the IMS-AGW for the termination towards the offerer in the remote descriptor</w:t>
            </w:r>
            <w:r>
              <w:t>.</w:t>
            </w:r>
          </w:p>
        </w:tc>
        <w:tc>
          <w:tcPr>
            <w:tcW w:w="3970" w:type="dxa"/>
            <w:tcBorders>
              <w:top w:val="single" w:sz="4" w:space="0" w:color="auto"/>
              <w:bottom w:val="single" w:sz="4" w:space="0" w:color="auto"/>
            </w:tcBorders>
          </w:tcPr>
          <w:p w14:paraId="6C51F292" w14:textId="77777777" w:rsidR="00FA1558" w:rsidRPr="00067BF0" w:rsidRDefault="00FA1558" w:rsidP="00EA21A8">
            <w:pPr>
              <w:pStyle w:val="TAL"/>
            </w:pPr>
            <w:r w:rsidRPr="00067BF0">
              <w:t>Should be set according to IMS-AGW capabilities and sampling rates of expected codecs to transcode with (E.g.</w:t>
            </w:r>
            <w:r>
              <w:t xml:space="preserve"> </w:t>
            </w:r>
            <w:r w:rsidRPr="00067BF0">
              <w:t>other codecs in the received SDP offer)</w:t>
            </w:r>
            <w:r>
              <w:t>.</w:t>
            </w:r>
          </w:p>
        </w:tc>
      </w:tr>
      <w:tr w:rsidR="00FA1558" w:rsidRPr="00067BF0" w14:paraId="25B6615D" w14:textId="77777777" w:rsidTr="00EA21A8">
        <w:trPr>
          <w:jc w:val="center"/>
        </w:trPr>
        <w:tc>
          <w:tcPr>
            <w:tcW w:w="1844" w:type="dxa"/>
          </w:tcPr>
          <w:p w14:paraId="3C1DB2CF" w14:textId="77777777" w:rsidR="00FA1558" w:rsidRPr="00067BF0" w:rsidRDefault="00FA1558" w:rsidP="00EA21A8">
            <w:pPr>
              <w:pStyle w:val="TAL"/>
              <w:rPr>
                <w:bCs/>
              </w:rPr>
            </w:pPr>
            <w:r>
              <w:rPr>
                <w:bCs/>
              </w:rPr>
              <w:t>m</w:t>
            </w:r>
            <w:r w:rsidRPr="00067BF0">
              <w:rPr>
                <w:bCs/>
              </w:rPr>
              <w:t xml:space="preserve">axaveragebitrate </w:t>
            </w:r>
            <w:r w:rsidRPr="00067BF0">
              <w:rPr>
                <w:lang w:eastAsia="ja-JP"/>
              </w:rPr>
              <w:t>(N</w:t>
            </w:r>
            <w:r>
              <w:rPr>
                <w:lang w:eastAsia="ja-JP"/>
              </w:rPr>
              <w:t>OTE</w:t>
            </w:r>
            <w:r w:rsidRPr="00067BF0">
              <w:rPr>
                <w:lang w:eastAsia="ja-JP"/>
              </w:rPr>
              <w:t>)</w:t>
            </w:r>
          </w:p>
        </w:tc>
        <w:tc>
          <w:tcPr>
            <w:tcW w:w="3827" w:type="dxa"/>
          </w:tcPr>
          <w:p w14:paraId="5A617E52" w14:textId="77777777" w:rsidR="00FA1558" w:rsidRPr="00067BF0" w:rsidRDefault="00FA1558" w:rsidP="00EA21A8">
            <w:pPr>
              <w:pStyle w:val="TAL"/>
            </w:pPr>
            <w:r w:rsidRPr="00067BF0">
              <w:t>If parameter is contained in the SDP offer, the IMS-ALG should forward this parameter to the IMS-AGW for the termination towards the offerer in the remote descriptor</w:t>
            </w:r>
            <w:r>
              <w:t>.</w:t>
            </w:r>
          </w:p>
        </w:tc>
        <w:tc>
          <w:tcPr>
            <w:tcW w:w="3970" w:type="dxa"/>
          </w:tcPr>
          <w:p w14:paraId="693808CC" w14:textId="77777777" w:rsidR="00FA1558" w:rsidRPr="00067BF0" w:rsidRDefault="00FA1558" w:rsidP="00EA21A8">
            <w:pPr>
              <w:pStyle w:val="TAL"/>
            </w:pPr>
            <w:r w:rsidRPr="00067BF0">
              <w:t>Should be set according to IMS-AGW capabilities and sampling rates of expected codecs to transcode with (E.g.</w:t>
            </w:r>
            <w:r>
              <w:t xml:space="preserve"> </w:t>
            </w:r>
            <w:r w:rsidRPr="00067BF0">
              <w:t>other codecs in the received SDP offer), see IETF </w:t>
            </w:r>
            <w:r>
              <w:t>RFC </w:t>
            </w:r>
            <w:r w:rsidRPr="002F0E59">
              <w:t>7587</w:t>
            </w:r>
            <w:r w:rsidRPr="00067BF0">
              <w:t> </w:t>
            </w:r>
            <w:r>
              <w:t>[56]</w:t>
            </w:r>
            <w:r w:rsidRPr="00067BF0">
              <w:t>.</w:t>
            </w:r>
          </w:p>
        </w:tc>
      </w:tr>
      <w:tr w:rsidR="00FA1558" w:rsidRPr="00067BF0" w14:paraId="284C3423" w14:textId="77777777" w:rsidTr="00EA21A8">
        <w:trPr>
          <w:jc w:val="center"/>
        </w:trPr>
        <w:tc>
          <w:tcPr>
            <w:tcW w:w="1844" w:type="dxa"/>
          </w:tcPr>
          <w:p w14:paraId="60C1EBCC" w14:textId="77777777" w:rsidR="00FA1558" w:rsidRPr="00067BF0" w:rsidRDefault="00FA1558" w:rsidP="00EA21A8">
            <w:pPr>
              <w:pStyle w:val="TAL"/>
              <w:rPr>
                <w:bCs/>
              </w:rPr>
            </w:pPr>
            <w:r>
              <w:rPr>
                <w:bCs/>
              </w:rPr>
              <w:t>s</w:t>
            </w:r>
            <w:r w:rsidRPr="00067BF0">
              <w:rPr>
                <w:bCs/>
              </w:rPr>
              <w:t xml:space="preserve">tereo </w:t>
            </w:r>
            <w:r w:rsidRPr="00067BF0">
              <w:rPr>
                <w:lang w:eastAsia="ja-JP"/>
              </w:rPr>
              <w:t>(N</w:t>
            </w:r>
            <w:r>
              <w:rPr>
                <w:lang w:eastAsia="ja-JP"/>
              </w:rPr>
              <w:t>OTE</w:t>
            </w:r>
            <w:r w:rsidRPr="00067BF0">
              <w:rPr>
                <w:lang w:eastAsia="ja-JP"/>
              </w:rPr>
              <w:t>)</w:t>
            </w:r>
          </w:p>
        </w:tc>
        <w:tc>
          <w:tcPr>
            <w:tcW w:w="3827" w:type="dxa"/>
          </w:tcPr>
          <w:p w14:paraId="0A7FE819" w14:textId="77777777" w:rsidR="00FA1558" w:rsidRPr="00067BF0" w:rsidRDefault="00FA1558" w:rsidP="00EA21A8">
            <w:pPr>
              <w:pStyle w:val="TAL"/>
            </w:pPr>
            <w:r w:rsidRPr="00067BF0">
              <w:t>If parameter is contained in the SDP offer, the IMS-ALG should forward this parameter to the IMS-AGW for the termination towards the offerer in the remote descriptor</w:t>
            </w:r>
            <w:r>
              <w:t>.</w:t>
            </w:r>
          </w:p>
        </w:tc>
        <w:tc>
          <w:tcPr>
            <w:tcW w:w="3970" w:type="dxa"/>
          </w:tcPr>
          <w:p w14:paraId="67F7CBA4" w14:textId="77777777" w:rsidR="00FA1558" w:rsidRPr="00067BF0" w:rsidRDefault="00FA1558" w:rsidP="00EA21A8">
            <w:pPr>
              <w:pStyle w:val="TAL"/>
            </w:pPr>
            <w:r w:rsidRPr="00067BF0">
              <w:t>Should be set to 0 or omitted, unless the expected codecs to transcode with (E.g.</w:t>
            </w:r>
            <w:r>
              <w:t xml:space="preserve"> </w:t>
            </w:r>
            <w:r w:rsidRPr="00067BF0">
              <w:t>other codecs in the received SDP offer) support stereo and the IMS-AGW supports stereo transcoding.</w:t>
            </w:r>
          </w:p>
        </w:tc>
      </w:tr>
      <w:tr w:rsidR="00FA1558" w:rsidRPr="00067BF0" w14:paraId="21FA4610" w14:textId="77777777" w:rsidTr="00EA21A8">
        <w:trPr>
          <w:jc w:val="center"/>
        </w:trPr>
        <w:tc>
          <w:tcPr>
            <w:tcW w:w="1844" w:type="dxa"/>
          </w:tcPr>
          <w:p w14:paraId="0E78E93A" w14:textId="77777777" w:rsidR="00FA1558" w:rsidRPr="00067BF0" w:rsidRDefault="00FA1558" w:rsidP="00EA21A8">
            <w:pPr>
              <w:pStyle w:val="TAL"/>
              <w:rPr>
                <w:bCs/>
              </w:rPr>
            </w:pPr>
            <w:r w:rsidRPr="00067BF0">
              <w:rPr>
                <w:bCs/>
              </w:rPr>
              <w:t xml:space="preserve">sprop-stereo </w:t>
            </w:r>
            <w:r w:rsidRPr="00067BF0">
              <w:rPr>
                <w:lang w:eastAsia="ja-JP"/>
              </w:rPr>
              <w:t>(N</w:t>
            </w:r>
            <w:r>
              <w:rPr>
                <w:lang w:eastAsia="ja-JP"/>
              </w:rPr>
              <w:t>OTE</w:t>
            </w:r>
            <w:r w:rsidRPr="00067BF0">
              <w:rPr>
                <w:lang w:eastAsia="ja-JP"/>
              </w:rPr>
              <w:t>)</w:t>
            </w:r>
          </w:p>
        </w:tc>
        <w:tc>
          <w:tcPr>
            <w:tcW w:w="3827" w:type="dxa"/>
          </w:tcPr>
          <w:p w14:paraId="4F9806A0" w14:textId="77777777" w:rsidR="00FA1558" w:rsidRPr="00067BF0" w:rsidRDefault="00FA1558" w:rsidP="00EA21A8">
            <w:pPr>
              <w:pStyle w:val="TAL"/>
            </w:pPr>
            <w:r w:rsidRPr="00067BF0">
              <w:t>If parameter is contained in the SDP offer, the IMS-ALG should forward this parameter to the IMS-AGW for the termination towards the offerer in the remote descriptor</w:t>
            </w:r>
            <w:r>
              <w:t>.</w:t>
            </w:r>
          </w:p>
        </w:tc>
        <w:tc>
          <w:tcPr>
            <w:tcW w:w="3970" w:type="dxa"/>
          </w:tcPr>
          <w:p w14:paraId="1642F694" w14:textId="77777777" w:rsidR="00FA1558" w:rsidRPr="00067BF0" w:rsidRDefault="00FA1558" w:rsidP="00EA21A8">
            <w:pPr>
              <w:pStyle w:val="TAL"/>
            </w:pPr>
            <w:r w:rsidRPr="00067BF0">
              <w:t>Should be set to 0 or omitted, unless the expected codecs to transcode with (E.g.</w:t>
            </w:r>
            <w:r>
              <w:t xml:space="preserve"> </w:t>
            </w:r>
            <w:r w:rsidRPr="00067BF0">
              <w:t>other codecs in the received SDP offer) support stereo and the IMS-AGW supports stereo transcoding.</w:t>
            </w:r>
          </w:p>
        </w:tc>
      </w:tr>
      <w:tr w:rsidR="00FA1558" w:rsidRPr="00067BF0" w14:paraId="3F0070E5" w14:textId="77777777" w:rsidTr="00EA21A8">
        <w:trPr>
          <w:jc w:val="center"/>
        </w:trPr>
        <w:tc>
          <w:tcPr>
            <w:tcW w:w="1844" w:type="dxa"/>
          </w:tcPr>
          <w:p w14:paraId="195E936E" w14:textId="77777777" w:rsidR="00FA1558" w:rsidRPr="00067BF0" w:rsidRDefault="00FA1558" w:rsidP="00EA21A8">
            <w:pPr>
              <w:pStyle w:val="TAL"/>
              <w:rPr>
                <w:bCs/>
              </w:rPr>
            </w:pPr>
            <w:r>
              <w:rPr>
                <w:bCs/>
              </w:rPr>
              <w:t>c</w:t>
            </w:r>
            <w:r w:rsidRPr="00067BF0">
              <w:rPr>
                <w:bCs/>
              </w:rPr>
              <w:t xml:space="preserve">br </w:t>
            </w:r>
            <w:r w:rsidRPr="00067BF0">
              <w:rPr>
                <w:lang w:eastAsia="ja-JP"/>
              </w:rPr>
              <w:t>(N</w:t>
            </w:r>
            <w:r>
              <w:rPr>
                <w:lang w:eastAsia="ja-JP"/>
              </w:rPr>
              <w:t>OTE</w:t>
            </w:r>
            <w:r w:rsidRPr="00067BF0">
              <w:rPr>
                <w:lang w:eastAsia="ja-JP"/>
              </w:rPr>
              <w:t>)</w:t>
            </w:r>
          </w:p>
        </w:tc>
        <w:tc>
          <w:tcPr>
            <w:tcW w:w="3827" w:type="dxa"/>
          </w:tcPr>
          <w:p w14:paraId="5C4A9E9A" w14:textId="77777777" w:rsidR="00FA1558" w:rsidRPr="00067BF0" w:rsidRDefault="00FA1558" w:rsidP="00EA21A8">
            <w:pPr>
              <w:pStyle w:val="TAL"/>
            </w:pPr>
            <w:r w:rsidRPr="00067BF0">
              <w:t>If parameter is contained in the SDP offer, the IMS-ALG shall forward this parameter to the IMS-AGW for the termination towards the offerer in the remote descriptor</w:t>
            </w:r>
            <w:r>
              <w:t>.</w:t>
            </w:r>
          </w:p>
        </w:tc>
        <w:tc>
          <w:tcPr>
            <w:tcW w:w="3970" w:type="dxa"/>
          </w:tcPr>
          <w:p w14:paraId="35B36A44" w14:textId="77777777" w:rsidR="00FA1558" w:rsidRPr="00067BF0" w:rsidRDefault="00FA1558" w:rsidP="00EA21A8">
            <w:pPr>
              <w:pStyle w:val="TAL"/>
            </w:pPr>
            <w:r w:rsidRPr="00067BF0">
              <w:t>Should be set or omitted according to IMS-AGW capabilities and used encryption</w:t>
            </w:r>
            <w:r>
              <w:t>.</w:t>
            </w:r>
          </w:p>
        </w:tc>
      </w:tr>
      <w:tr w:rsidR="00FA1558" w:rsidRPr="00067BF0" w14:paraId="195C8A06" w14:textId="77777777" w:rsidTr="00EA21A8">
        <w:trPr>
          <w:jc w:val="center"/>
        </w:trPr>
        <w:tc>
          <w:tcPr>
            <w:tcW w:w="1844" w:type="dxa"/>
          </w:tcPr>
          <w:p w14:paraId="0EF7D1E4" w14:textId="77777777" w:rsidR="00FA1558" w:rsidRPr="00067BF0" w:rsidRDefault="00FA1558" w:rsidP="00EA21A8">
            <w:pPr>
              <w:pStyle w:val="TAL"/>
              <w:rPr>
                <w:bCs/>
              </w:rPr>
            </w:pPr>
            <w:r>
              <w:rPr>
                <w:bCs/>
              </w:rPr>
              <w:t>u</w:t>
            </w:r>
            <w:r w:rsidRPr="00067BF0">
              <w:rPr>
                <w:bCs/>
              </w:rPr>
              <w:t xml:space="preserve">seinbandfec </w:t>
            </w:r>
            <w:r w:rsidRPr="00067BF0">
              <w:rPr>
                <w:lang w:eastAsia="ja-JP"/>
              </w:rPr>
              <w:t>(N</w:t>
            </w:r>
            <w:r>
              <w:rPr>
                <w:lang w:eastAsia="ja-JP"/>
              </w:rPr>
              <w:t>OTE</w:t>
            </w:r>
            <w:r w:rsidRPr="00067BF0">
              <w:rPr>
                <w:lang w:eastAsia="ja-JP"/>
              </w:rPr>
              <w:t>)</w:t>
            </w:r>
          </w:p>
        </w:tc>
        <w:tc>
          <w:tcPr>
            <w:tcW w:w="3827" w:type="dxa"/>
          </w:tcPr>
          <w:p w14:paraId="543BE35B" w14:textId="77777777" w:rsidR="00FA1558" w:rsidRPr="00067BF0" w:rsidRDefault="00FA1558" w:rsidP="00EA21A8">
            <w:pPr>
              <w:pStyle w:val="TAL"/>
              <w:rPr>
                <w:color w:val="000000"/>
              </w:rPr>
            </w:pPr>
            <w:r w:rsidRPr="00067BF0">
              <w:t>If parameter is contained in the SDP offer, the IMS-ALG should forward this parameter to the IMS-AGW for the termination towards the offerer in the remote descriptor</w:t>
            </w:r>
            <w:r>
              <w:t>.</w:t>
            </w:r>
          </w:p>
        </w:tc>
        <w:tc>
          <w:tcPr>
            <w:tcW w:w="3970" w:type="dxa"/>
          </w:tcPr>
          <w:p w14:paraId="188DF77F" w14:textId="77777777" w:rsidR="00FA1558" w:rsidRPr="00067BF0" w:rsidRDefault="00FA1558" w:rsidP="00EA21A8">
            <w:pPr>
              <w:pStyle w:val="TAL"/>
            </w:pPr>
            <w:r w:rsidRPr="00067BF0">
              <w:t>Should be set or omitted according to IMS-AGW capabilities and delay budget</w:t>
            </w:r>
            <w:r>
              <w:t>.</w:t>
            </w:r>
          </w:p>
        </w:tc>
      </w:tr>
      <w:tr w:rsidR="00FA1558" w:rsidRPr="00067BF0" w14:paraId="17643472" w14:textId="77777777" w:rsidTr="00EA21A8">
        <w:trPr>
          <w:jc w:val="center"/>
        </w:trPr>
        <w:tc>
          <w:tcPr>
            <w:tcW w:w="1844" w:type="dxa"/>
          </w:tcPr>
          <w:p w14:paraId="0E27B537" w14:textId="77777777" w:rsidR="00FA1558" w:rsidRPr="00067BF0" w:rsidRDefault="00FA1558" w:rsidP="00EA21A8">
            <w:pPr>
              <w:pStyle w:val="TAL"/>
              <w:rPr>
                <w:bCs/>
              </w:rPr>
            </w:pPr>
            <w:r>
              <w:rPr>
                <w:bCs/>
              </w:rPr>
              <w:t>u</w:t>
            </w:r>
            <w:r w:rsidRPr="00067BF0">
              <w:rPr>
                <w:bCs/>
              </w:rPr>
              <w:t xml:space="preserve">sedtx </w:t>
            </w:r>
            <w:r w:rsidRPr="00067BF0">
              <w:rPr>
                <w:lang w:eastAsia="ja-JP"/>
              </w:rPr>
              <w:t>(N</w:t>
            </w:r>
            <w:r>
              <w:rPr>
                <w:lang w:eastAsia="ja-JP"/>
              </w:rPr>
              <w:t>OTE</w:t>
            </w:r>
            <w:r w:rsidRPr="00067BF0">
              <w:rPr>
                <w:lang w:eastAsia="ja-JP"/>
              </w:rPr>
              <w:t>)</w:t>
            </w:r>
          </w:p>
        </w:tc>
        <w:tc>
          <w:tcPr>
            <w:tcW w:w="3827" w:type="dxa"/>
          </w:tcPr>
          <w:p w14:paraId="245FB8D4" w14:textId="77777777" w:rsidR="00FA1558" w:rsidRPr="00067BF0" w:rsidRDefault="00FA1558" w:rsidP="00EA21A8">
            <w:pPr>
              <w:pStyle w:val="TAL"/>
            </w:pPr>
            <w:r w:rsidRPr="00067BF0">
              <w:t>If parameter is contained in the SDP offer, the IMS-ALG shall forward this parameter to the IMS-AGW for the termination towards the offerer in the remote descriptor</w:t>
            </w:r>
            <w:r>
              <w:t>.</w:t>
            </w:r>
          </w:p>
        </w:tc>
        <w:tc>
          <w:tcPr>
            <w:tcW w:w="3970" w:type="dxa"/>
          </w:tcPr>
          <w:p w14:paraId="07425930" w14:textId="77777777" w:rsidR="00FA1558" w:rsidRPr="00067BF0" w:rsidRDefault="00FA1558" w:rsidP="00EA21A8">
            <w:pPr>
              <w:pStyle w:val="TAL"/>
            </w:pPr>
            <w:r w:rsidRPr="00067BF0">
              <w:t>Should be set according to IMS-AGW preferences and DTX capabilities of expected codecs to transcode with (E.g.</w:t>
            </w:r>
            <w:r>
              <w:t xml:space="preserve"> </w:t>
            </w:r>
            <w:r w:rsidRPr="00067BF0">
              <w:t>other codecs in the received SDP offer)</w:t>
            </w:r>
            <w:r>
              <w:t>.</w:t>
            </w:r>
          </w:p>
        </w:tc>
      </w:tr>
      <w:tr w:rsidR="00FA1558" w:rsidRPr="00067BF0" w14:paraId="07C99596" w14:textId="77777777" w:rsidTr="00EA21A8">
        <w:trPr>
          <w:jc w:val="center"/>
        </w:trPr>
        <w:tc>
          <w:tcPr>
            <w:tcW w:w="9641" w:type="dxa"/>
            <w:gridSpan w:val="3"/>
            <w:tcBorders>
              <w:top w:val="single" w:sz="12" w:space="0" w:color="auto"/>
            </w:tcBorders>
          </w:tcPr>
          <w:p w14:paraId="7A3CC11E" w14:textId="77777777" w:rsidR="00FA1558" w:rsidRPr="00067BF0" w:rsidRDefault="00FA1558" w:rsidP="00EA21A8">
            <w:pPr>
              <w:pStyle w:val="TAN"/>
            </w:pPr>
            <w:r w:rsidRPr="00067BF0">
              <w:rPr>
                <w:lang w:eastAsia="zh-CN"/>
              </w:rPr>
              <w:t>NOTE 1:</w:t>
            </w:r>
            <w:r w:rsidRPr="00067BF0">
              <w:rPr>
                <w:lang w:eastAsia="zh-CN"/>
              </w:rPr>
              <w:tab/>
              <w:t xml:space="preserve">This MIME parameter of the OPUS RTP payload type is defined in </w:t>
            </w:r>
            <w:r w:rsidRPr="00067BF0">
              <w:t>IETF </w:t>
            </w:r>
            <w:r>
              <w:t>RFC </w:t>
            </w:r>
            <w:r w:rsidRPr="002F0E59">
              <w:t>7587</w:t>
            </w:r>
            <w:r w:rsidRPr="00067BF0">
              <w:t> </w:t>
            </w:r>
            <w:r>
              <w:t>[56]</w:t>
            </w:r>
            <w:r w:rsidRPr="00067BF0">
              <w:t xml:space="preserve">. It is encapsulated within the SDP "a=fmtp" attribute defined </w:t>
            </w:r>
            <w:r>
              <w:t xml:space="preserve">in </w:t>
            </w:r>
            <w:r w:rsidRPr="00067BF0">
              <w:t>IETF RFC 4566 </w:t>
            </w:r>
            <w:r>
              <w:t>[55]</w:t>
            </w:r>
            <w:r w:rsidRPr="00067BF0">
              <w:t>.</w:t>
            </w:r>
          </w:p>
        </w:tc>
      </w:tr>
    </w:tbl>
    <w:p w14:paraId="5B7C4E5E" w14:textId="77777777" w:rsidR="00FA1558" w:rsidRPr="00067BF0" w:rsidRDefault="00FA1558" w:rsidP="00FA1558"/>
    <w:p w14:paraId="4AD752CD" w14:textId="77777777" w:rsidR="00FA1558" w:rsidRPr="00067BF0" w:rsidRDefault="00FA1558" w:rsidP="00FA1558">
      <w:r w:rsidRPr="00067BF0">
        <w:t>Tabl</w:t>
      </w:r>
      <w:r w:rsidRPr="00BA11E5">
        <w:t>e 5.13.4.3 des</w:t>
      </w:r>
      <w:r w:rsidRPr="00067BF0">
        <w:t xml:space="preserve">cribes the IMS-AGW handling of </w:t>
      </w:r>
      <w:r>
        <w:t xml:space="preserve">the </w:t>
      </w:r>
      <w:r w:rsidRPr="00067BF0">
        <w:t xml:space="preserve">OPUS codec parameters. The IMS-AGW should support transcoding of OPUS with </w:t>
      </w:r>
      <w:r>
        <w:t xml:space="preserve">at least the </w:t>
      </w:r>
      <w:r w:rsidRPr="00067BF0">
        <w:t>bandwidths (sampling rates) which are supported by codec the IMS-AGW is capable to transcode OPUS to/from (e.g</w:t>
      </w:r>
      <w:r>
        <w:t>.</w:t>
      </w:r>
      <w:r w:rsidRPr="00067BF0">
        <w:t xml:space="preserve"> NB for AMR, and WB for AMR-WB)</w:t>
      </w:r>
      <w:r>
        <w:t>.</w:t>
      </w:r>
    </w:p>
    <w:p w14:paraId="41905678" w14:textId="77777777" w:rsidR="00FA1558" w:rsidRPr="00225BB4" w:rsidRDefault="00FA1558" w:rsidP="00FA1558">
      <w:pPr>
        <w:pStyle w:val="TH"/>
      </w:pPr>
      <w:r w:rsidRPr="00225BB4">
        <w:lastRenderedPageBreak/>
        <w:t>Table 1</w:t>
      </w:r>
      <w:r w:rsidRPr="00BA11E5">
        <w:t>5.3.4.3: I</w:t>
      </w:r>
      <w:r w:rsidRPr="00225BB4">
        <w:t>MS-AGW handling of OPUS codec parameters</w:t>
      </w:r>
      <w:r>
        <w:t>.</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844"/>
        <w:gridCol w:w="3827"/>
        <w:gridCol w:w="3970"/>
      </w:tblGrid>
      <w:tr w:rsidR="00FA1558" w:rsidRPr="00067BF0" w14:paraId="69523D3A" w14:textId="77777777" w:rsidTr="00EA21A8">
        <w:trPr>
          <w:jc w:val="center"/>
        </w:trPr>
        <w:tc>
          <w:tcPr>
            <w:tcW w:w="1844" w:type="dxa"/>
            <w:tcBorders>
              <w:top w:val="single" w:sz="12" w:space="0" w:color="auto"/>
              <w:bottom w:val="single" w:sz="12" w:space="0" w:color="auto"/>
            </w:tcBorders>
          </w:tcPr>
          <w:p w14:paraId="595204D2" w14:textId="77777777" w:rsidR="00FA1558" w:rsidRPr="00067BF0" w:rsidRDefault="00FA1558" w:rsidP="00EA21A8">
            <w:pPr>
              <w:pStyle w:val="TAH"/>
            </w:pPr>
            <w:r w:rsidRPr="00067BF0">
              <w:t>Parameter</w:t>
            </w:r>
          </w:p>
        </w:tc>
        <w:tc>
          <w:tcPr>
            <w:tcW w:w="3827" w:type="dxa"/>
            <w:tcBorders>
              <w:top w:val="single" w:sz="12" w:space="0" w:color="auto"/>
              <w:bottom w:val="single" w:sz="12" w:space="0" w:color="auto"/>
            </w:tcBorders>
          </w:tcPr>
          <w:p w14:paraId="3A8FD437" w14:textId="77777777" w:rsidR="00FA1558" w:rsidRPr="00067BF0" w:rsidRDefault="00FA1558" w:rsidP="00EA21A8">
            <w:pPr>
              <w:pStyle w:val="TAH"/>
            </w:pPr>
            <w:r w:rsidRPr="00067BF0">
              <w:t>Handling in local descriptor</w:t>
            </w:r>
          </w:p>
        </w:tc>
        <w:tc>
          <w:tcPr>
            <w:tcW w:w="3970" w:type="dxa"/>
            <w:tcBorders>
              <w:top w:val="single" w:sz="12" w:space="0" w:color="auto"/>
              <w:bottom w:val="single" w:sz="12" w:space="0" w:color="auto"/>
            </w:tcBorders>
          </w:tcPr>
          <w:p w14:paraId="3ACD1959" w14:textId="77777777" w:rsidR="00FA1558" w:rsidRPr="00067BF0" w:rsidRDefault="00FA1558" w:rsidP="00EA21A8">
            <w:pPr>
              <w:pStyle w:val="TAH"/>
            </w:pPr>
            <w:r w:rsidRPr="00067BF0">
              <w:t>Handling in remote descriptor</w:t>
            </w:r>
          </w:p>
        </w:tc>
      </w:tr>
      <w:tr w:rsidR="00FA1558" w:rsidRPr="00067BF0" w14:paraId="533A4E81" w14:textId="77777777" w:rsidTr="00EA21A8">
        <w:trPr>
          <w:jc w:val="center"/>
        </w:trPr>
        <w:tc>
          <w:tcPr>
            <w:tcW w:w="1844" w:type="dxa"/>
            <w:tcBorders>
              <w:top w:val="single" w:sz="12" w:space="0" w:color="auto"/>
              <w:bottom w:val="single" w:sz="4" w:space="0" w:color="auto"/>
            </w:tcBorders>
          </w:tcPr>
          <w:p w14:paraId="1303C85E" w14:textId="77777777" w:rsidR="00FA1558" w:rsidRPr="00067BF0" w:rsidRDefault="00FA1558" w:rsidP="00EA21A8">
            <w:pPr>
              <w:pStyle w:val="TAL"/>
              <w:rPr>
                <w:bCs/>
              </w:rPr>
            </w:pPr>
            <w:r>
              <w:rPr>
                <w:bCs/>
              </w:rPr>
              <w:t>m</w:t>
            </w:r>
            <w:r w:rsidRPr="00067BF0">
              <w:rPr>
                <w:bCs/>
              </w:rPr>
              <w:t xml:space="preserve">axplaybackrate </w:t>
            </w:r>
            <w:r w:rsidRPr="00067BF0">
              <w:rPr>
                <w:lang w:eastAsia="ja-JP"/>
              </w:rPr>
              <w:t>(N</w:t>
            </w:r>
            <w:r>
              <w:rPr>
                <w:lang w:eastAsia="ja-JP"/>
              </w:rPr>
              <w:t>OTE</w:t>
            </w:r>
            <w:r w:rsidRPr="00067BF0">
              <w:rPr>
                <w:lang w:eastAsia="ja-JP"/>
              </w:rPr>
              <w:t>)</w:t>
            </w:r>
          </w:p>
        </w:tc>
        <w:tc>
          <w:tcPr>
            <w:tcW w:w="3827" w:type="dxa"/>
            <w:tcBorders>
              <w:top w:val="single" w:sz="12" w:space="0" w:color="auto"/>
              <w:bottom w:val="single" w:sz="4" w:space="0" w:color="auto"/>
            </w:tcBorders>
          </w:tcPr>
          <w:p w14:paraId="132A8003" w14:textId="77777777" w:rsidR="00FA1558" w:rsidRPr="00067BF0" w:rsidRDefault="00FA1558" w:rsidP="00EA21A8">
            <w:pPr>
              <w:pStyle w:val="TAL"/>
            </w:pPr>
            <w:r w:rsidRPr="00067BF0">
              <w:t>The IMS-AGW should expect to receive RTP packets with sampling rates up to the indicated maximum and may use this information when deciding upon the required resources</w:t>
            </w:r>
            <w:r>
              <w:t>.</w:t>
            </w:r>
          </w:p>
        </w:tc>
        <w:tc>
          <w:tcPr>
            <w:tcW w:w="3970" w:type="dxa"/>
            <w:tcBorders>
              <w:top w:val="single" w:sz="12" w:space="0" w:color="auto"/>
              <w:bottom w:val="single" w:sz="4" w:space="0" w:color="auto"/>
            </w:tcBorders>
          </w:tcPr>
          <w:p w14:paraId="607DBFF7" w14:textId="77777777" w:rsidR="00FA1558" w:rsidRPr="00067BF0" w:rsidRDefault="00FA1558" w:rsidP="00EA21A8">
            <w:pPr>
              <w:pStyle w:val="TAL"/>
            </w:pPr>
            <w:r w:rsidRPr="00067BF0">
              <w:t>The IMS-AGW should send RTP packets with the indicated sampling rate</w:t>
            </w:r>
            <w:r>
              <w:t>.</w:t>
            </w:r>
          </w:p>
        </w:tc>
      </w:tr>
      <w:tr w:rsidR="00FA1558" w:rsidRPr="00067BF0" w14:paraId="5EFD1E65" w14:textId="77777777" w:rsidTr="00EA21A8">
        <w:trPr>
          <w:jc w:val="center"/>
        </w:trPr>
        <w:tc>
          <w:tcPr>
            <w:tcW w:w="1844" w:type="dxa"/>
            <w:tcBorders>
              <w:top w:val="single" w:sz="4" w:space="0" w:color="auto"/>
              <w:bottom w:val="single" w:sz="4" w:space="0" w:color="auto"/>
            </w:tcBorders>
          </w:tcPr>
          <w:p w14:paraId="7EE29AA7" w14:textId="77777777" w:rsidR="00FA1558" w:rsidRPr="00067BF0" w:rsidRDefault="00FA1558" w:rsidP="00EA21A8">
            <w:pPr>
              <w:pStyle w:val="TAL"/>
              <w:rPr>
                <w:bCs/>
              </w:rPr>
            </w:pPr>
            <w:r w:rsidRPr="00067BF0">
              <w:rPr>
                <w:bCs/>
              </w:rPr>
              <w:t xml:space="preserve">sprop-maxcapturerate </w:t>
            </w:r>
            <w:r w:rsidRPr="00067BF0">
              <w:rPr>
                <w:lang w:eastAsia="ja-JP"/>
              </w:rPr>
              <w:t>(N</w:t>
            </w:r>
            <w:r>
              <w:rPr>
                <w:lang w:eastAsia="ja-JP"/>
              </w:rPr>
              <w:t>OTE</w:t>
            </w:r>
            <w:r w:rsidRPr="00067BF0">
              <w:rPr>
                <w:lang w:eastAsia="ja-JP"/>
              </w:rPr>
              <w:t>)</w:t>
            </w:r>
          </w:p>
        </w:tc>
        <w:tc>
          <w:tcPr>
            <w:tcW w:w="3827" w:type="dxa"/>
            <w:tcBorders>
              <w:top w:val="single" w:sz="4" w:space="0" w:color="auto"/>
              <w:bottom w:val="single" w:sz="4" w:space="0" w:color="auto"/>
            </w:tcBorders>
          </w:tcPr>
          <w:p w14:paraId="5653F92B" w14:textId="77777777" w:rsidR="00FA1558" w:rsidRPr="00067BF0" w:rsidRDefault="00FA1558" w:rsidP="00EA21A8">
            <w:pPr>
              <w:pStyle w:val="TAL"/>
            </w:pPr>
            <w:r>
              <w:t>No IMS-AGW handling of this parameter is defined.</w:t>
            </w:r>
          </w:p>
        </w:tc>
        <w:tc>
          <w:tcPr>
            <w:tcW w:w="3970" w:type="dxa"/>
            <w:tcBorders>
              <w:top w:val="single" w:sz="4" w:space="0" w:color="auto"/>
              <w:bottom w:val="single" w:sz="4" w:space="0" w:color="auto"/>
            </w:tcBorders>
          </w:tcPr>
          <w:p w14:paraId="6E8AD43D" w14:textId="77777777" w:rsidR="00FA1558" w:rsidRPr="00067BF0" w:rsidRDefault="00FA1558" w:rsidP="00EA21A8">
            <w:pPr>
              <w:pStyle w:val="TAL"/>
            </w:pPr>
            <w:r w:rsidRPr="00067BF0">
              <w:t>The IMS-AGW should expect to receive RTP packets with sampling rates up to the indicated maximum and may use this information when deciding upon the required resources</w:t>
            </w:r>
            <w:r>
              <w:t>.</w:t>
            </w:r>
          </w:p>
        </w:tc>
      </w:tr>
      <w:tr w:rsidR="00FA1558" w:rsidRPr="00067BF0" w14:paraId="0F686A08" w14:textId="77777777" w:rsidTr="00EA21A8">
        <w:trPr>
          <w:jc w:val="center"/>
        </w:trPr>
        <w:tc>
          <w:tcPr>
            <w:tcW w:w="1844" w:type="dxa"/>
          </w:tcPr>
          <w:p w14:paraId="2F83FACF" w14:textId="77777777" w:rsidR="00FA1558" w:rsidRPr="00067BF0" w:rsidRDefault="00FA1558" w:rsidP="00EA21A8">
            <w:pPr>
              <w:pStyle w:val="TAL"/>
              <w:rPr>
                <w:bCs/>
              </w:rPr>
            </w:pPr>
            <w:r>
              <w:rPr>
                <w:bCs/>
              </w:rPr>
              <w:t>m</w:t>
            </w:r>
            <w:r w:rsidRPr="00067BF0">
              <w:rPr>
                <w:bCs/>
              </w:rPr>
              <w:t xml:space="preserve">axaveragebitrate </w:t>
            </w:r>
            <w:r w:rsidRPr="00067BF0">
              <w:rPr>
                <w:lang w:eastAsia="ja-JP"/>
              </w:rPr>
              <w:t>(N</w:t>
            </w:r>
            <w:r>
              <w:rPr>
                <w:lang w:eastAsia="ja-JP"/>
              </w:rPr>
              <w:t>OTE</w:t>
            </w:r>
            <w:r w:rsidRPr="00067BF0">
              <w:rPr>
                <w:lang w:eastAsia="ja-JP"/>
              </w:rPr>
              <w:t>)</w:t>
            </w:r>
          </w:p>
        </w:tc>
        <w:tc>
          <w:tcPr>
            <w:tcW w:w="3827" w:type="dxa"/>
          </w:tcPr>
          <w:p w14:paraId="7539A32C" w14:textId="77777777" w:rsidR="00FA1558" w:rsidRPr="00067BF0" w:rsidRDefault="00FA1558" w:rsidP="00EA21A8">
            <w:pPr>
              <w:pStyle w:val="TAL"/>
            </w:pPr>
            <w:r w:rsidRPr="00067BF0">
              <w:t>The IMS-AGW should expect to receive RTP packets with average bit rates up to the indicated maximum and may use this information when deciding upon the required resources</w:t>
            </w:r>
            <w:r>
              <w:t>.</w:t>
            </w:r>
          </w:p>
        </w:tc>
        <w:tc>
          <w:tcPr>
            <w:tcW w:w="3970" w:type="dxa"/>
          </w:tcPr>
          <w:p w14:paraId="3F35D63B" w14:textId="77777777" w:rsidR="00FA1558" w:rsidRPr="00067BF0" w:rsidRDefault="00FA1558" w:rsidP="00EA21A8">
            <w:pPr>
              <w:pStyle w:val="TAL"/>
            </w:pPr>
            <w:r w:rsidRPr="00067BF0">
              <w:t>The IMS-AGW shall send RTP packets with average bit rates up to the indicated maximum</w:t>
            </w:r>
            <w:r>
              <w:t>.</w:t>
            </w:r>
          </w:p>
        </w:tc>
      </w:tr>
      <w:tr w:rsidR="00FA1558" w:rsidRPr="00067BF0" w14:paraId="05216D05" w14:textId="77777777" w:rsidTr="00EA21A8">
        <w:trPr>
          <w:jc w:val="center"/>
        </w:trPr>
        <w:tc>
          <w:tcPr>
            <w:tcW w:w="1844" w:type="dxa"/>
          </w:tcPr>
          <w:p w14:paraId="33B86B28" w14:textId="77777777" w:rsidR="00FA1558" w:rsidRPr="00067BF0" w:rsidRDefault="00FA1558" w:rsidP="00EA21A8">
            <w:pPr>
              <w:pStyle w:val="TAL"/>
            </w:pPr>
            <w:r w:rsidRPr="00067BF0">
              <w:rPr>
                <w:bCs/>
              </w:rPr>
              <w:t>stereo</w:t>
            </w:r>
            <w:r w:rsidRPr="00067BF0">
              <w:t xml:space="preserve"> </w:t>
            </w:r>
            <w:r w:rsidRPr="00067BF0">
              <w:rPr>
                <w:lang w:eastAsia="ja-JP"/>
              </w:rPr>
              <w:t>(N</w:t>
            </w:r>
            <w:r>
              <w:rPr>
                <w:lang w:eastAsia="ja-JP"/>
              </w:rPr>
              <w:t>OTE</w:t>
            </w:r>
            <w:r w:rsidRPr="00067BF0">
              <w:rPr>
                <w:lang w:eastAsia="ja-JP"/>
              </w:rPr>
              <w:t>)</w:t>
            </w:r>
          </w:p>
        </w:tc>
        <w:tc>
          <w:tcPr>
            <w:tcW w:w="3827" w:type="dxa"/>
          </w:tcPr>
          <w:p w14:paraId="44F3A47D" w14:textId="77777777" w:rsidR="00FA1558" w:rsidRPr="00067BF0" w:rsidRDefault="00FA1558" w:rsidP="00EA21A8">
            <w:pPr>
              <w:pStyle w:val="TAL"/>
            </w:pPr>
            <w:r w:rsidRPr="00067BF0">
              <w:t>The IMS-AGW should expect to receive RTP packets containing the indicated stereo mode and may use this information when deciding upon the required resources</w:t>
            </w:r>
            <w:r>
              <w:t>.</w:t>
            </w:r>
          </w:p>
        </w:tc>
        <w:tc>
          <w:tcPr>
            <w:tcW w:w="3970" w:type="dxa"/>
          </w:tcPr>
          <w:p w14:paraId="51FA29C6" w14:textId="77777777" w:rsidR="00FA1558" w:rsidRPr="00067BF0" w:rsidRDefault="00FA1558" w:rsidP="00EA21A8">
            <w:pPr>
              <w:pStyle w:val="TAL"/>
            </w:pPr>
            <w:r w:rsidRPr="00067BF0">
              <w:t>The IMS-AGW should send RTP packets containing the indicated stereo mode</w:t>
            </w:r>
            <w:r>
              <w:t>.</w:t>
            </w:r>
          </w:p>
        </w:tc>
      </w:tr>
      <w:tr w:rsidR="00FA1558" w:rsidRPr="00067BF0" w14:paraId="3C8DD98C" w14:textId="77777777" w:rsidTr="00EA21A8">
        <w:trPr>
          <w:jc w:val="center"/>
        </w:trPr>
        <w:tc>
          <w:tcPr>
            <w:tcW w:w="1844" w:type="dxa"/>
          </w:tcPr>
          <w:p w14:paraId="6E60155B" w14:textId="77777777" w:rsidR="00FA1558" w:rsidRPr="00067BF0" w:rsidRDefault="00FA1558" w:rsidP="00EA21A8">
            <w:pPr>
              <w:pStyle w:val="TAL"/>
              <w:rPr>
                <w:bCs/>
              </w:rPr>
            </w:pPr>
            <w:r w:rsidRPr="00067BF0">
              <w:rPr>
                <w:bCs/>
              </w:rPr>
              <w:t xml:space="preserve">sprop-stereo </w:t>
            </w:r>
            <w:r w:rsidRPr="00067BF0">
              <w:rPr>
                <w:lang w:eastAsia="ja-JP"/>
              </w:rPr>
              <w:t>(N</w:t>
            </w:r>
            <w:r>
              <w:rPr>
                <w:lang w:eastAsia="ja-JP"/>
              </w:rPr>
              <w:t>OTE</w:t>
            </w:r>
            <w:r w:rsidRPr="00067BF0">
              <w:rPr>
                <w:lang w:eastAsia="ja-JP"/>
              </w:rPr>
              <w:t xml:space="preserve">) </w:t>
            </w:r>
          </w:p>
        </w:tc>
        <w:tc>
          <w:tcPr>
            <w:tcW w:w="3827" w:type="dxa"/>
          </w:tcPr>
          <w:p w14:paraId="77203B44" w14:textId="77777777" w:rsidR="00FA1558" w:rsidRPr="00067BF0" w:rsidRDefault="00FA1558" w:rsidP="00EA21A8">
            <w:pPr>
              <w:pStyle w:val="TAL"/>
            </w:pPr>
            <w:r>
              <w:t>No IMS-AGW handling of this parameter is defined</w:t>
            </w:r>
            <w:r w:rsidRPr="00067BF0">
              <w:t>.</w:t>
            </w:r>
          </w:p>
        </w:tc>
        <w:tc>
          <w:tcPr>
            <w:tcW w:w="3970" w:type="dxa"/>
          </w:tcPr>
          <w:p w14:paraId="2A8E9F9B" w14:textId="77777777" w:rsidR="00FA1558" w:rsidRPr="00067BF0" w:rsidRDefault="00FA1558" w:rsidP="00EA21A8">
            <w:pPr>
              <w:pStyle w:val="TAL"/>
            </w:pPr>
            <w:r w:rsidRPr="00067BF0">
              <w:t>The IMS-AGW should expect to receive RTP packets containing the indicated stereo mode and may use this information when deciding upon the required resources</w:t>
            </w:r>
            <w:r>
              <w:t>.</w:t>
            </w:r>
          </w:p>
        </w:tc>
      </w:tr>
      <w:tr w:rsidR="00FA1558" w:rsidRPr="00067BF0" w14:paraId="7D8C2A87" w14:textId="77777777" w:rsidTr="00EA21A8">
        <w:trPr>
          <w:jc w:val="center"/>
        </w:trPr>
        <w:tc>
          <w:tcPr>
            <w:tcW w:w="1844" w:type="dxa"/>
          </w:tcPr>
          <w:p w14:paraId="28DF9A57" w14:textId="77777777" w:rsidR="00FA1558" w:rsidRPr="00067BF0" w:rsidRDefault="00FA1558" w:rsidP="00EA21A8">
            <w:pPr>
              <w:pStyle w:val="TAL"/>
              <w:rPr>
                <w:bCs/>
              </w:rPr>
            </w:pPr>
            <w:r w:rsidRPr="00067BF0">
              <w:rPr>
                <w:bCs/>
              </w:rPr>
              <w:t xml:space="preserve">cbr </w:t>
            </w:r>
            <w:r w:rsidRPr="00067BF0">
              <w:rPr>
                <w:lang w:eastAsia="ja-JP"/>
              </w:rPr>
              <w:t>(N</w:t>
            </w:r>
            <w:r>
              <w:rPr>
                <w:lang w:eastAsia="ja-JP"/>
              </w:rPr>
              <w:t>OTE</w:t>
            </w:r>
            <w:r w:rsidRPr="00067BF0">
              <w:rPr>
                <w:lang w:eastAsia="ja-JP"/>
              </w:rPr>
              <w:t>)</w:t>
            </w:r>
          </w:p>
        </w:tc>
        <w:tc>
          <w:tcPr>
            <w:tcW w:w="3827" w:type="dxa"/>
          </w:tcPr>
          <w:p w14:paraId="2530C437" w14:textId="77777777" w:rsidR="00FA1558" w:rsidRPr="00067BF0" w:rsidRDefault="00FA1558" w:rsidP="00EA21A8">
            <w:pPr>
              <w:pStyle w:val="TAL"/>
            </w:pPr>
            <w:r w:rsidRPr="00067BF0">
              <w:t>The IMS-AGW should expect to receive RTP packets containing the indicated constant bit rate mode and may use this information when deciding upon the required resources</w:t>
            </w:r>
            <w:r>
              <w:t>.</w:t>
            </w:r>
          </w:p>
        </w:tc>
        <w:tc>
          <w:tcPr>
            <w:tcW w:w="3970" w:type="dxa"/>
          </w:tcPr>
          <w:p w14:paraId="5AE425D4" w14:textId="77777777" w:rsidR="00FA1558" w:rsidRPr="00067BF0" w:rsidRDefault="00FA1558" w:rsidP="00EA21A8">
            <w:pPr>
              <w:pStyle w:val="TAL"/>
            </w:pPr>
            <w:r w:rsidRPr="00067BF0">
              <w:t>The IMS-AGW should send RTP packets containing the indicated constant bit rate mode</w:t>
            </w:r>
            <w:r>
              <w:t>.</w:t>
            </w:r>
          </w:p>
        </w:tc>
      </w:tr>
      <w:tr w:rsidR="00FA1558" w:rsidRPr="00067BF0" w14:paraId="7F26B0A2" w14:textId="77777777" w:rsidTr="00EA21A8">
        <w:trPr>
          <w:jc w:val="center"/>
        </w:trPr>
        <w:tc>
          <w:tcPr>
            <w:tcW w:w="1844" w:type="dxa"/>
          </w:tcPr>
          <w:p w14:paraId="05486832" w14:textId="77777777" w:rsidR="00FA1558" w:rsidRPr="00067BF0" w:rsidRDefault="00FA1558" w:rsidP="00EA21A8">
            <w:pPr>
              <w:pStyle w:val="TAL"/>
              <w:rPr>
                <w:bCs/>
              </w:rPr>
            </w:pPr>
            <w:r>
              <w:rPr>
                <w:bCs/>
              </w:rPr>
              <w:t>u</w:t>
            </w:r>
            <w:r w:rsidRPr="00067BF0">
              <w:rPr>
                <w:bCs/>
              </w:rPr>
              <w:t xml:space="preserve">seinbandfec </w:t>
            </w:r>
            <w:r w:rsidRPr="00067BF0">
              <w:rPr>
                <w:lang w:eastAsia="ja-JP"/>
              </w:rPr>
              <w:t>(N</w:t>
            </w:r>
            <w:r>
              <w:rPr>
                <w:lang w:eastAsia="ja-JP"/>
              </w:rPr>
              <w:t>OTE</w:t>
            </w:r>
            <w:r w:rsidRPr="00067BF0">
              <w:rPr>
                <w:lang w:eastAsia="ja-JP"/>
              </w:rPr>
              <w:t>)</w:t>
            </w:r>
          </w:p>
        </w:tc>
        <w:tc>
          <w:tcPr>
            <w:tcW w:w="3827" w:type="dxa"/>
          </w:tcPr>
          <w:p w14:paraId="45D1F00D" w14:textId="77777777" w:rsidR="00FA1558" w:rsidRPr="00067BF0" w:rsidRDefault="00FA1558" w:rsidP="00EA21A8">
            <w:pPr>
              <w:pStyle w:val="TAL"/>
            </w:pPr>
            <w:r w:rsidRPr="00067BF0">
              <w:t>The IMS-AGW should expect to receive RTP packets containing the indicated forward error correction mode and may use this information when deciding upon the required resources</w:t>
            </w:r>
            <w:r>
              <w:t>.</w:t>
            </w:r>
          </w:p>
        </w:tc>
        <w:tc>
          <w:tcPr>
            <w:tcW w:w="3970" w:type="dxa"/>
          </w:tcPr>
          <w:p w14:paraId="21F2EACE" w14:textId="77777777" w:rsidR="00FA1558" w:rsidRPr="00067BF0" w:rsidRDefault="00FA1558" w:rsidP="00EA21A8">
            <w:pPr>
              <w:pStyle w:val="TAL"/>
            </w:pPr>
            <w:r w:rsidRPr="00067BF0">
              <w:t>The IMS-AGW should send RTP packets containing the indicated forward error correction mode.</w:t>
            </w:r>
          </w:p>
        </w:tc>
      </w:tr>
      <w:tr w:rsidR="00FA1558" w:rsidRPr="00067BF0" w14:paraId="6FFD957D" w14:textId="77777777" w:rsidTr="00EA21A8">
        <w:trPr>
          <w:jc w:val="center"/>
        </w:trPr>
        <w:tc>
          <w:tcPr>
            <w:tcW w:w="1844" w:type="dxa"/>
          </w:tcPr>
          <w:p w14:paraId="0A5321DA" w14:textId="77777777" w:rsidR="00FA1558" w:rsidRPr="00067BF0" w:rsidRDefault="00FA1558" w:rsidP="00EA21A8">
            <w:pPr>
              <w:pStyle w:val="TAL"/>
              <w:rPr>
                <w:bCs/>
              </w:rPr>
            </w:pPr>
            <w:r>
              <w:rPr>
                <w:bCs/>
              </w:rPr>
              <w:t>u</w:t>
            </w:r>
            <w:r w:rsidRPr="00067BF0">
              <w:rPr>
                <w:bCs/>
              </w:rPr>
              <w:t xml:space="preserve">sedtx </w:t>
            </w:r>
            <w:r w:rsidRPr="00067BF0">
              <w:rPr>
                <w:lang w:eastAsia="ja-JP"/>
              </w:rPr>
              <w:t>(N</w:t>
            </w:r>
            <w:r>
              <w:rPr>
                <w:lang w:eastAsia="ja-JP"/>
              </w:rPr>
              <w:t>OTE</w:t>
            </w:r>
            <w:r w:rsidRPr="00067BF0">
              <w:rPr>
                <w:lang w:eastAsia="ja-JP"/>
              </w:rPr>
              <w:t>)</w:t>
            </w:r>
          </w:p>
        </w:tc>
        <w:tc>
          <w:tcPr>
            <w:tcW w:w="3827" w:type="dxa"/>
          </w:tcPr>
          <w:p w14:paraId="32466A5C" w14:textId="77777777" w:rsidR="00FA1558" w:rsidRPr="00067BF0" w:rsidRDefault="00FA1558" w:rsidP="00EA21A8">
            <w:pPr>
              <w:pStyle w:val="TAL"/>
              <w:rPr>
                <w:color w:val="000000"/>
              </w:rPr>
            </w:pPr>
            <w:r w:rsidRPr="00067BF0">
              <w:t>The IMS-AGW should expect to receive RTP packets containing the indicated DTX mode and may use this information when deciding upon the required resources</w:t>
            </w:r>
            <w:r>
              <w:t>.</w:t>
            </w:r>
          </w:p>
        </w:tc>
        <w:tc>
          <w:tcPr>
            <w:tcW w:w="3970" w:type="dxa"/>
          </w:tcPr>
          <w:p w14:paraId="526B0DCF" w14:textId="77777777" w:rsidR="00FA1558" w:rsidRPr="00067BF0" w:rsidRDefault="00FA1558" w:rsidP="00EA21A8">
            <w:pPr>
              <w:pStyle w:val="TAL"/>
            </w:pPr>
            <w:r w:rsidRPr="00067BF0">
              <w:t>The IMS-AGW should send RTP packets using the indicated DTX mode</w:t>
            </w:r>
            <w:r>
              <w:t>.</w:t>
            </w:r>
          </w:p>
        </w:tc>
      </w:tr>
      <w:tr w:rsidR="00FA1558" w:rsidRPr="00067BF0" w14:paraId="794C3E71" w14:textId="77777777" w:rsidTr="00EA21A8">
        <w:trPr>
          <w:jc w:val="center"/>
        </w:trPr>
        <w:tc>
          <w:tcPr>
            <w:tcW w:w="9641" w:type="dxa"/>
            <w:gridSpan w:val="3"/>
            <w:tcBorders>
              <w:top w:val="single" w:sz="12" w:space="0" w:color="auto"/>
            </w:tcBorders>
          </w:tcPr>
          <w:p w14:paraId="6E5CCDB3" w14:textId="77777777" w:rsidR="00FA1558" w:rsidRPr="00067BF0" w:rsidRDefault="00FA1558" w:rsidP="00EA21A8">
            <w:pPr>
              <w:pStyle w:val="TAN"/>
            </w:pPr>
            <w:r w:rsidRPr="00067BF0">
              <w:rPr>
                <w:lang w:eastAsia="zh-CN"/>
              </w:rPr>
              <w:t>NOTE 1:</w:t>
            </w:r>
            <w:r w:rsidRPr="00067BF0">
              <w:rPr>
                <w:lang w:eastAsia="zh-CN"/>
              </w:rPr>
              <w:tab/>
              <w:t>This MIME parameter of the OPUS RTP payload type is defined in</w:t>
            </w:r>
            <w:r w:rsidRPr="00067BF0">
              <w:t xml:space="preserve"> IETF </w:t>
            </w:r>
            <w:r>
              <w:t>RFC </w:t>
            </w:r>
            <w:r w:rsidRPr="002F0E59">
              <w:t>7587</w:t>
            </w:r>
            <w:r w:rsidRPr="00067BF0">
              <w:t> </w:t>
            </w:r>
            <w:r>
              <w:t>[56]</w:t>
            </w:r>
            <w:r w:rsidRPr="00067BF0">
              <w:t xml:space="preserve">. The </w:t>
            </w:r>
            <w:r>
              <w:t xml:space="preserve">default </w:t>
            </w:r>
            <w:r w:rsidRPr="00067BF0">
              <w:t xml:space="preserve">value if a parameter is omitted, as defined </w:t>
            </w:r>
            <w:r w:rsidRPr="00067BF0">
              <w:rPr>
                <w:lang w:eastAsia="zh-CN"/>
              </w:rPr>
              <w:t>in</w:t>
            </w:r>
            <w:r w:rsidRPr="00067BF0">
              <w:t xml:space="preserve"> IETF </w:t>
            </w:r>
            <w:r>
              <w:t>RFC </w:t>
            </w:r>
            <w:r w:rsidRPr="002F0E59">
              <w:t>7587</w:t>
            </w:r>
            <w:r w:rsidRPr="00067BF0">
              <w:t> </w:t>
            </w:r>
            <w:r>
              <w:t>[56],</w:t>
            </w:r>
            <w:r w:rsidRPr="00067BF0">
              <w:t xml:space="preserve"> shall apply.</w:t>
            </w:r>
          </w:p>
        </w:tc>
      </w:tr>
    </w:tbl>
    <w:p w14:paraId="7D045CF9" w14:textId="77777777" w:rsidR="00FA1558" w:rsidRPr="00067BF0" w:rsidRDefault="00FA1558" w:rsidP="00FA1558"/>
    <w:p w14:paraId="2B6FBA43" w14:textId="77777777" w:rsidR="00FA1558" w:rsidRPr="00256A79" w:rsidRDefault="00FA1558" w:rsidP="00FA1558">
      <w:pPr>
        <w:pStyle w:val="Heading2"/>
      </w:pPr>
      <w:bookmarkStart w:id="167" w:name="_Toc501548457"/>
      <w:bookmarkStart w:id="168" w:name="_Toc27237557"/>
      <w:bookmarkStart w:id="169" w:name="_Toc67400026"/>
      <w:r w:rsidRPr="00256A79">
        <w:t>5.</w:t>
      </w:r>
      <w:r>
        <w:t>14</w:t>
      </w:r>
      <w:r w:rsidRPr="00256A79">
        <w:tab/>
        <w:t>Multimedia Priority Service (MPS) Support</w:t>
      </w:r>
      <w:bookmarkEnd w:id="167"/>
      <w:bookmarkEnd w:id="168"/>
      <w:bookmarkEnd w:id="169"/>
    </w:p>
    <w:p w14:paraId="78497547" w14:textId="77777777" w:rsidR="00FA1558" w:rsidRPr="00256A79" w:rsidRDefault="00FA1558" w:rsidP="00FA1558">
      <w:r w:rsidRPr="00256A79">
        <w:t>The Multimedia Priority Service (MPS) is specified in 3GPP TS 22.153 [</w:t>
      </w:r>
      <w:r>
        <w:t>22</w:t>
      </w:r>
      <w:r w:rsidRPr="00256A79">
        <w:t xml:space="preserve">]. The IMS-ALG and IMS-AGW may support the </w:t>
      </w:r>
      <w:r>
        <w:t xml:space="preserve">priority </w:t>
      </w:r>
      <w:r w:rsidRPr="00256A79">
        <w:t>treatment of a call/session identified as an MPS call/session. If MPS is supported, the following functional requirements apply:</w:t>
      </w:r>
    </w:p>
    <w:p w14:paraId="352515F0" w14:textId="77777777" w:rsidR="00FA1558" w:rsidRPr="00256A79" w:rsidRDefault="00FA1558" w:rsidP="00FA1558">
      <w:pPr>
        <w:pStyle w:val="B1"/>
        <w:rPr>
          <w:lang w:eastAsia="ko-KR"/>
        </w:rPr>
      </w:pPr>
      <w:r w:rsidRPr="00256A79">
        <w:t>-</w:t>
      </w:r>
      <w:r w:rsidRPr="00256A79">
        <w:tab/>
      </w:r>
      <w:r w:rsidRPr="00256A79">
        <w:rPr>
          <w:lang w:eastAsia="ko-KR"/>
        </w:rPr>
        <w:t xml:space="preserve">Upon receipt of the MPS priority information in </w:t>
      </w:r>
      <w:r>
        <w:rPr>
          <w:lang w:eastAsia="ko-KR"/>
        </w:rPr>
        <w:t xml:space="preserve">the </w:t>
      </w:r>
      <w:r w:rsidRPr="00256A79">
        <w:rPr>
          <w:lang w:eastAsia="ko-KR"/>
        </w:rPr>
        <w:t>call control signalling:</w:t>
      </w:r>
    </w:p>
    <w:p w14:paraId="6AC75673" w14:textId="77777777" w:rsidR="00FA1558" w:rsidRPr="00256A79" w:rsidRDefault="00FA1558" w:rsidP="00FA1558">
      <w:pPr>
        <w:pStyle w:val="B2"/>
        <w:rPr>
          <w:lang w:eastAsia="ko-KR"/>
        </w:rPr>
      </w:pPr>
      <w:r w:rsidRPr="00256A79">
        <w:rPr>
          <w:lang w:eastAsia="ko-KR"/>
        </w:rPr>
        <w:t>-</w:t>
      </w:r>
      <w:r w:rsidRPr="00256A79">
        <w:rPr>
          <w:lang w:eastAsia="ko-KR"/>
        </w:rPr>
        <w:tab/>
        <w:t xml:space="preserve">The IMS-ALG shall </w:t>
      </w:r>
      <w:r>
        <w:rPr>
          <w:lang w:eastAsia="ko-KR"/>
        </w:rPr>
        <w:t>recognise</w:t>
      </w:r>
      <w:r w:rsidRPr="00256A79">
        <w:rPr>
          <w:lang w:eastAsia="ko-KR"/>
        </w:rPr>
        <w:t xml:space="preserve"> the call</w:t>
      </w:r>
      <w:r>
        <w:rPr>
          <w:lang w:eastAsia="ko-KR"/>
        </w:rPr>
        <w:t>/session</w:t>
      </w:r>
      <w:r w:rsidRPr="00256A79">
        <w:rPr>
          <w:lang w:eastAsia="ko-KR"/>
        </w:rPr>
        <w:t xml:space="preserve"> as having priority.</w:t>
      </w:r>
    </w:p>
    <w:p w14:paraId="7C4C77CE" w14:textId="77777777" w:rsidR="00FA1558" w:rsidRPr="00256A79" w:rsidRDefault="00FA1558" w:rsidP="00FA1558">
      <w:pPr>
        <w:pStyle w:val="B2"/>
        <w:rPr>
          <w:lang w:eastAsia="ko-KR"/>
        </w:rPr>
      </w:pPr>
      <w:r w:rsidRPr="00256A79">
        <w:rPr>
          <w:lang w:eastAsia="ko-KR"/>
        </w:rPr>
        <w:t>-</w:t>
      </w:r>
      <w:r w:rsidRPr="00256A79">
        <w:rPr>
          <w:lang w:eastAsia="ko-KR"/>
        </w:rPr>
        <w:tab/>
        <w:t xml:space="preserve">The IMS-ALG shall send the priority information </w:t>
      </w:r>
      <w:r w:rsidRPr="00EA6A12">
        <w:rPr>
          <w:lang w:eastAsia="ko-KR"/>
        </w:rPr>
        <w:t xml:space="preserve">for a context </w:t>
      </w:r>
      <w:r w:rsidRPr="00256A79">
        <w:rPr>
          <w:lang w:eastAsia="ko-KR"/>
        </w:rPr>
        <w:t xml:space="preserve">to the IMS-AGW to enable </w:t>
      </w:r>
      <w:r>
        <w:rPr>
          <w:lang w:eastAsia="ko-KR"/>
        </w:rPr>
        <w:t xml:space="preserve">the </w:t>
      </w:r>
      <w:r w:rsidRPr="00256A79">
        <w:rPr>
          <w:lang w:eastAsia="ko-KR"/>
        </w:rPr>
        <w:t xml:space="preserve">priority treatment </w:t>
      </w:r>
      <w:r w:rsidRPr="00EA6A12">
        <w:rPr>
          <w:lang w:eastAsia="ko-KR"/>
        </w:rPr>
        <w:t xml:space="preserve">described below related to </w:t>
      </w:r>
      <w:r w:rsidRPr="00256A79">
        <w:rPr>
          <w:lang w:eastAsia="ko-KR"/>
        </w:rPr>
        <w:t>the IMS-AGW.</w:t>
      </w:r>
    </w:p>
    <w:p w14:paraId="1C9D07C2" w14:textId="77777777" w:rsidR="00FA1558" w:rsidRPr="00256A79" w:rsidRDefault="00FA1558" w:rsidP="00FA1558">
      <w:pPr>
        <w:pStyle w:val="B2"/>
        <w:rPr>
          <w:lang w:eastAsia="ko-KR"/>
        </w:rPr>
      </w:pPr>
      <w:r w:rsidRPr="00256A79">
        <w:rPr>
          <w:lang w:eastAsia="ko-KR"/>
        </w:rPr>
        <w:t>-</w:t>
      </w:r>
      <w:r w:rsidRPr="00256A79">
        <w:rPr>
          <w:lang w:eastAsia="ko-KR"/>
        </w:rPr>
        <w:tab/>
        <w:t xml:space="preserve">The IMS-ALG shall apply priority handling to H.248 transactions related to priority </w:t>
      </w:r>
      <w:r w:rsidRPr="00C4424A">
        <w:rPr>
          <w:lang w:eastAsia="ko-KR"/>
        </w:rPr>
        <w:t>calls</w:t>
      </w:r>
      <w:r>
        <w:rPr>
          <w:lang w:eastAsia="ko-KR"/>
        </w:rPr>
        <w:t>/sessions</w:t>
      </w:r>
      <w:r w:rsidRPr="00256A79">
        <w:rPr>
          <w:lang w:eastAsia="ko-KR"/>
        </w:rPr>
        <w:t xml:space="preserve"> </w:t>
      </w:r>
      <w:r w:rsidRPr="00C4424A">
        <w:rPr>
          <w:lang w:eastAsia="ko-KR"/>
        </w:rPr>
        <w:t>when network resources are congested</w:t>
      </w:r>
      <w:r w:rsidRPr="00256A79">
        <w:rPr>
          <w:lang w:eastAsia="ko-KR"/>
        </w:rPr>
        <w:t xml:space="preserve"> , e.g., preferential trea</w:t>
      </w:r>
      <w:r>
        <w:rPr>
          <w:lang w:eastAsia="ko-KR"/>
        </w:rPr>
        <w:t>tment in any queues or buffers.</w:t>
      </w:r>
    </w:p>
    <w:p w14:paraId="0F04F323" w14:textId="77777777" w:rsidR="00DD4E88" w:rsidRPr="00256A79" w:rsidRDefault="00FA1558" w:rsidP="00FA1558">
      <w:pPr>
        <w:pStyle w:val="B2"/>
      </w:pPr>
      <w:r w:rsidRPr="00256A79">
        <w:rPr>
          <w:lang w:eastAsia="ko-KR"/>
        </w:rPr>
        <w:t>-</w:t>
      </w:r>
      <w:r w:rsidRPr="00256A79">
        <w:rPr>
          <w:lang w:eastAsia="ko-KR"/>
        </w:rPr>
        <w:tab/>
      </w:r>
      <w:r>
        <w:t>The</w:t>
      </w:r>
      <w:r w:rsidRPr="002F33C8">
        <w:t xml:space="preserve"> IMS-ALG </w:t>
      </w:r>
      <w:r>
        <w:t>may</w:t>
      </w:r>
      <w:r w:rsidRPr="002F33C8">
        <w:t xml:space="preserve"> </w:t>
      </w:r>
      <w:r>
        <w:t>send</w:t>
      </w:r>
      <w:r w:rsidRPr="002F33C8">
        <w:t xml:space="preserve"> the </w:t>
      </w:r>
      <w:r>
        <w:t xml:space="preserve">updated </w:t>
      </w:r>
      <w:r w:rsidRPr="002F33C8">
        <w:t>priority info</w:t>
      </w:r>
      <w:r>
        <w:t xml:space="preserve">rmation </w:t>
      </w:r>
      <w:r>
        <w:rPr>
          <w:noProof/>
          <w:lang w:eastAsia="zh-CN"/>
        </w:rPr>
        <w:t>and, if DiffServ is used,</w:t>
      </w:r>
      <w:r w:rsidRPr="00C46565">
        <w:rPr>
          <w:noProof/>
          <w:lang w:eastAsia="zh-CN"/>
        </w:rPr>
        <w:t xml:space="preserve"> provision </w:t>
      </w:r>
      <w:r>
        <w:rPr>
          <w:noProof/>
          <w:lang w:eastAsia="zh-CN"/>
        </w:rPr>
        <w:t xml:space="preserve">a </w:t>
      </w:r>
      <w:r w:rsidRPr="00C46565">
        <w:rPr>
          <w:noProof/>
          <w:lang w:eastAsia="zh-CN"/>
        </w:rPr>
        <w:t>suitable DSCP mark</w:t>
      </w:r>
      <w:r>
        <w:rPr>
          <w:noProof/>
          <w:lang w:eastAsia="zh-CN"/>
        </w:rPr>
        <w:t xml:space="preserve">ing </w:t>
      </w:r>
      <w:r w:rsidRPr="00C46565">
        <w:rPr>
          <w:noProof/>
          <w:lang w:eastAsia="zh-CN"/>
        </w:rPr>
        <w:t xml:space="preserve">for the </w:t>
      </w:r>
      <w:r>
        <w:rPr>
          <w:noProof/>
          <w:lang w:eastAsia="zh-CN"/>
        </w:rPr>
        <w:t xml:space="preserve">updated </w:t>
      </w:r>
      <w:r w:rsidRPr="00C46565">
        <w:rPr>
          <w:noProof/>
          <w:lang w:eastAsia="zh-CN"/>
        </w:rPr>
        <w:t xml:space="preserve">MPS priority level </w:t>
      </w:r>
      <w:r>
        <w:t xml:space="preserve">to the IMS-AGW if </w:t>
      </w:r>
      <w:r w:rsidRPr="002F33C8">
        <w:t xml:space="preserve">it needs to change the </w:t>
      </w:r>
      <w:bookmarkStart w:id="170" w:name="OLE_LINK1"/>
      <w:r w:rsidRPr="002F33C8">
        <w:t>priority information previously communicated to the IMS-AGW</w:t>
      </w:r>
      <w:r>
        <w:t xml:space="preserve"> for an MPS call/session</w:t>
      </w:r>
      <w:bookmarkEnd w:id="170"/>
      <w:r>
        <w:t>.</w:t>
      </w:r>
    </w:p>
    <w:p w14:paraId="4DC35346" w14:textId="4BF04A33" w:rsidR="00FA1558" w:rsidRPr="00C4424A" w:rsidRDefault="00FA1558" w:rsidP="00FA1558">
      <w:pPr>
        <w:pStyle w:val="B2"/>
      </w:pPr>
      <w:r w:rsidRPr="0059635C">
        <w:t>-</w:t>
      </w:r>
      <w:r w:rsidRPr="0059635C">
        <w:tab/>
        <w:t>If the H.248 control association utilises a transport with the possibility for prioritisation, the IMS-ALG may apply priority us</w:t>
      </w:r>
      <w:r>
        <w:t>ing</w:t>
      </w:r>
      <w:r w:rsidRPr="0059635C">
        <w:t xml:space="preserve"> the appropriate prioritisation procedures.</w:t>
      </w:r>
    </w:p>
    <w:p w14:paraId="595E8636" w14:textId="77777777" w:rsidR="00FA1558" w:rsidRPr="00256A79" w:rsidRDefault="00FA1558" w:rsidP="00FA1558">
      <w:pPr>
        <w:pStyle w:val="B2"/>
      </w:pPr>
      <w:r w:rsidRPr="00256A79">
        <w:lastRenderedPageBreak/>
        <w:t>-</w:t>
      </w:r>
      <w:r w:rsidRPr="00256A79">
        <w:tab/>
      </w:r>
      <w:r>
        <w:t xml:space="preserve">If the MPS Priority service requires a specific MPS DSCP setting </w:t>
      </w:r>
      <w:r w:rsidRPr="00256A79">
        <w:t xml:space="preserve">the IMS-ALG shall configure the IMS-AGW to apply </w:t>
      </w:r>
      <w:r>
        <w:t xml:space="preserve">a specific MPS </w:t>
      </w:r>
      <w:r w:rsidRPr="00256A79">
        <w:t>DSCP marking to the user data transport packets to indicate that the packets are of a higher priority than those for normal calls.</w:t>
      </w:r>
    </w:p>
    <w:p w14:paraId="1A4FA108" w14:textId="77777777" w:rsidR="00FA1558" w:rsidRPr="00E43C22" w:rsidRDefault="00FA1558" w:rsidP="00FA1558">
      <w:pPr>
        <w:pStyle w:val="B2"/>
      </w:pPr>
      <w:r>
        <w:t>-</w:t>
      </w:r>
      <w:r>
        <w:tab/>
        <w:t xml:space="preserve">If the IMS-AGW receives an indication to </w:t>
      </w:r>
      <w:r w:rsidRPr="00C4424A">
        <w:t xml:space="preserve">apply </w:t>
      </w:r>
      <w:r>
        <w:t xml:space="preserve">a specific MPS </w:t>
      </w:r>
      <w:r w:rsidRPr="00C4424A">
        <w:t>DSCP marking to the user data transport packets</w:t>
      </w:r>
      <w:r>
        <w:t>, it shall apply this DSCP marking to the IP headers.</w:t>
      </w:r>
    </w:p>
    <w:p w14:paraId="7BE17A75" w14:textId="77777777" w:rsidR="00FA1558" w:rsidRDefault="00FA1558" w:rsidP="00FA1558">
      <w:pPr>
        <w:pStyle w:val="NO"/>
      </w:pPr>
      <w:r w:rsidRPr="00C4424A">
        <w:t>NOTE</w:t>
      </w:r>
      <w:r>
        <w:t xml:space="preserve"> 1</w:t>
      </w:r>
      <w:r w:rsidRPr="00C4424A">
        <w:t>:</w:t>
      </w:r>
      <w:r w:rsidRPr="00C4424A">
        <w:tab/>
      </w:r>
      <w:r>
        <w:t xml:space="preserve">Support of Diffserv procedures by the IMS-AGW </w:t>
      </w:r>
      <w:r w:rsidRPr="00C4424A">
        <w:t>assumes an operator uses Diffserv for prioritising user plane traffic related to an MPS call/session</w:t>
      </w:r>
      <w:r>
        <w:t>.</w:t>
      </w:r>
    </w:p>
    <w:p w14:paraId="1423D072" w14:textId="77777777" w:rsidR="00FA1558" w:rsidRPr="00C4424A" w:rsidRDefault="00FA1558" w:rsidP="00FA1558">
      <w:pPr>
        <w:pStyle w:val="B2"/>
        <w:rPr>
          <w:lang w:eastAsia="ko-KR"/>
        </w:rPr>
      </w:pPr>
      <w:r w:rsidRPr="00256A79">
        <w:t>-</w:t>
      </w:r>
      <w:r w:rsidRPr="00256A79">
        <w:tab/>
        <w:t xml:space="preserve">When the IMS-ALG marks </w:t>
      </w:r>
      <w:r>
        <w:t>a</w:t>
      </w:r>
      <w:r w:rsidRPr="00C4424A">
        <w:t xml:space="preserve"> </w:t>
      </w:r>
      <w:r w:rsidRPr="00256A79">
        <w:t>Context with priority information</w:t>
      </w:r>
      <w:r>
        <w:t>,</w:t>
      </w:r>
      <w:r w:rsidRPr="00256A79">
        <w:t xml:space="preserve"> the IMS-AGW </w:t>
      </w:r>
      <w:r w:rsidRPr="00C4424A">
        <w:t>may</w:t>
      </w:r>
      <w:r w:rsidRPr="00256A79">
        <w:t xml:space="preserve"> use the priority information for selecting resources for the media and signaling transport with priority</w:t>
      </w:r>
      <w:r w:rsidRPr="00C4424A">
        <w:t xml:space="preserve">. </w:t>
      </w:r>
      <w:r w:rsidRPr="00C4424A">
        <w:rPr>
          <w:lang w:eastAsia="ko-KR"/>
        </w:rPr>
        <w:t>The following actions may be taken by the IMS-AGW if it has reached a congested state:</w:t>
      </w:r>
    </w:p>
    <w:p w14:paraId="5A9ABF95" w14:textId="77777777" w:rsidR="00DD4E88" w:rsidRPr="00C4424A" w:rsidRDefault="00FA1558" w:rsidP="00FA1558">
      <w:pPr>
        <w:pStyle w:val="B3"/>
      </w:pPr>
      <w:r w:rsidRPr="00C4424A">
        <w:t>i)</w:t>
      </w:r>
      <w:r w:rsidRPr="00C4424A">
        <w:tab/>
        <w:t>seize priority reserved resources</w:t>
      </w:r>
      <w:r>
        <w:t>; or</w:t>
      </w:r>
    </w:p>
    <w:p w14:paraId="50D4FAB5" w14:textId="7DB4AF76" w:rsidR="00FA1558" w:rsidRPr="00256A79" w:rsidRDefault="00FA1558" w:rsidP="00FA1558">
      <w:pPr>
        <w:pStyle w:val="B3"/>
      </w:pPr>
      <w:r w:rsidRPr="00C4424A">
        <w:t>ii)</w:t>
      </w:r>
      <w:r w:rsidRPr="00C4424A">
        <w:tab/>
      </w:r>
      <w:r>
        <w:rPr>
          <w:lang w:eastAsia="ko-KR"/>
        </w:rPr>
        <w:t>if</w:t>
      </w:r>
      <w:r w:rsidRPr="00C4424A">
        <w:t xml:space="preserve"> resources are congested</w:t>
      </w:r>
      <w:r>
        <w:rPr>
          <w:lang w:eastAsia="ko-KR"/>
        </w:rPr>
        <w:t>, indicate that</w:t>
      </w:r>
      <w:r w:rsidRPr="00C4424A">
        <w:t xml:space="preserve"> in</w:t>
      </w:r>
      <w:r w:rsidRPr="00D368DA">
        <w:rPr>
          <w:lang w:eastAsia="ko-KR"/>
        </w:rPr>
        <w:t xml:space="preserve"> </w:t>
      </w:r>
      <w:r>
        <w:rPr>
          <w:lang w:eastAsia="ko-KR"/>
        </w:rPr>
        <w:t>a</w:t>
      </w:r>
      <w:r w:rsidRPr="00C4424A">
        <w:t>Command Re</w:t>
      </w:r>
      <w:r>
        <w:t>sponse error code</w:t>
      </w:r>
      <w:r w:rsidRPr="00C4424A">
        <w:t>.</w:t>
      </w:r>
    </w:p>
    <w:p w14:paraId="15A2D124" w14:textId="77777777" w:rsidR="00FA1558" w:rsidRDefault="00FA1558" w:rsidP="00FA1558">
      <w:pPr>
        <w:pStyle w:val="NO"/>
      </w:pPr>
      <w:r w:rsidRPr="006D1A8C">
        <w:t>NOTE 2:</w:t>
      </w:r>
      <w:r w:rsidRPr="006D1A8C">
        <w:tab/>
        <w:t>The Priority information can be used to derive Layer 2 QoS marking and trigger priority identification and priority treatment for other QoS technologies than Diffserv.</w:t>
      </w:r>
    </w:p>
    <w:p w14:paraId="223E0E53" w14:textId="77777777" w:rsidR="00FA1558" w:rsidRPr="00256A79" w:rsidRDefault="00FA1558" w:rsidP="00FA1558">
      <w:pPr>
        <w:pStyle w:val="Heading2"/>
      </w:pPr>
      <w:bookmarkStart w:id="171" w:name="_Toc501548458"/>
      <w:bookmarkStart w:id="172" w:name="_Toc27237558"/>
      <w:bookmarkStart w:id="173" w:name="_Toc67400027"/>
      <w:r w:rsidRPr="00256A79">
        <w:t>5.</w:t>
      </w:r>
      <w:r>
        <w:t>15</w:t>
      </w:r>
      <w:r w:rsidRPr="00256A79">
        <w:tab/>
      </w:r>
      <w:r>
        <w:t>Coordination of Video Orientation</w:t>
      </w:r>
      <w:bookmarkEnd w:id="171"/>
      <w:bookmarkEnd w:id="172"/>
      <w:bookmarkEnd w:id="173"/>
    </w:p>
    <w:p w14:paraId="36B432D7" w14:textId="77777777" w:rsidR="00DD4E88" w:rsidRDefault="00FA1558" w:rsidP="00FA1558">
      <w:r w:rsidRPr="00256A79">
        <w:t xml:space="preserve">The IMS-ALG and </w:t>
      </w:r>
      <w:r>
        <w:t xml:space="preserve">the </w:t>
      </w:r>
      <w:r w:rsidRPr="00256A79">
        <w:t xml:space="preserve">IMS-AGW may support the </w:t>
      </w:r>
      <w:r>
        <w:t>Coordination of Video Orientation (CVO) as defined in 3GPP TS 26.114 [21].</w:t>
      </w:r>
    </w:p>
    <w:p w14:paraId="53C12493" w14:textId="3A0F423D" w:rsidR="00FA1558" w:rsidRDefault="00FA1558" w:rsidP="00FA1558">
      <w:pPr>
        <w:rPr>
          <w:lang w:eastAsia="ko-KR"/>
        </w:rPr>
      </w:pPr>
      <w:r w:rsidRPr="00245A2E">
        <w:t xml:space="preserve">If the </w:t>
      </w:r>
      <w:r>
        <w:t>IMS-ALG</w:t>
      </w:r>
      <w:r w:rsidRPr="00245A2E">
        <w:t xml:space="preserve"> receives </w:t>
      </w:r>
      <w:r>
        <w:t xml:space="preserve">an </w:t>
      </w:r>
      <w:r w:rsidRPr="00245A2E">
        <w:t xml:space="preserve">SDP </w:t>
      </w:r>
      <w:r>
        <w:t xml:space="preserve">body </w:t>
      </w:r>
      <w:r w:rsidRPr="00245A2E">
        <w:t>containing</w:t>
      </w:r>
      <w:r>
        <w:t xml:space="preserve"> "a=extmap" attribute</w:t>
      </w:r>
      <w:r w:rsidRPr="00095E5E">
        <w:t>(s),</w:t>
      </w:r>
      <w:r>
        <w:t xml:space="preserve"> as defined in IETF RFC 5285 [23]</w:t>
      </w:r>
      <w:r w:rsidRPr="00245A2E">
        <w:t xml:space="preserve">, </w:t>
      </w:r>
      <w:r>
        <w:rPr>
          <w:lang w:eastAsia="ko-KR"/>
        </w:rPr>
        <w:t xml:space="preserve">and the </w:t>
      </w:r>
      <w:r>
        <w:t>"a=extmap" attribute(s)</w:t>
      </w:r>
      <w:r>
        <w:rPr>
          <w:lang w:eastAsia="ko-KR"/>
        </w:rPr>
        <w:t xml:space="preserve"> contain CVO URN(s) </w:t>
      </w:r>
      <w:r w:rsidRPr="00095E5E">
        <w:t xml:space="preserve">(i.e. the CVO URN for a 2 bit granularity of rotation and/or the CVO URN for a higher granularity of rotation) </w:t>
      </w:r>
      <w:r w:rsidRPr="00095E5E">
        <w:rPr>
          <w:lang w:eastAsia="ko-KR"/>
        </w:rPr>
        <w:t xml:space="preserve">as defined in </w:t>
      </w:r>
      <w:r w:rsidRPr="00095E5E">
        <w:t>3GPP</w:t>
      </w:r>
      <w:r w:rsidRPr="00587045">
        <w:t> </w:t>
      </w:r>
      <w:r>
        <w:t>TS 26.114 [21]</w:t>
      </w:r>
      <w:r>
        <w:rPr>
          <w:lang w:eastAsia="ko-KR"/>
        </w:rPr>
        <w:t>, then:</w:t>
      </w:r>
    </w:p>
    <w:p w14:paraId="33A4EF19" w14:textId="77777777" w:rsidR="00FA1558" w:rsidRDefault="00FA1558" w:rsidP="00FA1558">
      <w:pPr>
        <w:pStyle w:val="B1"/>
      </w:pPr>
      <w:r>
        <w:t>a)</w:t>
      </w:r>
      <w:r>
        <w:tab/>
        <w:t>if the IMS-ALG and the IMS-AGW support the CVO feature:</w:t>
      </w:r>
    </w:p>
    <w:p w14:paraId="597567CC" w14:textId="77777777" w:rsidR="00FA1558" w:rsidRPr="002B6D4E" w:rsidRDefault="00FA1558" w:rsidP="00FA1558">
      <w:pPr>
        <w:pStyle w:val="B2"/>
      </w:pPr>
      <w:r>
        <w:t>-</w:t>
      </w:r>
      <w:r>
        <w:tab/>
        <w:t xml:space="preserve">the IMS-ALG shall </w:t>
      </w:r>
      <w:r w:rsidRPr="00E04D31">
        <w:t xml:space="preserve">include </w:t>
      </w:r>
      <w:r>
        <w:t xml:space="preserve">the "extended RTP header for CVO" information element </w:t>
      </w:r>
      <w:r w:rsidRPr="00E04D31">
        <w:t>when seizing resources in the IMS-AGW</w:t>
      </w:r>
      <w:r>
        <w:t xml:space="preserve"> to indicate the IMS-AGW that it shall allow the RTP header extension for CVO to pass; and</w:t>
      </w:r>
    </w:p>
    <w:p w14:paraId="34CEC86F" w14:textId="77777777" w:rsidR="00DD4E88" w:rsidRPr="00095E5E" w:rsidRDefault="00FA1558" w:rsidP="00FA1558">
      <w:pPr>
        <w:pStyle w:val="EditorsNote"/>
      </w:pPr>
      <w:r w:rsidRPr="00095E5E">
        <w:t xml:space="preserve">Editor´s Note: It is ffs if the IMS-ALG needs to include the </w:t>
      </w:r>
      <w:r>
        <w:t xml:space="preserve">"extended RTP header for CVO" information element </w:t>
      </w:r>
      <w:r w:rsidRPr="00095E5E">
        <w:t>when seizing terminations of a media agnostic IMS-AGW, or if a media agnostic IMS-AGW always passes any RTP header extension.</w:t>
      </w:r>
    </w:p>
    <w:p w14:paraId="33A6C52F" w14:textId="7BEC2822" w:rsidR="00FA1558" w:rsidRDefault="00FA1558" w:rsidP="00FA1558">
      <w:pPr>
        <w:pStyle w:val="B2"/>
      </w:pPr>
      <w:r w:rsidRPr="00095E5E">
        <w:t>-</w:t>
      </w:r>
      <w:r w:rsidRPr="00095E5E">
        <w:tab/>
      </w:r>
      <w:r>
        <w:t xml:space="preserve">the IMS-ALG shall </w:t>
      </w:r>
      <w:r w:rsidRPr="00095E5E">
        <w:t>forward</w:t>
      </w:r>
      <w:r w:rsidRPr="00E04D31">
        <w:t xml:space="preserve"> </w:t>
      </w:r>
      <w:r>
        <w:t>within SIP signalling,</w:t>
      </w:r>
      <w:r w:rsidRPr="00E04D31">
        <w:t xml:space="preserve"> the SDP </w:t>
      </w:r>
      <w:r>
        <w:t xml:space="preserve">body received from the preceding node </w:t>
      </w:r>
      <w:r w:rsidRPr="00E04D31">
        <w:t>with unmodified</w:t>
      </w:r>
      <w:r>
        <w:t xml:space="preserve"> "a=extmap" attribute(s) to the succeeding node; or</w:t>
      </w:r>
    </w:p>
    <w:p w14:paraId="1FE77C0F" w14:textId="77777777" w:rsidR="00FA1558" w:rsidRPr="00A32D7F" w:rsidRDefault="00FA1558" w:rsidP="00FA1558">
      <w:pPr>
        <w:pStyle w:val="B1"/>
      </w:pPr>
      <w:r>
        <w:t>b)</w:t>
      </w:r>
      <w:r w:rsidRPr="00A32D7F">
        <w:tab/>
        <w:t xml:space="preserve">if the IMS-AGW does not support the CVO feature, the IMS-ALG shall forward </w:t>
      </w:r>
      <w:r>
        <w:t>within SIP signalling,</w:t>
      </w:r>
      <w:r w:rsidRPr="00A32D7F">
        <w:t xml:space="preserve"> the SDP </w:t>
      </w:r>
      <w:r>
        <w:t xml:space="preserve">body </w:t>
      </w:r>
      <w:r w:rsidRPr="00A32D7F">
        <w:t xml:space="preserve">received from the preceding node without any "a=extmap" attributes to the succeeding </w:t>
      </w:r>
      <w:r>
        <w:t>node</w:t>
      </w:r>
      <w:r w:rsidRPr="00A32D7F">
        <w:t>.</w:t>
      </w:r>
    </w:p>
    <w:p w14:paraId="0E8F1914" w14:textId="77777777" w:rsidR="00FA1558" w:rsidRPr="00095E5E" w:rsidRDefault="00FA1558" w:rsidP="00FA1558">
      <w:pPr>
        <w:pStyle w:val="NO"/>
      </w:pPr>
      <w:r w:rsidRPr="00835C0E">
        <w:t>NOTE 1:</w:t>
      </w:r>
      <w:r w:rsidRPr="00835C0E">
        <w:tab/>
        <w:t xml:space="preserve">The UE supporting </w:t>
      </w:r>
      <w:r>
        <w:t xml:space="preserve">the </w:t>
      </w:r>
      <w:r w:rsidRPr="00835C0E">
        <w:t xml:space="preserve">CVO </w:t>
      </w:r>
      <w:r>
        <w:t>feature will</w:t>
      </w:r>
      <w:r w:rsidRPr="00835C0E">
        <w:t xml:space="preserve"> not send the extended RTP headers for CVO if the UE did not receive any SDP </w:t>
      </w:r>
      <w:r>
        <w:t>body</w:t>
      </w:r>
      <w:r w:rsidRPr="00835C0E">
        <w:t xml:space="preserve"> with</w:t>
      </w:r>
      <w:r>
        <w:t xml:space="preserve"> </w:t>
      </w:r>
      <w:r w:rsidRPr="00846272">
        <w:t>the CVO related "a=extmap" attribute</w:t>
      </w:r>
      <w:r>
        <w:t>.</w:t>
      </w:r>
    </w:p>
    <w:p w14:paraId="33783B0A" w14:textId="77777777" w:rsidR="00DD4E88" w:rsidRDefault="00FA1558" w:rsidP="00FA1558">
      <w:r>
        <w:t>If the IMS-AGW supports the CVO feature and has been instructed to pass on the extended RTP header for CVO as described above for both incoming and outgoing terminations then:</w:t>
      </w:r>
    </w:p>
    <w:p w14:paraId="002109CD" w14:textId="267DBB70" w:rsidR="00FA1558" w:rsidRDefault="00FA1558" w:rsidP="00FA1558">
      <w:pPr>
        <w:pStyle w:val="B1"/>
      </w:pPr>
      <w:r>
        <w:t>-</w:t>
      </w:r>
      <w:r>
        <w:tab/>
        <w:t>if the IMS AGW does not apply video transcoding, it shall pass any received RTP CVO header extension to succeeding RTP streams; or</w:t>
      </w:r>
    </w:p>
    <w:p w14:paraId="0E81B4FF" w14:textId="77777777" w:rsidR="00FA1558" w:rsidRDefault="00FA1558" w:rsidP="00FA1558">
      <w:pPr>
        <w:pStyle w:val="B1"/>
      </w:pPr>
      <w:r>
        <w:t>-</w:t>
      </w:r>
      <w:r>
        <w:tab/>
        <w:t xml:space="preserve">if the IMS-AGW applies video transcoding, it shall </w:t>
      </w:r>
      <w:r w:rsidRPr="00095E5E">
        <w:t>keep the video orientation unchanged during the transcoding and</w:t>
      </w:r>
      <w:r>
        <w:t xml:space="preserve"> copy the received RTP CVO header extension to the succeeding outgoing RTP stream(s) after transcoding the associated group of packets.</w:t>
      </w:r>
    </w:p>
    <w:p w14:paraId="210964F8" w14:textId="77777777" w:rsidR="00FA1558" w:rsidRDefault="00FA1558" w:rsidP="00FA1558">
      <w:pPr>
        <w:pStyle w:val="NO"/>
      </w:pPr>
      <w:r w:rsidRPr="0086009F">
        <w:t>NOTE</w:t>
      </w:r>
      <w:r>
        <w:t xml:space="preserve"> 2</w:t>
      </w:r>
      <w:r w:rsidRPr="0086009F">
        <w:t>:</w:t>
      </w:r>
      <w:r w:rsidRPr="0086009F">
        <w:tab/>
      </w:r>
      <w:r>
        <w:t xml:space="preserve">IETF RFC 5285 [23] provides a framework for header extensions and can also be used for non-CVO related purposes. It is an implementation decision of the IMS-AGW if it only passes CVO related RTP header extensions, or if it passes any RTP header extension when being instructed with the </w:t>
      </w:r>
      <w:r w:rsidRPr="00FD6B16">
        <w:t>"extended RTP header for CVO" information element</w:t>
      </w:r>
      <w:r>
        <w:t>.</w:t>
      </w:r>
    </w:p>
    <w:p w14:paraId="00734722" w14:textId="77777777" w:rsidR="00FA1558" w:rsidRDefault="00FA1558" w:rsidP="00FA1558">
      <w:pPr>
        <w:pStyle w:val="NO"/>
      </w:pPr>
      <w:r w:rsidRPr="0086009F">
        <w:lastRenderedPageBreak/>
        <w:t>NOTE</w:t>
      </w:r>
      <w:r>
        <w:t xml:space="preserve"> 3</w:t>
      </w:r>
      <w:r w:rsidRPr="0086009F">
        <w:t>:</w:t>
      </w:r>
      <w:r w:rsidRPr="0086009F">
        <w:tab/>
      </w:r>
      <w:r>
        <w:t xml:space="preserve">The behaviour of the IMS-AGW when being instructed with </w:t>
      </w:r>
      <w:r w:rsidRPr="00835C0E">
        <w:t>an "extended RTP header for CVO" information element</w:t>
      </w:r>
      <w:r>
        <w:t xml:space="preserve"> only at one termination is an implementation decision.</w:t>
      </w:r>
    </w:p>
    <w:p w14:paraId="617CA284" w14:textId="77777777" w:rsidR="00FA1558" w:rsidRPr="000315A4" w:rsidRDefault="00FA1558" w:rsidP="00FA1558">
      <w:pPr>
        <w:pStyle w:val="NO"/>
      </w:pPr>
      <w:r w:rsidRPr="0086009F">
        <w:t>NOTE</w:t>
      </w:r>
      <w:r>
        <w:t xml:space="preserve"> 4</w:t>
      </w:r>
      <w:r w:rsidRPr="0086009F">
        <w:t>:</w:t>
      </w:r>
      <w:r w:rsidRPr="0086009F">
        <w:tab/>
      </w:r>
      <w:r>
        <w:t xml:space="preserve">Unknown IETF RFC 5285 [23] </w:t>
      </w:r>
      <w:r w:rsidRPr="00095E5E">
        <w:t>RTP</w:t>
      </w:r>
      <w:r>
        <w:t xml:space="preserve"> header </w:t>
      </w:r>
      <w:r w:rsidRPr="00927D93">
        <w:t>extensions are ignored by the destination RTP end system.</w:t>
      </w:r>
    </w:p>
    <w:p w14:paraId="05738085" w14:textId="77777777" w:rsidR="00FA1558" w:rsidRPr="007B72AB" w:rsidRDefault="00FA1558" w:rsidP="00FA1558">
      <w:pPr>
        <w:pStyle w:val="Heading2"/>
      </w:pPr>
      <w:bookmarkStart w:id="174" w:name="_Toc501548459"/>
      <w:bookmarkStart w:id="175" w:name="_Toc27237559"/>
      <w:bookmarkStart w:id="176" w:name="_Toc67400028"/>
      <w:r w:rsidRPr="007B72AB">
        <w:t>5.</w:t>
      </w:r>
      <w:r>
        <w:t>16</w:t>
      </w:r>
      <w:r w:rsidRPr="007B72AB">
        <w:tab/>
        <w:t>Generic image attributes</w:t>
      </w:r>
      <w:bookmarkEnd w:id="174"/>
      <w:bookmarkEnd w:id="175"/>
      <w:bookmarkEnd w:id="176"/>
    </w:p>
    <w:p w14:paraId="051D2AB0" w14:textId="77777777" w:rsidR="00DD4E88" w:rsidRPr="007B72AB" w:rsidRDefault="00FA1558" w:rsidP="00FA1558">
      <w:r w:rsidRPr="007B72AB">
        <w:t>The IMS-ALG and the IMS-AGW may support a media-level SDP image attribute "a=imageattr" defined in IETF RFC 6236 [</w:t>
      </w:r>
      <w:r>
        <w:t>24</w:t>
      </w:r>
      <w:r w:rsidRPr="007B72AB">
        <w:t>] to negotiate the image size for sending and receiving video as required by 3GPP TS 26.114 [21].</w:t>
      </w:r>
    </w:p>
    <w:p w14:paraId="6BF76DB6" w14:textId="77777777" w:rsidR="00DD4E88" w:rsidRPr="007B72AB" w:rsidRDefault="00FA1558" w:rsidP="00FA1558">
      <w:pPr>
        <w:pStyle w:val="NO"/>
      </w:pPr>
      <w:r w:rsidRPr="007B72AB">
        <w:t>NOTE:</w:t>
      </w:r>
      <w:r w:rsidRPr="007B72AB">
        <w:tab/>
      </w:r>
      <w:r>
        <w:t>T</w:t>
      </w:r>
      <w:r w:rsidRPr="007B72AB">
        <w:t>he image attribute may be used within the SDP capability negotiation framework and its use is then specified using the "a=acap" parameter.</w:t>
      </w:r>
    </w:p>
    <w:p w14:paraId="72D1DC86" w14:textId="77777777" w:rsidR="00DD4E88" w:rsidRDefault="00FA1558" w:rsidP="00FA1558">
      <w:r w:rsidRPr="007B72AB">
        <w:t>If the IMS-ALG</w:t>
      </w:r>
      <w:r>
        <w:t>:</w:t>
      </w:r>
    </w:p>
    <w:p w14:paraId="0B7BFBB4" w14:textId="7805E934" w:rsidR="00FA1558" w:rsidRDefault="00FA1558" w:rsidP="00FA1558">
      <w:pPr>
        <w:pStyle w:val="B1"/>
      </w:pPr>
      <w:r>
        <w:t>-</w:t>
      </w:r>
      <w:r>
        <w:tab/>
      </w:r>
      <w:r w:rsidRPr="007B72AB">
        <w:t xml:space="preserve">supports </w:t>
      </w:r>
      <w:r w:rsidRPr="007B72AB">
        <w:rPr>
          <w:lang w:eastAsia="ko-KR"/>
        </w:rPr>
        <w:t xml:space="preserve">the </w:t>
      </w:r>
      <w:r w:rsidRPr="007B72AB">
        <w:t xml:space="preserve">negotiation of </w:t>
      </w:r>
      <w:r>
        <w:t>the image size;</w:t>
      </w:r>
    </w:p>
    <w:p w14:paraId="0D5819B4" w14:textId="77777777" w:rsidR="00DD4E88" w:rsidRDefault="00FA1558" w:rsidP="00FA1558">
      <w:pPr>
        <w:pStyle w:val="B1"/>
        <w:rPr>
          <w:lang w:eastAsia="ko-KR"/>
        </w:rPr>
      </w:pPr>
      <w:r>
        <w:rPr>
          <w:lang w:eastAsia="ko-KR"/>
        </w:rPr>
        <w:t>-</w:t>
      </w:r>
      <w:r>
        <w:rPr>
          <w:lang w:eastAsia="ko-KR"/>
        </w:rPr>
        <w:tab/>
      </w:r>
      <w:r w:rsidRPr="007B72AB">
        <w:rPr>
          <w:lang w:eastAsia="ko-KR"/>
        </w:rPr>
        <w:t xml:space="preserve">receives </w:t>
      </w:r>
      <w:r w:rsidRPr="007B72AB">
        <w:t>an SDP body containing the image attribute(s) "imageattr" defined in IETF RFC 6236 [</w:t>
      </w:r>
      <w:r>
        <w:t>24</w:t>
      </w:r>
      <w:r w:rsidRPr="007B72AB">
        <w:t>]</w:t>
      </w:r>
      <w:r>
        <w:t>;</w:t>
      </w:r>
      <w:r w:rsidRPr="007B72AB">
        <w:t xml:space="preserve"> </w:t>
      </w:r>
      <w:r w:rsidRPr="007B72AB">
        <w:rPr>
          <w:lang w:eastAsia="ko-KR"/>
        </w:rPr>
        <w:t>and</w:t>
      </w:r>
    </w:p>
    <w:p w14:paraId="526E2DB6" w14:textId="77777777" w:rsidR="00DD4E88" w:rsidRDefault="00FA1558" w:rsidP="00FA1558">
      <w:pPr>
        <w:pStyle w:val="B1"/>
      </w:pPr>
      <w:r>
        <w:t>-</w:t>
      </w:r>
      <w:r>
        <w:tab/>
      </w:r>
      <w:r w:rsidRPr="007B72AB">
        <w:t xml:space="preserve">does not support or does not apply the </w:t>
      </w:r>
      <w:r>
        <w:t xml:space="preserve">video </w:t>
      </w:r>
      <w:r w:rsidRPr="007B72AB">
        <w:t>transcoding</w:t>
      </w:r>
      <w:r>
        <w:t xml:space="preserve"> procedure defined in clause </w:t>
      </w:r>
      <w:r w:rsidRPr="007B72AB">
        <w:t>5.13</w:t>
      </w:r>
      <w:r>
        <w:t>;</w:t>
      </w:r>
    </w:p>
    <w:p w14:paraId="4EA5C9BC" w14:textId="67DC7642" w:rsidR="00FA1558" w:rsidRPr="007B72AB" w:rsidRDefault="00FA1558" w:rsidP="00FA1558">
      <w:r w:rsidRPr="007B72AB">
        <w:t>the IMS-ALG shall forward the SDP body with unmodified image attribute(s).</w:t>
      </w:r>
    </w:p>
    <w:p w14:paraId="49391DCB" w14:textId="77777777" w:rsidR="00FA1558" w:rsidRDefault="00FA1558" w:rsidP="00FA1558">
      <w:r>
        <w:t>If</w:t>
      </w:r>
      <w:r w:rsidRPr="007B72AB">
        <w:t xml:space="preserve"> the </w:t>
      </w:r>
      <w:r>
        <w:t>IMS-ALG and the IMS-AGW support</w:t>
      </w:r>
      <w:r w:rsidRPr="007B72AB">
        <w:t xml:space="preserve"> the ATCF/ATGW functions then during the </w:t>
      </w:r>
      <w:r>
        <w:rPr>
          <w:lang w:eastAsia="ko-KR"/>
        </w:rPr>
        <w:t>access transfer procedures</w:t>
      </w:r>
      <w:r w:rsidRPr="007B72AB">
        <w:t xml:space="preserve"> the IMS-ALG may apply </w:t>
      </w:r>
      <w:r>
        <w:t>the</w:t>
      </w:r>
      <w:r w:rsidRPr="007B72AB">
        <w:t xml:space="preserve"> procedure </w:t>
      </w:r>
      <w:r>
        <w:t>described in clause </w:t>
      </w:r>
      <w:r w:rsidRPr="007B72AB">
        <w:t>6.2.14.</w:t>
      </w:r>
      <w:r>
        <w:t>6</w:t>
      </w:r>
      <w:r w:rsidRPr="007B72AB">
        <w:t xml:space="preserve"> to negotiate </w:t>
      </w:r>
      <w:r>
        <w:t xml:space="preserve">and adjust </w:t>
      </w:r>
      <w:r w:rsidRPr="007B72AB">
        <w:t>the image size for sending and receiving video</w:t>
      </w:r>
      <w:r>
        <w:t xml:space="preserve"> of the session</w:t>
      </w:r>
      <w:r w:rsidRPr="007B72AB">
        <w:t>.</w:t>
      </w:r>
    </w:p>
    <w:p w14:paraId="2F38CF30" w14:textId="77777777" w:rsidR="00FA1558" w:rsidRPr="007B72AB" w:rsidRDefault="00FA1558" w:rsidP="00FA1558">
      <w:pPr>
        <w:pStyle w:val="Heading2"/>
      </w:pPr>
      <w:bookmarkStart w:id="177" w:name="_Toc501548460"/>
      <w:bookmarkStart w:id="178" w:name="_Toc27237560"/>
      <w:bookmarkStart w:id="179" w:name="_Toc67400029"/>
      <w:r w:rsidRPr="007B72AB">
        <w:t>5.</w:t>
      </w:r>
      <w:r>
        <w:t>17</w:t>
      </w:r>
      <w:r w:rsidRPr="007B72AB">
        <w:tab/>
      </w:r>
      <w:r>
        <w:t>TCP bearer connection control</w:t>
      </w:r>
      <w:bookmarkEnd w:id="177"/>
      <w:bookmarkEnd w:id="178"/>
      <w:bookmarkEnd w:id="179"/>
    </w:p>
    <w:p w14:paraId="31712121" w14:textId="77777777" w:rsidR="00FA1558" w:rsidRDefault="00FA1558" w:rsidP="00FA1558">
      <w:pPr>
        <w:pStyle w:val="Heading3"/>
      </w:pPr>
      <w:bookmarkStart w:id="180" w:name="_Toc501548461"/>
      <w:bookmarkStart w:id="181" w:name="_Toc27237561"/>
      <w:bookmarkStart w:id="182" w:name="_Toc67400030"/>
      <w:r>
        <w:t>5.17.1</w:t>
      </w:r>
      <w:r>
        <w:tab/>
        <w:t>Stateless TCP handling</w:t>
      </w:r>
      <w:bookmarkEnd w:id="180"/>
      <w:bookmarkEnd w:id="181"/>
      <w:bookmarkEnd w:id="182"/>
    </w:p>
    <w:p w14:paraId="5C10CDC5" w14:textId="77777777" w:rsidR="00FA1558" w:rsidRDefault="00FA1558" w:rsidP="00FA1558">
      <w:r>
        <w:t>An IMS</w:t>
      </w:r>
      <w:r>
        <w:noBreakHyphen/>
      </w:r>
      <w:r w:rsidRPr="007B72AB">
        <w:t xml:space="preserve">ALG and </w:t>
      </w:r>
      <w:r>
        <w:t>IMS</w:t>
      </w:r>
      <w:r>
        <w:noBreakHyphen/>
      </w:r>
      <w:r w:rsidRPr="007B72AB">
        <w:t xml:space="preserve">AGW </w:t>
      </w:r>
      <w:r>
        <w:t>that supports TCP as transport protocol (see IETF </w:t>
      </w:r>
      <w:r w:rsidRPr="00EC43D8">
        <w:t>RFC 793</w:t>
      </w:r>
      <w:r>
        <w:t> [29] and IETF RFC </w:t>
      </w:r>
      <w:r w:rsidRPr="00EC43D8">
        <w:t>4145</w:t>
      </w:r>
      <w:r>
        <w:t> [30]) shall support the following procedures.</w:t>
      </w:r>
    </w:p>
    <w:p w14:paraId="0BB2F628" w14:textId="77777777" w:rsidR="00FA1558" w:rsidRDefault="00FA1558" w:rsidP="00FA1558">
      <w:pPr>
        <w:pStyle w:val="NO"/>
      </w:pPr>
      <w:r>
        <w:t>NOTE 1:</w:t>
      </w:r>
      <w:r>
        <w:tab/>
        <w:t>It is assumed that pre-Release 12 IMS</w:t>
      </w:r>
      <w:r>
        <w:noBreakHyphen/>
        <w:t>ALGs and IMS</w:t>
      </w:r>
      <w:r>
        <w:noBreakHyphen/>
        <w:t>AGWs also apply these procedures.</w:t>
      </w:r>
    </w:p>
    <w:p w14:paraId="532EB916" w14:textId="77777777" w:rsidR="00DD4E88" w:rsidRDefault="00FA1558" w:rsidP="00FA1558">
      <w:r>
        <w:t>When receiving an SDP offer or answer containing a media line for a new TCP based media stream (e.g. with "TCP", "TCP/MSRP" as transport protocol), the IMS</w:t>
      </w:r>
      <w:r>
        <w:noBreakHyphen/>
        <w:t>ALG:</w:t>
      </w:r>
    </w:p>
    <w:p w14:paraId="0FCF7520" w14:textId="427F586F" w:rsidR="00FA1558" w:rsidRDefault="00FA1558" w:rsidP="00FA1558">
      <w:pPr>
        <w:pStyle w:val="B1"/>
      </w:pPr>
      <w:r>
        <w:t>-</w:t>
      </w:r>
      <w:r>
        <w:tab/>
        <w:t>shall indicate "TCP" (for application-agnostic interworking) or "TCP/MSRP" (for application-aware MSRP interworking) as transport protocol to the IMS</w:t>
      </w:r>
      <w:r>
        <w:noBreakHyphen/>
        <w:t>AGW;</w:t>
      </w:r>
    </w:p>
    <w:p w14:paraId="24CD1648" w14:textId="77777777" w:rsidR="00FA1558" w:rsidRDefault="00FA1558" w:rsidP="00FA1558">
      <w:pPr>
        <w:pStyle w:val="B1"/>
      </w:pPr>
      <w:r>
        <w:t>-</w:t>
      </w:r>
      <w:r>
        <w:tab/>
        <w:t>shall indicate the TCP port numbers received in the SDP from the remote peer as destination port in the remote descriptor at the termination towards the SDP sender;</w:t>
      </w:r>
    </w:p>
    <w:p w14:paraId="11A56346" w14:textId="77777777" w:rsidR="00DD4E88" w:rsidRDefault="00FA1558" w:rsidP="00FA1558">
      <w:pPr>
        <w:pStyle w:val="B1"/>
      </w:pPr>
      <w:r>
        <w:t>-</w:t>
      </w:r>
      <w:r>
        <w:tab/>
        <w:t>shall request the IMS</w:t>
      </w:r>
      <w:r>
        <w:noBreakHyphen/>
        <w:t>AGW to allocate a TCP port number at the destination towards the SDP receiver;</w:t>
      </w:r>
    </w:p>
    <w:p w14:paraId="2AAD42ED" w14:textId="10DE3DCA" w:rsidR="00FA1558" w:rsidRDefault="00FA1558" w:rsidP="00FA1558">
      <w:pPr>
        <w:pStyle w:val="B1"/>
      </w:pPr>
      <w:r>
        <w:t>-</w:t>
      </w:r>
      <w:r>
        <w:tab/>
        <w:t>shall replace the TCP port in the received SDP with the TCP port number allocated by the IMS</w:t>
      </w:r>
      <w:r>
        <w:noBreakHyphen/>
        <w:t>AGW and forward the SDP; and</w:t>
      </w:r>
    </w:p>
    <w:p w14:paraId="53ED4833" w14:textId="77777777" w:rsidR="00FA1558" w:rsidRDefault="00FA1558" w:rsidP="00FA1558">
      <w:pPr>
        <w:pStyle w:val="B1"/>
      </w:pPr>
      <w:r>
        <w:t>-</w:t>
      </w:r>
      <w:r>
        <w:tab/>
        <w:t>shall indicate to the IMS</w:t>
      </w:r>
      <w:r>
        <w:noBreakHyphen/>
        <w:t>AGW to perform TCP stateless handling by not including the TCP session setup direction attribute at the interconnected terminations</w:t>
      </w:r>
      <w:r w:rsidRPr="00B7518D">
        <w:t xml:space="preserve"> </w:t>
      </w:r>
      <w:r>
        <w:t>in the same context.</w:t>
      </w:r>
    </w:p>
    <w:p w14:paraId="50F7BF04" w14:textId="77777777" w:rsidR="00FA1558" w:rsidRDefault="00FA1558" w:rsidP="00FA1558">
      <w:r>
        <w:t>An IMS</w:t>
      </w:r>
      <w:r>
        <w:noBreakHyphen/>
        <w:t>AGW receiving an indication of "TCP", or "TCP/MSRP" as transport protocol, but no indication to perform TCP state-aware handling (via information about the directionality of the TCP session setup):</w:t>
      </w:r>
    </w:p>
    <w:p w14:paraId="4B67EB46" w14:textId="77777777" w:rsidR="00FA1558" w:rsidRDefault="00FA1558" w:rsidP="00FA1558">
      <w:pPr>
        <w:pStyle w:val="B1"/>
      </w:pPr>
      <w:r>
        <w:t>-</w:t>
      </w:r>
      <w:r>
        <w:tab/>
        <w:t>shall send a TCP SYN when receiving a TCP SYN at the interconnected termination in the same context;</w:t>
      </w:r>
    </w:p>
    <w:p w14:paraId="6CB9A8B4" w14:textId="77777777" w:rsidR="00FA1558" w:rsidRDefault="00FA1558" w:rsidP="00FA1558">
      <w:pPr>
        <w:pStyle w:val="B1"/>
      </w:pPr>
      <w:r>
        <w:t>-</w:t>
      </w:r>
      <w:r>
        <w:tab/>
        <w:t>shall forward received TCP payload; and</w:t>
      </w:r>
    </w:p>
    <w:p w14:paraId="2989FE26" w14:textId="77777777" w:rsidR="00FA1558" w:rsidRDefault="00FA1558" w:rsidP="00FA1558">
      <w:pPr>
        <w:pStyle w:val="B1"/>
      </w:pPr>
      <w:r>
        <w:t>-</w:t>
      </w:r>
      <w:r>
        <w:tab/>
        <w:t>shall use its own port number as TCP source port numbers and the remote port number received from the IMS</w:t>
      </w:r>
      <w:r>
        <w:noBreakHyphen/>
        <w:t>ALG as TCP destination port numbers and calculate a new TCP checksum for all TCP packets it sends.</w:t>
      </w:r>
    </w:p>
    <w:p w14:paraId="2DE7BBEA" w14:textId="77777777" w:rsidR="00FA1558" w:rsidRDefault="00FA1558" w:rsidP="00FA1558">
      <w:pPr>
        <w:pStyle w:val="NO"/>
      </w:pPr>
      <w:r>
        <w:lastRenderedPageBreak/>
        <w:t>NOTE 2:</w:t>
      </w:r>
      <w:r>
        <w:tab/>
        <w:t>This mode of operation corresponds to the "TCP Relay" mode in ITU-T Recommendation H.248.84 [38].</w:t>
      </w:r>
    </w:p>
    <w:p w14:paraId="2E20DE1F" w14:textId="77777777" w:rsidR="00FA1558" w:rsidRDefault="00FA1558" w:rsidP="00FA1558">
      <w:pPr>
        <w:pStyle w:val="Heading3"/>
      </w:pPr>
      <w:bookmarkStart w:id="183" w:name="_Toc501548462"/>
      <w:bookmarkStart w:id="184" w:name="_Toc27237562"/>
      <w:bookmarkStart w:id="185" w:name="_Toc67400031"/>
      <w:r>
        <w:t>5.17.2</w:t>
      </w:r>
      <w:r>
        <w:tab/>
        <w:t>State</w:t>
      </w:r>
      <w:r>
        <w:noBreakHyphen/>
        <w:t>aware TCP handling</w:t>
      </w:r>
      <w:bookmarkEnd w:id="183"/>
      <w:bookmarkEnd w:id="184"/>
      <w:bookmarkEnd w:id="185"/>
    </w:p>
    <w:p w14:paraId="3DF60422" w14:textId="77777777" w:rsidR="00FA1558" w:rsidRDefault="00FA1558" w:rsidP="00FA1558">
      <w:pPr>
        <w:pStyle w:val="Heading4"/>
      </w:pPr>
      <w:bookmarkStart w:id="186" w:name="_Toc501548463"/>
      <w:bookmarkStart w:id="187" w:name="_Toc27237563"/>
      <w:bookmarkStart w:id="188" w:name="_Toc67400032"/>
      <w:r>
        <w:t>5.17.2.1</w:t>
      </w:r>
      <w:r>
        <w:tab/>
        <w:t>General</w:t>
      </w:r>
      <w:bookmarkEnd w:id="186"/>
      <w:bookmarkEnd w:id="187"/>
      <w:bookmarkEnd w:id="188"/>
    </w:p>
    <w:p w14:paraId="22096106" w14:textId="77777777" w:rsidR="00FA1558" w:rsidRDefault="00FA1558" w:rsidP="00FA1558">
      <w:r>
        <w:t>An IMS</w:t>
      </w:r>
      <w:r>
        <w:noBreakHyphen/>
      </w:r>
      <w:r w:rsidRPr="007B72AB">
        <w:t xml:space="preserve">ALG and </w:t>
      </w:r>
      <w:r>
        <w:t>IMS</w:t>
      </w:r>
      <w:r>
        <w:noBreakHyphen/>
      </w:r>
      <w:r w:rsidRPr="007B72AB">
        <w:t xml:space="preserve">AGW </w:t>
      </w:r>
      <w:r>
        <w:t>that supports TCP as transport protocol (see IETF </w:t>
      </w:r>
      <w:r w:rsidRPr="00EC43D8">
        <w:t>RFC 793</w:t>
      </w:r>
      <w:r>
        <w:t> [29] and IETF RFC </w:t>
      </w:r>
      <w:r w:rsidRPr="00EC43D8">
        <w:t>4145</w:t>
      </w:r>
      <w:r>
        <w:t> [30]) may support the procedures specified in clause 5.17.2 for state-aware TCP handling.</w:t>
      </w:r>
    </w:p>
    <w:p w14:paraId="5CDBE065" w14:textId="77777777" w:rsidR="00FA1558" w:rsidRDefault="00FA1558" w:rsidP="00FA1558">
      <w:pPr>
        <w:pStyle w:val="NO"/>
      </w:pPr>
      <w:r>
        <w:t>NOTE 1:</w:t>
      </w:r>
      <w:r>
        <w:tab/>
        <w:t>State</w:t>
      </w:r>
      <w:r>
        <w:noBreakHyphen/>
        <w:t>aware TCP handling enables modifications of TCP payloads by the IMS</w:t>
      </w:r>
      <w:r>
        <w:noBreakHyphen/>
        <w:t>AGW such as changing the size of the payload and inserting extra protocol layers, e.g. for e2ae media security.</w:t>
      </w:r>
    </w:p>
    <w:p w14:paraId="7A3C6BE3" w14:textId="77777777" w:rsidR="00FA1558" w:rsidRDefault="00FA1558" w:rsidP="00FA1558">
      <w:r>
        <w:t>An IMS</w:t>
      </w:r>
      <w:r>
        <w:noBreakHyphen/>
        <w:t>ALG and IMS</w:t>
      </w:r>
      <w:r>
        <w:noBreakHyphen/>
      </w:r>
      <w:r w:rsidRPr="006426B5">
        <w:t xml:space="preserve">AGW that supports </w:t>
      </w:r>
      <w:r>
        <w:t>state</w:t>
      </w:r>
      <w:r>
        <w:noBreakHyphen/>
        <w:t xml:space="preserve">aware </w:t>
      </w:r>
      <w:r w:rsidRPr="006426B5">
        <w:t xml:space="preserve">TCP </w:t>
      </w:r>
      <w:r>
        <w:t>handling shall support the procedures specified in clause </w:t>
      </w:r>
      <w:r w:rsidRPr="006426B5">
        <w:t>5.</w:t>
      </w:r>
      <w:r>
        <w:t>17</w:t>
      </w:r>
      <w:r w:rsidRPr="006426B5">
        <w:t>.</w:t>
      </w:r>
      <w:r>
        <w:t>2.2</w:t>
      </w:r>
      <w:r w:rsidRPr="006426B5">
        <w:t xml:space="preserve"> </w:t>
      </w:r>
      <w:r>
        <w:t>and may additionally support the procedures specified in clause </w:t>
      </w:r>
      <w:r w:rsidRPr="006426B5">
        <w:t>5.</w:t>
      </w:r>
      <w:r>
        <w:t>17</w:t>
      </w:r>
      <w:r w:rsidRPr="006426B5">
        <w:t>.</w:t>
      </w:r>
      <w:r>
        <w:t>2.3.</w:t>
      </w:r>
    </w:p>
    <w:p w14:paraId="7B03E490" w14:textId="77777777" w:rsidR="00FA1558" w:rsidRDefault="00FA1558" w:rsidP="00FA1558">
      <w:pPr>
        <w:pStyle w:val="NO"/>
        <w:rPr>
          <w:bCs/>
          <w:lang w:eastAsia="zh-CN"/>
        </w:rPr>
      </w:pPr>
      <w:r>
        <w:t>NOTE 2:</w:t>
      </w:r>
      <w:r>
        <w:tab/>
        <w:t xml:space="preserve">The procedures in clause 5.17.2.3 enable TCP connections between two peers behind </w:t>
      </w:r>
      <w:r>
        <w:rPr>
          <w:bCs/>
          <w:lang w:eastAsia="zh-CN"/>
        </w:rPr>
        <w:t>r</w:t>
      </w:r>
      <w:r w:rsidRPr="000D4A5B">
        <w:rPr>
          <w:bCs/>
          <w:lang w:eastAsia="zh-CN"/>
        </w:rPr>
        <w:t xml:space="preserve">emote </w:t>
      </w:r>
      <w:r>
        <w:rPr>
          <w:bCs/>
          <w:lang w:eastAsia="zh-CN"/>
        </w:rPr>
        <w:t>(f</w:t>
      </w:r>
      <w:r w:rsidRPr="000D4A5B">
        <w:rPr>
          <w:bCs/>
          <w:lang w:eastAsia="zh-CN"/>
        </w:rPr>
        <w:t>ar-end</w:t>
      </w:r>
      <w:r>
        <w:rPr>
          <w:bCs/>
          <w:lang w:eastAsia="zh-CN"/>
        </w:rPr>
        <w:t>) NATs without any other intermediate server capable of acting as a TCP B2BUA (such as a messaging server). However, they are not possible if e2e security is applied for MSRP based media.</w:t>
      </w:r>
    </w:p>
    <w:p w14:paraId="5F646750" w14:textId="77777777" w:rsidR="00FA1558" w:rsidRDefault="00FA1558" w:rsidP="00FA1558">
      <w:pPr>
        <w:pStyle w:val="Heading4"/>
      </w:pPr>
      <w:bookmarkStart w:id="189" w:name="_Toc501548464"/>
      <w:bookmarkStart w:id="190" w:name="_Toc27237564"/>
      <w:bookmarkStart w:id="191" w:name="_Toc67400033"/>
      <w:r>
        <w:t>5.17.2.2</w:t>
      </w:r>
      <w:r>
        <w:tab/>
        <w:t>State</w:t>
      </w:r>
      <w:r>
        <w:noBreakHyphen/>
        <w:t>aware TCP handling without support of modifying the TCP setup direction</w:t>
      </w:r>
      <w:bookmarkEnd w:id="189"/>
      <w:bookmarkEnd w:id="190"/>
      <w:bookmarkEnd w:id="191"/>
    </w:p>
    <w:p w14:paraId="29DC63C5" w14:textId="77777777" w:rsidR="00FA1558" w:rsidRDefault="00FA1558" w:rsidP="00FA1558">
      <w:r>
        <w:t>When the IMS</w:t>
      </w:r>
      <w:r>
        <w:noBreakHyphen/>
        <w:t>ALG receives an SDP offer containing a media line for a new TCP based media stream (e.g. with "TCP", "TCP/MSRP" as transport protocol), for that TCP based media stream the IMS</w:t>
      </w:r>
      <w:r>
        <w:noBreakHyphen/>
        <w:t>ALG:</w:t>
      </w:r>
    </w:p>
    <w:p w14:paraId="06EC5223" w14:textId="77777777" w:rsidR="00FA1558" w:rsidRDefault="00FA1558" w:rsidP="00FA1558">
      <w:pPr>
        <w:pStyle w:val="B1"/>
      </w:pPr>
      <w:r>
        <w:t>-</w:t>
      </w:r>
      <w:r>
        <w:tab/>
        <w:t>if no media security is applied, shall indicate "TCP" (for application-agnostic interworking) or "TCP/MSRP" (for application-aware MSRP interworking) as transport protocol to the IMS</w:t>
      </w:r>
      <w:r>
        <w:noBreakHyphen/>
        <w:t>AGW;</w:t>
      </w:r>
    </w:p>
    <w:p w14:paraId="3317CCD3" w14:textId="77777777" w:rsidR="00FA1558" w:rsidRDefault="00FA1558" w:rsidP="00FA1558">
      <w:pPr>
        <w:pStyle w:val="B1"/>
      </w:pPr>
      <w:r>
        <w:t>-</w:t>
      </w:r>
      <w:r>
        <w:tab/>
        <w:t>if media security is applied, shall indicate a transport protocol according to clause 5.11 to the IMS</w:t>
      </w:r>
      <w:r>
        <w:noBreakHyphen/>
        <w:t>AGW;</w:t>
      </w:r>
    </w:p>
    <w:p w14:paraId="40F4BE57" w14:textId="77777777" w:rsidR="00DD4E88" w:rsidRDefault="00FA1558" w:rsidP="00FA1558">
      <w:pPr>
        <w:pStyle w:val="B1"/>
      </w:pPr>
      <w:r>
        <w:t>-</w:t>
      </w:r>
      <w:r>
        <w:tab/>
        <w:t>shall request the IMS</w:t>
      </w:r>
      <w:r>
        <w:noBreakHyphen/>
        <w:t>AGW to allocate a TCP port at the destination towards the SDP answerer;</w:t>
      </w:r>
    </w:p>
    <w:p w14:paraId="045B48FD" w14:textId="77777777" w:rsidR="00DD4E88" w:rsidRDefault="00FA1558" w:rsidP="00FA1558">
      <w:pPr>
        <w:pStyle w:val="B1"/>
      </w:pPr>
      <w:r>
        <w:t>-</w:t>
      </w:r>
      <w:r>
        <w:tab/>
        <w:t>shall request the IMS</w:t>
      </w:r>
      <w:r>
        <w:noBreakHyphen/>
        <w:t>AGW to allocate a TCP port at the destination towards the SDP offerer;</w:t>
      </w:r>
    </w:p>
    <w:p w14:paraId="253ABD93" w14:textId="3D0BBA4C" w:rsidR="00FA1558" w:rsidRDefault="00FA1558" w:rsidP="00FA1558">
      <w:pPr>
        <w:pStyle w:val="B1"/>
      </w:pPr>
      <w:r>
        <w:t>-</w:t>
      </w:r>
      <w:r>
        <w:tab/>
        <w:t>shall indicate the TCP port numbers received in the SDP offer as destination in the remote descriptor at the termination towards the SDP offerer;</w:t>
      </w:r>
    </w:p>
    <w:p w14:paraId="59876DC4" w14:textId="77777777" w:rsidR="00FA1558" w:rsidRDefault="00FA1558" w:rsidP="00FA1558">
      <w:pPr>
        <w:pStyle w:val="B1"/>
      </w:pPr>
      <w:r>
        <w:t>-</w:t>
      </w:r>
      <w:r>
        <w:tab/>
        <w:t>shall indicate to the IMS</w:t>
      </w:r>
      <w:r>
        <w:noBreakHyphen/>
        <w:t>AGW to perform TCP state-aware handling (by indicating the "actpass" TCP session setup direction at both interconnected terminations</w:t>
      </w:r>
      <w:r w:rsidRPr="00B7518D">
        <w:t xml:space="preserve"> </w:t>
      </w:r>
      <w:r>
        <w:t>in the same context in the local descriptor);</w:t>
      </w:r>
    </w:p>
    <w:p w14:paraId="3B8AEF57" w14:textId="77777777" w:rsidR="00FA1558" w:rsidRDefault="00FA1558" w:rsidP="00FA1558">
      <w:pPr>
        <w:pStyle w:val="B1"/>
      </w:pPr>
      <w:r>
        <w:t>-</w:t>
      </w:r>
      <w:r>
        <w:tab/>
        <w:t>if supported by the IMS</w:t>
      </w:r>
      <w:r>
        <w:noBreakHyphen/>
        <w:t>AGW, may indicate to the IMS</w:t>
      </w:r>
      <w:r>
        <w:noBreakHyphen/>
        <w:t>AGW for a given termination to use an incoming TCP connection establishment request (TCP SYN) at that termination as a trigger for sending a TCP connection establishment request at the interconnected termination in the same context;</w:t>
      </w:r>
    </w:p>
    <w:p w14:paraId="5C0CAF1A" w14:textId="77777777" w:rsidR="00FA1558" w:rsidRDefault="00FA1558" w:rsidP="00FA1558">
      <w:pPr>
        <w:pStyle w:val="B1"/>
      </w:pPr>
      <w:r>
        <w:t>-</w:t>
      </w:r>
      <w:r>
        <w:tab/>
        <w:t>if supported by the IMS</w:t>
      </w:r>
      <w:r>
        <w:noBreakHyphen/>
        <w:t>AGW, may indicate to the IMS</w:t>
      </w:r>
      <w:r>
        <w:noBreakHyphen/>
        <w:t>AGW to discard incoming TCP connection establishment requests; and</w:t>
      </w:r>
    </w:p>
    <w:p w14:paraId="6DA651C2" w14:textId="180CAC39" w:rsidR="00FA1558" w:rsidRDefault="00FA1558" w:rsidP="00FA1558">
      <w:pPr>
        <w:pStyle w:val="B1"/>
      </w:pPr>
      <w:r>
        <w:t>-</w:t>
      </w:r>
      <w:r>
        <w:tab/>
        <w:t>shall replace the TCP port in the received SDP offer with the TCP port number allocated by the IMS</w:t>
      </w:r>
      <w:r>
        <w:noBreakHyphen/>
        <w:t xml:space="preserve">AGW at the termination towards the SDP answerer, shall maintain a received </w:t>
      </w:r>
      <w:r w:rsidRPr="00EC43D8">
        <w:t>"a=setup</w:t>
      </w:r>
      <w:r>
        <w:t>:active</w:t>
      </w:r>
      <w:r w:rsidRPr="00EC43D8">
        <w:t xml:space="preserve">" </w:t>
      </w:r>
      <w:r>
        <w:t xml:space="preserve">or </w:t>
      </w:r>
      <w:r w:rsidRPr="00EC43D8">
        <w:t>"a=setup</w:t>
      </w:r>
      <w:r>
        <w:t>:passsive</w:t>
      </w:r>
      <w:r w:rsidRPr="00EC43D8">
        <w:t xml:space="preserve">" </w:t>
      </w:r>
      <w:r>
        <w:t xml:space="preserve">SDP </w:t>
      </w:r>
      <w:r w:rsidRPr="00EC43D8">
        <w:t>attribute</w:t>
      </w:r>
      <w:r>
        <w:t xml:space="preserve"> (see IETF </w:t>
      </w:r>
      <w:r w:rsidRPr="00EC43D8">
        <w:t>RFC 4145</w:t>
      </w:r>
      <w:r w:rsidR="00DD4E88">
        <w:t> [</w:t>
      </w:r>
      <w:r>
        <w:t>30]) in the SDP offer without modification, and shall forward the SDP offer.</w:t>
      </w:r>
    </w:p>
    <w:p w14:paraId="26181087" w14:textId="77777777" w:rsidR="00DD4E88" w:rsidRDefault="00FA1558" w:rsidP="00FA1558">
      <w:r>
        <w:t>When the IMS</w:t>
      </w:r>
      <w:r>
        <w:noBreakHyphen/>
        <w:t>ALG then receives the SDP answer containing a media line for a new TCP based media stream, for that TCP based media stream the IMS</w:t>
      </w:r>
      <w:r>
        <w:noBreakHyphen/>
        <w:t>ALG:</w:t>
      </w:r>
    </w:p>
    <w:p w14:paraId="05B52809" w14:textId="043EC6EA" w:rsidR="00FA1558" w:rsidRDefault="00FA1558" w:rsidP="00FA1558">
      <w:pPr>
        <w:pStyle w:val="B1"/>
      </w:pPr>
      <w:r>
        <w:t>-</w:t>
      </w:r>
      <w:r>
        <w:tab/>
        <w:t>shall indicate the TCP port numbers received in the SDP answer as destination in the remote descriptor at the termination towards the SDP answerer;</w:t>
      </w:r>
    </w:p>
    <w:p w14:paraId="11CD8D7B" w14:textId="77777777" w:rsidR="00FA1558" w:rsidRDefault="00FA1558" w:rsidP="00FA1558">
      <w:pPr>
        <w:pStyle w:val="B1"/>
      </w:pPr>
      <w:r>
        <w:t>-</w:t>
      </w:r>
      <w:r>
        <w:tab/>
        <w:t>if supported by the IMS</w:t>
      </w:r>
      <w:r>
        <w:noBreakHyphen/>
        <w:t>AGW, may indicate to the IMS</w:t>
      </w:r>
      <w:r>
        <w:noBreakHyphen/>
        <w:t>AGW for a given termination to use an incoming TCP connection establishment request (TCP SYN) at that termination as a trigger for sending a TCP connection establishment request at the interconnected termination in the same context;</w:t>
      </w:r>
    </w:p>
    <w:p w14:paraId="15B9619B" w14:textId="77777777" w:rsidR="00FA1558" w:rsidRDefault="00FA1558" w:rsidP="00FA1558">
      <w:pPr>
        <w:pStyle w:val="B1"/>
      </w:pPr>
      <w:r>
        <w:t>-</w:t>
      </w:r>
      <w:r>
        <w:tab/>
        <w:t>if the IMS</w:t>
      </w:r>
      <w:r>
        <w:noBreakHyphen/>
        <w:t>ALG did not indicate to the IMS</w:t>
      </w:r>
      <w:r>
        <w:noBreakHyphen/>
        <w:t>AGW to use the incoming TCP connection establishment request (TCP SYN) at one termination as a trigger for sending a TCP connection establishment request at the interconnected termination in the same context,</w:t>
      </w:r>
    </w:p>
    <w:p w14:paraId="03E23A73" w14:textId="77777777" w:rsidR="00FA1558" w:rsidRDefault="00FA1558" w:rsidP="00FA1558">
      <w:pPr>
        <w:pStyle w:val="B2"/>
      </w:pPr>
      <w:r>
        <w:lastRenderedPageBreak/>
        <w:t>-</w:t>
      </w:r>
      <w:r>
        <w:tab/>
        <w:t xml:space="preserve">if the SDP answer contains an </w:t>
      </w:r>
      <w:r w:rsidRPr="00EC43D8">
        <w:t>"a=setup</w:t>
      </w:r>
      <w:r>
        <w:t>:active</w:t>
      </w:r>
      <w:r w:rsidRPr="00EC43D8">
        <w:t>"</w:t>
      </w:r>
      <w:r>
        <w:t xml:space="preserve"> SDP </w:t>
      </w:r>
      <w:r w:rsidRPr="00EC43D8">
        <w:t>attribute</w:t>
      </w:r>
      <w:r>
        <w:t xml:space="preserve"> (see IETF </w:t>
      </w:r>
      <w:r w:rsidRPr="00EC43D8">
        <w:t>RFC 4145</w:t>
      </w:r>
      <w:r>
        <w:t> [30]), shall indicate to the IMS</w:t>
      </w:r>
      <w:r>
        <w:noBreakHyphen/>
        <w:t>AGW to start a TCP connection establishment at the termination towards the SDP offerer; and</w:t>
      </w:r>
    </w:p>
    <w:p w14:paraId="18E8F7AA" w14:textId="77777777" w:rsidR="00FA1558" w:rsidRDefault="00FA1558" w:rsidP="00FA1558">
      <w:pPr>
        <w:pStyle w:val="B2"/>
      </w:pPr>
      <w:r>
        <w:t>-</w:t>
      </w:r>
      <w:r>
        <w:tab/>
        <w:t xml:space="preserve">if the SDP answer contains an </w:t>
      </w:r>
      <w:r w:rsidRPr="00EC43D8">
        <w:t>"a=setup</w:t>
      </w:r>
      <w:r>
        <w:t>:passive</w:t>
      </w:r>
      <w:r w:rsidRPr="00EC43D8">
        <w:t>"</w:t>
      </w:r>
      <w:r>
        <w:t xml:space="preserve"> SDP </w:t>
      </w:r>
      <w:r w:rsidRPr="00EC43D8">
        <w:t>attribute</w:t>
      </w:r>
      <w:r>
        <w:t>, shall indicate to the IMS</w:t>
      </w:r>
      <w:r>
        <w:noBreakHyphen/>
        <w:t>AGW to start a TCP connection establishment at the termination towards the SDP answerer;</w:t>
      </w:r>
    </w:p>
    <w:p w14:paraId="3C71FCD7" w14:textId="77777777" w:rsidR="00FA1558" w:rsidRPr="001E5BA0" w:rsidRDefault="00FA1558" w:rsidP="00FA1558">
      <w:pPr>
        <w:pStyle w:val="NO"/>
      </w:pPr>
      <w:r w:rsidRPr="001E5BA0">
        <w:t>NOTE</w:t>
      </w:r>
      <w:r>
        <w:t xml:space="preserve"> 1</w:t>
      </w:r>
      <w:r w:rsidRPr="001E5BA0">
        <w:t>:</w:t>
      </w:r>
      <w:r w:rsidRPr="001E5BA0">
        <w:tab/>
        <w:t>Clients only supporting MSRP according to IETF</w:t>
      </w:r>
      <w:r>
        <w:t> </w:t>
      </w:r>
      <w:r w:rsidRPr="001E5BA0">
        <w:t>RFC</w:t>
      </w:r>
      <w:r>
        <w:t> </w:t>
      </w:r>
      <w:r w:rsidRPr="001E5BA0">
        <w:t>4975</w:t>
      </w:r>
      <w:r>
        <w:t> [25]</w:t>
      </w:r>
      <w:r w:rsidRPr="001E5BA0">
        <w:t xml:space="preserve"> will not use the SDP "a=setup" attribute, but will assign the TCP client role to the SDP offerer. However, in 3GPP</w:t>
      </w:r>
      <w:r>
        <w:t xml:space="preserve"> (Release 8 onwards)</w:t>
      </w:r>
      <w:r w:rsidRPr="001E5BA0">
        <w:t>, OMA and GSMA the support of IETF</w:t>
      </w:r>
      <w:r>
        <w:t> </w:t>
      </w:r>
      <w:r w:rsidRPr="001E5BA0">
        <w:t>RF</w:t>
      </w:r>
      <w:r>
        <w:t xml:space="preserve">C 6135 [45] </w:t>
      </w:r>
      <w:r w:rsidRPr="001E5BA0">
        <w:t>is mandated, and the "a=setup" attribute will thus be used.</w:t>
      </w:r>
    </w:p>
    <w:p w14:paraId="7BFD93E7" w14:textId="77777777" w:rsidR="00FA1558" w:rsidRDefault="00FA1558" w:rsidP="00FA1558">
      <w:pPr>
        <w:pStyle w:val="B1"/>
      </w:pPr>
      <w:r>
        <w:t>-</w:t>
      </w:r>
      <w:r>
        <w:tab/>
        <w:t>if the IMS</w:t>
      </w:r>
      <w:r>
        <w:noBreakHyphen/>
        <w:t>ALG previously indicated to the IMS</w:t>
      </w:r>
      <w:r>
        <w:noBreakHyphen/>
        <w:t>AGW to discard incoming TCP connection establishment requests, shall indicate to the IMS</w:t>
      </w:r>
      <w:r>
        <w:noBreakHyphen/>
        <w:t>AGW to process incoming TCP connection establishment requests; and</w:t>
      </w:r>
    </w:p>
    <w:p w14:paraId="4A1FEFEA" w14:textId="75D8E5D1" w:rsidR="00FA1558" w:rsidRDefault="00FA1558" w:rsidP="00FA1558">
      <w:pPr>
        <w:pStyle w:val="B1"/>
      </w:pPr>
      <w:r>
        <w:t>-</w:t>
      </w:r>
      <w:r>
        <w:tab/>
        <w:t>shall replace the destination TCP port in the received SDP answer with the TCP port number allocated by the IMS</w:t>
      </w:r>
      <w:r>
        <w:noBreakHyphen/>
        <w:t xml:space="preserve">AGW at the termination towards the SDP offerer, shall maintain the received </w:t>
      </w:r>
      <w:r w:rsidRPr="00EC43D8">
        <w:t xml:space="preserve">"a=setup" </w:t>
      </w:r>
      <w:r>
        <w:t xml:space="preserve">SDP </w:t>
      </w:r>
      <w:r w:rsidRPr="00EC43D8">
        <w:t>attribute</w:t>
      </w:r>
      <w:r>
        <w:t xml:space="preserve"> (</w:t>
      </w:r>
      <w:r w:rsidRPr="00EC43D8">
        <w:t>RFC 4145</w:t>
      </w:r>
      <w:r w:rsidR="00DD4E88">
        <w:t> [</w:t>
      </w:r>
      <w:r>
        <w:t>30])</w:t>
      </w:r>
      <w:r w:rsidRPr="00EC43D8">
        <w:t xml:space="preserve"> </w:t>
      </w:r>
      <w:r>
        <w:t>in the SDP answer without modification, and shall forward the SDP answer.</w:t>
      </w:r>
    </w:p>
    <w:p w14:paraId="4643CC88" w14:textId="77777777" w:rsidR="00FA1558" w:rsidRDefault="00FA1558" w:rsidP="00FA1558">
      <w:r>
        <w:t>An IMS</w:t>
      </w:r>
      <w:r>
        <w:noBreakHyphen/>
        <w:t>AGW receiving an indication of "TCP", or "TCP/MSRP" as transport protocol and an indication to perform TCP state-aware handling (via information about the directionality of the TCP session setup):</w:t>
      </w:r>
    </w:p>
    <w:p w14:paraId="320A6628" w14:textId="77777777" w:rsidR="00FA1558" w:rsidRDefault="00FA1558" w:rsidP="00FA1558">
      <w:pPr>
        <w:pStyle w:val="B1"/>
      </w:pPr>
      <w:r>
        <w:t>-</w:t>
      </w:r>
      <w:r>
        <w:tab/>
        <w:t>if the IMS</w:t>
      </w:r>
      <w:r>
        <w:noBreakHyphen/>
        <w:t>ALG indicated to start a TCP connection establishment at a given termination, shall start the TCP connection establishment at that TCP termination by sending a TCP SYN;</w:t>
      </w:r>
    </w:p>
    <w:p w14:paraId="53FDE3D2" w14:textId="77777777" w:rsidR="00FA1558" w:rsidRDefault="00FA1558" w:rsidP="00FA1558">
      <w:pPr>
        <w:pStyle w:val="B1"/>
      </w:pPr>
      <w:r>
        <w:t>-</w:t>
      </w:r>
      <w:r>
        <w:tab/>
        <w:t>if the IMS</w:t>
      </w:r>
      <w:r>
        <w:noBreakHyphen/>
        <w:t>ALG indicated to discard incoming TCP connection establishment requests, shall discard any incoming TCP connection establishment requests (support optional for the IMS</w:t>
      </w:r>
      <w:r>
        <w:noBreakHyphen/>
        <w:t>AGW);</w:t>
      </w:r>
    </w:p>
    <w:p w14:paraId="4E19E095" w14:textId="77777777" w:rsidR="00FA1558" w:rsidRDefault="00FA1558" w:rsidP="00FA1558">
      <w:pPr>
        <w:pStyle w:val="B1"/>
      </w:pPr>
      <w:r>
        <w:t>-</w:t>
      </w:r>
      <w:r>
        <w:tab/>
        <w:t>if</w:t>
      </w:r>
    </w:p>
    <w:p w14:paraId="51C9802E" w14:textId="77777777" w:rsidR="00FA1558" w:rsidRDefault="00FA1558" w:rsidP="00FA1558">
      <w:pPr>
        <w:pStyle w:val="B2"/>
      </w:pPr>
      <w:r>
        <w:t>a)</w:t>
      </w:r>
      <w:r>
        <w:tab/>
        <w:t>the IMS</w:t>
      </w:r>
      <w:r>
        <w:noBreakHyphen/>
        <w:t>ALG indicated to use the incoming TCP connection establishment request (TCP SYN) at one termination as a trigger for sending a TCP connection establishment request at the interconnected termination in the same context, and</w:t>
      </w:r>
    </w:p>
    <w:p w14:paraId="3A474C90" w14:textId="77777777" w:rsidR="00FA1558" w:rsidRDefault="00FA1558" w:rsidP="00FA1558">
      <w:pPr>
        <w:pStyle w:val="B2"/>
      </w:pPr>
      <w:r>
        <w:t>b)</w:t>
      </w:r>
      <w:r>
        <w:tab/>
        <w:t>the IMS</w:t>
      </w:r>
      <w:r>
        <w:noBreakHyphen/>
        <w:t>ALG did not indicate to discard incoming TCP connection establishment requests,</w:t>
      </w:r>
    </w:p>
    <w:p w14:paraId="5C5100B6" w14:textId="77777777" w:rsidR="00FA1558" w:rsidRDefault="00FA1558" w:rsidP="00FA1558">
      <w:pPr>
        <w:pStyle w:val="B1"/>
      </w:pPr>
      <w:r>
        <w:tab/>
        <w:t>shall send a TCP SYN when receiving a TCP SYN at the interconnected termination in the same context (support optional for the IMS</w:t>
      </w:r>
      <w:r>
        <w:noBreakHyphen/>
        <w:t>AGW);</w:t>
      </w:r>
    </w:p>
    <w:p w14:paraId="2A951C23" w14:textId="77777777" w:rsidR="00FA1558" w:rsidRDefault="00FA1558" w:rsidP="00FA1558">
      <w:pPr>
        <w:pStyle w:val="B1"/>
      </w:pPr>
      <w:r>
        <w:t>-</w:t>
      </w:r>
      <w:r>
        <w:tab/>
        <w:t>if</w:t>
      </w:r>
    </w:p>
    <w:p w14:paraId="35653246" w14:textId="77777777" w:rsidR="00FA1558" w:rsidRDefault="00FA1558" w:rsidP="00FA1558">
      <w:pPr>
        <w:pStyle w:val="B2"/>
      </w:pPr>
      <w:r>
        <w:t>a)</w:t>
      </w:r>
      <w:r>
        <w:tab/>
        <w:t>the IMS</w:t>
      </w:r>
      <w:r>
        <w:noBreakHyphen/>
        <w:t>ALG did not indicate to use the incoming TCP connection establishment request (TCP SYN) at one termination as a trigger for sending a TCP connection establishment request at the interconnected termination in the same context, and</w:t>
      </w:r>
    </w:p>
    <w:p w14:paraId="06466CD1" w14:textId="77777777" w:rsidR="00FA1558" w:rsidRDefault="00FA1558" w:rsidP="00FA1558">
      <w:pPr>
        <w:pStyle w:val="B2"/>
      </w:pPr>
      <w:r>
        <w:t>b)</w:t>
      </w:r>
      <w:r>
        <w:tab/>
        <w:t>the IMS</w:t>
      </w:r>
      <w:r>
        <w:noBreakHyphen/>
        <w:t>ALG did not indicate to discard incoming TCP connection establishment requests, and</w:t>
      </w:r>
    </w:p>
    <w:p w14:paraId="56C9490B" w14:textId="77777777" w:rsidR="00FA1558" w:rsidRDefault="00FA1558" w:rsidP="00FA1558">
      <w:pPr>
        <w:pStyle w:val="B2"/>
      </w:pPr>
      <w:r>
        <w:t>c)</w:t>
      </w:r>
      <w:r>
        <w:tab/>
        <w:t>the IMS</w:t>
      </w:r>
      <w:r>
        <w:noBreakHyphen/>
        <w:t>ALG already configured the remote IP address and port or requested latching,</w:t>
      </w:r>
    </w:p>
    <w:p w14:paraId="030410E7" w14:textId="77777777" w:rsidR="00FA1558" w:rsidRDefault="00FA1558" w:rsidP="00FA1558">
      <w:pPr>
        <w:pStyle w:val="B1"/>
      </w:pPr>
      <w:r>
        <w:tab/>
        <w:t>shall answer any received TCP SYN at a given termination with appropriate messages</w:t>
      </w:r>
      <w:r w:rsidRPr="007E228C">
        <w:t xml:space="preserve"> </w:t>
      </w:r>
      <w:r>
        <w:t>according to TCP procedures;</w:t>
      </w:r>
    </w:p>
    <w:p w14:paraId="4E092298" w14:textId="77777777" w:rsidR="00FA1558" w:rsidRDefault="00FA1558" w:rsidP="00FA1558">
      <w:pPr>
        <w:pStyle w:val="B1"/>
      </w:pPr>
      <w:r>
        <w:t>-</w:t>
      </w:r>
      <w:r>
        <w:tab/>
        <w:t>shall forward received TCP payload, performing any required modifications on the TCP payload according to procedures in other parts of this specification; and</w:t>
      </w:r>
    </w:p>
    <w:p w14:paraId="4F80EF4C" w14:textId="77777777" w:rsidR="00FA1558" w:rsidRDefault="00FA1558" w:rsidP="00FA1558">
      <w:pPr>
        <w:pStyle w:val="B1"/>
      </w:pPr>
      <w:r>
        <w:t>-</w:t>
      </w:r>
      <w:r>
        <w:tab/>
        <w:t>shall use its own port number as TCP source port and the remote port number indicated by the IMS</w:t>
      </w:r>
      <w:r>
        <w:noBreakHyphen/>
        <w:t>ALG as TCP destination port numbers and shall calculate a new TCP checksum for all TCP packets it sends.</w:t>
      </w:r>
    </w:p>
    <w:p w14:paraId="20690B6E" w14:textId="77777777" w:rsidR="00FA1558" w:rsidRDefault="00FA1558" w:rsidP="00FA1558">
      <w:pPr>
        <w:pStyle w:val="NO"/>
      </w:pPr>
      <w:r>
        <w:t>NOTE 2:</w:t>
      </w:r>
      <w:r>
        <w:tab/>
        <w:t>This mode of operation corresponds to the "TCP Proxy" mode in ITU-T Recommendation H.248.84 [38].</w:t>
      </w:r>
    </w:p>
    <w:p w14:paraId="78E8461C" w14:textId="77777777" w:rsidR="00FA1558" w:rsidRDefault="00FA1558" w:rsidP="00FA1558">
      <w:pPr>
        <w:pStyle w:val="Heading4"/>
      </w:pPr>
      <w:bookmarkStart w:id="192" w:name="_Toc501548465"/>
      <w:bookmarkStart w:id="193" w:name="_Toc27237565"/>
      <w:bookmarkStart w:id="194" w:name="_Toc67400034"/>
      <w:r>
        <w:t>5.17.2.3</w:t>
      </w:r>
      <w:r>
        <w:tab/>
        <w:t>State</w:t>
      </w:r>
      <w:r>
        <w:noBreakHyphen/>
        <w:t>aware TCP handling with support of modifying the TCP setup direction</w:t>
      </w:r>
      <w:bookmarkEnd w:id="192"/>
      <w:bookmarkEnd w:id="193"/>
      <w:bookmarkEnd w:id="194"/>
    </w:p>
    <w:p w14:paraId="01D6A77F" w14:textId="77777777" w:rsidR="00FA1558" w:rsidRDefault="00FA1558" w:rsidP="00FA1558">
      <w:r>
        <w:t>The IMS</w:t>
      </w:r>
      <w:r>
        <w:noBreakHyphen/>
        <w:t>ALG and IMS</w:t>
      </w:r>
      <w:r>
        <w:noBreakHyphen/>
        <w:t>AGW shall perform the same procedures as in clause 5.17.2.2 with modification according to the present clause.</w:t>
      </w:r>
    </w:p>
    <w:p w14:paraId="22E4686A" w14:textId="77777777" w:rsidR="00FA1558" w:rsidRDefault="00FA1558" w:rsidP="00FA1558">
      <w:r>
        <w:t>When the IMS</w:t>
      </w:r>
      <w:r>
        <w:noBreakHyphen/>
        <w:t>ALG receives an SDP offer containing a media line for a new TCP based media stream (e.g. with "TCP", "TCP/MSRP" as transport protocol), for that TCP based media stream the IMS</w:t>
      </w:r>
      <w:r>
        <w:noBreakHyphen/>
        <w:t>ALG:</w:t>
      </w:r>
    </w:p>
    <w:p w14:paraId="2F86639B" w14:textId="77777777" w:rsidR="00FA1558" w:rsidRDefault="00FA1558" w:rsidP="00FA1558">
      <w:pPr>
        <w:pStyle w:val="B1"/>
      </w:pPr>
      <w:r>
        <w:lastRenderedPageBreak/>
        <w:t>-</w:t>
      </w:r>
      <w:r>
        <w:tab/>
        <w:t xml:space="preserve">if an </w:t>
      </w:r>
      <w:r w:rsidRPr="00EC43D8">
        <w:t>"a=setup</w:t>
      </w:r>
      <w:r>
        <w:t>:active</w:t>
      </w:r>
      <w:r w:rsidRPr="00EC43D8">
        <w:t xml:space="preserve">" </w:t>
      </w:r>
      <w:r>
        <w:t xml:space="preserve">SDP </w:t>
      </w:r>
      <w:r w:rsidRPr="00EC43D8">
        <w:t>attribute</w:t>
      </w:r>
      <w:r>
        <w:t xml:space="preserve"> (see IETF </w:t>
      </w:r>
      <w:r w:rsidRPr="00EC43D8">
        <w:t>RFC 4145</w:t>
      </w:r>
      <w:r>
        <w:t> [30]) is received in an SDP offer towards a served UE that is possibly behind a remote NAT, the IMS</w:t>
      </w:r>
      <w:r>
        <w:noBreakHyphen/>
        <w:t>ALG</w:t>
      </w:r>
    </w:p>
    <w:p w14:paraId="51A80B86" w14:textId="77777777" w:rsidR="00FA1558" w:rsidRDefault="00FA1558" w:rsidP="00FA1558">
      <w:pPr>
        <w:pStyle w:val="B2"/>
      </w:pPr>
      <w:r>
        <w:t>-</w:t>
      </w:r>
      <w:r>
        <w:tab/>
        <w:t xml:space="preserve">should replace this attribute with a </w:t>
      </w:r>
      <w:r w:rsidRPr="00EC43D8">
        <w:t>"a=setup</w:t>
      </w:r>
      <w:r>
        <w:t>:actpass</w:t>
      </w:r>
      <w:r w:rsidRPr="00EC43D8">
        <w:t xml:space="preserve">" </w:t>
      </w:r>
      <w:r>
        <w:t xml:space="preserve">or </w:t>
      </w:r>
      <w:r w:rsidRPr="00EC43D8">
        <w:t>"a=setup</w:t>
      </w:r>
      <w:r>
        <w:t>:passive</w:t>
      </w:r>
      <w:r w:rsidRPr="00EC43D8">
        <w:t xml:space="preserve">" </w:t>
      </w:r>
      <w:r>
        <w:t xml:space="preserve">SDP </w:t>
      </w:r>
      <w:r w:rsidRPr="00EC43D8">
        <w:t>attribute</w:t>
      </w:r>
      <w:r>
        <w:t>; and</w:t>
      </w:r>
    </w:p>
    <w:p w14:paraId="36CEE1D5" w14:textId="77777777" w:rsidR="00FA1558" w:rsidRDefault="00FA1558" w:rsidP="00FA1558">
      <w:pPr>
        <w:pStyle w:val="B2"/>
      </w:pPr>
      <w:r>
        <w:t>-</w:t>
      </w:r>
      <w:r>
        <w:tab/>
        <w:t>shall then not indicate to the IMS</w:t>
      </w:r>
      <w:r>
        <w:noBreakHyphen/>
        <w:t>AGW to use the incoming TCP connection establishment request (TCP SYN) at the termination towards the offerer as a trigger for sending a TCP connection establishment request at the interconnected termination in the same context towards the answerer;</w:t>
      </w:r>
    </w:p>
    <w:p w14:paraId="39BA6D2A" w14:textId="77777777" w:rsidR="00FA1558" w:rsidRDefault="00FA1558" w:rsidP="00FA1558">
      <w:pPr>
        <w:pStyle w:val="B1"/>
      </w:pPr>
      <w:r>
        <w:t>-</w:t>
      </w:r>
      <w:r>
        <w:tab/>
        <w:t xml:space="preserve">if an </w:t>
      </w:r>
      <w:r w:rsidRPr="00EC43D8">
        <w:t>"a=setup</w:t>
      </w:r>
      <w:r>
        <w:t>:active</w:t>
      </w:r>
      <w:r w:rsidRPr="00EC43D8">
        <w:t xml:space="preserve">" </w:t>
      </w:r>
      <w:r>
        <w:t xml:space="preserve">SDP </w:t>
      </w:r>
      <w:r w:rsidRPr="00EC43D8">
        <w:t>attribute</w:t>
      </w:r>
      <w:r>
        <w:t xml:space="preserve"> (see IETF </w:t>
      </w:r>
      <w:r w:rsidRPr="00EC43D8">
        <w:t>RFC 4145</w:t>
      </w:r>
      <w:r>
        <w:t> [30]) is received in an SDP offer from a served UE, the IMS</w:t>
      </w:r>
      <w:r>
        <w:noBreakHyphen/>
        <w:t>ALG</w:t>
      </w:r>
    </w:p>
    <w:p w14:paraId="3FFAB45B" w14:textId="77777777" w:rsidR="00FA1558" w:rsidRDefault="00FA1558" w:rsidP="00FA1558">
      <w:pPr>
        <w:pStyle w:val="B2"/>
      </w:pPr>
      <w:r>
        <w:t>-</w:t>
      </w:r>
      <w:r>
        <w:tab/>
        <w:t xml:space="preserve">may replace this attribute with a </w:t>
      </w:r>
      <w:r w:rsidRPr="00EC43D8">
        <w:t>"a=setup</w:t>
      </w:r>
      <w:r>
        <w:t>:actpass</w:t>
      </w:r>
      <w:r w:rsidRPr="00EC43D8">
        <w:t xml:space="preserve">" </w:t>
      </w:r>
      <w:r>
        <w:t xml:space="preserve">SDP </w:t>
      </w:r>
      <w:r w:rsidRPr="00EC43D8">
        <w:t>attribute</w:t>
      </w:r>
      <w:r>
        <w:t>; and</w:t>
      </w:r>
    </w:p>
    <w:p w14:paraId="0FE5E792" w14:textId="77777777" w:rsidR="00FA1558" w:rsidRDefault="00FA1558" w:rsidP="00FA1558">
      <w:pPr>
        <w:pStyle w:val="B2"/>
      </w:pPr>
      <w:r>
        <w:t>-</w:t>
      </w:r>
      <w:r>
        <w:tab/>
        <w:t>shall then not indicate to the IMS</w:t>
      </w:r>
      <w:r>
        <w:noBreakHyphen/>
        <w:t>AGW to use the incoming TCP connection establishment request (TCP SYN) at the termination towards the answerer as a trigger for sending a TCP connection establishment request at the interconnected termination in the same context towards the offerer;</w:t>
      </w:r>
    </w:p>
    <w:p w14:paraId="01F17DB8" w14:textId="77777777" w:rsidR="00FA1558" w:rsidRPr="001E5BA0" w:rsidRDefault="00FA1558" w:rsidP="00FA1558">
      <w:pPr>
        <w:pStyle w:val="NO"/>
      </w:pPr>
      <w:r w:rsidRPr="001E5BA0">
        <w:t>NOTE</w:t>
      </w:r>
      <w:r>
        <w:t xml:space="preserve"> 1</w:t>
      </w:r>
      <w:r w:rsidRPr="001E5BA0">
        <w:t>:</w:t>
      </w:r>
      <w:r w:rsidRPr="001E5BA0">
        <w:tab/>
        <w:t>Clients only supporting MSRP according to IETF</w:t>
      </w:r>
      <w:r>
        <w:t> </w:t>
      </w:r>
      <w:r w:rsidRPr="001E5BA0">
        <w:t>RFC</w:t>
      </w:r>
      <w:r>
        <w:t> </w:t>
      </w:r>
      <w:r w:rsidRPr="001E5BA0">
        <w:t>4975</w:t>
      </w:r>
      <w:r>
        <w:t> [25]</w:t>
      </w:r>
      <w:r w:rsidRPr="001E5BA0">
        <w:t xml:space="preserve"> will not use the SDP "a=setup" attribute, but will assign the TCP client role to the SDP offerer. However, in 3GPP</w:t>
      </w:r>
      <w:r>
        <w:t xml:space="preserve"> (Release 8 onwards)</w:t>
      </w:r>
      <w:r w:rsidRPr="001E5BA0">
        <w:t>, OMA and GSMA the support of IETF</w:t>
      </w:r>
      <w:r>
        <w:t> </w:t>
      </w:r>
      <w:r w:rsidRPr="001E5BA0">
        <w:t>RF</w:t>
      </w:r>
      <w:r>
        <w:t xml:space="preserve">C 6135 [45] </w:t>
      </w:r>
      <w:r w:rsidRPr="001E5BA0">
        <w:t>is mandated, and the "a=setup" attribute will thus be used.</w:t>
      </w:r>
    </w:p>
    <w:p w14:paraId="2870BFBB" w14:textId="77777777" w:rsidR="00FA1558" w:rsidRPr="00434C9F" w:rsidRDefault="00FA1558" w:rsidP="00FA1558">
      <w:pPr>
        <w:pStyle w:val="B1"/>
      </w:pPr>
      <w:r w:rsidRPr="00434C9F">
        <w:t>-</w:t>
      </w:r>
      <w:r w:rsidRPr="00434C9F">
        <w:tab/>
        <w:t>shall indicate to the IMS</w:t>
      </w:r>
      <w:r w:rsidRPr="00434C9F">
        <w:noBreakHyphen/>
        <w:t>AGW to perform TCP state-aware handling, either by indicating the "actpass" TCP session setup direction at both interconnected terminations in the same context in the local descriptors, or</w:t>
      </w:r>
      <w:r>
        <w:t xml:space="preserve"> by indicating the "passive</w:t>
      </w:r>
      <w:r w:rsidRPr="00434C9F">
        <w:t>" TCP session setup direction at both interconnected terminations in the same context</w:t>
      </w:r>
      <w:r>
        <w:t>.</w:t>
      </w:r>
    </w:p>
    <w:p w14:paraId="2540F2FC" w14:textId="77777777" w:rsidR="00DD4E88" w:rsidRPr="00434C9F" w:rsidRDefault="00FA1558" w:rsidP="00FA1558">
      <w:r w:rsidRPr="00434C9F">
        <w:t>When the IMS</w:t>
      </w:r>
      <w:r w:rsidRPr="00434C9F">
        <w:noBreakHyphen/>
        <w:t>ALG then receives the SDP answer containing a media line for a new TCP based media stream, for that TCP based media stream the IMS</w:t>
      </w:r>
      <w:r w:rsidRPr="00434C9F">
        <w:noBreakHyphen/>
        <w:t>ALG:</w:t>
      </w:r>
    </w:p>
    <w:p w14:paraId="06286B52" w14:textId="47B6758E" w:rsidR="00FA1558" w:rsidRDefault="00FA1558" w:rsidP="00FA1558">
      <w:pPr>
        <w:pStyle w:val="B1"/>
      </w:pPr>
      <w:r w:rsidRPr="00434C9F">
        <w:t>-</w:t>
      </w:r>
      <w:r w:rsidRPr="00434C9F">
        <w:tab/>
      </w:r>
      <w:r>
        <w:t>if</w:t>
      </w:r>
    </w:p>
    <w:p w14:paraId="57A9CCE7" w14:textId="77777777" w:rsidR="00FA1558" w:rsidRDefault="00FA1558" w:rsidP="00FA1558">
      <w:pPr>
        <w:pStyle w:val="B2"/>
      </w:pPr>
      <w:r>
        <w:t>a)</w:t>
      </w:r>
      <w:r>
        <w:tab/>
        <w:t>the IMS</w:t>
      </w:r>
      <w:r>
        <w:noBreakHyphen/>
        <w:t xml:space="preserve">ALG received an </w:t>
      </w:r>
      <w:r w:rsidRPr="00EC43D8">
        <w:t>"a=setup</w:t>
      </w:r>
      <w:r>
        <w:t>:active</w:t>
      </w:r>
      <w:r w:rsidRPr="00EC43D8">
        <w:t xml:space="preserve">" </w:t>
      </w:r>
      <w:r>
        <w:t xml:space="preserve">SDP </w:t>
      </w:r>
      <w:r w:rsidRPr="00EC43D8">
        <w:t>attribute</w:t>
      </w:r>
      <w:r>
        <w:t xml:space="preserve"> in the SDP offer, and</w:t>
      </w:r>
    </w:p>
    <w:p w14:paraId="2826A8E3" w14:textId="77777777" w:rsidR="00FA1558" w:rsidRDefault="00FA1558" w:rsidP="00FA1558">
      <w:pPr>
        <w:pStyle w:val="B2"/>
      </w:pPr>
      <w:r>
        <w:t>b)</w:t>
      </w:r>
      <w:r>
        <w:tab/>
        <w:t xml:space="preserve">the SDP answer containes an </w:t>
      </w:r>
      <w:r w:rsidRPr="00EC43D8">
        <w:t>"a=setup</w:t>
      </w:r>
      <w:r>
        <w:t>:active</w:t>
      </w:r>
      <w:r w:rsidRPr="00EC43D8">
        <w:t xml:space="preserve">" </w:t>
      </w:r>
      <w:r>
        <w:t xml:space="preserve">SDP </w:t>
      </w:r>
      <w:r w:rsidRPr="00EC43D8">
        <w:t>attribute</w:t>
      </w:r>
      <w:r>
        <w:t>,</w:t>
      </w:r>
    </w:p>
    <w:p w14:paraId="6E29E6AD" w14:textId="77777777" w:rsidR="00FA1558" w:rsidRDefault="00FA1558" w:rsidP="00FA1558">
      <w:pPr>
        <w:pStyle w:val="B1"/>
      </w:pPr>
      <w:r>
        <w:tab/>
        <w:t>then</w:t>
      </w:r>
    </w:p>
    <w:p w14:paraId="58836F5C" w14:textId="77777777" w:rsidR="00FA1558" w:rsidRDefault="00FA1558" w:rsidP="00FA1558">
      <w:pPr>
        <w:pStyle w:val="B2"/>
      </w:pPr>
      <w:r>
        <w:t>-</w:t>
      </w:r>
      <w:r>
        <w:tab/>
        <w:t>if the IMS</w:t>
      </w:r>
      <w:r>
        <w:noBreakHyphen/>
        <w:t xml:space="preserve">ALG previously indicated </w:t>
      </w:r>
      <w:r w:rsidRPr="00434C9F">
        <w:t>"actpass" TCP session setup direction at both interconnected terminations</w:t>
      </w:r>
      <w:r>
        <w:t xml:space="preserve"> to the IMS</w:t>
      </w:r>
      <w:r>
        <w:noBreakHyphen/>
        <w:t xml:space="preserve">AGW, </w:t>
      </w:r>
      <w:r w:rsidRPr="00434C9F">
        <w:t>shall indicate to the IMS</w:t>
      </w:r>
      <w:r w:rsidRPr="00434C9F">
        <w:noBreakHyphen/>
        <w:t>AGW the "</w:t>
      </w:r>
      <w:r>
        <w:t>passive</w:t>
      </w:r>
      <w:r w:rsidRPr="00434C9F">
        <w:t>" TCP session setup direction at both interconnected terminations in the same context in the local descriptors</w:t>
      </w:r>
      <w:r>
        <w:t>, and</w:t>
      </w:r>
    </w:p>
    <w:p w14:paraId="455407A5" w14:textId="77777777" w:rsidR="00FA1558" w:rsidRDefault="00FA1558" w:rsidP="00FA1558">
      <w:pPr>
        <w:pStyle w:val="B2"/>
      </w:pPr>
      <w:r>
        <w:t>-</w:t>
      </w:r>
      <w:r>
        <w:tab/>
        <w:t xml:space="preserve">shall replace the </w:t>
      </w:r>
      <w:r w:rsidRPr="00EC43D8">
        <w:t>"a=setup</w:t>
      </w:r>
      <w:r>
        <w:t>:active</w:t>
      </w:r>
      <w:r w:rsidRPr="00EC43D8">
        <w:t xml:space="preserve">" </w:t>
      </w:r>
      <w:r>
        <w:t xml:space="preserve">SDP </w:t>
      </w:r>
      <w:r w:rsidRPr="00EC43D8">
        <w:t>attribute</w:t>
      </w:r>
      <w:r>
        <w:t xml:space="preserve"> in the SDP answer with an </w:t>
      </w:r>
      <w:r w:rsidRPr="00EC43D8">
        <w:t>"a=setup</w:t>
      </w:r>
      <w:r>
        <w:t>:passive</w:t>
      </w:r>
      <w:r w:rsidRPr="00EC43D8">
        <w:t xml:space="preserve">" </w:t>
      </w:r>
      <w:r>
        <w:t xml:space="preserve">SDP </w:t>
      </w:r>
      <w:r w:rsidRPr="00EC43D8">
        <w:t>attribute</w:t>
      </w:r>
      <w:r>
        <w:t xml:space="preserve"> before forwarding the answer.</w:t>
      </w:r>
    </w:p>
    <w:p w14:paraId="43B61C02" w14:textId="77777777" w:rsidR="00FA1558" w:rsidRDefault="00FA1558" w:rsidP="00FA1558">
      <w:pPr>
        <w:pStyle w:val="B1"/>
      </w:pPr>
      <w:r w:rsidRPr="00434C9F">
        <w:t>-</w:t>
      </w:r>
      <w:r w:rsidRPr="00434C9F">
        <w:tab/>
      </w:r>
      <w:r>
        <w:t>if</w:t>
      </w:r>
    </w:p>
    <w:p w14:paraId="3C5D551D" w14:textId="77777777" w:rsidR="00FA1558" w:rsidRDefault="00FA1558" w:rsidP="00FA1558">
      <w:pPr>
        <w:pStyle w:val="B2"/>
      </w:pPr>
      <w:r>
        <w:t>a)</w:t>
      </w:r>
      <w:r>
        <w:tab/>
        <w:t>the IMS</w:t>
      </w:r>
      <w:r>
        <w:noBreakHyphen/>
        <w:t xml:space="preserve">ALG received an </w:t>
      </w:r>
      <w:r w:rsidRPr="00EC43D8">
        <w:t>"a=setup</w:t>
      </w:r>
      <w:r>
        <w:t>:active</w:t>
      </w:r>
      <w:r w:rsidRPr="00EC43D8">
        <w:t xml:space="preserve">" </w:t>
      </w:r>
      <w:r>
        <w:t xml:space="preserve">SDP </w:t>
      </w:r>
      <w:r w:rsidRPr="00EC43D8">
        <w:t>attribute</w:t>
      </w:r>
      <w:r>
        <w:t xml:space="preserve"> in the SDP offer, and</w:t>
      </w:r>
    </w:p>
    <w:p w14:paraId="639711F3" w14:textId="77777777" w:rsidR="00FA1558" w:rsidRDefault="00FA1558" w:rsidP="00FA1558">
      <w:pPr>
        <w:pStyle w:val="B2"/>
      </w:pPr>
      <w:r>
        <w:t>b)</w:t>
      </w:r>
      <w:r>
        <w:tab/>
        <w:t xml:space="preserve">the SDP answer containes an </w:t>
      </w:r>
      <w:r w:rsidRPr="00EC43D8">
        <w:t>"a=setup</w:t>
      </w:r>
      <w:r>
        <w:t>:passive</w:t>
      </w:r>
      <w:r w:rsidRPr="00EC43D8">
        <w:t xml:space="preserve">" </w:t>
      </w:r>
      <w:r>
        <w:t xml:space="preserve">SDP </w:t>
      </w:r>
      <w:r w:rsidRPr="00EC43D8">
        <w:t>attribute</w:t>
      </w:r>
      <w:r>
        <w:t>,</w:t>
      </w:r>
    </w:p>
    <w:p w14:paraId="35987E01" w14:textId="77777777" w:rsidR="00FA1558" w:rsidRDefault="00FA1558" w:rsidP="00FA1558">
      <w:pPr>
        <w:pStyle w:val="B1"/>
      </w:pPr>
      <w:r>
        <w:tab/>
        <w:t>then</w:t>
      </w:r>
    </w:p>
    <w:p w14:paraId="3626C754" w14:textId="77777777" w:rsidR="00FA1558" w:rsidRDefault="00FA1558" w:rsidP="00FA1558">
      <w:pPr>
        <w:pStyle w:val="B2"/>
      </w:pPr>
      <w:r>
        <w:t>-</w:t>
      </w:r>
      <w:r>
        <w:tab/>
        <w:t>if the IMS</w:t>
      </w:r>
      <w:r>
        <w:noBreakHyphen/>
        <w:t>ALG previously indicated "passive</w:t>
      </w:r>
      <w:r w:rsidRPr="00434C9F">
        <w:t>" TCP session setup direction at both interconnected terminations</w:t>
      </w:r>
      <w:r>
        <w:t xml:space="preserve"> to the IMS</w:t>
      </w:r>
      <w:r>
        <w:noBreakHyphen/>
        <w:t xml:space="preserve">AGW, </w:t>
      </w:r>
      <w:r w:rsidRPr="00434C9F">
        <w:t>shall indicate to the IMS</w:t>
      </w:r>
      <w:r w:rsidRPr="00434C9F">
        <w:noBreakHyphen/>
        <w:t>AGW the "</w:t>
      </w:r>
      <w:r>
        <w:t>actpass</w:t>
      </w:r>
      <w:r w:rsidRPr="00434C9F">
        <w:t>" TCP session setup direction at both interconnected terminations in the same context in the local descriptors</w:t>
      </w:r>
      <w:r>
        <w:t>, and</w:t>
      </w:r>
    </w:p>
    <w:p w14:paraId="08B9A8A0" w14:textId="77777777" w:rsidR="00FA1558" w:rsidRDefault="00FA1558" w:rsidP="00FA1558">
      <w:pPr>
        <w:pStyle w:val="B2"/>
      </w:pPr>
      <w:r>
        <w:t>-</w:t>
      </w:r>
      <w:r>
        <w:tab/>
        <w:t xml:space="preserve">shall retain the </w:t>
      </w:r>
      <w:r w:rsidRPr="00EC43D8">
        <w:t>"a=setup</w:t>
      </w:r>
      <w:r>
        <w:t>:passive</w:t>
      </w:r>
      <w:r w:rsidRPr="00EC43D8">
        <w:t xml:space="preserve">" </w:t>
      </w:r>
      <w:r>
        <w:t xml:space="preserve">SDP </w:t>
      </w:r>
      <w:r w:rsidRPr="00EC43D8">
        <w:t>attribute</w:t>
      </w:r>
      <w:r>
        <w:t xml:space="preserve"> in the forwarded SDP answer;</w:t>
      </w:r>
    </w:p>
    <w:p w14:paraId="5586C410" w14:textId="77777777" w:rsidR="00FA1558" w:rsidRPr="00434C9F" w:rsidRDefault="00FA1558" w:rsidP="00FA1558">
      <w:pPr>
        <w:pStyle w:val="B1"/>
      </w:pPr>
      <w:r w:rsidRPr="00434C9F">
        <w:t>-</w:t>
      </w:r>
      <w:r w:rsidRPr="00434C9F">
        <w:tab/>
        <w:t>if the IMS</w:t>
      </w:r>
      <w:r w:rsidRPr="00434C9F">
        <w:noBreakHyphen/>
        <w:t>ALG did not indicate to the IMS</w:t>
      </w:r>
      <w:r w:rsidRPr="00434C9F">
        <w:noBreakHyphen/>
        <w:t>AGW to use the incoming TCP connection establishment request (TCP SYN) at one termination as a trigger for sending a TCP connection establishment request at the interconnected termination in the same context,</w:t>
      </w:r>
    </w:p>
    <w:p w14:paraId="2E1C6DA9" w14:textId="1E319C4D" w:rsidR="00FA1558" w:rsidRPr="00434C9F" w:rsidRDefault="00FA1558" w:rsidP="00FA1558">
      <w:pPr>
        <w:pStyle w:val="B2"/>
      </w:pPr>
      <w:r w:rsidRPr="00434C9F">
        <w:t>-</w:t>
      </w:r>
      <w:r w:rsidRPr="00434C9F">
        <w:tab/>
        <w:t>if the sent SDP answer towards the offerer contains an "a=setup:active" SDP attribute (RFC 4145</w:t>
      </w:r>
      <w:r w:rsidR="00DD4E88">
        <w:t> [</w:t>
      </w:r>
      <w:r>
        <w:t>30]</w:t>
      </w:r>
      <w:r w:rsidRPr="00434C9F">
        <w:t>), indicate to the IMS</w:t>
      </w:r>
      <w:r w:rsidRPr="00434C9F">
        <w:noBreakHyphen/>
        <w:t>AGW to start a TCP connection establishment at the termination towards the SDP offerer; and</w:t>
      </w:r>
    </w:p>
    <w:p w14:paraId="13A7A9B0" w14:textId="77777777" w:rsidR="00FA1558" w:rsidRDefault="00FA1558" w:rsidP="00FA1558">
      <w:pPr>
        <w:pStyle w:val="B2"/>
      </w:pPr>
      <w:r w:rsidRPr="00434C9F">
        <w:lastRenderedPageBreak/>
        <w:t>-</w:t>
      </w:r>
      <w:r w:rsidRPr="00434C9F">
        <w:tab/>
        <w:t>if the received SDP answer contains an "a=setup:passive" SDP attribute, indicate to the IMS</w:t>
      </w:r>
      <w:r w:rsidRPr="00434C9F">
        <w:noBreakHyphen/>
        <w:t>AGW to start a TCP connection establishment at the termination towards the SDP answerer.</w:t>
      </w:r>
    </w:p>
    <w:p w14:paraId="22258EBE" w14:textId="77777777" w:rsidR="00FA1558" w:rsidRPr="00E77634" w:rsidRDefault="00FA1558" w:rsidP="00FA1558">
      <w:r w:rsidRPr="00E77634">
        <w:t>When the IMS</w:t>
      </w:r>
      <w:r w:rsidRPr="00E77634">
        <w:noBreakHyphen/>
        <w:t>ALG indicated a "passive" TCP setup direction for a termination, the IMS-AGW shall wait for an incoming TCP connection establishment at that termination and shall not start a TCP connection establishment on its own</w:t>
      </w:r>
      <w:r>
        <w:t>.</w:t>
      </w:r>
    </w:p>
    <w:p w14:paraId="15E1E5A5" w14:textId="77777777" w:rsidR="00FA1558" w:rsidRDefault="00FA1558" w:rsidP="00FA1558">
      <w:pPr>
        <w:pStyle w:val="NO"/>
      </w:pPr>
      <w:r>
        <w:t>NOTE 2:</w:t>
      </w:r>
      <w:r>
        <w:tab/>
        <w:t>If the "passive</w:t>
      </w:r>
      <w:r w:rsidRPr="00434C9F">
        <w:t xml:space="preserve">" TCP session setup direction </w:t>
      </w:r>
      <w:r>
        <w:t>has been indicated to the IMS</w:t>
      </w:r>
      <w:r>
        <w:noBreakHyphen/>
        <w:t>AGW</w:t>
      </w:r>
      <w:r w:rsidRPr="00434C9F">
        <w:t xml:space="preserve"> at both interconnected terminations</w:t>
      </w:r>
      <w:r>
        <w:t>, the mode of operation corresponds to the "TCP Merge" mode in ITU-T Recommendation H.248.84 [38]. If the "actpass</w:t>
      </w:r>
      <w:r w:rsidRPr="00434C9F">
        <w:t xml:space="preserve">" TCP session setup direction </w:t>
      </w:r>
      <w:r>
        <w:t>has been indicated to the IMS</w:t>
      </w:r>
      <w:r>
        <w:noBreakHyphen/>
        <w:t>AGW</w:t>
      </w:r>
      <w:r w:rsidRPr="00434C9F">
        <w:t xml:space="preserve"> at both interconnected terminations</w:t>
      </w:r>
      <w:r>
        <w:t>, the mode of operation corresponds to the "TCP Proxy" mode in ITU-T Recommendation H.248.84 [38].</w:t>
      </w:r>
    </w:p>
    <w:p w14:paraId="16339D85" w14:textId="77777777" w:rsidR="00FA1558" w:rsidRPr="004F1579" w:rsidRDefault="00FA1558" w:rsidP="00FA1558">
      <w:pPr>
        <w:pStyle w:val="Heading2"/>
      </w:pPr>
      <w:bookmarkStart w:id="195" w:name="_Toc501548466"/>
      <w:bookmarkStart w:id="196" w:name="_Toc27237566"/>
      <w:bookmarkStart w:id="197" w:name="_Toc67400035"/>
      <w:r>
        <w:t>5.18</w:t>
      </w:r>
      <w:r>
        <w:tab/>
      </w:r>
      <w:r w:rsidRPr="004F1579">
        <w:t>Interactive Connectivity Establishment (ICE)</w:t>
      </w:r>
      <w:bookmarkEnd w:id="195"/>
      <w:bookmarkEnd w:id="196"/>
      <w:bookmarkEnd w:id="197"/>
    </w:p>
    <w:p w14:paraId="552EC218" w14:textId="77777777" w:rsidR="00FA1558" w:rsidRPr="004F1579" w:rsidRDefault="00FA1558" w:rsidP="00FA1558">
      <w:pPr>
        <w:pStyle w:val="Heading3"/>
      </w:pPr>
      <w:bookmarkStart w:id="198" w:name="_Toc501548467"/>
      <w:bookmarkStart w:id="199" w:name="_Toc27237567"/>
      <w:bookmarkStart w:id="200" w:name="_Toc67400036"/>
      <w:r>
        <w:t>5.18</w:t>
      </w:r>
      <w:r w:rsidRPr="004F1579">
        <w:t>.1</w:t>
      </w:r>
      <w:r>
        <w:tab/>
      </w:r>
      <w:r w:rsidRPr="004F1579">
        <w:t>General</w:t>
      </w:r>
      <w:bookmarkEnd w:id="198"/>
      <w:bookmarkEnd w:id="199"/>
      <w:bookmarkEnd w:id="200"/>
    </w:p>
    <w:p w14:paraId="7DD8F732" w14:textId="77777777" w:rsidR="00FA1558" w:rsidRPr="004F1579" w:rsidRDefault="00FA1558" w:rsidP="00FA1558">
      <w:pPr>
        <w:overflowPunct w:val="0"/>
        <w:autoSpaceDE w:val="0"/>
        <w:autoSpaceDN w:val="0"/>
        <w:adjustRightInd w:val="0"/>
        <w:textAlignment w:val="baseline"/>
      </w:pPr>
      <w:r w:rsidRPr="004F1579">
        <w:t>The IMS-ALG and the IMS-AGW may support ICE functionality as specified in IETF RFC 5245 </w:t>
      </w:r>
      <w:r>
        <w:t>[39]</w:t>
      </w:r>
      <w:r w:rsidRPr="004F1579">
        <w:t xml:space="preserve"> and 3GPP TS 24.229 [11] to support a UE residing behind a remote NAT. The present </w:t>
      </w:r>
      <w:r>
        <w:t>clause</w:t>
      </w:r>
      <w:r w:rsidRPr="004F1579">
        <w:t xml:space="preserve"> describes the requirements for P-CSCF (IMS-ALG) and IMS-AGW when the ICE procedures are supported.</w:t>
      </w:r>
    </w:p>
    <w:p w14:paraId="07902943" w14:textId="77777777" w:rsidR="00FA1558" w:rsidRPr="00BA11E5" w:rsidRDefault="00FA1558" w:rsidP="00FA1558">
      <w:pPr>
        <w:overflowPunct w:val="0"/>
        <w:autoSpaceDE w:val="0"/>
        <w:autoSpaceDN w:val="0"/>
        <w:adjustRightInd w:val="0"/>
        <w:textAlignment w:val="baseline"/>
      </w:pPr>
      <w:r w:rsidRPr="007129B8">
        <w:t xml:space="preserve">Support of full ICE functionality is optional, but if ICE is supported, the IMS-ALG and IMS-AGW shall at least support ICE lite </w:t>
      </w:r>
      <w:r w:rsidRPr="00BA11E5">
        <w:t>as specified in IETF RFC 5245 [39]</w:t>
      </w:r>
      <w:r w:rsidRPr="00BA11E5">
        <w:rPr>
          <w:i/>
        </w:rPr>
        <w:t>.</w:t>
      </w:r>
    </w:p>
    <w:p w14:paraId="408B98A0" w14:textId="77777777" w:rsidR="00FA1558" w:rsidRPr="007129B8" w:rsidRDefault="00FA1558" w:rsidP="00FA1558">
      <w:pPr>
        <w:overflowPunct w:val="0"/>
        <w:autoSpaceDE w:val="0"/>
        <w:autoSpaceDN w:val="0"/>
        <w:adjustRightInd w:val="0"/>
        <w:textAlignment w:val="baseline"/>
      </w:pPr>
      <w:r w:rsidRPr="00BA11E5">
        <w:t>An IMS-ALG and IMS-AGW supporting ICE lite may in addition support ICE for TCP according to IETF RFC 6544 [57].</w:t>
      </w:r>
    </w:p>
    <w:p w14:paraId="466B0F30" w14:textId="77777777" w:rsidR="00FA1558" w:rsidRPr="007129B8" w:rsidRDefault="00FA1558" w:rsidP="00FA1558">
      <w:pPr>
        <w:pStyle w:val="NO"/>
      </w:pPr>
      <w:r w:rsidRPr="007129B8">
        <w:t>NOTE 1:</w:t>
      </w:r>
      <w:r w:rsidRPr="007129B8">
        <w:tab/>
        <w:t xml:space="preserve">ICE for TCP </w:t>
      </w:r>
      <w:r>
        <w:t xml:space="preserve">can </w:t>
      </w:r>
      <w:r w:rsidRPr="007129B8">
        <w:t>be used to offer an alternative transport for media streams with default UDP transport to enable a traversal of UDP-blocking NATs or firewalls.</w:t>
      </w:r>
      <w:r>
        <w:t xml:space="preserve"> </w:t>
      </w:r>
      <w:r w:rsidRPr="003C2C5E">
        <w:t>In the present release, the support of ICE for TCP is restricted to media streams with default UDP transport, and to ICE lite.</w:t>
      </w:r>
    </w:p>
    <w:p w14:paraId="14326ED8" w14:textId="77777777" w:rsidR="00FA1558" w:rsidRPr="007129B8" w:rsidRDefault="00FA1558" w:rsidP="00FA1558">
      <w:pPr>
        <w:overflowPunct w:val="0"/>
        <w:autoSpaceDE w:val="0"/>
        <w:autoSpaceDN w:val="0"/>
        <w:adjustRightInd w:val="0"/>
        <w:textAlignment w:val="baseline"/>
      </w:pPr>
      <w:r w:rsidRPr="007129B8">
        <w:t>The IMS-ALG and IMS-AGW shall only use host candidates as local ICE candidates.</w:t>
      </w:r>
    </w:p>
    <w:p w14:paraId="6DD3161A" w14:textId="77777777" w:rsidR="00FA1558" w:rsidRPr="007129B8" w:rsidRDefault="00FA1558" w:rsidP="00FA1558">
      <w:pPr>
        <w:pStyle w:val="NO"/>
      </w:pPr>
      <w:r w:rsidRPr="007129B8">
        <w:t>NOTE 2:</w:t>
      </w:r>
      <w:r w:rsidRPr="007129B8">
        <w:tab/>
        <w:t>IMS-ALG and IMS-AGW are not located behind a NAT (from perspective of the ICE deployment model according to Figure 1 in IETF RFC 5245 [39]).</w:t>
      </w:r>
    </w:p>
    <w:p w14:paraId="5603E824" w14:textId="77777777" w:rsidR="00FA1558" w:rsidRPr="004F1579" w:rsidRDefault="00FA1558" w:rsidP="00FA1558">
      <w:pPr>
        <w:overflowPunct w:val="0"/>
        <w:autoSpaceDE w:val="0"/>
        <w:autoSpaceDN w:val="0"/>
        <w:adjustRightInd w:val="0"/>
        <w:textAlignment w:val="baseline"/>
      </w:pPr>
      <w:r w:rsidRPr="004F1579">
        <w:t>The IMS-ALG with IMS-AGW inserted on the media plane shall perform separate ICE negotiation and procedures with the offerer and the answerer and ICE may be applied independently at either side. Furthermore, the IMS-ALG may be configured to apply ICE procedures only towards the access network side.</w:t>
      </w:r>
    </w:p>
    <w:p w14:paraId="6EEDA14A" w14:textId="77777777" w:rsidR="00FA1558" w:rsidRPr="004F1579" w:rsidRDefault="00FA1558" w:rsidP="00FA1558">
      <w:pPr>
        <w:overflowPunct w:val="0"/>
        <w:autoSpaceDE w:val="0"/>
        <w:autoSpaceDN w:val="0"/>
        <w:adjustRightInd w:val="0"/>
        <w:textAlignment w:val="baseline"/>
      </w:pPr>
      <w:r w:rsidRPr="004F1579">
        <w:t xml:space="preserve">When the P-CSCF (IMS-ALG) detects no ICE parameters in the received SDP, it shall not configure the IMS-AGW to apply any ICE and STUN related procedures toward the call leg from where the SDP has been received, and if applicable may apply the remote NAT traversal using latching according to </w:t>
      </w:r>
      <w:r>
        <w:t>clause</w:t>
      </w:r>
      <w:r w:rsidRPr="004F1579">
        <w:t> 5.4.</w:t>
      </w:r>
    </w:p>
    <w:p w14:paraId="2D518986" w14:textId="77777777" w:rsidR="00FA1558" w:rsidRPr="004F1579" w:rsidRDefault="00FA1558" w:rsidP="00FA1558">
      <w:pPr>
        <w:overflowPunct w:val="0"/>
        <w:autoSpaceDE w:val="0"/>
        <w:autoSpaceDN w:val="0"/>
        <w:adjustRightInd w:val="0"/>
        <w:textAlignment w:val="baseline"/>
      </w:pPr>
      <w:r w:rsidRPr="004F1579">
        <w:t>Any IMS-AGW supporting ICE shall advertise its support of incoming STUN continuity check procedures. An IMS-AGW supporting full ICE procedures shall in addition advertise its support for originating STUN connectivity check procedures.</w:t>
      </w:r>
    </w:p>
    <w:p w14:paraId="2C15940D" w14:textId="77777777" w:rsidR="00FA1558" w:rsidRPr="004F1579" w:rsidRDefault="00FA1558" w:rsidP="00FA1558">
      <w:pPr>
        <w:overflowPunct w:val="0"/>
        <w:autoSpaceDE w:val="0"/>
        <w:autoSpaceDN w:val="0"/>
        <w:adjustRightInd w:val="0"/>
        <w:textAlignment w:val="baseline"/>
      </w:pPr>
      <w:r w:rsidRPr="004F1579">
        <w:t>If the IMS-AGW does not indicate the support of STUN procedures, or if the IMS-ALG is configured not to apply ICE toward a call leg, the IMS-ALG:</w:t>
      </w:r>
    </w:p>
    <w:p w14:paraId="52DD7D4E" w14:textId="77777777" w:rsidR="00FA1558" w:rsidRPr="004F1579" w:rsidRDefault="00FA1558" w:rsidP="00FA1558">
      <w:pPr>
        <w:pStyle w:val="B1"/>
      </w:pPr>
      <w:r w:rsidRPr="004F1579">
        <w:t>-</w:t>
      </w:r>
      <w:r w:rsidRPr="004F1579">
        <w:tab/>
        <w:t>shall not configure the IMS-AGW to apply STUN procedures;</w:t>
      </w:r>
    </w:p>
    <w:p w14:paraId="0029A848" w14:textId="77777777" w:rsidR="00DD4E88" w:rsidRPr="004F1579" w:rsidRDefault="00FA1558" w:rsidP="00FA1558">
      <w:pPr>
        <w:pStyle w:val="B1"/>
      </w:pPr>
      <w:r w:rsidRPr="004F1579">
        <w:t>-</w:t>
      </w:r>
      <w:r w:rsidRPr="004F1579">
        <w:tab/>
        <w:t>shall remove any received SDP candidate information from the SDP it forwards; and</w:t>
      </w:r>
    </w:p>
    <w:p w14:paraId="70451009" w14:textId="592971B3" w:rsidR="00FA1558" w:rsidRPr="004F1579" w:rsidRDefault="00FA1558" w:rsidP="00FA1558">
      <w:pPr>
        <w:pStyle w:val="B1"/>
      </w:pPr>
      <w:r w:rsidRPr="004F1579">
        <w:t>-</w:t>
      </w:r>
      <w:r w:rsidRPr="004F1579">
        <w:tab/>
        <w:t xml:space="preserve">may apply remote NAT traversal using latching according to </w:t>
      </w:r>
      <w:r>
        <w:t>clause</w:t>
      </w:r>
      <w:r w:rsidRPr="004F1579">
        <w:t> 5.4.</w:t>
      </w:r>
    </w:p>
    <w:p w14:paraId="24850A4E" w14:textId="77777777" w:rsidR="00FA1558" w:rsidRPr="004F1579" w:rsidRDefault="00FA1558" w:rsidP="00FA1558">
      <w:pPr>
        <w:pStyle w:val="Heading3"/>
      </w:pPr>
      <w:bookmarkStart w:id="201" w:name="_Toc501548468"/>
      <w:bookmarkStart w:id="202" w:name="_Toc27237568"/>
      <w:bookmarkStart w:id="203" w:name="_Toc67400037"/>
      <w:r w:rsidRPr="004F1579">
        <w:t>5.</w:t>
      </w:r>
      <w:r>
        <w:t>18</w:t>
      </w:r>
      <w:r w:rsidRPr="004F1579">
        <w:t>.2</w:t>
      </w:r>
      <w:r>
        <w:tab/>
      </w:r>
      <w:r w:rsidRPr="004F1579">
        <w:t>ICE lite</w:t>
      </w:r>
      <w:bookmarkEnd w:id="201"/>
      <w:bookmarkEnd w:id="202"/>
      <w:bookmarkEnd w:id="203"/>
    </w:p>
    <w:p w14:paraId="1EE90E81" w14:textId="77777777" w:rsidR="00FA1558" w:rsidRPr="004F1579" w:rsidRDefault="00FA1558" w:rsidP="00FA1558">
      <w:pPr>
        <w:overflowPunct w:val="0"/>
        <w:autoSpaceDE w:val="0"/>
        <w:autoSpaceDN w:val="0"/>
        <w:adjustRightInd w:val="0"/>
        <w:textAlignment w:val="baseline"/>
      </w:pPr>
      <w:r w:rsidRPr="004F1579">
        <w:t>If the IMS-ALG is configured to use ICE</w:t>
      </w:r>
      <w:r>
        <w:t xml:space="preserve"> lite</w:t>
      </w:r>
      <w:r w:rsidRPr="004F1579">
        <w:t>, or supports only ICE lite</w:t>
      </w:r>
      <w:r>
        <w:t>,</w:t>
      </w:r>
      <w:r w:rsidRPr="004F1579">
        <w:t xml:space="preserve"> or controls an IMS-AGW that only support ICE lite, the procedures in the present </w:t>
      </w:r>
      <w:r>
        <w:t>clause</w:t>
      </w:r>
      <w:r w:rsidRPr="004F1579">
        <w:t xml:space="preserve"> apply.</w:t>
      </w:r>
    </w:p>
    <w:p w14:paraId="55C5F8FF" w14:textId="77777777" w:rsidR="00DD4E88" w:rsidRPr="007129B8" w:rsidRDefault="00FA1558" w:rsidP="00FA1558">
      <w:pPr>
        <w:overflowPunct w:val="0"/>
        <w:autoSpaceDE w:val="0"/>
        <w:autoSpaceDN w:val="0"/>
        <w:adjustRightInd w:val="0"/>
        <w:textAlignment w:val="baseline"/>
      </w:pPr>
      <w:r w:rsidRPr="007129B8">
        <w:lastRenderedPageBreak/>
        <w:t>If the IMS-ALG receives an initial SDP offer with ICE candidate information but no "a=ice-lite" attribute, the IMS-ALG:</w:t>
      </w:r>
    </w:p>
    <w:p w14:paraId="0BFDA231" w14:textId="77777777" w:rsidR="00DD4E88" w:rsidRPr="007129B8" w:rsidRDefault="00FA1558" w:rsidP="00FA1558">
      <w:pPr>
        <w:pStyle w:val="B1"/>
      </w:pPr>
      <w:r w:rsidRPr="007129B8">
        <w:t>-</w:t>
      </w:r>
      <w:r w:rsidRPr="007129B8">
        <w:tab/>
        <w:t>shall not forward the received candidate information in the SDP it sends towards the answerer;</w:t>
      </w:r>
    </w:p>
    <w:p w14:paraId="06493043" w14:textId="1C43D6BE" w:rsidR="00FA1558" w:rsidRPr="007129B8" w:rsidRDefault="00FA1558" w:rsidP="00FA1558">
      <w:pPr>
        <w:pStyle w:val="B1"/>
      </w:pPr>
      <w:r w:rsidRPr="007129B8">
        <w:t>-</w:t>
      </w:r>
      <w:r w:rsidRPr="007129B8">
        <w:tab/>
        <w:t>shall request the IMS-AGW for each media line with UDP as default transport w</w:t>
      </w:r>
      <w:r w:rsidRPr="007129B8">
        <w:rPr>
          <w:lang w:eastAsia="zh-CN"/>
        </w:rPr>
        <w:t>h</w:t>
      </w:r>
      <w:r w:rsidRPr="007129B8">
        <w:t>ere it decides to use ICE to reserve an ICE host candidate and provide its address information and a related ICE user name fragment and password;</w:t>
      </w:r>
    </w:p>
    <w:p w14:paraId="40CD3430" w14:textId="77777777" w:rsidR="00FA1558" w:rsidRPr="007129B8" w:rsidRDefault="00FA1558" w:rsidP="00FA1558">
      <w:pPr>
        <w:pStyle w:val="NO"/>
      </w:pPr>
      <w:r w:rsidRPr="007129B8">
        <w:t>NOTE 1:</w:t>
      </w:r>
      <w:r w:rsidRPr="007129B8">
        <w:tab/>
        <w:t>Requesting only one host candidate per m-line prevents that the IMS-ALG will receive "</w:t>
      </w:r>
      <w:r w:rsidRPr="007129B8">
        <w:rPr>
          <w:color w:val="000000"/>
        </w:rPr>
        <w:t>a=remote-candidates" SDP attributes in a subsequent SDP. Requesting separate ufrag and password for each media line simplifies H.248 encoding.</w:t>
      </w:r>
    </w:p>
    <w:p w14:paraId="1B57E89A" w14:textId="77777777" w:rsidR="00FA1558" w:rsidRPr="007129B8" w:rsidRDefault="00FA1558" w:rsidP="00FA1558">
      <w:pPr>
        <w:pStyle w:val="B1"/>
      </w:pPr>
      <w:r w:rsidRPr="007129B8">
        <w:t>-</w:t>
      </w:r>
      <w:r w:rsidRPr="007129B8">
        <w:tab/>
        <w:t>may request the IMS-AGW for each media line with UDP as default transport w</w:t>
      </w:r>
      <w:r w:rsidRPr="007129B8">
        <w:rPr>
          <w:lang w:eastAsia="zh-CN"/>
        </w:rPr>
        <w:t>h</w:t>
      </w:r>
      <w:r w:rsidRPr="007129B8">
        <w:t>ere it decides to use ICE to reserve an additional passive TCP ICE host candidate and provide its address information and a related ICE user name fragment and password;</w:t>
      </w:r>
    </w:p>
    <w:p w14:paraId="168317F7" w14:textId="77777777" w:rsidR="00FA1558" w:rsidRPr="007129B8" w:rsidRDefault="00FA1558" w:rsidP="00FA1558">
      <w:pPr>
        <w:pStyle w:val="B1"/>
      </w:pPr>
      <w:r w:rsidRPr="007129B8">
        <w:t>-</w:t>
      </w:r>
      <w:r w:rsidRPr="007129B8">
        <w:tab/>
        <w:t>shall configure the IMS-AGW to act as STUN server at the host candidate address, i.e. to answer STUN connectivity checks;</w:t>
      </w:r>
    </w:p>
    <w:p w14:paraId="3E3B252A" w14:textId="77777777" w:rsidR="00FA1558" w:rsidRPr="007129B8" w:rsidRDefault="00FA1558" w:rsidP="00FA1558">
      <w:pPr>
        <w:pStyle w:val="B1"/>
      </w:pPr>
      <w:r w:rsidRPr="007129B8">
        <w:t>-</w:t>
      </w:r>
      <w:r w:rsidRPr="007129B8">
        <w:tab/>
        <w:t>may provide received remote ICE candidates and the received related ICE user name fragment and password to the IMS-AGW;</w:t>
      </w:r>
    </w:p>
    <w:p w14:paraId="7E0D8C34" w14:textId="77777777" w:rsidR="00FA1558" w:rsidRPr="007129B8" w:rsidRDefault="00FA1558" w:rsidP="00FA1558">
      <w:pPr>
        <w:pStyle w:val="B1"/>
      </w:pPr>
      <w:r w:rsidRPr="007129B8">
        <w:t>-</w:t>
      </w:r>
      <w:r w:rsidRPr="007129B8">
        <w:tab/>
        <w:t>shall include the host candidate and related ICE user name fragment and password received from the IMS-AGW in the SDP answer it forwards;</w:t>
      </w:r>
    </w:p>
    <w:p w14:paraId="68C89FD3" w14:textId="77777777" w:rsidR="00FA1558" w:rsidRPr="007129B8" w:rsidRDefault="00FA1558" w:rsidP="00FA1558">
      <w:pPr>
        <w:pStyle w:val="B1"/>
      </w:pPr>
      <w:r w:rsidRPr="007129B8">
        <w:t>-</w:t>
      </w:r>
      <w:r w:rsidRPr="007129B8">
        <w:tab/>
        <w:t>shall include the "a=ice-lite" attribute in the SDP answer it forwards; and</w:t>
      </w:r>
    </w:p>
    <w:p w14:paraId="73A84215" w14:textId="77777777" w:rsidR="00FA1558" w:rsidRPr="007129B8" w:rsidRDefault="00FA1558" w:rsidP="00FA1558">
      <w:pPr>
        <w:pStyle w:val="B1"/>
      </w:pPr>
      <w:r w:rsidRPr="007129B8">
        <w:t>-</w:t>
      </w:r>
      <w:r w:rsidRPr="007129B8">
        <w:tab/>
        <w:t xml:space="preserve">shall not apply the remote NAT traversal using latching according to </w:t>
      </w:r>
      <w:r>
        <w:rPr>
          <w:lang w:eastAsia="zh-CN"/>
        </w:rPr>
        <w:t>clause</w:t>
      </w:r>
      <w:r w:rsidRPr="007129B8">
        <w:t> 5.4.</w:t>
      </w:r>
    </w:p>
    <w:p w14:paraId="18FC1711" w14:textId="77777777" w:rsidR="00FA1558" w:rsidRPr="004F1579" w:rsidRDefault="00FA1558" w:rsidP="00FA1558">
      <w:pPr>
        <w:overflowPunct w:val="0"/>
        <w:autoSpaceDE w:val="0"/>
        <w:autoSpaceDN w:val="0"/>
        <w:adjustRightInd w:val="0"/>
        <w:textAlignment w:val="baseline"/>
      </w:pPr>
      <w:r w:rsidRPr="004F1579">
        <w:t>If the IMS-ALG receives SDP offer with ICE candidate information and an "a=ice-lite" attribute, the IMS-ALG shall not apply ICE towards that call leg and not include any ICE related SDP attributes in the SDP answer.</w:t>
      </w:r>
    </w:p>
    <w:p w14:paraId="1A0DAF56" w14:textId="77777777" w:rsidR="00FA1558" w:rsidRPr="004F1579" w:rsidRDefault="00FA1558" w:rsidP="00FA1558">
      <w:pPr>
        <w:pStyle w:val="NO"/>
      </w:pPr>
      <w:r w:rsidRPr="004F1579">
        <w:t>NOTE 2: This avoids that the ICE lite peer needs to send extra SDP offers to complete ICE procedures.</w:t>
      </w:r>
    </w:p>
    <w:p w14:paraId="1A0C26A6" w14:textId="77777777" w:rsidR="00FA1558" w:rsidRPr="007129B8" w:rsidRDefault="00FA1558" w:rsidP="00FA1558">
      <w:pPr>
        <w:overflowPunct w:val="0"/>
        <w:autoSpaceDE w:val="0"/>
        <w:autoSpaceDN w:val="0"/>
        <w:adjustRightInd w:val="0"/>
        <w:textAlignment w:val="baseline"/>
      </w:pPr>
      <w:r w:rsidRPr="007129B8">
        <w:t>If the IMS-ALG sends an SDP offer (or forwards a received SDP offer) towards a call leg where ICE is to be applied, the IMS-ALG:</w:t>
      </w:r>
    </w:p>
    <w:p w14:paraId="5F336ED1" w14:textId="77777777" w:rsidR="00FA1558" w:rsidRPr="007129B8" w:rsidRDefault="00FA1558" w:rsidP="00FA1558">
      <w:pPr>
        <w:pStyle w:val="B1"/>
      </w:pPr>
      <w:r w:rsidRPr="007129B8">
        <w:t>-</w:t>
      </w:r>
      <w:r w:rsidRPr="007129B8">
        <w:tab/>
        <w:t>shall request the IMS-AGW to reserve a host candidate for each media line with UDP as default transport w</w:t>
      </w:r>
      <w:r w:rsidRPr="007129B8">
        <w:rPr>
          <w:lang w:eastAsia="zh-CN"/>
        </w:rPr>
        <w:t>h</w:t>
      </w:r>
      <w:r w:rsidRPr="007129B8">
        <w:t>ere it decides to use ICE and provide its address information, user name fragment and password;</w:t>
      </w:r>
    </w:p>
    <w:p w14:paraId="532F30D3" w14:textId="77777777" w:rsidR="00FA1558" w:rsidRPr="007129B8" w:rsidRDefault="00FA1558" w:rsidP="00FA1558">
      <w:pPr>
        <w:pStyle w:val="B1"/>
      </w:pPr>
      <w:r w:rsidRPr="007129B8">
        <w:t>-</w:t>
      </w:r>
      <w:r w:rsidRPr="007129B8">
        <w:tab/>
        <w:t>may request the IMS-AGW for each media line with UDP as default transport w</w:t>
      </w:r>
      <w:r w:rsidRPr="007129B8">
        <w:rPr>
          <w:lang w:eastAsia="zh-CN"/>
        </w:rPr>
        <w:t>h</w:t>
      </w:r>
      <w:r w:rsidRPr="007129B8">
        <w:t>ere it decides to use ICE to reserve an additional passive TCP ICE host candidate and provide its address information and a related ICE user name fragment and password;</w:t>
      </w:r>
    </w:p>
    <w:p w14:paraId="5470F3E1" w14:textId="77777777" w:rsidR="00FA1558" w:rsidRPr="007129B8" w:rsidRDefault="00FA1558" w:rsidP="00FA1558">
      <w:pPr>
        <w:pStyle w:val="B1"/>
      </w:pPr>
      <w:r w:rsidRPr="007129B8">
        <w:t>-</w:t>
      </w:r>
      <w:r w:rsidRPr="007129B8">
        <w:tab/>
        <w:t>shall configure the IMS-AGW to act as STUN server at the host candidate address, i.e. to answer STUN connectivity checks;</w:t>
      </w:r>
    </w:p>
    <w:p w14:paraId="0C48E7CB" w14:textId="77777777" w:rsidR="00FA1558" w:rsidRPr="007129B8" w:rsidRDefault="00FA1558" w:rsidP="00FA1558">
      <w:pPr>
        <w:pStyle w:val="B1"/>
      </w:pPr>
      <w:r w:rsidRPr="007129B8">
        <w:t>-</w:t>
      </w:r>
      <w:r w:rsidRPr="007129B8">
        <w:tab/>
        <w:t>shall include the host candidate provided by the IMS-AGW and related ICE user name fragment and password in the SDP offer it forwards; and</w:t>
      </w:r>
    </w:p>
    <w:p w14:paraId="63F0FD2F" w14:textId="77777777" w:rsidR="00FA1558" w:rsidRPr="007129B8" w:rsidRDefault="00FA1558" w:rsidP="00FA1558">
      <w:pPr>
        <w:pStyle w:val="B1"/>
      </w:pPr>
      <w:r w:rsidRPr="007129B8">
        <w:t>-</w:t>
      </w:r>
      <w:r w:rsidRPr="007129B8">
        <w:tab/>
        <w:t>shall include the "a=ice-lite" attribute in the SDP offer.</w:t>
      </w:r>
    </w:p>
    <w:p w14:paraId="3C5066BA" w14:textId="77777777" w:rsidR="00DD4E88" w:rsidRPr="004F1579" w:rsidRDefault="00FA1558" w:rsidP="00FA1558">
      <w:pPr>
        <w:overflowPunct w:val="0"/>
        <w:autoSpaceDE w:val="0"/>
        <w:autoSpaceDN w:val="0"/>
        <w:adjustRightInd w:val="0"/>
        <w:textAlignment w:val="baseline"/>
      </w:pPr>
      <w:r w:rsidRPr="004F1579">
        <w:t>If the IMS-ALG then receives an SDP answer with candidate information from the call leg where ICE is to be applied, the IMS-ALG:</w:t>
      </w:r>
    </w:p>
    <w:p w14:paraId="0C4CAFA8" w14:textId="7381B8F2" w:rsidR="00FA1558" w:rsidRPr="004F1579" w:rsidRDefault="00FA1558" w:rsidP="00FA1558">
      <w:pPr>
        <w:pStyle w:val="B1"/>
      </w:pPr>
      <w:r w:rsidRPr="004F1579">
        <w:t>-</w:t>
      </w:r>
      <w:r w:rsidRPr="004F1579">
        <w:tab/>
        <w:t>shall not forward the received candidate information in the SDP it sends towards the offerer;</w:t>
      </w:r>
    </w:p>
    <w:p w14:paraId="74FB736E" w14:textId="77777777" w:rsidR="00FA1558" w:rsidRPr="004F1579" w:rsidRDefault="00FA1558" w:rsidP="00FA1558">
      <w:pPr>
        <w:pStyle w:val="B1"/>
      </w:pPr>
      <w:r w:rsidRPr="004F1579">
        <w:t>-</w:t>
      </w:r>
      <w:r w:rsidRPr="004F1579">
        <w:tab/>
      </w:r>
      <w:r>
        <w:t xml:space="preserve">may </w:t>
      </w:r>
      <w:r w:rsidRPr="004F1579">
        <w:t xml:space="preserve">provide received remote ICE candidates and the received related </w:t>
      </w:r>
      <w:r>
        <w:rPr>
          <w:lang w:val="en-US"/>
        </w:rPr>
        <w:t>ICE user name fragment</w:t>
      </w:r>
      <w:r w:rsidRPr="004F1579">
        <w:t xml:space="preserve"> and password to the IMS-AGW; and</w:t>
      </w:r>
    </w:p>
    <w:p w14:paraId="6D883406" w14:textId="77777777" w:rsidR="00FA1558" w:rsidRPr="004F1579" w:rsidRDefault="00FA1558" w:rsidP="00FA1558">
      <w:pPr>
        <w:pStyle w:val="B1"/>
      </w:pPr>
      <w:r w:rsidRPr="004F1579">
        <w:t>-</w:t>
      </w:r>
      <w:r w:rsidRPr="004F1579">
        <w:tab/>
        <w:t xml:space="preserve">shall not apply the remote NAT traversal using latching according to </w:t>
      </w:r>
      <w:r>
        <w:rPr>
          <w:lang w:eastAsia="zh-CN"/>
        </w:rPr>
        <w:t>clause</w:t>
      </w:r>
      <w:r w:rsidRPr="004F1579">
        <w:t> 5.4.</w:t>
      </w:r>
    </w:p>
    <w:p w14:paraId="1D40CE21" w14:textId="77777777" w:rsidR="00FA1558" w:rsidRPr="00B541B4" w:rsidRDefault="00FA1558" w:rsidP="00FA1558">
      <w:pPr>
        <w:overflowPunct w:val="0"/>
        <w:autoSpaceDE w:val="0"/>
        <w:autoSpaceDN w:val="0"/>
        <w:adjustRightInd w:val="0"/>
        <w:textAlignment w:val="baseline"/>
        <w:rPr>
          <w:color w:val="000000"/>
          <w:lang w:val="en-US"/>
        </w:rPr>
      </w:pPr>
      <w:r w:rsidRPr="004F1579">
        <w:rPr>
          <w:color w:val="000000"/>
        </w:rPr>
        <w:t xml:space="preserve">After the initial SDP offer-answer exchange, the IMS-ALG can receive a new offer from the peer that includes updated </w:t>
      </w:r>
      <w:r w:rsidRPr="00B541B4">
        <w:rPr>
          <w:color w:val="000000"/>
          <w:lang w:val="en-US"/>
        </w:rPr>
        <w:t xml:space="preserve">address and port information in the SDP "c=" line, "m=" line, or "a=rtcp" line SDP attributes. </w:t>
      </w:r>
      <w:r w:rsidRPr="000964CB">
        <w:rPr>
          <w:color w:val="000000"/>
          <w:lang w:val="en-US"/>
        </w:rPr>
        <w:t xml:space="preserve">If the </w:t>
      </w:r>
      <w:r>
        <w:rPr>
          <w:lang w:val="en-US"/>
        </w:rPr>
        <w:t xml:space="preserve">ICE user name </w:t>
      </w:r>
      <w:r>
        <w:rPr>
          <w:lang w:val="en-US"/>
        </w:rPr>
        <w:lastRenderedPageBreak/>
        <w:t>fragment</w:t>
      </w:r>
      <w:r w:rsidRPr="000964CB">
        <w:rPr>
          <w:lang w:val="en-US"/>
        </w:rPr>
        <w:t xml:space="preserve"> and password in the SDP offer differ from the ones received in the previous SDP (i.e. the peer restarts ICE), the IMS-ALG shall apply the same procedures as for the initial SDP offer.</w:t>
      </w:r>
    </w:p>
    <w:p w14:paraId="5A309CE1" w14:textId="77777777" w:rsidR="00FA1558" w:rsidRPr="007129B8" w:rsidRDefault="00FA1558" w:rsidP="00FA1558">
      <w:r w:rsidRPr="007129B8">
        <w:t>When receiving a request for a host candidate for a media line, the IMS-AGW shall allocate one host candidate for that media line and send it to the IMS-ALG within the reply. The IP address and port shall be the same as indicated separately as Local IP Resources. The IMS-AGW shall also indicate that it supports ICE lite in the reply.</w:t>
      </w:r>
    </w:p>
    <w:p w14:paraId="15FF5C3A" w14:textId="77777777" w:rsidR="00FA1558" w:rsidRPr="007129B8" w:rsidRDefault="00FA1558" w:rsidP="00FA1558">
      <w:r w:rsidRPr="007129B8">
        <w:t>For a passive TCP ICE host candidate, the IMS-AGW shall be prepared to receive and answer the TCP connection establishment requests.</w:t>
      </w:r>
    </w:p>
    <w:p w14:paraId="0081D38C" w14:textId="77777777" w:rsidR="00FA1558" w:rsidRDefault="00FA1558" w:rsidP="00FA1558">
      <w:pPr>
        <w:pStyle w:val="NO"/>
      </w:pPr>
      <w:r>
        <w:t>NOTE 3:</w:t>
      </w:r>
      <w:r>
        <w:tab/>
        <w:t xml:space="preserve">The </w:t>
      </w:r>
      <w:r w:rsidRPr="007129B8">
        <w:t xml:space="preserve">TCP connection control procedures in </w:t>
      </w:r>
      <w:r>
        <w:t>clause</w:t>
      </w:r>
      <w:r w:rsidRPr="007129B8">
        <w:t xml:space="preserve"> 5.17 </w:t>
      </w:r>
      <w:r>
        <w:t xml:space="preserve">do not </w:t>
      </w:r>
      <w:r w:rsidRPr="007129B8">
        <w:t>apply to TCP host candidates.</w:t>
      </w:r>
    </w:p>
    <w:p w14:paraId="0F9D575D" w14:textId="77777777" w:rsidR="00FA1558" w:rsidRPr="007129B8" w:rsidRDefault="00FA1558" w:rsidP="00FA1558">
      <w:r w:rsidRPr="007129B8">
        <w:t xml:space="preserve">When receiving a request for an ICE user name fragment and password, the IMS-AGW shall generate an ICE user name fragment and password and send it to the IMS-ALG within the reply. The IMS-AGW shall store the password and user name fragment to be able to authenticate incoming STUN binding request according to </w:t>
      </w:r>
      <w:r>
        <w:rPr>
          <w:lang w:eastAsia="zh-CN"/>
        </w:rPr>
        <w:t>clause</w:t>
      </w:r>
      <w:r w:rsidRPr="007129B8">
        <w:t> 7.2 of IETF RFC 5245 [39].</w:t>
      </w:r>
    </w:p>
    <w:p w14:paraId="46859163" w14:textId="77777777" w:rsidR="00DD4E88" w:rsidRPr="004F1579" w:rsidRDefault="00FA1558" w:rsidP="00FA1558">
      <w:r w:rsidRPr="004F1579">
        <w:t xml:space="preserve">When receiving a request to act as STUN server, the IMS-AGW shall be prepared to answer STUN binding request according to </w:t>
      </w:r>
      <w:r>
        <w:rPr>
          <w:lang w:eastAsia="zh-CN"/>
        </w:rPr>
        <w:t>clause</w:t>
      </w:r>
      <w:r w:rsidRPr="004F1579">
        <w:t> 7.2 of IETF RFC 5245 </w:t>
      </w:r>
      <w:r>
        <w:t>[39]</w:t>
      </w:r>
      <w:r w:rsidRPr="004F1579">
        <w:t xml:space="preserve">. Once a STUN binding request </w:t>
      </w:r>
      <w:r>
        <w:t>with the "USE-CANDIDATE" flag</w:t>
      </w:r>
      <w:r w:rsidRPr="004F1579">
        <w:t xml:space="preserve"> has been </w:t>
      </w:r>
      <w:r>
        <w:t>received</w:t>
      </w:r>
      <w:r w:rsidRPr="004F1579">
        <w:t>, the IM</w:t>
      </w:r>
      <w:r w:rsidRPr="00C424BD">
        <w:t>S</w:t>
      </w:r>
      <w:r w:rsidRPr="004F1579">
        <w:t>-</w:t>
      </w:r>
      <w:r>
        <w:t xml:space="preserve">AGW </w:t>
      </w:r>
      <w:r w:rsidRPr="004F1579">
        <w:t>may send media towards the source of the binding request.</w:t>
      </w:r>
      <w:bookmarkStart w:id="204" w:name="_Toc501548469"/>
      <w:bookmarkStart w:id="205" w:name="_Toc27237569"/>
      <w:bookmarkStart w:id="206" w:name="_Toc67400038"/>
    </w:p>
    <w:p w14:paraId="3AF441F3" w14:textId="0D276619" w:rsidR="00FA1558" w:rsidRPr="004F1579" w:rsidRDefault="00FA1558" w:rsidP="00FA1558">
      <w:pPr>
        <w:pStyle w:val="Heading3"/>
      </w:pPr>
      <w:r>
        <w:t>5.18</w:t>
      </w:r>
      <w:r w:rsidRPr="004F1579">
        <w:t>.</w:t>
      </w:r>
      <w:r>
        <w:t>3</w:t>
      </w:r>
      <w:r>
        <w:tab/>
        <w:t>Full ICE</w:t>
      </w:r>
      <w:bookmarkEnd w:id="204"/>
      <w:bookmarkEnd w:id="205"/>
      <w:bookmarkEnd w:id="206"/>
    </w:p>
    <w:p w14:paraId="4792C7E7" w14:textId="77777777" w:rsidR="00FA1558" w:rsidRPr="004F1579" w:rsidRDefault="00FA1558" w:rsidP="00FA1558">
      <w:pPr>
        <w:overflowPunct w:val="0"/>
        <w:autoSpaceDE w:val="0"/>
        <w:autoSpaceDN w:val="0"/>
        <w:adjustRightInd w:val="0"/>
        <w:textAlignment w:val="baseline"/>
      </w:pPr>
      <w:r w:rsidRPr="004F1579">
        <w:t xml:space="preserve">If the IMS-ALG supports </w:t>
      </w:r>
      <w:r>
        <w:t xml:space="preserve">and </w:t>
      </w:r>
      <w:r w:rsidRPr="004F1579">
        <w:t xml:space="preserve">is configured to use </w:t>
      </w:r>
      <w:r>
        <w:rPr>
          <w:rFonts w:hint="eastAsia"/>
          <w:lang w:eastAsia="zh-CN"/>
        </w:rPr>
        <w:t>f</w:t>
      </w:r>
      <w:r>
        <w:t xml:space="preserve">ull </w:t>
      </w:r>
      <w:r w:rsidRPr="004F1579">
        <w:t xml:space="preserve">ICE, </w:t>
      </w:r>
      <w:r>
        <w:t>and</w:t>
      </w:r>
      <w:r w:rsidRPr="004F1579">
        <w:t xml:space="preserve"> controls an IMS-AGW that support</w:t>
      </w:r>
      <w:r>
        <w:t xml:space="preserve">s </w:t>
      </w:r>
      <w:r>
        <w:rPr>
          <w:rFonts w:hint="eastAsia"/>
          <w:lang w:eastAsia="zh-CN"/>
        </w:rPr>
        <w:t>f</w:t>
      </w:r>
      <w:r>
        <w:t>ull</w:t>
      </w:r>
      <w:r w:rsidRPr="004F1579">
        <w:t xml:space="preserve"> ICE, the procedures in the present </w:t>
      </w:r>
      <w:r>
        <w:t>clause</w:t>
      </w:r>
      <w:r w:rsidRPr="004F1579">
        <w:t xml:space="preserve"> apply.</w:t>
      </w:r>
    </w:p>
    <w:p w14:paraId="6CB740E8" w14:textId="77777777" w:rsidR="00DD4E88" w:rsidRPr="004F1579" w:rsidRDefault="00FA1558" w:rsidP="00FA1558">
      <w:pPr>
        <w:overflowPunct w:val="0"/>
        <w:autoSpaceDE w:val="0"/>
        <w:autoSpaceDN w:val="0"/>
        <w:adjustRightInd w:val="0"/>
        <w:textAlignment w:val="baseline"/>
      </w:pPr>
      <w:r w:rsidRPr="004F1579">
        <w:t xml:space="preserve">If the IMS-ALG receives </w:t>
      </w:r>
      <w:r>
        <w:t xml:space="preserve">an initial </w:t>
      </w:r>
      <w:r w:rsidRPr="004F1579">
        <w:t>SDP offer with ICE candidate information, the IMS-ALG:</w:t>
      </w:r>
    </w:p>
    <w:p w14:paraId="0EBB2A66" w14:textId="77777777" w:rsidR="00DD4E88" w:rsidRPr="004F1579" w:rsidRDefault="00FA1558" w:rsidP="00FA1558">
      <w:pPr>
        <w:pStyle w:val="B1"/>
      </w:pPr>
      <w:r w:rsidRPr="004F1579">
        <w:t>-</w:t>
      </w:r>
      <w:r w:rsidRPr="004F1579">
        <w:tab/>
        <w:t>shall not forward the received candidate information in the SDP it sends towards the answerer;</w:t>
      </w:r>
    </w:p>
    <w:p w14:paraId="10F8D9E7" w14:textId="3D56481F" w:rsidR="00FA1558" w:rsidRPr="004F1579" w:rsidRDefault="00FA1558" w:rsidP="00FA1558">
      <w:pPr>
        <w:pStyle w:val="B1"/>
      </w:pPr>
      <w:r w:rsidRPr="004F1579">
        <w:t>-</w:t>
      </w:r>
      <w:r w:rsidRPr="004F1579">
        <w:tab/>
        <w:t>shall request the IMS-AGW for each media line w</w:t>
      </w:r>
      <w:r>
        <w:rPr>
          <w:rFonts w:hint="eastAsia"/>
          <w:lang w:eastAsia="zh-CN"/>
        </w:rPr>
        <w:t>h</w:t>
      </w:r>
      <w:r w:rsidRPr="004F1579">
        <w:t xml:space="preserve">ere it decides to use ICE to reserve an ICE host candidate and provide its address information and a related </w:t>
      </w:r>
      <w:r>
        <w:rPr>
          <w:lang w:val="en-US"/>
        </w:rPr>
        <w:t>ICE user name fragment</w:t>
      </w:r>
      <w:r w:rsidRPr="004F1579">
        <w:t xml:space="preserve"> and password;</w:t>
      </w:r>
    </w:p>
    <w:p w14:paraId="35CC3AA0" w14:textId="77777777" w:rsidR="00FA1558" w:rsidRPr="004F1579" w:rsidRDefault="00FA1558" w:rsidP="00FA1558">
      <w:pPr>
        <w:pStyle w:val="NO"/>
      </w:pPr>
      <w:r w:rsidRPr="004F1579">
        <w:t>NOTE:</w:t>
      </w:r>
      <w:r w:rsidRPr="004F1579">
        <w:tab/>
        <w:t>Requesting only one host candidate per m-line prevents that the IMS-ALG will receive "</w:t>
      </w:r>
      <w:r w:rsidRPr="004F1579">
        <w:rPr>
          <w:color w:val="000000"/>
        </w:rPr>
        <w:t>a=remote-candidates" SDP attributes in a subsequent SDP. Requesting separate ufrag and password for each media line simplifies H.248 encoding.</w:t>
      </w:r>
    </w:p>
    <w:p w14:paraId="76F1DF71" w14:textId="77777777" w:rsidR="00FA1558" w:rsidRPr="004F1579" w:rsidRDefault="00FA1558" w:rsidP="00FA1558">
      <w:pPr>
        <w:pStyle w:val="B1"/>
      </w:pPr>
      <w:r w:rsidRPr="004F1579">
        <w:t>-</w:t>
      </w:r>
      <w:r w:rsidRPr="004F1579">
        <w:tab/>
        <w:t>shall configure the IMS-AGW to act as STUN server at the host candidate address, i.e. to answer STUN connectivity checks;</w:t>
      </w:r>
    </w:p>
    <w:p w14:paraId="3815F1A8" w14:textId="77777777" w:rsidR="00FA1558" w:rsidRPr="004F1579" w:rsidRDefault="00FA1558" w:rsidP="00FA1558">
      <w:pPr>
        <w:pStyle w:val="B1"/>
      </w:pPr>
      <w:r w:rsidRPr="004F1579">
        <w:t>-</w:t>
      </w:r>
      <w:r w:rsidRPr="004F1579">
        <w:tab/>
      </w:r>
      <w:r>
        <w:t xml:space="preserve">shall </w:t>
      </w:r>
      <w:r w:rsidRPr="004F1579">
        <w:t xml:space="preserve">provide received remote ICE candidates and the received related </w:t>
      </w:r>
      <w:r>
        <w:rPr>
          <w:lang w:val="en-US"/>
        </w:rPr>
        <w:t>ICE user name fragment</w:t>
      </w:r>
      <w:r w:rsidRPr="004F1579">
        <w:t xml:space="preserve"> and password to the IMS-AGW;</w:t>
      </w:r>
    </w:p>
    <w:p w14:paraId="3CE47A65" w14:textId="77777777" w:rsidR="00FA1558" w:rsidRPr="004F1579" w:rsidRDefault="00FA1558" w:rsidP="00FA1558">
      <w:pPr>
        <w:pStyle w:val="B1"/>
      </w:pPr>
      <w:r w:rsidRPr="004F1579">
        <w:t>-</w:t>
      </w:r>
      <w:r w:rsidRPr="004F1579">
        <w:tab/>
        <w:t xml:space="preserve">shall include the host candidate and related </w:t>
      </w:r>
      <w:r>
        <w:rPr>
          <w:lang w:val="en-US"/>
        </w:rPr>
        <w:t>ICE user name fragment</w:t>
      </w:r>
      <w:r w:rsidRPr="004F1579">
        <w:t xml:space="preserve"> and password received from the IMS-AGW in the SDP answer it forwards;</w:t>
      </w:r>
    </w:p>
    <w:p w14:paraId="24384FA8" w14:textId="5E2F0110" w:rsidR="00FA1558" w:rsidRDefault="00FA1558" w:rsidP="00FA1558">
      <w:pPr>
        <w:pStyle w:val="B1"/>
      </w:pPr>
      <w:r w:rsidRPr="004F1579">
        <w:t>-</w:t>
      </w:r>
      <w:r w:rsidRPr="004F1579">
        <w:tab/>
        <w:t xml:space="preserve">shall </w:t>
      </w:r>
      <w:r>
        <w:t xml:space="preserve">determine </w:t>
      </w:r>
      <w:r w:rsidRPr="000964CB">
        <w:t xml:space="preserve">the </w:t>
      </w:r>
      <w:r w:rsidRPr="000964CB">
        <w:rPr>
          <w:rFonts w:hint="eastAsia"/>
          <w:lang w:eastAsia="zh-CN"/>
        </w:rPr>
        <w:t xml:space="preserve">role </w:t>
      </w:r>
      <w:r w:rsidRPr="000964CB">
        <w:rPr>
          <w:lang w:eastAsia="zh-CN"/>
        </w:rPr>
        <w:t>of IMS-ALG</w:t>
      </w:r>
      <w:r>
        <w:t xml:space="preserve"> </w:t>
      </w:r>
      <w:r>
        <w:rPr>
          <w:rFonts w:hint="eastAsia"/>
          <w:lang w:eastAsia="zh-CN"/>
        </w:rPr>
        <w:t>in ICE</w:t>
      </w:r>
      <w:r w:rsidRPr="00AE1AB8">
        <w:rPr>
          <w:rFonts w:hint="eastAsia"/>
          <w:lang w:eastAsia="zh-CN"/>
        </w:rPr>
        <w:t xml:space="preserve"> </w:t>
      </w:r>
      <w:r>
        <w:rPr>
          <w:lang w:eastAsia="zh-CN"/>
        </w:rPr>
        <w:t>(</w:t>
      </w:r>
      <w:r>
        <w:rPr>
          <w:rFonts w:hint="eastAsia"/>
          <w:lang w:eastAsia="zh-CN"/>
        </w:rPr>
        <w:t>controlling</w:t>
      </w:r>
      <w:r>
        <w:rPr>
          <w:lang w:eastAsia="zh-CN"/>
        </w:rPr>
        <w:t xml:space="preserve"> or controlled) according to </w:t>
      </w:r>
      <w:r w:rsidR="00DD4E88">
        <w:rPr>
          <w:lang w:eastAsia="zh-CN"/>
        </w:rPr>
        <w:t>clause 5</w:t>
      </w:r>
      <w:r>
        <w:rPr>
          <w:lang w:eastAsia="zh-CN"/>
        </w:rPr>
        <w:t xml:space="preserve">.2 of </w:t>
      </w:r>
      <w:r w:rsidRPr="00A814EF">
        <w:rPr>
          <w:lang w:eastAsia="zh-CN"/>
        </w:rPr>
        <w:t>IETF</w:t>
      </w:r>
      <w:r>
        <w:rPr>
          <w:lang w:eastAsia="zh-CN"/>
        </w:rPr>
        <w:t> </w:t>
      </w:r>
      <w:r>
        <w:t>RFC 5245 [39];</w:t>
      </w:r>
    </w:p>
    <w:p w14:paraId="1F54A724" w14:textId="77777777" w:rsidR="00FA1558" w:rsidRPr="004F1579" w:rsidRDefault="00FA1558" w:rsidP="00FA1558">
      <w:pPr>
        <w:pStyle w:val="B1"/>
      </w:pPr>
      <w:r>
        <w:t>-</w:t>
      </w:r>
      <w:r>
        <w:tab/>
        <w:t>shall configure the IMS-AGW to perform connectivity checks in accordance with the determined ICE role;</w:t>
      </w:r>
    </w:p>
    <w:p w14:paraId="0D9CD205" w14:textId="77777777" w:rsidR="00FA1558" w:rsidRDefault="00FA1558" w:rsidP="00FA1558">
      <w:pPr>
        <w:pStyle w:val="B1"/>
        <w:rPr>
          <w:lang w:eastAsia="zh-CN"/>
        </w:rPr>
      </w:pPr>
      <w:r>
        <w:t>-</w:t>
      </w:r>
      <w:r>
        <w:tab/>
        <w:t>shall configure the IMS-AGW to report connectivity check results;</w:t>
      </w:r>
    </w:p>
    <w:p w14:paraId="5431B74C" w14:textId="77777777" w:rsidR="00FA1558" w:rsidRPr="004F1579" w:rsidRDefault="00FA1558" w:rsidP="00FA1558">
      <w:pPr>
        <w:pStyle w:val="B1"/>
      </w:pPr>
      <w:r>
        <w:t>-</w:t>
      </w:r>
      <w:r>
        <w:tab/>
        <w:t xml:space="preserve">shall configure the IMS-AGW to report </w:t>
      </w:r>
      <w:r>
        <w:rPr>
          <w:rFonts w:hint="eastAsia"/>
          <w:lang w:eastAsia="zh-CN"/>
        </w:rPr>
        <w:t xml:space="preserve">a new peer reflexive candidate if discovered during the </w:t>
      </w:r>
      <w:r>
        <w:t xml:space="preserve">connectivity check; </w:t>
      </w:r>
      <w:r w:rsidRPr="004F1579">
        <w:t>and</w:t>
      </w:r>
    </w:p>
    <w:p w14:paraId="1251C244" w14:textId="77777777" w:rsidR="00FA1558" w:rsidRPr="004F1579" w:rsidRDefault="00FA1558" w:rsidP="00FA1558">
      <w:pPr>
        <w:pStyle w:val="B1"/>
      </w:pPr>
      <w:r w:rsidRPr="004F1579">
        <w:t>-</w:t>
      </w:r>
      <w:r w:rsidRPr="004F1579">
        <w:tab/>
        <w:t xml:space="preserve">shall not apply the remote NAT traversal using latching according to </w:t>
      </w:r>
      <w:r>
        <w:rPr>
          <w:lang w:eastAsia="zh-CN"/>
        </w:rPr>
        <w:t>clause</w:t>
      </w:r>
      <w:r w:rsidRPr="004F1579">
        <w:t> 5.4.</w:t>
      </w:r>
    </w:p>
    <w:p w14:paraId="65967481" w14:textId="77777777" w:rsidR="00FA1558" w:rsidRPr="004F1579" w:rsidRDefault="00FA1558" w:rsidP="00FA1558">
      <w:pPr>
        <w:overflowPunct w:val="0"/>
        <w:autoSpaceDE w:val="0"/>
        <w:autoSpaceDN w:val="0"/>
        <w:adjustRightInd w:val="0"/>
        <w:textAlignment w:val="baseline"/>
      </w:pPr>
      <w:r w:rsidRPr="004F1579">
        <w:t>If the IMS-ALG sends an SDP offer (or forwards a received SDP offer) towards a call leg where ICE is to be applied, the IMS-ALG:</w:t>
      </w:r>
    </w:p>
    <w:p w14:paraId="580075D8" w14:textId="77777777" w:rsidR="00FA1558" w:rsidRPr="004F1579" w:rsidRDefault="00FA1558" w:rsidP="00FA1558">
      <w:pPr>
        <w:pStyle w:val="B1"/>
      </w:pPr>
      <w:r w:rsidRPr="004F1579">
        <w:t>-</w:t>
      </w:r>
      <w:r w:rsidRPr="004F1579">
        <w:tab/>
        <w:t xml:space="preserve">shall request the IMS-AGW to reserve a host candidate for each media line were it decides to use ICE and provide its address information, </w:t>
      </w:r>
      <w:r>
        <w:rPr>
          <w:lang w:val="en-US"/>
        </w:rPr>
        <w:t>ICE user name fragment</w:t>
      </w:r>
      <w:r w:rsidRPr="004F1579">
        <w:t xml:space="preserve"> and password;</w:t>
      </w:r>
    </w:p>
    <w:p w14:paraId="24B5B869" w14:textId="77777777" w:rsidR="00FA1558" w:rsidRPr="004F1579" w:rsidRDefault="00FA1558" w:rsidP="00FA1558">
      <w:pPr>
        <w:pStyle w:val="B1"/>
      </w:pPr>
      <w:r w:rsidRPr="004F1579">
        <w:lastRenderedPageBreak/>
        <w:t>-</w:t>
      </w:r>
      <w:r w:rsidRPr="004F1579">
        <w:tab/>
        <w:t>shall configure the IMS-AGW to act as STUN server at the host candidate address, i.e. to answer STUN connectivity checks;</w:t>
      </w:r>
      <w:r w:rsidRPr="00B17969">
        <w:t xml:space="preserve"> </w:t>
      </w:r>
      <w:r w:rsidRPr="004F1579">
        <w:t>and</w:t>
      </w:r>
    </w:p>
    <w:p w14:paraId="79F6CE35" w14:textId="77777777" w:rsidR="00DD4E88" w:rsidRPr="004F1579" w:rsidRDefault="00FA1558" w:rsidP="00FA1558">
      <w:pPr>
        <w:pStyle w:val="B1"/>
      </w:pPr>
      <w:r w:rsidRPr="004F1579">
        <w:t>-</w:t>
      </w:r>
      <w:r w:rsidRPr="004F1579">
        <w:tab/>
        <w:t xml:space="preserve">shall include the host candidate provided by the IMS-AGW and related </w:t>
      </w:r>
      <w:r>
        <w:rPr>
          <w:lang w:val="en-US"/>
        </w:rPr>
        <w:t>ICE user name fragment</w:t>
      </w:r>
      <w:r w:rsidRPr="004F1579">
        <w:t xml:space="preserve"> and password in the SDP offer it forwards</w:t>
      </w:r>
      <w:r>
        <w:t>.</w:t>
      </w:r>
    </w:p>
    <w:p w14:paraId="016C269D" w14:textId="77777777" w:rsidR="00DD4E88" w:rsidRPr="004F1579" w:rsidRDefault="00FA1558" w:rsidP="00FA1558">
      <w:pPr>
        <w:overflowPunct w:val="0"/>
        <w:autoSpaceDE w:val="0"/>
        <w:autoSpaceDN w:val="0"/>
        <w:adjustRightInd w:val="0"/>
        <w:textAlignment w:val="baseline"/>
      </w:pPr>
      <w:r w:rsidRPr="004F1579">
        <w:t>If the IMS-ALG then receives an SDP answer with candidate information from the call leg where ICE is to be applied, the IMS-ALG:</w:t>
      </w:r>
    </w:p>
    <w:p w14:paraId="4F08CFB6" w14:textId="2D120E48" w:rsidR="00FA1558" w:rsidRPr="004F1579" w:rsidRDefault="00FA1558" w:rsidP="00FA1558">
      <w:pPr>
        <w:pStyle w:val="B1"/>
      </w:pPr>
      <w:r w:rsidRPr="004F1579">
        <w:t>-</w:t>
      </w:r>
      <w:r w:rsidRPr="004F1579">
        <w:tab/>
        <w:t>shall not forward the received candidate information in the SDP it sends towards the offerer;</w:t>
      </w:r>
    </w:p>
    <w:p w14:paraId="75D419EB" w14:textId="77777777" w:rsidR="00DD4E88" w:rsidRPr="004F1579" w:rsidRDefault="00FA1558" w:rsidP="00FA1558">
      <w:pPr>
        <w:pStyle w:val="B1"/>
      </w:pPr>
      <w:r w:rsidRPr="004F1579">
        <w:t>-</w:t>
      </w:r>
      <w:r w:rsidRPr="004F1579">
        <w:tab/>
        <w:t xml:space="preserve">shall provide received remote ICE candidates and the received related </w:t>
      </w:r>
      <w:r>
        <w:rPr>
          <w:lang w:val="en-US"/>
        </w:rPr>
        <w:t>ICE user name fragment</w:t>
      </w:r>
      <w:r w:rsidRPr="004F1579">
        <w:t xml:space="preserve"> and password</w:t>
      </w:r>
      <w:r>
        <w:t xml:space="preserve"> to the IMS-AGW;</w:t>
      </w:r>
    </w:p>
    <w:p w14:paraId="6B956443" w14:textId="168AAAE5" w:rsidR="00FA1558" w:rsidRDefault="00FA1558" w:rsidP="00FA1558">
      <w:pPr>
        <w:pStyle w:val="B1"/>
      </w:pPr>
      <w:r w:rsidRPr="004F1579">
        <w:t>-</w:t>
      </w:r>
      <w:r w:rsidRPr="004F1579">
        <w:tab/>
        <w:t xml:space="preserve">shall </w:t>
      </w:r>
      <w:r>
        <w:t xml:space="preserve">determine </w:t>
      </w:r>
      <w:r w:rsidRPr="000964CB">
        <w:t xml:space="preserve">the </w:t>
      </w:r>
      <w:r w:rsidRPr="000964CB">
        <w:rPr>
          <w:rFonts w:hint="eastAsia"/>
          <w:lang w:eastAsia="zh-CN"/>
        </w:rPr>
        <w:t xml:space="preserve">role </w:t>
      </w:r>
      <w:r w:rsidRPr="000964CB">
        <w:rPr>
          <w:lang w:eastAsia="zh-CN"/>
        </w:rPr>
        <w:t>of IMS-ALG</w:t>
      </w:r>
      <w:r>
        <w:rPr>
          <w:lang w:eastAsia="zh-CN"/>
        </w:rPr>
        <w:t xml:space="preserve"> </w:t>
      </w:r>
      <w:r>
        <w:rPr>
          <w:rFonts w:hint="eastAsia"/>
          <w:lang w:eastAsia="zh-CN"/>
        </w:rPr>
        <w:t>in ICE</w:t>
      </w:r>
      <w:r w:rsidRPr="00AE1AB8">
        <w:rPr>
          <w:rFonts w:hint="eastAsia"/>
          <w:lang w:eastAsia="zh-CN"/>
        </w:rPr>
        <w:t xml:space="preserve"> </w:t>
      </w:r>
      <w:r>
        <w:rPr>
          <w:lang w:eastAsia="zh-CN"/>
        </w:rPr>
        <w:t>(</w:t>
      </w:r>
      <w:r>
        <w:rPr>
          <w:rFonts w:hint="eastAsia"/>
          <w:lang w:eastAsia="zh-CN"/>
        </w:rPr>
        <w:t>controlling</w:t>
      </w:r>
      <w:r>
        <w:rPr>
          <w:lang w:eastAsia="zh-CN"/>
        </w:rPr>
        <w:t xml:space="preserve"> or controlled) according to </w:t>
      </w:r>
      <w:r w:rsidR="00DD4E88">
        <w:rPr>
          <w:lang w:eastAsia="zh-CN"/>
        </w:rPr>
        <w:t>clause 5</w:t>
      </w:r>
      <w:r>
        <w:rPr>
          <w:lang w:eastAsia="zh-CN"/>
        </w:rPr>
        <w:t xml:space="preserve">.2 of </w:t>
      </w:r>
      <w:r w:rsidRPr="00A814EF">
        <w:rPr>
          <w:lang w:eastAsia="zh-CN"/>
        </w:rPr>
        <w:t>IETF</w:t>
      </w:r>
      <w:r>
        <w:rPr>
          <w:lang w:eastAsia="zh-CN"/>
        </w:rPr>
        <w:t> </w:t>
      </w:r>
      <w:r>
        <w:t>RFC 5245 [39];</w:t>
      </w:r>
    </w:p>
    <w:p w14:paraId="5D344F1B" w14:textId="77777777" w:rsidR="00FA1558" w:rsidRDefault="00FA1558" w:rsidP="00FA1558">
      <w:pPr>
        <w:pStyle w:val="B1"/>
      </w:pPr>
      <w:r>
        <w:t>-</w:t>
      </w:r>
      <w:r>
        <w:tab/>
        <w:t>shall configure the IMS-AGW to perform connectivity checks in accordance with the determined ICE role;</w:t>
      </w:r>
    </w:p>
    <w:p w14:paraId="3ACBA6E2" w14:textId="77777777" w:rsidR="00FA1558" w:rsidRDefault="00FA1558" w:rsidP="00FA1558">
      <w:pPr>
        <w:pStyle w:val="B1"/>
        <w:rPr>
          <w:lang w:eastAsia="zh-CN"/>
        </w:rPr>
      </w:pPr>
      <w:r>
        <w:t>-</w:t>
      </w:r>
      <w:r>
        <w:tab/>
        <w:t>shall configure the IMS-AGW to report connectivity check results;</w:t>
      </w:r>
    </w:p>
    <w:p w14:paraId="31CE1168" w14:textId="77777777" w:rsidR="00FA1558" w:rsidRPr="004F1579" w:rsidRDefault="00FA1558" w:rsidP="00FA1558">
      <w:pPr>
        <w:pStyle w:val="B1"/>
      </w:pPr>
      <w:r>
        <w:t>-</w:t>
      </w:r>
      <w:r>
        <w:tab/>
        <w:t xml:space="preserve">shall configure the IMS-AGW to report </w:t>
      </w:r>
      <w:r>
        <w:rPr>
          <w:rFonts w:hint="eastAsia"/>
          <w:lang w:eastAsia="zh-CN"/>
        </w:rPr>
        <w:t xml:space="preserve">a new peer reflexive candidate if discovered during the </w:t>
      </w:r>
      <w:r>
        <w:t xml:space="preserve">connectivity check; </w:t>
      </w:r>
      <w:r w:rsidRPr="004F1579">
        <w:t>and</w:t>
      </w:r>
    </w:p>
    <w:p w14:paraId="497E8C6F" w14:textId="77777777" w:rsidR="00FA1558" w:rsidRPr="004F1579" w:rsidRDefault="00FA1558" w:rsidP="00FA1558">
      <w:pPr>
        <w:pStyle w:val="B1"/>
      </w:pPr>
      <w:r w:rsidRPr="004F1579">
        <w:t>-</w:t>
      </w:r>
      <w:r w:rsidRPr="004F1579">
        <w:tab/>
        <w:t xml:space="preserve">shall not apply the remote NAT traversal using latching according to </w:t>
      </w:r>
      <w:r>
        <w:rPr>
          <w:lang w:eastAsia="zh-CN"/>
        </w:rPr>
        <w:t>clause</w:t>
      </w:r>
      <w:r w:rsidRPr="004F1579">
        <w:t> 5.4.</w:t>
      </w:r>
    </w:p>
    <w:p w14:paraId="16DE6D5F" w14:textId="77777777" w:rsidR="00FA1558" w:rsidRDefault="00FA1558" w:rsidP="00FA1558">
      <w:pPr>
        <w:overflowPunct w:val="0"/>
        <w:autoSpaceDE w:val="0"/>
        <w:autoSpaceDN w:val="0"/>
        <w:adjustRightInd w:val="0"/>
        <w:textAlignment w:val="baseline"/>
      </w:pPr>
      <w:r>
        <w:t>When the IMS-ALG is informed by the IMS-</w:t>
      </w:r>
      <w:r w:rsidRPr="004F1579">
        <w:t>A</w:t>
      </w:r>
      <w:r>
        <w:t xml:space="preserve">GW about new peer reflexive candidate(s) discovered by the connectivity checks, it shall configure the IMS-AGW to perform </w:t>
      </w:r>
      <w:r>
        <w:rPr>
          <w:rFonts w:hint="eastAsia"/>
          <w:lang w:eastAsia="zh-CN"/>
        </w:rPr>
        <w:t xml:space="preserve">additional </w:t>
      </w:r>
      <w:r>
        <w:t>connectivity checks for those candidates</w:t>
      </w:r>
      <w:r w:rsidRPr="00A814EF">
        <w:t>.</w:t>
      </w:r>
    </w:p>
    <w:p w14:paraId="6E169054" w14:textId="3B9E38AF" w:rsidR="00FA1558" w:rsidRDefault="00FA1558" w:rsidP="00FA1558">
      <w:pPr>
        <w:overflowPunct w:val="0"/>
        <w:autoSpaceDE w:val="0"/>
        <w:autoSpaceDN w:val="0"/>
        <w:adjustRightInd w:val="0"/>
        <w:textAlignment w:val="baseline"/>
      </w:pPr>
      <w:r>
        <w:t>When the IMS-ALG is informed by the IMS-</w:t>
      </w:r>
      <w:r w:rsidRPr="004F1579">
        <w:t>A</w:t>
      </w:r>
      <w:r>
        <w:t>GW about successful candidate pairs determined by the connectivity checks, the IMS</w:t>
      </w:r>
      <w:r>
        <w:rPr>
          <w:rFonts w:hint="eastAsia"/>
          <w:lang w:eastAsia="zh-CN"/>
        </w:rPr>
        <w:t>-</w:t>
      </w:r>
      <w:r>
        <w:t xml:space="preserve">ALG shall send a new SDP offer to its peer with contents according to </w:t>
      </w:r>
      <w:r w:rsidR="00DD4E88">
        <w:t>clause 9</w:t>
      </w:r>
      <w:r>
        <w:t xml:space="preserve">.2.2.2 of </w:t>
      </w:r>
      <w:r w:rsidRPr="00A814EF">
        <w:t>IETF</w:t>
      </w:r>
      <w:r>
        <w:t> RFC 5245 [39] if it has the controlling role and the highest-priority candidate pair differs from the default candidates in previous SDP.</w:t>
      </w:r>
    </w:p>
    <w:p w14:paraId="72ABD6E8" w14:textId="77777777" w:rsidR="00FA1558" w:rsidRPr="004F1579" w:rsidRDefault="00FA1558" w:rsidP="00FA1558">
      <w:pPr>
        <w:overflowPunct w:val="0"/>
        <w:autoSpaceDE w:val="0"/>
        <w:autoSpaceDN w:val="0"/>
        <w:adjustRightInd w:val="0"/>
        <w:textAlignment w:val="baseline"/>
        <w:rPr>
          <w:color w:val="000000"/>
        </w:rPr>
      </w:pPr>
      <w:r w:rsidRPr="004F1579">
        <w:rPr>
          <w:color w:val="000000"/>
        </w:rPr>
        <w:t xml:space="preserve">After the initial SDP offer-answer exchange, the IMS-ALG can receive a new offer from the peer that includes updated address and port information in the SDP "c=" line, "m=" line, or "a=rtcp" line SDP attributes. </w:t>
      </w:r>
      <w:r>
        <w:rPr>
          <w:color w:val="000000"/>
        </w:rPr>
        <w:t xml:space="preserve">If the </w:t>
      </w:r>
      <w:r>
        <w:rPr>
          <w:lang w:val="en-US"/>
        </w:rPr>
        <w:t>ICE user name fragment</w:t>
      </w:r>
      <w:r w:rsidRPr="004F1579">
        <w:t xml:space="preserve"> and password </w:t>
      </w:r>
      <w:r>
        <w:t xml:space="preserve">in the SDP offer differ from the ones received in the previous SDP (i.e. the peer restarts ICE), the IMS-ALG shall apply the same procedures as for the initial </w:t>
      </w:r>
      <w:r w:rsidRPr="004F1579">
        <w:t>SDP offer</w:t>
      </w:r>
      <w:r>
        <w:t>.</w:t>
      </w:r>
    </w:p>
    <w:p w14:paraId="45606DCE" w14:textId="77777777" w:rsidR="00FA1558" w:rsidRPr="004F1579" w:rsidRDefault="00FA1558" w:rsidP="00FA1558">
      <w:r w:rsidRPr="004F1579">
        <w:t xml:space="preserve">When receiving a request for a host candidate for a media line, the IMS-AGW shall allocate one host candidate for that media line and send it to the IMS-ALG within the reply. The IP address and port shall be the same </w:t>
      </w:r>
      <w:r>
        <w:t xml:space="preserve">as </w:t>
      </w:r>
      <w:r w:rsidRPr="004F1579">
        <w:t xml:space="preserve">indicated separately </w:t>
      </w:r>
      <w:r>
        <w:t xml:space="preserve">as </w:t>
      </w:r>
      <w:r w:rsidRPr="00A45F1C">
        <w:t>Local IP Resources</w:t>
      </w:r>
      <w:r w:rsidRPr="004F1579">
        <w:t>.</w:t>
      </w:r>
    </w:p>
    <w:p w14:paraId="1F61447D" w14:textId="77777777" w:rsidR="00FA1558" w:rsidRPr="004F1579" w:rsidRDefault="00FA1558" w:rsidP="00FA1558">
      <w:r w:rsidRPr="004F1579">
        <w:t>When receiving a request for a</w:t>
      </w:r>
      <w:r>
        <w:t>n</w:t>
      </w:r>
      <w:r w:rsidRPr="004F1579">
        <w:t xml:space="preserve"> </w:t>
      </w:r>
      <w:r>
        <w:rPr>
          <w:lang w:val="en-US"/>
        </w:rPr>
        <w:t>ICE user name fragment</w:t>
      </w:r>
      <w:r w:rsidRPr="004F1579">
        <w:t xml:space="preserve"> and password, the IMS-AGW shall generate a</w:t>
      </w:r>
      <w:r>
        <w:t>n</w:t>
      </w:r>
      <w:r w:rsidRPr="004F1579">
        <w:t xml:space="preserve"> </w:t>
      </w:r>
      <w:r>
        <w:rPr>
          <w:lang w:val="en-US"/>
        </w:rPr>
        <w:t>ICE user name fragment</w:t>
      </w:r>
      <w:r w:rsidRPr="004F1579">
        <w:t xml:space="preserve"> and password and send it to the IMS-ALG within the reply. The IMS-AGW shall store the password and user name </w:t>
      </w:r>
      <w:r>
        <w:rPr>
          <w:lang w:val="en-US"/>
        </w:rPr>
        <w:t xml:space="preserve">fragment </w:t>
      </w:r>
      <w:r w:rsidRPr="004F1579">
        <w:t xml:space="preserve">to be able to authenticate incoming STUN binding request according to </w:t>
      </w:r>
      <w:r>
        <w:rPr>
          <w:lang w:eastAsia="zh-CN"/>
        </w:rPr>
        <w:t>clause</w:t>
      </w:r>
      <w:r w:rsidRPr="004F1579">
        <w:t> 7.2 of IETF RFC 5245 </w:t>
      </w:r>
      <w:r>
        <w:t>[39]</w:t>
      </w:r>
      <w:r w:rsidRPr="004F1579">
        <w:t>.</w:t>
      </w:r>
    </w:p>
    <w:p w14:paraId="0DB6A351" w14:textId="77777777" w:rsidR="00DD4E88" w:rsidRDefault="00FA1558" w:rsidP="00FA1558">
      <w:r w:rsidRPr="004F1579">
        <w:t xml:space="preserve">When receiving a request to act as STUN server, the IMS-AGW shall be prepared to answer STUN binding request according to </w:t>
      </w:r>
      <w:r>
        <w:rPr>
          <w:lang w:eastAsia="zh-CN"/>
        </w:rPr>
        <w:t>clause</w:t>
      </w:r>
      <w:r w:rsidRPr="004F1579">
        <w:t> 7.2 of IETF RFC 5245 </w:t>
      </w:r>
      <w:r>
        <w:t>[39]</w:t>
      </w:r>
      <w:r w:rsidRPr="004F1579">
        <w:t xml:space="preserve">. Once a STUN binding request </w:t>
      </w:r>
      <w:r>
        <w:t>with the "USE-CANDIDATE" flag</w:t>
      </w:r>
      <w:r w:rsidRPr="004F1579">
        <w:t xml:space="preserve"> has been </w:t>
      </w:r>
      <w:r>
        <w:t>received</w:t>
      </w:r>
      <w:r w:rsidRPr="004F1579">
        <w:t>, the IM</w:t>
      </w:r>
      <w:r>
        <w:rPr>
          <w:rFonts w:hint="eastAsia"/>
          <w:lang w:eastAsia="zh-CN"/>
        </w:rPr>
        <w:t>S</w:t>
      </w:r>
      <w:r w:rsidRPr="004F1579">
        <w:t>-</w:t>
      </w:r>
      <w:r>
        <w:t xml:space="preserve">AGW </w:t>
      </w:r>
      <w:r w:rsidRPr="004F1579">
        <w:t>may send media towards the source of the binding request.</w:t>
      </w:r>
    </w:p>
    <w:p w14:paraId="533499F3" w14:textId="32A4250E" w:rsidR="00FA1558" w:rsidRDefault="00FA1558" w:rsidP="00FA1558">
      <w:r>
        <w:t>When receiving a request to perform connectivity checks and to report connectivity check results, the IMS AGW:</w:t>
      </w:r>
    </w:p>
    <w:p w14:paraId="2402D85E" w14:textId="7CAC12EF" w:rsidR="00FA1558" w:rsidRPr="00C424BD" w:rsidRDefault="00FA1558" w:rsidP="00FA1558">
      <w:pPr>
        <w:pStyle w:val="B1"/>
      </w:pPr>
      <w:r>
        <w:t>-</w:t>
      </w:r>
      <w:r>
        <w:tab/>
        <w:t xml:space="preserve">shall compute ICE candidate pairs </w:t>
      </w:r>
      <w:r>
        <w:rPr>
          <w:lang w:eastAsia="zh-CN"/>
        </w:rPr>
        <w:t xml:space="preserve">according to </w:t>
      </w:r>
      <w:r w:rsidR="00DD4E88">
        <w:rPr>
          <w:lang w:eastAsia="zh-CN"/>
        </w:rPr>
        <w:t>clause </w:t>
      </w:r>
      <w:r w:rsidR="00DD4E88" w:rsidRPr="00C424BD">
        <w:rPr>
          <w:lang w:eastAsia="zh-CN"/>
        </w:rPr>
        <w:t>5</w:t>
      </w:r>
      <w:r w:rsidRPr="00C424BD">
        <w:rPr>
          <w:lang w:eastAsia="zh-CN"/>
        </w:rPr>
        <w:t>.7 of IETF </w:t>
      </w:r>
      <w:r w:rsidRPr="00C424BD">
        <w:t>RFC 5245 </w:t>
      </w:r>
      <w:r>
        <w:t>[39]</w:t>
      </w:r>
      <w:r w:rsidRPr="00C424BD">
        <w:t>;</w:t>
      </w:r>
    </w:p>
    <w:p w14:paraId="42BFC7C4" w14:textId="5BB2686F" w:rsidR="00DD4E88" w:rsidRPr="00C424BD" w:rsidRDefault="00FA1558" w:rsidP="00FA1558">
      <w:pPr>
        <w:pStyle w:val="B1"/>
      </w:pPr>
      <w:r w:rsidRPr="00C424BD">
        <w:t>-</w:t>
      </w:r>
      <w:r w:rsidRPr="00C424BD">
        <w:tab/>
        <w:t xml:space="preserve">shall schedule checks for the ICE candidate pairs </w:t>
      </w:r>
      <w:r w:rsidRPr="00C424BD">
        <w:rPr>
          <w:lang w:eastAsia="zh-CN"/>
        </w:rPr>
        <w:t xml:space="preserve">according to </w:t>
      </w:r>
      <w:r w:rsidR="00DD4E88">
        <w:rPr>
          <w:lang w:eastAsia="zh-CN"/>
        </w:rPr>
        <w:t>clause </w:t>
      </w:r>
      <w:r w:rsidR="00DD4E88" w:rsidRPr="00C424BD">
        <w:rPr>
          <w:lang w:eastAsia="zh-CN"/>
        </w:rPr>
        <w:t>5</w:t>
      </w:r>
      <w:r w:rsidRPr="00C424BD">
        <w:rPr>
          <w:lang w:eastAsia="zh-CN"/>
        </w:rPr>
        <w:t>.8 of IETF </w:t>
      </w:r>
      <w:r w:rsidRPr="00C424BD">
        <w:t>RFC 5245 </w:t>
      </w:r>
      <w:r>
        <w:t>[39]</w:t>
      </w:r>
      <w:r w:rsidRPr="00C424BD">
        <w:t>;</w:t>
      </w:r>
    </w:p>
    <w:p w14:paraId="2E1B5398" w14:textId="0D0FC132" w:rsidR="00DD4E88" w:rsidRDefault="00FA1558" w:rsidP="00FA1558">
      <w:pPr>
        <w:pStyle w:val="B1"/>
      </w:pPr>
      <w:r w:rsidRPr="00C424BD">
        <w:t>-</w:t>
      </w:r>
      <w:r w:rsidRPr="00C424BD">
        <w:tab/>
        <w:t xml:space="preserve">shall send STUN connectivity checks for the scheduled checks </w:t>
      </w:r>
      <w:r w:rsidRPr="00C424BD">
        <w:rPr>
          <w:lang w:eastAsia="zh-CN"/>
        </w:rPr>
        <w:t xml:space="preserve">according to </w:t>
      </w:r>
      <w:r w:rsidR="00DD4E88">
        <w:rPr>
          <w:lang w:eastAsia="zh-CN"/>
        </w:rPr>
        <w:t>clause </w:t>
      </w:r>
      <w:r w:rsidR="00DD4E88" w:rsidRPr="00C424BD">
        <w:rPr>
          <w:lang w:eastAsia="zh-CN"/>
        </w:rPr>
        <w:t>7</w:t>
      </w:r>
      <w:r w:rsidRPr="00C424BD">
        <w:rPr>
          <w:lang w:eastAsia="zh-CN"/>
        </w:rPr>
        <w:t>.1 of IETF </w:t>
      </w:r>
      <w:r w:rsidRPr="00C424BD">
        <w:t>RFC 5245 </w:t>
      </w:r>
      <w:r>
        <w:t>[39]</w:t>
      </w:r>
      <w:r w:rsidRPr="00C424BD">
        <w:t>;</w:t>
      </w:r>
    </w:p>
    <w:p w14:paraId="7E99C728" w14:textId="6962CA3A" w:rsidR="00FA1558" w:rsidRDefault="00FA1558" w:rsidP="00FA1558">
      <w:pPr>
        <w:pStyle w:val="B1"/>
      </w:pPr>
      <w:r>
        <w:t>-</w:t>
      </w:r>
      <w:r>
        <w:tab/>
        <w:t>shall inform the IMS-ALG about successful candidate pairs determined by the connectivity checks;</w:t>
      </w:r>
    </w:p>
    <w:p w14:paraId="6C7A38A6" w14:textId="77777777" w:rsidR="00FA1558" w:rsidRDefault="00FA1558" w:rsidP="00FA1558">
      <w:pPr>
        <w:pStyle w:val="B1"/>
      </w:pPr>
      <w:r>
        <w:t>-</w:t>
      </w:r>
      <w:r>
        <w:tab/>
        <w:t>shall inform the IMS-ALG about new peer reflexive candidate(s) discovered by the connectivity checks; and</w:t>
      </w:r>
    </w:p>
    <w:p w14:paraId="27DC2088" w14:textId="77777777" w:rsidR="00FA1558" w:rsidRDefault="00FA1558" w:rsidP="00FA1558">
      <w:pPr>
        <w:pStyle w:val="B1"/>
      </w:pPr>
      <w:r>
        <w:t>-</w:t>
      </w:r>
      <w:r>
        <w:tab/>
        <w:t>should send media using the highest priority candidate pair for which connectivity checks have been completed.</w:t>
      </w:r>
    </w:p>
    <w:p w14:paraId="42D8CE5C" w14:textId="77777777" w:rsidR="00FA1558" w:rsidRPr="00FA6DFB" w:rsidRDefault="00FA1558" w:rsidP="00FA1558">
      <w:pPr>
        <w:pStyle w:val="Heading3"/>
      </w:pPr>
      <w:bookmarkStart w:id="207" w:name="_Toc501548470"/>
      <w:bookmarkStart w:id="208" w:name="_Toc27237570"/>
      <w:bookmarkStart w:id="209" w:name="_Toc67400039"/>
      <w:r w:rsidRPr="00FA6DFB">
        <w:lastRenderedPageBreak/>
        <w:t>5.18.</w:t>
      </w:r>
      <w:r>
        <w:t>4</w:t>
      </w:r>
      <w:r w:rsidRPr="00FA6DFB">
        <w:tab/>
        <w:t>STUN consent freshness for WebRTC</w:t>
      </w:r>
      <w:bookmarkEnd w:id="207"/>
      <w:bookmarkEnd w:id="208"/>
      <w:bookmarkEnd w:id="209"/>
    </w:p>
    <w:p w14:paraId="127167CE" w14:textId="77777777" w:rsidR="00FA1558" w:rsidRDefault="00FA1558" w:rsidP="00FA1558">
      <w:pPr>
        <w:rPr>
          <w:lang w:eastAsia="zh-CN"/>
        </w:rPr>
      </w:pPr>
      <w:r>
        <w:rPr>
          <w:rFonts w:hint="eastAsia"/>
          <w:lang w:eastAsia="zh-CN"/>
        </w:rPr>
        <w:t>T</w:t>
      </w:r>
      <w:r>
        <w:rPr>
          <w:rFonts w:hint="eastAsia"/>
          <w:lang w:val="en-US" w:eastAsia="zh-CN"/>
        </w:rPr>
        <w:t>he eIMS-AGW, which implements ICE,</w:t>
      </w:r>
      <w:r>
        <w:t xml:space="preserve"> shall support </w:t>
      </w:r>
      <w:r>
        <w:rPr>
          <w:rFonts w:hint="eastAsia"/>
          <w:lang w:eastAsia="zh-CN"/>
        </w:rPr>
        <w:t xml:space="preserve">the STUN </w:t>
      </w:r>
      <w:r>
        <w:rPr>
          <w:lang w:eastAsia="zh-CN"/>
        </w:rPr>
        <w:t xml:space="preserve">consent freshness test </w:t>
      </w:r>
      <w:r>
        <w:rPr>
          <w:rFonts w:hint="eastAsia"/>
          <w:lang w:eastAsia="zh-CN"/>
        </w:rPr>
        <w:t xml:space="preserve">defined in </w:t>
      </w:r>
      <w:r>
        <w:rPr>
          <w:lang w:eastAsia="zh-CN"/>
        </w:rPr>
        <w:t>IETF </w:t>
      </w:r>
      <w:r w:rsidRPr="00801786">
        <w:t>RFC </w:t>
      </w:r>
      <w:r>
        <w:t>7675</w:t>
      </w:r>
      <w:r>
        <w:rPr>
          <w:lang w:eastAsia="zh-CN"/>
        </w:rPr>
        <w:t> </w:t>
      </w:r>
      <w:r>
        <w:rPr>
          <w:rFonts w:hint="eastAsia"/>
          <w:lang w:eastAsia="zh-CN"/>
        </w:rPr>
        <w:t>[49].</w:t>
      </w:r>
    </w:p>
    <w:p w14:paraId="23A80F26" w14:textId="77777777" w:rsidR="00FA1558" w:rsidRDefault="00FA1558" w:rsidP="00FA1558">
      <w:pPr>
        <w:rPr>
          <w:lang w:eastAsia="zh-CN"/>
        </w:rPr>
      </w:pPr>
      <w:r w:rsidRPr="004F1579">
        <w:t xml:space="preserve">If the </w:t>
      </w:r>
      <w:r>
        <w:rPr>
          <w:rFonts w:hint="eastAsia"/>
          <w:lang w:eastAsia="zh-CN"/>
        </w:rPr>
        <w:t>eP-CSCF</w:t>
      </w:r>
      <w:r w:rsidRPr="004F1579">
        <w:t xml:space="preserve"> supports </w:t>
      </w:r>
      <w:r>
        <w:t xml:space="preserve">and </w:t>
      </w:r>
      <w:r w:rsidRPr="004F1579">
        <w:t xml:space="preserve">is configured to use </w:t>
      </w:r>
      <w:r>
        <w:rPr>
          <w:rFonts w:hint="eastAsia"/>
          <w:lang w:eastAsia="zh-CN"/>
        </w:rPr>
        <w:t>f</w:t>
      </w:r>
      <w:r>
        <w:t xml:space="preserve">ull </w:t>
      </w:r>
      <w:r w:rsidRPr="004F1579">
        <w:t xml:space="preserve">ICE, </w:t>
      </w:r>
      <w:r>
        <w:t>and</w:t>
      </w:r>
      <w:r w:rsidRPr="004F1579">
        <w:t xml:space="preserve"> controls an </w:t>
      </w:r>
      <w:r>
        <w:rPr>
          <w:rFonts w:hint="eastAsia"/>
          <w:lang w:eastAsia="zh-CN"/>
        </w:rPr>
        <w:t>e</w:t>
      </w:r>
      <w:r w:rsidRPr="004F1579">
        <w:t>IMS-AGW that support</w:t>
      </w:r>
      <w:r>
        <w:t xml:space="preserve">s </w:t>
      </w:r>
      <w:r>
        <w:rPr>
          <w:rFonts w:hint="eastAsia"/>
          <w:lang w:eastAsia="zh-CN"/>
        </w:rPr>
        <w:t>f</w:t>
      </w:r>
      <w:r>
        <w:t>ull</w:t>
      </w:r>
      <w:r w:rsidRPr="004F1579">
        <w:t xml:space="preserve"> ICE</w:t>
      </w:r>
      <w:r>
        <w:rPr>
          <w:rFonts w:hint="eastAsia"/>
          <w:lang w:eastAsia="zh-CN"/>
        </w:rPr>
        <w:t xml:space="preserve">, to </w:t>
      </w:r>
      <w:r>
        <w:t>initiate the STUN consent freshness procedures</w:t>
      </w:r>
      <w:r>
        <w:rPr>
          <w:rFonts w:hint="eastAsia"/>
          <w:lang w:eastAsia="zh-CN"/>
        </w:rPr>
        <w:t xml:space="preserve">, </w:t>
      </w:r>
      <w:r>
        <w:t xml:space="preserve">the </w:t>
      </w:r>
      <w:r>
        <w:rPr>
          <w:rFonts w:hint="eastAsia"/>
          <w:lang w:eastAsia="zh-CN"/>
        </w:rPr>
        <w:t>eP-CSCF</w:t>
      </w:r>
      <w:r>
        <w:t xml:space="preserve"> shall </w:t>
      </w:r>
      <w:r w:rsidRPr="004F1579">
        <w:t xml:space="preserve">request the </w:t>
      </w:r>
      <w:r>
        <w:rPr>
          <w:rFonts w:hint="eastAsia"/>
          <w:lang w:eastAsia="zh-CN"/>
        </w:rPr>
        <w:t>e</w:t>
      </w:r>
      <w:r w:rsidRPr="004F1579">
        <w:t xml:space="preserve">IMS-AGW </w:t>
      </w:r>
      <w:r>
        <w:rPr>
          <w:rFonts w:hint="eastAsia"/>
          <w:lang w:eastAsia="zh-CN"/>
        </w:rPr>
        <w:t>to perform periodic STUN consent tests towards the WIC (WebRTC IMS Client). On receipt of requesting STUN consent test</w:t>
      </w:r>
      <w:r>
        <w:t xml:space="preserve"> signal</w:t>
      </w:r>
      <w:r>
        <w:rPr>
          <w:rFonts w:hint="eastAsia"/>
          <w:lang w:eastAsia="zh-CN"/>
        </w:rPr>
        <w:t xml:space="preserve">, the eIMS-AGW shall start </w:t>
      </w:r>
      <w:r>
        <w:t>send</w:t>
      </w:r>
      <w:r>
        <w:rPr>
          <w:rFonts w:hint="eastAsia"/>
          <w:lang w:eastAsia="zh-CN"/>
        </w:rPr>
        <w:t>ing</w:t>
      </w:r>
      <w:r>
        <w:t xml:space="preserve"> STUN binding request</w:t>
      </w:r>
      <w:r>
        <w:rPr>
          <w:rFonts w:hint="eastAsia"/>
          <w:lang w:eastAsia="zh-CN"/>
        </w:rPr>
        <w:t>s in order to verify</w:t>
      </w:r>
      <w:r>
        <w:t xml:space="preserve"> consent</w:t>
      </w:r>
      <w:r>
        <w:rPr>
          <w:rFonts w:hint="eastAsia"/>
          <w:lang w:eastAsia="zh-CN"/>
        </w:rPr>
        <w:t>, based on</w:t>
      </w:r>
      <w:r>
        <w:t xml:space="preserve"> the interval</w:t>
      </w:r>
      <w:r>
        <w:rPr>
          <w:rFonts w:hint="eastAsia"/>
          <w:lang w:eastAsia="zh-CN"/>
        </w:rPr>
        <w:t xml:space="preserve"> value</w:t>
      </w:r>
      <w:r>
        <w:t xml:space="preserve"> indicated by the </w:t>
      </w:r>
      <w:r>
        <w:rPr>
          <w:rFonts w:hint="eastAsia"/>
          <w:lang w:eastAsia="zh-CN"/>
        </w:rPr>
        <w:t>eP-CSCF, a</w:t>
      </w:r>
      <w:r w:rsidRPr="004D44D4">
        <w:rPr>
          <w:lang w:eastAsia="zh-CN"/>
        </w:rPr>
        <w:t xml:space="preserve">fter </w:t>
      </w:r>
      <w:r>
        <w:rPr>
          <w:rFonts w:hint="eastAsia"/>
          <w:lang w:eastAsia="zh-CN"/>
        </w:rPr>
        <w:t xml:space="preserve">the tansport address has been selected via the </w:t>
      </w:r>
      <w:r w:rsidRPr="004D44D4">
        <w:rPr>
          <w:lang w:eastAsia="zh-CN"/>
        </w:rPr>
        <w:t>ICE</w:t>
      </w:r>
      <w:r>
        <w:rPr>
          <w:lang w:eastAsia="zh-CN"/>
        </w:rPr>
        <w:t>-related</w:t>
      </w:r>
      <w:r w:rsidRPr="004D44D4">
        <w:rPr>
          <w:lang w:eastAsia="zh-CN"/>
        </w:rPr>
        <w:t xml:space="preserve"> connectivity check</w:t>
      </w:r>
      <w:r>
        <w:rPr>
          <w:rFonts w:hint="eastAsia"/>
          <w:lang w:eastAsia="zh-CN"/>
        </w:rPr>
        <w:t>.</w:t>
      </w:r>
    </w:p>
    <w:p w14:paraId="0159D8F5" w14:textId="77777777" w:rsidR="00FA1558" w:rsidRDefault="00FA1558" w:rsidP="00FA1558">
      <w:pPr>
        <w:rPr>
          <w:lang w:eastAsia="zh-CN"/>
        </w:rPr>
      </w:pPr>
      <w:r w:rsidRPr="004F1579">
        <w:t xml:space="preserve">If the </w:t>
      </w:r>
      <w:r>
        <w:rPr>
          <w:rFonts w:hint="eastAsia"/>
          <w:lang w:eastAsia="zh-CN"/>
        </w:rPr>
        <w:t>eP-CSCF</w:t>
      </w:r>
      <w:r w:rsidRPr="004F1579">
        <w:t xml:space="preserve"> is configured to use ICE</w:t>
      </w:r>
      <w:r>
        <w:t xml:space="preserve"> lite</w:t>
      </w:r>
      <w:r w:rsidRPr="004F1579">
        <w:t>, or supports only ICE lite</w:t>
      </w:r>
      <w:r>
        <w:t>,</w:t>
      </w:r>
      <w:r w:rsidRPr="004F1579">
        <w:t xml:space="preserve"> or controls an IMS-AGW that only support ICE lite</w:t>
      </w:r>
      <w:r>
        <w:rPr>
          <w:rFonts w:hint="eastAsia"/>
          <w:lang w:eastAsia="zh-CN"/>
        </w:rPr>
        <w:t xml:space="preserve">, the </w:t>
      </w:r>
      <w:r>
        <w:t xml:space="preserve">eIMS-AGW </w:t>
      </w:r>
      <w:r>
        <w:rPr>
          <w:rFonts w:hint="eastAsia"/>
          <w:lang w:eastAsia="zh-CN"/>
        </w:rPr>
        <w:t>shall not send STUN consent request checks. Instead, the IMS-AGW shall</w:t>
      </w:r>
      <w:r>
        <w:t xml:space="preserve"> act as STUN server </w:t>
      </w:r>
      <w:r>
        <w:rPr>
          <w:rFonts w:hint="eastAsia"/>
          <w:lang w:eastAsia="zh-CN"/>
        </w:rPr>
        <w:t>and</w:t>
      </w:r>
      <w:r>
        <w:t xml:space="preserve"> </w:t>
      </w:r>
      <w:r>
        <w:rPr>
          <w:rFonts w:hint="eastAsia"/>
          <w:lang w:eastAsia="zh-CN"/>
        </w:rPr>
        <w:t xml:space="preserve">only </w:t>
      </w:r>
      <w:r>
        <w:t xml:space="preserve">respond to </w:t>
      </w:r>
      <w:r>
        <w:rPr>
          <w:rFonts w:hint="eastAsia"/>
          <w:lang w:eastAsia="zh-CN"/>
        </w:rPr>
        <w:t xml:space="preserve">incoming </w:t>
      </w:r>
      <w:r>
        <w:t>STUN binding requests</w:t>
      </w:r>
      <w:r>
        <w:rPr>
          <w:rFonts w:hint="eastAsia"/>
          <w:lang w:eastAsia="zh-CN"/>
        </w:rPr>
        <w:t xml:space="preserve"> </w:t>
      </w:r>
      <w:r w:rsidRPr="007C3B83">
        <w:rPr>
          <w:lang w:eastAsia="zh-CN"/>
        </w:rPr>
        <w:t>receive</w:t>
      </w:r>
      <w:r>
        <w:rPr>
          <w:rFonts w:hint="eastAsia"/>
          <w:lang w:eastAsia="zh-CN"/>
        </w:rPr>
        <w:t>d from the WIC (WebRTC IMS Client).</w:t>
      </w:r>
    </w:p>
    <w:p w14:paraId="6EE4F2A9" w14:textId="77777777" w:rsidR="00FA1558" w:rsidRDefault="00FA1558" w:rsidP="00FA1558">
      <w:pPr>
        <w:rPr>
          <w:lang w:eastAsia="zh-CN"/>
        </w:rPr>
      </w:pPr>
      <w:r>
        <w:rPr>
          <w:rFonts w:hint="eastAsia"/>
          <w:lang w:eastAsia="zh-CN"/>
        </w:rPr>
        <w:t xml:space="preserve">If STUN consent expires on a given transport address, the eIMS-AGW shall stop forwarding media on that transport address, and inform the eP-CSCF about the failure. In addition, the eIMS-AGW shall stop sending STUN consent request checks on the transport address. Once upon </w:t>
      </w:r>
      <w:r>
        <w:rPr>
          <w:lang w:eastAsia="zh-CN"/>
        </w:rPr>
        <w:t xml:space="preserve">an indicated test failure, </w:t>
      </w:r>
      <w:r>
        <w:rPr>
          <w:rFonts w:hint="eastAsia"/>
          <w:lang w:eastAsia="zh-CN"/>
        </w:rPr>
        <w:t xml:space="preserve">the </w:t>
      </w:r>
      <w:r>
        <w:rPr>
          <w:lang w:eastAsia="zh-CN"/>
        </w:rPr>
        <w:t xml:space="preserve">eP-CSCF may </w:t>
      </w:r>
      <w:r>
        <w:rPr>
          <w:rFonts w:hint="eastAsia"/>
          <w:lang w:eastAsia="zh-CN"/>
        </w:rPr>
        <w:t>request</w:t>
      </w:r>
      <w:r>
        <w:rPr>
          <w:lang w:eastAsia="zh-CN"/>
        </w:rPr>
        <w:t xml:space="preserve"> for appropriate action related to the H.248 stream</w:t>
      </w:r>
      <w:r>
        <w:rPr>
          <w:rFonts w:hint="eastAsia"/>
          <w:lang w:eastAsia="zh-CN"/>
        </w:rPr>
        <w:t>,</w:t>
      </w:r>
      <w:r>
        <w:rPr>
          <w:lang w:eastAsia="zh-CN"/>
        </w:rPr>
        <w:t xml:space="preserve"> such as the removal of the H.248 stream.</w:t>
      </w:r>
    </w:p>
    <w:p w14:paraId="603E3E6C" w14:textId="77777777" w:rsidR="00FA1558" w:rsidRDefault="00FA1558" w:rsidP="00FA1558">
      <w:pPr>
        <w:pStyle w:val="Heading2"/>
      </w:pPr>
      <w:bookmarkStart w:id="210" w:name="_Toc501548471"/>
      <w:bookmarkStart w:id="211" w:name="_Toc27237571"/>
      <w:bookmarkStart w:id="212" w:name="_Toc67400040"/>
      <w:r>
        <w:t>5.19</w:t>
      </w:r>
      <w:r w:rsidRPr="00EC43D8">
        <w:tab/>
      </w:r>
      <w:r w:rsidRPr="00145495">
        <w:t xml:space="preserve">MSRP </w:t>
      </w:r>
      <w:r>
        <w:t>handling</w:t>
      </w:r>
      <w:bookmarkEnd w:id="210"/>
      <w:bookmarkEnd w:id="211"/>
      <w:bookmarkEnd w:id="212"/>
    </w:p>
    <w:p w14:paraId="4EED925F" w14:textId="77777777" w:rsidR="00FA1558" w:rsidRDefault="00FA1558" w:rsidP="00FA1558">
      <w:pPr>
        <w:pStyle w:val="Heading3"/>
      </w:pPr>
      <w:bookmarkStart w:id="213" w:name="_Toc501548472"/>
      <w:bookmarkStart w:id="214" w:name="_Toc27237572"/>
      <w:bookmarkStart w:id="215" w:name="_Toc67400041"/>
      <w:r>
        <w:t>5.19.1</w:t>
      </w:r>
      <w:r w:rsidRPr="00EC43D8">
        <w:tab/>
      </w:r>
      <w:r>
        <w:t>General</w:t>
      </w:r>
      <w:bookmarkEnd w:id="213"/>
      <w:bookmarkEnd w:id="214"/>
      <w:bookmarkEnd w:id="215"/>
    </w:p>
    <w:p w14:paraId="0B1517E3" w14:textId="77777777" w:rsidR="00FA1558" w:rsidRPr="00DC1C99" w:rsidRDefault="00FA1558" w:rsidP="00FA1558">
      <w:r w:rsidRPr="00DC1C99">
        <w:t xml:space="preserve">The IMS-ALG and IMS-AGW may support MSRP handling. If they support MSRP handling, they shall apply the procedures as specified in the present </w:t>
      </w:r>
      <w:r>
        <w:t>clause</w:t>
      </w:r>
      <w:r w:rsidRPr="00DC1C99">
        <w:t> 5.19.</w:t>
      </w:r>
    </w:p>
    <w:p w14:paraId="43421CFB" w14:textId="77777777" w:rsidR="00FA1558" w:rsidRDefault="00FA1558" w:rsidP="00FA1558">
      <w:r w:rsidRPr="00DC1C99">
        <w:t xml:space="preserve">For WebRTC terminations, MSRP is transferred over data channels. For WebRTC terminations the procedures </w:t>
      </w:r>
      <w:r>
        <w:t xml:space="preserve">in the </w:t>
      </w:r>
      <w:r w:rsidRPr="00DC1C99">
        <w:t xml:space="preserve">present </w:t>
      </w:r>
      <w:r>
        <w:t>clause</w:t>
      </w:r>
      <w:r w:rsidRPr="00DC1C99">
        <w:t xml:space="preserve"> 5.19 shall apply with the modifications described in </w:t>
      </w:r>
      <w:r>
        <w:t>clause</w:t>
      </w:r>
      <w:r w:rsidRPr="00DC1C99">
        <w:t> </w:t>
      </w:r>
      <w:r>
        <w:t>5.19.6</w:t>
      </w:r>
      <w:r w:rsidRPr="00DC1C99">
        <w:t>.</w:t>
      </w:r>
    </w:p>
    <w:p w14:paraId="5A5EA7E4" w14:textId="77777777" w:rsidR="00FA1558" w:rsidRDefault="00FA1558" w:rsidP="00FA1558">
      <w:r>
        <w:t>T</w:t>
      </w:r>
      <w:r w:rsidRPr="00EC43D8">
        <w:t xml:space="preserve">he IMS-AGW shall support application-agnostic </w:t>
      </w:r>
      <w:r>
        <w:t>MSRP handling.</w:t>
      </w:r>
    </w:p>
    <w:p w14:paraId="7C5BC671" w14:textId="77777777" w:rsidR="00FA1558" w:rsidRDefault="00FA1558" w:rsidP="00FA1558">
      <w:pPr>
        <w:pStyle w:val="NO"/>
      </w:pPr>
      <w:r>
        <w:t>NOTE 1:</w:t>
      </w:r>
      <w:r>
        <w:tab/>
        <w:t>A</w:t>
      </w:r>
      <w:r w:rsidRPr="00EC43D8">
        <w:t xml:space="preserve">pplication-agnostic </w:t>
      </w:r>
      <w:r>
        <w:t>MSRP handling</w:t>
      </w:r>
      <w:r w:rsidRPr="008C505B">
        <w:t xml:space="preserve"> suffices when IETF</w:t>
      </w:r>
      <w:r>
        <w:t> </w:t>
      </w:r>
      <w:r w:rsidRPr="008C505B">
        <w:t>RFC</w:t>
      </w:r>
      <w:r>
        <w:t> </w:t>
      </w:r>
      <w:r w:rsidRPr="008C505B">
        <w:t>6714</w:t>
      </w:r>
      <w:r>
        <w:t> </w:t>
      </w:r>
      <w:r w:rsidRPr="008C505B">
        <w:t>[</w:t>
      </w:r>
      <w:r>
        <w:t>26</w:t>
      </w:r>
      <w:r w:rsidRPr="008C505B">
        <w:t xml:space="preserve">] or </w:t>
      </w:r>
      <w:r>
        <w:t>IETF </w:t>
      </w:r>
      <w:r w:rsidRPr="008C505B">
        <w:t>draft-ie</w:t>
      </w:r>
      <w:r>
        <w:t>tf-simple-msrp-sessmatch</w:t>
      </w:r>
      <w:r w:rsidRPr="008C505B">
        <w:t xml:space="preserve"> is supported by both ends (e.g. between Rel-8 onwards IMS UEs)</w:t>
      </w:r>
      <w:r>
        <w:t xml:space="preserve"> and no MSRP relays are used.</w:t>
      </w:r>
    </w:p>
    <w:p w14:paraId="67D8DD7A" w14:textId="77777777" w:rsidR="00FA1558" w:rsidRDefault="00FA1558" w:rsidP="00FA1558">
      <w:pPr>
        <w:pStyle w:val="NO"/>
      </w:pPr>
      <w:r>
        <w:t>NOTE 2:</w:t>
      </w:r>
      <w:r>
        <w:tab/>
        <w:t xml:space="preserve">The expired IETF </w:t>
      </w:r>
      <w:r w:rsidRPr="008C505B">
        <w:t>draft-ie</w:t>
      </w:r>
      <w:r>
        <w:t xml:space="preserve">tf-simple-msrp-sessmatch modifies the session matching procedure defined by </w:t>
      </w:r>
      <w:r w:rsidRPr="009E0683">
        <w:t>IETF</w:t>
      </w:r>
      <w:r>
        <w:t> </w:t>
      </w:r>
      <w:r w:rsidRPr="009E0683">
        <w:t>RFC</w:t>
      </w:r>
      <w:r>
        <w:t> </w:t>
      </w:r>
      <w:r w:rsidRPr="009E0683">
        <w:t>4975</w:t>
      </w:r>
      <w:r>
        <w:t xml:space="preserve"> [25]. </w:t>
      </w:r>
      <w:r w:rsidRPr="00D761E9">
        <w:t xml:space="preserve">A peer applying </w:t>
      </w:r>
      <w:r>
        <w:t>IETF </w:t>
      </w:r>
      <w:r w:rsidRPr="00D761E9">
        <w:t>draft-ietf-simple-msrp-sessmatch will only compare the session-id part of the first MSRP URI in the SDP "a=path" attribute with the session-id part of the first MSRP URI in the "To</w:t>
      </w:r>
      <w:r>
        <w:t>-Path</w:t>
      </w:r>
      <w:r w:rsidRPr="00D761E9">
        <w:t xml:space="preserve">" header </w:t>
      </w:r>
      <w:r>
        <w:t xml:space="preserve">field </w:t>
      </w:r>
      <w:r w:rsidRPr="00D761E9">
        <w:t>of the received MSRP packet</w:t>
      </w:r>
      <w:r>
        <w:t>s</w:t>
      </w:r>
      <w:r w:rsidRPr="00D761E9">
        <w:t>.</w:t>
      </w:r>
      <w:r>
        <w:t xml:space="preserve"> This draft is still used by OMA and GSMA as an alternative option to </w:t>
      </w:r>
      <w:r w:rsidRPr="008C505B">
        <w:t>IETF</w:t>
      </w:r>
      <w:r>
        <w:t> </w:t>
      </w:r>
      <w:r w:rsidRPr="008C505B">
        <w:t>RFC</w:t>
      </w:r>
      <w:r>
        <w:t> </w:t>
      </w:r>
      <w:r w:rsidRPr="008C505B">
        <w:t>6714</w:t>
      </w:r>
      <w:r>
        <w:t> </w:t>
      </w:r>
      <w:r w:rsidRPr="008C505B">
        <w:t>[</w:t>
      </w:r>
      <w:r>
        <w:t>26</w:t>
      </w:r>
      <w:r w:rsidRPr="008C505B">
        <w:t>]</w:t>
      </w:r>
      <w:r>
        <w:t>.</w:t>
      </w:r>
    </w:p>
    <w:p w14:paraId="05B5780D" w14:textId="77777777" w:rsidR="00FA1558" w:rsidRDefault="00FA1558" w:rsidP="00FA1558">
      <w:r w:rsidRPr="00DC1C99">
        <w:t xml:space="preserve">The IMS-AGW may in addition support application-aware MSRP interworking, as described in </w:t>
      </w:r>
      <w:r>
        <w:t>clause</w:t>
      </w:r>
      <w:r w:rsidRPr="00DC1C99">
        <w:t> 5.19.5..</w:t>
      </w:r>
    </w:p>
    <w:p w14:paraId="1DCB3F53" w14:textId="77777777" w:rsidR="00FA1558" w:rsidRDefault="00FA1558" w:rsidP="00FA1558">
      <w:pPr>
        <w:pStyle w:val="NO"/>
      </w:pPr>
      <w:r>
        <w:t>NOTE 3:</w:t>
      </w:r>
      <w:r>
        <w:tab/>
        <w:t>A</w:t>
      </w:r>
      <w:r w:rsidRPr="00EC43D8">
        <w:t>pplication-</w:t>
      </w:r>
      <w:r>
        <w:t>aware</w:t>
      </w:r>
      <w:r w:rsidRPr="00EC43D8">
        <w:t xml:space="preserve"> </w:t>
      </w:r>
      <w:r>
        <w:t xml:space="preserve">MSRP </w:t>
      </w:r>
      <w:r w:rsidRPr="00EC43D8">
        <w:t>interworking</w:t>
      </w:r>
      <w:r w:rsidRPr="008C505B">
        <w:t xml:space="preserve"> </w:t>
      </w:r>
      <w:r>
        <w:t>enables direct communication:</w:t>
      </w:r>
    </w:p>
    <w:p w14:paraId="19491A43" w14:textId="77777777" w:rsidR="00FA1558" w:rsidRDefault="00FA1558" w:rsidP="00FA1558">
      <w:pPr>
        <w:pStyle w:val="B4"/>
      </w:pPr>
      <w:r>
        <w:t>-</w:t>
      </w:r>
      <w:r>
        <w:tab/>
        <w:t>between an MSRP client applying</w:t>
      </w:r>
      <w:r w:rsidRPr="008C505B">
        <w:t xml:space="preserve"> IETF</w:t>
      </w:r>
      <w:r>
        <w:t> </w:t>
      </w:r>
      <w:r w:rsidRPr="008C505B">
        <w:t>RFC</w:t>
      </w:r>
      <w:r>
        <w:t> </w:t>
      </w:r>
      <w:r w:rsidRPr="008C505B">
        <w:t>6714</w:t>
      </w:r>
      <w:r>
        <w:t> </w:t>
      </w:r>
      <w:r w:rsidRPr="008C505B">
        <w:t>[</w:t>
      </w:r>
      <w:r>
        <w:t>26</w:t>
      </w:r>
      <w:r w:rsidRPr="008C505B">
        <w:t xml:space="preserve">] </w:t>
      </w:r>
      <w:r>
        <w:t xml:space="preserve">and an MSRP client applying </w:t>
      </w:r>
      <w:r w:rsidRPr="009E0683">
        <w:t>IETF</w:t>
      </w:r>
      <w:r>
        <w:t> </w:t>
      </w:r>
      <w:r w:rsidRPr="009E0683">
        <w:t>RFC</w:t>
      </w:r>
      <w:r>
        <w:t> </w:t>
      </w:r>
      <w:r w:rsidRPr="009E0683">
        <w:t>4975</w:t>
      </w:r>
      <w:r>
        <w:t xml:space="preserve"> [25] without extensions by either </w:t>
      </w:r>
      <w:r w:rsidRPr="008C505B">
        <w:t>IETF</w:t>
      </w:r>
      <w:r>
        <w:t> </w:t>
      </w:r>
      <w:r w:rsidRPr="008C505B">
        <w:t>RFC</w:t>
      </w:r>
      <w:r>
        <w:t> </w:t>
      </w:r>
      <w:r w:rsidRPr="008C505B">
        <w:t>6714</w:t>
      </w:r>
      <w:r>
        <w:t> </w:t>
      </w:r>
      <w:r w:rsidRPr="008C505B">
        <w:t>[</w:t>
      </w:r>
      <w:r>
        <w:t>25</w:t>
      </w:r>
      <w:r w:rsidRPr="008C505B">
        <w:t xml:space="preserve">] or </w:t>
      </w:r>
      <w:r>
        <w:t>IETF </w:t>
      </w:r>
      <w:r w:rsidRPr="008C505B">
        <w:t>draft-iet</w:t>
      </w:r>
      <w:r>
        <w:t>f-simple-msrp-sessmatch.</w:t>
      </w:r>
    </w:p>
    <w:p w14:paraId="24813E47" w14:textId="77777777" w:rsidR="00FA1558" w:rsidRDefault="00FA1558" w:rsidP="00FA1558">
      <w:pPr>
        <w:pStyle w:val="B4"/>
      </w:pPr>
      <w:r>
        <w:t>-</w:t>
      </w:r>
      <w:r>
        <w:tab/>
        <w:t>between an MSRP client applying</w:t>
      </w:r>
      <w:r w:rsidRPr="008C505B">
        <w:t xml:space="preserve"> </w:t>
      </w:r>
      <w:r>
        <w:t>IETF </w:t>
      </w:r>
      <w:r w:rsidRPr="008C505B">
        <w:t>draft-iet</w:t>
      </w:r>
      <w:r>
        <w:t xml:space="preserve">f-simple-msrp-sessmatch and an MSRP client applying </w:t>
      </w:r>
      <w:r w:rsidRPr="009E0683">
        <w:t>IETF</w:t>
      </w:r>
      <w:r>
        <w:t> </w:t>
      </w:r>
      <w:r w:rsidRPr="009E0683">
        <w:t>RFC</w:t>
      </w:r>
      <w:r>
        <w:t> </w:t>
      </w:r>
      <w:r w:rsidRPr="009E0683">
        <w:t>4975</w:t>
      </w:r>
      <w:r>
        <w:t> [25] without extensions by either IETF RFC 6714 </w:t>
      </w:r>
      <w:r w:rsidRPr="008C505B">
        <w:t>[</w:t>
      </w:r>
      <w:r>
        <w:t>26</w:t>
      </w:r>
      <w:r w:rsidRPr="008C505B">
        <w:t xml:space="preserve">] or </w:t>
      </w:r>
      <w:r>
        <w:t>IETF </w:t>
      </w:r>
      <w:r w:rsidRPr="008C505B">
        <w:t>draft-iet</w:t>
      </w:r>
      <w:r>
        <w:t>f-simple-msrp-sessmatch.</w:t>
      </w:r>
    </w:p>
    <w:p w14:paraId="0D3EFDA4" w14:textId="77777777" w:rsidR="00FA1558" w:rsidRDefault="00FA1558" w:rsidP="00FA1558">
      <w:pPr>
        <w:pStyle w:val="B4"/>
      </w:pPr>
      <w:r>
        <w:t>-</w:t>
      </w:r>
      <w:r>
        <w:tab/>
        <w:t>between an MSRP client applying</w:t>
      </w:r>
      <w:r w:rsidRPr="008C505B">
        <w:t xml:space="preserve"> IETF</w:t>
      </w:r>
      <w:r>
        <w:t> </w:t>
      </w:r>
      <w:r w:rsidRPr="008C505B">
        <w:t>RFC</w:t>
      </w:r>
      <w:r>
        <w:t> </w:t>
      </w:r>
      <w:r w:rsidRPr="008C505B">
        <w:t>6714</w:t>
      </w:r>
      <w:r>
        <w:t> </w:t>
      </w:r>
      <w:r w:rsidRPr="008C505B">
        <w:t>[</w:t>
      </w:r>
      <w:r>
        <w:t>26</w:t>
      </w:r>
      <w:r w:rsidRPr="008C505B">
        <w:t xml:space="preserve">] </w:t>
      </w:r>
      <w:r>
        <w:t>and an MSRP client applying IETF </w:t>
      </w:r>
      <w:r w:rsidRPr="008C505B">
        <w:t>draft-iet</w:t>
      </w:r>
      <w:r>
        <w:t>f-simple-msrp-sessmatch.</w:t>
      </w:r>
    </w:p>
    <w:p w14:paraId="449539DF" w14:textId="77777777" w:rsidR="00FA1558" w:rsidRDefault="00FA1558" w:rsidP="00FA1558">
      <w:pPr>
        <w:pStyle w:val="B4"/>
      </w:pPr>
      <w:r>
        <w:t>-</w:t>
      </w:r>
      <w:r>
        <w:tab/>
        <w:t xml:space="preserve">between two MSRP clients applying </w:t>
      </w:r>
      <w:r w:rsidRPr="009E0683">
        <w:t>IETF</w:t>
      </w:r>
      <w:r>
        <w:t> </w:t>
      </w:r>
      <w:r w:rsidRPr="009E0683">
        <w:t>RFC</w:t>
      </w:r>
      <w:r>
        <w:t> </w:t>
      </w:r>
      <w:r w:rsidRPr="009E0683">
        <w:t>4975</w:t>
      </w:r>
      <w:r>
        <w:t xml:space="preserve"> [25] without extensions by either </w:t>
      </w:r>
      <w:r w:rsidRPr="008C505B">
        <w:t>IETF</w:t>
      </w:r>
      <w:r>
        <w:t> </w:t>
      </w:r>
      <w:r w:rsidRPr="008C505B">
        <w:t>RFC</w:t>
      </w:r>
      <w:r>
        <w:t> </w:t>
      </w:r>
      <w:r w:rsidRPr="008C505B">
        <w:t>6714</w:t>
      </w:r>
      <w:r>
        <w:t> </w:t>
      </w:r>
      <w:r w:rsidRPr="008C505B">
        <w:t>[</w:t>
      </w:r>
      <w:r>
        <w:t>26</w:t>
      </w:r>
      <w:r w:rsidRPr="008C505B">
        <w:t xml:space="preserve">] or </w:t>
      </w:r>
      <w:r>
        <w:t>IETF </w:t>
      </w:r>
      <w:r w:rsidRPr="008C505B">
        <w:t>draft-iet</w:t>
      </w:r>
      <w:r>
        <w:t>f-simple-msrp-sessmatch.</w:t>
      </w:r>
    </w:p>
    <w:p w14:paraId="2BD9E9D1" w14:textId="569FBC1C" w:rsidR="00FA1558" w:rsidRDefault="00FA1558" w:rsidP="00FA1558">
      <w:pPr>
        <w:pStyle w:val="B3"/>
      </w:pPr>
      <w:r>
        <w:tab/>
        <w:t xml:space="preserve">However, to address these scenarios, application aware MSRP interworking can also be applied in other network elements than the IMS-ALG and IMS-AGW, for instance in an </w:t>
      </w:r>
      <w:r>
        <w:rPr>
          <w:lang w:eastAsia="x-none"/>
        </w:rPr>
        <w:t xml:space="preserve">CPM Participating Function or CPM Interworking Function as defined in </w:t>
      </w:r>
      <w:r w:rsidRPr="00C92BCA">
        <w:rPr>
          <w:rFonts w:cs="Arial"/>
          <w:color w:val="000000"/>
        </w:rPr>
        <w:t>OMA-TS-CPM_Conversation_Function-V2</w:t>
      </w:r>
      <w:r w:rsidR="00DD4E88">
        <w:rPr>
          <w:rFonts w:cs="Arial"/>
          <w:color w:val="000000"/>
        </w:rPr>
        <w:t> [</w:t>
      </w:r>
      <w:r>
        <w:rPr>
          <w:rFonts w:cs="Arial"/>
          <w:color w:val="000000"/>
        </w:rPr>
        <w:t>46].</w:t>
      </w:r>
    </w:p>
    <w:p w14:paraId="61EBCD8B" w14:textId="77777777" w:rsidR="00FA1558" w:rsidRDefault="00FA1558" w:rsidP="00FA1558">
      <w:pPr>
        <w:pStyle w:val="NO"/>
      </w:pPr>
      <w:r>
        <w:lastRenderedPageBreak/>
        <w:t>NOTE 4:</w:t>
      </w:r>
      <w:r>
        <w:tab/>
        <w:t>MSRP relays external to the IMS-AGW are not supported in the present release.</w:t>
      </w:r>
    </w:p>
    <w:p w14:paraId="0968F1C7" w14:textId="77777777" w:rsidR="00DD4E88" w:rsidRDefault="00FA1558" w:rsidP="00FA1558">
      <w:pPr>
        <w:rPr>
          <w:vanish/>
        </w:rPr>
      </w:pPr>
      <w:r>
        <w:t xml:space="preserve">The </w:t>
      </w:r>
      <w:r w:rsidRPr="00EC43D8">
        <w:t>IMS-A</w:t>
      </w:r>
      <w:r>
        <w:t>LG</w:t>
      </w:r>
      <w:r w:rsidRPr="00EC43D8">
        <w:t xml:space="preserve"> </w:t>
      </w:r>
      <w:r>
        <w:t xml:space="preserve">procedures depend on whether the IMS-AGW applies </w:t>
      </w:r>
      <w:r w:rsidRPr="00EC43D8">
        <w:t>application-</w:t>
      </w:r>
      <w:r>
        <w:t>agnostic</w:t>
      </w:r>
      <w:r w:rsidRPr="00EC43D8">
        <w:t xml:space="preserve"> </w:t>
      </w:r>
      <w:r>
        <w:t xml:space="preserve">MSRP </w:t>
      </w:r>
      <w:r w:rsidRPr="00EC43D8">
        <w:t>interworking</w:t>
      </w:r>
      <w:r>
        <w:t xml:space="preserve"> or </w:t>
      </w:r>
      <w:r w:rsidRPr="00EC43D8">
        <w:t xml:space="preserve">application-aware </w:t>
      </w:r>
      <w:r>
        <w:t xml:space="preserve">MSRP </w:t>
      </w:r>
      <w:r w:rsidRPr="00EC43D8">
        <w:t>interworking</w:t>
      </w:r>
      <w:r>
        <w:t>, and on the MSRP extensions applied on the interconnected call legs. The support of related procedures in clauses 5.19.2 to 5.19.4 below are all optional, but the IMS-ALG shall support at least one of them.</w:t>
      </w:r>
    </w:p>
    <w:p w14:paraId="61846177" w14:textId="1A1011A6" w:rsidR="00FA1558" w:rsidRDefault="00FA1558" w:rsidP="00FA1558">
      <w:r>
        <w:rPr>
          <w:vanish/>
        </w:rPr>
        <w:t>However the procedures in clauses 5.19.4 and 5.19.5 shall not be applied for media with e2e media security.</w:t>
      </w:r>
    </w:p>
    <w:p w14:paraId="2E9BF6B6" w14:textId="77777777" w:rsidR="00FA1558" w:rsidRPr="00EC43D8" w:rsidRDefault="00FA1558" w:rsidP="00FA1558">
      <w:pPr>
        <w:pStyle w:val="TH"/>
      </w:pPr>
      <w:r w:rsidRPr="00EC43D8">
        <w:t xml:space="preserve">Table </w:t>
      </w:r>
      <w:r>
        <w:t>5.19.1</w:t>
      </w:r>
      <w:r w:rsidRPr="00EC43D8">
        <w:t xml:space="preserve">-1: </w:t>
      </w:r>
      <w:r>
        <w:t>Behaviour of MSRP clients and related IMS-ALG and IMS-AGW procedures for MSRP with different extensions.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1701"/>
        <w:gridCol w:w="2268"/>
        <w:gridCol w:w="1553"/>
        <w:gridCol w:w="1140"/>
        <w:gridCol w:w="1525"/>
      </w:tblGrid>
      <w:tr w:rsidR="00FA1558" w:rsidRPr="00EC43D8" w14:paraId="584603F6" w14:textId="77777777" w:rsidTr="00EA21A8">
        <w:trPr>
          <w:cantSplit/>
          <w:jc w:val="center"/>
        </w:trPr>
        <w:tc>
          <w:tcPr>
            <w:tcW w:w="1668" w:type="dxa"/>
            <w:shd w:val="clear" w:color="auto" w:fill="E0E0E0"/>
            <w:vAlign w:val="center"/>
          </w:tcPr>
          <w:p w14:paraId="30546DD9" w14:textId="77777777" w:rsidR="00FA1558" w:rsidRPr="00EC43D8" w:rsidRDefault="00FA1558" w:rsidP="00EA21A8">
            <w:pPr>
              <w:pStyle w:val="TAH"/>
              <w:rPr>
                <w:sz w:val="16"/>
                <w:szCs w:val="16"/>
              </w:rPr>
            </w:pPr>
            <w:r>
              <w:rPr>
                <w:sz w:val="16"/>
                <w:szCs w:val="16"/>
              </w:rPr>
              <w:t>IETF document:</w:t>
            </w:r>
          </w:p>
        </w:tc>
        <w:tc>
          <w:tcPr>
            <w:tcW w:w="1701" w:type="dxa"/>
            <w:shd w:val="clear" w:color="auto" w:fill="E0E0E0"/>
            <w:vAlign w:val="center"/>
          </w:tcPr>
          <w:p w14:paraId="3206ED7B" w14:textId="77777777" w:rsidR="00FA1558" w:rsidRPr="00EC43D8" w:rsidRDefault="00FA1558" w:rsidP="00EA21A8">
            <w:pPr>
              <w:pStyle w:val="TAH"/>
              <w:rPr>
                <w:sz w:val="16"/>
                <w:szCs w:val="16"/>
              </w:rPr>
            </w:pPr>
            <w:r w:rsidRPr="00EC43D8">
              <w:rPr>
                <w:sz w:val="16"/>
                <w:szCs w:val="16"/>
              </w:rPr>
              <w:t>MSRP client takes destination address for TCP connection setup from</w:t>
            </w:r>
          </w:p>
        </w:tc>
        <w:tc>
          <w:tcPr>
            <w:tcW w:w="2268" w:type="dxa"/>
            <w:shd w:val="clear" w:color="auto" w:fill="E0E0E0"/>
            <w:vAlign w:val="center"/>
          </w:tcPr>
          <w:p w14:paraId="4ED164BE" w14:textId="77777777" w:rsidR="00FA1558" w:rsidRPr="00EC43D8" w:rsidRDefault="00FA1558" w:rsidP="00EA21A8">
            <w:pPr>
              <w:pStyle w:val="TAH"/>
              <w:rPr>
                <w:sz w:val="16"/>
                <w:szCs w:val="16"/>
              </w:rPr>
            </w:pPr>
            <w:r w:rsidRPr="00EC43D8">
              <w:rPr>
                <w:sz w:val="16"/>
                <w:szCs w:val="16"/>
              </w:rPr>
              <w:t xml:space="preserve">Session matching at MSRP client between SDP path and </w:t>
            </w:r>
            <w:r>
              <w:rPr>
                <w:sz w:val="16"/>
                <w:szCs w:val="16"/>
              </w:rPr>
              <w:t>"</w:t>
            </w:r>
            <w:r w:rsidRPr="00EC43D8">
              <w:rPr>
                <w:sz w:val="16"/>
                <w:szCs w:val="16"/>
              </w:rPr>
              <w:t>To-Path</w:t>
            </w:r>
            <w:r>
              <w:rPr>
                <w:sz w:val="16"/>
                <w:szCs w:val="16"/>
              </w:rPr>
              <w:t>"</w:t>
            </w:r>
            <w:r w:rsidRPr="00EC43D8">
              <w:rPr>
                <w:sz w:val="16"/>
                <w:szCs w:val="16"/>
              </w:rPr>
              <w:t xml:space="preserve"> in MSRP messages includes address information</w:t>
            </w:r>
          </w:p>
        </w:tc>
        <w:tc>
          <w:tcPr>
            <w:tcW w:w="1553" w:type="dxa"/>
            <w:shd w:val="clear" w:color="auto" w:fill="E0E0E0"/>
            <w:vAlign w:val="center"/>
          </w:tcPr>
          <w:p w14:paraId="5212BDCA" w14:textId="77777777" w:rsidR="00FA1558" w:rsidRPr="00EC43D8" w:rsidRDefault="00FA1558" w:rsidP="00EA21A8">
            <w:pPr>
              <w:pStyle w:val="TAH"/>
              <w:rPr>
                <w:sz w:val="16"/>
                <w:szCs w:val="16"/>
              </w:rPr>
            </w:pPr>
            <w:r>
              <w:rPr>
                <w:sz w:val="16"/>
                <w:szCs w:val="16"/>
              </w:rPr>
              <w:t>IMS-AGW</w:t>
            </w:r>
            <w:r w:rsidRPr="00EC43D8">
              <w:rPr>
                <w:sz w:val="16"/>
                <w:szCs w:val="16"/>
              </w:rPr>
              <w:t xml:space="preserve"> needs to insert own address into </w:t>
            </w:r>
            <w:r>
              <w:rPr>
                <w:sz w:val="16"/>
                <w:szCs w:val="16"/>
              </w:rPr>
              <w:t>"To</w:t>
            </w:r>
            <w:r>
              <w:rPr>
                <w:sz w:val="16"/>
                <w:szCs w:val="16"/>
              </w:rPr>
              <w:noBreakHyphen/>
              <w:t>P</w:t>
            </w:r>
            <w:r w:rsidRPr="00EC43D8">
              <w:rPr>
                <w:sz w:val="16"/>
                <w:szCs w:val="16"/>
              </w:rPr>
              <w:t>ath</w:t>
            </w:r>
            <w:r>
              <w:rPr>
                <w:sz w:val="16"/>
                <w:szCs w:val="16"/>
              </w:rPr>
              <w:t>"</w:t>
            </w:r>
            <w:r w:rsidRPr="00EC43D8">
              <w:rPr>
                <w:sz w:val="16"/>
                <w:szCs w:val="16"/>
              </w:rPr>
              <w:t xml:space="preserve"> in MSRP messages</w:t>
            </w:r>
          </w:p>
        </w:tc>
        <w:tc>
          <w:tcPr>
            <w:tcW w:w="1140" w:type="dxa"/>
            <w:shd w:val="clear" w:color="auto" w:fill="E0E0E0"/>
            <w:vAlign w:val="center"/>
          </w:tcPr>
          <w:p w14:paraId="3407D662" w14:textId="77777777" w:rsidR="00FA1558" w:rsidRPr="00EC43D8" w:rsidRDefault="00FA1558" w:rsidP="00EA21A8">
            <w:pPr>
              <w:pStyle w:val="TAH"/>
              <w:rPr>
                <w:sz w:val="16"/>
                <w:szCs w:val="16"/>
              </w:rPr>
            </w:pPr>
            <w:r>
              <w:rPr>
                <w:sz w:val="16"/>
                <w:szCs w:val="16"/>
              </w:rPr>
              <w:t>IMS-ALG</w:t>
            </w:r>
            <w:r w:rsidRPr="00EC43D8">
              <w:rPr>
                <w:sz w:val="16"/>
                <w:szCs w:val="16"/>
              </w:rPr>
              <w:t xml:space="preserve"> needs to modify SDP path attribute</w:t>
            </w:r>
          </w:p>
        </w:tc>
        <w:tc>
          <w:tcPr>
            <w:tcW w:w="1525" w:type="dxa"/>
            <w:shd w:val="clear" w:color="auto" w:fill="E0E0E0"/>
            <w:vAlign w:val="center"/>
          </w:tcPr>
          <w:p w14:paraId="2BB84BF0" w14:textId="77777777" w:rsidR="00FA1558" w:rsidRPr="00EC43D8" w:rsidRDefault="00FA1558" w:rsidP="00EA21A8">
            <w:pPr>
              <w:pStyle w:val="TAH"/>
              <w:rPr>
                <w:sz w:val="16"/>
                <w:szCs w:val="16"/>
              </w:rPr>
            </w:pPr>
            <w:r w:rsidRPr="00EC43D8">
              <w:rPr>
                <w:sz w:val="16"/>
                <w:szCs w:val="16"/>
              </w:rPr>
              <w:t>Support of extension is negotiated</w:t>
            </w:r>
          </w:p>
        </w:tc>
      </w:tr>
      <w:tr w:rsidR="00FA1558" w:rsidRPr="00EC43D8" w14:paraId="2445E65D" w14:textId="77777777" w:rsidTr="00EA21A8">
        <w:trPr>
          <w:cantSplit/>
          <w:jc w:val="center"/>
        </w:trPr>
        <w:tc>
          <w:tcPr>
            <w:tcW w:w="1668" w:type="dxa"/>
            <w:vAlign w:val="center"/>
          </w:tcPr>
          <w:p w14:paraId="1112E30A" w14:textId="77777777" w:rsidR="00FA1558" w:rsidRPr="00EC43D8" w:rsidRDefault="00FA1558" w:rsidP="00EA21A8">
            <w:pPr>
              <w:pStyle w:val="TAL"/>
              <w:rPr>
                <w:b/>
                <w:sz w:val="16"/>
                <w:szCs w:val="16"/>
              </w:rPr>
            </w:pPr>
            <w:r w:rsidRPr="00EC43D8">
              <w:rPr>
                <w:b/>
                <w:sz w:val="16"/>
                <w:szCs w:val="16"/>
              </w:rPr>
              <w:t>IETF RFC 4975 [</w:t>
            </w:r>
            <w:r>
              <w:rPr>
                <w:b/>
                <w:sz w:val="16"/>
                <w:szCs w:val="16"/>
              </w:rPr>
              <w:t>25</w:t>
            </w:r>
            <w:r w:rsidRPr="00EC43D8">
              <w:rPr>
                <w:b/>
                <w:sz w:val="16"/>
                <w:szCs w:val="16"/>
              </w:rPr>
              <w:t>]</w:t>
            </w:r>
          </w:p>
        </w:tc>
        <w:tc>
          <w:tcPr>
            <w:tcW w:w="1701" w:type="dxa"/>
            <w:vAlign w:val="center"/>
          </w:tcPr>
          <w:p w14:paraId="1C9CB4FA" w14:textId="77777777" w:rsidR="00FA1558" w:rsidRPr="00EC43D8" w:rsidRDefault="00FA1558" w:rsidP="00EA21A8">
            <w:pPr>
              <w:pStyle w:val="TAL"/>
              <w:jc w:val="center"/>
              <w:rPr>
                <w:sz w:val="16"/>
                <w:szCs w:val="16"/>
              </w:rPr>
            </w:pPr>
            <w:r w:rsidRPr="00EC43D8">
              <w:rPr>
                <w:sz w:val="16"/>
                <w:szCs w:val="16"/>
              </w:rPr>
              <w:t>SDP MSRP path attribute</w:t>
            </w:r>
          </w:p>
        </w:tc>
        <w:tc>
          <w:tcPr>
            <w:tcW w:w="2268" w:type="dxa"/>
            <w:vAlign w:val="center"/>
          </w:tcPr>
          <w:p w14:paraId="42D79317" w14:textId="77777777" w:rsidR="00FA1558" w:rsidRPr="00EC43D8" w:rsidRDefault="00FA1558" w:rsidP="00EA21A8">
            <w:pPr>
              <w:pStyle w:val="TAL"/>
              <w:jc w:val="center"/>
              <w:rPr>
                <w:sz w:val="16"/>
                <w:szCs w:val="16"/>
              </w:rPr>
            </w:pPr>
            <w:r w:rsidRPr="00EC43D8">
              <w:rPr>
                <w:sz w:val="16"/>
                <w:szCs w:val="16"/>
              </w:rPr>
              <w:t>Yes</w:t>
            </w:r>
          </w:p>
        </w:tc>
        <w:tc>
          <w:tcPr>
            <w:tcW w:w="1553" w:type="dxa"/>
            <w:vAlign w:val="center"/>
          </w:tcPr>
          <w:p w14:paraId="6332C301" w14:textId="77777777" w:rsidR="00FA1558" w:rsidRPr="00EC43D8" w:rsidRDefault="00FA1558" w:rsidP="00EA21A8">
            <w:pPr>
              <w:pStyle w:val="TAL"/>
              <w:jc w:val="center"/>
              <w:rPr>
                <w:sz w:val="16"/>
                <w:szCs w:val="16"/>
              </w:rPr>
            </w:pPr>
            <w:r w:rsidRPr="00EC43D8">
              <w:rPr>
                <w:sz w:val="16"/>
                <w:szCs w:val="16"/>
              </w:rPr>
              <w:t>Yes</w:t>
            </w:r>
          </w:p>
        </w:tc>
        <w:tc>
          <w:tcPr>
            <w:tcW w:w="1140" w:type="dxa"/>
            <w:vAlign w:val="center"/>
          </w:tcPr>
          <w:p w14:paraId="2D6FDB8D" w14:textId="77777777" w:rsidR="00FA1558" w:rsidRPr="00EC43D8" w:rsidRDefault="00FA1558" w:rsidP="00EA21A8">
            <w:pPr>
              <w:pStyle w:val="TAL"/>
              <w:jc w:val="center"/>
              <w:rPr>
                <w:sz w:val="16"/>
                <w:szCs w:val="16"/>
              </w:rPr>
            </w:pPr>
            <w:r w:rsidRPr="00EC43D8">
              <w:rPr>
                <w:sz w:val="16"/>
                <w:szCs w:val="16"/>
              </w:rPr>
              <w:t>Yes</w:t>
            </w:r>
          </w:p>
        </w:tc>
        <w:tc>
          <w:tcPr>
            <w:tcW w:w="1525" w:type="dxa"/>
            <w:vAlign w:val="center"/>
          </w:tcPr>
          <w:p w14:paraId="37467010" w14:textId="77777777" w:rsidR="00FA1558" w:rsidRPr="00EC43D8" w:rsidRDefault="00FA1558" w:rsidP="00EA21A8">
            <w:pPr>
              <w:pStyle w:val="TAL"/>
              <w:rPr>
                <w:sz w:val="16"/>
                <w:szCs w:val="16"/>
              </w:rPr>
            </w:pPr>
            <w:r w:rsidRPr="00EC43D8">
              <w:rPr>
                <w:sz w:val="16"/>
                <w:szCs w:val="16"/>
              </w:rPr>
              <w:t>-</w:t>
            </w:r>
          </w:p>
        </w:tc>
      </w:tr>
      <w:tr w:rsidR="00FA1558" w:rsidRPr="00EC43D8" w14:paraId="0DD00689" w14:textId="77777777" w:rsidTr="00EA21A8">
        <w:trPr>
          <w:cantSplit/>
          <w:jc w:val="center"/>
        </w:trPr>
        <w:tc>
          <w:tcPr>
            <w:tcW w:w="1668" w:type="dxa"/>
            <w:vAlign w:val="center"/>
          </w:tcPr>
          <w:p w14:paraId="28A33B61" w14:textId="77777777" w:rsidR="00FA1558" w:rsidRPr="00EC43D8" w:rsidRDefault="00FA1558" w:rsidP="00EA21A8">
            <w:pPr>
              <w:pStyle w:val="TAL"/>
              <w:rPr>
                <w:b/>
                <w:sz w:val="16"/>
                <w:szCs w:val="16"/>
              </w:rPr>
            </w:pPr>
            <w:r>
              <w:rPr>
                <w:b/>
                <w:sz w:val="16"/>
                <w:szCs w:val="16"/>
              </w:rPr>
              <w:t xml:space="preserve">Expired </w:t>
            </w:r>
            <w:r w:rsidRPr="00EC43D8">
              <w:rPr>
                <w:b/>
                <w:sz w:val="16"/>
                <w:szCs w:val="16"/>
              </w:rPr>
              <w:t>draft-ie</w:t>
            </w:r>
            <w:r>
              <w:rPr>
                <w:b/>
                <w:sz w:val="16"/>
                <w:szCs w:val="16"/>
              </w:rPr>
              <w:t>tf-simple-msrp-sessmatch</w:t>
            </w:r>
          </w:p>
        </w:tc>
        <w:tc>
          <w:tcPr>
            <w:tcW w:w="1701" w:type="dxa"/>
            <w:vAlign w:val="center"/>
          </w:tcPr>
          <w:p w14:paraId="1929B78E" w14:textId="77777777" w:rsidR="00FA1558" w:rsidRPr="00EC43D8" w:rsidRDefault="00FA1558" w:rsidP="00EA21A8">
            <w:pPr>
              <w:pStyle w:val="TAL"/>
              <w:jc w:val="center"/>
              <w:rPr>
                <w:sz w:val="16"/>
                <w:szCs w:val="16"/>
              </w:rPr>
            </w:pPr>
            <w:r w:rsidRPr="00EC43D8">
              <w:rPr>
                <w:sz w:val="16"/>
                <w:szCs w:val="16"/>
              </w:rPr>
              <w:t>SDP MSRP path attribute</w:t>
            </w:r>
          </w:p>
        </w:tc>
        <w:tc>
          <w:tcPr>
            <w:tcW w:w="2268" w:type="dxa"/>
            <w:vAlign w:val="center"/>
          </w:tcPr>
          <w:p w14:paraId="707388B7" w14:textId="77777777" w:rsidR="00FA1558" w:rsidRPr="00EC43D8" w:rsidRDefault="00FA1558" w:rsidP="00EA21A8">
            <w:pPr>
              <w:pStyle w:val="TAL"/>
              <w:jc w:val="center"/>
              <w:rPr>
                <w:sz w:val="16"/>
                <w:szCs w:val="16"/>
              </w:rPr>
            </w:pPr>
            <w:r w:rsidRPr="00EC43D8">
              <w:rPr>
                <w:sz w:val="16"/>
                <w:szCs w:val="16"/>
              </w:rPr>
              <w:t>No</w:t>
            </w:r>
          </w:p>
        </w:tc>
        <w:tc>
          <w:tcPr>
            <w:tcW w:w="1553" w:type="dxa"/>
            <w:vAlign w:val="center"/>
          </w:tcPr>
          <w:p w14:paraId="1B50D549" w14:textId="77777777" w:rsidR="00FA1558" w:rsidRPr="00EC43D8" w:rsidRDefault="00FA1558" w:rsidP="00EA21A8">
            <w:pPr>
              <w:pStyle w:val="TAL"/>
              <w:jc w:val="center"/>
              <w:rPr>
                <w:sz w:val="16"/>
                <w:szCs w:val="16"/>
              </w:rPr>
            </w:pPr>
            <w:r w:rsidRPr="00EC43D8">
              <w:rPr>
                <w:sz w:val="16"/>
                <w:szCs w:val="16"/>
              </w:rPr>
              <w:t>No</w:t>
            </w:r>
          </w:p>
        </w:tc>
        <w:tc>
          <w:tcPr>
            <w:tcW w:w="1140" w:type="dxa"/>
            <w:vAlign w:val="center"/>
          </w:tcPr>
          <w:p w14:paraId="07130E4A" w14:textId="77777777" w:rsidR="00FA1558" w:rsidRPr="00EC43D8" w:rsidRDefault="00FA1558" w:rsidP="00EA21A8">
            <w:pPr>
              <w:pStyle w:val="TAL"/>
              <w:jc w:val="center"/>
              <w:rPr>
                <w:sz w:val="16"/>
                <w:szCs w:val="16"/>
              </w:rPr>
            </w:pPr>
            <w:r w:rsidRPr="00EC43D8">
              <w:rPr>
                <w:sz w:val="16"/>
                <w:szCs w:val="16"/>
              </w:rPr>
              <w:t>Yes</w:t>
            </w:r>
          </w:p>
        </w:tc>
        <w:tc>
          <w:tcPr>
            <w:tcW w:w="1525" w:type="dxa"/>
            <w:vAlign w:val="center"/>
          </w:tcPr>
          <w:p w14:paraId="0117EC47" w14:textId="77777777" w:rsidR="00FA1558" w:rsidRPr="00EC43D8" w:rsidRDefault="00FA1558" w:rsidP="00EA21A8">
            <w:pPr>
              <w:pStyle w:val="TAL"/>
              <w:rPr>
                <w:sz w:val="16"/>
                <w:szCs w:val="16"/>
              </w:rPr>
            </w:pPr>
            <w:r w:rsidRPr="00EC43D8">
              <w:rPr>
                <w:sz w:val="16"/>
                <w:szCs w:val="16"/>
              </w:rPr>
              <w:t xml:space="preserve">No </w:t>
            </w:r>
          </w:p>
        </w:tc>
      </w:tr>
      <w:tr w:rsidR="00FA1558" w:rsidRPr="00EC43D8" w14:paraId="54D7DC1D" w14:textId="77777777" w:rsidTr="00EA21A8">
        <w:trPr>
          <w:cantSplit/>
          <w:jc w:val="center"/>
        </w:trPr>
        <w:tc>
          <w:tcPr>
            <w:tcW w:w="1668" w:type="dxa"/>
            <w:vAlign w:val="center"/>
          </w:tcPr>
          <w:p w14:paraId="009765BB" w14:textId="77777777" w:rsidR="00FA1558" w:rsidRPr="00EC43D8" w:rsidRDefault="00FA1558" w:rsidP="00EA21A8">
            <w:pPr>
              <w:pStyle w:val="TAL"/>
              <w:rPr>
                <w:b/>
                <w:sz w:val="16"/>
                <w:szCs w:val="16"/>
              </w:rPr>
            </w:pPr>
            <w:r>
              <w:rPr>
                <w:b/>
                <w:sz w:val="16"/>
                <w:szCs w:val="16"/>
              </w:rPr>
              <w:t>IETF RFC 6714</w:t>
            </w:r>
            <w:r w:rsidRPr="00EC43D8">
              <w:rPr>
                <w:b/>
                <w:sz w:val="16"/>
                <w:szCs w:val="16"/>
              </w:rPr>
              <w:t xml:space="preserve"> [</w:t>
            </w:r>
            <w:r>
              <w:rPr>
                <w:b/>
                <w:sz w:val="16"/>
                <w:szCs w:val="16"/>
              </w:rPr>
              <w:t>26</w:t>
            </w:r>
            <w:r w:rsidRPr="00EC43D8">
              <w:rPr>
                <w:b/>
                <w:sz w:val="16"/>
                <w:szCs w:val="16"/>
              </w:rPr>
              <w:t>]</w:t>
            </w:r>
          </w:p>
        </w:tc>
        <w:tc>
          <w:tcPr>
            <w:tcW w:w="1701" w:type="dxa"/>
            <w:vAlign w:val="center"/>
          </w:tcPr>
          <w:p w14:paraId="4B265923" w14:textId="77777777" w:rsidR="00FA1558" w:rsidRPr="00EC43D8" w:rsidRDefault="00FA1558" w:rsidP="00EA21A8">
            <w:pPr>
              <w:pStyle w:val="TAL"/>
              <w:jc w:val="center"/>
              <w:rPr>
                <w:sz w:val="16"/>
                <w:szCs w:val="16"/>
              </w:rPr>
            </w:pPr>
            <w:r w:rsidRPr="00EC43D8">
              <w:rPr>
                <w:sz w:val="16"/>
                <w:szCs w:val="16"/>
              </w:rPr>
              <w:t>SDP c-line and m-line</w:t>
            </w:r>
          </w:p>
        </w:tc>
        <w:tc>
          <w:tcPr>
            <w:tcW w:w="2268" w:type="dxa"/>
            <w:vAlign w:val="center"/>
          </w:tcPr>
          <w:p w14:paraId="19367DA1" w14:textId="77777777" w:rsidR="00FA1558" w:rsidRPr="00EC43D8" w:rsidRDefault="00FA1558" w:rsidP="00EA21A8">
            <w:pPr>
              <w:pStyle w:val="TAL"/>
              <w:jc w:val="center"/>
              <w:rPr>
                <w:sz w:val="16"/>
                <w:szCs w:val="16"/>
              </w:rPr>
            </w:pPr>
            <w:r w:rsidRPr="00EC43D8">
              <w:rPr>
                <w:sz w:val="16"/>
                <w:szCs w:val="16"/>
              </w:rPr>
              <w:t>Yes</w:t>
            </w:r>
          </w:p>
        </w:tc>
        <w:tc>
          <w:tcPr>
            <w:tcW w:w="1553" w:type="dxa"/>
            <w:vAlign w:val="center"/>
          </w:tcPr>
          <w:p w14:paraId="5A7E5205" w14:textId="77777777" w:rsidR="00FA1558" w:rsidRPr="00EC43D8" w:rsidRDefault="00FA1558" w:rsidP="00EA21A8">
            <w:pPr>
              <w:pStyle w:val="TAL"/>
              <w:jc w:val="center"/>
              <w:rPr>
                <w:sz w:val="16"/>
                <w:szCs w:val="16"/>
              </w:rPr>
            </w:pPr>
            <w:r w:rsidRPr="00EC43D8">
              <w:rPr>
                <w:sz w:val="16"/>
                <w:szCs w:val="16"/>
              </w:rPr>
              <w:t>No</w:t>
            </w:r>
          </w:p>
          <w:p w14:paraId="3B1D5D10" w14:textId="77777777" w:rsidR="00FA1558" w:rsidRPr="00EC43D8" w:rsidRDefault="00FA1558" w:rsidP="00EA21A8">
            <w:pPr>
              <w:pStyle w:val="TAL"/>
              <w:jc w:val="center"/>
              <w:rPr>
                <w:sz w:val="16"/>
                <w:szCs w:val="16"/>
              </w:rPr>
            </w:pPr>
            <w:r w:rsidRPr="00EC43D8">
              <w:rPr>
                <w:sz w:val="16"/>
                <w:szCs w:val="16"/>
              </w:rPr>
              <w:t>(Yes if fallback to IETF RFC 4975 [6] occurs and is supported)</w:t>
            </w:r>
          </w:p>
        </w:tc>
        <w:tc>
          <w:tcPr>
            <w:tcW w:w="1140" w:type="dxa"/>
            <w:vAlign w:val="center"/>
          </w:tcPr>
          <w:p w14:paraId="70880115" w14:textId="77777777" w:rsidR="00FA1558" w:rsidRPr="00EC43D8" w:rsidRDefault="00FA1558" w:rsidP="00EA21A8">
            <w:pPr>
              <w:pStyle w:val="TAL"/>
              <w:jc w:val="center"/>
              <w:rPr>
                <w:sz w:val="16"/>
                <w:szCs w:val="16"/>
              </w:rPr>
            </w:pPr>
            <w:r w:rsidRPr="00EC43D8">
              <w:rPr>
                <w:sz w:val="16"/>
                <w:szCs w:val="16"/>
              </w:rPr>
              <w:t>No</w:t>
            </w:r>
          </w:p>
        </w:tc>
        <w:tc>
          <w:tcPr>
            <w:tcW w:w="1525" w:type="dxa"/>
            <w:vAlign w:val="center"/>
          </w:tcPr>
          <w:p w14:paraId="2C9E6D67" w14:textId="77777777" w:rsidR="00FA1558" w:rsidRPr="00EC43D8" w:rsidRDefault="00FA1558" w:rsidP="00EA21A8">
            <w:pPr>
              <w:pStyle w:val="TAL"/>
              <w:rPr>
                <w:sz w:val="16"/>
                <w:szCs w:val="16"/>
              </w:rPr>
            </w:pPr>
            <w:r w:rsidRPr="00EC43D8">
              <w:rPr>
                <w:sz w:val="16"/>
                <w:szCs w:val="16"/>
              </w:rPr>
              <w:t>Yes, via SDP CEMA attribute</w:t>
            </w:r>
          </w:p>
        </w:tc>
      </w:tr>
    </w:tbl>
    <w:p w14:paraId="78241A40" w14:textId="77777777" w:rsidR="00FA1558" w:rsidRDefault="00FA1558" w:rsidP="00FA1558"/>
    <w:p w14:paraId="1C1001AA" w14:textId="77777777" w:rsidR="00FA1558" w:rsidRDefault="00FA1558" w:rsidP="00FA1558">
      <w:pPr>
        <w:pStyle w:val="Heading3"/>
      </w:pPr>
      <w:bookmarkStart w:id="216" w:name="_Toc501548473"/>
      <w:bookmarkStart w:id="217" w:name="_Toc27237573"/>
      <w:bookmarkStart w:id="218" w:name="_Toc67400042"/>
      <w:r>
        <w:t>5.19.2</w:t>
      </w:r>
      <w:r w:rsidRPr="00EC43D8">
        <w:tab/>
      </w:r>
      <w:r>
        <w:t xml:space="preserve">IMS-ALG procedures to support </w:t>
      </w:r>
      <w:r w:rsidRPr="00137B27">
        <w:t>IETF RFC 6714</w:t>
      </w:r>
      <w:r>
        <w:t xml:space="preserve"> with application agnostic MSRP handling by the IMS-AGW</w:t>
      </w:r>
      <w:bookmarkEnd w:id="216"/>
      <w:bookmarkEnd w:id="217"/>
      <w:bookmarkEnd w:id="218"/>
    </w:p>
    <w:p w14:paraId="2D1C8657" w14:textId="77777777" w:rsidR="00FA1558" w:rsidRDefault="00FA1558" w:rsidP="00FA1558">
      <w:r>
        <w:t xml:space="preserve">A peer applying </w:t>
      </w:r>
      <w:r w:rsidRPr="008C505B">
        <w:t>IETF</w:t>
      </w:r>
      <w:r>
        <w:t> </w:t>
      </w:r>
      <w:r w:rsidRPr="008C505B">
        <w:t>RFC</w:t>
      </w:r>
      <w:r>
        <w:t> </w:t>
      </w:r>
      <w:r w:rsidRPr="008C505B">
        <w:t>6714</w:t>
      </w:r>
      <w:r>
        <w:t> </w:t>
      </w:r>
      <w:r w:rsidRPr="008C505B">
        <w:t>[</w:t>
      </w:r>
      <w:r>
        <w:t>26</w:t>
      </w:r>
      <w:r w:rsidRPr="008C505B">
        <w:t>]</w:t>
      </w:r>
      <w:r>
        <w:t xml:space="preserve"> will include </w:t>
      </w:r>
      <w:r w:rsidRPr="00EC43D8">
        <w:t xml:space="preserve">the "a=msrp-cema" SDP attribute </w:t>
      </w:r>
      <w:r>
        <w:t xml:space="preserve">in the first </w:t>
      </w:r>
      <w:r w:rsidRPr="00EC43D8">
        <w:t>SDP offer</w:t>
      </w:r>
      <w:r>
        <w:t xml:space="preserve"> it sends.</w:t>
      </w:r>
    </w:p>
    <w:p w14:paraId="3A5A7832" w14:textId="77777777" w:rsidR="00FA1558" w:rsidRDefault="00FA1558" w:rsidP="00FA1558">
      <w:r>
        <w:t xml:space="preserve">If </w:t>
      </w:r>
      <w:r w:rsidRPr="00EC43D8">
        <w:t>the "a=msrp-cema" SDP attribut</w:t>
      </w:r>
      <w:r>
        <w:t>e is contained in an SDP offer, the IMS-ALG:</w:t>
      </w:r>
    </w:p>
    <w:p w14:paraId="3BC1DFAB" w14:textId="77777777" w:rsidR="00FA1558" w:rsidRDefault="00FA1558" w:rsidP="00FA1558">
      <w:pPr>
        <w:pStyle w:val="B1"/>
      </w:pPr>
      <w:r>
        <w:t>-</w:t>
      </w:r>
      <w:r>
        <w:tab/>
        <w:t>shall ensure that the IMS-AGW performs application agnostic MSRP handling by not configuring the IMS-AGW to apply a</w:t>
      </w:r>
      <w:r w:rsidRPr="00145495">
        <w:t>pplication-aware MSRP interworking</w:t>
      </w:r>
      <w:r>
        <w:t>;</w:t>
      </w:r>
    </w:p>
    <w:p w14:paraId="17AE843B" w14:textId="77777777" w:rsidR="00FA1558" w:rsidRDefault="00FA1558" w:rsidP="00FA1558">
      <w:pPr>
        <w:pStyle w:val="B1"/>
      </w:pPr>
      <w:r>
        <w:t>-</w:t>
      </w:r>
      <w:r>
        <w:tab/>
        <w:t>shall indicate "TCP" or "TCP/TLS</w:t>
      </w:r>
      <w:r w:rsidRPr="00EC4502">
        <w:t>"</w:t>
      </w:r>
      <w:r>
        <w:t xml:space="preserve"> (if e2ae media security is applied)</w:t>
      </w:r>
      <w:r w:rsidRPr="00EC4502">
        <w:t xml:space="preserve"> </w:t>
      </w:r>
      <w:r>
        <w:t>as transport protocol to the IMS</w:t>
      </w:r>
      <w:r>
        <w:noBreakHyphen/>
        <w:t>AGW;</w:t>
      </w:r>
    </w:p>
    <w:p w14:paraId="1D138E7F" w14:textId="77777777" w:rsidR="00FA1558" w:rsidRDefault="00FA1558" w:rsidP="00FA1558">
      <w:pPr>
        <w:pStyle w:val="B1"/>
      </w:pPr>
      <w:r>
        <w:t>-</w:t>
      </w:r>
      <w:r>
        <w:tab/>
        <w:t>shall forward</w:t>
      </w:r>
      <w:r w:rsidRPr="00EC43D8">
        <w:t xml:space="preserve"> the "a=path" attribute </w:t>
      </w:r>
      <w:r>
        <w:t xml:space="preserve">and the </w:t>
      </w:r>
      <w:r w:rsidRPr="00EC43D8">
        <w:t>"a=msrp-cema" SDP attribute in the SDP offer</w:t>
      </w:r>
      <w:r>
        <w:t xml:space="preserve"> without modification; and</w:t>
      </w:r>
    </w:p>
    <w:p w14:paraId="124E676B" w14:textId="77777777" w:rsidR="00FA1558" w:rsidRPr="00EC43D8" w:rsidRDefault="00FA1558" w:rsidP="00FA1558">
      <w:pPr>
        <w:pStyle w:val="B1"/>
      </w:pPr>
      <w:r>
        <w:t>-</w:t>
      </w:r>
      <w:r>
        <w:tab/>
        <w:t>shall forward</w:t>
      </w:r>
      <w:r w:rsidRPr="00EC43D8">
        <w:t xml:space="preserve"> the "a=path" SDP attribute in the corresponding SDP answer </w:t>
      </w:r>
      <w:r>
        <w:t xml:space="preserve">without modification </w:t>
      </w:r>
      <w:r w:rsidRPr="00EC43D8">
        <w:t>(even if the "a=msrp-cema" SDP attribute is not contained in the answer).</w:t>
      </w:r>
    </w:p>
    <w:p w14:paraId="6A0DCE8E" w14:textId="77777777" w:rsidR="00DD4E88" w:rsidRDefault="00FA1558" w:rsidP="00FA1558">
      <w:pPr>
        <w:pStyle w:val="NO"/>
      </w:pPr>
      <w:r w:rsidRPr="00EC43D8">
        <w:t>NOTE:</w:t>
      </w:r>
      <w:r w:rsidRPr="00EC43D8">
        <w:tab/>
        <w:t>If the "a=msrp-cema" SDP attribute is not contained in the SDP answer and the "a=path" SDP attribute is not modified, the offerer will discover a mismatch and send a new SDP offer without the "a=msrp-cema" SDP attribute according to IETF</w:t>
      </w:r>
      <w:r>
        <w:t> </w:t>
      </w:r>
      <w:r w:rsidRPr="00EC43D8">
        <w:t>RFC</w:t>
      </w:r>
      <w:r>
        <w:t> </w:t>
      </w:r>
      <w:r w:rsidRPr="00EC43D8">
        <w:t>6714</w:t>
      </w:r>
      <w:r>
        <w:t> </w:t>
      </w:r>
      <w:r w:rsidRPr="00EC43D8">
        <w:t>[</w:t>
      </w:r>
      <w:r>
        <w:t>26</w:t>
      </w:r>
      <w:r w:rsidRPr="00EC43D8">
        <w:t>] procedures.</w:t>
      </w:r>
    </w:p>
    <w:p w14:paraId="56C0E853" w14:textId="6FCC4105" w:rsidR="00FA1558" w:rsidRPr="00964477" w:rsidRDefault="00FA1558" w:rsidP="00FA1558">
      <w:r>
        <w:t>If the "</w:t>
      </w:r>
      <w:r w:rsidRPr="00EC43D8">
        <w:t>a=msrp-cema" SDP attribute is not contained in an SDP offer,</w:t>
      </w:r>
      <w:r>
        <w:t xml:space="preserve"> the IMS ALG shall either apply the procedures in </w:t>
      </w:r>
      <w:r w:rsidR="00DD4E88">
        <w:t>clause 5</w:t>
      </w:r>
      <w:r>
        <w:t xml:space="preserve">.19.3 or </w:t>
      </w:r>
      <w:r w:rsidR="00DD4E88">
        <w:t>clause 5</w:t>
      </w:r>
      <w:r>
        <w:t>.19.4 (if supported).</w:t>
      </w:r>
    </w:p>
    <w:p w14:paraId="419DA6AC" w14:textId="77777777" w:rsidR="00FA1558" w:rsidRDefault="00FA1558" w:rsidP="00FA1558">
      <w:pPr>
        <w:pStyle w:val="Heading3"/>
      </w:pPr>
      <w:bookmarkStart w:id="219" w:name="_Toc501548474"/>
      <w:bookmarkStart w:id="220" w:name="_Toc27237574"/>
      <w:bookmarkStart w:id="221" w:name="_Toc67400043"/>
      <w:r>
        <w:t>5.19.3</w:t>
      </w:r>
      <w:r w:rsidRPr="00EC43D8">
        <w:tab/>
      </w:r>
      <w:r>
        <w:t xml:space="preserve">IMS-ALG procedures to support IETF </w:t>
      </w:r>
      <w:r w:rsidRPr="008C505B">
        <w:t>draft-iet</w:t>
      </w:r>
      <w:r>
        <w:t>f-simple-msrp-sessmatch with application agnostic MSRP handling by the IMS-AGW</w:t>
      </w:r>
      <w:bookmarkEnd w:id="219"/>
      <w:bookmarkEnd w:id="220"/>
      <w:bookmarkEnd w:id="221"/>
    </w:p>
    <w:p w14:paraId="580FEB40" w14:textId="77777777" w:rsidR="00FA1558" w:rsidRDefault="00FA1558" w:rsidP="00FA1558">
      <w:r>
        <w:t xml:space="preserve">A peer applying the expired IETF </w:t>
      </w:r>
      <w:r w:rsidRPr="008C505B">
        <w:t>draft-iet</w:t>
      </w:r>
      <w:r>
        <w:t xml:space="preserve">f-simple-msrp-sessmatch will not include </w:t>
      </w:r>
      <w:r w:rsidRPr="00EC43D8">
        <w:t xml:space="preserve">the "a=msrp-cema" SDP attribute </w:t>
      </w:r>
      <w:r>
        <w:t xml:space="preserve">in the </w:t>
      </w:r>
      <w:r w:rsidRPr="00EC43D8">
        <w:t xml:space="preserve">SDP </w:t>
      </w:r>
      <w:r>
        <w:t xml:space="preserve">it sends, and will only compare the </w:t>
      </w:r>
      <w:r w:rsidRPr="004B0E5F">
        <w:t xml:space="preserve">session-id part of the </w:t>
      </w:r>
      <w:r>
        <w:t xml:space="preserve">first </w:t>
      </w:r>
      <w:r w:rsidRPr="004B0E5F">
        <w:t xml:space="preserve">MSRP URI </w:t>
      </w:r>
      <w:r>
        <w:t xml:space="preserve">in the SDP "a=path" attribute with the </w:t>
      </w:r>
      <w:r w:rsidRPr="004B0E5F">
        <w:t xml:space="preserve">session-id part of the </w:t>
      </w:r>
      <w:r>
        <w:t xml:space="preserve">first </w:t>
      </w:r>
      <w:r w:rsidRPr="004B0E5F">
        <w:t>MSRP URI</w:t>
      </w:r>
      <w:r>
        <w:t xml:space="preserve"> in the "To-Path" header field of the first received MSRP packet.</w:t>
      </w:r>
    </w:p>
    <w:p w14:paraId="09E30F76" w14:textId="77777777" w:rsidR="00DD4E88" w:rsidRDefault="00FA1558" w:rsidP="00FA1558">
      <w:r>
        <w:t>If</w:t>
      </w:r>
      <w:r w:rsidRPr="00EC43D8">
        <w:t xml:space="preserve"> the "a=msrp-cema" SDP attribut</w:t>
      </w:r>
      <w:r>
        <w:t>e is not contained in an SDP offer, the IMS-ALG:</w:t>
      </w:r>
    </w:p>
    <w:p w14:paraId="02EFFD87" w14:textId="66D4D92A" w:rsidR="00FA1558" w:rsidRDefault="00FA1558" w:rsidP="00FA1558">
      <w:pPr>
        <w:pStyle w:val="B1"/>
      </w:pPr>
      <w:r>
        <w:lastRenderedPageBreak/>
        <w:t>-</w:t>
      </w:r>
      <w:r>
        <w:tab/>
        <w:t>shall ensure that the IMS-AGW performs application agnostic MSRP handling by not configuring the IMS-AGW to apply a</w:t>
      </w:r>
      <w:r w:rsidRPr="00145495">
        <w:t>pplication-aware MSRP interworking</w:t>
      </w:r>
      <w:r>
        <w:t>;</w:t>
      </w:r>
    </w:p>
    <w:p w14:paraId="4BDDE2E8" w14:textId="77777777" w:rsidR="00FA1558" w:rsidRDefault="00FA1558" w:rsidP="00FA1558">
      <w:pPr>
        <w:pStyle w:val="B1"/>
      </w:pPr>
      <w:r>
        <w:t>-</w:t>
      </w:r>
      <w:r>
        <w:tab/>
        <w:t>shall indicate "TCP" or "</w:t>
      </w:r>
      <w:r w:rsidRPr="00EC4502">
        <w:t>TCP/TLS"</w:t>
      </w:r>
      <w:r>
        <w:t xml:space="preserve"> (if e2ae media security is applied)</w:t>
      </w:r>
      <w:r w:rsidRPr="00EC4502">
        <w:t xml:space="preserve"> </w:t>
      </w:r>
      <w:r>
        <w:t>as transport protocol to the IMS</w:t>
      </w:r>
      <w:r>
        <w:noBreakHyphen/>
        <w:t>AGW; and</w:t>
      </w:r>
    </w:p>
    <w:p w14:paraId="1A56C756" w14:textId="77777777" w:rsidR="00FA1558" w:rsidRPr="00EC43D8" w:rsidRDefault="00FA1558" w:rsidP="00FA1558">
      <w:pPr>
        <w:pStyle w:val="B1"/>
      </w:pPr>
      <w:r>
        <w:t>-</w:t>
      </w:r>
      <w:r>
        <w:tab/>
        <w:t>shall replace the</w:t>
      </w:r>
      <w:r w:rsidRPr="00EC43D8">
        <w:t xml:space="preserve"> </w:t>
      </w:r>
      <w:r>
        <w:t>IP address and TCP port in the only entry of the</w:t>
      </w:r>
      <w:r w:rsidRPr="00EC43D8">
        <w:t xml:space="preserve"> "a=path" </w:t>
      </w:r>
      <w:r>
        <w:t xml:space="preserve">SDP </w:t>
      </w:r>
      <w:r w:rsidRPr="00EC43D8">
        <w:t xml:space="preserve">attribute </w:t>
      </w:r>
      <w:r>
        <w:t>in received SDP offer or answer with the IP address and TCP port allocated for the media stream at the IMS-AGW before forwarding the SDP.</w:t>
      </w:r>
    </w:p>
    <w:p w14:paraId="0E29EBB0" w14:textId="77777777" w:rsidR="00FA1558" w:rsidRPr="00D761E9" w:rsidRDefault="00FA1558" w:rsidP="00FA1558">
      <w:pPr>
        <w:pStyle w:val="Heading3"/>
      </w:pPr>
      <w:bookmarkStart w:id="222" w:name="_Toc501548475"/>
      <w:bookmarkStart w:id="223" w:name="_Toc27237575"/>
      <w:bookmarkStart w:id="224" w:name="_Toc67400044"/>
      <w:r>
        <w:t>5.19</w:t>
      </w:r>
      <w:r w:rsidRPr="00D761E9">
        <w:t>.4</w:t>
      </w:r>
      <w:r w:rsidRPr="00D761E9">
        <w:tab/>
        <w:t xml:space="preserve">IMS-ALG procedures for application aware MSRP interworking </w:t>
      </w:r>
      <w:r>
        <w:t>by</w:t>
      </w:r>
      <w:r w:rsidRPr="00D761E9">
        <w:t xml:space="preserve"> the IMS-AGW</w:t>
      </w:r>
      <w:bookmarkEnd w:id="222"/>
      <w:bookmarkEnd w:id="223"/>
      <w:bookmarkEnd w:id="224"/>
    </w:p>
    <w:p w14:paraId="79437050" w14:textId="77777777" w:rsidR="00FA1558" w:rsidRDefault="00FA1558" w:rsidP="00FA1558">
      <w:r>
        <w:t>The IMS ALG:</w:t>
      </w:r>
    </w:p>
    <w:p w14:paraId="2B38A1CD" w14:textId="77777777" w:rsidR="00FA1558" w:rsidRDefault="00FA1558" w:rsidP="00FA1558">
      <w:pPr>
        <w:pStyle w:val="B1"/>
      </w:pPr>
      <w:r>
        <w:t>-</w:t>
      </w:r>
      <w:r>
        <w:tab/>
        <w:t>shall provide the SDP "a=path" attribute, as received in SIP/SDP signalling, to the IMS</w:t>
      </w:r>
      <w:r>
        <w:noBreakHyphen/>
        <w:t>AGW as "MSRP Path" with the remote descriptor of the corresponding call leg;</w:t>
      </w:r>
    </w:p>
    <w:p w14:paraId="36A40F50" w14:textId="77777777" w:rsidR="00FA1558" w:rsidRDefault="00FA1558" w:rsidP="00FA1558">
      <w:pPr>
        <w:pStyle w:val="B1"/>
      </w:pPr>
      <w:r>
        <w:t>-</w:t>
      </w:r>
      <w:r>
        <w:tab/>
        <w:t>shall ensure that the IMS-AGW performs application aware MSRP interworking by configuring the IMS-AGW to apply a</w:t>
      </w:r>
      <w:r w:rsidRPr="00145495">
        <w:t>pplication-aware MSRP interworking</w:t>
      </w:r>
      <w:r>
        <w:t>; and</w:t>
      </w:r>
    </w:p>
    <w:p w14:paraId="4EEC41BC" w14:textId="77777777" w:rsidR="00FA1558" w:rsidRDefault="00FA1558" w:rsidP="00FA1558">
      <w:pPr>
        <w:pStyle w:val="B1"/>
      </w:pPr>
      <w:r>
        <w:t>-</w:t>
      </w:r>
      <w:r>
        <w:tab/>
        <w:t>shall indicate "TCP/MSRP" or "</w:t>
      </w:r>
      <w:r w:rsidRPr="00EC4502">
        <w:t>TCP/TLS/MSRP"</w:t>
      </w:r>
      <w:r>
        <w:t xml:space="preserve"> (if e2ae media security is applied)</w:t>
      </w:r>
      <w:r w:rsidRPr="00EC4502">
        <w:t xml:space="preserve"> </w:t>
      </w:r>
      <w:r>
        <w:t>as transport protocol to the IMS</w:t>
      </w:r>
      <w:r>
        <w:noBreakHyphen/>
        <w:t>AGW.</w:t>
      </w:r>
    </w:p>
    <w:p w14:paraId="58A2A2AF" w14:textId="77777777" w:rsidR="00FA1558" w:rsidRDefault="00FA1558" w:rsidP="00FA1558">
      <w:r>
        <w:t>If interworking between an MSRP client applying</w:t>
      </w:r>
      <w:r w:rsidRPr="008C505B">
        <w:t xml:space="preserve"> IETF</w:t>
      </w:r>
      <w:r>
        <w:t> </w:t>
      </w:r>
      <w:r w:rsidRPr="008C505B">
        <w:t>RFC</w:t>
      </w:r>
      <w:r>
        <w:t> </w:t>
      </w:r>
      <w:r w:rsidRPr="008C505B">
        <w:t>6714</w:t>
      </w:r>
      <w:r>
        <w:t> </w:t>
      </w:r>
      <w:r w:rsidRPr="008C505B">
        <w:t>[</w:t>
      </w:r>
      <w:r>
        <w:t>26</w:t>
      </w:r>
      <w:r w:rsidRPr="008C505B">
        <w:t xml:space="preserve">] </w:t>
      </w:r>
      <w:r>
        <w:t xml:space="preserve">and an MSRP client applying IETF RFC 4975 [25] without extensions by either </w:t>
      </w:r>
      <w:r w:rsidRPr="008C505B">
        <w:t>IETF</w:t>
      </w:r>
      <w:r>
        <w:t> </w:t>
      </w:r>
      <w:r w:rsidRPr="008C505B">
        <w:t>RFC</w:t>
      </w:r>
      <w:r>
        <w:t> </w:t>
      </w:r>
      <w:r w:rsidRPr="008C505B">
        <w:t>6714</w:t>
      </w:r>
      <w:r>
        <w:t> </w:t>
      </w:r>
      <w:r w:rsidRPr="008C505B">
        <w:t>[</w:t>
      </w:r>
      <w:r>
        <w:t>26</w:t>
      </w:r>
      <w:r w:rsidRPr="008C505B">
        <w:t xml:space="preserve">] or </w:t>
      </w:r>
      <w:r>
        <w:t>IETF </w:t>
      </w:r>
      <w:r w:rsidRPr="008C505B">
        <w:t>draft-iet</w:t>
      </w:r>
      <w:r>
        <w:t>f-simple-msrp-sessmatch needs to be supported, the IMS ALG should:</w:t>
      </w:r>
    </w:p>
    <w:p w14:paraId="72480829" w14:textId="77777777" w:rsidR="00FA1558" w:rsidRPr="00EC43D8" w:rsidRDefault="00FA1558" w:rsidP="00FA1558">
      <w:pPr>
        <w:pStyle w:val="B1"/>
      </w:pPr>
      <w:r w:rsidRPr="00EC43D8">
        <w:t>-</w:t>
      </w:r>
      <w:r w:rsidRPr="00EC43D8">
        <w:tab/>
      </w:r>
      <w:r>
        <w:t>w</w:t>
      </w:r>
      <w:r w:rsidRPr="00EC43D8">
        <w:t>hen receiving an SDP offer</w:t>
      </w:r>
      <w:r>
        <w:t xml:space="preserve"> including the "a=msrp-cema" SDP attribute, include the "a=msrp-cema" SDP attribute in the SDP answer on that call leg;</w:t>
      </w:r>
    </w:p>
    <w:p w14:paraId="506DFF02" w14:textId="77777777" w:rsidR="00FA1558" w:rsidRDefault="00FA1558" w:rsidP="00FA1558">
      <w:pPr>
        <w:pStyle w:val="B1"/>
      </w:pPr>
      <w:r w:rsidRPr="00EC43D8">
        <w:t>-</w:t>
      </w:r>
      <w:r w:rsidRPr="00EC43D8">
        <w:tab/>
      </w:r>
      <w:r>
        <w:t>w</w:t>
      </w:r>
      <w:r w:rsidRPr="00EC43D8">
        <w:t xml:space="preserve">hen sending an SDP offer, </w:t>
      </w:r>
      <w:r>
        <w:t>include</w:t>
      </w:r>
      <w:r w:rsidRPr="00EC43D8">
        <w:t xml:space="preserve"> t</w:t>
      </w:r>
      <w:r>
        <w:t>he "a=msrp-cema" SDP attribute; and</w:t>
      </w:r>
    </w:p>
    <w:p w14:paraId="26DCE225" w14:textId="77777777" w:rsidR="00FA1558" w:rsidRPr="00EC43D8" w:rsidRDefault="00FA1558" w:rsidP="00FA1558">
      <w:pPr>
        <w:pStyle w:val="B1"/>
      </w:pPr>
      <w:r>
        <w:t>-</w:t>
      </w:r>
      <w:r>
        <w:tab/>
        <w:t>i</w:t>
      </w:r>
      <w:r w:rsidRPr="00EC43D8">
        <w:t xml:space="preserve">f the "a=msrp-cema" SDP attribute is not contained in </w:t>
      </w:r>
      <w:r>
        <w:t>a received SDP</w:t>
      </w:r>
      <w:r w:rsidRPr="00EC43D8">
        <w:t xml:space="preserve"> answer and the SDP c/m-line address information does not match the "a=path" attribute, send a new SDP offer without the "a=msrp-cema" SDP attribute according to IETF</w:t>
      </w:r>
      <w:r>
        <w:t> </w:t>
      </w:r>
      <w:r w:rsidRPr="00EC43D8">
        <w:t>RFC</w:t>
      </w:r>
      <w:r>
        <w:t> </w:t>
      </w:r>
      <w:r w:rsidRPr="00EC43D8">
        <w:t>6714</w:t>
      </w:r>
      <w:r>
        <w:t> </w:t>
      </w:r>
      <w:r w:rsidRPr="00EC43D8">
        <w:t>[</w:t>
      </w:r>
      <w:r>
        <w:t>26</w:t>
      </w:r>
      <w:r w:rsidRPr="00EC43D8">
        <w:t>] procedures.</w:t>
      </w:r>
    </w:p>
    <w:p w14:paraId="02DC66EF" w14:textId="77777777" w:rsidR="00FA1558" w:rsidRPr="006F110E" w:rsidRDefault="00FA1558" w:rsidP="00FA1558">
      <w:pPr>
        <w:pStyle w:val="NO"/>
      </w:pPr>
      <w:r>
        <w:t>NOTE:</w:t>
      </w:r>
      <w:r>
        <w:tab/>
        <w:t>The second SDP offer can be omitted if the IMS-ALG knows that there is no SBC in the path (e.g. between the IMS-ALG and the UE).</w:t>
      </w:r>
    </w:p>
    <w:p w14:paraId="5C6588DC" w14:textId="77777777" w:rsidR="00FA1558" w:rsidRPr="00EC43D8" w:rsidRDefault="00FA1558" w:rsidP="00FA1558">
      <w:pPr>
        <w:pStyle w:val="Heading3"/>
      </w:pPr>
      <w:bookmarkStart w:id="225" w:name="_Toc501548476"/>
      <w:bookmarkStart w:id="226" w:name="_Toc27237576"/>
      <w:bookmarkStart w:id="227" w:name="_Toc67400045"/>
      <w:r>
        <w:t>5.19.5</w:t>
      </w:r>
      <w:r w:rsidRPr="00EC43D8">
        <w:tab/>
      </w:r>
      <w:r w:rsidRPr="00145495">
        <w:t>Application-aware MSRP interworking</w:t>
      </w:r>
      <w:r>
        <w:t xml:space="preserve"> at the IMS-AGW</w:t>
      </w:r>
      <w:bookmarkEnd w:id="225"/>
      <w:bookmarkEnd w:id="226"/>
      <w:bookmarkEnd w:id="227"/>
    </w:p>
    <w:p w14:paraId="3E4035F1" w14:textId="77777777" w:rsidR="00FA1558" w:rsidRDefault="00FA1558" w:rsidP="00FA1558">
      <w:r>
        <w:t>The IMS</w:t>
      </w:r>
      <w:r>
        <w:noBreakHyphen/>
        <w:t xml:space="preserve">AGW shall apply </w:t>
      </w:r>
      <w:r w:rsidRPr="00EA21AB">
        <w:t xml:space="preserve">application-aware </w:t>
      </w:r>
      <w:r>
        <w:t>MSRP interworking either if being statically configured to do so, or if being instructed from the IMS-ALG. Support of dynamic instructions from the IMS-ALG is optional.</w:t>
      </w:r>
    </w:p>
    <w:p w14:paraId="40623D1C" w14:textId="77777777" w:rsidR="00FA1558" w:rsidRDefault="00FA1558" w:rsidP="00FA1558">
      <w:r>
        <w:t xml:space="preserve">To apply </w:t>
      </w:r>
      <w:r w:rsidRPr="00EA21AB">
        <w:t xml:space="preserve">application-aware </w:t>
      </w:r>
      <w:r>
        <w:t xml:space="preserve">MSRP </w:t>
      </w:r>
      <w:r w:rsidRPr="00EA21AB">
        <w:t>interworking</w:t>
      </w:r>
      <w:r>
        <w:t>, the IMS-AGW:</w:t>
      </w:r>
    </w:p>
    <w:p w14:paraId="13CF3DDB" w14:textId="77777777" w:rsidR="00FA1558" w:rsidRDefault="00FA1558" w:rsidP="00FA1558">
      <w:pPr>
        <w:pStyle w:val="B1"/>
      </w:pPr>
      <w:r>
        <w:t>-</w:t>
      </w:r>
      <w:r>
        <w:tab/>
        <w:t xml:space="preserve">shall </w:t>
      </w:r>
      <w:r w:rsidRPr="00EA21AB">
        <w:t xml:space="preserve">modify the </w:t>
      </w:r>
      <w:r>
        <w:t xml:space="preserve">MSRP "To-Path" header field </w:t>
      </w:r>
      <w:r w:rsidRPr="00EA21AB">
        <w:t>in application (i.e. MSRP)</w:t>
      </w:r>
      <w:r>
        <w:t xml:space="preserve"> data by replacing the IP address and TCP port of the only entry with the corresponding information in the "MSRP path" provided by the IMS_ALG while retaining the MSRP session ID part of the entry as received in the MSRP "To-Path"; and</w:t>
      </w:r>
    </w:p>
    <w:p w14:paraId="1084B681" w14:textId="77777777" w:rsidR="00FA1558" w:rsidRDefault="00FA1558" w:rsidP="00FA1558">
      <w:pPr>
        <w:pStyle w:val="B1"/>
      </w:pPr>
      <w:r>
        <w:t>-</w:t>
      </w:r>
      <w:r>
        <w:tab/>
        <w:t>shall forward the MSRP data without further modification.</w:t>
      </w:r>
    </w:p>
    <w:p w14:paraId="4E5A3254" w14:textId="77777777" w:rsidR="00FA1558" w:rsidRDefault="00FA1558" w:rsidP="00FA1558">
      <w:pPr>
        <w:pStyle w:val="NO"/>
      </w:pPr>
      <w:r>
        <w:t>NOTE:</w:t>
      </w:r>
      <w:r>
        <w:tab/>
        <w:t>MSRP session matching will be performed only be the MSRP clients.</w:t>
      </w:r>
    </w:p>
    <w:p w14:paraId="75499495" w14:textId="77777777" w:rsidR="00FA1558" w:rsidRPr="00DC1C99" w:rsidRDefault="00FA1558" w:rsidP="00FA1558">
      <w:pPr>
        <w:pStyle w:val="Heading3"/>
      </w:pPr>
      <w:bookmarkStart w:id="228" w:name="_Toc501548477"/>
      <w:bookmarkStart w:id="229" w:name="_Toc27237577"/>
      <w:bookmarkStart w:id="230" w:name="_Toc67400046"/>
      <w:r>
        <w:t>5.19.6</w:t>
      </w:r>
      <w:r w:rsidRPr="00DC1C99">
        <w:tab/>
        <w:t>MSRP data channels</w:t>
      </w:r>
      <w:bookmarkEnd w:id="228"/>
      <w:bookmarkEnd w:id="229"/>
      <w:bookmarkEnd w:id="230"/>
    </w:p>
    <w:p w14:paraId="4938307A" w14:textId="49971485" w:rsidR="00DD4E88" w:rsidRPr="00DC1C99" w:rsidRDefault="00DD4E88" w:rsidP="00DD4E88">
      <w:r w:rsidRPr="00DC1C99">
        <w:t>MSRP signa</w:t>
      </w:r>
      <w:r>
        <w:t>l</w:t>
      </w:r>
      <w:r w:rsidRPr="00DC1C99">
        <w:t xml:space="preserve">ling can be transferred over WebRTC data channels as a data channel sub-protocol using </w:t>
      </w:r>
      <w:r>
        <w:t xml:space="preserve">the </w:t>
      </w:r>
      <w:r w:rsidRPr="00DC1C99">
        <w:t>SDP offer/answer negotiation according to IETF </w:t>
      </w:r>
      <w:r w:rsidRPr="005B6F95">
        <w:t>RFC</w:t>
      </w:r>
      <w:r w:rsidRPr="00145D10">
        <w:t> </w:t>
      </w:r>
      <w:r w:rsidRPr="005B6F95">
        <w:t>8873</w:t>
      </w:r>
      <w:r>
        <w:t> [62]</w:t>
      </w:r>
      <w:r w:rsidRPr="00DC1C99">
        <w:t xml:space="preserve">. WebRTC data channels are described in </w:t>
      </w:r>
      <w:r>
        <w:t>clause</w:t>
      </w:r>
      <w:r>
        <w:t> </w:t>
      </w:r>
      <w:r>
        <w:t>5.20.2</w:t>
      </w:r>
      <w:r w:rsidRPr="00DC1C99">
        <w:t xml:space="preserve">. For WebRTC terminations the procedures in </w:t>
      </w:r>
      <w:r>
        <w:t>clause</w:t>
      </w:r>
      <w:r w:rsidRPr="00DC1C99">
        <w:t xml:space="preserve"> 5.19 shall apply with the modifications described in the present </w:t>
      </w:r>
      <w:r>
        <w:t>clause</w:t>
      </w:r>
      <w:r w:rsidRPr="00DC1C99">
        <w:t>.</w:t>
      </w:r>
    </w:p>
    <w:p w14:paraId="0BA89F93" w14:textId="2A19A87E" w:rsidR="00DD4E88" w:rsidRPr="00DC1C99" w:rsidRDefault="00DD4E88" w:rsidP="00DD4E88">
      <w:r w:rsidRPr="00DC1C99">
        <w:t>Within received SIP/SDP signalling related to a WebRTC termination MSRP contents within a data channel will be marked with the "subprotocol="MSRP"" subfield in the "a=dcmap" SDP attribute according to IETF </w:t>
      </w:r>
      <w:r w:rsidRPr="005B6F95">
        <w:t>RFC</w:t>
      </w:r>
      <w:r w:rsidRPr="00145D10">
        <w:t> </w:t>
      </w:r>
      <w:r w:rsidRPr="005B6F95">
        <w:t>8864</w:t>
      </w:r>
      <w:r w:rsidRPr="00DC1C99">
        <w:t> </w:t>
      </w:r>
      <w:r>
        <w:t>[65]</w:t>
      </w:r>
      <w:r w:rsidRPr="00DC1C99">
        <w:t xml:space="preserve">. </w:t>
      </w:r>
      <w:r w:rsidRPr="00DC1C99">
        <w:lastRenderedPageBreak/>
        <w:t>The MSRP related "a=msrp-cema", "a=path", "a=accept-types" and "a=setup" SDP attributes will be encapsulated in "a=dcsa" SDP attributes according to IETF </w:t>
      </w:r>
      <w:r w:rsidRPr="005B6F95">
        <w:t>RFC</w:t>
      </w:r>
      <w:r w:rsidRPr="00145D10">
        <w:t> </w:t>
      </w:r>
      <w:r w:rsidRPr="005B6F95">
        <w:t>8864</w:t>
      </w:r>
      <w:r w:rsidRPr="00DC1C99">
        <w:t> </w:t>
      </w:r>
      <w:r>
        <w:t>[65]</w:t>
      </w:r>
      <w:r w:rsidRPr="00DC1C99">
        <w:t>. The "a=msrp-cema" can be present or omitted in received SIP/SDP signalling</w:t>
      </w:r>
      <w:r>
        <w:t xml:space="preserve"> related to </w:t>
      </w:r>
      <w:r w:rsidRPr="00DC1C99">
        <w:t>a termination where no WebRTC data channel is to be used, but IETF RFC 6714 [26] is always applicable for MSRP within WebRTC data channels</w:t>
      </w:r>
      <w:r>
        <w:t xml:space="preserve"> and the </w:t>
      </w:r>
      <w:r w:rsidRPr="00DC1C99">
        <w:t>"a=msrp-cema"</w:t>
      </w:r>
      <w:r>
        <w:t xml:space="preserve"> shall be </w:t>
      </w:r>
      <w:r w:rsidRPr="00DC1C99">
        <w:t>present</w:t>
      </w:r>
      <w:r>
        <w:t xml:space="preserve"> </w:t>
      </w:r>
      <w:r w:rsidRPr="00DC1C99">
        <w:t>in SIP/SDP signalling related to a WebRTC</w:t>
      </w:r>
      <w:r>
        <w:t xml:space="preserve"> </w:t>
      </w:r>
      <w:r w:rsidRPr="00DC1C99">
        <w:t>termination.</w:t>
      </w:r>
    </w:p>
    <w:p w14:paraId="204417A3" w14:textId="77777777" w:rsidR="00FA1558" w:rsidRPr="00DC1C99" w:rsidRDefault="00FA1558" w:rsidP="00FA1558">
      <w:r w:rsidRPr="00DC1C99">
        <w:t>When receiving an SDP offer including such MSRP related information in SIP/SDP signalling related to a WebRTC data channel, and forwarding the SDP offer towards a termination where no WebRTC data channel is to be used, the IMS-ALG shall</w:t>
      </w:r>
      <w:r>
        <w:t>:</w:t>
      </w:r>
    </w:p>
    <w:p w14:paraId="6F4B9277" w14:textId="77777777" w:rsidR="00FA1558" w:rsidRPr="00DC1C99" w:rsidRDefault="00FA1558" w:rsidP="00FA1558">
      <w:pPr>
        <w:pStyle w:val="B1"/>
      </w:pPr>
      <w:r w:rsidRPr="00DC1C99">
        <w:t>-</w:t>
      </w:r>
      <w:r w:rsidRPr="00DC1C99">
        <w:tab/>
        <w:t>describe each MSRP data channel in a separate SDP media line in the SDP offer it forwards;</w:t>
      </w:r>
    </w:p>
    <w:p w14:paraId="413EDFA8" w14:textId="77777777" w:rsidR="00FA1558" w:rsidRPr="00DC1C99" w:rsidRDefault="00FA1558" w:rsidP="00FA1558">
      <w:pPr>
        <w:pStyle w:val="B1"/>
      </w:pPr>
      <w:r w:rsidRPr="00DC1C99">
        <w:t>-</w:t>
      </w:r>
      <w:r w:rsidRPr="00DC1C99">
        <w:tab/>
        <w:t>include "a=msrp-cema", "a=path", "a=accept-types" and "a=setup" SDP attributes received encapsulated in "a=dcsa" SDP attributes in the forwarded SDP offer for the corresponding MSRP media line(s) without the encapsulation</w:t>
      </w:r>
      <w:r>
        <w:t>;</w:t>
      </w:r>
      <w:r w:rsidRPr="000E70C4">
        <w:t xml:space="preserve"> </w:t>
      </w:r>
      <w:r>
        <w:t>and</w:t>
      </w:r>
    </w:p>
    <w:p w14:paraId="241716C3" w14:textId="77777777" w:rsidR="00FA1558" w:rsidRPr="00DC1C99" w:rsidRDefault="00FA1558" w:rsidP="00FA1558">
      <w:pPr>
        <w:pStyle w:val="B1"/>
      </w:pPr>
      <w:r w:rsidRPr="00DC1C99">
        <w:t>-</w:t>
      </w:r>
      <w:r w:rsidRPr="00DC1C99">
        <w:tab/>
        <w:t xml:space="preserve">execute the procedures in the </w:t>
      </w:r>
      <w:r>
        <w:t>clause</w:t>
      </w:r>
      <w:r w:rsidRPr="00DC1C99">
        <w:t> 5.19 as if an "a=msrp-cema" SDP attribute had been received</w:t>
      </w:r>
      <w:r>
        <w:t>.</w:t>
      </w:r>
    </w:p>
    <w:p w14:paraId="24D0EB71" w14:textId="77777777" w:rsidR="00FA1558" w:rsidRPr="00DC1C99" w:rsidRDefault="00FA1558" w:rsidP="00FA1558">
      <w:r w:rsidRPr="00DC1C99">
        <w:t>When receiving an SDP offer including MSRP related information without an indication of WebRTC data channel usage in SIP/SDP signalling, and forwarding the SDP offer towards a termination where a WebRTC data channel is to be used, the IMS-ALG shall</w:t>
      </w:r>
      <w:r>
        <w:t>:</w:t>
      </w:r>
    </w:p>
    <w:p w14:paraId="7DE51527" w14:textId="77777777" w:rsidR="00FA1558" w:rsidRPr="00DC1C99" w:rsidRDefault="00FA1558" w:rsidP="00FA1558">
      <w:pPr>
        <w:pStyle w:val="B1"/>
      </w:pPr>
      <w:r w:rsidRPr="00DC1C99">
        <w:t>-</w:t>
      </w:r>
      <w:r w:rsidRPr="00DC1C99">
        <w:tab/>
        <w:t>describe each received MSRP media line as a separate data channel;</w:t>
      </w:r>
    </w:p>
    <w:p w14:paraId="586987D5" w14:textId="77777777" w:rsidR="00FA1558" w:rsidRPr="00DC1C99" w:rsidRDefault="00FA1558" w:rsidP="00FA1558">
      <w:pPr>
        <w:pStyle w:val="B1"/>
      </w:pPr>
      <w:r w:rsidRPr="00DC1C99">
        <w:t>-</w:t>
      </w:r>
      <w:r w:rsidRPr="00DC1C99">
        <w:tab/>
        <w:t>include any received "a=msrp-cema", "a=path", "a=accept-types" and "a=setup" SDP attributes received for the MSRP media line(s) encapsulated in "a=dcsa" SDP attributes in the forwarded SDP offer</w:t>
      </w:r>
      <w:r>
        <w:t>;</w:t>
      </w:r>
    </w:p>
    <w:p w14:paraId="638CCA39" w14:textId="77777777" w:rsidR="00FA1558" w:rsidRPr="00DC1C99" w:rsidRDefault="00FA1558" w:rsidP="00FA1558">
      <w:pPr>
        <w:pStyle w:val="B1"/>
      </w:pPr>
      <w:r w:rsidRPr="00DC1C99">
        <w:t>-</w:t>
      </w:r>
      <w:r w:rsidRPr="00DC1C99">
        <w:tab/>
      </w:r>
      <w:r>
        <w:t xml:space="preserve">if the </w:t>
      </w:r>
      <w:r w:rsidRPr="00DC1C99">
        <w:t>"a=msrp-cema"</w:t>
      </w:r>
      <w:r>
        <w:t xml:space="preserve"> </w:t>
      </w:r>
      <w:r w:rsidRPr="00DC1C99">
        <w:t>SDP attribute</w:t>
      </w:r>
      <w:r>
        <w:t xml:space="preserve"> was not </w:t>
      </w:r>
      <w:r w:rsidRPr="00DC1C99">
        <w:t>received</w:t>
      </w:r>
      <w:r>
        <w:t xml:space="preserve"> </w:t>
      </w:r>
      <w:r w:rsidRPr="00DC1C99">
        <w:t>for the MSRP media line(s),</w:t>
      </w:r>
      <w:r>
        <w:t xml:space="preserve"> include </w:t>
      </w:r>
      <w:r w:rsidRPr="00DC1C99">
        <w:t>"a=msrp-cema"</w:t>
      </w:r>
      <w:r w:rsidRPr="002C0307">
        <w:t xml:space="preserve"> SDP attribute </w:t>
      </w:r>
      <w:r w:rsidRPr="00DC1C99">
        <w:t>for the corresponding MSRP media line(s)</w:t>
      </w:r>
      <w:r>
        <w:t xml:space="preserve"> </w:t>
      </w:r>
      <w:r w:rsidRPr="00DC1C99">
        <w:t>encapsulated in "a=dcsa" SDP</w:t>
      </w:r>
      <w:r>
        <w:t xml:space="preserve"> </w:t>
      </w:r>
      <w:r w:rsidRPr="00DC1C99">
        <w:t>attribute in the forwarded SDP offer</w:t>
      </w:r>
      <w:r>
        <w:t>;</w:t>
      </w:r>
    </w:p>
    <w:p w14:paraId="2B36D05D" w14:textId="77777777" w:rsidR="00FA1558" w:rsidRPr="00DC1C99" w:rsidRDefault="00FA1558" w:rsidP="00FA1558">
      <w:pPr>
        <w:pStyle w:val="B1"/>
      </w:pPr>
      <w:r w:rsidRPr="00DC1C99">
        <w:t>-</w:t>
      </w:r>
      <w:r w:rsidRPr="00DC1C99">
        <w:tab/>
        <w:t>include an "subprotocol=</w:t>
      </w:r>
      <w:r w:rsidRPr="00DC1C99">
        <w:rPr>
          <w:i/>
        </w:rPr>
        <w:t>"</w:t>
      </w:r>
      <w:r w:rsidRPr="00DC1C99">
        <w:t>MSRP</w:t>
      </w:r>
      <w:r w:rsidRPr="00DC1C99">
        <w:rPr>
          <w:i/>
        </w:rPr>
        <w:t>"</w:t>
      </w:r>
      <w:r w:rsidRPr="00DC1C99">
        <w:t>" subfield in a "a=dcmap" SDP attribute</w:t>
      </w:r>
      <w:r>
        <w:t>; and</w:t>
      </w:r>
    </w:p>
    <w:p w14:paraId="70E44996" w14:textId="77777777" w:rsidR="00FA1558" w:rsidRPr="00DC1C99" w:rsidRDefault="00FA1558" w:rsidP="00FA1558">
      <w:pPr>
        <w:pStyle w:val="B1"/>
      </w:pPr>
      <w:r w:rsidRPr="00DC1C99">
        <w:t>-</w:t>
      </w:r>
      <w:r w:rsidRPr="00DC1C99">
        <w:tab/>
        <w:t>not include the "max-retr", "max-time" and "ordered" parameters in the "a=dcmap" SDP attribute.</w:t>
      </w:r>
    </w:p>
    <w:p w14:paraId="00E7FC7A" w14:textId="77777777" w:rsidR="00FA1558" w:rsidRPr="00DC1C99" w:rsidRDefault="00FA1558" w:rsidP="00FA1558">
      <w:r w:rsidRPr="00DC1C99">
        <w:t>For terminations with MSRP within a WebRTC data channel, the IMS-ALG shall:</w:t>
      </w:r>
    </w:p>
    <w:p w14:paraId="5ECD86E5" w14:textId="77777777" w:rsidR="00FA1558" w:rsidRPr="00DC1C99" w:rsidRDefault="00FA1558" w:rsidP="00FA1558">
      <w:pPr>
        <w:pStyle w:val="B1"/>
      </w:pPr>
      <w:r w:rsidRPr="00DC1C99">
        <w:t>-</w:t>
      </w:r>
      <w:r w:rsidRPr="00DC1C99">
        <w:tab/>
        <w:t xml:space="preserve">indicate a transport protocol according to </w:t>
      </w:r>
      <w:r>
        <w:t>clause 5.20.2</w:t>
      </w:r>
      <w:r w:rsidRPr="00DC1C99">
        <w:t xml:space="preserve"> to the eIMS-AGW; and</w:t>
      </w:r>
    </w:p>
    <w:p w14:paraId="0DBCF056" w14:textId="77777777" w:rsidR="00FA1558" w:rsidRPr="00DC1C99" w:rsidRDefault="00FA1558" w:rsidP="00FA1558">
      <w:pPr>
        <w:pStyle w:val="B1"/>
      </w:pPr>
      <w:r w:rsidRPr="00DC1C99">
        <w:t>-</w:t>
      </w:r>
      <w:r w:rsidRPr="00DC1C99">
        <w:tab/>
        <w:t>for application aware MSRP interworking:</w:t>
      </w:r>
    </w:p>
    <w:p w14:paraId="245CDCD3" w14:textId="77777777" w:rsidR="00FA1558" w:rsidRPr="00DC1C99" w:rsidRDefault="00FA1558" w:rsidP="00FA1558">
      <w:pPr>
        <w:pStyle w:val="B2"/>
      </w:pPr>
      <w:r>
        <w:t>a)</w:t>
      </w:r>
      <w:r w:rsidRPr="00DC1C99">
        <w:tab/>
        <w:t>indicate that MSRP is used within the data channel to the eIMS-AGW</w:t>
      </w:r>
      <w:r>
        <w:t>; and</w:t>
      </w:r>
    </w:p>
    <w:p w14:paraId="19904C5E" w14:textId="77777777" w:rsidR="00FA1558" w:rsidRPr="00DC1C99" w:rsidRDefault="00FA1558" w:rsidP="00FA1558">
      <w:pPr>
        <w:pStyle w:val="B2"/>
      </w:pPr>
      <w:r>
        <w:t>b)</w:t>
      </w:r>
      <w:r w:rsidRPr="00DC1C99">
        <w:tab/>
        <w:t xml:space="preserve">provide the SDP "a=path" attribute encapsulated in "a=dcsa" SDP attribute, as received in SIP/SDP signalling, to the </w:t>
      </w:r>
      <w:r>
        <w:t>e</w:t>
      </w:r>
      <w:r w:rsidRPr="00DC1C99">
        <w:t>IMS</w:t>
      </w:r>
      <w:r w:rsidRPr="00DC1C99">
        <w:noBreakHyphen/>
        <w:t>AGW as "Encapsulated MSRP Path" with the remote descriptor of the corresponding call leg</w:t>
      </w:r>
      <w:r>
        <w:t>.</w:t>
      </w:r>
    </w:p>
    <w:p w14:paraId="4FCE7116" w14:textId="77777777" w:rsidR="00FA1558" w:rsidRDefault="00FA1558" w:rsidP="00FA1558"/>
    <w:p w14:paraId="3DD54903" w14:textId="77777777" w:rsidR="00FA1558" w:rsidRPr="00BA11E5" w:rsidRDefault="00FA1558" w:rsidP="00FA1558">
      <w:pPr>
        <w:pStyle w:val="Heading2"/>
        <w:rPr>
          <w:noProof/>
        </w:rPr>
      </w:pPr>
      <w:bookmarkStart w:id="231" w:name="_Toc501548478"/>
      <w:bookmarkStart w:id="232" w:name="_Toc27237578"/>
      <w:bookmarkStart w:id="233" w:name="_Toc67400047"/>
      <w:r w:rsidRPr="00BA11E5">
        <w:rPr>
          <w:noProof/>
        </w:rPr>
        <w:t>5.20</w:t>
      </w:r>
      <w:r w:rsidRPr="00BA11E5">
        <w:rPr>
          <w:noProof/>
        </w:rPr>
        <w:tab/>
      </w:r>
      <w:r w:rsidRPr="00BA11E5">
        <w:rPr>
          <w:noProof/>
          <w:lang w:eastAsia="zh-CN"/>
        </w:rPr>
        <w:t>Web Real</w:t>
      </w:r>
      <w:r>
        <w:rPr>
          <w:noProof/>
          <w:lang w:eastAsia="zh-CN"/>
        </w:rPr>
        <w:t>-</w:t>
      </w:r>
      <w:r w:rsidRPr="00BA11E5">
        <w:rPr>
          <w:noProof/>
          <w:lang w:eastAsia="zh-CN"/>
        </w:rPr>
        <w:t>Time Communication (WebRTC)</w:t>
      </w:r>
      <w:bookmarkEnd w:id="231"/>
      <w:bookmarkEnd w:id="232"/>
      <w:bookmarkEnd w:id="233"/>
    </w:p>
    <w:p w14:paraId="3A5EC0C5" w14:textId="77777777" w:rsidR="00FA1558" w:rsidRPr="00BA11E5" w:rsidRDefault="00FA1558" w:rsidP="00FA1558">
      <w:pPr>
        <w:pStyle w:val="Heading3"/>
        <w:rPr>
          <w:noProof/>
        </w:rPr>
      </w:pPr>
      <w:bookmarkStart w:id="234" w:name="_Toc501548479"/>
      <w:bookmarkStart w:id="235" w:name="_Toc27237579"/>
      <w:bookmarkStart w:id="236" w:name="_Toc67400048"/>
      <w:r w:rsidRPr="00BA11E5">
        <w:rPr>
          <w:noProof/>
        </w:rPr>
        <w:t>5.20.1</w:t>
      </w:r>
      <w:r w:rsidRPr="00BA11E5">
        <w:rPr>
          <w:noProof/>
        </w:rPr>
        <w:tab/>
        <w:t>General</w:t>
      </w:r>
      <w:bookmarkEnd w:id="234"/>
      <w:bookmarkEnd w:id="235"/>
      <w:bookmarkEnd w:id="236"/>
    </w:p>
    <w:p w14:paraId="601626BF" w14:textId="77777777" w:rsidR="00FA1558" w:rsidRPr="00DC1C99" w:rsidRDefault="00FA1558" w:rsidP="00FA1558">
      <w:r w:rsidRPr="00DC1C99">
        <w:t>The following requirements apply for a "P-CSCF enhanced for WebRTC (eP-CSCF)" and an "IMS-AGW enhanced for WebRTC (eIMS-AGW)":</w:t>
      </w:r>
    </w:p>
    <w:p w14:paraId="4CD95DC7" w14:textId="77777777" w:rsidR="00FA1558" w:rsidRPr="00DC1C99" w:rsidRDefault="00FA1558" w:rsidP="00FA1558">
      <w:pPr>
        <w:pStyle w:val="B1"/>
      </w:pPr>
      <w:r w:rsidRPr="00DC1C99">
        <w:t>-</w:t>
      </w:r>
      <w:r w:rsidRPr="00DC1C99">
        <w:tab/>
        <w:t xml:space="preserve">End-to-access-edge security for RTP based media using DTLS-SRTP, </w:t>
      </w:r>
      <w:r>
        <w:t>clause</w:t>
      </w:r>
      <w:r w:rsidRPr="00DC1C99">
        <w:t> 5.11.2.4, shall be supported.</w:t>
      </w:r>
    </w:p>
    <w:p w14:paraId="49EF86D1" w14:textId="77777777" w:rsidR="00FA1558" w:rsidRPr="00DC1C99" w:rsidRDefault="00FA1558" w:rsidP="00FA1558">
      <w:pPr>
        <w:pStyle w:val="B1"/>
      </w:pPr>
      <w:r w:rsidRPr="00DC1C99">
        <w:t>-</w:t>
      </w:r>
      <w:r w:rsidRPr="00DC1C99">
        <w:tab/>
        <w:t xml:space="preserve">End-to-access-edge security for RTP based media using DTLS-SRTP over TCP transport, </w:t>
      </w:r>
      <w:r>
        <w:t>clause</w:t>
      </w:r>
      <w:r w:rsidRPr="00DC1C99">
        <w:t> 5.11.2.5, may be supported.</w:t>
      </w:r>
    </w:p>
    <w:p w14:paraId="0513CC82" w14:textId="77777777" w:rsidR="00FA1558" w:rsidRPr="00DC1C99" w:rsidRDefault="00FA1558" w:rsidP="00FA1558">
      <w:pPr>
        <w:pStyle w:val="B1"/>
      </w:pPr>
      <w:r w:rsidRPr="00DC1C99">
        <w:t>-</w:t>
      </w:r>
      <w:r w:rsidRPr="00DC1C99">
        <w:tab/>
        <w:t xml:space="preserve">Interactive Connectivity Establishment (ICE), </w:t>
      </w:r>
      <w:r>
        <w:t>clause</w:t>
      </w:r>
      <w:r w:rsidRPr="00DC1C99">
        <w:t xml:space="preserve"> 5.18, shall be supported. ICE for TCP may be supported in addition to offer an alternative transport for UDP based media as specified in </w:t>
      </w:r>
      <w:r>
        <w:t>clause</w:t>
      </w:r>
      <w:r w:rsidRPr="00DC1C99">
        <w:t> 5.18.</w:t>
      </w:r>
    </w:p>
    <w:p w14:paraId="63993CC4" w14:textId="77777777" w:rsidR="00FA1558" w:rsidRPr="00DC1C99" w:rsidRDefault="00FA1558" w:rsidP="00FA1558">
      <w:pPr>
        <w:pStyle w:val="B1"/>
      </w:pPr>
      <w:r w:rsidRPr="00DC1C99">
        <w:lastRenderedPageBreak/>
        <w:t>-</w:t>
      </w:r>
      <w:r w:rsidRPr="00DC1C99">
        <w:tab/>
        <w:t xml:space="preserve">STUN Consent Freshness, </w:t>
      </w:r>
      <w:r>
        <w:t>clause</w:t>
      </w:r>
      <w:r w:rsidRPr="00DC1C99">
        <w:t> 5.18.4, shall be supported.</w:t>
      </w:r>
    </w:p>
    <w:p w14:paraId="08BD051F" w14:textId="77777777" w:rsidR="00FA1558" w:rsidRPr="00DC1C99" w:rsidRDefault="00FA1558" w:rsidP="00FA1558">
      <w:pPr>
        <w:pStyle w:val="B1"/>
      </w:pPr>
      <w:r w:rsidRPr="00DC1C99">
        <w:t>-</w:t>
      </w:r>
      <w:r w:rsidRPr="00DC1C99">
        <w:tab/>
        <w:t xml:space="preserve">Audio transcoding, </w:t>
      </w:r>
      <w:r>
        <w:t>clause</w:t>
      </w:r>
      <w:r w:rsidRPr="00DC1C99">
        <w:t> 5.13, shall be supported. Video transcoding may be supported.</w:t>
      </w:r>
    </w:p>
    <w:p w14:paraId="567A288A" w14:textId="77777777" w:rsidR="00FA1558" w:rsidRPr="00DC1C99" w:rsidRDefault="00FA1558" w:rsidP="00FA1558">
      <w:pPr>
        <w:pStyle w:val="B1"/>
      </w:pPr>
      <w:r w:rsidRPr="00DC1C99">
        <w:t>-</w:t>
      </w:r>
      <w:r w:rsidRPr="00DC1C99">
        <w:tab/>
        <w:t xml:space="preserve">Transcoding to/from the Opus Audio Codec, IETF RFC 6716 [50], </w:t>
      </w:r>
      <w:r>
        <w:t>clause</w:t>
      </w:r>
      <w:r w:rsidRPr="00DC1C99">
        <w:t> 5.13.4, should be supported.</w:t>
      </w:r>
    </w:p>
    <w:p w14:paraId="27720B67" w14:textId="77777777" w:rsidR="00FA1558" w:rsidRPr="00DC1C99" w:rsidRDefault="00FA1558" w:rsidP="00FA1558">
      <w:pPr>
        <w:pStyle w:val="B1"/>
      </w:pPr>
      <w:r w:rsidRPr="00DC1C99">
        <w:t>-</w:t>
      </w:r>
      <w:r w:rsidRPr="00DC1C99">
        <w:tab/>
        <w:t>Procedures for the eIMS-AGW to act as a data channel endpoint should be supported according to IETF draft ietf-rtcweb-data-channel </w:t>
      </w:r>
      <w:r>
        <w:t>[61]</w:t>
      </w:r>
      <w:r w:rsidRPr="00DC1C99">
        <w:t xml:space="preserve">, see </w:t>
      </w:r>
      <w:r>
        <w:t>clause 5.20.2</w:t>
      </w:r>
      <w:r w:rsidRPr="00DC1C99">
        <w:t>.</w:t>
      </w:r>
    </w:p>
    <w:p w14:paraId="5D2C3D04" w14:textId="65835873" w:rsidR="00FA1558" w:rsidRPr="00DC1C99" w:rsidRDefault="00FA1558" w:rsidP="00FA1558">
      <w:pPr>
        <w:pStyle w:val="B1"/>
      </w:pPr>
      <w:r w:rsidRPr="00DC1C99">
        <w:t>-</w:t>
      </w:r>
      <w:r w:rsidRPr="00DC1C99">
        <w:tab/>
      </w:r>
      <w:r w:rsidR="00DD4E88" w:rsidRPr="00DC1C99">
        <w:t>Data channels used for WebRTC to transport MSRP as a data channel sub-protocol, i.e. MSRP data  channels between the UE and the eIMS-AGW should be supported according to IETF </w:t>
      </w:r>
      <w:r w:rsidR="00DD4E88" w:rsidRPr="005B6F95">
        <w:t>RFC</w:t>
      </w:r>
      <w:r w:rsidR="00DD4E88" w:rsidRPr="00145D10">
        <w:t> </w:t>
      </w:r>
      <w:r w:rsidR="00DD4E88" w:rsidRPr="005B6F95">
        <w:t>8873</w:t>
      </w:r>
      <w:r w:rsidR="00DD4E88" w:rsidRPr="00DC1C99">
        <w:t> </w:t>
      </w:r>
      <w:r w:rsidR="00DD4E88">
        <w:t>[62]</w:t>
      </w:r>
      <w:r w:rsidR="00DD4E88" w:rsidRPr="00DC1C99">
        <w:t xml:space="preserve"> and the procedures in </w:t>
      </w:r>
      <w:r w:rsidR="00DD4E88">
        <w:t>clause</w:t>
      </w:r>
      <w:r w:rsidR="00DD4E88" w:rsidRPr="00DC1C99">
        <w:t> </w:t>
      </w:r>
      <w:r w:rsidR="00DD4E88">
        <w:t>5.19.6</w:t>
      </w:r>
      <w:r w:rsidR="00DD4E88" w:rsidRPr="00DC1C99">
        <w:t>.</w:t>
      </w:r>
    </w:p>
    <w:p w14:paraId="052DB10D" w14:textId="77777777" w:rsidR="00FA1558" w:rsidRDefault="00FA1558" w:rsidP="00FA1558">
      <w:pPr>
        <w:pStyle w:val="NO"/>
      </w:pPr>
      <w:r w:rsidRPr="00DC1C99">
        <w:t>NOTE:</w:t>
      </w:r>
      <w:r w:rsidRPr="00DC1C99">
        <w:tab/>
        <w:t>Data channels can be used for WebRTC to transport also BFCP, and GTT between the UE and the eIMS-AGW. However, procedures to negotiate the usage of BFCP and GTT and procedures for the eIMS-AGW to act as data channel endpoint for BFCP and GTT are not supported in the present release.</w:t>
      </w:r>
    </w:p>
    <w:p w14:paraId="44EDF718" w14:textId="77777777" w:rsidR="00FA1558" w:rsidRDefault="00FA1558" w:rsidP="00FA1558">
      <w:pPr>
        <w:pStyle w:val="B1"/>
      </w:pPr>
      <w:r w:rsidRPr="00DC1C99">
        <w:t>-</w:t>
      </w:r>
      <w:r w:rsidRPr="00DC1C99">
        <w:tab/>
      </w:r>
      <w:r>
        <w:t>The media plane optimization procedures in clause 5.20.3 may be supported</w:t>
      </w:r>
      <w:r w:rsidRPr="00DC1C99">
        <w:t>.</w:t>
      </w:r>
    </w:p>
    <w:p w14:paraId="782D3679" w14:textId="77777777" w:rsidR="00FA1558" w:rsidRPr="00DC1C99" w:rsidRDefault="00FA1558" w:rsidP="00FA1558">
      <w:pPr>
        <w:pStyle w:val="Heading3"/>
      </w:pPr>
      <w:bookmarkStart w:id="237" w:name="_Toc501548480"/>
      <w:bookmarkStart w:id="238" w:name="_Toc27237580"/>
      <w:bookmarkStart w:id="239" w:name="_Toc67400049"/>
      <w:r>
        <w:t>5.20.2</w:t>
      </w:r>
      <w:r w:rsidRPr="00DC1C99">
        <w:tab/>
        <w:t>WebRTC data channel</w:t>
      </w:r>
      <w:bookmarkEnd w:id="237"/>
      <w:bookmarkEnd w:id="238"/>
      <w:bookmarkEnd w:id="239"/>
    </w:p>
    <w:p w14:paraId="798FA93A" w14:textId="77777777" w:rsidR="00FA1558" w:rsidRPr="00DC1C99" w:rsidRDefault="00FA1558" w:rsidP="00FA1558">
      <w:pPr>
        <w:pStyle w:val="Heading4"/>
        <w:rPr>
          <w:rFonts w:eastAsia="SimSun"/>
        </w:rPr>
      </w:pPr>
      <w:bookmarkStart w:id="240" w:name="_Toc501548481"/>
      <w:bookmarkStart w:id="241" w:name="_Toc27237581"/>
      <w:bookmarkStart w:id="242" w:name="_Toc67400050"/>
      <w:r>
        <w:rPr>
          <w:rFonts w:eastAsia="SimSun"/>
        </w:rPr>
        <w:t>5.20.2.</w:t>
      </w:r>
      <w:r w:rsidRPr="00DC1C99">
        <w:rPr>
          <w:rFonts w:eastAsia="SimSun"/>
        </w:rPr>
        <w:t>1</w:t>
      </w:r>
      <w:r w:rsidRPr="00DC1C99">
        <w:rPr>
          <w:rFonts w:eastAsia="SimSun"/>
        </w:rPr>
        <w:tab/>
        <w:t>General</w:t>
      </w:r>
      <w:bookmarkEnd w:id="240"/>
      <w:bookmarkEnd w:id="241"/>
      <w:bookmarkEnd w:id="242"/>
    </w:p>
    <w:p w14:paraId="175C1E38" w14:textId="1AB116D6" w:rsidR="00FA1558" w:rsidRPr="00DC1C99" w:rsidRDefault="00DD4E88" w:rsidP="00FA1558">
      <w:pPr>
        <w:rPr>
          <w:lang w:eastAsia="ja-JP"/>
        </w:rPr>
      </w:pPr>
      <w:r w:rsidRPr="00DC1C99">
        <w:t>In the WebRTC framework, non-media data communication between UEs is handled by using data channels according to IETF </w:t>
      </w:r>
      <w:r w:rsidRPr="005B6F95">
        <w:t>RFC</w:t>
      </w:r>
      <w:r w:rsidRPr="00145D10">
        <w:t> </w:t>
      </w:r>
      <w:r w:rsidRPr="005B6F95">
        <w:t>8831</w:t>
      </w:r>
      <w:r w:rsidRPr="00DC1C99">
        <w:t> </w:t>
      </w:r>
      <w:r>
        <w:t>[61]</w:t>
      </w:r>
      <w:r w:rsidRPr="00DC1C99">
        <w:t xml:space="preserve">; within SCTP </w:t>
      </w:r>
      <w:r>
        <w:t xml:space="preserve">(see </w:t>
      </w:r>
      <w:r w:rsidRPr="00DC1C99">
        <w:t>IETF RFC 4960 </w:t>
      </w:r>
      <w:r>
        <w:t>[63])</w:t>
      </w:r>
      <w:r w:rsidRPr="00DC1C99">
        <w:t xml:space="preserve">, encapsulated in DTLS </w:t>
      </w:r>
      <w:r>
        <w:t xml:space="preserve">(see </w:t>
      </w:r>
      <w:r w:rsidRPr="00DC1C99">
        <w:t>IETF RFC 6347 [</w:t>
      </w:r>
      <w:r w:rsidRPr="007355F5">
        <w:t>32</w:t>
      </w:r>
      <w:r w:rsidRPr="00DC1C99">
        <w:t>]</w:t>
      </w:r>
      <w:r>
        <w:t>)</w:t>
      </w:r>
      <w:r w:rsidRPr="00DC1C99">
        <w:t>. The related SDP signalling is described in IETF </w:t>
      </w:r>
      <w:r w:rsidRPr="005B6F95">
        <w:t>RFC</w:t>
      </w:r>
      <w:r w:rsidRPr="00145D10">
        <w:t> </w:t>
      </w:r>
      <w:r w:rsidRPr="005B6F95">
        <w:t>8841</w:t>
      </w:r>
      <w:r>
        <w:rPr>
          <w:lang w:eastAsia="ja-JP"/>
        </w:rPr>
        <w:t> [64]</w:t>
      </w:r>
      <w:r w:rsidRPr="00DC1C99">
        <w:rPr>
          <w:lang w:eastAsia="ja-JP"/>
        </w:rPr>
        <w:t xml:space="preserve"> and IETF </w:t>
      </w:r>
      <w:r w:rsidRPr="005B6F95">
        <w:t>RFC</w:t>
      </w:r>
      <w:r w:rsidRPr="00145D10">
        <w:t> </w:t>
      </w:r>
      <w:r w:rsidRPr="005B6F95">
        <w:t>8864</w:t>
      </w:r>
      <w:r w:rsidRPr="00DC1C99">
        <w:t> </w:t>
      </w:r>
      <w:r>
        <w:t>[65]</w:t>
      </w:r>
      <w:r w:rsidRPr="00DC1C99">
        <w:t>.</w:t>
      </w:r>
    </w:p>
    <w:p w14:paraId="43FFFF78" w14:textId="77777777" w:rsidR="00FA1558" w:rsidRPr="00DC1C99" w:rsidRDefault="00FA1558" w:rsidP="00FA1558">
      <w:pPr>
        <w:pStyle w:val="Heading4"/>
        <w:rPr>
          <w:rFonts w:eastAsia="SimSun"/>
        </w:rPr>
      </w:pPr>
      <w:bookmarkStart w:id="243" w:name="_Toc501548482"/>
      <w:bookmarkStart w:id="244" w:name="_Toc27237582"/>
      <w:bookmarkStart w:id="245" w:name="_Toc67400051"/>
      <w:r>
        <w:rPr>
          <w:rFonts w:eastAsia="SimSun"/>
        </w:rPr>
        <w:t>5.20.2.2</w:t>
      </w:r>
      <w:r w:rsidRPr="00DC1C99">
        <w:rPr>
          <w:rFonts w:eastAsia="SimSun"/>
        </w:rPr>
        <w:tab/>
        <w:t>Data Channel Establishment</w:t>
      </w:r>
      <w:bookmarkEnd w:id="243"/>
      <w:bookmarkEnd w:id="244"/>
      <w:bookmarkEnd w:id="245"/>
    </w:p>
    <w:p w14:paraId="4EF8701D" w14:textId="77777777" w:rsidR="00FA1558" w:rsidRPr="002C0307" w:rsidRDefault="00FA1558" w:rsidP="00FA1558">
      <w:pPr>
        <w:pStyle w:val="NO"/>
        <w:rPr>
          <w:lang w:eastAsia="ko-KR"/>
        </w:rPr>
      </w:pPr>
      <w:r w:rsidRPr="002C0307">
        <w:rPr>
          <w:lang w:eastAsia="ko-KR"/>
        </w:rPr>
        <w:t>NOTE 1:</w:t>
      </w:r>
      <w:r w:rsidRPr="002C0307">
        <w:rPr>
          <w:lang w:eastAsia="ko-KR"/>
        </w:rPr>
        <w:tab/>
        <w:t xml:space="preserve">Data channels could use either a SCTP/DTLS/UDP or SCTP/DTLS/TCP based transport. This </w:t>
      </w:r>
      <w:r>
        <w:rPr>
          <w:lang w:eastAsia="ko-KR"/>
        </w:rPr>
        <w:t>clause</w:t>
      </w:r>
      <w:r w:rsidRPr="002C0307">
        <w:rPr>
          <w:lang w:eastAsia="ko-KR"/>
        </w:rPr>
        <w:t xml:space="preserve"> considers only the UDP based option for WebRTC terminations, as only this transport is required according to the stage 2 in 3GPP TS 23.228 [2].</w:t>
      </w:r>
    </w:p>
    <w:p w14:paraId="2BF1FA5A" w14:textId="75E7EA9D" w:rsidR="00FA1558" w:rsidRPr="002C0307" w:rsidRDefault="00FA1558" w:rsidP="00FA1558">
      <w:pPr>
        <w:rPr>
          <w:lang w:eastAsia="ja-JP"/>
        </w:rPr>
      </w:pPr>
      <w:r w:rsidRPr="002C0307">
        <w:rPr>
          <w:lang w:eastAsia="ko-KR"/>
        </w:rPr>
        <w:t xml:space="preserve">Upon receipt of </w:t>
      </w:r>
      <w:r w:rsidRPr="002C0307">
        <w:t xml:space="preserve">an SDP offer containing SDP attributes for new SCTP associations and/or new data channels according to </w:t>
      </w:r>
      <w:r w:rsidR="00DD4E88" w:rsidRPr="002C0307">
        <w:t>IETF </w:t>
      </w:r>
      <w:r w:rsidR="00DD4E88" w:rsidRPr="005B6F95">
        <w:t>RFC</w:t>
      </w:r>
      <w:r w:rsidR="00DD4E88" w:rsidRPr="00145D10">
        <w:t> </w:t>
      </w:r>
      <w:r w:rsidR="00DD4E88" w:rsidRPr="005B6F95">
        <w:t>8841</w:t>
      </w:r>
      <w:r w:rsidR="00DD4E88" w:rsidRPr="002C0307">
        <w:rPr>
          <w:lang w:eastAsia="ja-JP"/>
        </w:rPr>
        <w:t> [64] and IETF </w:t>
      </w:r>
      <w:r w:rsidR="00DD4E88" w:rsidRPr="005B6F95">
        <w:t>RFC</w:t>
      </w:r>
      <w:r w:rsidR="00DD4E88" w:rsidRPr="00145D10">
        <w:t> </w:t>
      </w:r>
      <w:r w:rsidR="00DD4E88" w:rsidRPr="005B6F95">
        <w:t>8864</w:t>
      </w:r>
      <w:r w:rsidR="00DD4E88" w:rsidRPr="002C0307">
        <w:t> [65]</w:t>
      </w:r>
      <w:r w:rsidRPr="002C0307">
        <w:t xml:space="preserve"> from the WebRTC </w:t>
      </w:r>
      <w:r w:rsidRPr="002C0307">
        <w:rPr>
          <w:lang w:eastAsia="zh-CN"/>
        </w:rPr>
        <w:t>access</w:t>
      </w:r>
      <w:r w:rsidRPr="002C0307">
        <w:t xml:space="preserve"> network</w:t>
      </w:r>
      <w:r w:rsidRPr="002C0307">
        <w:rPr>
          <w:lang w:eastAsia="zh-CN"/>
        </w:rPr>
        <w:t>, t</w:t>
      </w:r>
      <w:r w:rsidRPr="002C0307">
        <w:rPr>
          <w:lang w:eastAsia="ja-JP"/>
        </w:rPr>
        <w:t xml:space="preserve">he </w:t>
      </w:r>
      <w:r w:rsidRPr="002C0307">
        <w:rPr>
          <w:lang w:eastAsia="zh-CN"/>
        </w:rPr>
        <w:t>eP-CSCF (</w:t>
      </w:r>
      <w:r w:rsidRPr="002C0307">
        <w:rPr>
          <w:lang w:eastAsia="ja-JP"/>
        </w:rPr>
        <w:t>IMS-ALG):</w:t>
      </w:r>
    </w:p>
    <w:p w14:paraId="7D1E2529" w14:textId="37198B32" w:rsidR="00FA1558" w:rsidRPr="00FB45D4" w:rsidRDefault="00FA1558" w:rsidP="00FA1558">
      <w:pPr>
        <w:pStyle w:val="B1"/>
      </w:pPr>
      <w:r w:rsidRPr="00FB45D4">
        <w:t>-</w:t>
      </w:r>
      <w:r w:rsidRPr="00FB45D4">
        <w:tab/>
        <w:t xml:space="preserve">shall check if a new DTLS association and SCTP association is to be set up or an existing DTLS association and SCTP association </w:t>
      </w:r>
      <w:r>
        <w:t>are</w:t>
      </w:r>
      <w:r w:rsidRPr="00FB45D4">
        <w:t xml:space="preserve"> to be reused (NOTE 1) according to IETF </w:t>
      </w:r>
      <w:r w:rsidR="00EA21A8">
        <w:t>RFC 8842</w:t>
      </w:r>
      <w:r w:rsidRPr="00FB45D4">
        <w:t> </w:t>
      </w:r>
      <w:r>
        <w:t>[81]</w:t>
      </w:r>
      <w:r w:rsidRPr="00FB45D4">
        <w:t xml:space="preserve"> and </w:t>
      </w:r>
      <w:r w:rsidR="00DD4E88" w:rsidRPr="00FB45D4">
        <w:t>IETF </w:t>
      </w:r>
      <w:r w:rsidR="00DD4E88" w:rsidRPr="005B6F95">
        <w:t>RFC</w:t>
      </w:r>
      <w:r w:rsidR="00DD4E88" w:rsidRPr="00145D10">
        <w:t> </w:t>
      </w:r>
      <w:r w:rsidR="00DD4E88" w:rsidRPr="005B6F95">
        <w:t>8841</w:t>
      </w:r>
      <w:r w:rsidR="00DD4E88">
        <w:t> </w:t>
      </w:r>
      <w:r w:rsidR="00DD4E88" w:rsidRPr="00FB45D4">
        <w:t>[64]</w:t>
      </w:r>
      <w:r w:rsidRPr="00FB45D4">
        <w:t>;</w:t>
      </w:r>
    </w:p>
    <w:p w14:paraId="3EBE20A9" w14:textId="77777777" w:rsidR="00DD4E88" w:rsidRPr="00FB45D4" w:rsidRDefault="00FA1558" w:rsidP="00FA1558">
      <w:pPr>
        <w:pStyle w:val="NO"/>
        <w:rPr>
          <w:lang w:eastAsia="ko-KR"/>
        </w:rPr>
      </w:pPr>
      <w:r w:rsidRPr="00FB45D4">
        <w:t>NOTE 2:</w:t>
      </w:r>
      <w:r w:rsidRPr="00FB45D4">
        <w:tab/>
        <w:t>The present procedures assume that the DTLS association and SCTP association are established together. A separate establishment of DTLS association and SCTP association is not supported in the present release.</w:t>
      </w:r>
    </w:p>
    <w:p w14:paraId="5F45E86F" w14:textId="1EF7CB5D" w:rsidR="00FA1558" w:rsidRPr="00FB45D4" w:rsidRDefault="00FA1558" w:rsidP="00FA1558">
      <w:pPr>
        <w:pStyle w:val="B1"/>
      </w:pPr>
      <w:r w:rsidRPr="00FB45D4">
        <w:t>-</w:t>
      </w:r>
      <w:r w:rsidRPr="00FB45D4">
        <w:tab/>
        <w:t xml:space="preserve">if a new DTLS connection and SCTP association </w:t>
      </w:r>
      <w:r>
        <w:t>are</w:t>
      </w:r>
      <w:r w:rsidRPr="00FB45D4">
        <w:t xml:space="preserve"> to be set up:</w:t>
      </w:r>
    </w:p>
    <w:p w14:paraId="17F2D506" w14:textId="77777777" w:rsidR="00FA1558" w:rsidRPr="00FB45D4" w:rsidRDefault="00FA1558" w:rsidP="00FA1558">
      <w:pPr>
        <w:pStyle w:val="B2"/>
      </w:pPr>
      <w:r w:rsidRPr="00FB45D4">
        <w:t>1)</w:t>
      </w:r>
      <w:r w:rsidRPr="00FB45D4">
        <w:tab/>
        <w:t xml:space="preserve">shall request a new H.248 stream group (see details below) on a new termination towards the WebRTC </w:t>
      </w:r>
      <w:r w:rsidRPr="00FB45D4">
        <w:rPr>
          <w:lang w:eastAsia="zh-CN"/>
        </w:rPr>
        <w:t>access</w:t>
      </w:r>
      <w:r w:rsidRPr="00FB45D4">
        <w:t xml:space="preserve"> network from the eIMS-AGW;</w:t>
      </w:r>
    </w:p>
    <w:p w14:paraId="59E313D4" w14:textId="77777777" w:rsidR="00FA1558" w:rsidRPr="00FB45D4" w:rsidRDefault="00FA1558" w:rsidP="00FA1558">
      <w:pPr>
        <w:pStyle w:val="B2"/>
      </w:pPr>
      <w:r w:rsidRPr="00FB45D4">
        <w:t>2)</w:t>
      </w:r>
      <w:r w:rsidRPr="00FB45D4">
        <w:tab/>
        <w:t>shall request a deaggregation stream to handle the SCTP association and DTLS association, and for the H.248 deaggregation stream:</w:t>
      </w:r>
    </w:p>
    <w:p w14:paraId="777CA53F" w14:textId="77777777" w:rsidR="00FA1558" w:rsidRPr="002C0307" w:rsidRDefault="00FA1558" w:rsidP="00FA1558">
      <w:pPr>
        <w:pStyle w:val="B3"/>
      </w:pPr>
      <w:r w:rsidRPr="002C0307">
        <w:t>a)</w:t>
      </w:r>
      <w:r w:rsidRPr="002C0307">
        <w:tab/>
        <w:t>shall send the remote UDP port and SCTP port to the eIMS-AGW;</w:t>
      </w:r>
    </w:p>
    <w:p w14:paraId="03DC5E0C" w14:textId="77777777" w:rsidR="00FA1558" w:rsidRPr="002C0307" w:rsidRDefault="00FA1558" w:rsidP="00FA1558">
      <w:pPr>
        <w:pStyle w:val="B3"/>
      </w:pPr>
      <w:r w:rsidRPr="002C0307">
        <w:t>b)</w:t>
      </w:r>
      <w:r w:rsidRPr="002C0307">
        <w:tab/>
        <w:t>shall request the local UDP port and SCTP port from the eIMS-AGW;</w:t>
      </w:r>
    </w:p>
    <w:p w14:paraId="3810A516" w14:textId="77777777" w:rsidR="00FA1558" w:rsidRPr="002C0307" w:rsidRDefault="00FA1558" w:rsidP="00FA1558">
      <w:pPr>
        <w:pStyle w:val="B3"/>
      </w:pPr>
      <w:r w:rsidRPr="002C0307">
        <w:t>c)</w:t>
      </w:r>
      <w:r w:rsidRPr="002C0307">
        <w:tab/>
        <w:t xml:space="preserve">shall insert the local UDP port and SCTP port received from the eIMS-AGW into the SDP answer towards the WebRTC </w:t>
      </w:r>
      <w:r w:rsidRPr="002C0307">
        <w:rPr>
          <w:lang w:eastAsia="zh-CN"/>
        </w:rPr>
        <w:t>access</w:t>
      </w:r>
      <w:r w:rsidRPr="002C0307">
        <w:t xml:space="preserve"> network;</w:t>
      </w:r>
    </w:p>
    <w:p w14:paraId="719A15B4" w14:textId="77777777" w:rsidR="00FA1558" w:rsidRPr="002C0307" w:rsidRDefault="00FA1558" w:rsidP="00FA1558">
      <w:pPr>
        <w:pStyle w:val="B3"/>
      </w:pPr>
      <w:r w:rsidRPr="002C0307">
        <w:t>d)</w:t>
      </w:r>
      <w:r w:rsidRPr="002C0307">
        <w:tab/>
        <w:t>shall provide the remote SCTP maximum message size, as received within the "a=max-message-size" SDP attribute, to the eIMS-AGW;</w:t>
      </w:r>
    </w:p>
    <w:p w14:paraId="3F3F9CFE" w14:textId="77777777" w:rsidR="00FA1558" w:rsidRPr="002C0307" w:rsidRDefault="00FA1558" w:rsidP="00FA1558">
      <w:pPr>
        <w:pStyle w:val="B3"/>
      </w:pPr>
      <w:r w:rsidRPr="002C0307">
        <w:t>e)</w:t>
      </w:r>
      <w:r w:rsidRPr="002C0307">
        <w:tab/>
        <w:t>shall request the eIMS-AGW to provide its own local SCTP maximum message size</w:t>
      </w:r>
      <w:r>
        <w:t>;</w:t>
      </w:r>
    </w:p>
    <w:p w14:paraId="067686D5" w14:textId="77777777" w:rsidR="00FA1558" w:rsidRPr="002C0307" w:rsidRDefault="00FA1558" w:rsidP="00FA1558">
      <w:pPr>
        <w:pStyle w:val="B3"/>
      </w:pPr>
      <w:r w:rsidRPr="002C0307">
        <w:lastRenderedPageBreak/>
        <w:t>f)</w:t>
      </w:r>
      <w:r w:rsidRPr="002C0307">
        <w:tab/>
        <w:t xml:space="preserve">shall insert the SCTP maximum message size received from the eIMS-AGW into the SDP answer towards the WebRTC </w:t>
      </w:r>
      <w:r w:rsidRPr="002C0307">
        <w:rPr>
          <w:lang w:eastAsia="zh-CN"/>
        </w:rPr>
        <w:t>access</w:t>
      </w:r>
      <w:r w:rsidRPr="002C0307">
        <w:t xml:space="preserve"> network;</w:t>
      </w:r>
    </w:p>
    <w:p w14:paraId="0C1F4298" w14:textId="77777777" w:rsidR="00FA1558" w:rsidRPr="002C0307" w:rsidRDefault="00FA1558" w:rsidP="00FA1558">
      <w:pPr>
        <w:pStyle w:val="B3"/>
      </w:pPr>
      <w:r w:rsidRPr="002C0307">
        <w:t>g)</w:t>
      </w:r>
      <w:r w:rsidRPr="002C0307">
        <w:tab/>
        <w:t>shall check the received value of the "a=setup" SDP attribute to determine if the eIMS-AGW needs to act as DTLS client or DTLS server. When the received value is equal to:</w:t>
      </w:r>
    </w:p>
    <w:p w14:paraId="264A70F3" w14:textId="77777777" w:rsidR="00FA1558" w:rsidRPr="002C0307" w:rsidRDefault="00FA1558" w:rsidP="00FA1558">
      <w:pPr>
        <w:pStyle w:val="B4"/>
      </w:pPr>
      <w:r w:rsidRPr="002C0307">
        <w:t>i)</w:t>
      </w:r>
      <w:r w:rsidRPr="002C0307">
        <w:tab/>
        <w:t>"active" the eIMS-AGW needs to act as DTLS server;</w:t>
      </w:r>
    </w:p>
    <w:p w14:paraId="10DBE8CE" w14:textId="77777777" w:rsidR="00FA1558" w:rsidRPr="002C0307" w:rsidRDefault="00FA1558" w:rsidP="00FA1558">
      <w:pPr>
        <w:pStyle w:val="B4"/>
      </w:pPr>
      <w:r w:rsidRPr="002C0307">
        <w:t>ii)</w:t>
      </w:r>
      <w:r w:rsidRPr="002C0307">
        <w:tab/>
        <w:t>"passive" the eIMS-AGW needs to act as DTLS client; or</w:t>
      </w:r>
    </w:p>
    <w:p w14:paraId="5F7EE819" w14:textId="77777777" w:rsidR="00FA1558" w:rsidRPr="002C0307" w:rsidRDefault="00FA1558" w:rsidP="00FA1558">
      <w:pPr>
        <w:pStyle w:val="B4"/>
      </w:pPr>
      <w:r w:rsidRPr="002C0307">
        <w:t>iii)</w:t>
      </w:r>
      <w:r w:rsidRPr="002C0307">
        <w:tab/>
        <w:t xml:space="preserve">"actpass" the </w:t>
      </w:r>
      <w:r w:rsidRPr="002C0307">
        <w:rPr>
          <w:lang w:eastAsia="zh-CN"/>
        </w:rPr>
        <w:t>eP-CSCF (</w:t>
      </w:r>
      <w:r w:rsidRPr="002C0307">
        <w:t>IMS-ALG) shall decide if the eIMS-AGW needs to act as DTLS client or DTLS server;</w:t>
      </w:r>
    </w:p>
    <w:p w14:paraId="229AE8F1" w14:textId="77777777" w:rsidR="00FA1558" w:rsidRDefault="00FA1558" w:rsidP="00FA1558">
      <w:pPr>
        <w:pStyle w:val="B3"/>
      </w:pPr>
      <w:r w:rsidRPr="002C0307">
        <w:t>h)</w:t>
      </w:r>
      <w:r w:rsidRPr="002C0307">
        <w:tab/>
        <w:t>if the eIMS-AGW needs to act as DTLS client</w:t>
      </w:r>
      <w:r>
        <w:t>;</w:t>
      </w:r>
    </w:p>
    <w:p w14:paraId="2F5B48B4" w14:textId="77777777" w:rsidR="00DD4E88" w:rsidRPr="00A7449E" w:rsidRDefault="00FA1558" w:rsidP="00FA1558">
      <w:pPr>
        <w:pStyle w:val="B4"/>
      </w:pPr>
      <w:r>
        <w:t>i)</w:t>
      </w:r>
      <w:r>
        <w:tab/>
      </w:r>
      <w:r w:rsidRPr="00A7449E">
        <w:t>shall provide the Establish (D)TLS session information element to request the eIMS-AGW to start the DTLS session setup; and</w:t>
      </w:r>
    </w:p>
    <w:p w14:paraId="5CFFA478" w14:textId="5C00F875" w:rsidR="00FA1558" w:rsidRDefault="00FA1558" w:rsidP="00FA1558">
      <w:pPr>
        <w:pStyle w:val="B4"/>
      </w:pPr>
      <w:r>
        <w:t>ii)</w:t>
      </w:r>
      <w:r>
        <w:tab/>
      </w:r>
      <w:r w:rsidRPr="00A7449E">
        <w:t xml:space="preserve">shall provide the </w:t>
      </w:r>
      <w:r w:rsidRPr="001E3997">
        <w:t>Establish SCTP association</w:t>
      </w:r>
      <w:r w:rsidRPr="00A7449E">
        <w:t xml:space="preserve"> information element to request the eIMS-AGW to start the SCTP association setup as soon as DTLS </w:t>
      </w:r>
      <w:r w:rsidRPr="00FB45D4">
        <w:t>association</w:t>
      </w:r>
      <w:r w:rsidRPr="00A7449E">
        <w:t xml:space="preserve"> is data transfer ready</w:t>
      </w:r>
      <w:r>
        <w:t>;</w:t>
      </w:r>
    </w:p>
    <w:p w14:paraId="4211A440" w14:textId="77777777" w:rsidR="00DD4E88" w:rsidRPr="002C0307" w:rsidRDefault="00FA1558" w:rsidP="00FA1558">
      <w:pPr>
        <w:pStyle w:val="NO"/>
        <w:rPr>
          <w:lang w:eastAsia="ko-KR"/>
        </w:rPr>
      </w:pPr>
      <w:r w:rsidRPr="00DC1C99">
        <w:t>NOTE </w:t>
      </w:r>
      <w:r>
        <w:t>3</w:t>
      </w:r>
      <w:r w:rsidRPr="00DC1C99">
        <w:t>:</w:t>
      </w:r>
      <w:r w:rsidRPr="00DC1C99">
        <w:tab/>
      </w:r>
      <w:r>
        <w:t>Such an H.248 control leads to the emulation of "simultaneous SCTP association establishment" (i.e., the e</w:t>
      </w:r>
      <w:r w:rsidRPr="00DC1C99">
        <w:t>IMS-AGW</w:t>
      </w:r>
      <w:r>
        <w:t xml:space="preserve"> behaves according to clause 5.2.1 of </w:t>
      </w:r>
      <w:r w:rsidRPr="00DC1C99">
        <w:t>IETF RFC 4960 </w:t>
      </w:r>
      <w:r>
        <w:t>[63])</w:t>
      </w:r>
      <w:r w:rsidRPr="00DC1C99">
        <w:t>.</w:t>
      </w:r>
    </w:p>
    <w:p w14:paraId="29FEE7DB" w14:textId="39D7064A" w:rsidR="00FA1558" w:rsidRPr="002C0307" w:rsidRDefault="00FA1558" w:rsidP="00FA1558">
      <w:pPr>
        <w:pStyle w:val="B3"/>
      </w:pPr>
      <w:r>
        <w:t>i)</w:t>
      </w:r>
      <w:r>
        <w:tab/>
      </w:r>
      <w:r w:rsidRPr="00DC1C99">
        <w:t xml:space="preserve">if the </w:t>
      </w:r>
      <w:r>
        <w:t>e</w:t>
      </w:r>
      <w:r w:rsidRPr="00DC1C99">
        <w:t xml:space="preserve">IMS-AGW needs to act as DTLS </w:t>
      </w:r>
      <w:r>
        <w:t>server</w:t>
      </w:r>
      <w:r w:rsidRPr="00DC1C99">
        <w:t xml:space="preserve">, </w:t>
      </w:r>
      <w:r>
        <w:t>may</w:t>
      </w:r>
      <w:r w:rsidRPr="00DC1C99">
        <w:t xml:space="preserve"> include the </w:t>
      </w:r>
      <w:r w:rsidRPr="00A7449E">
        <w:t>Notify (D)TLS session establishment</w:t>
      </w:r>
      <w:r>
        <w:t xml:space="preserve"> </w:t>
      </w:r>
      <w:r w:rsidRPr="00DC1C99">
        <w:t xml:space="preserve">information element to request the </w:t>
      </w:r>
      <w:r>
        <w:t>e</w:t>
      </w:r>
      <w:r w:rsidRPr="00DC1C99">
        <w:t xml:space="preserve">IMS-AGW to </w:t>
      </w:r>
      <w:r>
        <w:t xml:space="preserve">notify the </w:t>
      </w:r>
      <w:r w:rsidRPr="002C0307">
        <w:rPr>
          <w:lang w:eastAsia="zh-CN"/>
        </w:rPr>
        <w:t>eP-CSCF (</w:t>
      </w:r>
      <w:r w:rsidRPr="002C0307">
        <w:t>IMS-ALG)</w:t>
      </w:r>
      <w:r>
        <w:t xml:space="preserve"> about an incoming</w:t>
      </w:r>
      <w:r w:rsidRPr="00DC1C99">
        <w:t xml:space="preserve"> DTLS session setup;</w:t>
      </w:r>
    </w:p>
    <w:p w14:paraId="6E14504B" w14:textId="77777777" w:rsidR="00DD4E88" w:rsidRDefault="00FA1558" w:rsidP="00FA1558">
      <w:pPr>
        <w:pStyle w:val="B3"/>
      </w:pPr>
      <w:r>
        <w:t>j</w:t>
      </w:r>
      <w:r w:rsidRPr="002C0307">
        <w:t>)</w:t>
      </w:r>
      <w:r w:rsidRPr="002C0307">
        <w:tab/>
        <w:t>shall indicate to the eIMS-AGW "UDP/DTLS/SCTP"</w:t>
      </w:r>
      <w:r w:rsidRPr="002C0307">
        <w:rPr>
          <w:lang w:eastAsia="zh-CN"/>
        </w:rPr>
        <w:t xml:space="preserve"> </w:t>
      </w:r>
      <w:r w:rsidRPr="002C0307">
        <w:t>as transport protocol;</w:t>
      </w:r>
    </w:p>
    <w:p w14:paraId="4CE6E9F4" w14:textId="77777777" w:rsidR="00DD4E88" w:rsidRPr="002C0307" w:rsidRDefault="00FA1558" w:rsidP="00FA1558">
      <w:pPr>
        <w:pStyle w:val="B3"/>
      </w:pPr>
      <w:r>
        <w:t>k</w:t>
      </w:r>
      <w:r w:rsidRPr="002C0307">
        <w:t>)</w:t>
      </w:r>
      <w:r w:rsidRPr="002C0307">
        <w:tab/>
        <w:t xml:space="preserve">shall provide to the eIMS-AGW the Remote certificate fingerprint information element with the value of the received fingerprint SDP </w:t>
      </w:r>
      <w:r w:rsidRPr="00FB45D4">
        <w:t>attribute(s)</w:t>
      </w:r>
      <w:r w:rsidRPr="002C0307">
        <w:rPr>
          <w:lang w:eastAsia="zh-CN"/>
        </w:rPr>
        <w:t xml:space="preserve"> from the WIC</w:t>
      </w:r>
      <w:r w:rsidRPr="002C0307">
        <w:t>;</w:t>
      </w:r>
    </w:p>
    <w:p w14:paraId="1D9ABB8A" w14:textId="51AA0CDB" w:rsidR="00FA1558" w:rsidRPr="002C0307" w:rsidRDefault="00FA1558" w:rsidP="00FA1558">
      <w:pPr>
        <w:pStyle w:val="B3"/>
      </w:pPr>
      <w:r>
        <w:t>l</w:t>
      </w:r>
      <w:r w:rsidRPr="002C0307">
        <w:t>)</w:t>
      </w:r>
      <w:r w:rsidRPr="002C0307">
        <w:tab/>
        <w:t>shall include the Local certificate fingerprint Requ</w:t>
      </w:r>
      <w:r w:rsidRPr="002C0307">
        <w:rPr>
          <w:lang w:eastAsia="zh-CN"/>
        </w:rPr>
        <w:t>est</w:t>
      </w:r>
      <w:r w:rsidRPr="002C0307">
        <w:t xml:space="preserve"> information element to request the certificate fingerprint of the eIMS-AGW; and</w:t>
      </w:r>
    </w:p>
    <w:p w14:paraId="54196537" w14:textId="77777777" w:rsidR="00FA1558" w:rsidRPr="002C0307" w:rsidRDefault="00FA1558" w:rsidP="00FA1558">
      <w:pPr>
        <w:pStyle w:val="B3"/>
      </w:pPr>
      <w:r>
        <w:t>m</w:t>
      </w:r>
      <w:r w:rsidRPr="002C0307">
        <w:t>)</w:t>
      </w:r>
      <w:r w:rsidRPr="002C0307">
        <w:tab/>
        <w:t xml:space="preserve">shall indicate to the </w:t>
      </w:r>
      <w:r>
        <w:t>e</w:t>
      </w:r>
      <w:r w:rsidRPr="002C0307">
        <w:t xml:space="preserve">IMS-AGW the </w:t>
      </w:r>
      <w:r>
        <w:t xml:space="preserve">SCTP </w:t>
      </w:r>
      <w:r w:rsidRPr="002C0307">
        <w:t xml:space="preserve">stream </w:t>
      </w:r>
      <w:r>
        <w:t>identifier</w:t>
      </w:r>
      <w:r w:rsidRPr="002C0307">
        <w:t xml:space="preserve">s of </w:t>
      </w:r>
      <w:r>
        <w:t xml:space="preserve">H.248 </w:t>
      </w:r>
      <w:r w:rsidRPr="002C0307">
        <w:t xml:space="preserve">component stream(s) (i.e. </w:t>
      </w:r>
      <w:r>
        <w:t xml:space="preserve">SCTP </w:t>
      </w:r>
      <w:r w:rsidRPr="002C0307">
        <w:t>streams corresponding to data channels) to be de-multiplexed;</w:t>
      </w:r>
    </w:p>
    <w:p w14:paraId="6D4CBEC7" w14:textId="77777777" w:rsidR="00FA1558" w:rsidRPr="002C0307" w:rsidRDefault="00FA1558" w:rsidP="00FA1558">
      <w:pPr>
        <w:pStyle w:val="B2"/>
      </w:pPr>
      <w:r w:rsidRPr="002C0307">
        <w:t>3)</w:t>
      </w:r>
      <w:r w:rsidRPr="002C0307">
        <w:tab/>
        <w:t xml:space="preserve">shall indicate the grouping of the </w:t>
      </w:r>
      <w:r>
        <w:t xml:space="preserve">H.248 </w:t>
      </w:r>
      <w:r w:rsidRPr="002C0307">
        <w:t xml:space="preserve">deaggregation stream and the </w:t>
      </w:r>
      <w:r>
        <w:t xml:space="preserve">H.248 </w:t>
      </w:r>
      <w:r w:rsidRPr="002C0307">
        <w:t xml:space="preserve">component stream(s) with SCTP semantics to the </w:t>
      </w:r>
      <w:r>
        <w:t>e</w:t>
      </w:r>
      <w:r w:rsidRPr="002C0307">
        <w:t>IMS-AGW; and</w:t>
      </w:r>
    </w:p>
    <w:p w14:paraId="343FC34B" w14:textId="77777777" w:rsidR="00FA1558" w:rsidRPr="002C0307" w:rsidRDefault="00FA1558" w:rsidP="00FA1558">
      <w:pPr>
        <w:pStyle w:val="B2"/>
      </w:pPr>
      <w:r>
        <w:t>4)</w:t>
      </w:r>
      <w:r>
        <w:tab/>
        <w:t>shall request the eIMS-AGW to provide a notification when receiving an SCTP stream reset request and to autonomously answer that SCTP stream reset request;</w:t>
      </w:r>
    </w:p>
    <w:p w14:paraId="0D33D669" w14:textId="77777777" w:rsidR="00FA1558" w:rsidRPr="00FB45D4" w:rsidRDefault="00FA1558" w:rsidP="00FA1558">
      <w:pPr>
        <w:pStyle w:val="B1"/>
      </w:pPr>
      <w:r>
        <w:t>-</w:t>
      </w:r>
      <w:r>
        <w:tab/>
      </w:r>
      <w:r w:rsidRPr="00FB45D4">
        <w:t xml:space="preserve">if an existing DTLS association and SCTP association </w:t>
      </w:r>
      <w:r>
        <w:t>are</w:t>
      </w:r>
      <w:r w:rsidRPr="00FB45D4">
        <w:t xml:space="preserve"> to be reused, shall modify the existing termination for that SCTP association by:</w:t>
      </w:r>
    </w:p>
    <w:p w14:paraId="18B53C89" w14:textId="77777777" w:rsidR="00FA1558" w:rsidRPr="00FB45D4" w:rsidRDefault="00FA1558" w:rsidP="00FA1558">
      <w:pPr>
        <w:pStyle w:val="B2"/>
      </w:pPr>
      <w:r w:rsidRPr="00FB45D4">
        <w:t>1)</w:t>
      </w:r>
      <w:r w:rsidRPr="00FB45D4">
        <w:tab/>
        <w:t>indicating to the eIMS-AGW the SCTP stream identifiers of H.248 component stream(s) (i.e. SCTP streams corresponding to data channels) to be de-multiplexed; and</w:t>
      </w:r>
    </w:p>
    <w:p w14:paraId="7BE004B2" w14:textId="77777777" w:rsidR="00FA1558" w:rsidRPr="00FB45D4" w:rsidRDefault="00FA1558" w:rsidP="00FA1558">
      <w:pPr>
        <w:pStyle w:val="B2"/>
      </w:pPr>
      <w:r w:rsidRPr="00FB45D4">
        <w:t>2)</w:t>
      </w:r>
      <w:r w:rsidRPr="00FB45D4">
        <w:tab/>
        <w:t>indicating the H.248 stream grouping of the H.248 deaggregation stream and the H.248 component stream(s) with SCTP semantics to the eIMS-AGW;</w:t>
      </w:r>
    </w:p>
    <w:p w14:paraId="5D89A9E7" w14:textId="77777777" w:rsidR="00DD4E88" w:rsidRPr="00FB45D4" w:rsidRDefault="00FA1558" w:rsidP="00FA1558">
      <w:pPr>
        <w:pStyle w:val="NO"/>
        <w:rPr>
          <w:lang w:eastAsia="ko-KR"/>
        </w:rPr>
      </w:pPr>
      <w:r w:rsidRPr="00FB45D4">
        <w:t>NOTE 4:</w:t>
      </w:r>
      <w:r w:rsidRPr="00FB45D4">
        <w:tab/>
        <w:t>The information element relates to an H.248 Stream Group (SG) which allows</w:t>
      </w:r>
      <w:r>
        <w:t>:</w:t>
      </w:r>
      <w:r w:rsidRPr="00FB45D4">
        <w:br/>
        <w:t>a) to separate the protocol stack in the levels of data channels (DC) and the commonly shared lower transport, and</w:t>
      </w:r>
      <w:r w:rsidRPr="00FB45D4">
        <w:br/>
        <w:t>b) to support multiple DCs. The SG is part of the WebRTC termination.</w:t>
      </w:r>
    </w:p>
    <w:p w14:paraId="7BBAB00E" w14:textId="0547FD34" w:rsidR="00FA1558" w:rsidRPr="002C0307" w:rsidRDefault="00FA1558" w:rsidP="00FA1558">
      <w:pPr>
        <w:pStyle w:val="B1"/>
      </w:pPr>
      <w:r w:rsidRPr="002C0307">
        <w:t>-</w:t>
      </w:r>
      <w:r w:rsidRPr="002C0307">
        <w:tab/>
        <w:t>for each data channel to be established:</w:t>
      </w:r>
    </w:p>
    <w:p w14:paraId="4400F0F0" w14:textId="77777777" w:rsidR="00FA1558" w:rsidRPr="002C0307" w:rsidRDefault="00FA1558" w:rsidP="00FA1558">
      <w:pPr>
        <w:pStyle w:val="B2"/>
      </w:pPr>
      <w:r w:rsidRPr="002C0307">
        <w:t>1)</w:t>
      </w:r>
      <w:r w:rsidRPr="002C0307">
        <w:tab/>
        <w:t>shall reserve a sep</w:t>
      </w:r>
      <w:r>
        <w:t>a</w:t>
      </w:r>
      <w:r w:rsidRPr="002C0307">
        <w:t xml:space="preserve">rate </w:t>
      </w:r>
      <w:r>
        <w:t xml:space="preserve">H.248 </w:t>
      </w:r>
      <w:r w:rsidRPr="002C0307">
        <w:t xml:space="preserve">stream at the termination towards the WebRTC </w:t>
      </w:r>
      <w:r w:rsidRPr="002C0307">
        <w:rPr>
          <w:lang w:eastAsia="zh-CN"/>
        </w:rPr>
        <w:t>access</w:t>
      </w:r>
      <w:r w:rsidRPr="002C0307">
        <w:t xml:space="preserve"> network;</w:t>
      </w:r>
    </w:p>
    <w:p w14:paraId="7327F7BC" w14:textId="77777777" w:rsidR="00FA1558" w:rsidRPr="002C0307" w:rsidRDefault="00FA1558" w:rsidP="00FA1558">
      <w:pPr>
        <w:pStyle w:val="B2"/>
      </w:pPr>
      <w:r w:rsidRPr="002C0307">
        <w:t>2)</w:t>
      </w:r>
      <w:r w:rsidRPr="002C0307">
        <w:tab/>
        <w:t xml:space="preserve">shall provide the SCTP stream </w:t>
      </w:r>
      <w:r>
        <w:t>identifier</w:t>
      </w:r>
      <w:r w:rsidRPr="002C0307">
        <w:t xml:space="preserve"> to the eIMS-AGW;</w:t>
      </w:r>
    </w:p>
    <w:p w14:paraId="5F57CB40" w14:textId="77777777" w:rsidR="00FA1558" w:rsidRPr="002C0307" w:rsidRDefault="00FA1558" w:rsidP="00FA1558">
      <w:pPr>
        <w:pStyle w:val="B2"/>
      </w:pPr>
      <w:r w:rsidRPr="002C0307">
        <w:t>3)</w:t>
      </w:r>
      <w:r w:rsidRPr="002C0307">
        <w:tab/>
        <w:t>shall provide the information received in the SDP "a=dcmap" attribute to the eIMS-AGW;</w:t>
      </w:r>
    </w:p>
    <w:p w14:paraId="461D3C14" w14:textId="77777777" w:rsidR="00FA1558" w:rsidRPr="002C0307" w:rsidRDefault="00FA1558" w:rsidP="00FA1558">
      <w:pPr>
        <w:keepLines/>
        <w:ind w:left="1135" w:hanging="851"/>
      </w:pPr>
      <w:r w:rsidRPr="002C0307">
        <w:lastRenderedPageBreak/>
        <w:t>NOTE </w:t>
      </w:r>
      <w:r>
        <w:t>5</w:t>
      </w:r>
      <w:r w:rsidRPr="002C0307">
        <w:t>:</w:t>
      </w:r>
      <w:r w:rsidRPr="002C0307">
        <w:tab/>
        <w:t>For MSRP within data channels, the default values of the "max-retr" parameter, the "max-time" parameter and the "ordered" parameter apply and those parameters are not included.</w:t>
      </w:r>
    </w:p>
    <w:p w14:paraId="6A969F55" w14:textId="77777777" w:rsidR="00FA1558" w:rsidRPr="002C0307" w:rsidRDefault="00FA1558" w:rsidP="00FA1558">
      <w:pPr>
        <w:pStyle w:val="B2"/>
      </w:pPr>
      <w:r w:rsidRPr="002C0307">
        <w:t>4)</w:t>
      </w:r>
      <w:r w:rsidRPr="002C0307">
        <w:tab/>
        <w:t>if application aware handling of the contents within the data channel is required, may provide the information received in SDP "a=dcsa" attributes to the eIMS-AGW as "remote dcsa" information elements, taking into account the specific procedures defined for the subprotocols within the data channel;</w:t>
      </w:r>
    </w:p>
    <w:p w14:paraId="2F6B7871" w14:textId="77777777" w:rsidR="00FA1558" w:rsidRPr="002C0307" w:rsidRDefault="00FA1558" w:rsidP="00FA1558">
      <w:pPr>
        <w:pStyle w:val="B2"/>
      </w:pPr>
      <w:r w:rsidRPr="002C0307">
        <w:t>5)</w:t>
      </w:r>
      <w:r w:rsidRPr="002C0307">
        <w:tab/>
        <w:t>if the first data channel is to be established, shall reserve a termination towards the core network;</w:t>
      </w:r>
    </w:p>
    <w:p w14:paraId="48F8447E" w14:textId="77777777" w:rsidR="00FA1558" w:rsidRPr="002C0307" w:rsidRDefault="00FA1558" w:rsidP="00FA1558">
      <w:pPr>
        <w:pStyle w:val="B2"/>
      </w:pPr>
      <w:r w:rsidRPr="002C0307">
        <w:t>6)</w:t>
      </w:r>
      <w:r w:rsidRPr="002C0307">
        <w:tab/>
        <w:t xml:space="preserve">shall reserve a </w:t>
      </w:r>
      <w:r>
        <w:t xml:space="preserve">H.248 </w:t>
      </w:r>
      <w:r w:rsidRPr="002C0307">
        <w:t>stream towards the core network;</w:t>
      </w:r>
    </w:p>
    <w:p w14:paraId="77686D83" w14:textId="77777777" w:rsidR="00FA1558" w:rsidRPr="002C0307" w:rsidRDefault="00FA1558" w:rsidP="00FA1558">
      <w:pPr>
        <w:pStyle w:val="B2"/>
      </w:pPr>
      <w:r w:rsidRPr="002C0307">
        <w:t>7)</w:t>
      </w:r>
      <w:r w:rsidRPr="002C0307">
        <w:tab/>
        <w:t xml:space="preserve">shall indicate to the eIMS-AGW how to interwork the information send or received in data channels with information send or received on streams towards the IMS core network by using the same </w:t>
      </w:r>
      <w:r>
        <w:t xml:space="preserve">H.248 </w:t>
      </w:r>
      <w:r w:rsidRPr="002C0307">
        <w:t xml:space="preserve">stream </w:t>
      </w:r>
      <w:r>
        <w:t>identifier</w:t>
      </w:r>
      <w:r w:rsidRPr="002C0307">
        <w:t xml:space="preserve"> for the </w:t>
      </w:r>
      <w:r>
        <w:t xml:space="preserve">H.248 </w:t>
      </w:r>
      <w:r w:rsidRPr="002C0307">
        <w:t xml:space="preserve">stream towards the WebRTC </w:t>
      </w:r>
      <w:r w:rsidRPr="002C0307">
        <w:rPr>
          <w:lang w:eastAsia="zh-CN"/>
        </w:rPr>
        <w:t>access</w:t>
      </w:r>
      <w:r w:rsidRPr="002C0307">
        <w:t xml:space="preserve"> network and towards the core network;</w:t>
      </w:r>
    </w:p>
    <w:p w14:paraId="7C3E2F53" w14:textId="77777777" w:rsidR="00FA1558" w:rsidRPr="002C0307" w:rsidRDefault="00FA1558" w:rsidP="00FA1558">
      <w:pPr>
        <w:pStyle w:val="B2"/>
      </w:pPr>
      <w:r w:rsidRPr="002C0307">
        <w:t>8</w:t>
      </w:r>
      <w:r>
        <w:t>)</w:t>
      </w:r>
      <w:r w:rsidRPr="002C0307">
        <w:tab/>
        <w:t>shall indicate to the eIMS-AGW an appropriate transport protocol towards the IMS core network (e.g. "TCP" for MSRP) for the media described in the dcmap attribute for the data channel</w:t>
      </w:r>
      <w:r w:rsidRPr="00DD4C0D">
        <w:t xml:space="preserve"> </w:t>
      </w:r>
      <w:r w:rsidRPr="002C0307">
        <w:t>when reserving the transport addresses/resources towards the IMS core network;</w:t>
      </w:r>
    </w:p>
    <w:p w14:paraId="78AA835A" w14:textId="77777777" w:rsidR="00FA1558" w:rsidRPr="002C0307" w:rsidRDefault="00FA1558" w:rsidP="00FA1558">
      <w:pPr>
        <w:pStyle w:val="B2"/>
      </w:pPr>
      <w:r w:rsidRPr="002C0307">
        <w:t>9)</w:t>
      </w:r>
      <w:r w:rsidRPr="002C0307">
        <w:tab/>
        <w:t>shall provide an appropriate media line for the media described in the dcmap attribute in the SDP offer towards the IMS core network; and</w:t>
      </w:r>
    </w:p>
    <w:p w14:paraId="407E0BCE" w14:textId="77777777" w:rsidR="00FA1558" w:rsidRPr="002C0307" w:rsidRDefault="00FA1558" w:rsidP="00FA1558">
      <w:pPr>
        <w:pStyle w:val="B2"/>
      </w:pPr>
      <w:r w:rsidRPr="002C0307">
        <w:t>10)</w:t>
      </w:r>
      <w:r w:rsidRPr="002C0307">
        <w:tab/>
        <w:t>should de-encapsulate SDP attributes within the received SDP "a=dcsa" attributes in the SDP offer and include the de-encapsul</w:t>
      </w:r>
      <w:r>
        <w:t>a</w:t>
      </w:r>
      <w:r w:rsidRPr="002C0307">
        <w:t>ted SDP attributes in the SDP offer towards the IMS core network as media attributes for the media line corresponding to the data channel, taking into account specific procedures defined for the subprotocol within the data channel; and</w:t>
      </w:r>
    </w:p>
    <w:p w14:paraId="3E97BE45" w14:textId="77777777" w:rsidR="00FA1558" w:rsidRPr="002C0307" w:rsidRDefault="00FA1558" w:rsidP="00FA1558">
      <w:pPr>
        <w:pStyle w:val="B1"/>
      </w:pPr>
      <w:r w:rsidRPr="002C0307">
        <w:t>-</w:t>
      </w:r>
      <w:r w:rsidRPr="002C0307">
        <w:tab/>
        <w:t>shall remove the "a=setup", "a=connection" "a=dcmap" and possible "a=dcsa" SDP attributes and fingerprint information from the SDP offer towards the IMS core network.</w:t>
      </w:r>
    </w:p>
    <w:p w14:paraId="5E6B2E23" w14:textId="77777777" w:rsidR="00FA1558" w:rsidRPr="002C0307" w:rsidRDefault="00FA1558" w:rsidP="00FA1558">
      <w:r w:rsidRPr="002C0307">
        <w:t xml:space="preserve">Upon receipt of a corresponding SDP answer from the IMS core network, </w:t>
      </w:r>
      <w:r>
        <w:t xml:space="preserve">if the SDP answer does not indicate that </w:t>
      </w:r>
      <w:r w:rsidRPr="009D73BC">
        <w:rPr>
          <w:lang w:val="en-US"/>
        </w:rPr>
        <w:t>media plane optimization is to be applied</w:t>
      </w:r>
      <w:r>
        <w:rPr>
          <w:lang w:val="en-US"/>
        </w:rPr>
        <w:t xml:space="preserve"> (see clause </w:t>
      </w:r>
      <w:r>
        <w:t>5.20.3</w:t>
      </w:r>
      <w:r w:rsidRPr="009D73BC">
        <w:rPr>
          <w:lang w:val="en-US"/>
        </w:rPr>
        <w:t>.</w:t>
      </w:r>
      <w:r>
        <w:rPr>
          <w:lang w:val="en-US"/>
        </w:rPr>
        <w:t xml:space="preserve">2), </w:t>
      </w:r>
      <w:r w:rsidRPr="002C0307">
        <w:t xml:space="preserve">the </w:t>
      </w:r>
      <w:r w:rsidRPr="002C0307">
        <w:rPr>
          <w:lang w:eastAsia="zh-CN"/>
        </w:rPr>
        <w:t>eP-CSCF (</w:t>
      </w:r>
      <w:r w:rsidRPr="002C0307">
        <w:t>IMS-ALG):</w:t>
      </w:r>
    </w:p>
    <w:p w14:paraId="50D5E315" w14:textId="77777777" w:rsidR="00FA1558" w:rsidRPr="002C0307" w:rsidRDefault="00FA1558" w:rsidP="00FA1558">
      <w:pPr>
        <w:pStyle w:val="B1"/>
        <w:rPr>
          <w:lang w:eastAsia="zh-CN"/>
        </w:rPr>
      </w:pPr>
      <w:r w:rsidRPr="002C0307">
        <w:t>-</w:t>
      </w:r>
      <w:r w:rsidRPr="002C0307">
        <w:tab/>
        <w:t xml:space="preserve">instead of the media line(s) describing media that are to be transported within data channel(s), shall provide an "m=" line with </w:t>
      </w:r>
      <w:r w:rsidRPr="002C0307">
        <w:rPr>
          <w:lang w:eastAsia="zh-CN"/>
        </w:rPr>
        <w:t>the</w:t>
      </w:r>
      <w:r w:rsidRPr="002C0307">
        <w:t xml:space="preserve"> transport protocol "UDP/DTLS/</w:t>
      </w:r>
      <w:r w:rsidRPr="002C0307">
        <w:rPr>
          <w:lang w:eastAsia="zh-CN"/>
        </w:rPr>
        <w:t>SCTP</w:t>
      </w:r>
      <w:r w:rsidRPr="002C0307">
        <w:t>";</w:t>
      </w:r>
    </w:p>
    <w:p w14:paraId="3505C330" w14:textId="77777777" w:rsidR="00DD4E88" w:rsidRPr="00FB45D4" w:rsidRDefault="00FA1558" w:rsidP="00FA1558">
      <w:pPr>
        <w:pStyle w:val="B1"/>
      </w:pPr>
      <w:r w:rsidRPr="002C0307">
        <w:t>-</w:t>
      </w:r>
      <w:r w:rsidRPr="002C0307">
        <w:tab/>
        <w:t>shall insert the fingerprint SDP attribute with the value of the Local certificate fingerprint information element received from the eIMS-AGW;</w:t>
      </w:r>
    </w:p>
    <w:p w14:paraId="1081E669" w14:textId="391DDDDB" w:rsidR="00FA1558" w:rsidRPr="00FB45D4" w:rsidRDefault="00FA1558" w:rsidP="00FA1558">
      <w:pPr>
        <w:pStyle w:val="B1"/>
      </w:pPr>
      <w:r w:rsidRPr="00FB45D4">
        <w:t>-</w:t>
      </w:r>
      <w:r w:rsidRPr="00FB45D4">
        <w:tab/>
        <w:t>if the IMS-ALG received fro</w:t>
      </w:r>
      <w:r>
        <w:t>m the WIC an SDP offer with "a=</w:t>
      </w:r>
      <w:r w:rsidRPr="00FB45D4">
        <w:t>tls-id" media-level SDP attribute for the DTLS association:</w:t>
      </w:r>
    </w:p>
    <w:p w14:paraId="62710BEE" w14:textId="77777777" w:rsidR="00FA1558" w:rsidRPr="00FB45D4" w:rsidRDefault="00FA1558" w:rsidP="00FA1558">
      <w:pPr>
        <w:pStyle w:val="B2"/>
      </w:pPr>
      <w:r w:rsidRPr="00FB45D4">
        <w:t>1)</w:t>
      </w:r>
      <w:r w:rsidRPr="00FB45D4">
        <w:tab/>
      </w:r>
      <w:r>
        <w:t>i</w:t>
      </w:r>
      <w:r w:rsidRPr="00FB45D4">
        <w:t>f an existing DTLS association i</w:t>
      </w:r>
      <w:r>
        <w:t>s reused, shall include the "a=</w:t>
      </w:r>
      <w:r w:rsidRPr="00FB45D4">
        <w:t xml:space="preserve">tls-id" SDP attribute </w:t>
      </w:r>
      <w:r>
        <w:t xml:space="preserve">with the value assigned to that DTLS </w:t>
      </w:r>
      <w:r w:rsidRPr="00FB45D4">
        <w:t>association in the SDP answer which the IMS-ALG sends to the WIC; and</w:t>
      </w:r>
    </w:p>
    <w:p w14:paraId="25E395BC" w14:textId="77777777" w:rsidR="00FA1558" w:rsidRPr="00FB45D4" w:rsidRDefault="00FA1558" w:rsidP="00FA1558">
      <w:pPr>
        <w:pStyle w:val="B2"/>
        <w:rPr>
          <w:lang w:eastAsia="zh-CN"/>
        </w:rPr>
      </w:pPr>
      <w:r w:rsidRPr="00FB45D4">
        <w:t>2)</w:t>
      </w:r>
      <w:r w:rsidRPr="00FB45D4">
        <w:tab/>
      </w:r>
      <w:r>
        <w:t>i</w:t>
      </w:r>
      <w:r w:rsidRPr="00FB45D4">
        <w:t xml:space="preserve">f a new DTLS association is to be established, shall include </w:t>
      </w:r>
      <w:r>
        <w:t>the "a=</w:t>
      </w:r>
      <w:r w:rsidRPr="00FB45D4">
        <w:t>tls-id" SDP attribute with a new unique value in the SDP answer which the IMS-ALG sends to the WIC;</w:t>
      </w:r>
    </w:p>
    <w:p w14:paraId="26F412D5" w14:textId="77777777" w:rsidR="00FA1558" w:rsidRPr="002C0307" w:rsidRDefault="00FA1558" w:rsidP="00FA1558">
      <w:pPr>
        <w:pStyle w:val="B1"/>
      </w:pPr>
      <w:r w:rsidRPr="002C0307">
        <w:t>-</w:t>
      </w:r>
      <w:r w:rsidRPr="002C0307">
        <w:tab/>
        <w:t>shall insert the "a=setup" SDP attribute with the value:</w:t>
      </w:r>
    </w:p>
    <w:p w14:paraId="7C833E6E" w14:textId="77777777" w:rsidR="00FA1558" w:rsidRPr="002C0307" w:rsidRDefault="00FA1558" w:rsidP="00FA1558">
      <w:pPr>
        <w:pStyle w:val="B2"/>
      </w:pPr>
      <w:r w:rsidRPr="002C0307">
        <w:t xml:space="preserve">1) "active" if the </w:t>
      </w:r>
      <w:r w:rsidRPr="002C0307">
        <w:rPr>
          <w:lang w:eastAsia="zh-CN"/>
        </w:rPr>
        <w:t>eP-CSCF (</w:t>
      </w:r>
      <w:r w:rsidRPr="002C0307">
        <w:t>IMS-ALG) requested the eIMS-AGW to act as DTLS client; or</w:t>
      </w:r>
    </w:p>
    <w:p w14:paraId="51FF05FC" w14:textId="77777777" w:rsidR="00FA1558" w:rsidRPr="002C0307" w:rsidRDefault="00FA1558" w:rsidP="00FA1558">
      <w:pPr>
        <w:pStyle w:val="B2"/>
      </w:pPr>
      <w:r w:rsidRPr="002C0307">
        <w:t>2) "passive" if the eIMS-AGW shall take the DTLS server role; and</w:t>
      </w:r>
    </w:p>
    <w:p w14:paraId="3F95707C" w14:textId="77777777" w:rsidR="00FA1558" w:rsidRPr="002C0307" w:rsidRDefault="00FA1558" w:rsidP="00FA1558">
      <w:pPr>
        <w:pStyle w:val="B1"/>
      </w:pPr>
      <w:r w:rsidRPr="002C0307">
        <w:t>-</w:t>
      </w:r>
      <w:r w:rsidRPr="002C0307">
        <w:tab/>
        <w:t>for each received media line describing media that are to be transported within a data channel:</w:t>
      </w:r>
    </w:p>
    <w:p w14:paraId="63091A04" w14:textId="77777777" w:rsidR="00FA1558" w:rsidRPr="002C0307" w:rsidRDefault="00FA1558" w:rsidP="00FA1558">
      <w:pPr>
        <w:pStyle w:val="B2"/>
      </w:pPr>
      <w:r w:rsidRPr="002C0307">
        <w:t>1)</w:t>
      </w:r>
      <w:r>
        <w:tab/>
      </w:r>
      <w:r w:rsidRPr="002C0307">
        <w:t>shall insert an "a=dcmap" attribute with the same values for the SCTP stream id</w:t>
      </w:r>
      <w:r>
        <w:t>entifier</w:t>
      </w:r>
      <w:r w:rsidRPr="002C0307">
        <w:t>, "subprotocol" and "label" parameters as received in the SDP offer, and with possible values for the "max-retr", "max-time", and "ordered" parameters according to the requirements of the transported data flow and capabilities of the eIMS-AGW;</w:t>
      </w:r>
    </w:p>
    <w:p w14:paraId="6F37E48A" w14:textId="77777777" w:rsidR="00FA1558" w:rsidRPr="002C0307" w:rsidRDefault="00FA1558" w:rsidP="00FA1558">
      <w:pPr>
        <w:keepLines/>
        <w:ind w:left="1135" w:hanging="851"/>
      </w:pPr>
      <w:r w:rsidRPr="002C0307">
        <w:t>NOTE </w:t>
      </w:r>
      <w:r>
        <w:t>6</w:t>
      </w:r>
      <w:r w:rsidRPr="002C0307">
        <w:t>:</w:t>
      </w:r>
      <w:r w:rsidRPr="002C0307">
        <w:tab/>
        <w:t>For MSRP within data channels, the default values of the "max-retr" parameter, the "max-time" parameter and the "ordered" parameter apply and those parameters are not included.</w:t>
      </w:r>
    </w:p>
    <w:p w14:paraId="4E478136" w14:textId="77777777" w:rsidR="00FA1558" w:rsidRPr="002C0307" w:rsidRDefault="00FA1558" w:rsidP="00FA1558">
      <w:pPr>
        <w:pStyle w:val="B2"/>
      </w:pPr>
      <w:r w:rsidRPr="002C0307">
        <w:lastRenderedPageBreak/>
        <w:t>2)</w:t>
      </w:r>
      <w:r w:rsidRPr="002C0307">
        <w:tab/>
        <w:t xml:space="preserve">should insert SDP "a=dcsa" attributes into the SDP answer towards the WebRTC </w:t>
      </w:r>
      <w:r w:rsidRPr="002C0307">
        <w:rPr>
          <w:lang w:eastAsia="zh-CN"/>
        </w:rPr>
        <w:t>access</w:t>
      </w:r>
      <w:r w:rsidRPr="002C0307">
        <w:t xml:space="preserve"> network encapsulating subprotocol specific SDP attributes received in the SDP answer, taking into account specific procedures defined for the subprotocol within the data channel;</w:t>
      </w:r>
    </w:p>
    <w:p w14:paraId="2834D0DB" w14:textId="77777777" w:rsidR="00FA1558" w:rsidRPr="002C0307" w:rsidRDefault="00FA1558" w:rsidP="00FA1558">
      <w:pPr>
        <w:pStyle w:val="B2"/>
      </w:pPr>
      <w:r w:rsidRPr="002C0307">
        <w:t>3)</w:t>
      </w:r>
      <w:r w:rsidRPr="002C0307">
        <w:tab/>
        <w:t>shall provide the information in the sent SDP "a=dcmap" attribute to the eIMS-AGW; and</w:t>
      </w:r>
    </w:p>
    <w:p w14:paraId="0D3D2C0A" w14:textId="77777777" w:rsidR="00FA1558" w:rsidRPr="002C0307" w:rsidRDefault="00FA1558" w:rsidP="00FA1558">
      <w:pPr>
        <w:pStyle w:val="B2"/>
      </w:pPr>
      <w:r w:rsidRPr="002C0307">
        <w:t>4)</w:t>
      </w:r>
      <w:r w:rsidRPr="002C0307">
        <w:tab/>
        <w:t>may provide the information within the sent SDP "a=dcsa" attributes to the eIMS-AGW as "local dcsa" information elements, taking into account specific procedures defined for the subprotocol within the data channel.</w:t>
      </w:r>
    </w:p>
    <w:p w14:paraId="7ECF443C" w14:textId="77777777" w:rsidR="00FA1558" w:rsidRPr="00FB45D4" w:rsidRDefault="00FA1558" w:rsidP="00FA1558">
      <w:pPr>
        <w:rPr>
          <w:lang w:eastAsia="ja-JP"/>
        </w:rPr>
      </w:pPr>
      <w:r w:rsidRPr="002C0307">
        <w:rPr>
          <w:lang w:eastAsia="ko-KR"/>
        </w:rPr>
        <w:t xml:space="preserve">Upon receipt of </w:t>
      </w:r>
      <w:r w:rsidRPr="002C0307">
        <w:t xml:space="preserve">an SDP offer from the IMS core network for new media streams that need to be transported within a WebRTC data channel on the WebRTC </w:t>
      </w:r>
      <w:r w:rsidRPr="002C0307">
        <w:rPr>
          <w:lang w:eastAsia="zh-CN"/>
        </w:rPr>
        <w:t>access</w:t>
      </w:r>
      <w:r w:rsidRPr="002C0307">
        <w:t xml:space="preserve"> network</w:t>
      </w:r>
      <w:r w:rsidRPr="002C0307">
        <w:rPr>
          <w:lang w:eastAsia="zh-CN"/>
        </w:rPr>
        <w:t xml:space="preserve">, </w:t>
      </w:r>
      <w:r>
        <w:t xml:space="preserve">if the SDP offer does not indicate that </w:t>
      </w:r>
      <w:r w:rsidRPr="009D73BC">
        <w:rPr>
          <w:lang w:val="en-US"/>
        </w:rPr>
        <w:t>media plane optimization is to be applied</w:t>
      </w:r>
      <w:r>
        <w:rPr>
          <w:lang w:val="en-US"/>
        </w:rPr>
        <w:t xml:space="preserve"> (see clause </w:t>
      </w:r>
      <w:r>
        <w:t>5.20.3</w:t>
      </w:r>
      <w:r w:rsidRPr="009D73BC">
        <w:rPr>
          <w:lang w:val="en-US"/>
        </w:rPr>
        <w:t>.</w:t>
      </w:r>
      <w:r>
        <w:rPr>
          <w:lang w:val="en-US"/>
        </w:rPr>
        <w:t xml:space="preserve">3), </w:t>
      </w:r>
      <w:r w:rsidRPr="002C0307">
        <w:rPr>
          <w:lang w:eastAsia="zh-CN"/>
        </w:rPr>
        <w:t>t</w:t>
      </w:r>
      <w:r w:rsidRPr="002C0307">
        <w:rPr>
          <w:lang w:eastAsia="ja-JP"/>
        </w:rPr>
        <w:t xml:space="preserve">he </w:t>
      </w:r>
      <w:r w:rsidRPr="002C0307">
        <w:rPr>
          <w:lang w:eastAsia="zh-CN"/>
        </w:rPr>
        <w:t>eP-CSCF (</w:t>
      </w:r>
      <w:r w:rsidRPr="002C0307">
        <w:rPr>
          <w:lang w:eastAsia="ja-JP"/>
        </w:rPr>
        <w:t>IMS-ALG):</w:t>
      </w:r>
    </w:p>
    <w:p w14:paraId="7079B25F" w14:textId="77777777" w:rsidR="00FA1558" w:rsidRPr="00FB45D4" w:rsidRDefault="00FA1558" w:rsidP="00FA1558">
      <w:pPr>
        <w:pStyle w:val="B1"/>
      </w:pPr>
      <w:r w:rsidRPr="00FB45D4">
        <w:t>-</w:t>
      </w:r>
      <w:r w:rsidRPr="00FB45D4">
        <w:tab/>
        <w:t>shall determine if it can reuse an existing DTLS association and SCTP association or if it needs to set up a new DTLS association and SCTP association;</w:t>
      </w:r>
    </w:p>
    <w:p w14:paraId="07BCDB07" w14:textId="77777777" w:rsidR="00FA1558" w:rsidRPr="00FB45D4" w:rsidRDefault="00FA1558" w:rsidP="00FA1558">
      <w:pPr>
        <w:pStyle w:val="B1"/>
      </w:pPr>
      <w:r w:rsidRPr="00FB45D4">
        <w:t>-</w:t>
      </w:r>
      <w:r w:rsidRPr="00FB45D4">
        <w:tab/>
        <w:t xml:space="preserve">if a new DTLS association and SCTP association </w:t>
      </w:r>
      <w:r>
        <w:t>are</w:t>
      </w:r>
      <w:r w:rsidRPr="00FB45D4">
        <w:t xml:space="preserve"> to be set up:</w:t>
      </w:r>
    </w:p>
    <w:p w14:paraId="732B6066" w14:textId="77777777" w:rsidR="00FA1558" w:rsidRPr="00FB45D4" w:rsidRDefault="00FA1558" w:rsidP="00FA1558">
      <w:pPr>
        <w:pStyle w:val="B2"/>
      </w:pPr>
      <w:r w:rsidRPr="00FB45D4">
        <w:t>1)</w:t>
      </w:r>
      <w:r w:rsidRPr="00FB45D4">
        <w:tab/>
        <w:t xml:space="preserve">shall request a new termination towards the WebRTC </w:t>
      </w:r>
      <w:r w:rsidRPr="00FB45D4">
        <w:rPr>
          <w:lang w:eastAsia="zh-CN"/>
        </w:rPr>
        <w:t>access</w:t>
      </w:r>
      <w:r w:rsidRPr="00FB45D4">
        <w:t xml:space="preserve"> network from the eIMS-AGW;</w:t>
      </w:r>
    </w:p>
    <w:p w14:paraId="621E267C" w14:textId="77777777" w:rsidR="00FA1558" w:rsidRPr="00FB45D4" w:rsidRDefault="00FA1558" w:rsidP="00FA1558">
      <w:pPr>
        <w:pStyle w:val="B2"/>
      </w:pPr>
      <w:r w:rsidRPr="00FB45D4">
        <w:t>2)</w:t>
      </w:r>
      <w:r w:rsidRPr="00FB45D4">
        <w:tab/>
        <w:t>shall request a deaggregation stream to handle the SCTP association and DTLS association, and for the H.248 deaggregation stream:</w:t>
      </w:r>
    </w:p>
    <w:p w14:paraId="39B73F96" w14:textId="77777777" w:rsidR="00FA1558" w:rsidRPr="00FB45D4" w:rsidRDefault="00FA1558" w:rsidP="00FA1558">
      <w:pPr>
        <w:pStyle w:val="B3"/>
      </w:pPr>
      <w:r w:rsidRPr="00FB45D4">
        <w:t>a)</w:t>
      </w:r>
      <w:r w:rsidRPr="00FB45D4">
        <w:tab/>
        <w:t>shall request the local UDP port and SCTP port from the eIMS-AGW;</w:t>
      </w:r>
    </w:p>
    <w:p w14:paraId="460F1D7B" w14:textId="77777777" w:rsidR="00FA1558" w:rsidRPr="00FB45D4" w:rsidRDefault="00FA1558" w:rsidP="00FA1558">
      <w:pPr>
        <w:pStyle w:val="B3"/>
      </w:pPr>
      <w:r w:rsidRPr="00FB45D4">
        <w:t>b)</w:t>
      </w:r>
      <w:r w:rsidRPr="00FB45D4">
        <w:tab/>
        <w:t xml:space="preserve">shall insert the local UDP port and SCTP port received from the eIMS-AGW into the SDP offer towards the WebRTC </w:t>
      </w:r>
      <w:r w:rsidRPr="00FB45D4">
        <w:rPr>
          <w:lang w:eastAsia="zh-CN"/>
        </w:rPr>
        <w:t>access</w:t>
      </w:r>
      <w:r w:rsidRPr="00FB45D4">
        <w:t xml:space="preserve"> network;</w:t>
      </w:r>
    </w:p>
    <w:p w14:paraId="4CEAD62B" w14:textId="77777777" w:rsidR="00FA1558" w:rsidRPr="00FB45D4" w:rsidRDefault="00FA1558" w:rsidP="00FA1558">
      <w:pPr>
        <w:pStyle w:val="B3"/>
      </w:pPr>
      <w:r w:rsidRPr="00FB45D4">
        <w:t>c)</w:t>
      </w:r>
      <w:r w:rsidRPr="00FB45D4">
        <w:tab/>
        <w:t>shall request the eIMS-AGW to provide its own local SCTP maximum message size;</w:t>
      </w:r>
    </w:p>
    <w:p w14:paraId="68270B55" w14:textId="77777777" w:rsidR="00FA1558" w:rsidRPr="00FB45D4" w:rsidRDefault="00FA1558" w:rsidP="00FA1558">
      <w:pPr>
        <w:pStyle w:val="B3"/>
      </w:pPr>
      <w:r w:rsidRPr="00FB45D4">
        <w:t>d)</w:t>
      </w:r>
      <w:r w:rsidRPr="00FB45D4">
        <w:tab/>
        <w:t xml:space="preserve">shall insert the SCTP maximum message size received from the eIMS-AGW into the SDP offer towards the WebRTC </w:t>
      </w:r>
      <w:r w:rsidRPr="00FB45D4">
        <w:rPr>
          <w:lang w:eastAsia="zh-CN"/>
        </w:rPr>
        <w:t>access</w:t>
      </w:r>
      <w:r w:rsidRPr="00FB45D4">
        <w:t xml:space="preserve"> network;</w:t>
      </w:r>
    </w:p>
    <w:p w14:paraId="3CEAA24E" w14:textId="77777777" w:rsidR="00FA1558" w:rsidRPr="002C0307" w:rsidRDefault="00FA1558" w:rsidP="00FA1558">
      <w:pPr>
        <w:pStyle w:val="B3"/>
      </w:pPr>
      <w:r w:rsidRPr="002C0307">
        <w:t>e)</w:t>
      </w:r>
      <w:r w:rsidRPr="002C0307">
        <w:tab/>
        <w:t>shall add an SDP "a=setup" attribute with value "actpass" into the SDP offer;</w:t>
      </w:r>
    </w:p>
    <w:p w14:paraId="10616FCB" w14:textId="77777777" w:rsidR="00FA1558" w:rsidRPr="002C0307" w:rsidRDefault="00FA1558" w:rsidP="00FA1558">
      <w:pPr>
        <w:pStyle w:val="B3"/>
      </w:pPr>
      <w:r w:rsidRPr="002C0307">
        <w:t>f)</w:t>
      </w:r>
      <w:r w:rsidRPr="002C0307">
        <w:tab/>
        <w:t>shall indicate to the eIMS-AGW "UDP/DTLS/SCTP"</w:t>
      </w:r>
      <w:r w:rsidRPr="002C0307">
        <w:rPr>
          <w:lang w:eastAsia="zh-CN"/>
        </w:rPr>
        <w:t xml:space="preserve"> </w:t>
      </w:r>
      <w:r w:rsidRPr="002C0307">
        <w:t>as transport protocol;</w:t>
      </w:r>
    </w:p>
    <w:p w14:paraId="050A6FFA" w14:textId="77777777" w:rsidR="00FA1558" w:rsidRPr="002C0307" w:rsidRDefault="00FA1558" w:rsidP="00FA1558">
      <w:pPr>
        <w:pStyle w:val="B3"/>
      </w:pPr>
      <w:r w:rsidRPr="002C0307">
        <w:t>g)</w:t>
      </w:r>
      <w:r w:rsidRPr="002C0307">
        <w:tab/>
        <w:t>shall include the Local certificate fingerprint Requ</w:t>
      </w:r>
      <w:r w:rsidRPr="002C0307">
        <w:rPr>
          <w:lang w:eastAsia="zh-CN"/>
        </w:rPr>
        <w:t>est</w:t>
      </w:r>
      <w:r w:rsidRPr="002C0307">
        <w:t xml:space="preserve"> information element to request the certificate fingerprint of the eIMS-AGW;</w:t>
      </w:r>
    </w:p>
    <w:p w14:paraId="7C768A41" w14:textId="77777777" w:rsidR="00FA1558" w:rsidRPr="002C0307" w:rsidRDefault="00FA1558" w:rsidP="00FA1558">
      <w:pPr>
        <w:pStyle w:val="B3"/>
      </w:pPr>
      <w:r w:rsidRPr="002C0307">
        <w:t>h</w:t>
      </w:r>
      <w:r w:rsidRPr="002C0307">
        <w:tab/>
        <w:t xml:space="preserve">shall insert the fingerprint SDP attribute with the value of the Local certificate fingerprint information element received from the eIMS-AGW into the SDP offer towards the WebRTC </w:t>
      </w:r>
      <w:r w:rsidRPr="002C0307">
        <w:rPr>
          <w:lang w:eastAsia="zh-CN"/>
        </w:rPr>
        <w:t>access</w:t>
      </w:r>
      <w:r w:rsidRPr="002C0307">
        <w:t xml:space="preserve"> network; and</w:t>
      </w:r>
    </w:p>
    <w:p w14:paraId="6AA2E7E8" w14:textId="77777777" w:rsidR="00FA1558" w:rsidRPr="002C0307" w:rsidRDefault="00FA1558" w:rsidP="00FA1558">
      <w:pPr>
        <w:pStyle w:val="B3"/>
      </w:pPr>
      <w:r w:rsidRPr="002C0307">
        <w:t>i)</w:t>
      </w:r>
      <w:r w:rsidRPr="002C0307">
        <w:tab/>
        <w:t xml:space="preserve">shall indicate to the </w:t>
      </w:r>
      <w:r>
        <w:t>e</w:t>
      </w:r>
      <w:r w:rsidRPr="002C0307">
        <w:t xml:space="preserve">IMS-AGW the </w:t>
      </w:r>
      <w:r>
        <w:t xml:space="preserve">SCTP </w:t>
      </w:r>
      <w:r w:rsidRPr="002C0307">
        <w:t xml:space="preserve">stream </w:t>
      </w:r>
      <w:r>
        <w:t>identifier</w:t>
      </w:r>
      <w:r w:rsidRPr="002C0307">
        <w:t xml:space="preserve">s of </w:t>
      </w:r>
      <w:r>
        <w:t xml:space="preserve">H.248 </w:t>
      </w:r>
      <w:r w:rsidRPr="002C0307">
        <w:t xml:space="preserve">component stream(s) (i.e. </w:t>
      </w:r>
      <w:r>
        <w:t xml:space="preserve">SCTP </w:t>
      </w:r>
      <w:r w:rsidRPr="002C0307">
        <w:t>streams corresponding to data channels) to be de-multiplexed;</w:t>
      </w:r>
    </w:p>
    <w:p w14:paraId="06A798B6" w14:textId="77777777" w:rsidR="00FA1558" w:rsidRDefault="00FA1558" w:rsidP="00FA1558">
      <w:pPr>
        <w:pStyle w:val="B2"/>
      </w:pPr>
      <w:r w:rsidRPr="002C0307">
        <w:t>3)</w:t>
      </w:r>
      <w:r w:rsidRPr="002C0307">
        <w:tab/>
        <w:t xml:space="preserve">shall indicate the </w:t>
      </w:r>
      <w:r>
        <w:t xml:space="preserve">H.248 stream </w:t>
      </w:r>
      <w:r w:rsidRPr="002C0307">
        <w:t xml:space="preserve">grouping of the </w:t>
      </w:r>
      <w:r>
        <w:t xml:space="preserve">H.248 </w:t>
      </w:r>
      <w:r w:rsidRPr="002C0307">
        <w:t xml:space="preserve">deaggregation stream and the </w:t>
      </w:r>
      <w:r>
        <w:t xml:space="preserve">H.248 </w:t>
      </w:r>
      <w:r w:rsidRPr="002C0307">
        <w:t xml:space="preserve">component stream(s) with SCTP semantics to the </w:t>
      </w:r>
      <w:r>
        <w:t>e</w:t>
      </w:r>
      <w:r w:rsidRPr="002C0307">
        <w:t>IMS-AGW; and</w:t>
      </w:r>
    </w:p>
    <w:p w14:paraId="669A2108" w14:textId="77777777" w:rsidR="00FA1558" w:rsidRPr="002C0307" w:rsidRDefault="00FA1558" w:rsidP="00FA1558">
      <w:pPr>
        <w:pStyle w:val="B2"/>
      </w:pPr>
      <w:r>
        <w:t>4)</w:t>
      </w:r>
      <w:r>
        <w:tab/>
        <w:t>shall request the eIMS-AGW to provide a notification when receiving an SCTP stream reset request and to autonomously answer that SCTP stream reset request;</w:t>
      </w:r>
    </w:p>
    <w:p w14:paraId="41F22279" w14:textId="77777777" w:rsidR="00FA1558" w:rsidRPr="00FB45D4" w:rsidRDefault="00FA1558" w:rsidP="00FA1558">
      <w:pPr>
        <w:pStyle w:val="B1"/>
      </w:pPr>
      <w:r w:rsidRPr="00FB45D4">
        <w:t>-</w:t>
      </w:r>
      <w:r w:rsidRPr="00FB45D4">
        <w:tab/>
        <w:t xml:space="preserve">if an existing DTLS association and SCTP association </w:t>
      </w:r>
      <w:r>
        <w:t>are</w:t>
      </w:r>
      <w:r w:rsidRPr="00FB45D4">
        <w:t xml:space="preserve"> to be reused, shall modify the existing termination towards the WebRTC </w:t>
      </w:r>
      <w:r w:rsidRPr="00FB45D4">
        <w:rPr>
          <w:lang w:eastAsia="zh-CN"/>
        </w:rPr>
        <w:t>access</w:t>
      </w:r>
      <w:r w:rsidRPr="00FB45D4">
        <w:t xml:space="preserve"> network for that SCTP association by:</w:t>
      </w:r>
    </w:p>
    <w:p w14:paraId="01214B63" w14:textId="77777777" w:rsidR="00FA1558" w:rsidRPr="002C0307" w:rsidRDefault="00FA1558" w:rsidP="00FA1558">
      <w:pPr>
        <w:pStyle w:val="B2"/>
      </w:pPr>
      <w:r w:rsidRPr="002C0307">
        <w:t>1)</w:t>
      </w:r>
      <w:r w:rsidRPr="002C0307">
        <w:tab/>
        <w:t xml:space="preserve">indicating to the </w:t>
      </w:r>
      <w:r>
        <w:t>e</w:t>
      </w:r>
      <w:r w:rsidRPr="002C0307">
        <w:t xml:space="preserve">IMS-AGW the </w:t>
      </w:r>
      <w:r>
        <w:t xml:space="preserve">SCTP </w:t>
      </w:r>
      <w:r w:rsidRPr="002C0307">
        <w:t xml:space="preserve">stream </w:t>
      </w:r>
      <w:r>
        <w:t>identifier</w:t>
      </w:r>
      <w:r w:rsidRPr="002C0307">
        <w:t xml:space="preserve">s of </w:t>
      </w:r>
      <w:r>
        <w:t xml:space="preserve">H.248 </w:t>
      </w:r>
      <w:r w:rsidRPr="002C0307">
        <w:t>component stream(s) (i.e.</w:t>
      </w:r>
      <w:r>
        <w:t xml:space="preserve"> SCTP</w:t>
      </w:r>
      <w:r w:rsidRPr="002C0307">
        <w:t xml:space="preserve"> streams corresponding to data channels) to be de-multiplexed; and</w:t>
      </w:r>
    </w:p>
    <w:p w14:paraId="7555B6C1" w14:textId="77777777" w:rsidR="00FA1558" w:rsidRPr="002C0307" w:rsidRDefault="00FA1558" w:rsidP="00FA1558">
      <w:pPr>
        <w:pStyle w:val="B2"/>
      </w:pPr>
      <w:r w:rsidRPr="002C0307">
        <w:t>2)</w:t>
      </w:r>
      <w:r w:rsidRPr="002C0307">
        <w:tab/>
        <w:t xml:space="preserve">indicating the </w:t>
      </w:r>
      <w:r>
        <w:t xml:space="preserve">H.248 stream </w:t>
      </w:r>
      <w:r w:rsidRPr="002C0307">
        <w:t xml:space="preserve">grouping of the </w:t>
      </w:r>
      <w:r>
        <w:t xml:space="preserve">H.248 </w:t>
      </w:r>
      <w:r w:rsidRPr="002C0307">
        <w:t xml:space="preserve">deaggregation stream and the </w:t>
      </w:r>
      <w:r>
        <w:t xml:space="preserve">H.248 </w:t>
      </w:r>
      <w:r w:rsidRPr="002C0307">
        <w:t xml:space="preserve">component stream(s) with SCTP semantics to the </w:t>
      </w:r>
      <w:r>
        <w:t>e</w:t>
      </w:r>
      <w:r w:rsidRPr="002C0307">
        <w:t>IMS-AGW;</w:t>
      </w:r>
    </w:p>
    <w:p w14:paraId="7451073E" w14:textId="77777777" w:rsidR="00FA1558" w:rsidRPr="002C0307" w:rsidRDefault="00FA1558" w:rsidP="00FA1558">
      <w:pPr>
        <w:pStyle w:val="B1"/>
        <w:rPr>
          <w:lang w:eastAsia="zh-CN"/>
        </w:rPr>
      </w:pPr>
      <w:r w:rsidRPr="002C0307">
        <w:t>-</w:t>
      </w:r>
      <w:r w:rsidRPr="002C0307">
        <w:tab/>
        <w:t>instead of the media line(s) describing media that are to be transported within data channel(s), shall provide an</w:t>
      </w:r>
      <w:r w:rsidRPr="002C0307" w:rsidDel="00E93827">
        <w:t xml:space="preserve"> </w:t>
      </w:r>
      <w:r w:rsidRPr="002C0307">
        <w:t xml:space="preserve">"m=" line with </w:t>
      </w:r>
      <w:r w:rsidRPr="002C0307">
        <w:rPr>
          <w:lang w:eastAsia="zh-CN"/>
        </w:rPr>
        <w:t>the</w:t>
      </w:r>
      <w:r w:rsidRPr="002C0307">
        <w:t xml:space="preserve"> transport protocol "UDP/DTLS/</w:t>
      </w:r>
      <w:r w:rsidRPr="002C0307">
        <w:rPr>
          <w:lang w:eastAsia="zh-CN"/>
        </w:rPr>
        <w:t>SCTP</w:t>
      </w:r>
      <w:r w:rsidRPr="002C0307">
        <w:t>";</w:t>
      </w:r>
    </w:p>
    <w:p w14:paraId="638FC7F0" w14:textId="77777777" w:rsidR="00FA1558" w:rsidRPr="00FB45D4" w:rsidRDefault="00FA1558" w:rsidP="00FA1558">
      <w:pPr>
        <w:pStyle w:val="B1"/>
      </w:pPr>
      <w:r>
        <w:t>-</w:t>
      </w:r>
      <w:r>
        <w:tab/>
        <w:t>shall insert an "a=</w:t>
      </w:r>
      <w:r w:rsidRPr="00FB45D4">
        <w:t>tls-id" SDP attribute in the SDP offer with a new or reused value (depending on whether an existing DTLS association is reused);</w:t>
      </w:r>
      <w:r>
        <w:t xml:space="preserve"> and</w:t>
      </w:r>
    </w:p>
    <w:p w14:paraId="1DF62A1E" w14:textId="77777777" w:rsidR="00FA1558" w:rsidRPr="002C0307" w:rsidRDefault="00FA1558" w:rsidP="00FA1558">
      <w:pPr>
        <w:pStyle w:val="B1"/>
      </w:pPr>
      <w:r w:rsidRPr="002C0307">
        <w:lastRenderedPageBreak/>
        <w:t>-</w:t>
      </w:r>
      <w:r w:rsidRPr="002C0307">
        <w:tab/>
        <w:t>for each received media line describing media that are to be transported within a data channel:</w:t>
      </w:r>
    </w:p>
    <w:p w14:paraId="07BA71E8" w14:textId="77777777" w:rsidR="00FA1558" w:rsidRPr="002C0307" w:rsidRDefault="00FA1558" w:rsidP="00FA1558">
      <w:pPr>
        <w:pStyle w:val="B2"/>
      </w:pPr>
      <w:r w:rsidRPr="002C0307">
        <w:t>1)</w:t>
      </w:r>
      <w:r w:rsidRPr="002C0307">
        <w:tab/>
        <w:t>shall reserve a sep</w:t>
      </w:r>
      <w:r>
        <w:t>a</w:t>
      </w:r>
      <w:r w:rsidRPr="002C0307">
        <w:t xml:space="preserve">rate </w:t>
      </w:r>
      <w:r>
        <w:t xml:space="preserve">H.248 </w:t>
      </w:r>
      <w:r w:rsidRPr="002C0307">
        <w:t xml:space="preserve">stream at the termination towards the WebRTC </w:t>
      </w:r>
      <w:r w:rsidRPr="002C0307">
        <w:rPr>
          <w:lang w:eastAsia="zh-CN"/>
        </w:rPr>
        <w:t>access</w:t>
      </w:r>
      <w:r w:rsidRPr="002C0307">
        <w:t xml:space="preserve"> network;</w:t>
      </w:r>
    </w:p>
    <w:p w14:paraId="16B07CD1" w14:textId="77777777" w:rsidR="00FA1558" w:rsidRPr="002C0307" w:rsidRDefault="00FA1558" w:rsidP="00FA1558">
      <w:pPr>
        <w:pStyle w:val="B2"/>
      </w:pPr>
      <w:r w:rsidRPr="002C0307">
        <w:t>2)</w:t>
      </w:r>
      <w:r w:rsidRPr="002C0307">
        <w:tab/>
        <w:t>shall insert an "a=dcmap" attribute with an unused SCTP stream id</w:t>
      </w:r>
      <w:r>
        <w:t>entifier</w:t>
      </w:r>
      <w:r w:rsidRPr="002C0307">
        <w:t>, and with "subprotocol" and "label" parameters according to the requirements of the transported data flow, and with possible values for the "max-retr", "max-time", and "ordered" parameters according to the requirements of the transported data flow and capabilities of the eIMS-AGW;</w:t>
      </w:r>
    </w:p>
    <w:p w14:paraId="0BB125DC" w14:textId="77777777" w:rsidR="00FA1558" w:rsidRPr="002C0307" w:rsidRDefault="00FA1558" w:rsidP="00FA1558">
      <w:pPr>
        <w:keepLines/>
        <w:ind w:left="1135" w:hanging="851"/>
      </w:pPr>
      <w:r w:rsidRPr="002C0307">
        <w:t>NOTE </w:t>
      </w:r>
      <w:r>
        <w:t>7</w:t>
      </w:r>
      <w:r w:rsidRPr="002C0307">
        <w:t>:</w:t>
      </w:r>
      <w:r w:rsidRPr="002C0307">
        <w:tab/>
        <w:t>For MSRP within data channels, the default values of the "max-retr" parameter, the "max-time" parameter and the "ordered" parameter apply and those parameters are not included.</w:t>
      </w:r>
    </w:p>
    <w:p w14:paraId="26062AC9" w14:textId="77777777" w:rsidR="00FA1558" w:rsidRPr="002C0307" w:rsidRDefault="00FA1558" w:rsidP="00FA1558">
      <w:pPr>
        <w:pStyle w:val="B2"/>
      </w:pPr>
      <w:r w:rsidRPr="002C0307">
        <w:t>3)</w:t>
      </w:r>
      <w:r w:rsidRPr="002C0307">
        <w:tab/>
        <w:t xml:space="preserve">shall provide the SCTP stream </w:t>
      </w:r>
      <w:r>
        <w:t>identifier</w:t>
      </w:r>
      <w:r w:rsidRPr="002C0307">
        <w:t xml:space="preserve"> to the eIMS-AGW;</w:t>
      </w:r>
    </w:p>
    <w:p w14:paraId="55A42DE5" w14:textId="77777777" w:rsidR="00FA1558" w:rsidRPr="002C0307" w:rsidRDefault="00FA1558" w:rsidP="00FA1558">
      <w:pPr>
        <w:pStyle w:val="B2"/>
      </w:pPr>
      <w:r w:rsidRPr="002C0307">
        <w:t>4)</w:t>
      </w:r>
      <w:r w:rsidRPr="002C0307">
        <w:tab/>
        <w:t>shall provide the information in the sent SDP "a=dcmap" attribute to the eIMS-AGW;</w:t>
      </w:r>
    </w:p>
    <w:p w14:paraId="168191F8" w14:textId="77777777" w:rsidR="00FA1558" w:rsidRPr="002C0307" w:rsidRDefault="00FA1558" w:rsidP="00FA1558">
      <w:pPr>
        <w:pStyle w:val="B2"/>
      </w:pPr>
      <w:r w:rsidRPr="002C0307">
        <w:t>5)</w:t>
      </w:r>
      <w:r w:rsidRPr="002C0307">
        <w:tab/>
        <w:t xml:space="preserve">should insert SDP "a=dcsa" attributes into the SDP offer towards the WebRTC </w:t>
      </w:r>
      <w:r w:rsidRPr="002C0307">
        <w:rPr>
          <w:lang w:eastAsia="zh-CN"/>
        </w:rPr>
        <w:t>access</w:t>
      </w:r>
      <w:r w:rsidRPr="002C0307">
        <w:t xml:space="preserve"> network encapsulating any subprotocol specific SDP attributes received in the SDP offer, taking into account specific procedures defined for the subprotocol within the data channel;</w:t>
      </w:r>
    </w:p>
    <w:p w14:paraId="03C9A087" w14:textId="77777777" w:rsidR="00FA1558" w:rsidRPr="002C0307" w:rsidRDefault="00FA1558" w:rsidP="00FA1558">
      <w:pPr>
        <w:pStyle w:val="B2"/>
      </w:pPr>
      <w:r w:rsidRPr="002C0307">
        <w:t>6)</w:t>
      </w:r>
      <w:r w:rsidRPr="002C0307">
        <w:tab/>
        <w:t>if application aware handling of the contents within the data channel is required, may provide the information within the sent SDP "a=dcsa" attributes to the eIMS-AGW as "local dcsa" information elements, taking into account specific procedures defined for the subprotocol within the data channel;</w:t>
      </w:r>
    </w:p>
    <w:p w14:paraId="69200ED1" w14:textId="77777777" w:rsidR="00FA1558" w:rsidRPr="002C0307" w:rsidRDefault="00FA1558" w:rsidP="00FA1558">
      <w:pPr>
        <w:pStyle w:val="B2"/>
      </w:pPr>
      <w:r w:rsidRPr="002C0307">
        <w:t>7)</w:t>
      </w:r>
      <w:r w:rsidRPr="002C0307">
        <w:tab/>
        <w:t>if the first data channel is to be established, shall reserve a termination towards the core network;</w:t>
      </w:r>
    </w:p>
    <w:p w14:paraId="0DE55579" w14:textId="77777777" w:rsidR="00FA1558" w:rsidRPr="002C0307" w:rsidRDefault="00FA1558" w:rsidP="00FA1558">
      <w:pPr>
        <w:pStyle w:val="B2"/>
      </w:pPr>
      <w:r w:rsidRPr="002C0307">
        <w:t>8)</w:t>
      </w:r>
      <w:r w:rsidRPr="002C0307">
        <w:tab/>
        <w:t xml:space="preserve">shall reserve a </w:t>
      </w:r>
      <w:r>
        <w:t xml:space="preserve">H.248 </w:t>
      </w:r>
      <w:r w:rsidRPr="002C0307">
        <w:t>stream towards the core network; and</w:t>
      </w:r>
    </w:p>
    <w:p w14:paraId="320CCBDD" w14:textId="77777777" w:rsidR="00FA1558" w:rsidRPr="002C0307" w:rsidRDefault="00FA1558" w:rsidP="00FA1558">
      <w:pPr>
        <w:pStyle w:val="B2"/>
      </w:pPr>
      <w:r w:rsidRPr="002C0307">
        <w:t>9)</w:t>
      </w:r>
      <w:r w:rsidRPr="002C0307">
        <w:tab/>
        <w:t xml:space="preserve">shall indicate to the eIMS-AGW how to interwork the information sent or received in data channels with information sent or received on terminations and/or streams towards the IMS core network by using the same </w:t>
      </w:r>
      <w:r>
        <w:t xml:space="preserve">H.248 </w:t>
      </w:r>
      <w:r w:rsidRPr="002C0307">
        <w:t xml:space="preserve">stream </w:t>
      </w:r>
      <w:r>
        <w:t>identifier</w:t>
      </w:r>
      <w:r w:rsidRPr="002C0307">
        <w:t xml:space="preserve"> for the stream towards the WebRTC </w:t>
      </w:r>
      <w:r w:rsidRPr="002C0307">
        <w:rPr>
          <w:lang w:eastAsia="zh-CN"/>
        </w:rPr>
        <w:t>access</w:t>
      </w:r>
      <w:r w:rsidRPr="002C0307">
        <w:t xml:space="preserve"> network and towards the core network.</w:t>
      </w:r>
    </w:p>
    <w:p w14:paraId="2FF5AD03" w14:textId="77777777" w:rsidR="00FA1558" w:rsidRPr="002C0307" w:rsidRDefault="00FA1558" w:rsidP="00FA1558">
      <w:r w:rsidRPr="002C0307">
        <w:t xml:space="preserve">Upon receipt of a corresponding SDP answer from the WebRTC </w:t>
      </w:r>
      <w:r w:rsidRPr="002C0307">
        <w:rPr>
          <w:lang w:eastAsia="zh-CN"/>
        </w:rPr>
        <w:t>access</w:t>
      </w:r>
      <w:r w:rsidRPr="002C0307">
        <w:t xml:space="preserve"> network, the </w:t>
      </w:r>
      <w:r w:rsidRPr="002C0307">
        <w:rPr>
          <w:lang w:eastAsia="zh-CN"/>
        </w:rPr>
        <w:t>eP-CSCF (</w:t>
      </w:r>
      <w:r w:rsidRPr="002C0307">
        <w:t>IMS-ALG):</w:t>
      </w:r>
    </w:p>
    <w:p w14:paraId="7EFB09C1" w14:textId="77777777" w:rsidR="00FA1558" w:rsidRPr="00FB45D4" w:rsidRDefault="00FA1558" w:rsidP="00FA1558">
      <w:pPr>
        <w:pStyle w:val="B1"/>
      </w:pPr>
      <w:r w:rsidRPr="00FB45D4">
        <w:t>-</w:t>
      </w:r>
      <w:r w:rsidRPr="00FB45D4">
        <w:tab/>
        <w:t xml:space="preserve">if a new DTLS association and SCTP association </w:t>
      </w:r>
      <w:r>
        <w:t>are</w:t>
      </w:r>
      <w:r w:rsidRPr="00FB45D4">
        <w:t xml:space="preserve"> to be set up, for the H.248 deaggregation stream to handle the SCTP association and DTLS connection:</w:t>
      </w:r>
    </w:p>
    <w:p w14:paraId="7FB21DC1" w14:textId="77777777" w:rsidR="00FA1558" w:rsidRPr="002C0307" w:rsidRDefault="00FA1558" w:rsidP="00FA1558">
      <w:pPr>
        <w:pStyle w:val="B2"/>
      </w:pPr>
      <w:r w:rsidRPr="002C0307">
        <w:t>1)</w:t>
      </w:r>
      <w:r w:rsidRPr="002C0307">
        <w:tab/>
        <w:t>shall send the received remote UDP port and SCTP port to the eIMS-AGW;</w:t>
      </w:r>
    </w:p>
    <w:p w14:paraId="6F2C8400" w14:textId="77777777" w:rsidR="00FA1558" w:rsidRPr="002C0307" w:rsidRDefault="00FA1558" w:rsidP="00FA1558">
      <w:pPr>
        <w:pStyle w:val="B2"/>
      </w:pPr>
      <w:r w:rsidRPr="002C0307">
        <w:t>2)</w:t>
      </w:r>
      <w:r w:rsidRPr="002C0307">
        <w:tab/>
        <w:t xml:space="preserve">shall include the Remote certificate fingerprint information element with the value of the received fingerprint SDP </w:t>
      </w:r>
      <w:r w:rsidRPr="00FB45D4">
        <w:t>attribute(s)</w:t>
      </w:r>
      <w:r w:rsidRPr="002C0307">
        <w:rPr>
          <w:lang w:eastAsia="zh-CN"/>
        </w:rPr>
        <w:t xml:space="preserve"> from the </w:t>
      </w:r>
      <w:r w:rsidRPr="002C0307">
        <w:t xml:space="preserve">WebRTC </w:t>
      </w:r>
      <w:r w:rsidRPr="002C0307">
        <w:rPr>
          <w:lang w:eastAsia="zh-CN"/>
        </w:rPr>
        <w:t>access</w:t>
      </w:r>
      <w:r w:rsidRPr="002C0307">
        <w:t xml:space="preserve"> network;</w:t>
      </w:r>
    </w:p>
    <w:p w14:paraId="19D0DCD4" w14:textId="77777777" w:rsidR="00FA1558" w:rsidRPr="002C0307" w:rsidRDefault="00FA1558" w:rsidP="00FA1558">
      <w:pPr>
        <w:pStyle w:val="B2"/>
      </w:pPr>
      <w:r w:rsidRPr="002C0307">
        <w:t>3)</w:t>
      </w:r>
      <w:r w:rsidRPr="002C0307">
        <w:tab/>
        <w:t>shall check the received value of the "a=setup" SDP attribute to determine if the eIMS-AGW needs to act as DTLS client or DTLS server. When the received value is equal to:</w:t>
      </w:r>
    </w:p>
    <w:p w14:paraId="7CB468FC" w14:textId="77777777" w:rsidR="00FA1558" w:rsidRPr="002C0307" w:rsidRDefault="00FA1558" w:rsidP="00FA1558">
      <w:pPr>
        <w:pStyle w:val="B3"/>
      </w:pPr>
      <w:r w:rsidRPr="002C0307">
        <w:t>a) "active" the eIMS-AGW needs to act as DTLS server;</w:t>
      </w:r>
      <w:r>
        <w:t xml:space="preserve"> or</w:t>
      </w:r>
    </w:p>
    <w:p w14:paraId="302C7FB0" w14:textId="77777777" w:rsidR="00FA1558" w:rsidRPr="002C0307" w:rsidRDefault="00FA1558" w:rsidP="00FA1558">
      <w:pPr>
        <w:pStyle w:val="B3"/>
      </w:pPr>
      <w:r w:rsidRPr="002C0307">
        <w:t>b) "passive" the eIMS-AGW</w:t>
      </w:r>
      <w:r>
        <w:t xml:space="preserve"> needs to act as DTLS client;</w:t>
      </w:r>
    </w:p>
    <w:p w14:paraId="362B4B65" w14:textId="77777777" w:rsidR="00FA1558" w:rsidRDefault="00FA1558" w:rsidP="00FA1558">
      <w:pPr>
        <w:pStyle w:val="B2"/>
      </w:pPr>
      <w:r w:rsidRPr="002C0307">
        <w:t>4)</w:t>
      </w:r>
      <w:r w:rsidRPr="002C0307">
        <w:tab/>
        <w:t>if the eIMS-AGW needs to act as DTLS client</w:t>
      </w:r>
      <w:r>
        <w:t>:</w:t>
      </w:r>
    </w:p>
    <w:p w14:paraId="35F82DF8" w14:textId="77777777" w:rsidR="00FA1558" w:rsidRDefault="00FA1558" w:rsidP="00FA1558">
      <w:pPr>
        <w:pStyle w:val="B3"/>
      </w:pPr>
      <w:r>
        <w:t>a)</w:t>
      </w:r>
      <w:r>
        <w:tab/>
      </w:r>
      <w:r w:rsidRPr="002C0307">
        <w:t>shall include the Establish (D)TLS session information element to request the eIMS-AGW to start the DTLS session setup;</w:t>
      </w:r>
      <w:r w:rsidRPr="001E457E">
        <w:t xml:space="preserve"> </w:t>
      </w:r>
      <w:r>
        <w:t>and</w:t>
      </w:r>
    </w:p>
    <w:p w14:paraId="0D08597D" w14:textId="77777777" w:rsidR="00FA1558" w:rsidRPr="002C0307" w:rsidRDefault="00FA1558" w:rsidP="00FA1558">
      <w:pPr>
        <w:pStyle w:val="B3"/>
      </w:pPr>
      <w:r>
        <w:t>b)</w:t>
      </w:r>
      <w:r>
        <w:tab/>
      </w:r>
      <w:r w:rsidRPr="00A7449E">
        <w:t xml:space="preserve">shall provide the </w:t>
      </w:r>
      <w:r w:rsidRPr="001E3997">
        <w:t>Establish SCTP association</w:t>
      </w:r>
      <w:r w:rsidRPr="00A7449E">
        <w:t xml:space="preserve"> information element to request the eIMS-AGW to start the SCTP association setup as soon as DTLS connection is data transfer ready</w:t>
      </w:r>
      <w:r>
        <w:t>;</w:t>
      </w:r>
    </w:p>
    <w:p w14:paraId="145DD473" w14:textId="77777777" w:rsidR="00FA1558" w:rsidRPr="002C0307" w:rsidRDefault="00FA1558" w:rsidP="00FA1558">
      <w:pPr>
        <w:pStyle w:val="B2"/>
      </w:pPr>
      <w:r>
        <w:t>5)</w:t>
      </w:r>
      <w:r>
        <w:tab/>
      </w:r>
      <w:r w:rsidRPr="00DC1C99">
        <w:t xml:space="preserve">if the </w:t>
      </w:r>
      <w:r>
        <w:t>e</w:t>
      </w:r>
      <w:r w:rsidRPr="00DC1C99">
        <w:t xml:space="preserve">IMS-AGW needs to act as DTLS </w:t>
      </w:r>
      <w:r>
        <w:t>server</w:t>
      </w:r>
      <w:r w:rsidRPr="00DC1C99">
        <w:t xml:space="preserve">, </w:t>
      </w:r>
      <w:r>
        <w:t>may</w:t>
      </w:r>
      <w:r w:rsidRPr="00DC1C99">
        <w:t xml:space="preserve"> include the </w:t>
      </w:r>
      <w:r w:rsidRPr="00A7449E">
        <w:t>Notify (D)TLS session establishment</w:t>
      </w:r>
      <w:r>
        <w:t xml:space="preserve"> </w:t>
      </w:r>
      <w:r w:rsidRPr="00DC1C99">
        <w:t xml:space="preserve">information element to request the </w:t>
      </w:r>
      <w:r>
        <w:t>e</w:t>
      </w:r>
      <w:r w:rsidRPr="00DC1C99">
        <w:t xml:space="preserve">IMS-AGW to </w:t>
      </w:r>
      <w:r>
        <w:t xml:space="preserve">notify the </w:t>
      </w:r>
      <w:r w:rsidRPr="002C0307">
        <w:rPr>
          <w:lang w:eastAsia="zh-CN"/>
        </w:rPr>
        <w:t>eP-CSCF (</w:t>
      </w:r>
      <w:r w:rsidRPr="002C0307">
        <w:t>IMS-ALG)</w:t>
      </w:r>
      <w:r>
        <w:t xml:space="preserve"> about an incoming</w:t>
      </w:r>
      <w:r w:rsidRPr="00DC1C99">
        <w:t xml:space="preserve"> DTLS session setup;</w:t>
      </w:r>
      <w:r>
        <w:t xml:space="preserve"> and</w:t>
      </w:r>
    </w:p>
    <w:p w14:paraId="6EABF08E" w14:textId="77777777" w:rsidR="00FA1558" w:rsidRPr="002C0307" w:rsidRDefault="00FA1558" w:rsidP="00FA1558">
      <w:pPr>
        <w:pStyle w:val="B2"/>
      </w:pPr>
      <w:r>
        <w:t>6</w:t>
      </w:r>
      <w:r w:rsidRPr="002C0307">
        <w:t>)</w:t>
      </w:r>
      <w:r w:rsidRPr="002C0307">
        <w:tab/>
        <w:t>shall provide the remote SCTP maximum message size, as received within the "a=max-message-size" SDP attribute, to the eIMS-AGW;</w:t>
      </w:r>
    </w:p>
    <w:p w14:paraId="55385AF1" w14:textId="77777777" w:rsidR="00FA1558" w:rsidRPr="002C0307" w:rsidRDefault="00FA1558" w:rsidP="00FA1558">
      <w:pPr>
        <w:pStyle w:val="B1"/>
      </w:pPr>
      <w:r w:rsidRPr="002C0307">
        <w:t>-</w:t>
      </w:r>
      <w:r w:rsidRPr="002C0307">
        <w:tab/>
        <w:t>shall remove the "a=setup", "a=connection" "a=dcmap" and possible "a=dcsa" SDP attributes and fingerprint information from the SDP answer and indicate the transport protocol "TCP" in the SDP answer towards the IMS core network; and</w:t>
      </w:r>
    </w:p>
    <w:p w14:paraId="6E05A3FE" w14:textId="77777777" w:rsidR="00FA1558" w:rsidRPr="002C0307" w:rsidRDefault="00FA1558" w:rsidP="00FA1558">
      <w:pPr>
        <w:pStyle w:val="B1"/>
      </w:pPr>
      <w:r w:rsidRPr="002C0307">
        <w:lastRenderedPageBreak/>
        <w:t>-</w:t>
      </w:r>
      <w:r w:rsidRPr="002C0307">
        <w:tab/>
        <w:t xml:space="preserve">for each </w:t>
      </w:r>
      <w:r>
        <w:t xml:space="preserve">accepted </w:t>
      </w:r>
      <w:r w:rsidRPr="002C0307">
        <w:t>data channel:</w:t>
      </w:r>
    </w:p>
    <w:p w14:paraId="69713C4F" w14:textId="77777777" w:rsidR="00FA1558" w:rsidRPr="002C0307" w:rsidRDefault="00FA1558" w:rsidP="00FA1558">
      <w:pPr>
        <w:pStyle w:val="B2"/>
      </w:pPr>
      <w:r w:rsidRPr="002C0307">
        <w:t>1)</w:t>
      </w:r>
      <w:r w:rsidRPr="002C0307">
        <w:tab/>
        <w:t>shall provide the information received in the SDP "a=dcmap" attribute to the eIMS-AGW;</w:t>
      </w:r>
    </w:p>
    <w:p w14:paraId="3823986A" w14:textId="77777777" w:rsidR="00FA1558" w:rsidRPr="002C0307" w:rsidRDefault="00FA1558" w:rsidP="00FA1558">
      <w:pPr>
        <w:pStyle w:val="B2"/>
      </w:pPr>
      <w:r w:rsidRPr="002C0307">
        <w:t>2)</w:t>
      </w:r>
      <w:r w:rsidRPr="002C0307">
        <w:tab/>
        <w:t>if application aware handling of the contents within the data channel is required, may provide the information within the received SDP "a=dcsa" attributes in the SDP answer to the eIMS-AGW as "remote dcsa" information elements, taking into account specific procedures defined for the subprotocol within the data channel; and</w:t>
      </w:r>
    </w:p>
    <w:p w14:paraId="489ADBB2" w14:textId="77777777" w:rsidR="00FA1558" w:rsidRPr="002C0307" w:rsidRDefault="00FA1558" w:rsidP="00FA1558">
      <w:pPr>
        <w:pStyle w:val="B2"/>
      </w:pPr>
      <w:r w:rsidRPr="002C0307">
        <w:t>3)</w:t>
      </w:r>
      <w:r w:rsidRPr="002C0307">
        <w:tab/>
        <w:t>should de-encapsulate SDP attributes within the received SDP "a=dcsa" attributes in the SDP answer and include the de-</w:t>
      </w:r>
      <w:r w:rsidRPr="00CE55C1">
        <w:t xml:space="preserve"> </w:t>
      </w:r>
      <w:r w:rsidRPr="002C0307">
        <w:t>encapsulate</w:t>
      </w:r>
      <w:r>
        <w:t>d</w:t>
      </w:r>
      <w:r w:rsidRPr="002C0307">
        <w:t xml:space="preserve"> SDP attributes in the SDP answer towards the IMS core network, taking into account specific procedures defined for the subprotocol within the data channel.</w:t>
      </w:r>
    </w:p>
    <w:p w14:paraId="77EB168D" w14:textId="77777777" w:rsidR="00FA1558" w:rsidRPr="002C0307" w:rsidRDefault="00FA1558" w:rsidP="00FA1558">
      <w:r w:rsidRPr="002C0307">
        <w:t xml:space="preserve">If requested to set up a new DTLS </w:t>
      </w:r>
      <w:r w:rsidRPr="00FB45D4">
        <w:t>association</w:t>
      </w:r>
      <w:r w:rsidRPr="002C0307">
        <w:t xml:space="preserve"> and SCTP association, the eIMS-AGW shall:</w:t>
      </w:r>
    </w:p>
    <w:p w14:paraId="10CD05BA" w14:textId="77777777" w:rsidR="00FA1558" w:rsidRPr="002C0307" w:rsidRDefault="00FA1558" w:rsidP="00FA1558">
      <w:pPr>
        <w:pStyle w:val="B1"/>
      </w:pPr>
      <w:r w:rsidRPr="002C0307">
        <w:t>-</w:t>
      </w:r>
      <w:r w:rsidRPr="002C0307">
        <w:tab/>
        <w:t xml:space="preserve">allocate the local UDP port and SCTP port, and send them to the </w:t>
      </w:r>
      <w:r w:rsidRPr="002C0307">
        <w:rPr>
          <w:lang w:eastAsia="zh-CN"/>
        </w:rPr>
        <w:t>eP-CSCF (</w:t>
      </w:r>
      <w:r w:rsidRPr="002C0307">
        <w:t>IMS-ALG);</w:t>
      </w:r>
    </w:p>
    <w:p w14:paraId="246176A1" w14:textId="77777777" w:rsidR="00FA1558" w:rsidRPr="002C0307" w:rsidRDefault="00FA1558" w:rsidP="00FA1558">
      <w:pPr>
        <w:pStyle w:val="B1"/>
      </w:pPr>
      <w:r w:rsidRPr="002C0307">
        <w:t>-</w:t>
      </w:r>
      <w:r w:rsidRPr="002C0307">
        <w:tab/>
        <w:t>when being instructed to start the DTLS bearer session setup, act as a DTLS client and establish the DTLS bearer session;</w:t>
      </w:r>
    </w:p>
    <w:p w14:paraId="4A10D1F5" w14:textId="77777777" w:rsidR="00FA1558" w:rsidRPr="002C0307" w:rsidRDefault="00FA1558" w:rsidP="00FA1558">
      <w:pPr>
        <w:pStyle w:val="B1"/>
      </w:pPr>
      <w:r w:rsidRPr="002C0307">
        <w:t>-</w:t>
      </w:r>
      <w:r w:rsidRPr="002C0307">
        <w:tab/>
        <w:t xml:space="preserve">upon request from the </w:t>
      </w:r>
      <w:r w:rsidRPr="002C0307">
        <w:rPr>
          <w:lang w:eastAsia="zh-CN"/>
        </w:rPr>
        <w:t>eP-CSCF (</w:t>
      </w:r>
      <w:r w:rsidRPr="002C0307">
        <w:t>IMS-ALG), provide the SCTP maximum message size;</w:t>
      </w:r>
    </w:p>
    <w:p w14:paraId="02538B2F" w14:textId="77777777" w:rsidR="00FA1558" w:rsidRPr="002C0307" w:rsidRDefault="00FA1558" w:rsidP="00FA1558">
      <w:pPr>
        <w:pStyle w:val="B1"/>
      </w:pPr>
      <w:r w:rsidRPr="002C0307">
        <w:t>-</w:t>
      </w:r>
      <w:r w:rsidRPr="002C0307">
        <w:tab/>
        <w:t xml:space="preserve">upon request from the </w:t>
      </w:r>
      <w:r w:rsidRPr="002C0307">
        <w:rPr>
          <w:lang w:eastAsia="zh-CN"/>
        </w:rPr>
        <w:t>eP-CSCF (</w:t>
      </w:r>
      <w:r w:rsidRPr="002C0307">
        <w:t xml:space="preserve">IMS-ALG), select an own certificate, and send the fingerprint of the own certificate to the </w:t>
      </w:r>
      <w:r w:rsidRPr="002C0307">
        <w:rPr>
          <w:lang w:eastAsia="zh-CN"/>
        </w:rPr>
        <w:t>eP-CSCF (</w:t>
      </w:r>
      <w:r w:rsidRPr="002C0307">
        <w:t>IMS-ALG);</w:t>
      </w:r>
    </w:p>
    <w:p w14:paraId="5A0F421F" w14:textId="77777777" w:rsidR="00FA1558" w:rsidRPr="002C0307" w:rsidRDefault="00FA1558" w:rsidP="00FA1558">
      <w:pPr>
        <w:pStyle w:val="B1"/>
      </w:pPr>
      <w:r w:rsidRPr="002C0307">
        <w:t>-</w:t>
      </w:r>
      <w:r w:rsidRPr="002C0307">
        <w:tab/>
        <w:t>uniquely associate the certificate fingerprint</w:t>
      </w:r>
      <w:r>
        <w:t>(s)</w:t>
      </w:r>
      <w:r w:rsidRPr="002C0307">
        <w:t xml:space="preserve"> received from the </w:t>
      </w:r>
      <w:r w:rsidRPr="002C0307">
        <w:rPr>
          <w:lang w:eastAsia="zh-CN"/>
        </w:rPr>
        <w:t>eP-CSCF (</w:t>
      </w:r>
      <w:r w:rsidRPr="002C0307">
        <w:t xml:space="preserve">IMS-ALG) with the corresponding DTLS </w:t>
      </w:r>
      <w:r w:rsidRPr="00FB45D4">
        <w:t>association</w:t>
      </w:r>
      <w:r w:rsidRPr="002C0307">
        <w:t>, and subsequently use the certificate fingerprint</w:t>
      </w:r>
      <w:r>
        <w:t>(s)</w:t>
      </w:r>
      <w:r w:rsidRPr="002C0307">
        <w:t xml:space="preserve"> to verify the establishment of the DTLS bearer session;</w:t>
      </w:r>
    </w:p>
    <w:p w14:paraId="16687403" w14:textId="77777777" w:rsidR="00FA1558" w:rsidRPr="002C0307" w:rsidRDefault="00FA1558" w:rsidP="00FA1558">
      <w:pPr>
        <w:pStyle w:val="B1"/>
      </w:pPr>
      <w:r w:rsidRPr="002C0307">
        <w:t>-</w:t>
      </w:r>
      <w:r w:rsidRPr="002C0307">
        <w:tab/>
        <w:t>if the verification of the remote certificate fingerprint</w:t>
      </w:r>
      <w:r>
        <w:t>(s)</w:t>
      </w:r>
      <w:r w:rsidRPr="002C0307">
        <w:t xml:space="preserve"> during the DTLS bearer session establishment fails, regard the remote DTLS endpoint as not authenticated, terminate the DTLS bearer session and report the unsuccessful DTLS bearer session setup to the </w:t>
      </w:r>
      <w:r w:rsidRPr="002C0307">
        <w:rPr>
          <w:lang w:eastAsia="zh-CN"/>
        </w:rPr>
        <w:t>eP-CSCF (</w:t>
      </w:r>
      <w:r w:rsidRPr="002C0307">
        <w:t>IMS-ALG);</w:t>
      </w:r>
    </w:p>
    <w:p w14:paraId="40374BEA" w14:textId="77777777" w:rsidR="00FA1558" w:rsidRPr="002C0307" w:rsidRDefault="00FA1558" w:rsidP="00FA1558">
      <w:pPr>
        <w:pStyle w:val="B1"/>
      </w:pPr>
      <w:r w:rsidRPr="002C0307">
        <w:t>-</w:t>
      </w:r>
      <w:r w:rsidRPr="002C0307">
        <w:tab/>
        <w:t xml:space="preserve">upon completion of the DTLS </w:t>
      </w:r>
      <w:r w:rsidRPr="00FB45D4">
        <w:t>association</w:t>
      </w:r>
      <w:r w:rsidRPr="002C0307">
        <w:t xml:space="preserve"> establishment, set up the SCTP association according to IETF RFC 4960 [63]; and</w:t>
      </w:r>
    </w:p>
    <w:p w14:paraId="24682C06" w14:textId="77777777" w:rsidR="00FA1558" w:rsidRPr="002C0307" w:rsidRDefault="00FA1558" w:rsidP="00FA1558">
      <w:pPr>
        <w:pStyle w:val="B1"/>
      </w:pPr>
      <w:r w:rsidRPr="002C0307">
        <w:t>-</w:t>
      </w:r>
      <w:r w:rsidRPr="002C0307">
        <w:tab/>
        <w:t xml:space="preserve">deaggregate </w:t>
      </w:r>
      <w:r>
        <w:t xml:space="preserve">H.248 </w:t>
      </w:r>
      <w:r w:rsidRPr="002C0307">
        <w:t xml:space="preserve">component streams upon request from the </w:t>
      </w:r>
      <w:r w:rsidRPr="002C0307">
        <w:rPr>
          <w:lang w:eastAsia="zh-CN"/>
        </w:rPr>
        <w:t>eP-CSCF (</w:t>
      </w:r>
      <w:r w:rsidRPr="002C0307">
        <w:t>IMS-ALG).</w:t>
      </w:r>
    </w:p>
    <w:p w14:paraId="4B6D97C1" w14:textId="77777777" w:rsidR="00FA1558" w:rsidRPr="002C0307" w:rsidRDefault="00FA1558" w:rsidP="00FA1558">
      <w:r w:rsidRPr="002C0307">
        <w:t xml:space="preserve">If the </w:t>
      </w:r>
      <w:r w:rsidRPr="002C0307">
        <w:rPr>
          <w:lang w:eastAsia="zh-CN"/>
        </w:rPr>
        <w:t>eP-CSCF (</w:t>
      </w:r>
      <w:r w:rsidRPr="002C0307">
        <w:t xml:space="preserve">IMS-ALG) requests that a termination with an existing SCTP association is being modified, the eIMS-AGW shall reuse an existing DTLS </w:t>
      </w:r>
      <w:r w:rsidRPr="00FB45D4">
        <w:t>association</w:t>
      </w:r>
      <w:r w:rsidRPr="002C0307">
        <w:t xml:space="preserve"> and SCTP association.</w:t>
      </w:r>
    </w:p>
    <w:p w14:paraId="46639C15" w14:textId="34511122" w:rsidR="00FA1558" w:rsidRDefault="00FA1558" w:rsidP="00FA1558">
      <w:r w:rsidRPr="002C0307">
        <w:t xml:space="preserve">If the </w:t>
      </w:r>
      <w:r w:rsidRPr="002C0307">
        <w:rPr>
          <w:lang w:eastAsia="zh-CN"/>
        </w:rPr>
        <w:t>eP-CSCF (</w:t>
      </w:r>
      <w:r w:rsidRPr="002C0307">
        <w:t xml:space="preserve">IMS-ALG) requests that a new </w:t>
      </w:r>
      <w:r>
        <w:t xml:space="preserve">H.248 </w:t>
      </w:r>
      <w:r w:rsidRPr="002C0307">
        <w:t>component stream with a</w:t>
      </w:r>
      <w:r>
        <w:t xml:space="preserve"> H.248</w:t>
      </w:r>
      <w:r w:rsidRPr="002C0307">
        <w:t xml:space="preserve"> stream group related to an SCTP association is being reserved, the eIMS-AGW shall set up the data channel according to </w:t>
      </w:r>
      <w:r w:rsidR="00DD4E88" w:rsidRPr="002C0307">
        <w:t>IETF </w:t>
      </w:r>
      <w:r w:rsidR="00DD4E88" w:rsidRPr="005B6F95">
        <w:t>RFC</w:t>
      </w:r>
      <w:r w:rsidR="00DD4E88" w:rsidRPr="00145D10">
        <w:t> </w:t>
      </w:r>
      <w:r w:rsidR="00DD4E88" w:rsidRPr="005B6F95">
        <w:t>8831</w:t>
      </w:r>
      <w:r w:rsidR="00DD4E88" w:rsidRPr="002C0307">
        <w:t> [61]</w:t>
      </w:r>
      <w:r w:rsidRPr="002C0307">
        <w:t xml:space="preserve"> procedures. The eIMS-AGW shall also interwork the information sent or received in data channels with information sent or received on terminations and/or streams towards the IMS core network according to the configuration received by the </w:t>
      </w:r>
      <w:r w:rsidRPr="002C0307">
        <w:rPr>
          <w:lang w:eastAsia="zh-CN"/>
        </w:rPr>
        <w:t>eP-CSCF (</w:t>
      </w:r>
      <w:r w:rsidRPr="002C0307">
        <w:t>IMS-ALG).</w:t>
      </w:r>
    </w:p>
    <w:p w14:paraId="7667AAB7" w14:textId="77777777" w:rsidR="00FA1558" w:rsidRDefault="00FA1558" w:rsidP="00FA1558">
      <w:pPr>
        <w:pStyle w:val="NO"/>
      </w:pPr>
      <w:r w:rsidRPr="006D7F0B">
        <w:t>NOTE 8:</w:t>
      </w:r>
      <w:r w:rsidRPr="006D7F0B">
        <w:tab/>
        <w:t>The handling of priority information that is part of the dcmap information received from the eP-CSCF (IMS-ALG) is left to the eIMS-AGW implementation.</w:t>
      </w:r>
    </w:p>
    <w:p w14:paraId="020D2D90" w14:textId="77777777" w:rsidR="00FA1558" w:rsidRDefault="00FA1558" w:rsidP="00FA1558">
      <w:pPr>
        <w:pStyle w:val="Heading4"/>
        <w:rPr>
          <w:rFonts w:eastAsia="SimSun"/>
        </w:rPr>
      </w:pPr>
      <w:bookmarkStart w:id="246" w:name="_Toc501548483"/>
      <w:bookmarkStart w:id="247" w:name="_Toc27237583"/>
      <w:bookmarkStart w:id="248" w:name="_Toc67400052"/>
      <w:r>
        <w:rPr>
          <w:rFonts w:eastAsia="SimSun"/>
        </w:rPr>
        <w:t>5.20.2.3</w:t>
      </w:r>
      <w:r w:rsidRPr="00DC1C99">
        <w:rPr>
          <w:rFonts w:eastAsia="SimSun"/>
        </w:rPr>
        <w:tab/>
        <w:t xml:space="preserve">Data Channel </w:t>
      </w:r>
      <w:r>
        <w:rPr>
          <w:rFonts w:eastAsia="SimSun"/>
        </w:rPr>
        <w:t>Release</w:t>
      </w:r>
      <w:bookmarkEnd w:id="246"/>
      <w:bookmarkEnd w:id="247"/>
      <w:bookmarkEnd w:id="248"/>
    </w:p>
    <w:p w14:paraId="4E99A32F" w14:textId="77777777" w:rsidR="00FA1558" w:rsidRPr="003A5BA7" w:rsidRDefault="00FA1558" w:rsidP="00FA1558">
      <w:pPr>
        <w:pStyle w:val="Heading5"/>
        <w:rPr>
          <w:lang w:eastAsia="zh-CN"/>
        </w:rPr>
      </w:pPr>
      <w:bookmarkStart w:id="249" w:name="_Toc501548484"/>
      <w:bookmarkStart w:id="250" w:name="_Toc27237584"/>
      <w:bookmarkStart w:id="251" w:name="_Toc67400053"/>
      <w:r w:rsidRPr="003A5BA7">
        <w:rPr>
          <w:lang w:eastAsia="zh-CN"/>
        </w:rPr>
        <w:t>5</w:t>
      </w:r>
      <w:r w:rsidRPr="003A5BA7">
        <w:rPr>
          <w:lang w:eastAsia="en-GB"/>
        </w:rPr>
        <w:t>.</w:t>
      </w:r>
      <w:r w:rsidRPr="003A5BA7">
        <w:rPr>
          <w:lang w:eastAsia="zh-CN"/>
        </w:rPr>
        <w:t>20.2.3.1</w:t>
      </w:r>
      <w:r w:rsidRPr="003A5BA7">
        <w:rPr>
          <w:lang w:eastAsia="en-GB"/>
        </w:rPr>
        <w:tab/>
        <w:t>General</w:t>
      </w:r>
      <w:bookmarkEnd w:id="249"/>
      <w:bookmarkEnd w:id="250"/>
      <w:bookmarkEnd w:id="251"/>
    </w:p>
    <w:p w14:paraId="771632EA" w14:textId="77777777" w:rsidR="00FA1558" w:rsidRPr="003A5BA7" w:rsidRDefault="00FA1558" w:rsidP="00FA1558">
      <w:r>
        <w:t>In t</w:t>
      </w:r>
      <w:r w:rsidRPr="003A5BA7">
        <w:t xml:space="preserve">he present </w:t>
      </w:r>
      <w:r w:rsidRPr="00BB5F6C">
        <w:t>R</w:t>
      </w:r>
      <w:r w:rsidRPr="003A5BA7">
        <w:t>elease</w:t>
      </w:r>
      <w:r>
        <w:t>,</w:t>
      </w:r>
      <w:r w:rsidRPr="003A5BA7">
        <w:t xml:space="preserve"> the closure of individual WebRTC data channels (</w:t>
      </w:r>
      <w:r>
        <w:t>clause </w:t>
      </w:r>
      <w:r w:rsidRPr="003A5BA7">
        <w:t>5.20.2.3.2) and the complete release of the entire WebRTC data service (</w:t>
      </w:r>
      <w:r>
        <w:t>clause </w:t>
      </w:r>
      <w:r w:rsidRPr="003A5BA7">
        <w:t>5.20.2.3.3)</w:t>
      </w:r>
      <w:r w:rsidRPr="001E5F22">
        <w:t xml:space="preserve"> </w:t>
      </w:r>
      <w:r w:rsidRPr="000E4CA9">
        <w:t>are supported</w:t>
      </w:r>
      <w:r w:rsidRPr="003A5BA7">
        <w:t>.</w:t>
      </w:r>
    </w:p>
    <w:p w14:paraId="29AC40FB" w14:textId="77777777" w:rsidR="00FA1558" w:rsidRPr="003A5BA7" w:rsidRDefault="00FA1558" w:rsidP="00FA1558">
      <w:pPr>
        <w:pStyle w:val="NO"/>
      </w:pPr>
      <w:r w:rsidRPr="00BB5F6C">
        <w:lastRenderedPageBreak/>
        <w:t>NOTE 1:</w:t>
      </w:r>
      <w:r w:rsidRPr="00BB5F6C">
        <w:tab/>
        <w:t>The hierarchical protocol stack for WebRTC data ("DC/SCTP/DTLS/(UDP|TCP)/IP") contains up to four levels of user plane bearer control procedures, from top to bottom:</w:t>
      </w:r>
      <w:r w:rsidRPr="00BB5F6C">
        <w:br/>
      </w:r>
      <w:r w:rsidRPr="00BB5F6C">
        <w:tab/>
        <w:t>1)</w:t>
      </w:r>
      <w:r w:rsidRPr="00BB5F6C">
        <w:tab/>
        <w:t>DC: SCTP Stream reconfiguration procedures for resetting SCTP Streams;</w:t>
      </w:r>
      <w:r w:rsidRPr="009A7A9C">
        <w:br/>
      </w:r>
      <w:r w:rsidRPr="009A7A9C">
        <w:tab/>
        <w:t xml:space="preserve">2) </w:t>
      </w:r>
      <w:r w:rsidRPr="008155FC">
        <w:t>SCTP Association: shutdown procedure;</w:t>
      </w:r>
      <w:r w:rsidRPr="008155FC">
        <w:br/>
      </w:r>
      <w:r w:rsidRPr="008155FC">
        <w:tab/>
        <w:t xml:space="preserve">3) </w:t>
      </w:r>
      <w:r w:rsidRPr="003A5BA7">
        <w:t>DTLS: DTLS connection release procedure (apart from resumption and renegotiation procedures)</w:t>
      </w:r>
      <w:r>
        <w:t>;</w:t>
      </w:r>
      <w:r w:rsidRPr="003A5BA7">
        <w:t xml:space="preserve"> and</w:t>
      </w:r>
      <w:r w:rsidRPr="003A5BA7">
        <w:br/>
      </w:r>
      <w:r w:rsidRPr="003A5BA7">
        <w:tab/>
        <w:t xml:space="preserve">4) TCP: TCP connection release procedure. (However, TCP transport of WebRTC data channels is not supported in the present </w:t>
      </w:r>
      <w:r w:rsidRPr="00BB5F6C">
        <w:t>R</w:t>
      </w:r>
      <w:r w:rsidRPr="003A5BA7">
        <w:t>elease).</w:t>
      </w:r>
      <w:r w:rsidRPr="003A5BA7">
        <w:br/>
        <w:t xml:space="preserve">The present </w:t>
      </w:r>
      <w:r w:rsidRPr="00BB5F6C">
        <w:t>R</w:t>
      </w:r>
      <w:r w:rsidRPr="003A5BA7">
        <w:t>elease does not consider specific release variations at levels 2 to 4, such as the shutdown of a</w:t>
      </w:r>
      <w:r>
        <w:t>n</w:t>
      </w:r>
      <w:r w:rsidRPr="003A5BA7">
        <w:t xml:space="preserve"> SCTP Association without a DTLS connection release.</w:t>
      </w:r>
    </w:p>
    <w:p w14:paraId="5045AE55" w14:textId="77777777" w:rsidR="00FA1558" w:rsidRPr="003A5BA7" w:rsidRDefault="00FA1558" w:rsidP="00FA1558">
      <w:r w:rsidRPr="003A5BA7">
        <w:t>A data channel can be closed before the end of the WebRTC call. In th</w:t>
      </w:r>
      <w:r>
        <w:t>e present</w:t>
      </w:r>
      <w:r w:rsidRPr="003A5BA7">
        <w:t xml:space="preserve"> </w:t>
      </w:r>
      <w:r>
        <w:t>R</w:t>
      </w:r>
      <w:r w:rsidRPr="003A5BA7">
        <w:t xml:space="preserve">elease, the </w:t>
      </w:r>
      <w:r>
        <w:t>H.248 S</w:t>
      </w:r>
      <w:r w:rsidRPr="003A5BA7">
        <w:t>t</w:t>
      </w:r>
      <w:r>
        <w:t>r</w:t>
      </w:r>
      <w:r w:rsidRPr="003A5BA7">
        <w:t xml:space="preserve">eam endpoint related to a data channel </w:t>
      </w:r>
      <w:r>
        <w:t>may be</w:t>
      </w:r>
      <w:r w:rsidRPr="003A5BA7">
        <w:t xml:space="preserve"> removed after the closure of the data channel, but a subsequent reuse of the corresponding SCTP </w:t>
      </w:r>
      <w:r>
        <w:t>S</w:t>
      </w:r>
      <w:r w:rsidRPr="003A5BA7">
        <w:t xml:space="preserve">tream identifier is possible via an SDP offer-answer exchange triggering the reservation of new </w:t>
      </w:r>
      <w:r>
        <w:t>H.248 S</w:t>
      </w:r>
      <w:r w:rsidRPr="003A5BA7">
        <w:t>tream endpoint.</w:t>
      </w:r>
    </w:p>
    <w:p w14:paraId="1C3DC1DB" w14:textId="2DB6A70F" w:rsidR="00FA1558" w:rsidRPr="003A5BA7" w:rsidRDefault="00FA1558" w:rsidP="00FA1558">
      <w:pPr>
        <w:pStyle w:val="NO"/>
      </w:pPr>
      <w:r w:rsidRPr="003A5BA7">
        <w:t>NOTE 2:</w:t>
      </w:r>
      <w:r w:rsidRPr="003A5BA7">
        <w:tab/>
        <w:t xml:space="preserve">There are multiple variations possible because the "CLOSURE of a data channel" results in a reset of the SCTP Stream (see </w:t>
      </w:r>
      <w:r>
        <w:t>clause</w:t>
      </w:r>
      <w:r w:rsidRPr="003A5BA7">
        <w:t xml:space="preserve"> 6.7 of </w:t>
      </w:r>
      <w:r w:rsidR="00DD4E88" w:rsidRPr="003A5BA7">
        <w:t>IETF </w:t>
      </w:r>
      <w:r w:rsidR="00DD4E88" w:rsidRPr="005B6F95">
        <w:t>RFC</w:t>
      </w:r>
      <w:r w:rsidR="00DD4E88" w:rsidRPr="00145D10">
        <w:t> </w:t>
      </w:r>
      <w:r w:rsidR="00DD4E88" w:rsidRPr="005B6F95">
        <w:t>8831</w:t>
      </w:r>
      <w:r w:rsidR="00DD4E88">
        <w:t> </w:t>
      </w:r>
      <w:r w:rsidR="00DD4E88" w:rsidRPr="003A5BA7">
        <w:t>[61]</w:t>
      </w:r>
      <w:r>
        <w:t>), i.e.</w:t>
      </w:r>
      <w:r w:rsidRPr="003A5BA7">
        <w:t xml:space="preserve"> the concerned SCTP Stream still exists from protocol st</w:t>
      </w:r>
      <w:r>
        <w:t>ack perspective. Such a reset</w:t>
      </w:r>
      <w:r w:rsidRPr="003A5BA7">
        <w:t xml:space="preserve"> SCTP Stream could be reused again (for the same or another WebRTC data application). There are consequently two options from </w:t>
      </w:r>
      <w:r>
        <w:t xml:space="preserve">the </w:t>
      </w:r>
      <w:r w:rsidRPr="003A5BA7">
        <w:t xml:space="preserve">eP-CSCF (IMS-ALG) perspective: </w:t>
      </w:r>
      <w:r>
        <w:t>t</w:t>
      </w:r>
      <w:r w:rsidRPr="003A5BA7">
        <w:t>he correspondent H.248 Stream endpoint remains allocated and part of the H.248 Stream Group for a possible future reuse, or the H.248 Stream endpoint is completely removed from the termination.</w:t>
      </w:r>
    </w:p>
    <w:p w14:paraId="0842B346" w14:textId="77777777" w:rsidR="00FA1558" w:rsidRPr="003A5BA7" w:rsidRDefault="00FA1558" w:rsidP="00FA1558">
      <w:pPr>
        <w:pStyle w:val="Heading5"/>
        <w:rPr>
          <w:lang w:eastAsia="zh-CN"/>
        </w:rPr>
      </w:pPr>
      <w:bookmarkStart w:id="252" w:name="_Toc501548485"/>
      <w:bookmarkStart w:id="253" w:name="_Toc27237585"/>
      <w:bookmarkStart w:id="254" w:name="_Toc67400054"/>
      <w:r w:rsidRPr="003A5BA7">
        <w:rPr>
          <w:lang w:eastAsia="zh-CN"/>
        </w:rPr>
        <w:t>5.20.2.3.2</w:t>
      </w:r>
      <w:r w:rsidRPr="003A5BA7">
        <w:rPr>
          <w:lang w:eastAsia="zh-CN"/>
        </w:rPr>
        <w:tab/>
        <w:t>Release of one WebRTC data channel</w:t>
      </w:r>
      <w:bookmarkEnd w:id="252"/>
      <w:bookmarkEnd w:id="253"/>
      <w:bookmarkEnd w:id="254"/>
    </w:p>
    <w:p w14:paraId="4314CF80" w14:textId="77777777" w:rsidR="00DD4E88" w:rsidRPr="003A5BA7" w:rsidRDefault="00DD4E88" w:rsidP="00DD4E88">
      <w:r w:rsidRPr="003A5BA7">
        <w:t>When the eP-CSCF (IMS-ALG) receives</w:t>
      </w:r>
      <w:r>
        <w:t>:</w:t>
      </w:r>
    </w:p>
    <w:p w14:paraId="1069436F" w14:textId="058A9B67" w:rsidR="00DD4E88" w:rsidRPr="003A5BA7" w:rsidRDefault="00DD4E88" w:rsidP="00DD4E88">
      <w:pPr>
        <w:pStyle w:val="B1"/>
      </w:pPr>
      <w:r w:rsidRPr="003A5BA7">
        <w:t>-</w:t>
      </w:r>
      <w:r w:rsidRPr="003A5BA7">
        <w:tab/>
        <w:t xml:space="preserve">an SDP offer or answer from the WebRTC </w:t>
      </w:r>
      <w:r w:rsidRPr="003A5BA7">
        <w:rPr>
          <w:lang w:eastAsia="zh-CN"/>
        </w:rPr>
        <w:t>access</w:t>
      </w:r>
      <w:r w:rsidRPr="003A5BA7">
        <w:t xml:space="preserve"> network releasing a particular WebRTC data channel while maintaining the corresponding SCTP </w:t>
      </w:r>
      <w:r>
        <w:t>A</w:t>
      </w:r>
      <w:r w:rsidRPr="003A5BA7">
        <w:t>ssociation,</w:t>
      </w:r>
      <w:r w:rsidRPr="00BB5F6C">
        <w:t xml:space="preserve"> encoded according to </w:t>
      </w:r>
      <w:r w:rsidRPr="00BB5F6C">
        <w:rPr>
          <w:lang w:eastAsia="ja-JP"/>
        </w:rPr>
        <w:t>IETF </w:t>
      </w:r>
      <w:r w:rsidRPr="005B6F95">
        <w:t>RFC</w:t>
      </w:r>
      <w:r w:rsidRPr="00145D10">
        <w:t> </w:t>
      </w:r>
      <w:r w:rsidRPr="005B6F95">
        <w:t>8864</w:t>
      </w:r>
      <w:r w:rsidRPr="00BB5F6C">
        <w:t> [65]</w:t>
      </w:r>
      <w:r>
        <w:t>;</w:t>
      </w:r>
      <w:r w:rsidRPr="003A5BA7">
        <w:t xml:space="preserve"> or</w:t>
      </w:r>
    </w:p>
    <w:p w14:paraId="7E0C7C69" w14:textId="1CD16A8B" w:rsidR="00FA1558" w:rsidRPr="003A5BA7" w:rsidRDefault="00DD4E88" w:rsidP="00DD4E88">
      <w:pPr>
        <w:pStyle w:val="NO"/>
      </w:pPr>
      <w:r w:rsidRPr="003A5BA7">
        <w:t>NOTE 1:</w:t>
      </w:r>
      <w:r w:rsidRPr="003A5BA7">
        <w:tab/>
        <w:t>Such an SDP offer or answer is characterized by the exclusion of the "a=dcmap:" and "a=dcsa:" attribute lines for an existing data channel</w:t>
      </w:r>
      <w:r>
        <w:t xml:space="preserve"> (DC)</w:t>
      </w:r>
      <w:r w:rsidRPr="003A5BA7">
        <w:t xml:space="preserve">. See </w:t>
      </w:r>
      <w:r>
        <w:t xml:space="preserve">clause 6.6.1 of </w:t>
      </w:r>
      <w:r w:rsidRPr="003A5BA7">
        <w:t>IETF </w:t>
      </w:r>
      <w:r w:rsidRPr="005B6F95">
        <w:t>RFC</w:t>
      </w:r>
      <w:r w:rsidRPr="00145D10">
        <w:t> </w:t>
      </w:r>
      <w:r w:rsidRPr="005B6F95">
        <w:t>8864</w:t>
      </w:r>
      <w:r>
        <w:t> </w:t>
      </w:r>
      <w:r w:rsidRPr="003A5BA7">
        <w:t xml:space="preserve">[65] related to the general closure of an application-agnostic DC and </w:t>
      </w:r>
      <w:r>
        <w:t xml:space="preserve">clause 4.6 of </w:t>
      </w:r>
      <w:r w:rsidRPr="003A5BA7">
        <w:t>IETF </w:t>
      </w:r>
      <w:r w:rsidRPr="005B6F95">
        <w:t>RFC</w:t>
      </w:r>
      <w:r w:rsidRPr="00145D10">
        <w:t> </w:t>
      </w:r>
      <w:r w:rsidRPr="005B6F95">
        <w:t>8873</w:t>
      </w:r>
      <w:r>
        <w:t> </w:t>
      </w:r>
      <w:r w:rsidRPr="003A5BA7">
        <w:t>[62] for an example of an application-aware DC closure.</w:t>
      </w:r>
    </w:p>
    <w:p w14:paraId="400DCCEB" w14:textId="77777777" w:rsidR="00FA1558" w:rsidRPr="009A7A9C" w:rsidRDefault="00FA1558" w:rsidP="00FA1558">
      <w:pPr>
        <w:pStyle w:val="B1"/>
      </w:pPr>
      <w:r w:rsidRPr="003A5BA7">
        <w:t>-</w:t>
      </w:r>
      <w:r w:rsidRPr="003A5BA7">
        <w:tab/>
        <w:t xml:space="preserve">an SDP offer or answer from the IMS core network disabling media streams that need to be transported within a WebRTC data channel on the WebRTC </w:t>
      </w:r>
      <w:r w:rsidRPr="00BB5F6C">
        <w:rPr>
          <w:lang w:eastAsia="zh-CN"/>
        </w:rPr>
        <w:t>access</w:t>
      </w:r>
      <w:r w:rsidRPr="00BB5F6C">
        <w:t xml:space="preserve"> network (i.e. media line with port zero) while maintaining other media streams that are transported within another data channel within the same S</w:t>
      </w:r>
      <w:r w:rsidRPr="009A7A9C">
        <w:t xml:space="preserve">CTP </w:t>
      </w:r>
      <w:r>
        <w:t>A</w:t>
      </w:r>
      <w:r w:rsidRPr="009A7A9C">
        <w:t>ssociation enabled</w:t>
      </w:r>
      <w:r>
        <w:t>;</w:t>
      </w:r>
      <w:r w:rsidRPr="009A7A9C">
        <w:t xml:space="preserve"> or</w:t>
      </w:r>
    </w:p>
    <w:p w14:paraId="6C7B281D" w14:textId="77777777" w:rsidR="00FA1558" w:rsidRPr="003A5BA7" w:rsidRDefault="00FA1558" w:rsidP="00FA1558">
      <w:pPr>
        <w:pStyle w:val="B1"/>
      </w:pPr>
      <w:r w:rsidRPr="008155FC">
        <w:t>-</w:t>
      </w:r>
      <w:r w:rsidRPr="008155FC">
        <w:tab/>
        <w:t>a notification from the eIMS-AGW</w:t>
      </w:r>
      <w:r w:rsidRPr="00C4038F">
        <w:t xml:space="preserve"> that the peer has reset the incoming SCTP </w:t>
      </w:r>
      <w:r>
        <w:t>S</w:t>
      </w:r>
      <w:r w:rsidRPr="00C4038F">
        <w:t xml:space="preserve">tream that </w:t>
      </w:r>
      <w:r w:rsidRPr="003A5BA7">
        <w:t>corresponds to a data channel</w:t>
      </w:r>
      <w:r>
        <w:t>;</w:t>
      </w:r>
    </w:p>
    <w:p w14:paraId="4BBECB15" w14:textId="77777777" w:rsidR="00FA1558" w:rsidRPr="003A5BA7" w:rsidRDefault="00FA1558" w:rsidP="00FA1558">
      <w:pPr>
        <w:rPr>
          <w:lang w:eastAsia="ja-JP"/>
        </w:rPr>
      </w:pPr>
      <w:r w:rsidRPr="003A5BA7">
        <w:t>then the eP-CSCF (IMS-ALG)</w:t>
      </w:r>
      <w:r w:rsidRPr="003A5BA7">
        <w:rPr>
          <w:lang w:eastAsia="ja-JP"/>
        </w:rPr>
        <w:t>:</w:t>
      </w:r>
    </w:p>
    <w:p w14:paraId="7181C9DB" w14:textId="77777777" w:rsidR="00FA1558" w:rsidRPr="00BB5F6C" w:rsidRDefault="00FA1558" w:rsidP="00FA1558">
      <w:pPr>
        <w:pStyle w:val="B1"/>
      </w:pPr>
      <w:r w:rsidRPr="003A5BA7">
        <w:t>1)</w:t>
      </w:r>
      <w:r w:rsidRPr="003A5BA7">
        <w:tab/>
        <w:t xml:space="preserve">shall provide the </w:t>
      </w:r>
      <w:r w:rsidRPr="003A5BA7">
        <w:rPr>
          <w:i/>
        </w:rPr>
        <w:t xml:space="preserve">Send SCTP Stream Reset Requests Indicator </w:t>
      </w:r>
      <w:r w:rsidRPr="003A5BA7">
        <w:t>information element to the eIMS-AGW to request the eIMS</w:t>
      </w:r>
      <w:r>
        <w:t>-</w:t>
      </w:r>
      <w:r w:rsidRPr="003A5BA7">
        <w:t>AGW to start the</w:t>
      </w:r>
      <w:r w:rsidRPr="00BB5F6C">
        <w:t xml:space="preserve"> SCTP Stream reset for the corresponding outgoing SCTP </w:t>
      </w:r>
      <w:r>
        <w:t>S</w:t>
      </w:r>
      <w:r w:rsidRPr="00BB5F6C">
        <w:t>tream;</w:t>
      </w:r>
    </w:p>
    <w:p w14:paraId="1B29BF9C" w14:textId="77777777" w:rsidR="00FA1558" w:rsidRPr="00BB5F6C" w:rsidRDefault="00FA1558" w:rsidP="00FA1558">
      <w:pPr>
        <w:pStyle w:val="NO"/>
      </w:pPr>
      <w:r w:rsidRPr="00BB5F6C">
        <w:t>NOTE 2:</w:t>
      </w:r>
      <w:r w:rsidRPr="00BB5F6C">
        <w:tab/>
        <w:t xml:space="preserve">This will trigger the peer to also reset the corresponding incoming SCTP </w:t>
      </w:r>
      <w:r>
        <w:t>S</w:t>
      </w:r>
      <w:r w:rsidRPr="00BB5F6C">
        <w:t>tream, unless the peer has already done so before.</w:t>
      </w:r>
    </w:p>
    <w:p w14:paraId="2BA890A0" w14:textId="77777777" w:rsidR="00FA1558" w:rsidRPr="003A5BA7" w:rsidRDefault="00FA1558" w:rsidP="00FA1558">
      <w:pPr>
        <w:pStyle w:val="B1"/>
      </w:pPr>
      <w:r w:rsidRPr="00BB5F6C">
        <w:t>2</w:t>
      </w:r>
      <w:r w:rsidRPr="009A7A9C">
        <w:t>)</w:t>
      </w:r>
      <w:r w:rsidRPr="009A7A9C">
        <w:tab/>
      </w:r>
      <w:r>
        <w:t>may</w:t>
      </w:r>
      <w:r w:rsidRPr="003A5BA7">
        <w:t xml:space="preserve"> provide the </w:t>
      </w:r>
      <w:r w:rsidRPr="003A5BA7">
        <w:rPr>
          <w:i/>
        </w:rPr>
        <w:t xml:space="preserve">Received SCTP Stream Reset Response </w:t>
      </w:r>
      <w:r w:rsidRPr="003A5BA7">
        <w:t xml:space="preserve">information element to the eIMS-AGW </w:t>
      </w:r>
      <w:r w:rsidRPr="00622FEF">
        <w:t xml:space="preserve">if the eP-CSCF (IMS-ALG) wants to receive </w:t>
      </w:r>
      <w:r w:rsidRPr="003A5BA7">
        <w:t xml:space="preserve">an explicit </w:t>
      </w:r>
      <w:r w:rsidRPr="00622FEF">
        <w:t>notification from the eIMS-AGW that the peer has reset the corresponding incoming SCTP Stream</w:t>
      </w:r>
      <w:r w:rsidRPr="003A5BA7">
        <w:t>;</w:t>
      </w:r>
    </w:p>
    <w:p w14:paraId="7CC11281" w14:textId="77777777" w:rsidR="00FA1558" w:rsidRPr="00BB5F6C" w:rsidRDefault="00FA1558" w:rsidP="00FA1558">
      <w:pPr>
        <w:pStyle w:val="B1"/>
      </w:pPr>
      <w:r w:rsidRPr="00BB5F6C">
        <w:t>3)</w:t>
      </w:r>
      <w:r w:rsidRPr="00BB5F6C">
        <w:tab/>
        <w:t xml:space="preserve">upon the reception of a Notification from the eIMS-AGW that the peer has reset </w:t>
      </w:r>
      <w:r>
        <w:t xml:space="preserve">the </w:t>
      </w:r>
      <w:r w:rsidRPr="00BB5F6C">
        <w:t xml:space="preserve">corresponding incoming SCTP </w:t>
      </w:r>
      <w:r>
        <w:t>S</w:t>
      </w:r>
      <w:r w:rsidRPr="00BB5F6C">
        <w:t xml:space="preserve">tream and the additional notification from the eIMS-AGW about the result of the outgoing SCTP </w:t>
      </w:r>
      <w:r>
        <w:t>S</w:t>
      </w:r>
      <w:r w:rsidRPr="00BB5F6C">
        <w:t xml:space="preserve">tream (if requested), </w:t>
      </w:r>
      <w:r>
        <w:t>may</w:t>
      </w:r>
      <w:r w:rsidRPr="003A5BA7">
        <w:t xml:space="preserve"> release the corresponding H.248 </w:t>
      </w:r>
      <w:r>
        <w:t>S</w:t>
      </w:r>
      <w:r w:rsidRPr="003A5BA7">
        <w:t>tream</w:t>
      </w:r>
      <w:r>
        <w:t xml:space="preserve"> endpoint</w:t>
      </w:r>
      <w:r w:rsidRPr="003A5BA7">
        <w:t xml:space="preserve">s at the terminations towards the WebRTC </w:t>
      </w:r>
      <w:r w:rsidRPr="003A5BA7">
        <w:rPr>
          <w:lang w:eastAsia="zh-CN"/>
        </w:rPr>
        <w:t>access</w:t>
      </w:r>
      <w:r w:rsidRPr="003A5BA7">
        <w:t xml:space="preserve"> network</w:t>
      </w:r>
      <w:r w:rsidRPr="00BB5F6C">
        <w:t xml:space="preserve"> and towards the IMS core network;</w:t>
      </w:r>
    </w:p>
    <w:p w14:paraId="15EFCA8A" w14:textId="77777777" w:rsidR="00FA1558" w:rsidRPr="00C4038F" w:rsidRDefault="00FA1558" w:rsidP="00FA1558">
      <w:pPr>
        <w:pStyle w:val="B1"/>
      </w:pPr>
      <w:r w:rsidRPr="00BB5F6C">
        <w:t>4)</w:t>
      </w:r>
      <w:r w:rsidRPr="00BB5F6C">
        <w:tab/>
        <w:t xml:space="preserve">if an received SDP offer or answer from the </w:t>
      </w:r>
      <w:r w:rsidRPr="009A7A9C">
        <w:t xml:space="preserve">WebRTC </w:t>
      </w:r>
      <w:r w:rsidRPr="009A7A9C">
        <w:rPr>
          <w:lang w:eastAsia="zh-CN"/>
        </w:rPr>
        <w:t>access</w:t>
      </w:r>
      <w:r w:rsidRPr="009A7A9C">
        <w:t xml:space="preserve"> network triggered the release of the data channel, shall forward the SDP offer or answer to IMS core network with the media line corresponding to the media stream in the data channel </w:t>
      </w:r>
      <w:r w:rsidRPr="008155FC">
        <w:t>disable</w:t>
      </w:r>
      <w:r>
        <w:t>d</w:t>
      </w:r>
      <w:r w:rsidRPr="008155FC">
        <w:t xml:space="preserve"> by port zero</w:t>
      </w:r>
      <w:r w:rsidRPr="00C4038F">
        <w:t>;</w:t>
      </w:r>
    </w:p>
    <w:p w14:paraId="2B39C45C" w14:textId="7E137339" w:rsidR="00FA1558" w:rsidRPr="003A5BA7" w:rsidRDefault="00FA1558" w:rsidP="00FA1558">
      <w:pPr>
        <w:pStyle w:val="B1"/>
      </w:pPr>
      <w:r w:rsidRPr="003A5BA7">
        <w:lastRenderedPageBreak/>
        <w:t>5)</w:t>
      </w:r>
      <w:r w:rsidRPr="003A5BA7">
        <w:tab/>
        <w:t xml:space="preserve">if an received SDP offer or answer from the IMS core network triggered the release of the data channel, shall forward the SDP offer or answer to WebRTC access network with the corresponding WebRTC data channel released with encoding according to </w:t>
      </w:r>
      <w:r w:rsidR="00DD4E88" w:rsidRPr="003A5BA7">
        <w:rPr>
          <w:lang w:eastAsia="ja-JP"/>
        </w:rPr>
        <w:t>IETF </w:t>
      </w:r>
      <w:r w:rsidR="00DD4E88" w:rsidRPr="005B6F95">
        <w:t>RFC</w:t>
      </w:r>
      <w:r w:rsidR="00DD4E88" w:rsidRPr="00145D10">
        <w:t> </w:t>
      </w:r>
      <w:r w:rsidR="00DD4E88" w:rsidRPr="005B6F95">
        <w:t>8864</w:t>
      </w:r>
      <w:r w:rsidR="00DD4E88" w:rsidRPr="003A5BA7">
        <w:t> [65]</w:t>
      </w:r>
      <w:r w:rsidRPr="003A5BA7">
        <w:t>; and</w:t>
      </w:r>
    </w:p>
    <w:p w14:paraId="622EC80C" w14:textId="77777777" w:rsidR="00FA1558" w:rsidRDefault="00FA1558" w:rsidP="00FA1558">
      <w:pPr>
        <w:pStyle w:val="B1"/>
      </w:pPr>
      <w:r>
        <w:t>6)</w:t>
      </w:r>
      <w:r>
        <w:tab/>
        <w:t>if all of the following conditions apply:</w:t>
      </w:r>
    </w:p>
    <w:p w14:paraId="37BD7144" w14:textId="77777777" w:rsidR="00FA1558" w:rsidRDefault="00FA1558" w:rsidP="00FA1558">
      <w:pPr>
        <w:pStyle w:val="B2"/>
      </w:pPr>
      <w:r>
        <w:t>-</w:t>
      </w:r>
      <w:r>
        <w:tab/>
      </w:r>
      <w:r w:rsidRPr="003A5BA7">
        <w:t xml:space="preserve">a notification from the eIMS-AGW that the peer has reset the incoming SCTP </w:t>
      </w:r>
      <w:r>
        <w:t>S</w:t>
      </w:r>
      <w:r w:rsidRPr="003A5BA7">
        <w:t>tream triggered the release of the data channel</w:t>
      </w:r>
      <w:r>
        <w:t>;</w:t>
      </w:r>
    </w:p>
    <w:p w14:paraId="79AF0FAC" w14:textId="77777777" w:rsidR="00FA1558" w:rsidRDefault="00FA1558" w:rsidP="00FA1558">
      <w:pPr>
        <w:pStyle w:val="B2"/>
      </w:pPr>
      <w:r>
        <w:t>-</w:t>
      </w:r>
      <w:r>
        <w:tab/>
      </w:r>
      <w:r w:rsidRPr="00360649">
        <w:t>the application subprotocol does not mandate that the closing of a data channel is also signa</w:t>
      </w:r>
      <w:r>
        <w:t>l</w:t>
      </w:r>
      <w:r w:rsidRPr="00360649">
        <w:t>led via a new SDP offer/answer exchange</w:t>
      </w:r>
      <w:r>
        <w:t>;</w:t>
      </w:r>
      <w:r w:rsidRPr="00360649">
        <w:t xml:space="preserve"> </w:t>
      </w:r>
      <w:r w:rsidRPr="003A5BA7">
        <w:t>and</w:t>
      </w:r>
    </w:p>
    <w:p w14:paraId="4BF92EBF" w14:textId="77777777" w:rsidR="00FA1558" w:rsidRDefault="00FA1558" w:rsidP="00FA1558">
      <w:pPr>
        <w:pStyle w:val="B2"/>
      </w:pPr>
      <w:r>
        <w:t>-</w:t>
      </w:r>
      <w:r>
        <w:tab/>
      </w:r>
      <w:r w:rsidRPr="003A5BA7">
        <w:t xml:space="preserve">no corresponding </w:t>
      </w:r>
      <w:r>
        <w:t>SIP/</w:t>
      </w:r>
      <w:r w:rsidRPr="003A5BA7">
        <w:t xml:space="preserve">SDP </w:t>
      </w:r>
      <w:r>
        <w:t>information is received in due time;</w:t>
      </w:r>
    </w:p>
    <w:p w14:paraId="31833991" w14:textId="77777777" w:rsidR="00FA1558" w:rsidRPr="00BB5F6C" w:rsidRDefault="00FA1558" w:rsidP="00FA1558">
      <w:pPr>
        <w:pStyle w:val="B1"/>
        <w:ind w:firstLine="0"/>
      </w:pPr>
      <w:r w:rsidRPr="003A5BA7">
        <w:t xml:space="preserve">should send </w:t>
      </w:r>
      <w:r>
        <w:t xml:space="preserve">the </w:t>
      </w:r>
      <w:r w:rsidRPr="003A5BA7">
        <w:t>appropriate SIP</w:t>
      </w:r>
      <w:r w:rsidRPr="00135989">
        <w:t xml:space="preserve"> </w:t>
      </w:r>
      <w:r>
        <w:t xml:space="preserve">message with the </w:t>
      </w:r>
      <w:r w:rsidRPr="003A5BA7">
        <w:t>SDP</w:t>
      </w:r>
      <w:r w:rsidRPr="00BB5F6C">
        <w:t xml:space="preserve"> </w:t>
      </w:r>
      <w:r>
        <w:t>body</w:t>
      </w:r>
      <w:r w:rsidRPr="00BB5F6C">
        <w:t xml:space="preserve"> to the IMS core network with the media line corresponding to the media stream in the data channel disable</w:t>
      </w:r>
      <w:r>
        <w:t>d</w:t>
      </w:r>
      <w:r w:rsidRPr="00BB5F6C">
        <w:t xml:space="preserve"> by port zero.</w:t>
      </w:r>
    </w:p>
    <w:p w14:paraId="124443E6" w14:textId="6AFAD114" w:rsidR="00FA1558" w:rsidRPr="003A5BA7" w:rsidRDefault="00FA1558" w:rsidP="00FA1558">
      <w:pPr>
        <w:pStyle w:val="NO"/>
      </w:pPr>
      <w:r w:rsidRPr="008155FC">
        <w:t>NOTE 3:</w:t>
      </w:r>
      <w:r w:rsidRPr="008155FC">
        <w:tab/>
      </w:r>
      <w:r w:rsidRPr="00360649">
        <w:t xml:space="preserve">According to </w:t>
      </w:r>
      <w:r w:rsidR="00DD4E88" w:rsidRPr="003A5BA7">
        <w:rPr>
          <w:lang w:eastAsia="ja-JP"/>
        </w:rPr>
        <w:t>IETF </w:t>
      </w:r>
      <w:r w:rsidR="00DD4E88" w:rsidRPr="005B6F95">
        <w:t>RFC</w:t>
      </w:r>
      <w:r w:rsidR="00DD4E88" w:rsidRPr="00145D10">
        <w:t> </w:t>
      </w:r>
      <w:r w:rsidR="00DD4E88" w:rsidRPr="005B6F95">
        <w:t>8864</w:t>
      </w:r>
      <w:r w:rsidR="00DD4E88" w:rsidRPr="003A5BA7">
        <w:t> [65]</w:t>
      </w:r>
      <w:r w:rsidRPr="00360649">
        <w:t>, it is specific to the subprotocol whether this closing of a data channel MUST in addition the the SCTP SCTP SSN reset also be signal</w:t>
      </w:r>
      <w:r>
        <w:t>l</w:t>
      </w:r>
      <w:r w:rsidRPr="00360649">
        <w:t xml:space="preserve">ed to the peer via a new SDP offer/answer exchange. </w:t>
      </w:r>
      <w:r w:rsidRPr="008155FC">
        <w:t>For MSRP, if the peer triggers a data channel release by resetting</w:t>
      </w:r>
      <w:r w:rsidRPr="00C4038F">
        <w:t xml:space="preserve"> the incoming SCTP </w:t>
      </w:r>
      <w:r>
        <w:t>S</w:t>
      </w:r>
      <w:r w:rsidRPr="00C4038F">
        <w:t xml:space="preserve">tream, it is also mandated to </w:t>
      </w:r>
      <w:r w:rsidRPr="003A5BA7">
        <w:t xml:space="preserve">send corresponding </w:t>
      </w:r>
      <w:r>
        <w:t>SIP/</w:t>
      </w:r>
      <w:r w:rsidRPr="003A5BA7">
        <w:t>SDP</w:t>
      </w:r>
      <w:r>
        <w:t xml:space="preserve"> information</w:t>
      </w:r>
      <w:r w:rsidRPr="003A5BA7">
        <w:t>.</w:t>
      </w:r>
    </w:p>
    <w:p w14:paraId="5FED8853" w14:textId="77777777" w:rsidR="00FA1558" w:rsidRPr="003A5BA7" w:rsidRDefault="00FA1558" w:rsidP="00FA1558">
      <w:pPr>
        <w:pStyle w:val="Heading5"/>
        <w:rPr>
          <w:lang w:eastAsia="zh-CN"/>
        </w:rPr>
      </w:pPr>
      <w:bookmarkStart w:id="255" w:name="_Toc501548486"/>
      <w:bookmarkStart w:id="256" w:name="_Toc27237586"/>
      <w:bookmarkStart w:id="257" w:name="_Toc67400055"/>
      <w:r w:rsidRPr="003A5BA7">
        <w:rPr>
          <w:lang w:eastAsia="zh-CN"/>
        </w:rPr>
        <w:t>5.20.2.3.</w:t>
      </w:r>
      <w:r>
        <w:rPr>
          <w:lang w:eastAsia="zh-CN"/>
        </w:rPr>
        <w:t>3</w:t>
      </w:r>
      <w:r w:rsidRPr="003A5BA7">
        <w:rPr>
          <w:lang w:eastAsia="zh-CN"/>
        </w:rPr>
        <w:tab/>
        <w:t xml:space="preserve">Release of all or last active WebRTC data channels within an SCTP </w:t>
      </w:r>
      <w:r>
        <w:rPr>
          <w:lang w:eastAsia="zh-CN"/>
        </w:rPr>
        <w:t>A</w:t>
      </w:r>
      <w:r w:rsidRPr="003A5BA7">
        <w:rPr>
          <w:lang w:eastAsia="zh-CN"/>
        </w:rPr>
        <w:t>ssociation</w:t>
      </w:r>
      <w:bookmarkEnd w:id="255"/>
      <w:bookmarkEnd w:id="256"/>
      <w:bookmarkEnd w:id="257"/>
    </w:p>
    <w:p w14:paraId="3693B3B7" w14:textId="77777777" w:rsidR="00FA1558" w:rsidRPr="003A5BA7" w:rsidRDefault="00FA1558" w:rsidP="00FA1558">
      <w:r w:rsidRPr="003A5BA7">
        <w:t>When the eP-CSCF (IMS-ALG) receives</w:t>
      </w:r>
      <w:r>
        <w:t>:</w:t>
      </w:r>
    </w:p>
    <w:p w14:paraId="5B624BF8" w14:textId="2BB2FF20" w:rsidR="00FA1558" w:rsidRPr="003A5BA7" w:rsidRDefault="00FA1558" w:rsidP="00FA1558">
      <w:pPr>
        <w:pStyle w:val="B1"/>
      </w:pPr>
      <w:r w:rsidRPr="003A5BA7">
        <w:t>-</w:t>
      </w:r>
      <w:r w:rsidRPr="003A5BA7">
        <w:tab/>
        <w:t xml:space="preserve">an SDP offer or answer from the WebRTC </w:t>
      </w:r>
      <w:r w:rsidRPr="003A5BA7">
        <w:rPr>
          <w:lang w:eastAsia="zh-CN"/>
        </w:rPr>
        <w:t>access</w:t>
      </w:r>
      <w:r w:rsidRPr="003A5BA7">
        <w:t xml:space="preserve"> network request</w:t>
      </w:r>
      <w:r>
        <w:t>ing</w:t>
      </w:r>
      <w:r w:rsidRPr="003A5BA7">
        <w:t xml:space="preserve"> to release the SCTP </w:t>
      </w:r>
      <w:r>
        <w:t>A</w:t>
      </w:r>
      <w:r w:rsidRPr="003A5BA7">
        <w:t xml:space="preserve">ssociation used to transport data channels, encoded </w:t>
      </w:r>
      <w:r w:rsidRPr="00BB5F6C">
        <w:t xml:space="preserve">according to </w:t>
      </w:r>
      <w:r w:rsidR="00DD4E88" w:rsidRPr="003A5BA7">
        <w:rPr>
          <w:lang w:eastAsia="ja-JP"/>
        </w:rPr>
        <w:t>IETF </w:t>
      </w:r>
      <w:r w:rsidR="00DD4E88" w:rsidRPr="005B6F95">
        <w:t>RFC</w:t>
      </w:r>
      <w:r w:rsidR="00DD4E88" w:rsidRPr="00145D10">
        <w:t> </w:t>
      </w:r>
      <w:r w:rsidR="00DD4E88" w:rsidRPr="005B6F95">
        <w:t>8864</w:t>
      </w:r>
      <w:r w:rsidR="00DD4E88" w:rsidRPr="003A5BA7">
        <w:t> [65]</w:t>
      </w:r>
      <w:r w:rsidRPr="00BB5F6C">
        <w:t xml:space="preserve"> (i.e. media line with port zero)</w:t>
      </w:r>
      <w:r>
        <w:t>;</w:t>
      </w:r>
      <w:r w:rsidRPr="003A5BA7">
        <w:t xml:space="preserve"> or</w:t>
      </w:r>
    </w:p>
    <w:p w14:paraId="650956C9" w14:textId="77777777" w:rsidR="00FA1558" w:rsidRPr="00BB5F6C" w:rsidRDefault="00FA1558" w:rsidP="00FA1558">
      <w:pPr>
        <w:pStyle w:val="B1"/>
      </w:pPr>
      <w:r w:rsidRPr="003A5BA7">
        <w:t>-</w:t>
      </w:r>
      <w:r w:rsidRPr="003A5BA7">
        <w:tab/>
        <w:t xml:space="preserve">an SDP offer or answer from the IMS core network disabling all media stream(s) that need to be transported within a WebRTC </w:t>
      </w:r>
      <w:r w:rsidRPr="00BB5F6C">
        <w:t xml:space="preserve">data channel on the WebRTC </w:t>
      </w:r>
      <w:r w:rsidRPr="00BB5F6C">
        <w:rPr>
          <w:lang w:eastAsia="zh-CN"/>
        </w:rPr>
        <w:t>access</w:t>
      </w:r>
      <w:r w:rsidRPr="00BB5F6C">
        <w:t xml:space="preserve"> network (i.e. media line(s) with port zero)</w:t>
      </w:r>
      <w:r>
        <w:t>;</w:t>
      </w:r>
    </w:p>
    <w:p w14:paraId="32535A3A" w14:textId="77777777" w:rsidR="00FA1558" w:rsidRPr="003A5BA7" w:rsidRDefault="00FA1558" w:rsidP="00FA1558">
      <w:pPr>
        <w:rPr>
          <w:lang w:eastAsia="ja-JP"/>
        </w:rPr>
      </w:pPr>
      <w:r w:rsidRPr="003A5BA7">
        <w:t>then the eP-CSCF (IMS-ALG)</w:t>
      </w:r>
      <w:r w:rsidRPr="003A5BA7">
        <w:rPr>
          <w:lang w:eastAsia="ja-JP"/>
        </w:rPr>
        <w:t>:</w:t>
      </w:r>
    </w:p>
    <w:p w14:paraId="42B92A8D" w14:textId="77777777" w:rsidR="00FA1558" w:rsidRPr="00BB5F6C" w:rsidRDefault="00FA1558" w:rsidP="00FA1558">
      <w:pPr>
        <w:pStyle w:val="B1"/>
      </w:pPr>
      <w:r w:rsidRPr="00BB5F6C">
        <w:t>1)</w:t>
      </w:r>
      <w:r w:rsidRPr="00BB5F6C">
        <w:tab/>
        <w:t xml:space="preserve">shall release the corresponding </w:t>
      </w:r>
      <w:r>
        <w:t>H.248 S</w:t>
      </w:r>
      <w:r w:rsidRPr="00BB5F6C">
        <w:t>tream group or termination towards the WebRTC access network;</w:t>
      </w:r>
    </w:p>
    <w:p w14:paraId="54A24800" w14:textId="77777777" w:rsidR="00FA1558" w:rsidRPr="009A7A9C" w:rsidRDefault="00FA1558" w:rsidP="00FA1558">
      <w:pPr>
        <w:pStyle w:val="NO"/>
      </w:pPr>
      <w:r w:rsidRPr="00BB5F6C">
        <w:t>NOTE 1:</w:t>
      </w:r>
      <w:r w:rsidRPr="00BB5F6C">
        <w:tab/>
        <w:t>In the present release, a separate</w:t>
      </w:r>
      <w:r w:rsidRPr="009A7A9C">
        <w:t xml:space="preserve"> DTLS connection is used for each for each SCTP </w:t>
      </w:r>
      <w:r>
        <w:t>A</w:t>
      </w:r>
      <w:r w:rsidRPr="009A7A9C">
        <w:t>ssociation and for each audio or video media stream</w:t>
      </w:r>
      <w:r>
        <w:t xml:space="preserve"> (for their DTLS-SRTP-based key exchange)</w:t>
      </w:r>
      <w:r w:rsidRPr="009A7A9C">
        <w:t>.</w:t>
      </w:r>
    </w:p>
    <w:p w14:paraId="70B10D9A" w14:textId="77777777" w:rsidR="00FA1558" w:rsidRPr="008155FC" w:rsidRDefault="00FA1558" w:rsidP="00FA1558">
      <w:pPr>
        <w:pStyle w:val="B1"/>
      </w:pPr>
      <w:r w:rsidRPr="008155FC">
        <w:t>2)</w:t>
      </w:r>
      <w:r w:rsidRPr="008155FC">
        <w:tab/>
        <w:t xml:space="preserve">shall release the corresponding </w:t>
      </w:r>
      <w:r>
        <w:t xml:space="preserve">H.248 </w:t>
      </w:r>
      <w:r w:rsidRPr="008155FC">
        <w:t>stream</w:t>
      </w:r>
      <w:r>
        <w:t>endpoint</w:t>
      </w:r>
      <w:r w:rsidRPr="008155FC">
        <w:t>(s) or termination towards the IMS core network;</w:t>
      </w:r>
    </w:p>
    <w:p w14:paraId="5363B279" w14:textId="77777777" w:rsidR="00FA1558" w:rsidRPr="009A7A9C" w:rsidRDefault="00FA1558" w:rsidP="00FA1558">
      <w:pPr>
        <w:pStyle w:val="NO"/>
      </w:pPr>
      <w:r w:rsidRPr="00BB5F6C">
        <w:t>NOTE </w:t>
      </w:r>
      <w:r>
        <w:t>2</w:t>
      </w:r>
      <w:r w:rsidRPr="00BB5F6C">
        <w:t>:</w:t>
      </w:r>
      <w:r w:rsidRPr="00BB5F6C">
        <w:tab/>
      </w:r>
      <w:r>
        <w:t>If a new SDP offer from the access network arrives that requests a new data channel, then a stream end point and possibly a termination towards the IMS core network has to be added again.</w:t>
      </w:r>
    </w:p>
    <w:p w14:paraId="32C2AA98" w14:textId="77777777" w:rsidR="00FA1558" w:rsidRPr="003A5BA7" w:rsidRDefault="00FA1558" w:rsidP="00FA1558">
      <w:pPr>
        <w:pStyle w:val="B1"/>
      </w:pPr>
      <w:r w:rsidRPr="003A5BA7">
        <w:t>3)</w:t>
      </w:r>
      <w:r w:rsidRPr="003A5BA7">
        <w:tab/>
        <w:t xml:space="preserve">if an received SDP offer or answer from the WebRTC </w:t>
      </w:r>
      <w:r w:rsidRPr="003A5BA7">
        <w:rPr>
          <w:lang w:eastAsia="zh-CN"/>
        </w:rPr>
        <w:t>access</w:t>
      </w:r>
      <w:r w:rsidRPr="003A5BA7">
        <w:t xml:space="preserve"> network triggered the release of the SC</w:t>
      </w:r>
      <w:r>
        <w:t>T</w:t>
      </w:r>
      <w:r w:rsidRPr="003A5BA7">
        <w:t xml:space="preserve">P </w:t>
      </w:r>
      <w:r>
        <w:t>A</w:t>
      </w:r>
      <w:r w:rsidRPr="003A5BA7">
        <w:t xml:space="preserve">ssociation, shall forward the SDP offer or answer to </w:t>
      </w:r>
      <w:r>
        <w:t xml:space="preserve">the </w:t>
      </w:r>
      <w:r w:rsidRPr="003A5BA7">
        <w:t>IMS core network with all media line(s) corresponding to the media stream(s) in the data channel(s) within that SC</w:t>
      </w:r>
      <w:r>
        <w:t>T</w:t>
      </w:r>
      <w:r w:rsidRPr="003A5BA7">
        <w:t xml:space="preserve">P </w:t>
      </w:r>
      <w:r>
        <w:t>A</w:t>
      </w:r>
      <w:r w:rsidRPr="003A5BA7">
        <w:t>ssociation disable</w:t>
      </w:r>
      <w:r>
        <w:t>d</w:t>
      </w:r>
      <w:r w:rsidRPr="003A5BA7">
        <w:t xml:space="preserve"> by port zero; and</w:t>
      </w:r>
    </w:p>
    <w:p w14:paraId="71174C80" w14:textId="3B39D413" w:rsidR="00FA1558" w:rsidRPr="003A5BA7" w:rsidRDefault="00FA1558" w:rsidP="00FA1558">
      <w:pPr>
        <w:pStyle w:val="B1"/>
      </w:pPr>
      <w:r w:rsidRPr="003A5BA7">
        <w:t>4)</w:t>
      </w:r>
      <w:r w:rsidRPr="003A5BA7">
        <w:tab/>
        <w:t xml:space="preserve">if an received SDP offer or answer from the IMS core network triggered the release of the SCTP </w:t>
      </w:r>
      <w:r>
        <w:t>A</w:t>
      </w:r>
      <w:r w:rsidRPr="003A5BA7">
        <w:t xml:space="preserve">ssociation, shall forward the SDP offer or answer to WebRTC access network with the corresponding release of the SCTP </w:t>
      </w:r>
      <w:r>
        <w:t>A</w:t>
      </w:r>
      <w:r w:rsidRPr="003A5BA7">
        <w:t xml:space="preserve">ssociation with encoding according to </w:t>
      </w:r>
      <w:r w:rsidR="00DD4E88" w:rsidRPr="003A5BA7">
        <w:rPr>
          <w:lang w:eastAsia="ja-JP"/>
        </w:rPr>
        <w:t>IETF </w:t>
      </w:r>
      <w:r w:rsidR="00DD4E88" w:rsidRPr="005B6F95">
        <w:t>RFC</w:t>
      </w:r>
      <w:r w:rsidR="00DD4E88" w:rsidRPr="00145D10">
        <w:t> </w:t>
      </w:r>
      <w:r w:rsidR="00DD4E88" w:rsidRPr="005B6F95">
        <w:t>8864</w:t>
      </w:r>
      <w:r w:rsidR="00DD4E88" w:rsidRPr="003A5BA7">
        <w:t> [65]</w:t>
      </w:r>
      <w:r w:rsidRPr="003A5BA7">
        <w:t xml:space="preserve"> (i.e. media line with port zero</w:t>
      </w:r>
      <w:r>
        <w:t>)</w:t>
      </w:r>
      <w:r w:rsidRPr="003A5BA7">
        <w:t>.</w:t>
      </w:r>
    </w:p>
    <w:p w14:paraId="25DECF0D" w14:textId="77777777" w:rsidR="00FA1558" w:rsidRPr="003A5BA7" w:rsidRDefault="00FA1558" w:rsidP="00FA1558">
      <w:r w:rsidRPr="003A5BA7">
        <w:t xml:space="preserve">When the eP-CSCF (IMS-ALG) requests the eIMS-AGW to </w:t>
      </w:r>
      <w:r w:rsidRPr="003A5BA7">
        <w:rPr>
          <w:lang w:eastAsia="en-GB"/>
        </w:rPr>
        <w:t xml:space="preserve">release an entire </w:t>
      </w:r>
      <w:r>
        <w:rPr>
          <w:lang w:eastAsia="en-GB"/>
        </w:rPr>
        <w:t>H.248 S</w:t>
      </w:r>
      <w:r w:rsidRPr="003A5BA7">
        <w:t xml:space="preserve">tream group or </w:t>
      </w:r>
      <w:r w:rsidRPr="003A5BA7">
        <w:rPr>
          <w:lang w:eastAsia="en-GB"/>
        </w:rPr>
        <w:t xml:space="preserve">termination associated with an SCTP </w:t>
      </w:r>
      <w:r>
        <w:rPr>
          <w:lang w:eastAsia="en-GB"/>
        </w:rPr>
        <w:t>A</w:t>
      </w:r>
      <w:r w:rsidRPr="003A5BA7">
        <w:rPr>
          <w:lang w:eastAsia="en-GB"/>
        </w:rPr>
        <w:t xml:space="preserve">ssociation, then </w:t>
      </w:r>
      <w:r w:rsidRPr="003A5BA7">
        <w:t>the eIMS-AGW should execute appropriate bearer control procedures to release the DTLS connection.</w:t>
      </w:r>
    </w:p>
    <w:p w14:paraId="6FB9E5A2" w14:textId="77777777" w:rsidR="00FA1558" w:rsidRPr="00BB5F6C" w:rsidRDefault="00FA1558" w:rsidP="00FA1558">
      <w:pPr>
        <w:pStyle w:val="NO"/>
      </w:pPr>
      <w:r w:rsidRPr="003A5BA7">
        <w:t>NOTE </w:t>
      </w:r>
      <w:r>
        <w:t>3</w:t>
      </w:r>
      <w:r w:rsidRPr="003A5BA7">
        <w:t>:</w:t>
      </w:r>
      <w:r w:rsidRPr="003A5BA7">
        <w:tab/>
        <w:t>If one DTLS connection endpoint closes the DTLS connection (e.g. sends a DTLS fatal alert), then the other DTLS connection endpoint unambiguously knows that also the SCTP association and all previously ex</w:t>
      </w:r>
      <w:r w:rsidRPr="00BB5F6C">
        <w:t>isting data channel instances are implicitly closed.</w:t>
      </w:r>
    </w:p>
    <w:p w14:paraId="49AB75BB" w14:textId="77777777" w:rsidR="00FA1558" w:rsidRDefault="00FA1558" w:rsidP="00FA1558">
      <w:pPr>
        <w:pStyle w:val="NO"/>
      </w:pPr>
      <w:r w:rsidRPr="00BB5F6C">
        <w:t>NOTE </w:t>
      </w:r>
      <w:r>
        <w:t>4</w:t>
      </w:r>
      <w:r w:rsidRPr="00BB5F6C">
        <w:t>:</w:t>
      </w:r>
      <w:r w:rsidRPr="00BB5F6C">
        <w:tab/>
        <w:t>'TCP' as L4 protocol is supported for WebRTC audio and video, but not for data in th</w:t>
      </w:r>
      <w:r>
        <w:t>e present</w:t>
      </w:r>
      <w:r w:rsidRPr="00BB5F6C">
        <w:t xml:space="preserve"> </w:t>
      </w:r>
      <w:r>
        <w:t>r</w:t>
      </w:r>
      <w:r w:rsidRPr="00BB5F6C">
        <w:t>elease.</w:t>
      </w:r>
    </w:p>
    <w:p w14:paraId="51D066C4" w14:textId="77777777" w:rsidR="00FA1558" w:rsidRPr="00287F73" w:rsidRDefault="00FA1558" w:rsidP="00FA1558">
      <w:pPr>
        <w:pStyle w:val="Heading3"/>
      </w:pPr>
      <w:bookmarkStart w:id="258" w:name="_Toc501548487"/>
      <w:bookmarkStart w:id="259" w:name="_Toc27237587"/>
      <w:bookmarkStart w:id="260" w:name="_Toc67400056"/>
      <w:r>
        <w:lastRenderedPageBreak/>
        <w:t>5.20.3</w:t>
      </w:r>
      <w:r w:rsidRPr="00287F73">
        <w:tab/>
        <w:t>Media Plane Optimization</w:t>
      </w:r>
      <w:bookmarkEnd w:id="258"/>
      <w:bookmarkEnd w:id="259"/>
      <w:bookmarkEnd w:id="260"/>
    </w:p>
    <w:p w14:paraId="43035341" w14:textId="77777777" w:rsidR="00FA1558" w:rsidRPr="00287F73" w:rsidRDefault="00FA1558" w:rsidP="00FA1558">
      <w:pPr>
        <w:pStyle w:val="Heading4"/>
      </w:pPr>
      <w:bookmarkStart w:id="261" w:name="_Toc501548488"/>
      <w:bookmarkStart w:id="262" w:name="_Toc27237588"/>
      <w:bookmarkStart w:id="263" w:name="_Toc67400057"/>
      <w:r>
        <w:t>5.20.3</w:t>
      </w:r>
      <w:r w:rsidRPr="00287F73">
        <w:t>.1</w:t>
      </w:r>
      <w:r w:rsidRPr="00287F73">
        <w:tab/>
        <w:t>General</w:t>
      </w:r>
      <w:bookmarkEnd w:id="261"/>
      <w:bookmarkEnd w:id="262"/>
      <w:bookmarkEnd w:id="263"/>
    </w:p>
    <w:p w14:paraId="719DCD96" w14:textId="77777777" w:rsidR="00FA1558" w:rsidRDefault="00FA1558" w:rsidP="00FA1558">
      <w:r w:rsidRPr="00287F73">
        <w:t xml:space="preserve">Media plane optimization procedures for WebRTC are described in 3GPP TS 23.228 [2], </w:t>
      </w:r>
      <w:r>
        <w:t>a</w:t>
      </w:r>
      <w:r w:rsidRPr="00287F73">
        <w:t>nnex</w:t>
      </w:r>
      <w:r>
        <w:t> </w:t>
      </w:r>
      <w:r w:rsidRPr="00287F73">
        <w:t>U.2.4, and in 3GPP TS 24.371 [44], sublause</w:t>
      </w:r>
      <w:r>
        <w:t> </w:t>
      </w:r>
      <w:r w:rsidRPr="00287F73">
        <w:t>7.4.5. The purpose of media plane optimization procedures is to convey media between WebRTC clients without bearer level protocol conversion. When both ends are WebRTC IMS clients (WIC), the eIMS-AGWs remain allocated but media plane interworking is disabled, except when LI is needed.</w:t>
      </w:r>
    </w:p>
    <w:p w14:paraId="5E78A306" w14:textId="77777777" w:rsidR="00DD4E88" w:rsidRPr="00FB45D4" w:rsidRDefault="00FA1558" w:rsidP="00FA1558">
      <w:r w:rsidRPr="00F83892">
        <w:t>The SDP attributes associated with WebRTC media pl</w:t>
      </w:r>
      <w:r>
        <w:t xml:space="preserve">ane optimization procedures </w:t>
      </w:r>
      <w:r w:rsidRPr="009D73BC">
        <w:rPr>
          <w:lang w:val="en-US"/>
        </w:rPr>
        <w:t>"tra-contact"</w:t>
      </w:r>
      <w:r>
        <w:rPr>
          <w:lang w:val="en-US"/>
        </w:rPr>
        <w:t>, "tra-m-line", "tra-att", "</w:t>
      </w:r>
      <w:r>
        <w:t xml:space="preserve">tra-SCTP-association", "tra-media-line-number" </w:t>
      </w:r>
      <w:r>
        <w:rPr>
          <w:lang w:val="en-US"/>
        </w:rPr>
        <w:t>and "tra-</w:t>
      </w:r>
      <w:r w:rsidRPr="009D73BC">
        <w:rPr>
          <w:lang w:val="en-US"/>
        </w:rPr>
        <w:t>bw"</w:t>
      </w:r>
      <w:r>
        <w:rPr>
          <w:lang w:val="en-US"/>
        </w:rPr>
        <w:t xml:space="preserve"> </w:t>
      </w:r>
      <w:r w:rsidRPr="00F83892">
        <w:t>are</w:t>
      </w:r>
      <w:r>
        <w:t xml:space="preserve"> </w:t>
      </w:r>
      <w:r>
        <w:rPr>
          <w:lang w:val="en-US"/>
        </w:rPr>
        <w:t xml:space="preserve">defined in </w:t>
      </w:r>
      <w:r w:rsidRPr="005133E6">
        <w:t>3GPP TS 24.229</w:t>
      </w:r>
      <w:r>
        <w:t> </w:t>
      </w:r>
      <w:r w:rsidRPr="005133E6">
        <w:t>[</w:t>
      </w:r>
      <w:r>
        <w:t>1</w:t>
      </w:r>
      <w:r w:rsidRPr="005133E6">
        <w:t>1]</w:t>
      </w:r>
      <w:r>
        <w:t>, clause 7.5.4.</w:t>
      </w:r>
      <w:bookmarkStart w:id="264" w:name="_Toc501548489"/>
      <w:bookmarkStart w:id="265" w:name="_Toc27237589"/>
      <w:bookmarkStart w:id="266" w:name="_Toc67400058"/>
    </w:p>
    <w:p w14:paraId="606647DD" w14:textId="5512F8E4" w:rsidR="00FA1558" w:rsidRPr="00287F73" w:rsidRDefault="00FA1558" w:rsidP="00FA1558">
      <w:pPr>
        <w:pStyle w:val="Heading4"/>
      </w:pPr>
      <w:r>
        <w:t>5.20.3</w:t>
      </w:r>
      <w:r w:rsidRPr="00287F73">
        <w:t>.2</w:t>
      </w:r>
      <w:r w:rsidRPr="00287F73">
        <w:tab/>
        <w:t>WIC originating call</w:t>
      </w:r>
      <w:bookmarkEnd w:id="264"/>
      <w:bookmarkEnd w:id="265"/>
      <w:bookmarkEnd w:id="266"/>
    </w:p>
    <w:p w14:paraId="4EDFDCD3" w14:textId="77777777" w:rsidR="00FA1558" w:rsidRPr="00C66437" w:rsidRDefault="00FA1558" w:rsidP="00FA1558">
      <w:r w:rsidRPr="00287F73">
        <w:t xml:space="preserve">If an eP-CSCF </w:t>
      </w:r>
      <w:r w:rsidRPr="00287F73">
        <w:rPr>
          <w:lang w:eastAsia="zh-CN"/>
        </w:rPr>
        <w:t>(</w:t>
      </w:r>
      <w:r w:rsidRPr="00287F73">
        <w:t xml:space="preserve">IMS-ALG) forwards an SDP offer from the WIC, and supports media plane optimization, and does not need to perform legal interception, then the eP-CSCF </w:t>
      </w:r>
      <w:r w:rsidRPr="00287F73">
        <w:rPr>
          <w:lang w:eastAsia="zh-CN"/>
        </w:rPr>
        <w:t>(</w:t>
      </w:r>
      <w:r w:rsidRPr="00287F73">
        <w:t xml:space="preserve">IMS-ALG) will include media suitable for non-WebRTC IMS </w:t>
      </w:r>
      <w:r w:rsidRPr="00C66437">
        <w:t xml:space="preserve">UEs, but also encapsulate information about the media in the original encoding as received in the SDP offer from the WIC in "tra-m-line", "tra-att" and "tra-bw" SDP attributes, as described in 3GPP TS 24.371 [44]. The eP-CSCF </w:t>
      </w:r>
      <w:r w:rsidRPr="00C66437">
        <w:rPr>
          <w:lang w:eastAsia="zh-CN"/>
        </w:rPr>
        <w:t>(</w:t>
      </w:r>
      <w:r w:rsidRPr="00C66437">
        <w:t>IMS-ALG) shall:</w:t>
      </w:r>
    </w:p>
    <w:p w14:paraId="7D2767EF" w14:textId="77777777" w:rsidR="00FA1558" w:rsidRPr="00312BBB" w:rsidRDefault="00FA1558" w:rsidP="00FA1558">
      <w:pPr>
        <w:pStyle w:val="B1"/>
      </w:pPr>
      <w:r w:rsidRPr="0030472B">
        <w:t>-</w:t>
      </w:r>
      <w:r w:rsidRPr="0030472B">
        <w:tab/>
        <w:t>configure the eIMS-AGW to reserve resources suitable for the media described in the SDP offer outside the "tra-m-line", "tra-att" and "tra-bw" SDP attributes</w:t>
      </w:r>
      <w:r w:rsidRPr="00842A17">
        <w:t>;</w:t>
      </w:r>
    </w:p>
    <w:p w14:paraId="6BCB417E" w14:textId="77777777" w:rsidR="00FA1558" w:rsidRDefault="00FA1558" w:rsidP="00FA1558">
      <w:pPr>
        <w:pStyle w:val="B1"/>
      </w:pPr>
      <w:r w:rsidRPr="00312BBB">
        <w:t>-</w:t>
      </w:r>
      <w:r w:rsidRPr="00312BBB">
        <w:tab/>
      </w:r>
      <w:r w:rsidRPr="00314411">
        <w:t xml:space="preserve">include the IP address received from the eIMS-AGW for the termination towards the IMS core network in the SDP contact line and also encapsulate the address information </w:t>
      </w:r>
      <w:r w:rsidRPr="0030472B">
        <w:t xml:space="preserve">provided by the eIMS-AGW </w:t>
      </w:r>
      <w:r w:rsidRPr="00314411">
        <w:t>into a "tra-contact" attribute</w:t>
      </w:r>
      <w:r w:rsidRPr="0030472B">
        <w:t>; and</w:t>
      </w:r>
    </w:p>
    <w:p w14:paraId="6F9C80C5" w14:textId="77777777" w:rsidR="00FA1558" w:rsidRPr="00312BBB" w:rsidRDefault="00FA1558" w:rsidP="00FA1558">
      <w:pPr>
        <w:pStyle w:val="B1"/>
      </w:pPr>
      <w:r w:rsidRPr="0030472B">
        <w:t>-</w:t>
      </w:r>
      <w:r w:rsidRPr="0030472B">
        <w:tab/>
      </w:r>
      <w:r w:rsidRPr="00314411">
        <w:t xml:space="preserve">for each media line in the SDP offer sent on the Mw interface that does not relate to a data channel or that is the first media line within the SDP offer that relates to a data channel, </w:t>
      </w:r>
      <w:r w:rsidRPr="0030472B">
        <w:t xml:space="preserve">replace the UDP port number with a port number provided by the eIMS-AGW and encapsulate the UDP port number allocated by the </w:t>
      </w:r>
      <w:r w:rsidRPr="00314411">
        <w:t xml:space="preserve">eIMS-AGW </w:t>
      </w:r>
      <w:r w:rsidRPr="0030472B">
        <w:t>in the "tra-m-line" SDP attribute</w:t>
      </w:r>
      <w:r w:rsidRPr="00842A17">
        <w:t>.</w:t>
      </w:r>
    </w:p>
    <w:p w14:paraId="62050B76" w14:textId="77777777" w:rsidR="00FA1558" w:rsidRPr="00C66437" w:rsidRDefault="00FA1558" w:rsidP="00FA1558">
      <w:r w:rsidRPr="00C66437">
        <w:t>If an ePCSCF (IMS-ALG) receives an SDP answer from the IMS core network and the SDP answer includes "tra-m-line" media level SDP attributes, the eP-CSCF (IMS-ALG) will de-encapsulate information to the optimized media from the received SDP answer and construct the SDP answer towards the WIC based on that de-encapsulated information as described in 3GPP TS 24.371 [44]. The eP-CSCF (IMS-ALG) shall:</w:t>
      </w:r>
    </w:p>
    <w:p w14:paraId="76959E7B" w14:textId="77777777" w:rsidR="00FA1558" w:rsidRPr="00312BBB" w:rsidRDefault="00FA1558" w:rsidP="00FA1558">
      <w:pPr>
        <w:pStyle w:val="B1"/>
      </w:pPr>
      <w:r w:rsidRPr="0030472B">
        <w:t>-</w:t>
      </w:r>
      <w:r w:rsidRPr="0030472B">
        <w:tab/>
        <w:t>for each media line in the SDP answer, which is not marked with a "tra-SCTP-association" SDP attribute or which is the first media line in the SDP marked with a "tra-SCTP-association" SDP attribute that indicates an SCTP association</w:t>
      </w:r>
      <w:r w:rsidRPr="00842A17">
        <w:t>:</w:t>
      </w:r>
    </w:p>
    <w:p w14:paraId="64EDD51C" w14:textId="77777777" w:rsidR="00FA1558" w:rsidRPr="00314411" w:rsidRDefault="00FA1558" w:rsidP="00FA1558">
      <w:pPr>
        <w:pStyle w:val="B2"/>
      </w:pPr>
      <w:r w:rsidRPr="00312BBB">
        <w:t>1</w:t>
      </w:r>
      <w:r w:rsidRPr="00314411">
        <w:t>.</w:t>
      </w:r>
      <w:r w:rsidRPr="00314411">
        <w:tab/>
        <w:t>reconfigure the terminations or stream endpoints towards the IMS core network and towards the WIC related to that media line to transport "UDP" and media format agnostic information; and</w:t>
      </w:r>
    </w:p>
    <w:p w14:paraId="131579E7" w14:textId="77777777" w:rsidR="00FA1558" w:rsidRPr="00314411" w:rsidRDefault="00FA1558" w:rsidP="00FA1558">
      <w:pPr>
        <w:pStyle w:val="NO"/>
      </w:pPr>
      <w:r w:rsidRPr="00314411">
        <w:t>NOTE:</w:t>
      </w:r>
      <w:r w:rsidRPr="00314411">
        <w:tab/>
        <w:t xml:space="preserve">If interconnected H.248 Stream endpoints or terminations at the eIMS-AGW are configured with transport "UDP", they will pass the payload within UDP without modifications, known as UDP transparent forwarding. For WebRTC media plane optimization, the UDP payload will be either DTLS encapsulating SCTP and data channel(s), DTLS-SRTP encapsulating key management information, or SRTP encapsulating audio or video media. However, the eIMS-AGW will be configured at terminations towards the WIC to apply ICE procedures according to </w:t>
      </w:r>
      <w:r>
        <w:t>clause</w:t>
      </w:r>
      <w:r w:rsidRPr="00314411">
        <w:t> 5.18.</w:t>
      </w:r>
    </w:p>
    <w:p w14:paraId="39F24785" w14:textId="77777777" w:rsidR="00FA1558" w:rsidRPr="00314411" w:rsidRDefault="00FA1558" w:rsidP="00FA1558">
      <w:pPr>
        <w:pStyle w:val="B2"/>
      </w:pPr>
      <w:r w:rsidRPr="00314411">
        <w:t>2.</w:t>
      </w:r>
      <w:r w:rsidRPr="00314411">
        <w:tab/>
        <w:t>include the UDP port number allocated by the eIMS-AGW for the termination or stream endpoint towards the WIC in the SDP media line in the SDP answer to the WIC; and</w:t>
      </w:r>
    </w:p>
    <w:p w14:paraId="1EAE806D" w14:textId="77777777" w:rsidR="00FA1558" w:rsidRPr="00314411" w:rsidRDefault="00FA1558" w:rsidP="00FA1558">
      <w:pPr>
        <w:pStyle w:val="B1"/>
      </w:pPr>
      <w:r w:rsidRPr="00314411">
        <w:t>-</w:t>
      </w:r>
      <w:r w:rsidRPr="00314411">
        <w:tab/>
        <w:t>include the IP address received from the eIMS-AGW for the termination towards the WIC in the SDP contact line sent toward the WIC; and</w:t>
      </w:r>
    </w:p>
    <w:p w14:paraId="27819789" w14:textId="77777777" w:rsidR="00FA1558" w:rsidRPr="00314411" w:rsidRDefault="00FA1558" w:rsidP="00FA1558">
      <w:pPr>
        <w:pStyle w:val="B1"/>
      </w:pPr>
      <w:r w:rsidRPr="00314411">
        <w:t>-</w:t>
      </w:r>
      <w:r w:rsidRPr="00314411">
        <w:tab/>
        <w:t>if several media lines in the SDP answer are marked with "tra-SCTP-association" SDP attributes indicating the same SCTP association, release the stream endpoints related to the second and subsequent of those media lines (in the order they appear in the SDP answer).</w:t>
      </w:r>
    </w:p>
    <w:p w14:paraId="319F369E" w14:textId="77777777" w:rsidR="00FA1558" w:rsidRPr="00287F73" w:rsidRDefault="00FA1558" w:rsidP="00FA1558">
      <w:pPr>
        <w:pStyle w:val="Heading4"/>
      </w:pPr>
      <w:bookmarkStart w:id="267" w:name="_Toc501548490"/>
      <w:bookmarkStart w:id="268" w:name="_Toc27237590"/>
      <w:bookmarkStart w:id="269" w:name="_Toc67400059"/>
      <w:r>
        <w:lastRenderedPageBreak/>
        <w:t>5.20.3</w:t>
      </w:r>
      <w:r w:rsidRPr="00287F73">
        <w:t>.3</w:t>
      </w:r>
      <w:r w:rsidRPr="00287F73">
        <w:tab/>
        <w:t>WIC terminating call</w:t>
      </w:r>
      <w:bookmarkEnd w:id="267"/>
      <w:bookmarkEnd w:id="268"/>
      <w:bookmarkEnd w:id="269"/>
    </w:p>
    <w:p w14:paraId="43FF08B1" w14:textId="77777777" w:rsidR="00FA1558" w:rsidRPr="00C66437" w:rsidRDefault="00FA1558" w:rsidP="00FA1558">
      <w:r w:rsidRPr="00C66437">
        <w:t xml:space="preserve">If an eP-CSCF (IMS-ALG) receives an SDP offer </w:t>
      </w:r>
      <w:r w:rsidRPr="00C66437">
        <w:rPr>
          <w:lang w:eastAsia="zh-CN"/>
        </w:rPr>
        <w:t>from the IMS core network</w:t>
      </w:r>
      <w:r w:rsidRPr="00C66437">
        <w:t xml:space="preserve"> and the eP-CSCF (IMS-ALG) supports media plane optimization, then the eP-CSCF (IMS-ALG) will determine whether media plane optimization is to be applied as described in 3GPP TS 24.371 [44]. If media plane optimization is to be applied, then the eP-CSCF (IMS-ALG) will de-encapsulate information to the optimized media from the received SDP offer and construct the SDP offer towards the WIC based on that de-encapsulated information as described in 3GPP TS 24.371 [44], and the eP-CSCF (IMS-ALG) shall:</w:t>
      </w:r>
    </w:p>
    <w:p w14:paraId="29FD381B" w14:textId="77777777" w:rsidR="00FA1558" w:rsidRPr="00314411" w:rsidRDefault="00FA1558" w:rsidP="00FA1558">
      <w:pPr>
        <w:pStyle w:val="B1"/>
      </w:pPr>
      <w:r>
        <w:t>-</w:t>
      </w:r>
      <w:r>
        <w:tab/>
      </w:r>
      <w:r w:rsidRPr="00314411">
        <w:t>for each media line in the SDP offer, which is not marked with a "tra-SCTP-association" SDP attribute or which is the first media line in the SDP marked with "tra-SCTP-association" SDP attribute that indicates an SCTP association:</w:t>
      </w:r>
    </w:p>
    <w:p w14:paraId="725E3A6C" w14:textId="77777777" w:rsidR="00FA1558" w:rsidRPr="00314411" w:rsidRDefault="00FA1558" w:rsidP="00FA1558">
      <w:pPr>
        <w:pStyle w:val="B2"/>
      </w:pPr>
      <w:r>
        <w:t>-</w:t>
      </w:r>
      <w:r>
        <w:tab/>
      </w:r>
      <w:r w:rsidRPr="00314411">
        <w:t>reserve a termination or stream endpoint towards the WIC related to that media line;</w:t>
      </w:r>
    </w:p>
    <w:p w14:paraId="23F4408A" w14:textId="77777777" w:rsidR="00FA1558" w:rsidRPr="00314411" w:rsidRDefault="00FA1558" w:rsidP="00FA1558">
      <w:pPr>
        <w:pStyle w:val="B2"/>
      </w:pPr>
      <w:r>
        <w:t>-</w:t>
      </w:r>
      <w:r>
        <w:tab/>
      </w:r>
      <w:r w:rsidRPr="00314411">
        <w:t>provide transport "UDP" and media format agnostic information for the termination or stream endpoint towards the WIC; and</w:t>
      </w:r>
    </w:p>
    <w:p w14:paraId="6C5CB8FC" w14:textId="77777777" w:rsidR="00FA1558" w:rsidRPr="00C66437" w:rsidRDefault="00FA1558" w:rsidP="00FA1558">
      <w:pPr>
        <w:pStyle w:val="NO"/>
      </w:pPr>
      <w:r w:rsidRPr="00C66437">
        <w:t>NOTE:</w:t>
      </w:r>
      <w:r w:rsidRPr="00C66437">
        <w:tab/>
        <w:t xml:space="preserve">If interconnected H.248 Stream endpoints or terminations at the eIMS-AGW are configured with transport "UDP", they will pass the payload within UDP without modifications, known as UDP transparent forwarding. For WebRTC media plane optimization, the UDP payload will be either DTLS encapsulating SCTP and data channel(s) or DTLS-SRTP encapsulating key management information, or SRTP encapsulating audio or video media. However, the eIMS-AGW will be configured at terminations towards the WIC to apply ICE procedures according to </w:t>
      </w:r>
      <w:r>
        <w:t>clause</w:t>
      </w:r>
      <w:r w:rsidRPr="00C66437">
        <w:t> 5.18.</w:t>
      </w:r>
    </w:p>
    <w:p w14:paraId="3C3186FF" w14:textId="77777777" w:rsidR="00FA1558" w:rsidRPr="00314411" w:rsidRDefault="00FA1558" w:rsidP="00FA1558">
      <w:pPr>
        <w:pStyle w:val="B2"/>
      </w:pPr>
      <w:r>
        <w:t>-</w:t>
      </w:r>
      <w:r>
        <w:tab/>
      </w:r>
      <w:r w:rsidRPr="00842A17">
        <w:t>include</w:t>
      </w:r>
      <w:r w:rsidRPr="00242E13">
        <w:t xml:space="preserve"> the UDP port number allocated by the eIMS-AGW for the stream endpoint or termination towards the WIC in the SDP </w:t>
      </w:r>
      <w:r w:rsidRPr="00312BBB">
        <w:t>media line; and</w:t>
      </w:r>
    </w:p>
    <w:p w14:paraId="5314AA65" w14:textId="77777777" w:rsidR="00FA1558" w:rsidRPr="00314411" w:rsidRDefault="00FA1558" w:rsidP="00FA1558">
      <w:pPr>
        <w:pStyle w:val="B2"/>
      </w:pPr>
      <w:r>
        <w:t>-</w:t>
      </w:r>
      <w:r>
        <w:tab/>
      </w:r>
      <w:r w:rsidRPr="00314411">
        <w:t>include the IP address received from the eIMS-AGW for the termination towards the WIC in the SDP contact line sent toward the WIC.</w:t>
      </w:r>
    </w:p>
    <w:p w14:paraId="5AD9C2A6" w14:textId="77777777" w:rsidR="00FA1558" w:rsidRPr="00C66437" w:rsidRDefault="00FA1558" w:rsidP="00FA1558">
      <w:r w:rsidRPr="00C66437">
        <w:t>If the eP-CSCF (IMS-ALG) receives an SDP answer from the WIC and the eP-CSCF (IMS-ALG) decided to apply media plane optimization when processing the corresponding SDP offer, then the eP-CSCF (IMS-ALG) will construct the SDP answer towards the IMS core network encapsulating received information as described in 3GPP TS 24.371 [44], and the eP-CSCF (IMS-ALG) shall:</w:t>
      </w:r>
    </w:p>
    <w:p w14:paraId="6F0D51F6" w14:textId="77777777" w:rsidR="00FA1558" w:rsidRPr="00314411" w:rsidRDefault="00FA1558" w:rsidP="00FA1558">
      <w:pPr>
        <w:pStyle w:val="B1"/>
      </w:pPr>
      <w:r w:rsidRPr="0030472B">
        <w:t>-</w:t>
      </w:r>
      <w:r w:rsidRPr="0030472B">
        <w:tab/>
      </w:r>
      <w:r w:rsidRPr="00842A17">
        <w:t xml:space="preserve">reserve a termination or stream endpoint towards the </w:t>
      </w:r>
      <w:r w:rsidRPr="00314411">
        <w:t>IMS core network;</w:t>
      </w:r>
    </w:p>
    <w:p w14:paraId="6D0E4DA4" w14:textId="77777777" w:rsidR="00FA1558" w:rsidRPr="00314411" w:rsidRDefault="00FA1558" w:rsidP="00FA1558">
      <w:pPr>
        <w:pStyle w:val="B1"/>
      </w:pPr>
      <w:r w:rsidRPr="00314411">
        <w:t>-</w:t>
      </w:r>
      <w:r w:rsidRPr="00314411">
        <w:tab/>
        <w:t>for each media line in the received SDP answer:</w:t>
      </w:r>
    </w:p>
    <w:p w14:paraId="58C56F68" w14:textId="77777777" w:rsidR="00FA1558" w:rsidRPr="00C66437" w:rsidRDefault="00FA1558" w:rsidP="00FA1558">
      <w:pPr>
        <w:pStyle w:val="B2"/>
      </w:pPr>
      <w:r w:rsidRPr="00C66437">
        <w:t>1.</w:t>
      </w:r>
      <w:r w:rsidRPr="00C66437">
        <w:tab/>
        <w:t>provide transport "UDP" and media format agnostic information for the termination or stream endpoint towards the IMS core network;</w:t>
      </w:r>
      <w:r>
        <w:t xml:space="preserve"> and</w:t>
      </w:r>
    </w:p>
    <w:p w14:paraId="294FD91A" w14:textId="77777777" w:rsidR="00FA1558" w:rsidRPr="00C66437" w:rsidRDefault="00FA1558" w:rsidP="00FA1558">
      <w:pPr>
        <w:pStyle w:val="B2"/>
      </w:pPr>
      <w:r>
        <w:t>2</w:t>
      </w:r>
      <w:r w:rsidRPr="00C66437">
        <w:t>.</w:t>
      </w:r>
      <w:r w:rsidRPr="00C66437">
        <w:tab/>
        <w:t xml:space="preserve">encapsulate the UDP port number allocated by the </w:t>
      </w:r>
      <w:r w:rsidRPr="00314411">
        <w:t xml:space="preserve">eIMS-AGW for the </w:t>
      </w:r>
      <w:r w:rsidRPr="00C66437">
        <w:t>stream endpoint or termination towards the IMS core network in the "tra-m-line" SDP attribute</w:t>
      </w:r>
      <w:r>
        <w:t>; and</w:t>
      </w:r>
    </w:p>
    <w:p w14:paraId="774878A2" w14:textId="77777777" w:rsidR="00FA1558" w:rsidRPr="00C66437" w:rsidRDefault="00FA1558" w:rsidP="00FA1558">
      <w:pPr>
        <w:pStyle w:val="B1"/>
      </w:pPr>
      <w:r w:rsidRPr="00C66437">
        <w:t>-</w:t>
      </w:r>
      <w:r w:rsidRPr="00C66437">
        <w:tab/>
        <w:t xml:space="preserve">include the IP address received from the eIMS-AGW for the termination towards the IMS core network in the </w:t>
      </w:r>
      <w:r w:rsidRPr="00314411">
        <w:t>SDP contact line</w:t>
      </w:r>
      <w:r>
        <w:t>.</w:t>
      </w:r>
    </w:p>
    <w:p w14:paraId="3248D5EA" w14:textId="77777777" w:rsidR="00FA1558" w:rsidRDefault="00FA1558" w:rsidP="00FA1558">
      <w:pPr>
        <w:pStyle w:val="Heading2"/>
      </w:pPr>
      <w:bookmarkStart w:id="270" w:name="_Toc501548491"/>
      <w:bookmarkStart w:id="271" w:name="_Toc27237591"/>
      <w:bookmarkStart w:id="272" w:name="_Toc67400060"/>
      <w:r>
        <w:t>5.21</w:t>
      </w:r>
      <w:r w:rsidRPr="00EC43D8">
        <w:tab/>
      </w:r>
      <w:r>
        <w:t>Alternate C</w:t>
      </w:r>
      <w:r w:rsidRPr="00494DD3">
        <w:t xml:space="preserve">onnection (ALTC) </w:t>
      </w:r>
      <w:r>
        <w:t>A</w:t>
      </w:r>
      <w:r w:rsidRPr="00494DD3">
        <w:t xml:space="preserve">ddresses </w:t>
      </w:r>
      <w:r>
        <w:t>M</w:t>
      </w:r>
      <w:r w:rsidRPr="00494DD3">
        <w:t>anagement</w:t>
      </w:r>
      <w:bookmarkEnd w:id="270"/>
      <w:bookmarkEnd w:id="271"/>
      <w:bookmarkEnd w:id="272"/>
    </w:p>
    <w:p w14:paraId="2F433D9D" w14:textId="77777777" w:rsidR="00FA1558" w:rsidRDefault="00FA1558" w:rsidP="00FA1558">
      <w:pPr>
        <w:pStyle w:val="Heading3"/>
      </w:pPr>
      <w:bookmarkStart w:id="273" w:name="_Toc501548492"/>
      <w:bookmarkStart w:id="274" w:name="_Toc27237592"/>
      <w:bookmarkStart w:id="275" w:name="_Toc67400061"/>
      <w:r>
        <w:t>5.21.1</w:t>
      </w:r>
      <w:r w:rsidRPr="00EC43D8">
        <w:tab/>
      </w:r>
      <w:r>
        <w:t>General</w:t>
      </w:r>
      <w:bookmarkEnd w:id="273"/>
      <w:bookmarkEnd w:id="274"/>
      <w:bookmarkEnd w:id="275"/>
    </w:p>
    <w:p w14:paraId="419F6E13" w14:textId="62CEA5D8" w:rsidR="00FA1558" w:rsidRDefault="00FA1558" w:rsidP="00FA1558">
      <w:pPr>
        <w:overflowPunct w:val="0"/>
        <w:autoSpaceDE w:val="0"/>
        <w:autoSpaceDN w:val="0"/>
        <w:adjustRightInd w:val="0"/>
        <w:textAlignment w:val="baseline"/>
      </w:pPr>
      <w:r>
        <w:t>The IMS-ALG and the IMS-AGW may support the functionalities related to the support of the ALTC functionality as specified in IETF RFC 6947</w:t>
      </w:r>
      <w:r w:rsidR="00DD4E88">
        <w:t> [</w:t>
      </w:r>
      <w:r>
        <w:t>59] and 3GPP TS 24.229 [11] to support dual stack UEs. The present clause describes the requirements for P-CSCF (IMS-ALG) and IMS-AGW when the ALTC procedures are supported.</w:t>
      </w:r>
    </w:p>
    <w:p w14:paraId="1C4EB807" w14:textId="77777777" w:rsidR="00FA1558" w:rsidRDefault="00FA1558" w:rsidP="00FA1558">
      <w:pPr>
        <w:overflowPunct w:val="0"/>
        <w:autoSpaceDE w:val="0"/>
        <w:autoSpaceDN w:val="0"/>
        <w:adjustRightInd w:val="0"/>
        <w:textAlignment w:val="baseline"/>
        <w:rPr>
          <w:lang w:eastAsia="zh-CN"/>
        </w:rPr>
      </w:pPr>
      <w:r>
        <w:t xml:space="preserve">If the IMS-ALG supports ALTC and, based on local policies, decides to insert ALTC information in the SDP offer sent to the terminating side, the IMS-ALG shall request the IMS-AGW to reserve two sets of transport addresses/resources towards the access network to enable media to traverse the IMS-AGW, one for each media line associated to ALTC information. </w:t>
      </w:r>
      <w:r>
        <w:rPr>
          <w:lang w:eastAsia="zh-CN"/>
        </w:rPr>
        <w:t>The IMS-ALG shall request the IMS-AGW to release the transport resources reserved for the address type finally not used.</w:t>
      </w:r>
    </w:p>
    <w:p w14:paraId="12F6B851" w14:textId="77777777" w:rsidR="00FA1558" w:rsidRPr="00AA357A" w:rsidRDefault="00FA1558" w:rsidP="00FA1558">
      <w:pPr>
        <w:pStyle w:val="Heading2"/>
      </w:pPr>
      <w:bookmarkStart w:id="276" w:name="_Toc501548493"/>
      <w:bookmarkStart w:id="277" w:name="_Toc27237593"/>
      <w:bookmarkStart w:id="278" w:name="_Toc67400062"/>
      <w:r w:rsidRPr="00AA357A">
        <w:lastRenderedPageBreak/>
        <w:t>5.2</w:t>
      </w:r>
      <w:r>
        <w:t>2</w:t>
      </w:r>
      <w:r w:rsidRPr="00AA357A">
        <w:tab/>
        <w:t>Video Region-of-Interest (ROI)</w:t>
      </w:r>
      <w:bookmarkEnd w:id="276"/>
      <w:bookmarkEnd w:id="277"/>
      <w:bookmarkEnd w:id="278"/>
    </w:p>
    <w:p w14:paraId="1E09B1C0" w14:textId="77777777" w:rsidR="00FA1558" w:rsidRPr="00AA357A" w:rsidRDefault="00FA1558" w:rsidP="00FA1558">
      <w:pPr>
        <w:pStyle w:val="Heading3"/>
      </w:pPr>
      <w:bookmarkStart w:id="279" w:name="_Toc501548494"/>
      <w:bookmarkStart w:id="280" w:name="_Toc27237594"/>
      <w:bookmarkStart w:id="281" w:name="_Toc67400063"/>
      <w:r w:rsidRPr="00AA357A">
        <w:t>5.2</w:t>
      </w:r>
      <w:r>
        <w:t>2</w:t>
      </w:r>
      <w:r w:rsidRPr="00AA357A">
        <w:t>.1</w:t>
      </w:r>
      <w:r w:rsidRPr="00AA357A">
        <w:tab/>
        <w:t>General</w:t>
      </w:r>
      <w:bookmarkEnd w:id="279"/>
      <w:bookmarkEnd w:id="280"/>
      <w:bookmarkEnd w:id="281"/>
    </w:p>
    <w:p w14:paraId="74F4E0AC" w14:textId="77777777" w:rsidR="00FA1558" w:rsidRPr="006D6F6F" w:rsidRDefault="00FA1558" w:rsidP="00FA1558">
      <w:pPr>
        <w:overflowPunct w:val="0"/>
        <w:autoSpaceDE w:val="0"/>
        <w:autoSpaceDN w:val="0"/>
        <w:adjustRightInd w:val="0"/>
        <w:textAlignment w:val="baseline"/>
      </w:pPr>
      <w:r w:rsidRPr="00AA357A">
        <w:t xml:space="preserve">The IMS-ALG and the IMS-AGW may support the </w:t>
      </w:r>
      <w:r>
        <w:t>v</w:t>
      </w:r>
      <w:r w:rsidRPr="00AA357A">
        <w:t xml:space="preserve">ideo Region-of-Interest (ROI) as defined in 3GPP TS 26.114 [21]. Three </w:t>
      </w:r>
      <w:r w:rsidRPr="004B7AAF">
        <w:t>modes</w:t>
      </w:r>
      <w:r w:rsidRPr="00AA357A">
        <w:t xml:space="preserve"> are specified for supporting ROI, </w:t>
      </w:r>
      <w:r>
        <w:rPr>
          <w:rFonts w:hint="eastAsia"/>
          <w:lang w:eastAsia="zh-CN"/>
        </w:rPr>
        <w:t xml:space="preserve">including </w:t>
      </w:r>
      <w:r w:rsidRPr="00AA357A">
        <w:t>"Far End Camera Control (FECC)", "Arbitrary ROI" and "Predefined ROI".</w:t>
      </w:r>
      <w:r>
        <w:t xml:space="preserve"> </w:t>
      </w:r>
      <w:r w:rsidRPr="00AA357A">
        <w:t>The IMS-ALG and the IMS-AGW may</w:t>
      </w:r>
      <w:r>
        <w:t xml:space="preserve"> indepen</w:t>
      </w:r>
      <w:r w:rsidRPr="004B7AAF">
        <w:t>den</w:t>
      </w:r>
      <w:r>
        <w:t xml:space="preserve">tly </w:t>
      </w:r>
      <w:r w:rsidRPr="00AA357A">
        <w:t>support</w:t>
      </w:r>
      <w:r>
        <w:t xml:space="preserve"> any of these modes.</w:t>
      </w:r>
    </w:p>
    <w:p w14:paraId="715C2316" w14:textId="77777777" w:rsidR="00FA1558" w:rsidRDefault="00FA1558" w:rsidP="00FA1558">
      <w:pPr>
        <w:pStyle w:val="Heading3"/>
      </w:pPr>
      <w:bookmarkStart w:id="282" w:name="_Toc501548495"/>
      <w:bookmarkStart w:id="283" w:name="_Toc27237595"/>
      <w:bookmarkStart w:id="284" w:name="_Toc67400064"/>
      <w:r w:rsidRPr="00AA357A">
        <w:t>5.2</w:t>
      </w:r>
      <w:r>
        <w:t>2</w:t>
      </w:r>
      <w:r w:rsidRPr="00AA357A">
        <w:t>.2</w:t>
      </w:r>
      <w:r w:rsidRPr="00AA357A">
        <w:tab/>
        <w:t>"Far End Camera Control" mode</w:t>
      </w:r>
      <w:bookmarkEnd w:id="282"/>
      <w:bookmarkEnd w:id="283"/>
      <w:bookmarkEnd w:id="284"/>
    </w:p>
    <w:p w14:paraId="76BB05E4" w14:textId="77777777" w:rsidR="00FA1558" w:rsidRDefault="00FA1558" w:rsidP="00FA1558">
      <w:r>
        <w:t>The</w:t>
      </w:r>
      <w:r w:rsidRPr="00450001">
        <w:t xml:space="preserve"> IMS-ALG </w:t>
      </w:r>
      <w:r>
        <w:t xml:space="preserve">and IMS-AGW may </w:t>
      </w:r>
      <w:r w:rsidRPr="00450001">
        <w:t xml:space="preserve">support </w:t>
      </w:r>
      <w:r>
        <w:t xml:space="preserve">the </w:t>
      </w:r>
      <w:r w:rsidRPr="00AA357A">
        <w:t>"Far End Camera Control" mode</w:t>
      </w:r>
      <w:r w:rsidRPr="00450001">
        <w:t xml:space="preserve"> as specified in 3GPP</w:t>
      </w:r>
      <w:r>
        <w:t> </w:t>
      </w:r>
      <w:r w:rsidRPr="000A5105">
        <w:t>TS</w:t>
      </w:r>
      <w:r>
        <w:t> </w:t>
      </w:r>
      <w:r w:rsidRPr="000A5105">
        <w:t>26</w:t>
      </w:r>
      <w:r w:rsidRPr="00450001">
        <w:t>.114</w:t>
      </w:r>
      <w:r>
        <w:t> </w:t>
      </w:r>
      <w:r w:rsidRPr="00450001">
        <w:t>[21]</w:t>
      </w:r>
      <w:r>
        <w:t>. If the</w:t>
      </w:r>
      <w:r w:rsidRPr="00450001">
        <w:t xml:space="preserve"> IMS-ALG </w:t>
      </w:r>
      <w:r>
        <w:t xml:space="preserve">and IMS-AGW support the </w:t>
      </w:r>
      <w:r w:rsidRPr="00AA357A">
        <w:t>"Far End Camera Control" mode</w:t>
      </w:r>
      <w:r>
        <w:t>, the</w:t>
      </w:r>
      <w:r w:rsidRPr="00450001">
        <w:t xml:space="preserve"> IMS-ALG </w:t>
      </w:r>
      <w:r>
        <w:t>and IMS-AGW shall apply the procedures in the present clause.</w:t>
      </w:r>
    </w:p>
    <w:p w14:paraId="7FDDE240" w14:textId="77777777" w:rsidR="00FA1558" w:rsidRDefault="00FA1558" w:rsidP="00FA1558">
      <w:r>
        <w:t>If t</w:t>
      </w:r>
      <w:r w:rsidRPr="00450001">
        <w:t>he IMS-ALG receive</w:t>
      </w:r>
      <w:r>
        <w:t>s</w:t>
      </w:r>
      <w:r w:rsidRPr="00450001">
        <w:t xml:space="preserve"> an SDP body containing an "m=" line with a media type "application/h224"</w:t>
      </w:r>
      <w:r>
        <w:t>,</w:t>
      </w:r>
      <w:r w:rsidRPr="00450001">
        <w:t xml:space="preserve"> as defined by IETF</w:t>
      </w:r>
      <w:r>
        <w:t> </w:t>
      </w:r>
      <w:r w:rsidRPr="00450001">
        <w:t>RFC</w:t>
      </w:r>
      <w:r>
        <w:t> </w:t>
      </w:r>
      <w:r w:rsidRPr="00450001">
        <w:t>4573</w:t>
      </w:r>
      <w:r>
        <w:t> [68]</w:t>
      </w:r>
      <w:r w:rsidRPr="00450001">
        <w:t xml:space="preserve"> which indicates support for FECC (ITU-T</w:t>
      </w:r>
      <w:r>
        <w:t> </w:t>
      </w:r>
      <w:r w:rsidRPr="00450001">
        <w:t>Recommendation</w:t>
      </w:r>
      <w:r>
        <w:t> </w:t>
      </w:r>
      <w:r w:rsidRPr="00450001">
        <w:t>H.281</w:t>
      </w:r>
      <w:r>
        <w:t> [70]</w:t>
      </w:r>
      <w:r w:rsidRPr="00450001">
        <w:t>) using ITU-T</w:t>
      </w:r>
      <w:r>
        <w:t> </w:t>
      </w:r>
      <w:r w:rsidRPr="00450001">
        <w:t>Recommendation</w:t>
      </w:r>
      <w:r>
        <w:t> </w:t>
      </w:r>
      <w:r w:rsidRPr="00450001">
        <w:t>H.224</w:t>
      </w:r>
      <w:r>
        <w:t> [69],</w:t>
      </w:r>
      <w:r w:rsidRPr="00450001">
        <w:t xml:space="preserve"> </w:t>
      </w:r>
      <w:r>
        <w:t>t</w:t>
      </w:r>
      <w:r w:rsidRPr="00450001">
        <w:t>he IMS-ALG shall</w:t>
      </w:r>
      <w:r>
        <w:t>:</w:t>
      </w:r>
    </w:p>
    <w:p w14:paraId="7E3DBD23" w14:textId="77777777" w:rsidR="00FA1558" w:rsidRPr="000E1A81" w:rsidRDefault="00FA1558" w:rsidP="00FA1558">
      <w:pPr>
        <w:pStyle w:val="B1"/>
      </w:pPr>
      <w:r>
        <w:t>-</w:t>
      </w:r>
      <w:r>
        <w:tab/>
      </w:r>
      <w:r w:rsidRPr="00450001">
        <w:t xml:space="preserve">forward </w:t>
      </w:r>
      <w:r w:rsidRPr="00886C7D">
        <w:t xml:space="preserve">within SIP </w:t>
      </w:r>
      <w:r w:rsidRPr="000E1A81">
        <w:t>signalling the SDP body received from the preceding node with unmodified SDP "m=" and "a=" lines related to the "application/h224" media types (see the related SDP examples in annex A.4.2e of 3GPP TS 26.114 [21]) to the succeeding node; and</w:t>
      </w:r>
    </w:p>
    <w:p w14:paraId="218DECB7" w14:textId="77777777" w:rsidR="00FA1558" w:rsidRPr="000E1A81" w:rsidRDefault="00FA1558" w:rsidP="00FA1558">
      <w:pPr>
        <w:pStyle w:val="NO"/>
      </w:pPr>
      <w:r w:rsidRPr="000E1A81">
        <w:t>NOTE 1:</w:t>
      </w:r>
      <w:r w:rsidRPr="000E1A81">
        <w:tab/>
        <w:t>There may be one media type "application/h224" "m=" line for each video "m=" line.</w:t>
      </w:r>
    </w:p>
    <w:p w14:paraId="5CBEEBD7" w14:textId="77777777" w:rsidR="00FA1558" w:rsidRDefault="00FA1558" w:rsidP="00FA1558">
      <w:pPr>
        <w:pStyle w:val="B1"/>
      </w:pPr>
      <w:r w:rsidRPr="000E1A81">
        <w:t>-</w:t>
      </w:r>
      <w:r w:rsidRPr="000E1A81">
        <w:tab/>
        <w:t>request the IMS-AGW to provide a separate IP/UDP/RTP transport for the "application/h224" media stream by setting the "m=" line media type</w:t>
      </w:r>
      <w:r w:rsidRPr="00450001">
        <w:t xml:space="preserve"> to "application" and "RTP/AVP" or "RTP/AVPF" over UDP as transport protocol when reserving the transport addresses/resources towards the MTSI client and IMS core network.</w:t>
      </w:r>
    </w:p>
    <w:p w14:paraId="236A7C43" w14:textId="77777777" w:rsidR="00FA1558" w:rsidRPr="00450001" w:rsidRDefault="00FA1558" w:rsidP="00FA1558">
      <w:pPr>
        <w:pStyle w:val="NO"/>
      </w:pPr>
      <w:r w:rsidRPr="00450001">
        <w:t>NOTE</w:t>
      </w:r>
      <w:r>
        <w:t> 2</w:t>
      </w:r>
      <w:r w:rsidRPr="00450001">
        <w:t>:</w:t>
      </w:r>
      <w:r w:rsidRPr="00450001">
        <w:tab/>
        <w:t>The use of FECC itself is internal to the H.224 frame and is identified by the client ID field of the H.224 packet. The IMS-ALG only indicates the use of IP/UDP/RTP. The use of FECC is signalled via H.224 by a MTSI client.</w:t>
      </w:r>
    </w:p>
    <w:p w14:paraId="472DD20F" w14:textId="77777777" w:rsidR="00FA1558" w:rsidRDefault="00FA1558" w:rsidP="00FA1558">
      <w:r w:rsidRPr="00450001">
        <w:t>The IMS-AGW shall then</w:t>
      </w:r>
      <w:r>
        <w:t>:</w:t>
      </w:r>
    </w:p>
    <w:p w14:paraId="43E05A5F" w14:textId="77777777" w:rsidR="00FA1558" w:rsidRDefault="00FA1558" w:rsidP="00FA1558">
      <w:pPr>
        <w:pStyle w:val="B1"/>
      </w:pPr>
      <w:r>
        <w:t>-</w:t>
      </w:r>
      <w:r>
        <w:tab/>
      </w:r>
      <w:r w:rsidRPr="00450001">
        <w:t>assign resources for the requested media stream, i.e., resources for a media-format agnostic RTP flow</w:t>
      </w:r>
      <w:r>
        <w:t>;</w:t>
      </w:r>
      <w:r w:rsidRPr="00450001">
        <w:t xml:space="preserve"> </w:t>
      </w:r>
      <w:r>
        <w:t>and</w:t>
      </w:r>
    </w:p>
    <w:p w14:paraId="10F7CEF3" w14:textId="77777777" w:rsidR="00FA1558" w:rsidRPr="00450001" w:rsidRDefault="00FA1558" w:rsidP="00FA1558">
      <w:pPr>
        <w:pStyle w:val="B1"/>
      </w:pPr>
      <w:r>
        <w:t>-</w:t>
      </w:r>
      <w:r>
        <w:tab/>
      </w:r>
      <w:r w:rsidRPr="00450001">
        <w:t>forward transparently RTP/UDP packets (with the transparent (H.224)-PDU) between the incoming and outgoing network.</w:t>
      </w:r>
    </w:p>
    <w:p w14:paraId="0DCAEAFD" w14:textId="77777777" w:rsidR="00FA1558" w:rsidRDefault="00FA1558" w:rsidP="00FA1558">
      <w:pPr>
        <w:pStyle w:val="Heading3"/>
      </w:pPr>
      <w:bookmarkStart w:id="285" w:name="_Toc501548496"/>
      <w:bookmarkStart w:id="286" w:name="_Toc27237596"/>
      <w:bookmarkStart w:id="287" w:name="_Toc67400065"/>
      <w:r w:rsidRPr="00AA357A">
        <w:t>5.2</w:t>
      </w:r>
      <w:r>
        <w:t>2</w:t>
      </w:r>
      <w:r w:rsidRPr="00AA357A">
        <w:t>.3</w:t>
      </w:r>
      <w:r w:rsidRPr="00AA357A">
        <w:tab/>
        <w:t>"Predefined ROI" mode</w:t>
      </w:r>
      <w:bookmarkEnd w:id="285"/>
      <w:bookmarkEnd w:id="286"/>
      <w:bookmarkEnd w:id="287"/>
    </w:p>
    <w:p w14:paraId="3CA5B3EB" w14:textId="77777777" w:rsidR="00FA1558" w:rsidRDefault="00FA1558" w:rsidP="00FA1558">
      <w:r>
        <w:t>The</w:t>
      </w:r>
      <w:r w:rsidRPr="00450001">
        <w:t xml:space="preserve"> IMS-ALG </w:t>
      </w:r>
      <w:r>
        <w:t xml:space="preserve">and IMS-AGW may </w:t>
      </w:r>
      <w:r w:rsidRPr="00450001">
        <w:t xml:space="preserve">support </w:t>
      </w:r>
      <w:r>
        <w:t xml:space="preserve">the </w:t>
      </w:r>
      <w:r w:rsidRPr="004B7AAF">
        <w:t xml:space="preserve">"Predefined ROI" </w:t>
      </w:r>
      <w:r>
        <w:t xml:space="preserve">mode </w:t>
      </w:r>
      <w:r w:rsidRPr="00450001">
        <w:t>as specified in 3GPP</w:t>
      </w:r>
      <w:r>
        <w:t> </w:t>
      </w:r>
      <w:r w:rsidRPr="000A5105">
        <w:t>TS</w:t>
      </w:r>
      <w:r>
        <w:t> </w:t>
      </w:r>
      <w:r w:rsidRPr="000A5105">
        <w:t>26</w:t>
      </w:r>
      <w:r w:rsidRPr="00450001">
        <w:t>.114</w:t>
      </w:r>
      <w:r>
        <w:t> </w:t>
      </w:r>
      <w:r w:rsidRPr="00450001">
        <w:t>[21]</w:t>
      </w:r>
      <w:r>
        <w:t>. If the</w:t>
      </w:r>
      <w:r w:rsidRPr="00450001">
        <w:t xml:space="preserve"> IMS-ALG </w:t>
      </w:r>
      <w:r>
        <w:t xml:space="preserve">and IMS-AGW support the </w:t>
      </w:r>
      <w:r w:rsidRPr="004B7AAF">
        <w:t>"Predefined ROI"</w:t>
      </w:r>
      <w:r>
        <w:t>, the</w:t>
      </w:r>
      <w:r w:rsidRPr="00450001">
        <w:t xml:space="preserve"> IMS-ALG </w:t>
      </w:r>
      <w:r>
        <w:t>and IMS-AGW shall apply the procedures in the present clause.</w:t>
      </w:r>
    </w:p>
    <w:p w14:paraId="3BF40734" w14:textId="77777777" w:rsidR="00FA1558" w:rsidRDefault="00FA1558" w:rsidP="00FA1558">
      <w:r>
        <w:t>If t</w:t>
      </w:r>
      <w:r w:rsidRPr="004B7AAF">
        <w:t>he IMS-ALG receive</w:t>
      </w:r>
      <w:r>
        <w:t>s</w:t>
      </w:r>
      <w:r w:rsidRPr="004B7AAF">
        <w:t xml:space="preserve"> an SDP body containing an "a=rtcp-fb" line with the "Predefined ROI" type expressed by the parameter "</w:t>
      </w:r>
      <w:r w:rsidRPr="004B7AAF">
        <w:rPr>
          <w:szCs w:val="24"/>
        </w:rPr>
        <w:t>3gpp-roi-predefined</w:t>
      </w:r>
      <w:r w:rsidRPr="004B7AAF">
        <w:t>"</w:t>
      </w:r>
      <w:r w:rsidRPr="004B7AAF">
        <w:rPr>
          <w:szCs w:val="24"/>
        </w:rPr>
        <w:t>, as described in 3GPP</w:t>
      </w:r>
      <w:r>
        <w:rPr>
          <w:szCs w:val="24"/>
        </w:rPr>
        <w:t> </w:t>
      </w:r>
      <w:r w:rsidRPr="004B7AAF">
        <w:rPr>
          <w:szCs w:val="24"/>
        </w:rPr>
        <w:t>TS</w:t>
      </w:r>
      <w:r>
        <w:rPr>
          <w:szCs w:val="24"/>
        </w:rPr>
        <w:t> </w:t>
      </w:r>
      <w:r w:rsidRPr="004B7AAF">
        <w:rPr>
          <w:szCs w:val="24"/>
        </w:rPr>
        <w:t>26.114</w:t>
      </w:r>
      <w:r>
        <w:rPr>
          <w:szCs w:val="24"/>
        </w:rPr>
        <w:t> </w:t>
      </w:r>
      <w:r w:rsidRPr="004B7AAF">
        <w:rPr>
          <w:szCs w:val="24"/>
        </w:rPr>
        <w:t>[21]</w:t>
      </w:r>
      <w:r>
        <w:rPr>
          <w:szCs w:val="24"/>
        </w:rPr>
        <w:t>,</w:t>
      </w:r>
      <w:r w:rsidRPr="004B7AAF" w:rsidDel="007C4051">
        <w:rPr>
          <w:szCs w:val="24"/>
        </w:rPr>
        <w:t xml:space="preserve"> </w:t>
      </w:r>
      <w:r>
        <w:t>t</w:t>
      </w:r>
      <w:r w:rsidRPr="004B7AAF">
        <w:t>he IMS-ALG shall</w:t>
      </w:r>
      <w:r>
        <w:t>:</w:t>
      </w:r>
    </w:p>
    <w:p w14:paraId="1BC51EA6" w14:textId="77777777" w:rsidR="00FA1558" w:rsidRDefault="00FA1558" w:rsidP="00FA1558">
      <w:pPr>
        <w:pStyle w:val="B1"/>
        <w:rPr>
          <w:szCs w:val="24"/>
        </w:rPr>
      </w:pPr>
      <w:r>
        <w:t>-</w:t>
      </w:r>
      <w:r>
        <w:tab/>
      </w:r>
      <w:r w:rsidRPr="004B7AAF">
        <w:t xml:space="preserve">forward </w:t>
      </w:r>
      <w:r w:rsidRPr="00886C7D">
        <w:t xml:space="preserve">within SIP signalling </w:t>
      </w:r>
      <w:r w:rsidRPr="004B7AAF">
        <w:t xml:space="preserve">the SDP body </w:t>
      </w:r>
      <w:r w:rsidRPr="00886C7D">
        <w:t>received from the preceding node</w:t>
      </w:r>
      <w:r w:rsidRPr="004B7AAF">
        <w:t xml:space="preserve"> with unmodified SDP "a=rtcp-fb" lines related to the "</w:t>
      </w:r>
      <w:r w:rsidRPr="004B7AAF">
        <w:rPr>
          <w:szCs w:val="24"/>
        </w:rPr>
        <w:t>3gpp-roi-predefined</w:t>
      </w:r>
      <w:r w:rsidRPr="004B7AAF">
        <w:t>"</w:t>
      </w:r>
      <w:r w:rsidRPr="004B7AAF">
        <w:rPr>
          <w:szCs w:val="24"/>
        </w:rPr>
        <w:t xml:space="preserve"> parameter</w:t>
      </w:r>
      <w:r>
        <w:rPr>
          <w:szCs w:val="24"/>
        </w:rPr>
        <w:t xml:space="preserve"> </w:t>
      </w:r>
      <w:r w:rsidRPr="00886C7D">
        <w:t>to the succeeding node</w:t>
      </w:r>
      <w:r>
        <w:t xml:space="preserve"> </w:t>
      </w:r>
      <w:r w:rsidRPr="000E1A81">
        <w:t>(see the related SDP examples in annex A.4.2e of 3GPP TS 26.114 [21])</w:t>
      </w:r>
      <w:r>
        <w:rPr>
          <w:szCs w:val="24"/>
        </w:rPr>
        <w:t>;</w:t>
      </w:r>
      <w:r w:rsidRPr="004B7AAF">
        <w:t xml:space="preserve"> </w:t>
      </w:r>
      <w:r w:rsidRPr="004B7AAF">
        <w:rPr>
          <w:szCs w:val="24"/>
        </w:rPr>
        <w:t>and</w:t>
      </w:r>
    </w:p>
    <w:p w14:paraId="74358817" w14:textId="77777777" w:rsidR="00FA1558" w:rsidRDefault="00FA1558" w:rsidP="00FA1558">
      <w:pPr>
        <w:pStyle w:val="B1"/>
        <w:rPr>
          <w:szCs w:val="24"/>
        </w:rPr>
      </w:pPr>
      <w:r>
        <w:rPr>
          <w:szCs w:val="24"/>
        </w:rPr>
        <w:t>-</w:t>
      </w:r>
      <w:r>
        <w:rPr>
          <w:szCs w:val="24"/>
        </w:rPr>
        <w:tab/>
        <w:t xml:space="preserve">include the </w:t>
      </w:r>
      <w:r w:rsidRPr="004B7AAF">
        <w:t>"</w:t>
      </w:r>
      <w:r>
        <w:t>Predefined</w:t>
      </w:r>
      <w:r>
        <w:rPr>
          <w:szCs w:val="24"/>
        </w:rPr>
        <w:t xml:space="preserve"> ROI</w:t>
      </w:r>
      <w:r w:rsidRPr="004B7AAF">
        <w:t>"</w:t>
      </w:r>
      <w:r>
        <w:rPr>
          <w:szCs w:val="24"/>
        </w:rPr>
        <w:t xml:space="preserve"> information element </w:t>
      </w:r>
      <w:r w:rsidRPr="000E1A81">
        <w:t>when seizing resources in the IMS-AGW</w:t>
      </w:r>
      <w:r>
        <w:t xml:space="preserve"> to </w:t>
      </w:r>
      <w:r w:rsidRPr="004B7AAF">
        <w:rPr>
          <w:szCs w:val="24"/>
        </w:rPr>
        <w:t>request the IMS-AGW to assign the resources for the corresponding RTCP control flow to convey pre-defined ROI information.</w:t>
      </w:r>
    </w:p>
    <w:p w14:paraId="44B2C6A0" w14:textId="77777777" w:rsidR="00FA1558" w:rsidRDefault="00FA1558" w:rsidP="00FA1558">
      <w:r>
        <w:t>T</w:t>
      </w:r>
      <w:r w:rsidRPr="004B7AAF">
        <w:t xml:space="preserve">he IMS-AGW shall then assign resources for the requested RTCP control flow and forward transparently the RTCP </w:t>
      </w:r>
      <w:r>
        <w:t>"FB ROI"</w:t>
      </w:r>
      <w:r w:rsidRPr="004B7AAF">
        <w:t xml:space="preserve"> packets between the incoming and outgoing network. The procedures described in </w:t>
      </w:r>
      <w:r>
        <w:t>clause </w:t>
      </w:r>
      <w:r w:rsidRPr="004B7AAF">
        <w:t>5.9 shall also apply.</w:t>
      </w:r>
    </w:p>
    <w:p w14:paraId="4C33C784" w14:textId="77777777" w:rsidR="00DD4E88" w:rsidRPr="004B7AAF" w:rsidRDefault="00FA1558" w:rsidP="00FA1558">
      <w:pPr>
        <w:pStyle w:val="NO"/>
      </w:pPr>
      <w:r w:rsidRPr="000E1A81">
        <w:t>NOTE</w:t>
      </w:r>
      <w:r>
        <w:t> 1</w:t>
      </w:r>
      <w:r w:rsidRPr="000E1A81">
        <w:t>:</w:t>
      </w:r>
      <w:r w:rsidRPr="000E1A81">
        <w:tab/>
      </w:r>
      <w:r>
        <w:t>The RTCP control flow contains multiple RTCP packet types.</w:t>
      </w:r>
    </w:p>
    <w:p w14:paraId="1827931C" w14:textId="7979E200" w:rsidR="00FA1558" w:rsidRPr="000E1A81" w:rsidRDefault="00FA1558" w:rsidP="00FA1558">
      <w:r w:rsidRPr="004B7AAF">
        <w:t>If the IMS-ALG</w:t>
      </w:r>
      <w:r>
        <w:t xml:space="preserve"> </w:t>
      </w:r>
      <w:r w:rsidRPr="004E4D72">
        <w:t>receives an SDP body containing the predefined ROI attribute(s) "a=predefined_ROI" defined in 3GPP TS 26.114 [21]</w:t>
      </w:r>
      <w:r>
        <w:t xml:space="preserve">, </w:t>
      </w:r>
      <w:r w:rsidRPr="004B7AAF">
        <w:t xml:space="preserve">the IMS-ALG shall forward the SDP body with unmodified predefined ROI attribute(s) for </w:t>
      </w:r>
      <w:r w:rsidRPr="004B7AAF">
        <w:rPr>
          <w:lang w:eastAsia="zh-CN"/>
        </w:rPr>
        <w:t xml:space="preserve">the </w:t>
      </w:r>
      <w:r w:rsidRPr="004B7AAF">
        <w:t>send and receiv</w:t>
      </w:r>
      <w:r w:rsidRPr="004B7AAF">
        <w:rPr>
          <w:lang w:eastAsia="zh-CN"/>
        </w:rPr>
        <w:t>e</w:t>
      </w:r>
      <w:r w:rsidRPr="004B7AAF">
        <w:t xml:space="preserve"> </w:t>
      </w:r>
      <w:r w:rsidRPr="000E1A81">
        <w:t>directions when seizing or modifying resources in the IMS-AGW.</w:t>
      </w:r>
    </w:p>
    <w:p w14:paraId="41434C59" w14:textId="77777777" w:rsidR="00FA1558" w:rsidRPr="000E1A81" w:rsidRDefault="00FA1558" w:rsidP="00FA1558">
      <w:pPr>
        <w:rPr>
          <w:lang w:eastAsia="ko-KR"/>
        </w:rPr>
      </w:pPr>
      <w:r w:rsidRPr="000E1A81">
        <w:lastRenderedPageBreak/>
        <w:t xml:space="preserve">If the IMS-ALG receives an SDP body containing "a=extmap" attribute(s), as defined in IETF RFC 5285 [23], </w:t>
      </w:r>
      <w:r w:rsidRPr="000E1A81">
        <w:rPr>
          <w:lang w:eastAsia="ko-KR"/>
        </w:rPr>
        <w:t xml:space="preserve">and the </w:t>
      </w:r>
      <w:r w:rsidRPr="000E1A81">
        <w:t>"a=extmap" attribute(s)</w:t>
      </w:r>
      <w:r w:rsidRPr="000E1A81">
        <w:rPr>
          <w:lang w:eastAsia="ko-KR"/>
        </w:rPr>
        <w:t xml:space="preserve"> contain the pre-defined ROI URN(s) </w:t>
      </w:r>
      <w:r w:rsidRPr="000E1A81">
        <w:t>(i.e. the ROI URN for carriage of pre-defined region of interest information in the sent video stream is given by "</w:t>
      </w:r>
      <w:r w:rsidRPr="000E1A81">
        <w:rPr>
          <w:lang w:val="en-US"/>
        </w:rPr>
        <w:t>urn:3gpp:predefined-roi-sent</w:t>
      </w:r>
      <w:r w:rsidRPr="000E1A81">
        <w:t xml:space="preserve">") </w:t>
      </w:r>
      <w:r w:rsidRPr="000E1A81">
        <w:rPr>
          <w:lang w:eastAsia="ko-KR"/>
        </w:rPr>
        <w:t xml:space="preserve">as defined in </w:t>
      </w:r>
      <w:r w:rsidRPr="000E1A81">
        <w:t xml:space="preserve">3GPP TS 26.114 [21], </w:t>
      </w:r>
      <w:r w:rsidRPr="000E1A81">
        <w:rPr>
          <w:lang w:eastAsia="ko-KR"/>
        </w:rPr>
        <w:t xml:space="preserve">then </w:t>
      </w:r>
      <w:r w:rsidRPr="000E1A81">
        <w:t>the IMS-ALG shall</w:t>
      </w:r>
      <w:r w:rsidRPr="000E1A81">
        <w:rPr>
          <w:lang w:eastAsia="ko-KR"/>
        </w:rPr>
        <w:t>:</w:t>
      </w:r>
    </w:p>
    <w:p w14:paraId="4DD4CE7E" w14:textId="77777777" w:rsidR="00FA1558" w:rsidRPr="000E1A81" w:rsidRDefault="00FA1558" w:rsidP="00FA1558">
      <w:pPr>
        <w:pStyle w:val="B1"/>
      </w:pPr>
      <w:r w:rsidRPr="000E1A81">
        <w:t>-</w:t>
      </w:r>
      <w:r w:rsidRPr="000E1A81">
        <w:tab/>
        <w:t xml:space="preserve">include the "Extended RTP header for Sent ROI" information element when seizing resources in the IMS-AGW to indicate </w:t>
      </w:r>
      <w:r>
        <w:t xml:space="preserve">to </w:t>
      </w:r>
      <w:r w:rsidRPr="000E1A81">
        <w:t>the IMS-AGW that it shall allow the RTP header extension for predefined ROI to pass; and</w:t>
      </w:r>
    </w:p>
    <w:p w14:paraId="7802A1A5" w14:textId="77777777" w:rsidR="00FA1558" w:rsidRPr="000E1A81" w:rsidRDefault="00FA1558" w:rsidP="00FA1558">
      <w:pPr>
        <w:pStyle w:val="B1"/>
      </w:pPr>
      <w:r w:rsidRPr="000E1A81">
        <w:t>-</w:t>
      </w:r>
      <w:r w:rsidRPr="000E1A81">
        <w:tab/>
        <w:t>forward within SIP signalling, the SDP body received from the preceding node with unmodified "a=extmap" attribute(s) to the succeeding node</w:t>
      </w:r>
      <w:r>
        <w:t xml:space="preserve"> </w:t>
      </w:r>
      <w:r w:rsidRPr="000E1A81">
        <w:t>(see the related SDP examples in annex A.4.2e of 3GPP TS 26.114 [21]).</w:t>
      </w:r>
    </w:p>
    <w:p w14:paraId="18002A09" w14:textId="77777777" w:rsidR="00FA1558" w:rsidRPr="000E1A81" w:rsidRDefault="00FA1558" w:rsidP="00FA1558">
      <w:pPr>
        <w:pStyle w:val="NO"/>
      </w:pPr>
      <w:r w:rsidRPr="000E1A81">
        <w:t>NOTE</w:t>
      </w:r>
      <w:r>
        <w:t xml:space="preserve"> 2</w:t>
      </w:r>
      <w:r w:rsidRPr="000E1A81">
        <w:t>:</w:t>
      </w:r>
      <w:r w:rsidRPr="000E1A81">
        <w:tab/>
        <w:t>The UE supporting the Predefined ROI feature will not send the extended RTP headers for Sent ROI if the UE did not receive any SDP body with the Predefined ROI related "a=extmap" attribute.</w:t>
      </w:r>
    </w:p>
    <w:p w14:paraId="59594EBE" w14:textId="77777777" w:rsidR="00FA1558" w:rsidRPr="000E1A81" w:rsidRDefault="00FA1558" w:rsidP="00FA1558">
      <w:r w:rsidRPr="000E1A81">
        <w:t>If the IMS-AGW has been instructed to pass on the extended RTP header for predefined ROI as described above for both incoming and outgoing terminations then:</w:t>
      </w:r>
    </w:p>
    <w:p w14:paraId="522EC70F" w14:textId="77777777" w:rsidR="00FA1558" w:rsidRPr="000E1A81" w:rsidRDefault="00FA1558" w:rsidP="00FA1558">
      <w:pPr>
        <w:pStyle w:val="B1"/>
      </w:pPr>
      <w:r w:rsidRPr="000E1A81">
        <w:t>-</w:t>
      </w:r>
      <w:r w:rsidRPr="000E1A81">
        <w:tab/>
        <w:t>if the IMS AGW does not apply video transcoding, it shall pass any received RTP header extension for Predefined ROI to succeeding RTP streams; or</w:t>
      </w:r>
    </w:p>
    <w:p w14:paraId="679763D6" w14:textId="77777777" w:rsidR="00FA1558" w:rsidRDefault="00FA1558" w:rsidP="00FA1558">
      <w:pPr>
        <w:pStyle w:val="B1"/>
      </w:pPr>
      <w:r w:rsidRPr="000E1A81">
        <w:t>-</w:t>
      </w:r>
      <w:r w:rsidRPr="000E1A81">
        <w:tab/>
        <w:t>if the IMS-AGW applies video transcoding, it shall keep the predefined ROI information unchanged during the transcoding and copy the received RTP header extension for Predefined ROI to the succeeding outgoing RTP stream(s) after transcoding the associated group of packets.</w:t>
      </w:r>
    </w:p>
    <w:p w14:paraId="35DDFD55" w14:textId="77777777" w:rsidR="00FA1558" w:rsidRPr="00AA357A" w:rsidRDefault="00FA1558" w:rsidP="00FA1558">
      <w:pPr>
        <w:pStyle w:val="Heading3"/>
      </w:pPr>
      <w:bookmarkStart w:id="288" w:name="_Toc501548497"/>
      <w:bookmarkStart w:id="289" w:name="_Toc27237597"/>
      <w:bookmarkStart w:id="290" w:name="_Toc67400066"/>
      <w:r w:rsidRPr="00AA357A">
        <w:t>5.2</w:t>
      </w:r>
      <w:r>
        <w:t>2</w:t>
      </w:r>
      <w:r w:rsidRPr="00AA357A">
        <w:t>.</w:t>
      </w:r>
      <w:r>
        <w:rPr>
          <w:rFonts w:hint="eastAsia"/>
          <w:lang w:eastAsia="zh-CN"/>
        </w:rPr>
        <w:t>4</w:t>
      </w:r>
      <w:r w:rsidRPr="00AA357A">
        <w:tab/>
        <w:t>"Arbitrary ROI"</w:t>
      </w:r>
      <w:r>
        <w:rPr>
          <w:rFonts w:hint="eastAsia"/>
          <w:lang w:eastAsia="zh-CN"/>
        </w:rPr>
        <w:t xml:space="preserve"> mode</w:t>
      </w:r>
      <w:bookmarkEnd w:id="288"/>
      <w:bookmarkEnd w:id="289"/>
      <w:bookmarkEnd w:id="290"/>
    </w:p>
    <w:p w14:paraId="204C71A2" w14:textId="77777777" w:rsidR="00FA1558" w:rsidRDefault="00FA1558" w:rsidP="00FA1558">
      <w:r>
        <w:t>The</w:t>
      </w:r>
      <w:r w:rsidRPr="00450001">
        <w:t xml:space="preserve"> IMS-ALG </w:t>
      </w:r>
      <w:r>
        <w:t xml:space="preserve">and IMS-AGW may </w:t>
      </w:r>
      <w:r w:rsidRPr="00450001">
        <w:t xml:space="preserve">support </w:t>
      </w:r>
      <w:r>
        <w:t xml:space="preserve">the </w:t>
      </w:r>
      <w:r w:rsidRPr="004B7AAF">
        <w:t>"</w:t>
      </w:r>
      <w:r>
        <w:t>Arbitrary</w:t>
      </w:r>
      <w:r w:rsidRPr="004B7AAF">
        <w:t xml:space="preserve"> ROI"</w:t>
      </w:r>
      <w:r>
        <w:t xml:space="preserve"> mode</w:t>
      </w:r>
      <w:r w:rsidRPr="004B7AAF">
        <w:t xml:space="preserve"> </w:t>
      </w:r>
      <w:r w:rsidRPr="00450001">
        <w:t>as specified in 3GPP</w:t>
      </w:r>
      <w:r>
        <w:t> </w:t>
      </w:r>
      <w:r w:rsidRPr="000A5105">
        <w:t>TS</w:t>
      </w:r>
      <w:r>
        <w:t> </w:t>
      </w:r>
      <w:r w:rsidRPr="000A5105">
        <w:t>26</w:t>
      </w:r>
      <w:r w:rsidRPr="00450001">
        <w:t>.114</w:t>
      </w:r>
      <w:r>
        <w:t> </w:t>
      </w:r>
      <w:r w:rsidRPr="00450001">
        <w:t>[21]</w:t>
      </w:r>
      <w:r>
        <w:t>. If the</w:t>
      </w:r>
      <w:r w:rsidRPr="00450001">
        <w:t xml:space="preserve"> IMS-ALG </w:t>
      </w:r>
      <w:r>
        <w:t xml:space="preserve">and IMS-AGW support the </w:t>
      </w:r>
      <w:r w:rsidRPr="004B7AAF">
        <w:t>"</w:t>
      </w:r>
      <w:r>
        <w:t>Arbitray</w:t>
      </w:r>
      <w:r w:rsidRPr="004B7AAF">
        <w:t xml:space="preserve"> ROI"</w:t>
      </w:r>
      <w:r>
        <w:t>, the</w:t>
      </w:r>
      <w:r w:rsidRPr="00450001">
        <w:t xml:space="preserve"> IMS-ALG </w:t>
      </w:r>
      <w:r>
        <w:t>and IMS-AGW shall apply the procedures in the present clause.</w:t>
      </w:r>
    </w:p>
    <w:p w14:paraId="2FB01FD5" w14:textId="77777777" w:rsidR="00FA1558" w:rsidRDefault="00FA1558" w:rsidP="00FA1558">
      <w:r>
        <w:t>If t</w:t>
      </w:r>
      <w:r w:rsidRPr="004B7AAF">
        <w:t>he IMS-ALG receive</w:t>
      </w:r>
      <w:r>
        <w:t>s</w:t>
      </w:r>
      <w:r w:rsidRPr="004B7AAF">
        <w:t xml:space="preserve"> an SDP body containing an "a=rtcp-fb" line with the "Arbitrary ROI" type expressed by the parameter "</w:t>
      </w:r>
      <w:r w:rsidRPr="004B7AAF">
        <w:rPr>
          <w:szCs w:val="24"/>
        </w:rPr>
        <w:t>3gpp-roi-arbitrary</w:t>
      </w:r>
      <w:r w:rsidRPr="004B7AAF">
        <w:t>"</w:t>
      </w:r>
      <w:r w:rsidRPr="004B7AAF">
        <w:rPr>
          <w:szCs w:val="24"/>
        </w:rPr>
        <w:t>, as described in 3GPP</w:t>
      </w:r>
      <w:r>
        <w:rPr>
          <w:szCs w:val="24"/>
        </w:rPr>
        <w:t> </w:t>
      </w:r>
      <w:r w:rsidRPr="004B7AAF">
        <w:rPr>
          <w:szCs w:val="24"/>
        </w:rPr>
        <w:t>TS</w:t>
      </w:r>
      <w:r>
        <w:rPr>
          <w:szCs w:val="24"/>
        </w:rPr>
        <w:t> </w:t>
      </w:r>
      <w:r w:rsidRPr="004B7AAF">
        <w:rPr>
          <w:szCs w:val="24"/>
        </w:rPr>
        <w:t>26.114</w:t>
      </w:r>
      <w:r>
        <w:rPr>
          <w:szCs w:val="24"/>
        </w:rPr>
        <w:t> </w:t>
      </w:r>
      <w:r w:rsidRPr="004B7AAF">
        <w:rPr>
          <w:szCs w:val="24"/>
        </w:rPr>
        <w:t>[21]</w:t>
      </w:r>
      <w:r>
        <w:rPr>
          <w:szCs w:val="24"/>
        </w:rPr>
        <w:t>,</w:t>
      </w:r>
      <w:r w:rsidRPr="004B7AAF" w:rsidDel="007C4051">
        <w:rPr>
          <w:szCs w:val="24"/>
        </w:rPr>
        <w:t xml:space="preserve"> </w:t>
      </w:r>
      <w:r>
        <w:t>t</w:t>
      </w:r>
      <w:r w:rsidRPr="004B7AAF">
        <w:t>he IMS-ALG shall</w:t>
      </w:r>
      <w:r>
        <w:t>:</w:t>
      </w:r>
    </w:p>
    <w:p w14:paraId="12C1E8E7" w14:textId="77777777" w:rsidR="00FA1558" w:rsidRDefault="00FA1558" w:rsidP="00FA1558">
      <w:pPr>
        <w:pStyle w:val="B1"/>
        <w:rPr>
          <w:szCs w:val="24"/>
        </w:rPr>
      </w:pPr>
      <w:r>
        <w:t>-</w:t>
      </w:r>
      <w:r>
        <w:tab/>
      </w:r>
      <w:r w:rsidRPr="004B7AAF">
        <w:t xml:space="preserve">forward </w:t>
      </w:r>
      <w:r w:rsidRPr="00886C7D">
        <w:t xml:space="preserve">within SIP signalling </w:t>
      </w:r>
      <w:r w:rsidRPr="004B7AAF">
        <w:t xml:space="preserve">the SDP body </w:t>
      </w:r>
      <w:r w:rsidRPr="00886C7D">
        <w:t>received from the preceding node</w:t>
      </w:r>
      <w:r w:rsidRPr="004B7AAF">
        <w:t xml:space="preserve"> with unmodified SDP "a=rtcp-fb" lines related to the "</w:t>
      </w:r>
      <w:r w:rsidRPr="004B7AAF">
        <w:rPr>
          <w:szCs w:val="24"/>
        </w:rPr>
        <w:t>3gpp-roi-arbitrary</w:t>
      </w:r>
      <w:r w:rsidRPr="004B7AAF">
        <w:t>"</w:t>
      </w:r>
      <w:r w:rsidRPr="004B7AAF">
        <w:rPr>
          <w:szCs w:val="24"/>
        </w:rPr>
        <w:t xml:space="preserve"> parameter</w:t>
      </w:r>
      <w:r>
        <w:rPr>
          <w:szCs w:val="24"/>
        </w:rPr>
        <w:t xml:space="preserve"> </w:t>
      </w:r>
      <w:r w:rsidRPr="00886C7D">
        <w:t>to the succeeding node</w:t>
      </w:r>
      <w:r>
        <w:t xml:space="preserve"> </w:t>
      </w:r>
      <w:r w:rsidRPr="000E1A81">
        <w:t>(see the related SDP examples in annex A.4.2e of 3GPP TS 26.114 [21])</w:t>
      </w:r>
      <w:r>
        <w:rPr>
          <w:szCs w:val="24"/>
        </w:rPr>
        <w:t>;</w:t>
      </w:r>
      <w:r w:rsidRPr="004B7AAF">
        <w:rPr>
          <w:szCs w:val="24"/>
        </w:rPr>
        <w:t xml:space="preserve"> and</w:t>
      </w:r>
    </w:p>
    <w:p w14:paraId="34109413" w14:textId="77777777" w:rsidR="00FA1558" w:rsidRDefault="00FA1558" w:rsidP="00FA1558">
      <w:pPr>
        <w:pStyle w:val="B1"/>
        <w:rPr>
          <w:szCs w:val="24"/>
        </w:rPr>
      </w:pPr>
      <w:r>
        <w:rPr>
          <w:szCs w:val="24"/>
        </w:rPr>
        <w:t>-</w:t>
      </w:r>
      <w:r>
        <w:rPr>
          <w:szCs w:val="24"/>
        </w:rPr>
        <w:tab/>
        <w:t xml:space="preserve">include the </w:t>
      </w:r>
      <w:r w:rsidRPr="004B7AAF">
        <w:t>"</w:t>
      </w:r>
      <w:r>
        <w:t>A</w:t>
      </w:r>
      <w:r>
        <w:rPr>
          <w:szCs w:val="24"/>
        </w:rPr>
        <w:t>rbitrary ROI</w:t>
      </w:r>
      <w:r w:rsidRPr="004B7AAF">
        <w:t>"</w:t>
      </w:r>
      <w:r>
        <w:rPr>
          <w:szCs w:val="24"/>
        </w:rPr>
        <w:t xml:space="preserve"> information element </w:t>
      </w:r>
      <w:r w:rsidRPr="000E1A81">
        <w:t>when seizing resources in the IMS-AGW</w:t>
      </w:r>
      <w:r>
        <w:t xml:space="preserve"> to</w:t>
      </w:r>
      <w:r>
        <w:rPr>
          <w:szCs w:val="24"/>
        </w:rPr>
        <w:t xml:space="preserve"> </w:t>
      </w:r>
      <w:r w:rsidRPr="004B7AAF">
        <w:rPr>
          <w:szCs w:val="24"/>
        </w:rPr>
        <w:t>request the IMS-AGW to assign the resources for the corresponding RTCP control flow to convey arbitrary ROI information.</w:t>
      </w:r>
    </w:p>
    <w:p w14:paraId="7B0D728B" w14:textId="77777777" w:rsidR="00FA1558" w:rsidRPr="000E1A81" w:rsidRDefault="00FA1558" w:rsidP="00FA1558">
      <w:r>
        <w:t>T</w:t>
      </w:r>
      <w:r w:rsidRPr="004B7AAF">
        <w:t xml:space="preserve">he IMS-AGW </w:t>
      </w:r>
      <w:r w:rsidRPr="000E1A81">
        <w:t xml:space="preserve">shall then assign resources for the requested RTCP control flow and forward transparently the RTCP </w:t>
      </w:r>
      <w:r>
        <w:t>"FB ROI"</w:t>
      </w:r>
      <w:r w:rsidRPr="004B7AAF">
        <w:t xml:space="preserve"> </w:t>
      </w:r>
      <w:r w:rsidRPr="000E1A81">
        <w:t xml:space="preserve">packets between the incoming and outgoing network. The procedures described in </w:t>
      </w:r>
      <w:r>
        <w:t>clause</w:t>
      </w:r>
      <w:r w:rsidRPr="000E1A81">
        <w:t> 5.9 shall also apply.</w:t>
      </w:r>
    </w:p>
    <w:p w14:paraId="4AF7161C" w14:textId="77777777" w:rsidR="00DD4E88" w:rsidRDefault="00FA1558" w:rsidP="00FA1558">
      <w:pPr>
        <w:pStyle w:val="NO"/>
      </w:pPr>
      <w:r w:rsidRPr="000E1A81">
        <w:t>NOTE</w:t>
      </w:r>
      <w:r>
        <w:t> 1</w:t>
      </w:r>
      <w:r w:rsidRPr="000E1A81">
        <w:t>:</w:t>
      </w:r>
      <w:r w:rsidRPr="000E1A81">
        <w:tab/>
      </w:r>
      <w:r>
        <w:t>The RTCP control flow contains multiple RTCP packet types.</w:t>
      </w:r>
    </w:p>
    <w:p w14:paraId="126BE454" w14:textId="0417FC14" w:rsidR="00FA1558" w:rsidRPr="000E1A81" w:rsidRDefault="00FA1558" w:rsidP="00FA1558">
      <w:pPr>
        <w:rPr>
          <w:lang w:eastAsia="ko-KR"/>
        </w:rPr>
      </w:pPr>
      <w:r w:rsidRPr="000E1A81">
        <w:t xml:space="preserve">If the IMS-ALG receives an SDP body containing "a=extmap" attribute(s), as defined in IETF RFC 5285 [23], </w:t>
      </w:r>
      <w:r w:rsidRPr="000E1A81">
        <w:rPr>
          <w:lang w:eastAsia="ko-KR"/>
        </w:rPr>
        <w:t xml:space="preserve">and the </w:t>
      </w:r>
      <w:r w:rsidRPr="000E1A81">
        <w:t>"a=extmap" attribute(s)</w:t>
      </w:r>
      <w:r w:rsidRPr="000E1A81">
        <w:rPr>
          <w:lang w:eastAsia="ko-KR"/>
        </w:rPr>
        <w:t xml:space="preserve"> contain the arbitrary ROI URN(s) </w:t>
      </w:r>
      <w:r w:rsidRPr="000E1A81">
        <w:t>(i.e. the ROI URN for carriage of arbitrary region of interest information in the sent video stream is given by "</w:t>
      </w:r>
      <w:r w:rsidRPr="000E1A81">
        <w:rPr>
          <w:lang w:val="en-US"/>
        </w:rPr>
        <w:t>urn:3gpp:roi-sent</w:t>
      </w:r>
      <w:r w:rsidRPr="000E1A81">
        <w:t xml:space="preserve">") </w:t>
      </w:r>
      <w:r w:rsidRPr="000E1A81">
        <w:rPr>
          <w:lang w:eastAsia="ko-KR"/>
        </w:rPr>
        <w:t xml:space="preserve">as defined in </w:t>
      </w:r>
      <w:r w:rsidRPr="000E1A81">
        <w:t xml:space="preserve">3GPP TS 26.114 [21], </w:t>
      </w:r>
      <w:r w:rsidRPr="000E1A81">
        <w:rPr>
          <w:lang w:eastAsia="ko-KR"/>
        </w:rPr>
        <w:t xml:space="preserve">then </w:t>
      </w:r>
      <w:r w:rsidRPr="000E1A81">
        <w:t>the IMS-ALG shall</w:t>
      </w:r>
      <w:r w:rsidRPr="000E1A81">
        <w:rPr>
          <w:lang w:eastAsia="ko-KR"/>
        </w:rPr>
        <w:t>:</w:t>
      </w:r>
    </w:p>
    <w:p w14:paraId="502331B2" w14:textId="77777777" w:rsidR="00FA1558" w:rsidRPr="000E1A81" w:rsidRDefault="00FA1558" w:rsidP="00FA1558">
      <w:pPr>
        <w:pStyle w:val="B1"/>
      </w:pPr>
      <w:r w:rsidRPr="000E1A81">
        <w:t>-</w:t>
      </w:r>
      <w:r w:rsidRPr="000E1A81">
        <w:tab/>
        <w:t xml:space="preserve">include the "Extended RTP header for Sent ROI" information element when seizing resources in the IMS-AGW to indicate </w:t>
      </w:r>
      <w:r>
        <w:t xml:space="preserve">to </w:t>
      </w:r>
      <w:r w:rsidRPr="000E1A81">
        <w:t>the IMS-AGW that it shall allow the RTP header extension for arbitrary ROI to pass; and</w:t>
      </w:r>
    </w:p>
    <w:p w14:paraId="713668EE" w14:textId="77777777" w:rsidR="00FA1558" w:rsidRPr="000E1A81" w:rsidRDefault="00FA1558" w:rsidP="00FA1558">
      <w:pPr>
        <w:pStyle w:val="B1"/>
      </w:pPr>
      <w:r w:rsidRPr="000E1A81">
        <w:t>-</w:t>
      </w:r>
      <w:r w:rsidRPr="000E1A81">
        <w:tab/>
        <w:t>forward within SIP signalling, the SDP body received from the preceding node with unmodified "a=extmap" attribute(s) to the succeeding node</w:t>
      </w:r>
      <w:r>
        <w:t xml:space="preserve"> </w:t>
      </w:r>
      <w:r w:rsidRPr="000E1A81">
        <w:t>(see the related SDP examples in annex A.4.2e of 3GPP TS 26.114 [21]).</w:t>
      </w:r>
    </w:p>
    <w:p w14:paraId="4F64688C" w14:textId="77777777" w:rsidR="00FA1558" w:rsidRPr="000E1A81" w:rsidRDefault="00FA1558" w:rsidP="00FA1558">
      <w:pPr>
        <w:pStyle w:val="NO"/>
      </w:pPr>
      <w:r w:rsidRPr="000E1A81">
        <w:t>NOTE</w:t>
      </w:r>
      <w:r>
        <w:t xml:space="preserve"> 2</w:t>
      </w:r>
      <w:r w:rsidRPr="000E1A81">
        <w:t>:</w:t>
      </w:r>
      <w:r w:rsidRPr="000E1A81">
        <w:tab/>
        <w:t>The UE supporting the Arbitrary ROI feature will not send the extended RTP headers for Sent ROI if the UE did not receive any SDP body with the Arbitrary ROI related "a=extmap" attribute.</w:t>
      </w:r>
    </w:p>
    <w:p w14:paraId="5A0BA6E3" w14:textId="77777777" w:rsidR="00FA1558" w:rsidRPr="000E1A81" w:rsidRDefault="00FA1558" w:rsidP="00FA1558">
      <w:r w:rsidRPr="000E1A81">
        <w:t>If the IMS-AGW has been instructed to pass on the extended RTP header for arbitrary ROI as described above for both incoming and outgoing terminations then:</w:t>
      </w:r>
    </w:p>
    <w:p w14:paraId="0C0E3F1D" w14:textId="77777777" w:rsidR="00FA1558" w:rsidRPr="000E1A81" w:rsidRDefault="00FA1558" w:rsidP="00FA1558">
      <w:pPr>
        <w:pStyle w:val="B1"/>
      </w:pPr>
      <w:r w:rsidRPr="000E1A81">
        <w:t>-</w:t>
      </w:r>
      <w:r w:rsidRPr="000E1A81">
        <w:tab/>
        <w:t>if the IMS AGW does not apply video transcoding, it shall pass any received RTP header extension for Arbitrary ROI to succeeding RTP streams; or</w:t>
      </w:r>
    </w:p>
    <w:p w14:paraId="1997FD8D" w14:textId="77777777" w:rsidR="00FA1558" w:rsidRPr="004B7AAF" w:rsidRDefault="00FA1558" w:rsidP="00FA1558">
      <w:pPr>
        <w:ind w:left="560" w:hanging="276"/>
      </w:pPr>
      <w:r w:rsidRPr="000E1A81">
        <w:lastRenderedPageBreak/>
        <w:t>-</w:t>
      </w:r>
      <w:r w:rsidRPr="000E1A81">
        <w:tab/>
        <w:t>if the IMS-AGW applies video transcoding, it shall keep the arbitrary ROI information unchanged during the transcoding and copy the received RTP header extension for Arbitrary ROI to the succeeding outgoing RTP stream(s) after transcoding the associated group of packets.</w:t>
      </w:r>
    </w:p>
    <w:p w14:paraId="76E6BEAB" w14:textId="77777777" w:rsidR="00FA1558" w:rsidRPr="000E17F6" w:rsidRDefault="00FA1558" w:rsidP="00FA1558">
      <w:pPr>
        <w:pStyle w:val="Heading2"/>
      </w:pPr>
      <w:bookmarkStart w:id="291" w:name="_Toc501548498"/>
      <w:bookmarkStart w:id="292" w:name="_Toc27237598"/>
      <w:bookmarkStart w:id="293" w:name="_Toc67400067"/>
      <w:r w:rsidRPr="000E17F6">
        <w:t>5.2</w:t>
      </w:r>
      <w:r>
        <w:t>3</w:t>
      </w:r>
      <w:r w:rsidRPr="000E17F6">
        <w:tab/>
      </w:r>
      <w:r w:rsidRPr="00FA59B4">
        <w:t>SDP Capability Negotiation</w:t>
      </w:r>
      <w:r>
        <w:t xml:space="preserve"> (SDPCapNeg)</w:t>
      </w:r>
      <w:bookmarkEnd w:id="291"/>
      <w:bookmarkEnd w:id="292"/>
      <w:bookmarkEnd w:id="293"/>
    </w:p>
    <w:p w14:paraId="0D2DAC05" w14:textId="77777777" w:rsidR="00FA1558" w:rsidRPr="00B844E4" w:rsidRDefault="00FA1558" w:rsidP="00FA1558">
      <w:pPr>
        <w:overflowPunct w:val="0"/>
        <w:autoSpaceDE w:val="0"/>
        <w:autoSpaceDN w:val="0"/>
        <w:adjustRightInd w:val="0"/>
        <w:textAlignment w:val="baseline"/>
        <w:rPr>
          <w:lang w:eastAsia="zh-CN"/>
        </w:rPr>
      </w:pPr>
      <w:r w:rsidRPr="00B844E4">
        <w:t>The SDP Capability Negotiation</w:t>
      </w:r>
      <w:r>
        <w:t xml:space="preserve"> </w:t>
      </w:r>
      <w:r w:rsidRPr="00B844E4">
        <w:t>(SDPCapNeg) as specified in IETF RFC </w:t>
      </w:r>
      <w:r>
        <w:t>5939</w:t>
      </w:r>
      <w:r>
        <w:rPr>
          <w:lang w:val="en-US"/>
        </w:rPr>
        <w:t> </w:t>
      </w:r>
      <w:r>
        <w:t>[66]</w:t>
      </w:r>
      <w:r w:rsidRPr="00B844E4">
        <w:t xml:space="preserve"> </w:t>
      </w:r>
      <w:r>
        <w:rPr>
          <w:rFonts w:hint="eastAsia"/>
          <w:lang w:eastAsia="zh-CN"/>
        </w:rPr>
        <w:t>is adopted</w:t>
      </w:r>
      <w:r w:rsidRPr="00B844E4">
        <w:t xml:space="preserve"> </w:t>
      </w:r>
      <w:r>
        <w:rPr>
          <w:rFonts w:hint="eastAsia"/>
          <w:lang w:eastAsia="zh-CN"/>
        </w:rPr>
        <w:t>as an optional functionality</w:t>
      </w:r>
      <w:r w:rsidRPr="00B844E4">
        <w:t xml:space="preserve"> to </w:t>
      </w:r>
      <w:r>
        <w:t xml:space="preserve">negotiate </w:t>
      </w:r>
      <w:r w:rsidRPr="00B844E4">
        <w:t>capabilities and their associated configurations</w:t>
      </w:r>
      <w:r>
        <w:rPr>
          <w:rFonts w:hint="eastAsia"/>
          <w:lang w:eastAsia="zh-CN"/>
        </w:rPr>
        <w:t xml:space="preserve"> according to 3GPP TS 24.229</w:t>
      </w:r>
      <w:r>
        <w:rPr>
          <w:lang w:val="en-US" w:eastAsia="zh-CN"/>
        </w:rPr>
        <w:t> </w:t>
      </w:r>
      <w:r>
        <w:rPr>
          <w:rFonts w:hint="eastAsia"/>
          <w:lang w:eastAsia="zh-CN"/>
        </w:rPr>
        <w:t>[1</w:t>
      </w:r>
      <w:r>
        <w:rPr>
          <w:lang w:val="en-US" w:eastAsia="zh-CN"/>
        </w:rPr>
        <w:t>1</w:t>
      </w:r>
      <w:r>
        <w:rPr>
          <w:rFonts w:hint="eastAsia"/>
          <w:lang w:eastAsia="zh-CN"/>
        </w:rPr>
        <w:t>]</w:t>
      </w:r>
      <w:r w:rsidRPr="00B844E4">
        <w:t>.</w:t>
      </w:r>
      <w:r w:rsidRPr="005F4762">
        <w:rPr>
          <w:rFonts w:hint="eastAsia"/>
          <w:lang w:eastAsia="zh-CN"/>
        </w:rPr>
        <w:t xml:space="preserve"> </w:t>
      </w:r>
      <w:r w:rsidRPr="00C071E6">
        <w:rPr>
          <w:rFonts w:hint="eastAsia"/>
          <w:lang w:eastAsia="zh-CN"/>
        </w:rPr>
        <w:t>I</w:t>
      </w:r>
      <w:r>
        <w:rPr>
          <w:rFonts w:hint="eastAsia"/>
          <w:lang w:eastAsia="zh-CN"/>
        </w:rPr>
        <w:t>f the</w:t>
      </w:r>
      <w:r w:rsidRPr="00C071E6">
        <w:rPr>
          <w:rFonts w:hint="eastAsia"/>
          <w:lang w:eastAsia="zh-CN"/>
        </w:rPr>
        <w:t xml:space="preserve"> ICS service</w:t>
      </w:r>
      <w:r>
        <w:rPr>
          <w:rFonts w:hint="eastAsia"/>
          <w:lang w:eastAsia="zh-CN"/>
        </w:rPr>
        <w:t xml:space="preserve"> is supported then</w:t>
      </w:r>
      <w:r w:rsidRPr="00C071E6">
        <w:rPr>
          <w:rFonts w:hint="eastAsia"/>
          <w:lang w:eastAsia="zh-CN"/>
        </w:rPr>
        <w:t xml:space="preserve"> the </w:t>
      </w:r>
      <w:r w:rsidRPr="00C071E6">
        <w:t xml:space="preserve">IMS-ALG </w:t>
      </w:r>
      <w:r w:rsidRPr="00C071E6">
        <w:rPr>
          <w:rFonts w:hint="eastAsia"/>
          <w:lang w:eastAsia="zh-CN"/>
        </w:rPr>
        <w:t>and</w:t>
      </w:r>
      <w:r w:rsidRPr="00C071E6">
        <w:t xml:space="preserve"> the IMS-AGW</w:t>
      </w:r>
      <w:r w:rsidRPr="00C071E6">
        <w:rPr>
          <w:rFonts w:hint="eastAsia"/>
          <w:lang w:eastAsia="zh-CN"/>
        </w:rPr>
        <w:t xml:space="preserve"> may further optionally support </w:t>
      </w:r>
      <w:r w:rsidRPr="00C071E6">
        <w:t>SDP Media Capability Negotiation as specified in IETF RFC </w:t>
      </w:r>
      <w:r w:rsidRPr="00C071E6">
        <w:rPr>
          <w:rFonts w:hint="eastAsia"/>
          <w:lang w:eastAsia="zh-CN"/>
        </w:rPr>
        <w:t>6871</w:t>
      </w:r>
      <w:r w:rsidRPr="00C071E6">
        <w:rPr>
          <w:lang w:val="en-US"/>
        </w:rPr>
        <w:t> </w:t>
      </w:r>
      <w:r>
        <w:t>[67]</w:t>
      </w:r>
      <w:r w:rsidRPr="00C071E6">
        <w:rPr>
          <w:rFonts w:hint="eastAsia"/>
          <w:lang w:eastAsia="zh-CN"/>
        </w:rPr>
        <w:t xml:space="preserve"> for alternative CS configuration</w:t>
      </w:r>
      <w:r w:rsidRPr="00C071E6">
        <w:t>.</w:t>
      </w:r>
    </w:p>
    <w:p w14:paraId="2C2D0612" w14:textId="77777777" w:rsidR="00FA1558" w:rsidRDefault="00FA1558" w:rsidP="00FA1558">
      <w:pPr>
        <w:overflowPunct w:val="0"/>
        <w:autoSpaceDE w:val="0"/>
        <w:autoSpaceDN w:val="0"/>
        <w:adjustRightInd w:val="0"/>
        <w:textAlignment w:val="baseline"/>
        <w:rPr>
          <w:lang w:eastAsia="zh-CN"/>
        </w:rPr>
      </w:pPr>
      <w:r>
        <w:rPr>
          <w:rFonts w:hint="eastAsia"/>
          <w:lang w:eastAsia="zh-CN"/>
        </w:rPr>
        <w:t xml:space="preserve">Upon receipt of an incoming SDP offer containing the attributes of SDP capability negotiation, e.g. </w:t>
      </w:r>
      <w:r w:rsidRPr="00C1344F">
        <w:rPr>
          <w:lang w:eastAsia="zh-CN"/>
        </w:rPr>
        <w:t xml:space="preserve">offer AVPF and AVP together </w:t>
      </w:r>
      <w:r w:rsidRPr="00664F1E">
        <w:rPr>
          <w:lang w:eastAsia="zh-CN"/>
        </w:rPr>
        <w:t xml:space="preserve">for the RTP profile negotiation </w:t>
      </w:r>
      <w:r w:rsidRPr="00C1344F">
        <w:rPr>
          <w:lang w:eastAsia="zh-CN"/>
        </w:rPr>
        <w:t xml:space="preserve">using </w:t>
      </w:r>
      <w:r>
        <w:t>"</w:t>
      </w:r>
      <w:r>
        <w:rPr>
          <w:rFonts w:hint="eastAsia"/>
          <w:lang w:eastAsia="zh-CN"/>
        </w:rPr>
        <w:t>a=</w:t>
      </w:r>
      <w:r>
        <w:t>tcap", "</w:t>
      </w:r>
      <w:r>
        <w:rPr>
          <w:rFonts w:hint="eastAsia"/>
          <w:lang w:eastAsia="zh-CN"/>
        </w:rPr>
        <w:t>a=</w:t>
      </w:r>
      <w:r>
        <w:t>pcfg" and "</w:t>
      </w:r>
      <w:r>
        <w:rPr>
          <w:rFonts w:hint="eastAsia"/>
          <w:lang w:eastAsia="zh-CN"/>
        </w:rPr>
        <w:t>a=</w:t>
      </w:r>
      <w:r>
        <w:t>acfg" attributes</w:t>
      </w:r>
      <w:r>
        <w:rPr>
          <w:rFonts w:hint="eastAsia"/>
          <w:lang w:eastAsia="zh-CN"/>
        </w:rPr>
        <w:t>, the IMS-ALG shall:</w:t>
      </w:r>
    </w:p>
    <w:p w14:paraId="564EBA9A" w14:textId="77777777" w:rsidR="00FA1558" w:rsidRPr="00185D66" w:rsidRDefault="00FA1558" w:rsidP="00FA1558">
      <w:pPr>
        <w:overflowPunct w:val="0"/>
        <w:autoSpaceDE w:val="0"/>
        <w:autoSpaceDN w:val="0"/>
        <w:adjustRightInd w:val="0"/>
        <w:ind w:left="568" w:hanging="284"/>
        <w:textAlignment w:val="baseline"/>
        <w:rPr>
          <w:rFonts w:eastAsia="Batang"/>
        </w:rPr>
      </w:pPr>
      <w:r w:rsidRPr="00185D66">
        <w:rPr>
          <w:rFonts w:eastAsia="Batang"/>
        </w:rPr>
        <w:t>-</w:t>
      </w:r>
      <w:r w:rsidRPr="00185D66">
        <w:rPr>
          <w:rFonts w:eastAsia="Batang"/>
        </w:rPr>
        <w:tab/>
      </w:r>
      <w:r>
        <w:rPr>
          <w:rFonts w:hint="eastAsia"/>
          <w:lang w:eastAsia="zh-CN"/>
        </w:rPr>
        <w:t xml:space="preserve">request the IMS-AGW to reserve resources only for the default configuration without SDPCapNeg, and make the decision on support of the alternative configurations based on the IMS-ALG/IMS-AGW capability as provisioned before forwarding the SDP offer, i.e. </w:t>
      </w:r>
      <w:r w:rsidRPr="00C071E6">
        <w:rPr>
          <w:rFonts w:hint="eastAsia"/>
          <w:lang w:eastAsia="zh-CN"/>
        </w:rPr>
        <w:t>handl</w:t>
      </w:r>
      <w:r w:rsidRPr="00C071E6">
        <w:rPr>
          <w:lang w:eastAsia="zh-CN"/>
        </w:rPr>
        <w:t>ing</w:t>
      </w:r>
      <w:r>
        <w:rPr>
          <w:rFonts w:hint="eastAsia"/>
          <w:lang w:eastAsia="zh-CN"/>
        </w:rPr>
        <w:t xml:space="preserve"> SDPCapNeg at the controller level</w:t>
      </w:r>
      <w:r w:rsidRPr="00185D66">
        <w:rPr>
          <w:rFonts w:eastAsia="Batang"/>
        </w:rPr>
        <w:t xml:space="preserve">; </w:t>
      </w:r>
      <w:r>
        <w:rPr>
          <w:rFonts w:hint="eastAsia"/>
          <w:lang w:eastAsia="zh-CN"/>
        </w:rPr>
        <w:t>or</w:t>
      </w:r>
    </w:p>
    <w:p w14:paraId="25598C86" w14:textId="77777777" w:rsidR="00FA1558" w:rsidRPr="00185D66" w:rsidRDefault="00FA1558" w:rsidP="00FA1558">
      <w:pPr>
        <w:overflowPunct w:val="0"/>
        <w:autoSpaceDE w:val="0"/>
        <w:autoSpaceDN w:val="0"/>
        <w:adjustRightInd w:val="0"/>
        <w:ind w:left="568" w:hanging="284"/>
        <w:textAlignment w:val="baseline"/>
        <w:rPr>
          <w:rFonts w:eastAsia="Batang"/>
        </w:rPr>
      </w:pPr>
      <w:r w:rsidRPr="00185D66">
        <w:rPr>
          <w:rFonts w:eastAsia="Batang"/>
        </w:rPr>
        <w:t>-</w:t>
      </w:r>
      <w:r w:rsidRPr="00185D66">
        <w:rPr>
          <w:rFonts w:eastAsia="Batang"/>
        </w:rPr>
        <w:tab/>
      </w:r>
      <w:r>
        <w:rPr>
          <w:rFonts w:hint="eastAsia"/>
          <w:lang w:eastAsia="zh-CN"/>
        </w:rPr>
        <w:t xml:space="preserve">request the IMS-AGW to reserve resources for all of these configurations by </w:t>
      </w:r>
      <w:r w:rsidRPr="00C071E6">
        <w:rPr>
          <w:rFonts w:hint="eastAsia"/>
          <w:lang w:eastAsia="zh-CN"/>
        </w:rPr>
        <w:t>signalling SDPCapNeg to the I</w:t>
      </w:r>
      <w:r>
        <w:rPr>
          <w:rFonts w:hint="eastAsia"/>
          <w:lang w:eastAsia="zh-CN"/>
        </w:rPr>
        <w:t xml:space="preserve">MS-AGW, and update </w:t>
      </w:r>
      <w:r>
        <w:rPr>
          <w:lang w:eastAsia="zh-CN"/>
        </w:rPr>
        <w:t>the</w:t>
      </w:r>
      <w:r>
        <w:rPr>
          <w:rFonts w:hint="eastAsia"/>
          <w:lang w:eastAsia="zh-CN"/>
        </w:rPr>
        <w:t xml:space="preserve"> SDP offer based on the response from the IMS-AGW before forwarding</w:t>
      </w:r>
      <w:r w:rsidRPr="00185D66">
        <w:rPr>
          <w:rFonts w:eastAsia="Batang"/>
        </w:rPr>
        <w:t>.</w:t>
      </w:r>
    </w:p>
    <w:p w14:paraId="7770BDB4" w14:textId="77777777" w:rsidR="00FA1558" w:rsidRPr="00655847" w:rsidRDefault="00FA1558" w:rsidP="00FA1558">
      <w:pPr>
        <w:keepLines/>
        <w:overflowPunct w:val="0"/>
        <w:autoSpaceDE w:val="0"/>
        <w:autoSpaceDN w:val="0"/>
        <w:adjustRightInd w:val="0"/>
        <w:ind w:left="1135" w:hanging="851"/>
        <w:textAlignment w:val="baseline"/>
        <w:rPr>
          <w:rFonts w:eastAsia="Batang"/>
        </w:rPr>
      </w:pPr>
      <w:r w:rsidRPr="00655847">
        <w:rPr>
          <w:rFonts w:eastAsia="Batang"/>
        </w:rPr>
        <w:t>NOTE:</w:t>
      </w:r>
      <w:r w:rsidRPr="00655847">
        <w:rPr>
          <w:rFonts w:eastAsia="Batang"/>
        </w:rPr>
        <w:tab/>
      </w:r>
      <w:r w:rsidRPr="00C071E6">
        <w:rPr>
          <w:rFonts w:hint="eastAsia"/>
          <w:lang w:eastAsia="zh-CN"/>
        </w:rPr>
        <w:t>The additional benefit of signalling SDPCapNeg between the IMS-ALG and the IMS-AGW</w:t>
      </w:r>
      <w:r>
        <w:rPr>
          <w:rFonts w:hint="eastAsia"/>
          <w:lang w:eastAsia="zh-CN"/>
        </w:rPr>
        <w:t xml:space="preserve"> is to check the resource availability for the corresponding configurations and to avoid the further session failure in case of </w:t>
      </w:r>
      <w:r w:rsidRPr="008F3145">
        <w:rPr>
          <w:lang w:eastAsia="zh-CN"/>
        </w:rPr>
        <w:t>inadequate</w:t>
      </w:r>
      <w:r>
        <w:rPr>
          <w:rFonts w:hint="eastAsia"/>
          <w:lang w:eastAsia="zh-CN"/>
        </w:rPr>
        <w:t xml:space="preserve"> resources for the configuration changes in the final confirmation. However, due to the extra resources reserved only during the call establishment phase, there is increased risk of call establishment failure</w:t>
      </w:r>
      <w:r w:rsidRPr="00655847">
        <w:rPr>
          <w:rFonts w:eastAsia="Batang"/>
        </w:rPr>
        <w:t>.</w:t>
      </w:r>
    </w:p>
    <w:p w14:paraId="3B2A981B" w14:textId="77777777" w:rsidR="00FA1558" w:rsidRPr="0098747A" w:rsidRDefault="00FA1558" w:rsidP="00FA1558">
      <w:pPr>
        <w:overflowPunct w:val="0"/>
        <w:autoSpaceDE w:val="0"/>
        <w:autoSpaceDN w:val="0"/>
        <w:adjustRightInd w:val="0"/>
        <w:textAlignment w:val="baseline"/>
        <w:rPr>
          <w:lang w:eastAsia="zh-CN"/>
        </w:rPr>
      </w:pPr>
      <w:r w:rsidRPr="0098747A">
        <w:rPr>
          <w:rFonts w:hint="eastAsia"/>
          <w:lang w:eastAsia="zh-CN"/>
        </w:rPr>
        <w:t xml:space="preserve">In case </w:t>
      </w:r>
      <w:r w:rsidRPr="00983BD6">
        <w:rPr>
          <w:rFonts w:hint="eastAsia"/>
          <w:lang w:eastAsia="zh-CN"/>
        </w:rPr>
        <w:t xml:space="preserve">the </w:t>
      </w:r>
      <w:r>
        <w:rPr>
          <w:rFonts w:hint="eastAsia"/>
          <w:lang w:eastAsia="zh-CN"/>
        </w:rPr>
        <w:t xml:space="preserve">IMS-ALG </w:t>
      </w:r>
      <w:r>
        <w:rPr>
          <w:lang w:eastAsia="zh-CN"/>
        </w:rPr>
        <w:t xml:space="preserve">decides </w:t>
      </w:r>
      <w:r>
        <w:rPr>
          <w:rFonts w:hint="eastAsia"/>
          <w:lang w:eastAsia="zh-CN"/>
        </w:rPr>
        <w:t xml:space="preserve">to </w:t>
      </w:r>
      <w:r w:rsidRPr="000B5B70">
        <w:rPr>
          <w:rFonts w:hint="eastAsia"/>
          <w:lang w:eastAsia="zh-CN"/>
        </w:rPr>
        <w:t xml:space="preserve">request </w:t>
      </w:r>
      <w:r>
        <w:rPr>
          <w:rFonts w:hint="eastAsia"/>
          <w:lang w:eastAsia="zh-CN"/>
        </w:rPr>
        <w:t>the IMS-AGW</w:t>
      </w:r>
      <w:r w:rsidRPr="0098747A">
        <w:rPr>
          <w:lang w:eastAsia="zh-CN"/>
        </w:rPr>
        <w:t xml:space="preserve"> </w:t>
      </w:r>
      <w:r w:rsidRPr="000B5B70">
        <w:rPr>
          <w:rFonts w:hint="eastAsia"/>
          <w:lang w:eastAsia="zh-CN"/>
        </w:rPr>
        <w:t>to reserve resources for all of th</w:t>
      </w:r>
      <w:r>
        <w:rPr>
          <w:lang w:eastAsia="zh-CN"/>
        </w:rPr>
        <w:t>o</w:t>
      </w:r>
      <w:r w:rsidRPr="000B5B70">
        <w:rPr>
          <w:rFonts w:hint="eastAsia"/>
          <w:lang w:eastAsia="zh-CN"/>
        </w:rPr>
        <w:t>se</w:t>
      </w:r>
      <w:r>
        <w:rPr>
          <w:rFonts w:hint="eastAsia"/>
          <w:lang w:eastAsia="zh-CN"/>
        </w:rPr>
        <w:t xml:space="preserve"> configurations</w:t>
      </w:r>
      <w:r w:rsidRPr="0098747A">
        <w:rPr>
          <w:rFonts w:hint="eastAsia"/>
          <w:lang w:eastAsia="zh-CN"/>
        </w:rPr>
        <w:t xml:space="preserve">, </w:t>
      </w:r>
      <w:r w:rsidRPr="00983BD6">
        <w:rPr>
          <w:rFonts w:hint="eastAsia"/>
          <w:lang w:eastAsia="zh-CN"/>
        </w:rPr>
        <w:t xml:space="preserve">the </w:t>
      </w:r>
      <w:r>
        <w:rPr>
          <w:rFonts w:hint="eastAsia"/>
          <w:lang w:eastAsia="zh-CN"/>
        </w:rPr>
        <w:t>IMS-ALG</w:t>
      </w:r>
      <w:r w:rsidRPr="0098747A">
        <w:rPr>
          <w:rFonts w:hint="eastAsia"/>
          <w:lang w:eastAsia="zh-CN"/>
        </w:rPr>
        <w:t xml:space="preserve"> shall</w:t>
      </w:r>
      <w:r w:rsidRPr="0098747A">
        <w:rPr>
          <w:lang w:eastAsia="ko-KR"/>
        </w:rPr>
        <w:t>:</w:t>
      </w:r>
    </w:p>
    <w:p w14:paraId="6C1A0512" w14:textId="77777777" w:rsidR="00FA1558" w:rsidRPr="0098747A" w:rsidRDefault="00FA1558" w:rsidP="00FA1558">
      <w:pPr>
        <w:overflowPunct w:val="0"/>
        <w:autoSpaceDE w:val="0"/>
        <w:autoSpaceDN w:val="0"/>
        <w:adjustRightInd w:val="0"/>
        <w:ind w:left="568" w:hanging="284"/>
        <w:textAlignment w:val="baseline"/>
        <w:rPr>
          <w:rFonts w:eastAsia="Batang"/>
        </w:rPr>
      </w:pPr>
      <w:r w:rsidRPr="0098747A">
        <w:rPr>
          <w:rFonts w:eastAsia="Batang"/>
        </w:rPr>
        <w:t>-</w:t>
      </w:r>
      <w:r w:rsidRPr="0098747A">
        <w:rPr>
          <w:rFonts w:eastAsia="Batang"/>
        </w:rPr>
        <w:tab/>
      </w:r>
      <w:r w:rsidRPr="0098747A">
        <w:rPr>
          <w:rFonts w:hint="eastAsia"/>
          <w:lang w:eastAsia="zh-CN"/>
        </w:rPr>
        <w:t>us</w:t>
      </w:r>
      <w:r>
        <w:rPr>
          <w:rFonts w:hint="eastAsia"/>
          <w:lang w:eastAsia="zh-CN"/>
        </w:rPr>
        <w:t>e</w:t>
      </w:r>
      <w:r w:rsidRPr="0098747A">
        <w:rPr>
          <w:rFonts w:hint="eastAsia"/>
          <w:lang w:eastAsia="zh-CN"/>
        </w:rPr>
        <w:t xml:space="preserve"> legacy SDP attributes</w:t>
      </w:r>
      <w:r w:rsidRPr="0098747A">
        <w:t xml:space="preserve"> as specified in IETF RFC </w:t>
      </w:r>
      <w:r w:rsidRPr="0098747A">
        <w:rPr>
          <w:rFonts w:hint="eastAsia"/>
          <w:lang w:eastAsia="zh-CN"/>
        </w:rPr>
        <w:t>4566</w:t>
      </w:r>
      <w:r w:rsidRPr="0098747A">
        <w:rPr>
          <w:lang w:val="en-US"/>
        </w:rPr>
        <w:t> </w:t>
      </w:r>
      <w:r w:rsidRPr="0098747A">
        <w:t>[</w:t>
      </w:r>
      <w:r w:rsidRPr="0098747A">
        <w:rPr>
          <w:rFonts w:hint="eastAsia"/>
          <w:lang w:eastAsia="zh-CN"/>
        </w:rPr>
        <w:t>53</w:t>
      </w:r>
      <w:r w:rsidRPr="0098747A">
        <w:t>]</w:t>
      </w:r>
      <w:r w:rsidRPr="0098747A">
        <w:rPr>
          <w:rFonts w:hint="eastAsia"/>
          <w:lang w:eastAsia="zh-CN"/>
        </w:rPr>
        <w:t xml:space="preserve"> to do the mapping of </w:t>
      </w:r>
      <w:r w:rsidRPr="0098747A">
        <w:t xml:space="preserve">actual and potential configurations </w:t>
      </w:r>
      <w:r w:rsidRPr="0098747A">
        <w:rPr>
          <w:rFonts w:hint="eastAsia"/>
          <w:lang w:eastAsia="zh-CN"/>
        </w:rPr>
        <w:t>with the H.248 ReserveGroup concept; or</w:t>
      </w:r>
    </w:p>
    <w:p w14:paraId="3D416565" w14:textId="77777777" w:rsidR="00FA1558" w:rsidRPr="0098747A" w:rsidRDefault="00FA1558" w:rsidP="00FA1558">
      <w:pPr>
        <w:overflowPunct w:val="0"/>
        <w:autoSpaceDE w:val="0"/>
        <w:autoSpaceDN w:val="0"/>
        <w:adjustRightInd w:val="0"/>
        <w:ind w:left="568" w:hanging="284"/>
        <w:textAlignment w:val="baseline"/>
        <w:rPr>
          <w:rFonts w:eastAsia="Batang"/>
        </w:rPr>
      </w:pPr>
      <w:r w:rsidRPr="0098747A">
        <w:rPr>
          <w:rFonts w:eastAsia="Batang"/>
        </w:rPr>
        <w:t>-</w:t>
      </w:r>
      <w:r w:rsidRPr="0098747A">
        <w:rPr>
          <w:rFonts w:eastAsia="Batang"/>
        </w:rPr>
        <w:tab/>
      </w:r>
      <w:r w:rsidRPr="0098747A">
        <w:rPr>
          <w:rFonts w:hint="eastAsia"/>
          <w:lang w:eastAsia="zh-CN"/>
        </w:rPr>
        <w:t>us</w:t>
      </w:r>
      <w:r>
        <w:rPr>
          <w:rFonts w:hint="eastAsia"/>
          <w:lang w:eastAsia="zh-CN"/>
        </w:rPr>
        <w:t>e</w:t>
      </w:r>
      <w:r w:rsidRPr="0098747A">
        <w:rPr>
          <w:rFonts w:hint="eastAsia"/>
          <w:lang w:eastAsia="zh-CN"/>
        </w:rPr>
        <w:t xml:space="preserve"> SDP extensions for SDP capability negotiation</w:t>
      </w:r>
      <w:r w:rsidRPr="0098747A">
        <w:t xml:space="preserve"> as specified in IETF RFC 5939</w:t>
      </w:r>
      <w:r w:rsidRPr="0098747A">
        <w:rPr>
          <w:lang w:val="en-US"/>
        </w:rPr>
        <w:t> </w:t>
      </w:r>
      <w:r>
        <w:t>[66]</w:t>
      </w:r>
      <w:r w:rsidRPr="0098747A">
        <w:rPr>
          <w:rFonts w:hint="eastAsia"/>
          <w:lang w:eastAsia="zh-CN"/>
        </w:rPr>
        <w:t xml:space="preserve">, if supported by the </w:t>
      </w:r>
      <w:r>
        <w:rPr>
          <w:rFonts w:hint="eastAsia"/>
          <w:lang w:eastAsia="zh-CN"/>
        </w:rPr>
        <w:t>IMS-AGW.</w:t>
      </w:r>
    </w:p>
    <w:p w14:paraId="10DBB63A" w14:textId="77777777" w:rsidR="00FA1558" w:rsidRDefault="00FA1558" w:rsidP="00FA1558">
      <w:pPr>
        <w:overflowPunct w:val="0"/>
        <w:autoSpaceDE w:val="0"/>
        <w:autoSpaceDN w:val="0"/>
        <w:adjustRightInd w:val="0"/>
        <w:textAlignment w:val="baseline"/>
      </w:pPr>
      <w:r w:rsidRPr="0098747A">
        <w:rPr>
          <w:rFonts w:hint="eastAsia"/>
          <w:lang w:eastAsia="zh-CN"/>
        </w:rPr>
        <w:t>Before using SDP extensions for SDP capability negotiation</w:t>
      </w:r>
      <w:r w:rsidRPr="0098747A">
        <w:t xml:space="preserve"> as specified in IETF RFC 5939</w:t>
      </w:r>
      <w:r w:rsidRPr="0098747A">
        <w:rPr>
          <w:lang w:val="en-US"/>
        </w:rPr>
        <w:t> </w:t>
      </w:r>
      <w:r>
        <w:t>[66]</w:t>
      </w:r>
      <w:r w:rsidRPr="0098747A">
        <w:rPr>
          <w:rFonts w:hint="eastAsia"/>
          <w:lang w:eastAsia="zh-CN"/>
        </w:rPr>
        <w:t xml:space="preserve"> towards the </w:t>
      </w:r>
      <w:r>
        <w:rPr>
          <w:rFonts w:hint="eastAsia"/>
          <w:lang w:eastAsia="zh-CN"/>
        </w:rPr>
        <w:t>IMS-AGW</w:t>
      </w:r>
      <w:r w:rsidRPr="0098747A">
        <w:rPr>
          <w:rFonts w:hint="eastAsia"/>
          <w:lang w:eastAsia="zh-CN"/>
        </w:rPr>
        <w:t>, t</w:t>
      </w:r>
      <w:r w:rsidRPr="0098747A">
        <w:t xml:space="preserve">he </w:t>
      </w:r>
      <w:r>
        <w:t>IMS-ALG</w:t>
      </w:r>
      <w:r w:rsidRPr="0098747A">
        <w:t xml:space="preserve"> </w:t>
      </w:r>
      <w:r w:rsidRPr="0098747A">
        <w:rPr>
          <w:rFonts w:hint="eastAsia"/>
          <w:lang w:eastAsia="zh-CN"/>
        </w:rPr>
        <w:t>shall</w:t>
      </w:r>
      <w:r w:rsidRPr="0098747A">
        <w:t xml:space="preserve"> perform the necessary checks (i.e. through auditing or via prior provisioning) to ensure that the </w:t>
      </w:r>
      <w:r>
        <w:rPr>
          <w:rFonts w:hint="eastAsia"/>
          <w:lang w:eastAsia="zh-CN"/>
        </w:rPr>
        <w:t>IMS-AGW</w:t>
      </w:r>
      <w:r w:rsidRPr="004F246B">
        <w:t xml:space="preserve"> supports the syntax and capabilities requested</w:t>
      </w:r>
      <w:r w:rsidRPr="007E0C13">
        <w:t>. For an audit</w:t>
      </w:r>
      <w:r w:rsidRPr="00B93D61">
        <w:rPr>
          <w:rFonts w:hint="eastAsia"/>
          <w:lang w:eastAsia="zh-CN"/>
        </w:rPr>
        <w:t>ing</w:t>
      </w:r>
      <w:r w:rsidRPr="00B93D61">
        <w:t xml:space="preserve"> the procedure in </w:t>
      </w:r>
      <w:r>
        <w:rPr>
          <w:rFonts w:hint="eastAsia"/>
          <w:lang w:eastAsia="zh-CN"/>
        </w:rPr>
        <w:t>clause</w:t>
      </w:r>
      <w:r w:rsidRPr="002E4686">
        <w:rPr>
          <w:lang w:val="en-US" w:eastAsia="zh-CN"/>
        </w:rPr>
        <w:t> </w:t>
      </w:r>
      <w:r w:rsidRPr="002E4686">
        <w:rPr>
          <w:rFonts w:hint="eastAsia"/>
          <w:lang w:val="en-US" w:eastAsia="zh-CN"/>
        </w:rPr>
        <w:t>6.1.8.1</w:t>
      </w:r>
      <w:r w:rsidRPr="002E4686">
        <w:t xml:space="preserve"> is used with the </w:t>
      </w:r>
      <w:r w:rsidRPr="00DD4A28">
        <w:rPr>
          <w:rFonts w:hint="eastAsia"/>
          <w:lang w:eastAsia="zh-CN"/>
        </w:rPr>
        <w:t>"</w:t>
      </w:r>
      <w:r w:rsidRPr="00DD4A28">
        <w:t>SDPCapNeg Supported Capabilities</w:t>
      </w:r>
      <w:r w:rsidRPr="00DD4A28">
        <w:rPr>
          <w:rFonts w:hint="eastAsia"/>
          <w:lang w:eastAsia="zh-CN"/>
        </w:rPr>
        <w:t>"</w:t>
      </w:r>
      <w:r w:rsidRPr="00DD4A28">
        <w:t xml:space="preserve"> as the object.</w:t>
      </w:r>
    </w:p>
    <w:p w14:paraId="57EA7D13" w14:textId="77777777" w:rsidR="00FA1558" w:rsidRDefault="00FA1558" w:rsidP="00FA1558">
      <w:pPr>
        <w:overflowPunct w:val="0"/>
        <w:autoSpaceDE w:val="0"/>
        <w:autoSpaceDN w:val="0"/>
        <w:adjustRightInd w:val="0"/>
        <w:textAlignment w:val="baseline"/>
        <w:rPr>
          <w:lang w:eastAsia="zh-CN"/>
        </w:rPr>
      </w:pPr>
      <w:r>
        <w:rPr>
          <w:rFonts w:hint="eastAsia"/>
          <w:lang w:eastAsia="zh-CN"/>
        </w:rPr>
        <w:t xml:space="preserve">When receiving </w:t>
      </w:r>
      <w:r>
        <w:rPr>
          <w:lang w:eastAsia="zh-CN"/>
        </w:rPr>
        <w:t xml:space="preserve">a </w:t>
      </w:r>
      <w:r>
        <w:rPr>
          <w:rFonts w:hint="eastAsia"/>
          <w:lang w:eastAsia="zh-CN"/>
        </w:rPr>
        <w:t>request from</w:t>
      </w:r>
      <w:r>
        <w:t xml:space="preserve"> the IMS-ALG</w:t>
      </w:r>
      <w:r w:rsidRPr="00A36C09">
        <w:rPr>
          <w:rFonts w:hint="eastAsia"/>
          <w:lang w:eastAsia="zh-CN"/>
        </w:rPr>
        <w:t xml:space="preserve"> </w:t>
      </w:r>
      <w:r>
        <w:rPr>
          <w:rFonts w:hint="eastAsia"/>
          <w:lang w:eastAsia="zh-CN"/>
        </w:rPr>
        <w:t>with information element "</w:t>
      </w:r>
      <w:r w:rsidRPr="00A36C09">
        <w:rPr>
          <w:lang w:eastAsia="zh-CN"/>
        </w:rPr>
        <w:t>SDPCapNeg c</w:t>
      </w:r>
      <w:r>
        <w:rPr>
          <w:rFonts w:hint="eastAsia"/>
          <w:lang w:eastAsia="zh-CN"/>
        </w:rPr>
        <w:t>onfiguration"</w:t>
      </w:r>
      <w:r>
        <w:t xml:space="preserve"> indicating the potential use of multiple configurations</w:t>
      </w:r>
      <w:r>
        <w:rPr>
          <w:rFonts w:hint="eastAsia"/>
          <w:lang w:eastAsia="zh-CN"/>
        </w:rPr>
        <w:t>,</w:t>
      </w:r>
      <w:r>
        <w:t xml:space="preserve"> the IMS-AGW</w:t>
      </w:r>
      <w:r>
        <w:rPr>
          <w:rFonts w:hint="eastAsia"/>
          <w:lang w:eastAsia="zh-CN"/>
        </w:rPr>
        <w:t xml:space="preserve"> shall</w:t>
      </w:r>
      <w:r>
        <w:t xml:space="preserve"> </w:t>
      </w:r>
      <w:r>
        <w:rPr>
          <w:rFonts w:hint="eastAsia"/>
          <w:lang w:eastAsia="zh-CN"/>
        </w:rPr>
        <w:t>reserve</w:t>
      </w:r>
      <w:r>
        <w:t xml:space="preserve"> resources for all of those </w:t>
      </w:r>
      <w:r>
        <w:rPr>
          <w:rFonts w:hint="eastAsia"/>
          <w:lang w:eastAsia="zh-CN"/>
        </w:rPr>
        <w:t xml:space="preserve">configurations </w:t>
      </w:r>
      <w:r>
        <w:rPr>
          <w:lang w:eastAsia="zh-CN"/>
        </w:rPr>
        <w:t xml:space="preserve">that it supports </w:t>
      </w:r>
      <w:r>
        <w:rPr>
          <w:rFonts w:hint="eastAsia"/>
          <w:lang w:eastAsia="zh-CN"/>
        </w:rPr>
        <w:t xml:space="preserve">and </w:t>
      </w:r>
      <w:r>
        <w:rPr>
          <w:lang w:eastAsia="zh-CN"/>
        </w:rPr>
        <w:t xml:space="preserve">shall </w:t>
      </w:r>
      <w:r>
        <w:rPr>
          <w:rFonts w:hint="eastAsia"/>
          <w:lang w:eastAsia="zh-CN"/>
        </w:rPr>
        <w:t xml:space="preserve">send </w:t>
      </w:r>
      <w:r>
        <w:rPr>
          <w:lang w:eastAsia="zh-CN"/>
        </w:rPr>
        <w:t>indicate the configurations for which it reserved resources in</w:t>
      </w:r>
      <w:r>
        <w:rPr>
          <w:rFonts w:hint="eastAsia"/>
          <w:lang w:eastAsia="zh-CN"/>
        </w:rPr>
        <w:t xml:space="preserve"> </w:t>
      </w:r>
      <w:r>
        <w:rPr>
          <w:lang w:eastAsia="zh-CN"/>
        </w:rPr>
        <w:t xml:space="preserve">an </w:t>
      </w:r>
      <w:r>
        <w:rPr>
          <w:rFonts w:hint="eastAsia"/>
          <w:lang w:eastAsia="zh-CN"/>
        </w:rPr>
        <w:t>"</w:t>
      </w:r>
      <w:r w:rsidRPr="00A36C09">
        <w:rPr>
          <w:lang w:eastAsia="zh-CN"/>
        </w:rPr>
        <w:t>SDPCapNeg c</w:t>
      </w:r>
      <w:r>
        <w:rPr>
          <w:rFonts w:hint="eastAsia"/>
          <w:lang w:eastAsia="zh-CN"/>
        </w:rPr>
        <w:t>onfiguration" information element in the response</w:t>
      </w:r>
      <w:r>
        <w:t>.</w:t>
      </w:r>
      <w:r w:rsidRPr="00D94A12">
        <w:t xml:space="preserve"> </w:t>
      </w:r>
      <w:r>
        <w:rPr>
          <w:rFonts w:hint="eastAsia"/>
          <w:lang w:eastAsia="zh-CN"/>
        </w:rPr>
        <w:t>T</w:t>
      </w:r>
      <w:r>
        <w:t>he IMS-ALG</w:t>
      </w:r>
      <w:r>
        <w:rPr>
          <w:rFonts w:hint="eastAsia"/>
          <w:lang w:eastAsia="zh-CN"/>
        </w:rPr>
        <w:t xml:space="preserve"> shall update the</w:t>
      </w:r>
      <w:r>
        <w:t xml:space="preserve"> </w:t>
      </w:r>
      <w:r>
        <w:rPr>
          <w:rFonts w:hint="eastAsia"/>
          <w:lang w:eastAsia="zh-CN"/>
        </w:rPr>
        <w:t xml:space="preserve">SDP offer with SDPCapNeg </w:t>
      </w:r>
      <w:r>
        <w:rPr>
          <w:lang w:eastAsia="zh-CN"/>
        </w:rPr>
        <w:t>configurations in</w:t>
      </w:r>
      <w:r>
        <w:rPr>
          <w:rFonts w:hint="eastAsia"/>
          <w:lang w:eastAsia="zh-CN"/>
        </w:rPr>
        <w:t xml:space="preserve"> the response from the IMS-AGW and</w:t>
      </w:r>
      <w:r>
        <w:t xml:space="preserve"> shall forward the SDP offer to the ne</w:t>
      </w:r>
      <w:r>
        <w:rPr>
          <w:rFonts w:hint="eastAsia"/>
          <w:lang w:eastAsia="zh-CN"/>
        </w:rPr>
        <w:t>x</w:t>
      </w:r>
      <w:r>
        <w:t>t</w:t>
      </w:r>
      <w:r>
        <w:rPr>
          <w:rFonts w:hint="eastAsia"/>
          <w:lang w:eastAsia="zh-CN"/>
        </w:rPr>
        <w:t xml:space="preserve"> hop</w:t>
      </w:r>
      <w:r>
        <w:t>.</w:t>
      </w:r>
    </w:p>
    <w:p w14:paraId="59CD2FF9" w14:textId="77777777" w:rsidR="00FA1558" w:rsidRPr="00BA072C" w:rsidRDefault="00FA1558" w:rsidP="00FA1558">
      <w:pPr>
        <w:overflowPunct w:val="0"/>
        <w:autoSpaceDE w:val="0"/>
        <w:autoSpaceDN w:val="0"/>
        <w:adjustRightInd w:val="0"/>
        <w:textAlignment w:val="baseline"/>
        <w:rPr>
          <w:lang w:eastAsia="zh-CN"/>
        </w:rPr>
      </w:pPr>
      <w:r>
        <w:rPr>
          <w:rFonts w:hint="eastAsia"/>
          <w:lang w:eastAsia="zh-CN"/>
        </w:rPr>
        <w:t xml:space="preserve">The IMS-ALG may </w:t>
      </w:r>
      <w:r>
        <w:rPr>
          <w:lang w:eastAsia="zh-CN"/>
        </w:rPr>
        <w:t xml:space="preserve">also provide SDP configurations </w:t>
      </w:r>
      <w:r>
        <w:rPr>
          <w:rFonts w:hint="eastAsia"/>
          <w:lang w:eastAsia="zh-CN"/>
        </w:rPr>
        <w:t xml:space="preserve">to the IMS-AGW with no dependency on the incoming SDP offer, e.g. the IMS-ALG </w:t>
      </w:r>
      <w:r>
        <w:rPr>
          <w:lang w:eastAsia="zh-CN"/>
        </w:rPr>
        <w:t xml:space="preserve">may </w:t>
      </w:r>
      <w:r>
        <w:rPr>
          <w:rFonts w:hint="eastAsia"/>
          <w:lang w:eastAsia="zh-CN"/>
        </w:rPr>
        <w:t>wildcard the support</w:t>
      </w:r>
      <w:r>
        <w:rPr>
          <w:lang w:eastAsia="zh-CN"/>
        </w:rPr>
        <w:t xml:space="preserve">ed </w:t>
      </w:r>
      <w:r>
        <w:rPr>
          <w:rFonts w:hint="eastAsia"/>
          <w:lang w:eastAsia="zh-CN"/>
        </w:rPr>
        <w:t>configurations in order to construct or update an SDP offer with the addition of alternative configurations via SDPCapNeg attributes.</w:t>
      </w:r>
    </w:p>
    <w:p w14:paraId="2FB636C7" w14:textId="77777777" w:rsidR="00FA1558" w:rsidRDefault="00FA1558" w:rsidP="00FA1558">
      <w:pPr>
        <w:overflowPunct w:val="0"/>
        <w:autoSpaceDE w:val="0"/>
        <w:autoSpaceDN w:val="0"/>
        <w:adjustRightInd w:val="0"/>
        <w:textAlignment w:val="baseline"/>
      </w:pPr>
      <w:r>
        <w:t xml:space="preserve">On receipt of an SDP answer with </w:t>
      </w:r>
      <w:r w:rsidRPr="00B844E4">
        <w:t>SDPCapNeg</w:t>
      </w:r>
      <w:r>
        <w:t xml:space="preserve">, the IMS-ALG shall request the IMS-AGW to </w:t>
      </w:r>
      <w:r>
        <w:rPr>
          <w:rFonts w:hint="eastAsia"/>
          <w:lang w:eastAsia="zh-CN"/>
        </w:rPr>
        <w:t>configure the resources for</w:t>
      </w:r>
      <w:r>
        <w:t xml:space="preserve"> the selected configuration. </w:t>
      </w:r>
      <w:r w:rsidRPr="007F4DD6">
        <w:t>If</w:t>
      </w:r>
      <w:r>
        <w:t xml:space="preserve"> the IMS-AGW</w:t>
      </w:r>
      <w:r w:rsidRPr="007F4DD6">
        <w:t xml:space="preserve"> </w:t>
      </w:r>
      <w:r>
        <w:t>previously reserved any</w:t>
      </w:r>
      <w:r>
        <w:rPr>
          <w:rFonts w:hint="eastAsia"/>
          <w:lang w:eastAsia="zh-CN"/>
        </w:rPr>
        <w:t xml:space="preserve"> temporary resources for configurations </w:t>
      </w:r>
      <w:r>
        <w:rPr>
          <w:lang w:eastAsia="zh-CN"/>
        </w:rPr>
        <w:t xml:space="preserve">that were </w:t>
      </w:r>
      <w:r>
        <w:rPr>
          <w:rFonts w:hint="eastAsia"/>
          <w:lang w:eastAsia="zh-CN"/>
        </w:rPr>
        <w:t xml:space="preserve">not selected, the IMS-ALG shall also request the IMS-AGW to release </w:t>
      </w:r>
      <w:r>
        <w:rPr>
          <w:lang w:eastAsia="zh-CN"/>
        </w:rPr>
        <w:t>those resources</w:t>
      </w:r>
      <w:r>
        <w:rPr>
          <w:rFonts w:hint="eastAsia"/>
          <w:lang w:eastAsia="zh-CN"/>
        </w:rPr>
        <w:t>.</w:t>
      </w:r>
    </w:p>
    <w:p w14:paraId="7C604987" w14:textId="77777777" w:rsidR="00FA1558" w:rsidRDefault="00FA1558" w:rsidP="00FA1558">
      <w:pPr>
        <w:pStyle w:val="Heading1"/>
      </w:pPr>
      <w:bookmarkStart w:id="294" w:name="_Toc501548499"/>
      <w:bookmarkStart w:id="295" w:name="_Toc27237599"/>
      <w:bookmarkStart w:id="296" w:name="_Toc67400068"/>
      <w:r>
        <w:lastRenderedPageBreak/>
        <w:t>6</w:t>
      </w:r>
      <w:r w:rsidRPr="00A75AE0">
        <w:tab/>
      </w:r>
      <w:r>
        <w:t>IMS-ALG to IMS-AGW Procedures</w:t>
      </w:r>
      <w:bookmarkEnd w:id="294"/>
      <w:bookmarkEnd w:id="295"/>
      <w:bookmarkEnd w:id="296"/>
    </w:p>
    <w:p w14:paraId="14F1CD10" w14:textId="77777777" w:rsidR="00FA1558" w:rsidRDefault="00FA1558" w:rsidP="00FA1558">
      <w:pPr>
        <w:pStyle w:val="Heading2"/>
      </w:pPr>
      <w:bookmarkStart w:id="297" w:name="_Toc501548500"/>
      <w:bookmarkStart w:id="298" w:name="_Toc27237600"/>
      <w:bookmarkStart w:id="299" w:name="_Toc67400069"/>
      <w:r>
        <w:t>6</w:t>
      </w:r>
      <w:r w:rsidRPr="00A75AE0">
        <w:t>.1</w:t>
      </w:r>
      <w:r w:rsidRPr="00A75AE0">
        <w:tab/>
      </w:r>
      <w:r>
        <w:t>Non-Call Related Procedures</w:t>
      </w:r>
      <w:bookmarkEnd w:id="297"/>
      <w:bookmarkEnd w:id="298"/>
      <w:bookmarkEnd w:id="299"/>
    </w:p>
    <w:p w14:paraId="1B548C99" w14:textId="77777777" w:rsidR="00FA1558" w:rsidRPr="001121F4" w:rsidRDefault="00FA1558" w:rsidP="00FA1558">
      <w:pPr>
        <w:pStyle w:val="Heading3"/>
      </w:pPr>
      <w:bookmarkStart w:id="300" w:name="_Toc501548501"/>
      <w:bookmarkStart w:id="301" w:name="_Toc27237601"/>
      <w:bookmarkStart w:id="302" w:name="_Toc67400070"/>
      <w:smartTag w:uri="urn:schemas-microsoft-com:office:smarttags" w:element="chsdate">
        <w:smartTagPr>
          <w:attr w:name="Year" w:val="1899"/>
          <w:attr w:name="Month" w:val="12"/>
          <w:attr w:name="Day" w:val="30"/>
          <w:attr w:name="IsLunarDate" w:val="False"/>
          <w:attr w:name="IsROCDate" w:val="False"/>
        </w:smartTagPr>
        <w:r w:rsidRPr="001121F4">
          <w:t>6.1.1</w:t>
        </w:r>
        <w:r w:rsidRPr="001121F4">
          <w:tab/>
        </w:r>
      </w:smartTag>
      <w:r w:rsidRPr="001121F4">
        <w:t>General</w:t>
      </w:r>
      <w:bookmarkEnd w:id="300"/>
      <w:bookmarkEnd w:id="301"/>
      <w:bookmarkEnd w:id="302"/>
    </w:p>
    <w:p w14:paraId="15A27C63" w14:textId="659CCCF1" w:rsidR="00FA1558" w:rsidRPr="001121F4" w:rsidRDefault="00FA1558" w:rsidP="00FA1558">
      <w:pPr>
        <w:spacing w:after="0"/>
        <w:rPr>
          <w:lang w:eastAsia="zh-CN"/>
        </w:rPr>
      </w:pPr>
      <w:r w:rsidRPr="001121F4">
        <w:rPr>
          <w:lang w:eastAsia="zh-CN"/>
        </w:rPr>
        <w:t xml:space="preserve">The non-call related procedures are based on corresponding procedures of 3GPP </w:t>
      </w:r>
      <w:r w:rsidR="00DD4E88" w:rsidRPr="001121F4">
        <w:rPr>
          <w:lang w:eastAsia="zh-CN"/>
        </w:rPr>
        <w:t>TS</w:t>
      </w:r>
      <w:r w:rsidR="00DD4E88">
        <w:rPr>
          <w:lang w:eastAsia="zh-CN"/>
        </w:rPr>
        <w:t> </w:t>
      </w:r>
      <w:r w:rsidR="00DD4E88" w:rsidRPr="001121F4">
        <w:rPr>
          <w:lang w:eastAsia="zh-CN"/>
        </w:rPr>
        <w:t>2</w:t>
      </w:r>
      <w:r w:rsidRPr="001121F4">
        <w:rPr>
          <w:lang w:eastAsia="zh-CN"/>
        </w:rPr>
        <w:t>3.205</w:t>
      </w:r>
      <w:r w:rsidR="00DD4E88">
        <w:rPr>
          <w:lang w:eastAsia="zh-CN"/>
        </w:rPr>
        <w:t> </w:t>
      </w:r>
      <w:r w:rsidR="00DD4E88" w:rsidRPr="001121F4">
        <w:rPr>
          <w:lang w:eastAsia="zh-CN"/>
        </w:rPr>
        <w:t>[</w:t>
      </w:r>
      <w:r>
        <w:rPr>
          <w:lang w:eastAsia="zh-CN"/>
        </w:rPr>
        <w:t>8</w:t>
      </w:r>
      <w:r w:rsidRPr="001121F4">
        <w:rPr>
          <w:lang w:eastAsia="zh-CN"/>
        </w:rPr>
        <w:t>] whe</w:t>
      </w:r>
      <w:r>
        <w:rPr>
          <w:lang w:eastAsia="zh-CN"/>
        </w:rPr>
        <w:t>re</w:t>
      </w:r>
      <w:r w:rsidRPr="001121F4">
        <w:rPr>
          <w:lang w:eastAsia="zh-CN"/>
        </w:rPr>
        <w:t xml:space="preserve"> the </w:t>
      </w:r>
      <w:r>
        <w:rPr>
          <w:lang w:eastAsia="zh-CN"/>
        </w:rPr>
        <w:t>IMS-ALG</w:t>
      </w:r>
      <w:r w:rsidRPr="001121F4">
        <w:rPr>
          <w:lang w:eastAsia="zh-CN"/>
        </w:rPr>
        <w:t xml:space="preserve"> takes the place of the MSC server and the </w:t>
      </w:r>
      <w:r>
        <w:rPr>
          <w:lang w:eastAsia="zh-CN"/>
        </w:rPr>
        <w:t>IMS-AGW</w:t>
      </w:r>
      <w:r w:rsidRPr="001121F4">
        <w:rPr>
          <w:lang w:eastAsia="zh-CN"/>
        </w:rPr>
        <w:t xml:space="preserve"> takes the place of the MGW.</w:t>
      </w:r>
    </w:p>
    <w:p w14:paraId="158A9B4A" w14:textId="77777777" w:rsidR="00FA1558" w:rsidRDefault="00FA1558" w:rsidP="00FA1558">
      <w:pPr>
        <w:pStyle w:val="Heading3"/>
      </w:pPr>
      <w:bookmarkStart w:id="303" w:name="_Toc501548502"/>
      <w:bookmarkStart w:id="304" w:name="_Toc27237602"/>
      <w:bookmarkStart w:id="305" w:name="_Toc67400071"/>
      <w:r>
        <w:t>6.1.2</w:t>
      </w:r>
      <w:r>
        <w:tab/>
        <w:t>IMS-AGW Unavailable</w:t>
      </w:r>
      <w:bookmarkEnd w:id="303"/>
      <w:bookmarkEnd w:id="304"/>
      <w:bookmarkEnd w:id="305"/>
    </w:p>
    <w:p w14:paraId="017417A4" w14:textId="77777777" w:rsidR="00FA1558" w:rsidRDefault="00FA1558" w:rsidP="00FA1558">
      <w:r>
        <w:t>The IMS-ALG server recognises that the IMS-AGW is unavailable in the following 4 cases:</w:t>
      </w:r>
    </w:p>
    <w:p w14:paraId="5DBB9311" w14:textId="77777777" w:rsidR="00FA1558" w:rsidRDefault="00FA1558" w:rsidP="00FA1558">
      <w:pPr>
        <w:pStyle w:val="B1"/>
      </w:pPr>
      <w:r>
        <w:t>1.</w:t>
      </w:r>
      <w:r>
        <w:tab/>
        <w:t>The signalling connection is unavailable</w:t>
      </w:r>
    </w:p>
    <w:p w14:paraId="0005DEA1" w14:textId="77777777" w:rsidR="00FA1558" w:rsidRPr="00F93A27" w:rsidRDefault="00FA1558" w:rsidP="00FA1558">
      <w:pPr>
        <w:pStyle w:val="TH"/>
      </w:pPr>
      <w:r w:rsidRPr="00F93A27">
        <w:rPr>
          <w:noProof/>
          <w:lang w:val="en-US"/>
        </w:rPr>
        <w:t xml:space="preserve"> </w:t>
      </w:r>
      <w:r>
        <w:object w:dxaOrig="9429" w:dyaOrig="2899" w14:anchorId="38F44861">
          <v:shape id="_x0000_i1032" type="#_x0000_t75" style="width:353.6pt;height:108.8pt" o:ole="">
            <v:imagedata r:id="rId21" o:title=""/>
          </v:shape>
          <o:OLEObject Type="Embed" ProgID="Visio.Drawing.11" ShapeID="_x0000_i1032" DrawAspect="Content" ObjectID="_1678013226" r:id="rId22"/>
        </w:object>
      </w:r>
    </w:p>
    <w:p w14:paraId="7C3A7132" w14:textId="77777777" w:rsidR="00FA1558" w:rsidRDefault="00FA1558" w:rsidP="00FA1558">
      <w:pPr>
        <w:pStyle w:val="TF"/>
      </w:pPr>
      <w:r>
        <w:t>Figure 6.1.2.1: Signalling connection failure</w:t>
      </w:r>
    </w:p>
    <w:p w14:paraId="69157988" w14:textId="77777777" w:rsidR="00FA1558" w:rsidRDefault="00FA1558" w:rsidP="00FA1558">
      <w:pPr>
        <w:pStyle w:val="B1"/>
      </w:pPr>
      <w:r>
        <w:t>2.</w:t>
      </w:r>
      <w:r>
        <w:tab/>
        <w:t>The IMS-AGW indicates the failure or the maintenance locking condition to all connected IMS-ALG servers</w:t>
      </w:r>
    </w:p>
    <w:p w14:paraId="77E45375" w14:textId="77777777" w:rsidR="00FA1558" w:rsidRPr="00F93A27" w:rsidRDefault="00FA1558" w:rsidP="00FA1558">
      <w:pPr>
        <w:pStyle w:val="TH"/>
      </w:pPr>
      <w:r w:rsidRPr="00F93A27">
        <w:rPr>
          <w:noProof/>
          <w:lang w:val="en-US"/>
        </w:rPr>
        <w:t xml:space="preserve"> </w:t>
      </w:r>
      <w:r>
        <w:object w:dxaOrig="9429" w:dyaOrig="2899" w14:anchorId="0E8986BC">
          <v:shape id="_x0000_i1033" type="#_x0000_t75" style="width:353.6pt;height:108.8pt" o:ole="">
            <v:imagedata r:id="rId23" o:title=""/>
          </v:shape>
          <o:OLEObject Type="Embed" ProgID="Visio.Drawing.11" ShapeID="_x0000_i1033" DrawAspect="Content" ObjectID="_1678013227" r:id="rId24"/>
        </w:object>
      </w:r>
    </w:p>
    <w:p w14:paraId="0D62B5C7" w14:textId="77777777" w:rsidR="00FA1558" w:rsidRDefault="00FA1558" w:rsidP="00FA1558">
      <w:pPr>
        <w:pStyle w:val="TF"/>
      </w:pPr>
      <w:r>
        <w:t>Figure 6.1.2.2: IMS-AGW indicates the Failure/Maintenance locking</w:t>
      </w:r>
    </w:p>
    <w:p w14:paraId="1EE459F4" w14:textId="77777777" w:rsidR="00FA1558" w:rsidRDefault="00FA1558" w:rsidP="00FA1558">
      <w:pPr>
        <w:keepNext/>
      </w:pPr>
      <w:r>
        <w:t>The failure or maintenance locking indication indicates that the IMS-AGW is locked for new calls or will soon go out of service and that no new connections should be established using this IMS-AGW. The IMS-AGW can choose between the "graceful" and the "forced" method. In the graceful method the connections are cleared when the corresponding calls are disconnected. In the forced method all connection are cleared immediately.</w:t>
      </w:r>
    </w:p>
    <w:p w14:paraId="395BA422" w14:textId="77777777" w:rsidR="00FA1558" w:rsidRDefault="00FA1558" w:rsidP="00FA1558">
      <w:pPr>
        <w:pStyle w:val="B1"/>
      </w:pPr>
      <w:r>
        <w:t>3.</w:t>
      </w:r>
      <w:r>
        <w:tab/>
        <w:t xml:space="preserve">The IMS-ALG recognises that the IMS-AGW is not functioning correctly, e.g. because there is no reply on periodic sending of Audits. </w:t>
      </w:r>
      <w:r>
        <w:rPr>
          <w:rFonts w:hint="eastAsia"/>
          <w:lang w:eastAsia="zh-CN"/>
        </w:rPr>
        <w:t xml:space="preserve">The </w:t>
      </w:r>
      <w:r>
        <w:t>periodic sending of Audits</w:t>
      </w:r>
      <w:r>
        <w:rPr>
          <w:rFonts w:hint="eastAsia"/>
          <w:lang w:eastAsia="zh-CN"/>
        </w:rPr>
        <w:t xml:space="preserve"> by</w:t>
      </w:r>
      <w:r>
        <w:rPr>
          <w:lang w:eastAsia="zh-CN"/>
        </w:rPr>
        <w:t xml:space="preserve"> </w:t>
      </w:r>
      <w:r>
        <w:t>IMS-ALG</w:t>
      </w:r>
      <w:r>
        <w:rPr>
          <w:lang w:eastAsia="zh-CN"/>
        </w:rPr>
        <w:t xml:space="preserve"> should</w:t>
      </w:r>
      <w:r w:rsidRPr="00E82597">
        <w:rPr>
          <w:rFonts w:hint="eastAsia"/>
          <w:lang w:eastAsia="zh-CN"/>
        </w:rPr>
        <w:t xml:space="preserve"> go on.</w:t>
      </w:r>
    </w:p>
    <w:p w14:paraId="317E7FF2" w14:textId="77777777" w:rsidR="00DD4E88" w:rsidRDefault="00FA1558" w:rsidP="00FA1558">
      <w:r>
        <w:t>In all of the above cases the IMS-ALG shall prevent the usage of the IMS-AGW until the IMS-AGW has recovered or the communication with the IMS-AGW is restored.</w:t>
      </w:r>
      <w:bookmarkStart w:id="306" w:name="_Toc501548503"/>
      <w:bookmarkStart w:id="307" w:name="_Toc27237603"/>
      <w:bookmarkStart w:id="308" w:name="_Toc67400072"/>
    </w:p>
    <w:p w14:paraId="249BB95C" w14:textId="5CFF3583" w:rsidR="00FA1558" w:rsidRDefault="00FA1558" w:rsidP="00FA1558">
      <w:pPr>
        <w:pStyle w:val="Heading3"/>
      </w:pPr>
      <w:r>
        <w:t>6.1.3</w:t>
      </w:r>
      <w:r>
        <w:tab/>
        <w:t>IMS-AGW Available</w:t>
      </w:r>
      <w:bookmarkEnd w:id="306"/>
      <w:bookmarkEnd w:id="307"/>
      <w:bookmarkEnd w:id="308"/>
    </w:p>
    <w:p w14:paraId="0522B6FF" w14:textId="77777777" w:rsidR="00FA1558" w:rsidRDefault="00FA1558" w:rsidP="00FA1558">
      <w:r>
        <w:t>The IMS-ALG discovers that the IMS-AGW is available when it receives an IMS-AGW Communication Up message or an IMS-AGW Restoration message. If the IMS-ALG does not wish to sustain an association with the IMS-AGW, the response sent to the IMS-AGW may indicate an alternative IMS-ALG signalling address, in which case the IMS-AGW</w:t>
      </w:r>
      <w:r w:rsidRPr="00EB079E">
        <w:t xml:space="preserve"> shall not consider itself registered and </w:t>
      </w:r>
      <w:r>
        <w:t>should preferably attempt to re-</w:t>
      </w:r>
      <w:r w:rsidRPr="00EB079E">
        <w:t>register with th</w:t>
      </w:r>
      <w:r>
        <w:t xml:space="preserve">is alternative IMS-ALG </w:t>
      </w:r>
      <w:r w:rsidRPr="00EB079E">
        <w:t xml:space="preserve">before </w:t>
      </w:r>
      <w:r w:rsidRPr="00EB079E">
        <w:lastRenderedPageBreak/>
        <w:t xml:space="preserve">any further alternate </w:t>
      </w:r>
      <w:r>
        <w:t>IMS-ALG</w:t>
      </w:r>
      <w:r w:rsidRPr="00EB079E">
        <w:t>s</w:t>
      </w:r>
      <w:r>
        <w:t>. Otherwise, the response shall not indicate any alternative IMS-ALG signalling address.</w:t>
      </w:r>
    </w:p>
    <w:p w14:paraId="64DFBBAA" w14:textId="77777777" w:rsidR="00DD4E88" w:rsidRDefault="00FA1558" w:rsidP="00FA1558">
      <w:r>
        <w:t>When the IMS-ALG discovers that the IMS-AGW is available the following shall occur:</w:t>
      </w:r>
    </w:p>
    <w:p w14:paraId="7EB72905" w14:textId="762F67AF" w:rsidR="00FA1558" w:rsidRDefault="00FA1558" w:rsidP="00FA1558">
      <w:pPr>
        <w:pStyle w:val="B1"/>
      </w:pPr>
      <w:r>
        <w:t>1.</w:t>
      </w:r>
      <w:r>
        <w:tab/>
        <w:t>Signalling recovery</w:t>
      </w:r>
    </w:p>
    <w:p w14:paraId="01CE04D5" w14:textId="77777777" w:rsidR="00DD4E88" w:rsidRDefault="00FA1558" w:rsidP="00FA1558">
      <w:r>
        <w:t>The IMS-AGW indicates to all connected IMS-ALGs that the signalling connection is restored.</w:t>
      </w:r>
    </w:p>
    <w:p w14:paraId="49B44A90" w14:textId="579C1626" w:rsidR="00FA1558" w:rsidRPr="00F93A27" w:rsidRDefault="00FA1558" w:rsidP="00FA1558">
      <w:pPr>
        <w:pStyle w:val="TH"/>
      </w:pPr>
      <w:r w:rsidRPr="00F93A27">
        <w:rPr>
          <w:noProof/>
          <w:lang w:val="en-US"/>
        </w:rPr>
        <w:t xml:space="preserve"> </w:t>
      </w:r>
      <w:r>
        <w:object w:dxaOrig="9429" w:dyaOrig="2899" w14:anchorId="4D029770">
          <v:shape id="_x0000_i1034" type="#_x0000_t75" style="width:353.6pt;height:108.8pt" o:ole="">
            <v:imagedata r:id="rId25" o:title=""/>
          </v:shape>
          <o:OLEObject Type="Embed" ProgID="Visio.Drawing.11" ShapeID="_x0000_i1034" DrawAspect="Content" ObjectID="_1678013228" r:id="rId26"/>
        </w:object>
      </w:r>
    </w:p>
    <w:p w14:paraId="249D5493" w14:textId="77777777" w:rsidR="00FA1558" w:rsidRDefault="00FA1558" w:rsidP="00FA1558">
      <w:pPr>
        <w:pStyle w:val="TF"/>
      </w:pPr>
      <w:r>
        <w:t>Figure 6.1.3.1: Communication goes up</w:t>
      </w:r>
    </w:p>
    <w:p w14:paraId="42C25236" w14:textId="77777777" w:rsidR="00FA1558" w:rsidRDefault="00FA1558" w:rsidP="00FA1558">
      <w:pPr>
        <w:pStyle w:val="B1"/>
      </w:pPr>
      <w:r>
        <w:t>2.</w:t>
      </w:r>
      <w:r>
        <w:tab/>
        <w:t>IMS-AGW restoration/maintenance unlocking indication.</w:t>
      </w:r>
    </w:p>
    <w:p w14:paraId="5E05F318" w14:textId="77777777" w:rsidR="00DD4E88" w:rsidRDefault="00FA1558" w:rsidP="00FA1558">
      <w:pPr>
        <w:pStyle w:val="NO"/>
      </w:pPr>
      <w:r>
        <w:t>The IMS-AGW indicates to all connected IMS-ALGs that normal operation has resumed.</w:t>
      </w:r>
    </w:p>
    <w:p w14:paraId="1A99C054" w14:textId="254BD12A" w:rsidR="00FA1558" w:rsidRDefault="00FA1558" w:rsidP="00FA1558">
      <w:pPr>
        <w:pStyle w:val="TH"/>
      </w:pPr>
      <w:r>
        <w:object w:dxaOrig="9429" w:dyaOrig="2899" w14:anchorId="777885EA">
          <v:shape id="_x0000_i1035" type="#_x0000_t75" style="width:353.6pt;height:108.8pt" o:ole="">
            <v:imagedata r:id="rId27" o:title=""/>
          </v:shape>
          <o:OLEObject Type="Embed" ProgID="Visio.Drawing.11" ShapeID="_x0000_i1035" DrawAspect="Content" ObjectID="_1678013229" r:id="rId28"/>
        </w:object>
      </w:r>
    </w:p>
    <w:p w14:paraId="17741250" w14:textId="77777777" w:rsidR="00FA1558" w:rsidRDefault="00FA1558" w:rsidP="00FA1558">
      <w:pPr>
        <w:pStyle w:val="TF"/>
      </w:pPr>
      <w:r>
        <w:t>Figure 6.1.3.2: IMS-AGW indicates recovery from a failure/or maintenance unlocking</w:t>
      </w:r>
    </w:p>
    <w:p w14:paraId="5AEF3897" w14:textId="77777777" w:rsidR="00FA1558" w:rsidRDefault="00FA1558" w:rsidP="00FA1558">
      <w:pPr>
        <w:pStyle w:val="NO"/>
      </w:pPr>
      <w:r>
        <w:t>NOTE:</w:t>
      </w:r>
      <w:r>
        <w:tab/>
        <w:t>This procedure may be used after recovery from a signalling failure.</w:t>
      </w:r>
    </w:p>
    <w:p w14:paraId="265AD52B" w14:textId="77777777" w:rsidR="00FA1558" w:rsidRDefault="00FA1558" w:rsidP="00FA1558">
      <w:pPr>
        <w:pStyle w:val="B1"/>
      </w:pPr>
      <w:r>
        <w:t>3.</w:t>
      </w:r>
      <w:r>
        <w:tab/>
        <w:t>The IMS-ALG recognises that the IMS-AGW is now functioning correctly, e.g. because there is a reply on periodic sending of Audits.</w:t>
      </w:r>
    </w:p>
    <w:p w14:paraId="6D634343" w14:textId="77777777" w:rsidR="00DD4E88" w:rsidRDefault="00FA1558" w:rsidP="00FA1558">
      <w:r>
        <w:t>After this the IMS-ALG can use the IMS-AGW.</w:t>
      </w:r>
    </w:p>
    <w:p w14:paraId="64930B06" w14:textId="141856C1" w:rsidR="00FA1558" w:rsidRDefault="00FA1558" w:rsidP="00FA1558">
      <w:r>
        <w:t>If none of 1, 2, and 3 happens the IMS-ALG server can initiate the IMS-ALG Ordered Re-register procedure.</w:t>
      </w:r>
    </w:p>
    <w:p w14:paraId="781ABFC4" w14:textId="77777777" w:rsidR="00FA1558" w:rsidRDefault="00FA1558" w:rsidP="00FA1558">
      <w:pPr>
        <w:pStyle w:val="Heading3"/>
      </w:pPr>
      <w:bookmarkStart w:id="309" w:name="_Toc501548504"/>
      <w:bookmarkStart w:id="310" w:name="_Toc27237604"/>
      <w:bookmarkStart w:id="311" w:name="_Toc67400073"/>
      <w:r>
        <w:t>6.1.4</w:t>
      </w:r>
      <w:r>
        <w:tab/>
        <w:t>IMS-AGW Recovery</w:t>
      </w:r>
      <w:bookmarkEnd w:id="309"/>
      <w:bookmarkEnd w:id="310"/>
      <w:bookmarkEnd w:id="311"/>
    </w:p>
    <w:p w14:paraId="353BB332" w14:textId="77777777" w:rsidR="00FA1558" w:rsidRDefault="00FA1558" w:rsidP="00FA1558">
      <w:r>
        <w:t>If the IMS-AGW recovers from a failure, is maintenance unlocked, or it has been restarted, it registers to its known IMS-ALGs using the IMS-AGW Restoration procedure or the IMS-AGW Registration procedure. The IMS-AGW can indicate whether the Service has been restored or whether it has restarted with a cold or warm boot. If the IMS-ALG does not wish to sustain an association with the IMS-AGW, the response sent to the IMS-AGW may indicate an alternative IMS-ALG signalling address, in which case the IMS-AGW</w:t>
      </w:r>
      <w:r w:rsidRPr="00EB079E">
        <w:t xml:space="preserve"> shall not consider itself registered and </w:t>
      </w:r>
      <w:r>
        <w:t>should preferably attempt to re-</w:t>
      </w:r>
      <w:r w:rsidRPr="00EB079E">
        <w:t>register with th</w:t>
      </w:r>
      <w:r>
        <w:t xml:space="preserve">is alternative IMS-ALG </w:t>
      </w:r>
      <w:r w:rsidRPr="00EB079E">
        <w:t xml:space="preserve">before any further alternate </w:t>
      </w:r>
      <w:r>
        <w:t>IMS-ALG</w:t>
      </w:r>
      <w:r w:rsidRPr="00EB079E">
        <w:t>s</w:t>
      </w:r>
      <w:r>
        <w:t>. Otherwise, the response shall not indicate any alternative IMS-ALG signalling address.</w:t>
      </w:r>
    </w:p>
    <w:p w14:paraId="4E565BB5" w14:textId="77777777" w:rsidR="00FA1558" w:rsidRPr="00F93A27" w:rsidRDefault="00FA1558" w:rsidP="00FA1558">
      <w:pPr>
        <w:pStyle w:val="TH"/>
      </w:pPr>
      <w:r w:rsidRPr="00F93A27">
        <w:rPr>
          <w:noProof/>
          <w:lang w:val="en-US"/>
        </w:rPr>
        <w:lastRenderedPageBreak/>
        <w:t xml:space="preserve"> </w:t>
      </w:r>
      <w:r>
        <w:object w:dxaOrig="9429" w:dyaOrig="2899" w14:anchorId="65B6673A">
          <v:shape id="_x0000_i1036" type="#_x0000_t75" style="width:353.6pt;height:108.8pt" o:ole="">
            <v:imagedata r:id="rId29" o:title=""/>
          </v:shape>
          <o:OLEObject Type="Embed" ProgID="Visio.Drawing.11" ShapeID="_x0000_i1036" DrawAspect="Content" ObjectID="_1678013230" r:id="rId30"/>
        </w:object>
      </w:r>
    </w:p>
    <w:p w14:paraId="620900B9" w14:textId="77777777" w:rsidR="00FA1558" w:rsidRDefault="00FA1558" w:rsidP="00FA1558">
      <w:pPr>
        <w:pStyle w:val="TF"/>
      </w:pPr>
      <w:r>
        <w:t>Figure 6.1.4.1: IMS-AGW Restoration</w:t>
      </w:r>
    </w:p>
    <w:p w14:paraId="0E6DAE79" w14:textId="77777777" w:rsidR="00FA1558" w:rsidRPr="00F93A27" w:rsidRDefault="00FA1558" w:rsidP="00FA1558">
      <w:pPr>
        <w:pStyle w:val="TH"/>
      </w:pPr>
      <w:r w:rsidRPr="00F93A27">
        <w:rPr>
          <w:noProof/>
          <w:lang w:val="en-US"/>
        </w:rPr>
        <w:t xml:space="preserve"> </w:t>
      </w:r>
      <w:r>
        <w:object w:dxaOrig="9429" w:dyaOrig="2899" w14:anchorId="21A31AC7">
          <v:shape id="_x0000_i1037" type="#_x0000_t75" style="width:353.6pt;height:108.8pt" o:ole="">
            <v:imagedata r:id="rId31" o:title=""/>
          </v:shape>
          <o:OLEObject Type="Embed" ProgID="Visio.Drawing.11" ShapeID="_x0000_i1037" DrawAspect="Content" ObjectID="_1678013231" r:id="rId32"/>
        </w:object>
      </w:r>
    </w:p>
    <w:p w14:paraId="20CB15B3" w14:textId="77777777" w:rsidR="00FA1558" w:rsidRDefault="00FA1558" w:rsidP="00FA1558">
      <w:pPr>
        <w:pStyle w:val="TF"/>
      </w:pPr>
      <w:r>
        <w:t>Figure 6.1.4.2 IMS-AGW Registration</w:t>
      </w:r>
    </w:p>
    <w:p w14:paraId="43C60802" w14:textId="77777777" w:rsidR="00DD4E88" w:rsidRDefault="00FA1558" w:rsidP="00FA1558">
      <w:r>
        <w:t>After the recovery the IMS-ALG can use the IMS-AGW.</w:t>
      </w:r>
      <w:bookmarkStart w:id="312" w:name="_Toc501548505"/>
      <w:bookmarkStart w:id="313" w:name="_Toc27237605"/>
      <w:bookmarkStart w:id="314" w:name="_Toc67400074"/>
    </w:p>
    <w:p w14:paraId="3331250C" w14:textId="1F2E093F" w:rsidR="00FA1558" w:rsidRDefault="00FA1558" w:rsidP="00FA1558">
      <w:pPr>
        <w:pStyle w:val="Heading3"/>
      </w:pPr>
      <w:r>
        <w:t>6.1.5</w:t>
      </w:r>
      <w:r>
        <w:tab/>
        <w:t>IMS-ALG Recovery</w:t>
      </w:r>
      <w:bookmarkEnd w:id="312"/>
      <w:bookmarkEnd w:id="313"/>
      <w:bookmarkEnd w:id="314"/>
    </w:p>
    <w:p w14:paraId="7F67188B" w14:textId="77777777" w:rsidR="00FA1558" w:rsidRDefault="00FA1558" w:rsidP="00FA1558">
      <w:pPr>
        <w:pStyle w:val="Heading4"/>
      </w:pPr>
      <w:bookmarkStart w:id="315" w:name="_Toc501548506"/>
      <w:bookmarkStart w:id="316" w:name="_Toc27237606"/>
      <w:bookmarkStart w:id="317" w:name="_Toc67400075"/>
      <w:r>
        <w:t>6.1.5.1</w:t>
      </w:r>
      <w:r>
        <w:tab/>
        <w:t>General</w:t>
      </w:r>
      <w:bookmarkEnd w:id="315"/>
      <w:bookmarkEnd w:id="316"/>
      <w:bookmarkEnd w:id="317"/>
    </w:p>
    <w:p w14:paraId="31258EDF" w14:textId="77777777" w:rsidR="00FA1558" w:rsidRDefault="00FA1558" w:rsidP="00FA1558">
      <w:r>
        <w:t>If an IMS-AGW-unavailable condition is provoked by a failure/recovery action, the IMS-ALG recovery sequence will, from an information flow point of view, look like IMS-AGW unavailable and then IMS-AGW available. If an IMS-AGW-unavailable condition is not provoked, the IMS-ALG recovery sequence will look like IMS-AGW available.</w:t>
      </w:r>
    </w:p>
    <w:p w14:paraId="08E6DCF4" w14:textId="77777777" w:rsidR="00FA1558" w:rsidRDefault="00FA1558" w:rsidP="00FA1558">
      <w:r>
        <w:t>After the information flow, the terminations affected by the recovery action are released.</w:t>
      </w:r>
    </w:p>
    <w:p w14:paraId="1BB72B40" w14:textId="77777777" w:rsidR="00FA1558" w:rsidRDefault="00FA1558" w:rsidP="00FA1558">
      <w:pPr>
        <w:pStyle w:val="Heading4"/>
      </w:pPr>
      <w:bookmarkStart w:id="318" w:name="_Toc501548507"/>
      <w:bookmarkStart w:id="319" w:name="_Toc27237607"/>
      <w:bookmarkStart w:id="320" w:name="_Toc67400076"/>
      <w:r>
        <w:t>6.1.5.2</w:t>
      </w:r>
      <w:r>
        <w:tab/>
        <w:t>IMS-ALG Restoration</w:t>
      </w:r>
      <w:bookmarkEnd w:id="318"/>
      <w:bookmarkEnd w:id="319"/>
      <w:bookmarkEnd w:id="320"/>
    </w:p>
    <w:p w14:paraId="5D02E8FA" w14:textId="77777777" w:rsidR="00FA1558" w:rsidRPr="00F93A27" w:rsidRDefault="00FA1558" w:rsidP="00FA1558">
      <w:pPr>
        <w:pStyle w:val="TH"/>
      </w:pPr>
      <w:r w:rsidRPr="00F93A27">
        <w:rPr>
          <w:noProof/>
          <w:lang w:val="en-US"/>
        </w:rPr>
        <w:t xml:space="preserve"> </w:t>
      </w:r>
      <w:bookmarkStart w:id="321" w:name="OLE_LINK3"/>
      <w:bookmarkStart w:id="322" w:name="OLE_LINK4"/>
      <w:r>
        <w:object w:dxaOrig="9429" w:dyaOrig="5167" w14:anchorId="0946FDB1">
          <v:shape id="_x0000_i1038" type="#_x0000_t75" style="width:353.6pt;height:194pt" o:ole="">
            <v:imagedata r:id="rId33" o:title=""/>
          </v:shape>
          <o:OLEObject Type="Embed" ProgID="Visio.Drawing.11" ShapeID="_x0000_i1038" DrawAspect="Content" ObjectID="_1678013232" r:id="rId34"/>
        </w:object>
      </w:r>
      <w:bookmarkEnd w:id="321"/>
      <w:bookmarkEnd w:id="322"/>
    </w:p>
    <w:p w14:paraId="53B09789" w14:textId="77777777" w:rsidR="00FA1558" w:rsidRDefault="00FA1558" w:rsidP="00FA1558">
      <w:pPr>
        <w:pStyle w:val="NF"/>
      </w:pPr>
      <w:r>
        <w:t>NOTE:</w:t>
      </w:r>
      <w:r>
        <w:tab/>
      </w:r>
      <w:smartTag w:uri="urn:schemas-microsoft-com:office:smarttags" w:element="place">
        <w:r>
          <w:t>Normal</w:t>
        </w:r>
      </w:smartTag>
      <w:r>
        <w:t xml:space="preserve"> release procedure may also be initiated.</w:t>
      </w:r>
    </w:p>
    <w:p w14:paraId="38B23F02" w14:textId="77777777" w:rsidR="00FA1558" w:rsidRDefault="00FA1558" w:rsidP="00FA1558">
      <w:pPr>
        <w:pStyle w:val="NF"/>
      </w:pPr>
    </w:p>
    <w:p w14:paraId="2927FA35" w14:textId="77777777" w:rsidR="00FA1558" w:rsidRDefault="00FA1558" w:rsidP="00FA1558">
      <w:pPr>
        <w:pStyle w:val="TF"/>
      </w:pPr>
      <w:r>
        <w:t>Figure 6.1.5.2.1: IMS-ALG Restoration</w:t>
      </w:r>
    </w:p>
    <w:p w14:paraId="7DB68BDB" w14:textId="77777777" w:rsidR="00FA1558" w:rsidRDefault="00FA1558" w:rsidP="00FA1558">
      <w:r>
        <w:lastRenderedPageBreak/>
        <w:t>After the recovery action is complete and it is possible to signal to the IMS-AGW the IMS-ALG starts a timer Tw. If recovery indications are not received (IMS-AGW Communication Up or IMS-AGW Restoration) from the IMS-AGW during Tw an Audit is sent. If the IMS-ALG receives a recovery indication or IMS-AGW communication up indication, it shall acknowledge the indication before the IMS-ALG Restoration may be sent or the release procedure is initiated.</w:t>
      </w:r>
    </w:p>
    <w:p w14:paraId="5F205122" w14:textId="77777777" w:rsidR="00FA1558" w:rsidRDefault="00FA1558" w:rsidP="00FA1558">
      <w:pPr>
        <w:pStyle w:val="Heading3"/>
      </w:pPr>
      <w:bookmarkStart w:id="323" w:name="_Toc501548508"/>
      <w:bookmarkStart w:id="324" w:name="_Toc27237608"/>
      <w:bookmarkStart w:id="325" w:name="_Toc67400077"/>
      <w:r>
        <w:t>6.1.6</w:t>
      </w:r>
      <w:r>
        <w:tab/>
        <w:t>IMS-AGW Re-register</w:t>
      </w:r>
      <w:bookmarkEnd w:id="323"/>
      <w:bookmarkEnd w:id="324"/>
      <w:bookmarkEnd w:id="325"/>
    </w:p>
    <w:p w14:paraId="4A926157" w14:textId="77777777" w:rsidR="00DD4E88" w:rsidRDefault="00FA1558" w:rsidP="00FA1558">
      <w:r>
        <w:t>When the IMS-ALG requests an IMS-AGW to perform a registration (see clauses 6.1.3, 6.1.4 and 6.1.7), the IMS-AGW performs a re-registration to the IMS-ALG which is defined in the IMS-ALG address.</w:t>
      </w:r>
    </w:p>
    <w:p w14:paraId="19B0FE6F" w14:textId="6CAD16A0" w:rsidR="00FA1558" w:rsidRPr="00F93A27" w:rsidRDefault="00FA1558" w:rsidP="00FA1558">
      <w:pPr>
        <w:pStyle w:val="TH"/>
      </w:pPr>
      <w:r w:rsidRPr="00F93A27">
        <w:rPr>
          <w:noProof/>
          <w:lang w:val="en-US"/>
        </w:rPr>
        <w:t xml:space="preserve"> </w:t>
      </w:r>
      <w:r>
        <w:object w:dxaOrig="9429" w:dyaOrig="3466" w14:anchorId="037F2807">
          <v:shape id="_x0000_i1039" type="#_x0000_t75" style="width:353.6pt;height:129.2pt" o:ole="">
            <v:imagedata r:id="rId35" o:title=""/>
          </v:shape>
          <o:OLEObject Type="Embed" ProgID="Visio.Drawing.11" ShapeID="_x0000_i1039" DrawAspect="Content" ObjectID="_1678013233" r:id="rId36"/>
        </w:object>
      </w:r>
    </w:p>
    <w:p w14:paraId="361DB893" w14:textId="77777777" w:rsidR="00FA1558" w:rsidRDefault="00FA1558" w:rsidP="00FA1558">
      <w:pPr>
        <w:pStyle w:val="TF"/>
      </w:pPr>
      <w:r>
        <w:t>Figure 6.1.6.1: Re-registration of an IMS-AGW</w:t>
      </w:r>
    </w:p>
    <w:p w14:paraId="2D3EA77C" w14:textId="77777777" w:rsidR="00FA1558" w:rsidRDefault="00FA1558" w:rsidP="00FA1558">
      <w:pPr>
        <w:pStyle w:val="Heading3"/>
      </w:pPr>
      <w:bookmarkStart w:id="326" w:name="_Toc501548509"/>
      <w:bookmarkStart w:id="327" w:name="_Toc27237609"/>
      <w:bookmarkStart w:id="328" w:name="_Toc67400078"/>
      <w:r>
        <w:t>6.1.7</w:t>
      </w:r>
      <w:r>
        <w:tab/>
        <w:t>IMS-AGW Re-registration Ordered by IMS-ALG</w:t>
      </w:r>
      <w:bookmarkEnd w:id="326"/>
      <w:bookmarkEnd w:id="327"/>
      <w:bookmarkEnd w:id="328"/>
    </w:p>
    <w:p w14:paraId="57AC0FD8" w14:textId="77777777" w:rsidR="00FA1558" w:rsidRDefault="00FA1558" w:rsidP="00FA1558">
      <w:pPr>
        <w:keepNext/>
        <w:keepLines/>
      </w:pPr>
      <w:r>
        <w:t>If the IMS-ALG knows that communication is possible, but the IMS-AGW has not registered, the IMS-ALG can order re-registration of the IMS-AGW.</w:t>
      </w:r>
    </w:p>
    <w:p w14:paraId="7EE8BC76" w14:textId="77777777" w:rsidR="00FA1558" w:rsidRPr="00F93A27" w:rsidRDefault="00FA1558" w:rsidP="00FA1558">
      <w:pPr>
        <w:pStyle w:val="TH"/>
      </w:pPr>
      <w:r w:rsidRPr="00F93A27">
        <w:rPr>
          <w:noProof/>
          <w:lang w:val="en-US"/>
        </w:rPr>
        <w:t xml:space="preserve"> </w:t>
      </w:r>
      <w:r>
        <w:object w:dxaOrig="9429" w:dyaOrig="3466" w14:anchorId="402F34EA">
          <v:shape id="_x0000_i1040" type="#_x0000_t75" style="width:353.6pt;height:129.2pt" o:ole="">
            <v:imagedata r:id="rId37" o:title=""/>
          </v:shape>
          <o:OLEObject Type="Embed" ProgID="Visio.Drawing.11" ShapeID="_x0000_i1040" DrawAspect="Content" ObjectID="_1678013234" r:id="rId38"/>
        </w:object>
      </w:r>
    </w:p>
    <w:p w14:paraId="419309C1" w14:textId="77777777" w:rsidR="00FA1558" w:rsidRDefault="00FA1558" w:rsidP="00FA1558">
      <w:pPr>
        <w:pStyle w:val="TF"/>
      </w:pPr>
      <w:r>
        <w:t>Figure 6.1.7.1: Re-registration ordered by the IMS-ALG</w:t>
      </w:r>
    </w:p>
    <w:p w14:paraId="40EA19F0" w14:textId="77777777" w:rsidR="00FA1558" w:rsidRDefault="00FA1558" w:rsidP="00FA1558">
      <w:pPr>
        <w:keepNext/>
      </w:pPr>
      <w:r>
        <w:t>If the re-registration request is accepted the IMS-AGW uses the IMS-AGW Re-register procedure to register with the IMS-ALG.</w:t>
      </w:r>
    </w:p>
    <w:p w14:paraId="6FF1EA72" w14:textId="77777777" w:rsidR="00FA1558" w:rsidRDefault="00FA1558" w:rsidP="00FA1558">
      <w:pPr>
        <w:pStyle w:val="Heading3"/>
      </w:pPr>
      <w:bookmarkStart w:id="329" w:name="_Toc501548510"/>
      <w:bookmarkStart w:id="330" w:name="_Toc27237610"/>
      <w:bookmarkStart w:id="331" w:name="_Toc67400079"/>
      <w:r>
        <w:t>6.1.8</w:t>
      </w:r>
      <w:r>
        <w:tab/>
        <w:t>Audit of IMS-AGW</w:t>
      </w:r>
      <w:bookmarkEnd w:id="329"/>
      <w:bookmarkEnd w:id="330"/>
      <w:bookmarkEnd w:id="331"/>
    </w:p>
    <w:p w14:paraId="2EBC0496" w14:textId="77777777" w:rsidR="00FA1558" w:rsidRDefault="00FA1558" w:rsidP="00FA1558">
      <w:pPr>
        <w:pStyle w:val="Heading4"/>
      </w:pPr>
      <w:bookmarkStart w:id="332" w:name="_Toc501548511"/>
      <w:bookmarkStart w:id="333" w:name="_Toc27237611"/>
      <w:bookmarkStart w:id="334" w:name="_Toc67400080"/>
      <w:r>
        <w:t>6.1.8.1</w:t>
      </w:r>
      <w:r>
        <w:tab/>
        <w:t>Audit of Value</w:t>
      </w:r>
      <w:bookmarkEnd w:id="332"/>
      <w:bookmarkEnd w:id="333"/>
      <w:bookmarkEnd w:id="334"/>
    </w:p>
    <w:p w14:paraId="1CD3C323" w14:textId="77777777" w:rsidR="00DD4E88" w:rsidRDefault="00FA1558" w:rsidP="00FA1558">
      <w:r>
        <w:t>The IMS-ALG may request the IMS-AGW to report the current values assigned to distinct objects in the IMS-AGW. This procedure may be used when a change has occurred in the IMS-ALG such that the IMS-ALG is unsure of the current Service State of Terminations.</w:t>
      </w:r>
    </w:p>
    <w:p w14:paraId="2FFA8D92" w14:textId="02F1DE79" w:rsidR="00FA1558" w:rsidRPr="00F93A27" w:rsidRDefault="00FA1558" w:rsidP="00FA1558">
      <w:pPr>
        <w:pStyle w:val="TH"/>
      </w:pPr>
      <w:r w:rsidRPr="00F93A27">
        <w:rPr>
          <w:noProof/>
          <w:lang w:val="en-US"/>
        </w:rPr>
        <w:lastRenderedPageBreak/>
        <w:t xml:space="preserve"> </w:t>
      </w:r>
      <w:r>
        <w:object w:dxaOrig="9429" w:dyaOrig="3466" w14:anchorId="6E0DBA77">
          <v:shape id="_x0000_i1041" type="#_x0000_t75" style="width:353.6pt;height:129.2pt" o:ole="">
            <v:imagedata r:id="rId39" o:title=""/>
          </v:shape>
          <o:OLEObject Type="Embed" ProgID="Visio.Drawing.11" ShapeID="_x0000_i1041" DrawAspect="Content" ObjectID="_1678013235" r:id="rId40"/>
        </w:object>
      </w:r>
    </w:p>
    <w:p w14:paraId="3A15F813" w14:textId="77777777" w:rsidR="00FA1558" w:rsidRDefault="00FA1558" w:rsidP="00FA1558">
      <w:pPr>
        <w:pStyle w:val="TF"/>
      </w:pPr>
      <w:r>
        <w:t>Figure 6.1.8.1.1: Audit Value</w:t>
      </w:r>
    </w:p>
    <w:p w14:paraId="77DAC92A" w14:textId="77777777" w:rsidR="00FA1558" w:rsidRDefault="00FA1558" w:rsidP="00FA1558">
      <w:pPr>
        <w:pStyle w:val="Heading4"/>
      </w:pPr>
      <w:bookmarkStart w:id="335" w:name="_Toc501548512"/>
      <w:bookmarkStart w:id="336" w:name="_Toc27237612"/>
      <w:bookmarkStart w:id="337" w:name="_Toc67400081"/>
      <w:r>
        <w:t>6.1.8.2</w:t>
      </w:r>
      <w:r>
        <w:tab/>
        <w:t>Audit of Capability</w:t>
      </w:r>
      <w:bookmarkEnd w:id="335"/>
      <w:bookmarkEnd w:id="336"/>
      <w:bookmarkEnd w:id="337"/>
    </w:p>
    <w:p w14:paraId="12208226" w14:textId="77777777" w:rsidR="00DD4E88" w:rsidRDefault="00FA1558" w:rsidP="00FA1558">
      <w:pPr>
        <w:keepNext/>
        <w:keepLines/>
      </w:pPr>
      <w:r>
        <w:t>The IMS-ALG may request the IMS-AGW to report the capabilities of distinct objects in the MGW.</w:t>
      </w:r>
    </w:p>
    <w:p w14:paraId="6647526C" w14:textId="042DABCC" w:rsidR="00FA1558" w:rsidRPr="00F93A27" w:rsidRDefault="00FA1558" w:rsidP="00FA1558">
      <w:pPr>
        <w:pStyle w:val="TH"/>
      </w:pPr>
      <w:r w:rsidRPr="00F93A27">
        <w:rPr>
          <w:noProof/>
          <w:lang w:val="en-US"/>
        </w:rPr>
        <w:t xml:space="preserve"> </w:t>
      </w:r>
      <w:r>
        <w:object w:dxaOrig="9429" w:dyaOrig="3466" w14:anchorId="1FB74FAF">
          <v:shape id="_x0000_i1042" type="#_x0000_t75" style="width:353.6pt;height:129.2pt" o:ole="">
            <v:imagedata r:id="rId41" o:title=""/>
          </v:shape>
          <o:OLEObject Type="Embed" ProgID="Visio.Drawing.11" ShapeID="_x0000_i1042" DrawAspect="Content" ObjectID="_1678013236" r:id="rId42"/>
        </w:object>
      </w:r>
    </w:p>
    <w:p w14:paraId="5931ECEC" w14:textId="77777777" w:rsidR="00FA1558" w:rsidRDefault="00FA1558" w:rsidP="00FA1558">
      <w:pPr>
        <w:pStyle w:val="TF"/>
      </w:pPr>
      <w:r>
        <w:t>Figure 6.1.8.2.1: Audit Capability</w:t>
      </w:r>
    </w:p>
    <w:p w14:paraId="6B5B04F4" w14:textId="77777777" w:rsidR="00FA1558" w:rsidRDefault="00FA1558" w:rsidP="00FA1558">
      <w:pPr>
        <w:pStyle w:val="Heading3"/>
      </w:pPr>
      <w:bookmarkStart w:id="338" w:name="_Toc501548513"/>
      <w:bookmarkStart w:id="339" w:name="_Toc27237613"/>
      <w:bookmarkStart w:id="340" w:name="_Toc67400082"/>
      <w:r>
        <w:t>6.1.9</w:t>
      </w:r>
      <w:r>
        <w:tab/>
        <w:t>IMS-AGW Capability Change</w:t>
      </w:r>
      <w:bookmarkEnd w:id="338"/>
      <w:bookmarkEnd w:id="339"/>
      <w:bookmarkEnd w:id="340"/>
    </w:p>
    <w:p w14:paraId="5EA1E9DE" w14:textId="77777777" w:rsidR="00DD4E88" w:rsidRDefault="00FA1558" w:rsidP="00FA1558">
      <w:r>
        <w:t>The IMS-AGW reports a change of capability of distinct objects in the MGW.</w:t>
      </w:r>
    </w:p>
    <w:p w14:paraId="4F8E4913" w14:textId="0495CF2E" w:rsidR="00FA1558" w:rsidRPr="00F93A27" w:rsidRDefault="00FA1558" w:rsidP="00FA1558">
      <w:pPr>
        <w:pStyle w:val="TH"/>
      </w:pPr>
      <w:r w:rsidRPr="00F93A27">
        <w:rPr>
          <w:noProof/>
          <w:lang w:val="en-US"/>
        </w:rPr>
        <w:t xml:space="preserve"> </w:t>
      </w:r>
      <w:r>
        <w:object w:dxaOrig="9429" w:dyaOrig="3466" w14:anchorId="5678A824">
          <v:shape id="_x0000_i1043" type="#_x0000_t75" style="width:353.6pt;height:129.2pt" o:ole="">
            <v:imagedata r:id="rId43" o:title=""/>
          </v:shape>
          <o:OLEObject Type="Embed" ProgID="Visio.Drawing.11" ShapeID="_x0000_i1043" DrawAspect="Content" ObjectID="_1678013237" r:id="rId44"/>
        </w:object>
      </w:r>
    </w:p>
    <w:p w14:paraId="20964442" w14:textId="77777777" w:rsidR="00FA1558" w:rsidRDefault="00FA1558" w:rsidP="00FA1558">
      <w:pPr>
        <w:pStyle w:val="TF"/>
      </w:pPr>
      <w:r>
        <w:t>Figure 6.1.9.1: Capability Update</w:t>
      </w:r>
    </w:p>
    <w:p w14:paraId="3FC55019" w14:textId="77777777" w:rsidR="00FA1558" w:rsidRDefault="00FA1558" w:rsidP="00FA1558">
      <w:r>
        <w:t>The IMS-ALG may use the Audit Value and/or Audit Capability procedures to obtain further information, about the objects whose capabilities have changed.</w:t>
      </w:r>
    </w:p>
    <w:p w14:paraId="0F9EAACC" w14:textId="77777777" w:rsidR="00FA1558" w:rsidRDefault="00FA1558" w:rsidP="00FA1558">
      <w:pPr>
        <w:pStyle w:val="Heading3"/>
      </w:pPr>
      <w:bookmarkStart w:id="341" w:name="_Toc501548514"/>
      <w:bookmarkStart w:id="342" w:name="_Toc27237614"/>
      <w:bookmarkStart w:id="343" w:name="_Toc67400083"/>
      <w:r>
        <w:lastRenderedPageBreak/>
        <w:t>6.1.10</w:t>
      </w:r>
      <w:r>
        <w:tab/>
        <w:t>IMS-ALG Out of service</w:t>
      </w:r>
      <w:bookmarkEnd w:id="341"/>
      <w:bookmarkEnd w:id="342"/>
      <w:bookmarkEnd w:id="343"/>
    </w:p>
    <w:p w14:paraId="550B142C" w14:textId="77777777" w:rsidR="00FA1558" w:rsidRPr="00A27577" w:rsidRDefault="00FA1558" w:rsidP="00FA1558">
      <w:pPr>
        <w:pStyle w:val="TH"/>
      </w:pPr>
      <w:r w:rsidRPr="00A27577">
        <w:rPr>
          <w:noProof/>
          <w:lang w:val="en-US"/>
        </w:rPr>
        <w:t xml:space="preserve"> </w:t>
      </w:r>
      <w:r>
        <w:object w:dxaOrig="9429" w:dyaOrig="3466" w14:anchorId="6DD7566D">
          <v:shape id="_x0000_i1044" type="#_x0000_t75" style="width:353.6pt;height:129.2pt" o:ole="">
            <v:imagedata r:id="rId45" o:title=""/>
          </v:shape>
          <o:OLEObject Type="Embed" ProgID="Visio.Drawing.11" ShapeID="_x0000_i1044" DrawAspect="Content" ObjectID="_1678013238" r:id="rId46"/>
        </w:object>
      </w:r>
    </w:p>
    <w:p w14:paraId="2511C170" w14:textId="77777777" w:rsidR="00FA1558" w:rsidRDefault="00FA1558" w:rsidP="00FA1558">
      <w:pPr>
        <w:pStyle w:val="TF"/>
      </w:pPr>
      <w:r>
        <w:t>Figure 6.1.10.1: IMS-ALG Out of Service</w:t>
      </w:r>
    </w:p>
    <w:p w14:paraId="6C5B94AC" w14:textId="77777777" w:rsidR="00DD4E88" w:rsidRDefault="00FA1558" w:rsidP="00FA1558">
      <w:r>
        <w:t>If an IMS-ALG discovers that it wants to go out of service it may start an IMS-ALG Out of Service procedure. The IMS-ALG can indicate whether it requires the context to be cleared immediately (forced) or cleared as the bearer control protocol clears the bearer (Graceful).</w:t>
      </w:r>
      <w:bookmarkStart w:id="344" w:name="_Toc501548515"/>
      <w:bookmarkStart w:id="345" w:name="_Toc27237615"/>
      <w:bookmarkStart w:id="346" w:name="_Toc67400084"/>
    </w:p>
    <w:p w14:paraId="10083399" w14:textId="10638765" w:rsidR="00FA1558" w:rsidRDefault="00FA1558" w:rsidP="00FA1558">
      <w:pPr>
        <w:pStyle w:val="Heading3"/>
      </w:pPr>
      <w:r>
        <w:t>6.1.11</w:t>
      </w:r>
      <w:r>
        <w:tab/>
        <w:t>IMS-AGW Resource Congestion Handling - Activate</w:t>
      </w:r>
      <w:bookmarkEnd w:id="344"/>
      <w:bookmarkEnd w:id="345"/>
      <w:bookmarkEnd w:id="346"/>
    </w:p>
    <w:p w14:paraId="25B03027" w14:textId="77777777" w:rsidR="00FA1558" w:rsidRDefault="00FA1558" w:rsidP="00FA1558">
      <w:r>
        <w:t>When the IMS-ALG requires that an IMS-AGW congestion notification mechanism be applied in the MGW, the IMS-ALG shall use the IMS-AGW Resource Congestion Handling - Activate procedure towards the IMS-AGW.</w:t>
      </w:r>
    </w:p>
    <w:p w14:paraId="73340B27" w14:textId="77777777" w:rsidR="00FA1558" w:rsidRPr="00A27577" w:rsidRDefault="00FA1558" w:rsidP="00FA1558">
      <w:pPr>
        <w:pStyle w:val="TH"/>
      </w:pPr>
      <w:r w:rsidRPr="00A27577">
        <w:rPr>
          <w:noProof/>
          <w:lang w:val="en-US"/>
        </w:rPr>
        <w:t xml:space="preserve"> </w:t>
      </w:r>
      <w:r>
        <w:object w:dxaOrig="9429" w:dyaOrig="3466" w14:anchorId="791B7C45">
          <v:shape id="_x0000_i1045" type="#_x0000_t75" style="width:353.6pt;height:129.2pt" o:ole="">
            <v:imagedata r:id="rId47" o:title=""/>
          </v:shape>
          <o:OLEObject Type="Embed" ProgID="Visio.Drawing.11" ShapeID="_x0000_i1045" DrawAspect="Content" ObjectID="_1678013239" r:id="rId48"/>
        </w:object>
      </w:r>
    </w:p>
    <w:p w14:paraId="2E9CBFD8" w14:textId="77777777" w:rsidR="00FA1558" w:rsidRDefault="00FA1558" w:rsidP="00FA1558">
      <w:pPr>
        <w:pStyle w:val="TF"/>
      </w:pPr>
      <w:r>
        <w:t>Figure 6.1.11.1: IMS-AGW Resource Congestion Handling - Activate</w:t>
      </w:r>
    </w:p>
    <w:p w14:paraId="5BF1AAEE" w14:textId="77777777" w:rsidR="00DD4E88" w:rsidRDefault="00FA1558" w:rsidP="00FA1558">
      <w:pPr>
        <w:pStyle w:val="Heading3"/>
      </w:pPr>
      <w:bookmarkStart w:id="347" w:name="_Toc501548516"/>
      <w:bookmarkStart w:id="348" w:name="_Toc27237616"/>
      <w:bookmarkStart w:id="349" w:name="_Toc67400085"/>
      <w:r>
        <w:t>6.1.12</w:t>
      </w:r>
      <w:r>
        <w:tab/>
        <w:t>MGW Resource Congestion Handling -Indication</w:t>
      </w:r>
      <w:bookmarkEnd w:id="347"/>
      <w:bookmarkEnd w:id="348"/>
      <w:bookmarkEnd w:id="349"/>
    </w:p>
    <w:p w14:paraId="0280C7AC" w14:textId="61374D7E" w:rsidR="00FA1558" w:rsidRDefault="00FA1558" w:rsidP="00FA1558">
      <w:r>
        <w:t>When the IMS-ALG receives a load reduction notification from the IMS-AGW via the IMS-AGW Resource Congestion Handling - Indication procedure, the IMS-ALG tries to reduce the processing load that the IMS-ALG creates on the IMS-AGW. The IMS-AGW shall decide the actual level of traffic reduction.</w:t>
      </w:r>
    </w:p>
    <w:p w14:paraId="2178B2AE" w14:textId="77777777" w:rsidR="00FA1558" w:rsidRPr="00A27577" w:rsidRDefault="00FA1558" w:rsidP="00FA1558">
      <w:pPr>
        <w:pStyle w:val="TH"/>
      </w:pPr>
      <w:r w:rsidRPr="00A27577">
        <w:rPr>
          <w:noProof/>
          <w:lang w:val="en-US"/>
        </w:rPr>
        <w:t xml:space="preserve"> </w:t>
      </w:r>
      <w:r>
        <w:object w:dxaOrig="9429" w:dyaOrig="3466" w14:anchorId="2E7B59D4">
          <v:shape id="_x0000_i1046" type="#_x0000_t75" style="width:353.6pt;height:129.2pt" o:ole="">
            <v:imagedata r:id="rId49" o:title=""/>
          </v:shape>
          <o:OLEObject Type="Embed" ProgID="Visio.Drawing.11" ShapeID="_x0000_i1046" DrawAspect="Content" ObjectID="_1678013240" r:id="rId50"/>
        </w:object>
      </w:r>
    </w:p>
    <w:p w14:paraId="2E6B8299" w14:textId="77777777" w:rsidR="00FA1558" w:rsidRDefault="00FA1558" w:rsidP="00FA1558">
      <w:pPr>
        <w:pStyle w:val="TF"/>
      </w:pPr>
      <w:r>
        <w:t>Figure 6.1.12.1: IMS-AGW Resource Congestion Handling – Indication</w:t>
      </w:r>
    </w:p>
    <w:p w14:paraId="6D7DF9B3" w14:textId="77777777" w:rsidR="00FA1558" w:rsidRDefault="00FA1558" w:rsidP="00FA1558">
      <w:pPr>
        <w:pStyle w:val="Heading3"/>
      </w:pPr>
      <w:bookmarkStart w:id="350" w:name="_Toc501548517"/>
      <w:bookmarkStart w:id="351" w:name="_Toc27237617"/>
      <w:bookmarkStart w:id="352" w:name="_Toc67400086"/>
      <w:r>
        <w:lastRenderedPageBreak/>
        <w:t>6.1.13</w:t>
      </w:r>
      <w:r>
        <w:tab/>
        <w:t>Control association monitoring</w:t>
      </w:r>
      <w:bookmarkEnd w:id="350"/>
      <w:bookmarkEnd w:id="351"/>
      <w:bookmarkEnd w:id="352"/>
    </w:p>
    <w:p w14:paraId="3542D692" w14:textId="77777777" w:rsidR="00DD4E88" w:rsidRDefault="00FA1558" w:rsidP="00FA1558">
      <w:r>
        <w:t>Monitoring of the H.248 control association may be performed by monitoring the status of the transport link association where the transport protocol provides sufficient coupling to the H.248.1 protocol, i.e. if the transport link association is disconnected when no local H.248.1 protocol connection exists.</w:t>
      </w:r>
    </w:p>
    <w:p w14:paraId="220FCC02" w14:textId="602E71FC" w:rsidR="00FA1558" w:rsidRDefault="00FA1558" w:rsidP="00FA1558">
      <w:r>
        <w:t>An alternative method for the IMS-AGW to detect loss of the IMS-ALG may be achieved by requesting the IMS-AGW to poll the IMS-ALG periodically</w:t>
      </w:r>
    </w:p>
    <w:p w14:paraId="53123DB2" w14:textId="77777777" w:rsidR="00FA1558" w:rsidRDefault="00FA1558" w:rsidP="00FA1558">
      <w:pPr>
        <w:rPr>
          <w:lang w:eastAsia="zh-CN"/>
        </w:rPr>
      </w:pPr>
      <w:r w:rsidRPr="00D71249">
        <w:t xml:space="preserve">Upon </w:t>
      </w:r>
      <w:r>
        <w:t xml:space="preserve">registration of an IMS-AGW, the IMS-ALG may use the </w:t>
      </w:r>
      <w:r>
        <w:rPr>
          <w:rFonts w:hint="eastAsia"/>
          <w:lang w:eastAsia="zh-CN"/>
        </w:rPr>
        <w:t>Inactivity Timeout</w:t>
      </w:r>
      <w:r>
        <w:t xml:space="preserve"> - Activate procedure towards the IMS-AGW to request the IMS-AGW </w:t>
      </w:r>
      <w:r w:rsidRPr="00D71249">
        <w:t>to monitor incoming messages for periods of silence exceeding the maximum inactivity timer value</w:t>
      </w:r>
      <w:r>
        <w:t>.</w:t>
      </w:r>
    </w:p>
    <w:p w14:paraId="7DD5AEC0" w14:textId="77777777" w:rsidR="00FA1558" w:rsidRPr="00A27577" w:rsidRDefault="00FA1558" w:rsidP="00FA1558">
      <w:pPr>
        <w:pStyle w:val="TH"/>
      </w:pPr>
      <w:r w:rsidRPr="00A27577">
        <w:rPr>
          <w:noProof/>
          <w:lang w:val="en-US"/>
        </w:rPr>
        <w:t xml:space="preserve"> </w:t>
      </w:r>
      <w:r>
        <w:object w:dxaOrig="9429" w:dyaOrig="3466" w14:anchorId="4D31F01C">
          <v:shape id="_x0000_i1047" type="#_x0000_t75" style="width:353.6pt;height:129.2pt" o:ole="">
            <v:imagedata r:id="rId51" o:title=""/>
          </v:shape>
          <o:OLEObject Type="Embed" ProgID="Visio.Drawing.11" ShapeID="_x0000_i1047" DrawAspect="Content" ObjectID="_1678013241" r:id="rId52"/>
        </w:object>
      </w:r>
    </w:p>
    <w:p w14:paraId="099DFAD5" w14:textId="77777777" w:rsidR="00FA1558" w:rsidRDefault="00FA1558" w:rsidP="00FA1558">
      <w:pPr>
        <w:pStyle w:val="TF"/>
      </w:pPr>
      <w:r>
        <w:t xml:space="preserve">Figure 6.1.13.1: </w:t>
      </w:r>
      <w:r>
        <w:rPr>
          <w:rFonts w:hint="eastAsia"/>
          <w:lang w:eastAsia="zh-CN"/>
        </w:rPr>
        <w:t>Inactivity Timeout</w:t>
      </w:r>
      <w:r>
        <w:t xml:space="preserve"> - Activate</w:t>
      </w:r>
    </w:p>
    <w:p w14:paraId="038B8D6B" w14:textId="77777777" w:rsidR="00DD4E88" w:rsidRPr="00F80549" w:rsidRDefault="00FA1558" w:rsidP="00FA1558">
      <w:pPr>
        <w:rPr>
          <w:snapToGrid w:val="0"/>
        </w:rPr>
      </w:pPr>
      <w:r>
        <w:t>Upon receipt of a</w:t>
      </w:r>
      <w:r>
        <w:rPr>
          <w:rFonts w:hint="eastAsia"/>
          <w:lang w:eastAsia="zh-CN"/>
        </w:rPr>
        <w:t>n</w:t>
      </w:r>
      <w:r>
        <w:rPr>
          <w:rFonts w:hint="eastAsia"/>
        </w:rPr>
        <w:t xml:space="preserve"> inactivity timeout notification from the </w:t>
      </w:r>
      <w:r>
        <w:t>IMS-AGW</w:t>
      </w:r>
      <w:r>
        <w:rPr>
          <w:rFonts w:hint="eastAsia"/>
        </w:rPr>
        <w:t xml:space="preserve"> via the Inactivity Timeou</w:t>
      </w:r>
      <w:r>
        <w:t xml:space="preserve">t </w:t>
      </w:r>
      <w:r>
        <w:rPr>
          <w:rFonts w:hint="eastAsia"/>
        </w:rPr>
        <w:t>-</w:t>
      </w:r>
      <w:r>
        <w:t xml:space="preserve"> </w:t>
      </w:r>
      <w:r>
        <w:rPr>
          <w:rFonts w:hint="eastAsia"/>
        </w:rPr>
        <w:t>I</w:t>
      </w:r>
      <w:r>
        <w:t>ndication procedure</w:t>
      </w:r>
      <w:r>
        <w:rPr>
          <w:rFonts w:hint="eastAsia"/>
        </w:rPr>
        <w:t xml:space="preserve">, the </w:t>
      </w:r>
      <w:r>
        <w:t xml:space="preserve">IMS-ALG shall </w:t>
      </w:r>
      <w:r>
        <w:rPr>
          <w:rFonts w:hint="eastAsia"/>
        </w:rPr>
        <w:t xml:space="preserve">send a reply to </w:t>
      </w:r>
      <w:r>
        <w:t>the IMS-AGW</w:t>
      </w:r>
      <w:r>
        <w:rPr>
          <w:rFonts w:hint="eastAsia"/>
        </w:rPr>
        <w:t xml:space="preserve">. </w:t>
      </w:r>
      <w:r w:rsidRPr="002E4126">
        <w:t xml:space="preserve">If the </w:t>
      </w:r>
      <w:r>
        <w:t>IMS-ALG</w:t>
      </w:r>
      <w:r w:rsidRPr="002E4126">
        <w:t xml:space="preserve"> has failed, the </w:t>
      </w:r>
      <w:r>
        <w:t>IMS-AGW</w:t>
      </w:r>
      <w:r w:rsidRPr="002E4126">
        <w:t xml:space="preserve"> will not receive a reply.</w:t>
      </w:r>
    </w:p>
    <w:p w14:paraId="4ECE4F17" w14:textId="1BBCFF51" w:rsidR="00FA1558" w:rsidRDefault="00FA1558" w:rsidP="00FA1558">
      <w:pPr>
        <w:rPr>
          <w:lang w:eastAsia="zh-CN"/>
        </w:rPr>
      </w:pPr>
    </w:p>
    <w:p w14:paraId="5BBD1453" w14:textId="77777777" w:rsidR="00FA1558" w:rsidRPr="00A27577" w:rsidRDefault="00FA1558" w:rsidP="00FA1558">
      <w:pPr>
        <w:pStyle w:val="TH"/>
      </w:pPr>
      <w:r w:rsidRPr="00A27577">
        <w:rPr>
          <w:noProof/>
          <w:lang w:val="en-US"/>
        </w:rPr>
        <w:t xml:space="preserve"> </w:t>
      </w:r>
      <w:r>
        <w:object w:dxaOrig="9429" w:dyaOrig="3466" w14:anchorId="0FD530B3">
          <v:shape id="_x0000_i1048" type="#_x0000_t75" style="width:353.6pt;height:129.2pt" o:ole="">
            <v:imagedata r:id="rId53" o:title=""/>
          </v:shape>
          <o:OLEObject Type="Embed" ProgID="Visio.Drawing.11" ShapeID="_x0000_i1048" DrawAspect="Content" ObjectID="_1678013242" r:id="rId54"/>
        </w:object>
      </w:r>
    </w:p>
    <w:p w14:paraId="7FC18E5D" w14:textId="77777777" w:rsidR="00FA1558" w:rsidRDefault="00FA1558" w:rsidP="00FA1558">
      <w:pPr>
        <w:pStyle w:val="TF"/>
      </w:pPr>
      <w:r>
        <w:t xml:space="preserve">Figure 6.1.13.2: </w:t>
      </w:r>
      <w:r>
        <w:rPr>
          <w:rFonts w:hint="eastAsia"/>
          <w:lang w:eastAsia="zh-CN"/>
        </w:rPr>
        <w:t>Inactivity Timeout</w:t>
      </w:r>
      <w:r>
        <w:t xml:space="preserve"> - Indication</w:t>
      </w:r>
    </w:p>
    <w:p w14:paraId="3F7F7A4D" w14:textId="77777777" w:rsidR="00FA1558" w:rsidRDefault="00FA1558" w:rsidP="00FA1558">
      <w:pPr>
        <w:rPr>
          <w:snapToGrid w:val="0"/>
        </w:rPr>
      </w:pPr>
      <w:r w:rsidRPr="002E4126">
        <w:t xml:space="preserve">If no </w:t>
      </w:r>
      <w:r>
        <w:t>Inactivity Timeout – Indication Ack reply</w:t>
      </w:r>
      <w:r w:rsidRPr="002E4126">
        <w:t xml:space="preserve"> </w:t>
      </w:r>
      <w:r>
        <w:t xml:space="preserve">is received, </w:t>
      </w:r>
      <w:r w:rsidRPr="002E4126">
        <w:t xml:space="preserve">the </w:t>
      </w:r>
      <w:r>
        <w:t>IMS-AGW</w:t>
      </w:r>
      <w:r w:rsidRPr="002E4126">
        <w:t xml:space="preserve"> </w:t>
      </w:r>
      <w:r>
        <w:t>shall</w:t>
      </w:r>
      <w:r w:rsidRPr="002E4126">
        <w:t xml:space="preserve"> consider the </w:t>
      </w:r>
      <w:r>
        <w:t>IMS-ALG</w:t>
      </w:r>
      <w:r w:rsidRPr="002E4126">
        <w:t xml:space="preserve"> to have failed</w:t>
      </w:r>
      <w:r>
        <w:t>. T</w:t>
      </w:r>
      <w:r>
        <w:rPr>
          <w:snapToGrid w:val="0"/>
        </w:rPr>
        <w:t>he IMS-AGW may then attempt to re-contact its controlling IMS-ALG by</w:t>
      </w:r>
      <w:r>
        <w:t xml:space="preserve"> performing IMS-AGW Communication Up. If not successful</w:t>
      </w:r>
      <w:r>
        <w:rPr>
          <w:snapToGrid w:val="0"/>
        </w:rPr>
        <w:t xml:space="preserve">, the IMS-AGW may </w:t>
      </w:r>
      <w:r>
        <w:t xml:space="preserve">then </w:t>
      </w:r>
      <w:r>
        <w:rPr>
          <w:snapToGrid w:val="0"/>
        </w:rPr>
        <w:t>attempt to register to a new IMS-ALG.</w:t>
      </w:r>
    </w:p>
    <w:p w14:paraId="1883A0D6" w14:textId="77777777" w:rsidR="00FA1558" w:rsidRDefault="00FA1558" w:rsidP="00FA1558">
      <w:pPr>
        <w:pStyle w:val="Heading3"/>
      </w:pPr>
      <w:bookmarkStart w:id="353" w:name="_Toc501548518"/>
      <w:bookmarkStart w:id="354" w:name="_Toc27237618"/>
      <w:bookmarkStart w:id="355" w:name="_Toc67400087"/>
      <w:r>
        <w:t>6.1.14</w:t>
      </w:r>
      <w:r>
        <w:tab/>
        <w:t>Realm Availability Monitoring</w:t>
      </w:r>
      <w:bookmarkEnd w:id="353"/>
      <w:bookmarkEnd w:id="354"/>
      <w:bookmarkEnd w:id="355"/>
    </w:p>
    <w:p w14:paraId="1384A594" w14:textId="77777777" w:rsidR="00DD4E88" w:rsidRDefault="00FA1558" w:rsidP="00FA1558">
      <w:r>
        <w:t>If the IMS-AGW supports IP Realm Availability monitoring, the IMS-ALG may request the monitoring of the available IP Realms by the IMS-AGW; the IMS-AGW shall inform the IMS-ALG of any changes in realm availability.</w:t>
      </w:r>
    </w:p>
    <w:p w14:paraId="5CCE7B59" w14:textId="62D0DA2F" w:rsidR="00DD4E88" w:rsidRDefault="00FA1558" w:rsidP="00FA1558">
      <w:pPr>
        <w:pStyle w:val="NO"/>
      </w:pPr>
      <w:r>
        <w:t>NOTE:</w:t>
      </w:r>
      <w:r>
        <w:tab/>
        <w:t>The IMS-ALG can use the AuditValue procedure to determine which IP realms are currently available.</w:t>
      </w:r>
    </w:p>
    <w:p w14:paraId="4E0F1664" w14:textId="77777777" w:rsidR="00DD4E88" w:rsidRDefault="00FA1558" w:rsidP="00FA1558">
      <w:pPr>
        <w:rPr>
          <w:lang w:eastAsia="zh-CN"/>
        </w:rPr>
      </w:pPr>
      <w:r>
        <w:t xml:space="preserve">The  IMS-ALG may use the </w:t>
      </w:r>
      <w:r>
        <w:rPr>
          <w:lang w:eastAsia="zh-CN"/>
        </w:rPr>
        <w:t>Realm Availability</w:t>
      </w:r>
      <w:r>
        <w:t xml:space="preserve"> - Activate procedure towards the IMS-AGW to request the IMS-AGW </w:t>
      </w:r>
      <w:r w:rsidRPr="00D71249">
        <w:t xml:space="preserve">to monitor </w:t>
      </w:r>
      <w:r>
        <w:t>the status of its IP Realms.</w:t>
      </w:r>
    </w:p>
    <w:p w14:paraId="0416DE32" w14:textId="33DAE1E1" w:rsidR="00FA1558" w:rsidRPr="00A27577" w:rsidRDefault="00FA1558" w:rsidP="00FA1558">
      <w:pPr>
        <w:pStyle w:val="TH"/>
      </w:pPr>
      <w:r w:rsidRPr="00A27577">
        <w:rPr>
          <w:noProof/>
          <w:lang w:val="en-US"/>
        </w:rPr>
        <w:lastRenderedPageBreak/>
        <w:t xml:space="preserve"> </w:t>
      </w:r>
      <w:r>
        <w:object w:dxaOrig="9429" w:dyaOrig="3466" w14:anchorId="00BA044B">
          <v:shape id="_x0000_i1049" type="#_x0000_t75" style="width:353.6pt;height:129.2pt" o:ole="">
            <v:imagedata r:id="rId55" o:title=""/>
          </v:shape>
          <o:OLEObject Type="Embed" ProgID="Visio.Drawing.11" ShapeID="_x0000_i1049" DrawAspect="Content" ObjectID="_1678013243" r:id="rId56"/>
        </w:object>
      </w:r>
    </w:p>
    <w:p w14:paraId="7C56D8C3" w14:textId="77777777" w:rsidR="00FA1558" w:rsidRDefault="00FA1558" w:rsidP="00FA1558">
      <w:pPr>
        <w:pStyle w:val="TF"/>
      </w:pPr>
      <w:r>
        <w:t xml:space="preserve">Figure 6.1.14.1: </w:t>
      </w:r>
      <w:r>
        <w:rPr>
          <w:lang w:eastAsia="zh-CN"/>
        </w:rPr>
        <w:t>Realm Availability</w:t>
      </w:r>
      <w:r>
        <w:t xml:space="preserve"> - Activate</w:t>
      </w:r>
    </w:p>
    <w:p w14:paraId="0E334D8D" w14:textId="77777777" w:rsidR="00DD4E88" w:rsidRPr="00F80549" w:rsidRDefault="00FA1558" w:rsidP="00FA1558">
      <w:pPr>
        <w:rPr>
          <w:snapToGrid w:val="0"/>
        </w:rPr>
      </w:pPr>
      <w:r>
        <w:t>The IMS-AGW shall inform the IMS-ALG via the Realm Availability – Notification procedure.</w:t>
      </w:r>
    </w:p>
    <w:p w14:paraId="20B42514" w14:textId="6132C754" w:rsidR="00FA1558" w:rsidRPr="00A27577" w:rsidRDefault="00FA1558" w:rsidP="00FA1558">
      <w:pPr>
        <w:pStyle w:val="TH"/>
      </w:pPr>
      <w:r w:rsidRPr="00A27577">
        <w:rPr>
          <w:noProof/>
          <w:lang w:val="en-US"/>
        </w:rPr>
        <w:t xml:space="preserve"> </w:t>
      </w:r>
      <w:r>
        <w:object w:dxaOrig="9429" w:dyaOrig="3466" w14:anchorId="7B436CBC">
          <v:shape id="_x0000_i1050" type="#_x0000_t75" style="width:353.6pt;height:129.2pt" o:ole="">
            <v:imagedata r:id="rId57" o:title=""/>
          </v:shape>
          <o:OLEObject Type="Embed" ProgID="Visio.Drawing.11" ShapeID="_x0000_i1050" DrawAspect="Content" ObjectID="_1678013244" r:id="rId58"/>
        </w:object>
      </w:r>
    </w:p>
    <w:p w14:paraId="39FF24B7" w14:textId="77777777" w:rsidR="00FA1558" w:rsidRDefault="00FA1558" w:rsidP="00FA1558">
      <w:pPr>
        <w:pStyle w:val="TF"/>
      </w:pPr>
      <w:r>
        <w:t xml:space="preserve">Figure 6.1.14.2: </w:t>
      </w:r>
      <w:r>
        <w:rPr>
          <w:lang w:eastAsia="zh-CN"/>
        </w:rPr>
        <w:t>Realm Availability</w:t>
      </w:r>
      <w:r>
        <w:t xml:space="preserve"> - Indication</w:t>
      </w:r>
    </w:p>
    <w:p w14:paraId="0C306004" w14:textId="77777777" w:rsidR="00FA1558" w:rsidRDefault="00FA1558" w:rsidP="00FA1558">
      <w:r>
        <w:t>On being informed of newly available/unavailable realms, IMS-ALG shall take appropriate action (e.g. update its list of available realms etc.).</w:t>
      </w:r>
    </w:p>
    <w:p w14:paraId="36E043A2" w14:textId="77777777" w:rsidR="00FA1558" w:rsidRDefault="00FA1558" w:rsidP="00FA1558">
      <w:pPr>
        <w:pStyle w:val="Heading3"/>
      </w:pPr>
      <w:bookmarkStart w:id="356" w:name="_Toc501548519"/>
      <w:bookmarkStart w:id="357" w:name="_Toc27237619"/>
      <w:bookmarkStart w:id="358" w:name="_Toc67400088"/>
      <w:r>
        <w:t>6.1.15</w:t>
      </w:r>
      <w:r>
        <w:tab/>
        <w:t>Failure of IP Port, Interface or Group of Interfaces</w:t>
      </w:r>
      <w:bookmarkEnd w:id="356"/>
      <w:bookmarkEnd w:id="357"/>
      <w:bookmarkEnd w:id="358"/>
    </w:p>
    <w:p w14:paraId="548F70F2" w14:textId="77777777" w:rsidR="00FA1558" w:rsidRDefault="00FA1558" w:rsidP="00FA1558">
      <w:r>
        <w:t>This procedure only applies when text encoding is used on the H.248 interface.</w:t>
      </w:r>
    </w:p>
    <w:p w14:paraId="431176DC" w14:textId="77777777" w:rsidR="00DD4E88" w:rsidRDefault="00FA1558" w:rsidP="00FA1558">
      <w:r>
        <w:t>The IMS-ALG shall and the IMS-AGW may support the Termination Out-of-Service procedure.</w:t>
      </w:r>
    </w:p>
    <w:p w14:paraId="2324F9B0" w14:textId="51F2A1F4" w:rsidR="00FA1558" w:rsidRDefault="00FA1558" w:rsidP="00FA1558">
      <w:r>
        <w:t xml:space="preserve">If the IMS AGW suffers a loss of physical IP device(s) that pertain to a whole IP Realm it may report the IP Realm as unavailable (see </w:t>
      </w:r>
      <w:r w:rsidR="00DD4E88">
        <w:t>clause 6</w:t>
      </w:r>
      <w:r>
        <w:t>.1.14). However, it is possible that a failure affects a physical port or group of ports that forms a subset of the IP Realm and therefore many terminations are affected. In such cases the IMS-AGW may initiate a Termination Out of Service procedure to inform the IMS-ALG that the set of terminations is out of service. This is shown in Figure 6.1.15.1.</w:t>
      </w:r>
    </w:p>
    <w:p w14:paraId="5C8BA7CF" w14:textId="77777777" w:rsidR="00FA1558" w:rsidRPr="00A27577" w:rsidRDefault="00FA1558" w:rsidP="00FA1558">
      <w:pPr>
        <w:pStyle w:val="TH"/>
      </w:pPr>
      <w:r w:rsidRPr="00A27577">
        <w:rPr>
          <w:noProof/>
          <w:lang w:val="en-US"/>
        </w:rPr>
        <w:t xml:space="preserve"> </w:t>
      </w:r>
      <w:r>
        <w:object w:dxaOrig="9429" w:dyaOrig="3466" w14:anchorId="64AF710A">
          <v:shape id="_x0000_i1051" type="#_x0000_t75" style="width:353.6pt;height:129.2pt" o:ole="">
            <v:imagedata r:id="rId59" o:title=""/>
          </v:shape>
          <o:OLEObject Type="Embed" ProgID="Visio.Drawing.11" ShapeID="_x0000_i1051" DrawAspect="Content" ObjectID="_1678013245" r:id="rId60"/>
        </w:object>
      </w:r>
    </w:p>
    <w:p w14:paraId="74B185FD" w14:textId="77777777" w:rsidR="00FA1558" w:rsidRDefault="00FA1558" w:rsidP="00FA1558">
      <w:pPr>
        <w:pStyle w:val="TF"/>
        <w:rPr>
          <w:lang w:eastAsia="zh-CN"/>
        </w:rPr>
      </w:pPr>
      <w:r>
        <w:t xml:space="preserve">Figure 6.1.15.1: </w:t>
      </w:r>
      <w:r>
        <w:rPr>
          <w:lang w:eastAsia="zh-CN"/>
        </w:rPr>
        <w:t>Termination Out of Service</w:t>
      </w:r>
    </w:p>
    <w:p w14:paraId="596E3A49" w14:textId="77777777" w:rsidR="00FA1558" w:rsidRDefault="00FA1558" w:rsidP="00FA1558">
      <w:r>
        <w:rPr>
          <w:lang w:eastAsia="zh-CN"/>
        </w:rPr>
        <w:t xml:space="preserve">On receipt of the Termination Out Of Service the IMS-ALG shall </w:t>
      </w:r>
      <w:r>
        <w:t>initiate the appropriate actions, e.g. by subtracting the affected terminations and releasing the affected calls.</w:t>
      </w:r>
    </w:p>
    <w:p w14:paraId="5751DC0F" w14:textId="77777777" w:rsidR="00DD4E88" w:rsidRDefault="00FA1558" w:rsidP="00FA1558">
      <w:pPr>
        <w:pStyle w:val="NO"/>
      </w:pPr>
      <w:r>
        <w:lastRenderedPageBreak/>
        <w:t>NOTE:</w:t>
      </w:r>
      <w:r>
        <w:tab/>
        <w:t>This procedure provides an alternative failure reporting to the IP Bearer Released procedure (which allows reporting the failure of one IP Bearer / termination). The Termination Out-of-Service procedure avoids sending an avalanche of notifications when the failure affects multiple ephemeral terminations.</w:t>
      </w:r>
    </w:p>
    <w:p w14:paraId="5DA1D2D8" w14:textId="7A740B6E" w:rsidR="00FA1558" w:rsidRPr="006621FA" w:rsidRDefault="00FA1558" w:rsidP="00FA1558"/>
    <w:p w14:paraId="24229917" w14:textId="77777777" w:rsidR="00FA1558" w:rsidRDefault="00FA1558" w:rsidP="00FA1558">
      <w:pPr>
        <w:pStyle w:val="Heading2"/>
      </w:pPr>
      <w:bookmarkStart w:id="359" w:name="_Toc501548520"/>
      <w:bookmarkStart w:id="360" w:name="_Toc27237620"/>
      <w:bookmarkStart w:id="361" w:name="_Toc67400089"/>
      <w:r>
        <w:t>6.2</w:t>
      </w:r>
      <w:r w:rsidRPr="004209EE">
        <w:tab/>
      </w:r>
      <w:r>
        <w:t>Call Related Procedures</w:t>
      </w:r>
      <w:bookmarkEnd w:id="359"/>
      <w:bookmarkEnd w:id="360"/>
      <w:bookmarkEnd w:id="361"/>
    </w:p>
    <w:p w14:paraId="5E57BB0E" w14:textId="77777777" w:rsidR="00FA1558" w:rsidRPr="00432D70" w:rsidRDefault="00FA1558" w:rsidP="00FA1558">
      <w:pPr>
        <w:pStyle w:val="Heading3"/>
        <w:rPr>
          <w:lang w:val="en-US"/>
        </w:rPr>
      </w:pPr>
      <w:bookmarkStart w:id="362" w:name="_Toc501548521"/>
      <w:bookmarkStart w:id="363" w:name="_Toc27237621"/>
      <w:bookmarkStart w:id="364" w:name="_Toc67400090"/>
      <w:r w:rsidRPr="00432D70">
        <w:rPr>
          <w:lang w:val="en-US"/>
        </w:rPr>
        <w:t>6.2.1</w:t>
      </w:r>
      <w:r w:rsidRPr="00432D70">
        <w:rPr>
          <w:lang w:val="en-US"/>
        </w:rPr>
        <w:tab/>
        <w:t>Gate Control &amp; Local NA(P)T procedure</w:t>
      </w:r>
      <w:bookmarkEnd w:id="362"/>
      <w:bookmarkEnd w:id="363"/>
      <w:bookmarkEnd w:id="364"/>
    </w:p>
    <w:p w14:paraId="66AFEEA9" w14:textId="3EE2DF3D" w:rsidR="00FA1558" w:rsidRDefault="00FA1558" w:rsidP="00FA1558">
      <w:r>
        <w:t xml:space="preserve">The session establishment and session release procedures are specified </w:t>
      </w:r>
      <w:r>
        <w:rPr>
          <w:lang w:val="en-US" w:eastAsia="zh-CN"/>
        </w:rPr>
        <w:t xml:space="preserve">in 3GPP </w:t>
      </w:r>
      <w:r w:rsidR="00DD4E88">
        <w:rPr>
          <w:lang w:val="en-US" w:eastAsia="zh-CN"/>
        </w:rPr>
        <w:t>TS 2</w:t>
      </w:r>
      <w:r>
        <w:rPr>
          <w:lang w:val="en-US" w:eastAsia="zh-CN"/>
        </w:rPr>
        <w:t>3.228</w:t>
      </w:r>
      <w:r w:rsidR="00DD4E88">
        <w:rPr>
          <w:lang w:val="en-US" w:eastAsia="zh-CN"/>
        </w:rPr>
        <w:t> [</w:t>
      </w:r>
      <w:r>
        <w:rPr>
          <w:lang w:val="en-US" w:eastAsia="zh-CN"/>
        </w:rPr>
        <w:t xml:space="preserve">2] Annex </w:t>
      </w:r>
      <w:r>
        <w:t>G.4.3 and G.4.4.</w:t>
      </w:r>
    </w:p>
    <w:p w14:paraId="4102D6AC" w14:textId="77777777" w:rsidR="00DD4E88" w:rsidRDefault="00FA1558" w:rsidP="00FA1558">
      <w:pPr>
        <w:rPr>
          <w:lang w:eastAsia="zh-CN"/>
        </w:rPr>
      </w:pPr>
      <w:r>
        <w:t>Figure 6.2.</w:t>
      </w:r>
      <w:r>
        <w:rPr>
          <w:rFonts w:hint="eastAsia"/>
          <w:lang w:eastAsia="ko-KR"/>
        </w:rPr>
        <w:t>1</w:t>
      </w:r>
      <w:r>
        <w:rPr>
          <w:lang w:eastAsia="ko-KR"/>
        </w:rPr>
        <w:t>.2</w:t>
      </w:r>
      <w:r>
        <w:rPr>
          <w:rFonts w:hint="eastAsia"/>
          <w:lang w:eastAsia="ko-KR"/>
        </w:rPr>
        <w:t xml:space="preserve"> </w:t>
      </w:r>
      <w:r>
        <w:t>depicts the signalling flow for a session setup from the IMS access network towards the IMS core network when the P</w:t>
      </w:r>
      <w:r>
        <w:noBreakHyphen/>
        <w:t>CSCF invokes the IMS-ALG function for a session. The same signalling flow applies for a session setup from the IMS core network towards the IMS access network with the exception that terminations T1 and T2 are then exchanged.</w:t>
      </w:r>
      <w:bookmarkStart w:id="365" w:name="_MON_1315234816"/>
      <w:bookmarkStart w:id="366" w:name="_MON_1315234845"/>
      <w:bookmarkStart w:id="367" w:name="_MON_1315234861"/>
      <w:bookmarkStart w:id="368" w:name="_MON_1315235307"/>
      <w:bookmarkStart w:id="369" w:name="_MON_1315235415"/>
      <w:bookmarkStart w:id="370" w:name="_MON_1317008677"/>
      <w:bookmarkStart w:id="371" w:name="_MON_1315234375"/>
      <w:bookmarkStart w:id="372" w:name="_MON_1315234775"/>
      <w:bookmarkEnd w:id="365"/>
      <w:bookmarkEnd w:id="366"/>
      <w:bookmarkEnd w:id="367"/>
      <w:bookmarkEnd w:id="368"/>
      <w:bookmarkEnd w:id="369"/>
      <w:bookmarkEnd w:id="370"/>
      <w:bookmarkEnd w:id="371"/>
      <w:bookmarkEnd w:id="372"/>
    </w:p>
    <w:bookmarkStart w:id="373" w:name="_MON_1315234793"/>
    <w:bookmarkEnd w:id="373"/>
    <w:p w14:paraId="3B4E3A5F" w14:textId="24F2625F" w:rsidR="00FA1558" w:rsidRDefault="00FA1558" w:rsidP="00FA1558">
      <w:pPr>
        <w:pStyle w:val="TH"/>
      </w:pPr>
      <w:r>
        <w:rPr>
          <w:lang w:eastAsia="ja-JP"/>
        </w:rPr>
        <w:object w:dxaOrig="7949" w:dyaOrig="3279" w14:anchorId="3990850B">
          <v:shape id="_x0000_i1052" type="#_x0000_t75" style="width:389.6pt;height:183.2pt" o:ole="">
            <v:imagedata r:id="rId61" o:title=""/>
            <o:lock v:ext="edit" aspectratio="f"/>
          </v:shape>
          <o:OLEObject Type="Embed" ProgID="Word.Picture.8" ShapeID="_x0000_i1052" DrawAspect="Content" ObjectID="_1678013246" r:id="rId62"/>
        </w:object>
      </w:r>
    </w:p>
    <w:p w14:paraId="43220FB3" w14:textId="77777777" w:rsidR="00FA1558" w:rsidRPr="00000582" w:rsidRDefault="00FA1558" w:rsidP="00FA1558">
      <w:pPr>
        <w:pStyle w:val="TF"/>
        <w:rPr>
          <w:lang w:eastAsia="ko-KR"/>
        </w:rPr>
      </w:pPr>
      <w:r w:rsidRPr="00000582">
        <w:t xml:space="preserve">Figure </w:t>
      </w:r>
      <w:r>
        <w:t>6.2.</w:t>
      </w:r>
      <w:r w:rsidRPr="00000582">
        <w:t>1.1: H.248 Context Model</w:t>
      </w:r>
    </w:p>
    <w:p w14:paraId="0CC120EB" w14:textId="77777777" w:rsidR="00FA1558" w:rsidRDefault="00FA1558" w:rsidP="00FA1558">
      <w:pPr>
        <w:pStyle w:val="TH"/>
        <w:rPr>
          <w:lang w:eastAsia="zh-CN"/>
        </w:rPr>
      </w:pPr>
    </w:p>
    <w:bookmarkStart w:id="374" w:name="_MON_1334057284"/>
    <w:bookmarkStart w:id="375" w:name="_MON_1334128154"/>
    <w:bookmarkEnd w:id="374"/>
    <w:bookmarkEnd w:id="375"/>
    <w:bookmarkStart w:id="376" w:name="_MON_1334135933"/>
    <w:bookmarkEnd w:id="376"/>
    <w:p w14:paraId="68189782" w14:textId="77777777" w:rsidR="00FA1558" w:rsidRDefault="00FA1558" w:rsidP="00FA1558">
      <w:pPr>
        <w:pStyle w:val="TH"/>
        <w:rPr>
          <w:lang w:val="en-US" w:eastAsia="zh-CN"/>
        </w:rPr>
      </w:pPr>
      <w:r>
        <w:rPr>
          <w:lang w:eastAsia="ja-JP"/>
        </w:rPr>
        <w:object w:dxaOrig="7949" w:dyaOrig="10826" w14:anchorId="784CCCDC">
          <v:shape id="_x0000_i1053" type="#_x0000_t75" style="width:389.6pt;height:604.8pt" o:ole="">
            <v:imagedata r:id="rId63" o:title=""/>
            <o:lock v:ext="edit" aspectratio="f"/>
          </v:shape>
          <o:OLEObject Type="Embed" ProgID="Word.Picture.8" ShapeID="_x0000_i1053" DrawAspect="Content" ObjectID="_1678013247" r:id="rId64"/>
        </w:object>
      </w:r>
    </w:p>
    <w:p w14:paraId="127942A7" w14:textId="77777777" w:rsidR="00FA1558" w:rsidRDefault="00FA1558" w:rsidP="00FA1558">
      <w:pPr>
        <w:pStyle w:val="TF"/>
        <w:rPr>
          <w:lang w:eastAsia="ko-KR"/>
        </w:rPr>
      </w:pPr>
      <w:r>
        <w:t>Figure 6.2.1</w:t>
      </w:r>
      <w:r>
        <w:rPr>
          <w:rFonts w:hint="eastAsia"/>
          <w:lang w:eastAsia="ko-KR"/>
        </w:rPr>
        <w:t>.</w:t>
      </w:r>
      <w:r>
        <w:rPr>
          <w:lang w:eastAsia="ko-KR"/>
        </w:rPr>
        <w:t>2</w:t>
      </w:r>
      <w:r>
        <w:t>: IMS-ALG and IMS-AGW interaction at session establishment</w:t>
      </w:r>
    </w:p>
    <w:p w14:paraId="3D1BD62C" w14:textId="77777777" w:rsidR="00DD4E88" w:rsidRDefault="00FA1558" w:rsidP="00FA1558">
      <w:pPr>
        <w:rPr>
          <w:lang w:eastAsia="zh-CN"/>
        </w:rPr>
      </w:pPr>
      <w:r w:rsidRPr="00D17B7C">
        <w:rPr>
          <w:lang w:val="en-US" w:eastAsia="zh-CN"/>
        </w:rPr>
        <w:t>Upon receipt of a session initiation request</w:t>
      </w:r>
      <w:r>
        <w:rPr>
          <w:lang w:val="en-US" w:eastAsia="zh-CN"/>
        </w:rPr>
        <w:t xml:space="preserve">, the </w:t>
      </w:r>
      <w:r w:rsidRPr="00D17B7C">
        <w:rPr>
          <w:lang w:eastAsia="zh-CN"/>
        </w:rPr>
        <w:t xml:space="preserve">IMS-ALG shall extract the </w:t>
      </w:r>
      <w:r>
        <w:rPr>
          <w:lang w:eastAsia="zh-CN"/>
        </w:rPr>
        <w:t xml:space="preserve">offerer's </w:t>
      </w:r>
      <w:r w:rsidRPr="00D17B7C">
        <w:rPr>
          <w:lang w:eastAsia="zh-CN"/>
        </w:rPr>
        <w:t>destination network address</w:t>
      </w:r>
      <w:r>
        <w:rPr>
          <w:lang w:eastAsia="zh-CN"/>
        </w:rPr>
        <w:t>(</w:t>
      </w:r>
      <w:r w:rsidRPr="00D17B7C">
        <w:rPr>
          <w:lang w:eastAsia="zh-CN"/>
        </w:rPr>
        <w:t>es</w:t>
      </w:r>
      <w:r>
        <w:rPr>
          <w:lang w:eastAsia="zh-CN"/>
        </w:rPr>
        <w:t>)</w:t>
      </w:r>
      <w:r w:rsidRPr="00D17B7C">
        <w:rPr>
          <w:lang w:eastAsia="zh-CN"/>
        </w:rPr>
        <w:t xml:space="preserve"> and port number</w:t>
      </w:r>
      <w:r>
        <w:rPr>
          <w:lang w:eastAsia="zh-CN"/>
        </w:rPr>
        <w:t>(</w:t>
      </w:r>
      <w:r w:rsidRPr="00D17B7C">
        <w:rPr>
          <w:lang w:eastAsia="zh-CN"/>
        </w:rPr>
        <w:t>s</w:t>
      </w:r>
      <w:r>
        <w:rPr>
          <w:lang w:eastAsia="zh-CN"/>
        </w:rPr>
        <w:t>)</w:t>
      </w:r>
      <w:r w:rsidRPr="00D17B7C">
        <w:rPr>
          <w:lang w:eastAsia="zh-CN"/>
        </w:rPr>
        <w:t xml:space="preserve"> from the signalling message body received from the calling party endpoint</w:t>
      </w:r>
      <w:r>
        <w:rPr>
          <w:lang w:eastAsia="zh-CN"/>
        </w:rPr>
        <w:t xml:space="preserve">. It shall then request the IMS-AGW to allocate transport resources (T2) via the Reserve AGW Connection Point procedure. Upon receipt of the </w:t>
      </w:r>
      <w:r>
        <w:rPr>
          <w:lang w:eastAsia="zh-CN"/>
        </w:rPr>
        <w:lastRenderedPageBreak/>
        <w:t xml:space="preserve">response from the IMS-AGW, the IMS-ALG </w:t>
      </w:r>
      <w:r w:rsidRPr="00D17B7C">
        <w:rPr>
          <w:lang w:eastAsia="zh-CN"/>
        </w:rPr>
        <w:t xml:space="preserve">shall modify the </w:t>
      </w:r>
      <w:r>
        <w:rPr>
          <w:lang w:eastAsia="zh-CN"/>
        </w:rPr>
        <w:t xml:space="preserve">offerer's destination </w:t>
      </w:r>
      <w:r w:rsidRPr="00D17B7C">
        <w:rPr>
          <w:lang w:eastAsia="zh-CN"/>
        </w:rPr>
        <w:t>address</w:t>
      </w:r>
      <w:r>
        <w:rPr>
          <w:lang w:eastAsia="zh-CN"/>
        </w:rPr>
        <w:t>(</w:t>
      </w:r>
      <w:r w:rsidRPr="00D17B7C">
        <w:rPr>
          <w:lang w:eastAsia="zh-CN"/>
        </w:rPr>
        <w:t>es</w:t>
      </w:r>
      <w:r>
        <w:rPr>
          <w:lang w:eastAsia="zh-CN"/>
        </w:rPr>
        <w:t>)</w:t>
      </w:r>
      <w:r w:rsidRPr="00D17B7C">
        <w:rPr>
          <w:lang w:eastAsia="zh-CN"/>
        </w:rPr>
        <w:t xml:space="preserve"> and/or port</w:t>
      </w:r>
      <w:r>
        <w:rPr>
          <w:lang w:eastAsia="zh-CN"/>
        </w:rPr>
        <w:t>(</w:t>
      </w:r>
      <w:r w:rsidRPr="00D17B7C">
        <w:rPr>
          <w:lang w:eastAsia="zh-CN"/>
        </w:rPr>
        <w:t>s</w:t>
      </w:r>
      <w:r>
        <w:rPr>
          <w:lang w:eastAsia="zh-CN"/>
        </w:rPr>
        <w:t>)</w:t>
      </w:r>
      <w:r w:rsidRPr="00D17B7C">
        <w:rPr>
          <w:lang w:eastAsia="zh-CN"/>
        </w:rPr>
        <w:t xml:space="preserve"> contained in the application signalling message body</w:t>
      </w:r>
      <w:r>
        <w:rPr>
          <w:lang w:eastAsia="zh-CN"/>
        </w:rPr>
        <w:t xml:space="preserve"> and propagate the session establishment toward the terminating party.</w:t>
      </w:r>
    </w:p>
    <w:p w14:paraId="7734FC4D" w14:textId="77777777" w:rsidR="00DD4E88" w:rsidRDefault="00FA1558" w:rsidP="00FA1558">
      <w:pPr>
        <w:rPr>
          <w:lang w:eastAsia="zh-CN"/>
        </w:rPr>
      </w:pPr>
      <w:r>
        <w:rPr>
          <w:lang w:eastAsia="zh-CN"/>
        </w:rPr>
        <w:t>On receipt of the terminating end SDP in the session establishment response, the IMS-ALG shall pass the information to the IMS-AGW in the Configure AGW Connection Point procedure</w:t>
      </w:r>
      <w:r w:rsidRPr="003B0C96">
        <w:rPr>
          <w:lang w:eastAsia="zh-CN"/>
        </w:rPr>
        <w:t xml:space="preserve"> </w:t>
      </w:r>
      <w:r>
        <w:rPr>
          <w:lang w:eastAsia="zh-CN"/>
        </w:rPr>
        <w:t xml:space="preserve">and shall request the IMS-AGW to allocate transport resources (T1) via the Reserve and Configure AGW Connection Point. Upon receiving the response from the IMS-AGW, the IMS-ALG shall modify the answerer's destination </w:t>
      </w:r>
      <w:r w:rsidRPr="00D17B7C">
        <w:rPr>
          <w:lang w:eastAsia="zh-CN"/>
        </w:rPr>
        <w:t>address</w:t>
      </w:r>
      <w:r>
        <w:rPr>
          <w:lang w:eastAsia="zh-CN"/>
        </w:rPr>
        <w:t>(</w:t>
      </w:r>
      <w:r w:rsidRPr="00D17B7C">
        <w:rPr>
          <w:lang w:eastAsia="zh-CN"/>
        </w:rPr>
        <w:t>es</w:t>
      </w:r>
      <w:r>
        <w:rPr>
          <w:lang w:eastAsia="zh-CN"/>
        </w:rPr>
        <w:t>)</w:t>
      </w:r>
      <w:r w:rsidRPr="00D17B7C">
        <w:rPr>
          <w:lang w:eastAsia="zh-CN"/>
        </w:rPr>
        <w:t xml:space="preserve"> and/or port</w:t>
      </w:r>
      <w:r>
        <w:rPr>
          <w:lang w:eastAsia="zh-CN"/>
        </w:rPr>
        <w:t>(</w:t>
      </w:r>
      <w:r w:rsidRPr="00D17B7C">
        <w:rPr>
          <w:lang w:eastAsia="zh-CN"/>
        </w:rPr>
        <w:t>s</w:t>
      </w:r>
      <w:r>
        <w:rPr>
          <w:lang w:eastAsia="zh-CN"/>
        </w:rPr>
        <w:t>)</w:t>
      </w:r>
      <w:r w:rsidRPr="00D17B7C">
        <w:rPr>
          <w:lang w:eastAsia="zh-CN"/>
        </w:rPr>
        <w:t xml:space="preserve"> contained in the application signalling message body</w:t>
      </w:r>
      <w:r>
        <w:rPr>
          <w:lang w:eastAsia="zh-CN"/>
        </w:rPr>
        <w:t xml:space="preserve"> and pass the information to the originating party.</w:t>
      </w:r>
    </w:p>
    <w:p w14:paraId="354B478E" w14:textId="77777777" w:rsidR="00DD4E88" w:rsidRPr="00D17B7C" w:rsidRDefault="00FA1558" w:rsidP="00FA1558">
      <w:pPr>
        <w:rPr>
          <w:lang w:eastAsia="zh-CN"/>
        </w:rPr>
      </w:pPr>
      <w:r>
        <w:rPr>
          <w:lang w:eastAsia="zh-CN"/>
        </w:rPr>
        <w:t>On session termination, the IMS-ALG shall request the IMS-AGW to release its transport resources via the Release AGW Termination procedure.</w:t>
      </w:r>
      <w:bookmarkStart w:id="377" w:name="_Toc501548522"/>
      <w:bookmarkStart w:id="378" w:name="_Toc27237622"/>
      <w:bookmarkStart w:id="379" w:name="_Toc67400091"/>
    </w:p>
    <w:p w14:paraId="060C0717" w14:textId="2404F26C" w:rsidR="00FA1558" w:rsidRDefault="00FA1558" w:rsidP="00FA1558">
      <w:pPr>
        <w:pStyle w:val="Heading3"/>
      </w:pPr>
      <w:r w:rsidRPr="00106680">
        <w:t>6.2.</w:t>
      </w:r>
      <w:r>
        <w:t>2</w:t>
      </w:r>
      <w:r w:rsidRPr="00106680">
        <w:tab/>
        <w:t>IP realm indication procedure</w:t>
      </w:r>
      <w:bookmarkEnd w:id="377"/>
      <w:bookmarkEnd w:id="378"/>
      <w:bookmarkEnd w:id="379"/>
    </w:p>
    <w:p w14:paraId="38865AA4" w14:textId="42D5E87C" w:rsidR="00DD4E88" w:rsidRPr="001C6AA6" w:rsidRDefault="00FA1558" w:rsidP="00FA1558">
      <w:pPr>
        <w:rPr>
          <w:lang w:val="en-US"/>
        </w:rPr>
      </w:pPr>
      <w:r>
        <w:rPr>
          <w:lang w:val="en-US"/>
        </w:rPr>
        <w:t xml:space="preserve">This procedure is identical to that of </w:t>
      </w:r>
      <w:r w:rsidR="00DD4E88">
        <w:rPr>
          <w:lang w:val="en-US"/>
        </w:rPr>
        <w:t>clause 6</w:t>
      </w:r>
      <w:r>
        <w:rPr>
          <w:lang w:val="en-US"/>
        </w:rPr>
        <w:t>.2.1 apart from the IMS-ALG optionally specifying the required IP Realm to the IMS-AGW when requesting the allocation of transport resources on the IMS-AGW.</w:t>
      </w:r>
      <w:bookmarkStart w:id="380" w:name="_Toc501548523"/>
      <w:bookmarkStart w:id="381" w:name="_Toc27237623"/>
      <w:bookmarkStart w:id="382" w:name="_Toc67400092"/>
    </w:p>
    <w:p w14:paraId="1348B0C3" w14:textId="77777777" w:rsidR="00DD4E88" w:rsidRPr="004209EE" w:rsidRDefault="00FA1558" w:rsidP="00FA1558">
      <w:pPr>
        <w:pStyle w:val="Heading3"/>
      </w:pPr>
      <w:r>
        <w:t>6.2.3</w:t>
      </w:r>
      <w:r w:rsidRPr="004209EE">
        <w:tab/>
      </w:r>
      <w:r>
        <w:t>Remote NA(P)T traversal support procedure</w:t>
      </w:r>
      <w:bookmarkEnd w:id="380"/>
      <w:bookmarkEnd w:id="381"/>
      <w:bookmarkEnd w:id="382"/>
    </w:p>
    <w:p w14:paraId="67DA9471" w14:textId="5FF49ED5" w:rsidR="00DD4E88" w:rsidRDefault="00FA1558" w:rsidP="00FA1558">
      <w:r>
        <w:rPr>
          <w:lang w:val="en-US"/>
        </w:rPr>
        <w:t xml:space="preserve">This procedure is identical to that of </w:t>
      </w:r>
      <w:r w:rsidR="00DD4E88">
        <w:rPr>
          <w:lang w:val="en-US"/>
        </w:rPr>
        <w:t>clause 6</w:t>
      </w:r>
      <w:r>
        <w:rPr>
          <w:lang w:val="en-US"/>
        </w:rPr>
        <w:t xml:space="preserve">.2.1 apart from the IMS-ALG optionally indicating to the IMS-AGW that </w:t>
      </w:r>
      <w:r>
        <w:t>the remote media address/port information (supplied by the IMS-ALG) shall not be used as the destination address for outgoing media. Instead, the IMS-AGW shall "latch" or "relatch" onto the required destination address via the source address/port of the incoming media.  The IMS-ALG may command the IMS-AGW to latch once (on the first received packet) or to re-latch (i.e. to check for a change of source address on the incoming media stream and latch once on this new address).</w:t>
      </w:r>
      <w:bookmarkStart w:id="383" w:name="_Toc501548524"/>
      <w:bookmarkStart w:id="384" w:name="_Toc27237624"/>
      <w:bookmarkStart w:id="385" w:name="_Toc67400093"/>
    </w:p>
    <w:p w14:paraId="2F04452E" w14:textId="477DAFE2" w:rsidR="00FA1558" w:rsidRPr="00A67B48" w:rsidRDefault="00FA1558" w:rsidP="00FA1558">
      <w:pPr>
        <w:pStyle w:val="Heading3"/>
      </w:pPr>
      <w:r w:rsidRPr="00A67B48">
        <w:t>6.2.4</w:t>
      </w:r>
      <w:r w:rsidRPr="00A67B48">
        <w:tab/>
        <w:t>Remote Source Address/Port Filtering</w:t>
      </w:r>
      <w:bookmarkEnd w:id="383"/>
      <w:bookmarkEnd w:id="384"/>
      <w:bookmarkEnd w:id="385"/>
    </w:p>
    <w:p w14:paraId="49666578" w14:textId="5DCF0F7B" w:rsidR="00DD4E88" w:rsidRDefault="00FA1558" w:rsidP="00FA1558">
      <w:pPr>
        <w:rPr>
          <w:lang w:val="en-US"/>
        </w:rPr>
      </w:pPr>
      <w:r>
        <w:rPr>
          <w:lang w:val="en-US"/>
        </w:rPr>
        <w:t xml:space="preserve">This procedure is identical to that of </w:t>
      </w:r>
      <w:r w:rsidR="00DD4E88">
        <w:rPr>
          <w:lang w:val="en-US"/>
        </w:rPr>
        <w:t>clause 6</w:t>
      </w:r>
      <w:r>
        <w:rPr>
          <w:lang w:val="en-US"/>
        </w:rPr>
        <w:t>.2.1 apart from the IMS-ALG optionally specifying the required IP address and/or port to be used to screen received media packets on a termination.</w:t>
      </w:r>
    </w:p>
    <w:p w14:paraId="6C34A13D" w14:textId="784F8515" w:rsidR="00FA1558" w:rsidRDefault="00FA1558" w:rsidP="00FA1558">
      <w:r>
        <w:t>This clause considers when the IMS-ALG</w:t>
      </w:r>
      <w:r w:rsidRPr="00426F2C">
        <w:t xml:space="preserve"> is acting as an Entry point</w:t>
      </w:r>
      <w:r>
        <w:t xml:space="preserve"> and</w:t>
      </w:r>
      <w:r w:rsidRPr="00426F2C">
        <w:t xml:space="preserve"> </w:t>
      </w:r>
      <w:r>
        <w:t xml:space="preserve">remote source transport address filtering </w:t>
      </w:r>
      <w:r w:rsidRPr="00426F2C">
        <w:t>is required</w:t>
      </w:r>
      <w:r>
        <w:t xml:space="preserve"> towards the external network.</w:t>
      </w:r>
    </w:p>
    <w:p w14:paraId="3A1A7FA5" w14:textId="77777777" w:rsidR="00FA1558" w:rsidRPr="00C1293A" w:rsidRDefault="00FA1558" w:rsidP="00FA1558">
      <w:r>
        <w:t>As a security related option, on request from the IMS-ALG, filtering may be enabled to check/validate the source address or source address and port number of incoming packets from the external network. If the IMS-ALG requests address filtering, it may additionally provide an address specification, which may identify either a single address or a range of addresses, against which filtering is to be performed. The absence of such an address specification in the request shall implicitly request filtering against the IP address of the remote connection address. In addition to address filtering, the IMS-ALG may also request port filtering. If the IMS-ALG requests port filtering, it may additionally include either a port or a range of ports, against which filtering is to be performed. The absence of a port specification in the request shall implicitly request filtering against the port of the remote connection address.</w:t>
      </w:r>
    </w:p>
    <w:p w14:paraId="259FB8BB" w14:textId="77777777" w:rsidR="00FA1558" w:rsidRDefault="00FA1558" w:rsidP="00FA1558">
      <w:r>
        <w:t>If the IMS-AGW</w:t>
      </w:r>
      <w:r w:rsidRPr="00587883">
        <w:t xml:space="preserve"> is </w:t>
      </w:r>
      <w:r>
        <w:t xml:space="preserve">requested </w:t>
      </w:r>
      <w:r w:rsidRPr="00587883">
        <w:t xml:space="preserve">to apply source IP address and possibly source port filtering, it shall only pass incoming IP packets from the </w:t>
      </w:r>
      <w:r>
        <w:t>identified source</w:t>
      </w:r>
      <w:r w:rsidRPr="00587883">
        <w:t>, and discard IP packets from other sources.</w:t>
      </w:r>
    </w:p>
    <w:p w14:paraId="16E0F01F" w14:textId="77777777" w:rsidR="00DD4E88" w:rsidRDefault="00FA1558" w:rsidP="00FA1558">
      <w:r>
        <w:t xml:space="preserve">If </w:t>
      </w:r>
      <w:r w:rsidRPr="00122114">
        <w:t>remote source address filtering</w:t>
      </w:r>
      <w:r>
        <w:t xml:space="preserve"> is required for the created termination, then the IMS-ALG shall include the information element "Remote source address filtering" in the request sent to the IMS-AGW. In addition, it may also include the information element "Remote source address mask" in order to request filtering of a range of addresses.</w:t>
      </w:r>
    </w:p>
    <w:p w14:paraId="448B7910" w14:textId="4E6893AD" w:rsidR="00FA1558" w:rsidRPr="00F429BA" w:rsidRDefault="00FA1558" w:rsidP="00FA1558">
      <w:r>
        <w:t>If remote source port filtering is required for the created termination (in addition to remote source address filtering), then the IMS-ALG shall include the information element "Remote source port filtering" in the request sent to the IMS-AGW. It may also include one of the information elements "Remote source port" or "Remote source port range".</w:t>
      </w:r>
    </w:p>
    <w:p w14:paraId="73174618" w14:textId="77777777" w:rsidR="00DD4E88" w:rsidRDefault="00FA1558" w:rsidP="00FA1558">
      <w:pPr>
        <w:rPr>
          <w:lang w:val="en-US"/>
        </w:rPr>
      </w:pPr>
      <w:r w:rsidRPr="00FA1D71">
        <w:t>Subsequently,</w:t>
      </w:r>
      <w:r>
        <w:t xml:space="preserve"> the IMS-AGW shall</w:t>
      </w:r>
      <w:r w:rsidRPr="00FA1D71">
        <w:t xml:space="preserve"> </w:t>
      </w:r>
      <w:r>
        <w:t>apply</w:t>
      </w:r>
      <w:r w:rsidRPr="00FA1D71">
        <w:t xml:space="preserve"> filtering as requested to the packets arriving from the external network.</w:t>
      </w:r>
      <w:r>
        <w:t xml:space="preserve"> Any packet arriving, which does not meet the filtering requirement, shall be</w:t>
      </w:r>
      <w:r w:rsidRPr="001D4878">
        <w:t xml:space="preserve"> discarded.</w:t>
      </w:r>
      <w:bookmarkStart w:id="386" w:name="_Toc501548525"/>
      <w:bookmarkStart w:id="387" w:name="_Toc27237625"/>
      <w:bookmarkStart w:id="388" w:name="_Toc67400094"/>
    </w:p>
    <w:p w14:paraId="439BBF72" w14:textId="5EE8ED72" w:rsidR="00FA1558" w:rsidRPr="00A67B48" w:rsidRDefault="00FA1558" w:rsidP="00FA1558">
      <w:pPr>
        <w:pStyle w:val="Heading3"/>
      </w:pPr>
      <w:r w:rsidRPr="00A67B48">
        <w:lastRenderedPageBreak/>
        <w:t>6.2.5</w:t>
      </w:r>
      <w:r w:rsidRPr="00A67B48">
        <w:tab/>
      </w:r>
      <w:r>
        <w:t xml:space="preserve">Traffic </w:t>
      </w:r>
      <w:r w:rsidRPr="00A67B48">
        <w:t>Policing</w:t>
      </w:r>
      <w:bookmarkEnd w:id="386"/>
      <w:bookmarkEnd w:id="387"/>
      <w:bookmarkEnd w:id="388"/>
    </w:p>
    <w:p w14:paraId="2829B882" w14:textId="285A4166" w:rsidR="00DD4E88" w:rsidRPr="00961494" w:rsidRDefault="00FA1558" w:rsidP="00FA1558">
      <w:pPr>
        <w:rPr>
          <w:lang w:eastAsia="ja-JP"/>
        </w:rPr>
      </w:pPr>
      <w:r w:rsidRPr="00961494">
        <w:t xml:space="preserve">This procedure is identical to that of </w:t>
      </w:r>
      <w:r w:rsidR="00DD4E88">
        <w:t>clause </w:t>
      </w:r>
      <w:r w:rsidR="00DD4E88" w:rsidRPr="00961494">
        <w:t>6</w:t>
      </w:r>
      <w:r w:rsidRPr="00961494">
        <w:t xml:space="preserve">.2.1 apart from the IMS-ALG optionally </w:t>
      </w:r>
      <w:r w:rsidRPr="00961494">
        <w:rPr>
          <w:lang w:eastAsia="ja-JP"/>
        </w:rPr>
        <w:t>requesting the IMS-AGW to police the media stream flow according to one or more of the following media policing(s) through the IMS-AGW, in accordance with IETF RFC 2216</w:t>
      </w:r>
      <w:r w:rsidR="00DD4E88">
        <w:rPr>
          <w:lang w:eastAsia="ja-JP"/>
        </w:rPr>
        <w:t> </w:t>
      </w:r>
      <w:r w:rsidR="00DD4E88" w:rsidRPr="00961494">
        <w:rPr>
          <w:lang w:eastAsia="ja-JP"/>
        </w:rPr>
        <w:t>[</w:t>
      </w:r>
      <w:r w:rsidRPr="00961494">
        <w:rPr>
          <w:lang w:eastAsia="ja-JP"/>
        </w:rPr>
        <w:t>10].</w:t>
      </w:r>
    </w:p>
    <w:p w14:paraId="763E35FE" w14:textId="63982A11" w:rsidR="00FA1558" w:rsidRPr="00961494" w:rsidRDefault="00FA1558" w:rsidP="00FA1558">
      <w:pPr>
        <w:pStyle w:val="NO"/>
        <w:rPr>
          <w:color w:val="000000"/>
        </w:rPr>
      </w:pPr>
      <w:r w:rsidRPr="00961494">
        <w:t>NOTE 1:</w:t>
      </w:r>
      <w:r w:rsidRPr="00961494">
        <w:tab/>
      </w:r>
      <w:r>
        <w:rPr>
          <w:lang w:val="en-US"/>
        </w:rPr>
        <w:t>In order to support services that generate media with variable bitrate (e.g. video), the policing function needs to provide sufficient buffer space. The derivation of the correspondent token bucket size can be based on the estimated traffic volume over the expected maximum burst length (supposed time interval of the burst).</w:t>
      </w:r>
      <w:r w:rsidRPr="00961494">
        <w:t xml:space="preserve"> For example, for MTSI media, 3GPP TS 26.114 [21] </w:t>
      </w:r>
      <w:r>
        <w:t>clause</w:t>
      </w:r>
      <w:r w:rsidRPr="00961494">
        <w:t> 7.5.5 recommends a default period of 2 seconds for the derivation of average bitrates and provides further considerations regarding suitable time periods for speech and video.</w:t>
      </w:r>
    </w:p>
    <w:p w14:paraId="4BAA4B2E" w14:textId="77777777" w:rsidR="00FA1558" w:rsidRPr="00961494" w:rsidRDefault="00FA1558" w:rsidP="00FA1558">
      <w:pPr>
        <w:pStyle w:val="NO"/>
      </w:pPr>
      <w:r w:rsidRPr="00961494">
        <w:t>NOTE 2:</w:t>
      </w:r>
      <w:r w:rsidRPr="00961494">
        <w:tab/>
        <w:t>The decision to apply or not traffic policing is general for all sessions with the same media characteristics (i.e. not user specific). The conditions which media policing to apply are beyond the scope of th</w:t>
      </w:r>
      <w:r>
        <w:t>is</w:t>
      </w:r>
      <w:r w:rsidRPr="00961494">
        <w:t xml:space="preserve"> specification. This can be based on the media characteristics of the session (e.g. media type).</w:t>
      </w:r>
    </w:p>
    <w:p w14:paraId="5F1311EE" w14:textId="77777777" w:rsidR="00FA1558" w:rsidRDefault="00FA1558" w:rsidP="00FA1558">
      <w:pPr>
        <w:rPr>
          <w:lang w:eastAsia="ja-JP"/>
        </w:rPr>
      </w:pPr>
      <w:r>
        <w:rPr>
          <w:lang w:eastAsia="ja-JP"/>
        </w:rPr>
        <w:t>The following media policing shall be supported</w:t>
      </w:r>
      <w:r w:rsidRPr="00017548">
        <w:rPr>
          <w:lang w:eastAsia="ja-JP"/>
        </w:rPr>
        <w:t xml:space="preserve"> </w:t>
      </w:r>
      <w:r>
        <w:rPr>
          <w:lang w:eastAsia="ja-JP"/>
        </w:rPr>
        <w:t>at the IMS-AGW:</w:t>
      </w:r>
    </w:p>
    <w:p w14:paraId="1871DCD3" w14:textId="482ACEB6" w:rsidR="00DD4E88" w:rsidRDefault="00FA1558" w:rsidP="00FA1558">
      <w:pPr>
        <w:pStyle w:val="B1"/>
      </w:pPr>
      <w:r>
        <w:t>-</w:t>
      </w:r>
      <w:r>
        <w:tab/>
      </w:r>
      <w:r w:rsidRPr="00DA1BFC">
        <w:rPr>
          <w:b/>
          <w:bCs/>
        </w:rPr>
        <w:t>Sustainable Data Rate</w:t>
      </w:r>
      <w:r>
        <w:rPr>
          <w:b/>
          <w:bCs/>
        </w:rPr>
        <w:t xml:space="preserve"> (SDR) Policing</w:t>
      </w:r>
      <w:r w:rsidRPr="00DA1BFC">
        <w:rPr>
          <w:b/>
          <w:bCs/>
        </w:rPr>
        <w:t>:</w:t>
      </w:r>
      <w:r w:rsidRPr="00F04943">
        <w:t xml:space="preserve"> </w:t>
      </w:r>
      <w:r>
        <w:rPr>
          <w:lang w:eastAsia="ja-JP"/>
        </w:rPr>
        <w:br/>
        <w:t xml:space="preserve">To request policing of the sustainable data rate of a media stream, the </w:t>
      </w:r>
      <w:r w:rsidRPr="00F04943">
        <w:rPr>
          <w:lang w:eastAsia="ja-JP"/>
        </w:rPr>
        <w:t xml:space="preserve">IMS-ALG shall </w:t>
      </w:r>
      <w:r>
        <w:rPr>
          <w:lang w:eastAsia="ja-JP"/>
        </w:rPr>
        <w:t xml:space="preserve">request media policing for that media stream and shall provide the sustainable data rate, and shall provide a maximum burst size (MBS) indicating the expected maximum size of packet bursts for that media stream. </w:t>
      </w:r>
      <w:r w:rsidRPr="00F04943">
        <w:rPr>
          <w:lang w:eastAsia="ja-JP"/>
        </w:rPr>
        <w:t>The IMS-</w:t>
      </w:r>
      <w:r>
        <w:rPr>
          <w:lang w:eastAsia="ja-JP"/>
        </w:rPr>
        <w:t>AGW</w:t>
      </w:r>
      <w:r w:rsidRPr="00F04943">
        <w:rPr>
          <w:lang w:eastAsia="ja-JP"/>
        </w:rPr>
        <w:t xml:space="preserve"> shall </w:t>
      </w:r>
      <w:r>
        <w:rPr>
          <w:lang w:eastAsia="ja-JP"/>
        </w:rPr>
        <w:t>then measure</w:t>
      </w:r>
      <w:r w:rsidRPr="00F04943">
        <w:rPr>
          <w:lang w:eastAsia="ja-JP"/>
        </w:rPr>
        <w:t xml:space="preserve"> </w:t>
      </w:r>
      <w:r>
        <w:t>the data rate for the received packets within that media stream as per IETF RFC 2216</w:t>
      </w:r>
      <w:r w:rsidR="00DD4E88">
        <w:t> [</w:t>
      </w:r>
      <w:r>
        <w:t>10]  for "Token Bucket", where r = SDR and b = MBS.</w:t>
      </w:r>
      <w:r w:rsidDel="00165F91">
        <w:rPr>
          <w:lang w:eastAsia="ja-JP"/>
        </w:rPr>
        <w:t xml:space="preserve"> </w:t>
      </w:r>
      <w:r>
        <w:t xml:space="preserve">If the permissible sustainable data rate is exceeded, </w:t>
      </w:r>
      <w:r>
        <w:rPr>
          <w:lang w:eastAsia="ja-JP"/>
        </w:rPr>
        <w:t>the IMS-AGW</w:t>
      </w:r>
      <w:r w:rsidRPr="00F04943">
        <w:rPr>
          <w:lang w:eastAsia="ja-JP"/>
        </w:rPr>
        <w:t xml:space="preserve"> </w:t>
      </w:r>
      <w:r>
        <w:rPr>
          <w:lang w:eastAsia="ja-JP"/>
        </w:rPr>
        <w:t>shall</w:t>
      </w:r>
      <w:r w:rsidRPr="00F04943">
        <w:rPr>
          <w:lang w:eastAsia="ja-JP"/>
        </w:rPr>
        <w:t xml:space="preserve"> discard packet</w:t>
      </w:r>
      <w:r>
        <w:rPr>
          <w:lang w:eastAsia="ja-JP"/>
        </w:rPr>
        <w:t>s</w:t>
      </w:r>
      <w:r w:rsidRPr="00F04943">
        <w:rPr>
          <w:lang w:eastAsia="ja-JP"/>
        </w:rPr>
        <w:t xml:space="preserve"> </w:t>
      </w:r>
      <w:r>
        <w:t>to reduce the data rate to the permissible sustainable data rate</w:t>
      </w:r>
      <w:r w:rsidRPr="00F04943">
        <w:rPr>
          <w:lang w:eastAsia="ja-JP"/>
        </w:rPr>
        <w:t>.</w:t>
      </w:r>
    </w:p>
    <w:p w14:paraId="18F23BD8" w14:textId="633149D1" w:rsidR="00FA1558" w:rsidRPr="00961494" w:rsidRDefault="00FA1558" w:rsidP="00FA1558">
      <w:pPr>
        <w:pStyle w:val="NO"/>
      </w:pPr>
      <w:r w:rsidRPr="00961494">
        <w:t>NOTE 3:</w:t>
      </w:r>
      <w:r w:rsidRPr="00961494">
        <w:tab/>
        <w:t>The IMS-ALG can derive the sustainable data rate from bandwidth parameters if it receives them within an SDP media description. The IMS-ALG can:</w:t>
      </w:r>
      <w:r w:rsidRPr="00961494">
        <w:br/>
        <w:t>-</w:t>
      </w:r>
      <w:r w:rsidRPr="00961494">
        <w:tab/>
      </w:r>
      <w:r>
        <w:t xml:space="preserve">use </w:t>
      </w:r>
      <w:r w:rsidRPr="00961494">
        <w:t>the "b=AS" bandwidth modifier if received within an SDP body; or</w:t>
      </w:r>
      <w:r w:rsidRPr="00961494">
        <w:br/>
        <w:t>-</w:t>
      </w:r>
      <w:r w:rsidRPr="00961494">
        <w:tab/>
        <w:t xml:space="preserve">if the IMS-ALG supports the enhanced bandwidth negotiation mechanism, </w:t>
      </w:r>
      <w:r>
        <w:t xml:space="preserve">use </w:t>
      </w:r>
      <w:r w:rsidRPr="00961494">
        <w:t>the "maximum supported bandwidth for the receiving direction" property value from the "a=bw-info" SDP attribute received within an SDP answer.</w:t>
      </w:r>
      <w:r w:rsidRPr="00961494">
        <w:br/>
        <w:t xml:space="preserve">If the value of the "maximum supported bandwidth for the receiving direction" for the selected RTP payload type differs from the value of the "b=AS" bandwidth modifier then the IMS-ALG can use "maximum supported bandwidth for the receiving direction" property value from the "a=bw-info" SDP attribute to determine the </w:t>
      </w:r>
      <w:r w:rsidRPr="00961494">
        <w:rPr>
          <w:lang w:eastAsia="ja-JP"/>
        </w:rPr>
        <w:t>sustainable data rate</w:t>
      </w:r>
      <w:r w:rsidRPr="00961494">
        <w:t xml:space="preserve"> for the selected RTP payload.</w:t>
      </w:r>
    </w:p>
    <w:p w14:paraId="1FEE8E95" w14:textId="77777777" w:rsidR="00FA1558" w:rsidRDefault="00FA1558" w:rsidP="00FA1558">
      <w:pPr>
        <w:rPr>
          <w:lang w:eastAsia="ja-JP"/>
        </w:rPr>
      </w:pPr>
      <w:r>
        <w:rPr>
          <w:lang w:eastAsia="ja-JP"/>
        </w:rPr>
        <w:t>The following media policing may be supported in addition at the IMS-</w:t>
      </w:r>
      <w:r w:rsidRPr="00E63BE1">
        <w:rPr>
          <w:lang w:eastAsia="ja-JP"/>
        </w:rPr>
        <w:t>AGW ; if supported then the following applies:</w:t>
      </w:r>
    </w:p>
    <w:p w14:paraId="026119F5" w14:textId="77777777" w:rsidR="00DD4E88" w:rsidRDefault="00FA1558" w:rsidP="00FA1558">
      <w:pPr>
        <w:pStyle w:val="B1"/>
      </w:pPr>
      <w:r>
        <w:t>-</w:t>
      </w:r>
      <w:r>
        <w:tab/>
      </w:r>
      <w:r w:rsidRPr="00DA1BFC">
        <w:rPr>
          <w:b/>
          <w:bCs/>
        </w:rPr>
        <w:t>Peak Data Rate</w:t>
      </w:r>
      <w:r>
        <w:rPr>
          <w:b/>
          <w:bCs/>
        </w:rPr>
        <w:t xml:space="preserve"> Policing</w:t>
      </w:r>
      <w:r w:rsidRPr="00F04943">
        <w:t xml:space="preserve">: </w:t>
      </w:r>
      <w:r>
        <w:rPr>
          <w:lang w:eastAsia="ja-JP"/>
        </w:rPr>
        <w:br/>
        <w:t xml:space="preserve">To request policing of the peak data rate of a media stream, the </w:t>
      </w:r>
      <w:r w:rsidRPr="00F04943">
        <w:rPr>
          <w:lang w:eastAsia="ja-JP"/>
        </w:rPr>
        <w:t xml:space="preserve"> IMS-ALG shall </w:t>
      </w:r>
      <w:r>
        <w:rPr>
          <w:lang w:eastAsia="ja-JP"/>
        </w:rPr>
        <w:t xml:space="preserve">request media policing for that media stream and shall provide the peak data rate, and may provide a </w:t>
      </w:r>
      <w:r w:rsidRPr="00B60421">
        <w:rPr>
          <w:lang w:eastAsia="ja-JP"/>
        </w:rPr>
        <w:t xml:space="preserve">Delay Variation Tolerance </w:t>
      </w:r>
      <w:r>
        <w:rPr>
          <w:lang w:eastAsia="ja-JP"/>
        </w:rPr>
        <w:t xml:space="preserve">indicating the expected maximum delay variation due to jitter for that media stream. </w:t>
      </w:r>
      <w:r w:rsidRPr="00F04943">
        <w:rPr>
          <w:lang w:eastAsia="ja-JP"/>
        </w:rPr>
        <w:t>The IMS-</w:t>
      </w:r>
      <w:r>
        <w:rPr>
          <w:lang w:eastAsia="ja-JP"/>
        </w:rPr>
        <w:t>AGW</w:t>
      </w:r>
      <w:r w:rsidRPr="00F04943">
        <w:rPr>
          <w:lang w:eastAsia="ja-JP"/>
        </w:rPr>
        <w:t xml:space="preserve"> shall </w:t>
      </w:r>
      <w:r>
        <w:rPr>
          <w:lang w:eastAsia="ja-JP"/>
        </w:rPr>
        <w:t>then measure</w:t>
      </w:r>
      <w:r w:rsidRPr="00F04943">
        <w:rPr>
          <w:lang w:eastAsia="ja-JP"/>
        </w:rPr>
        <w:t xml:space="preserve"> </w:t>
      </w:r>
      <w:r>
        <w:t>the data rate for the received packets within that media stream.</w:t>
      </w:r>
      <w:r w:rsidDel="00165F91">
        <w:rPr>
          <w:lang w:eastAsia="ja-JP"/>
        </w:rPr>
        <w:t xml:space="preserve"> </w:t>
      </w:r>
      <w:r>
        <w:t xml:space="preserve">If the permissible peak data rate is exceeded, </w:t>
      </w:r>
      <w:r>
        <w:rPr>
          <w:lang w:eastAsia="ja-JP"/>
        </w:rPr>
        <w:t>the IMS-AGW</w:t>
      </w:r>
      <w:r w:rsidRPr="00F04943">
        <w:rPr>
          <w:lang w:eastAsia="ja-JP"/>
        </w:rPr>
        <w:t xml:space="preserve"> shall discard packet</w:t>
      </w:r>
      <w:r>
        <w:rPr>
          <w:lang w:eastAsia="ja-JP"/>
        </w:rPr>
        <w:t>s</w:t>
      </w:r>
      <w:r w:rsidRPr="00F04943">
        <w:rPr>
          <w:lang w:eastAsia="ja-JP"/>
        </w:rPr>
        <w:t xml:space="preserve"> </w:t>
      </w:r>
      <w:r>
        <w:t>to reduce the data rate to the permissible peak data rate</w:t>
      </w:r>
      <w:r w:rsidRPr="00B922CD">
        <w:t>. If both peak data rate and sustainable data rate have been</w:t>
      </w:r>
      <w:r>
        <w:t xml:space="preserve"> provided for the same media stream, the IMS-AGW shall d</w:t>
      </w:r>
      <w:r w:rsidRPr="00F04943">
        <w:rPr>
          <w:lang w:eastAsia="ja-JP"/>
        </w:rPr>
        <w:t>iscard packet</w:t>
      </w:r>
      <w:r>
        <w:rPr>
          <w:lang w:eastAsia="ja-JP"/>
        </w:rPr>
        <w:t>s</w:t>
      </w:r>
      <w:r w:rsidRPr="00F04943">
        <w:rPr>
          <w:lang w:eastAsia="ja-JP"/>
        </w:rPr>
        <w:t xml:space="preserve"> </w:t>
      </w:r>
      <w:r>
        <w:t>to reduce the data rate to the permissible peak data rate and should d</w:t>
      </w:r>
      <w:r w:rsidRPr="00F04943">
        <w:rPr>
          <w:lang w:eastAsia="ja-JP"/>
        </w:rPr>
        <w:t>iscard packet</w:t>
      </w:r>
      <w:r>
        <w:rPr>
          <w:lang w:eastAsia="ja-JP"/>
        </w:rPr>
        <w:t>s</w:t>
      </w:r>
      <w:r w:rsidRPr="00F04943">
        <w:rPr>
          <w:lang w:eastAsia="ja-JP"/>
        </w:rPr>
        <w:t xml:space="preserve"> </w:t>
      </w:r>
      <w:r>
        <w:t>to reduce the data rate to the permissible sustainable data rate.</w:t>
      </w:r>
      <w:bookmarkStart w:id="389" w:name="_Toc501548526"/>
      <w:bookmarkStart w:id="390" w:name="_Toc27237626"/>
      <w:bookmarkStart w:id="391" w:name="_Toc67400095"/>
    </w:p>
    <w:p w14:paraId="51E7BCFB" w14:textId="622D6C12" w:rsidR="00FA1558" w:rsidRPr="00A67B48" w:rsidRDefault="00FA1558" w:rsidP="00FA1558">
      <w:pPr>
        <w:pStyle w:val="Heading3"/>
      </w:pPr>
      <w:r w:rsidRPr="00F04943">
        <w:t>6.2.6</w:t>
      </w:r>
      <w:r w:rsidRPr="00F04943">
        <w:tab/>
        <w:t>Hanging Termination Detection</w:t>
      </w:r>
      <w:bookmarkEnd w:id="389"/>
      <w:bookmarkEnd w:id="390"/>
      <w:bookmarkEnd w:id="391"/>
    </w:p>
    <w:p w14:paraId="3AE0AA90" w14:textId="6796A87E" w:rsidR="00DD4E88" w:rsidRDefault="00FA1558" w:rsidP="00FA1558">
      <w:pPr>
        <w:rPr>
          <w:lang w:eastAsia="ja-JP"/>
        </w:rPr>
      </w:pPr>
      <w:r>
        <w:rPr>
          <w:lang w:val="en-US"/>
        </w:rPr>
        <w:t xml:space="preserve">This procedure is identical to that of </w:t>
      </w:r>
      <w:r w:rsidR="00DD4E88">
        <w:rPr>
          <w:lang w:val="en-US"/>
        </w:rPr>
        <w:t>clause 6</w:t>
      </w:r>
      <w:r>
        <w:rPr>
          <w:lang w:val="en-US"/>
        </w:rPr>
        <w:t xml:space="preserve">.2.1 apart from the IMS-ALG  </w:t>
      </w:r>
      <w:r>
        <w:rPr>
          <w:lang w:val="en-US" w:eastAsia="ja-JP"/>
        </w:rPr>
        <w:t>r</w:t>
      </w:r>
      <w:r>
        <w:rPr>
          <w:lang w:eastAsia="ja-JP"/>
        </w:rPr>
        <w:t>equesting the IMS-AGW to periodically report termination heartbeat indications</w:t>
      </w:r>
      <w:r>
        <w:t xml:space="preserve"> to detect hanging context and termination in the IMS-AGW that may result e.g. from a loss of communication between the IMS-ALG and the IMS-AGW</w:t>
      </w:r>
      <w:r>
        <w:rPr>
          <w:lang w:eastAsia="ja-JP"/>
        </w:rPr>
        <w:t>.</w:t>
      </w:r>
    </w:p>
    <w:p w14:paraId="25860F6D" w14:textId="57FC1BFF" w:rsidR="00FA1558" w:rsidRDefault="00FA1558" w:rsidP="00FA1558">
      <w:r>
        <w:t>When the IMS-ALG receives a termination heartbeat notification from the IMS-AGW via the Termination heartbeat - Indication procedure, the IMS-ALG shall return a Termination heartbeat –Indication Ack (without an error) if the context id / termination identity combination exists in the IMS-ALG. If it does not exist, the IMS-ALG shall return an error and shall correct the mismatch, e.g. by requesting the IMS-AGW to subtract the indicated termination and to clear any associated context.</w:t>
      </w:r>
    </w:p>
    <w:p w14:paraId="230A9E05" w14:textId="77777777" w:rsidR="00FA1558" w:rsidRPr="00A27577" w:rsidRDefault="00FA1558" w:rsidP="00FA1558">
      <w:pPr>
        <w:pStyle w:val="TH"/>
      </w:pPr>
      <w:r w:rsidRPr="00A27577">
        <w:rPr>
          <w:noProof/>
          <w:lang w:val="en-US"/>
        </w:rPr>
        <w:lastRenderedPageBreak/>
        <w:t xml:space="preserve"> </w:t>
      </w:r>
      <w:r>
        <w:object w:dxaOrig="9429" w:dyaOrig="3466" w14:anchorId="355C1A45">
          <v:shape id="_x0000_i1054" type="#_x0000_t75" style="width:353.6pt;height:129.2pt" o:ole="">
            <v:imagedata r:id="rId65" o:title=""/>
          </v:shape>
          <o:OLEObject Type="Embed" ProgID="Visio.Drawing.11" ShapeID="_x0000_i1054" DrawAspect="Content" ObjectID="_1678013248" r:id="rId66"/>
        </w:object>
      </w:r>
    </w:p>
    <w:p w14:paraId="695CDBFD" w14:textId="77777777" w:rsidR="00FA1558" w:rsidRDefault="00FA1558" w:rsidP="00FA1558">
      <w:pPr>
        <w:pStyle w:val="TF"/>
      </w:pPr>
      <w:r>
        <w:t>Figure 6.2.6.1: Termination heartbeat – Indication</w:t>
      </w:r>
    </w:p>
    <w:p w14:paraId="2A705F44" w14:textId="77777777" w:rsidR="00FA1558" w:rsidRPr="00696407" w:rsidRDefault="00FA1558" w:rsidP="00FA1558">
      <w:pPr>
        <w:pStyle w:val="Heading3"/>
      </w:pPr>
      <w:bookmarkStart w:id="392" w:name="_Toc501548527"/>
      <w:bookmarkStart w:id="393" w:name="_Toc27237627"/>
      <w:bookmarkStart w:id="394" w:name="_Toc67400096"/>
      <w:r w:rsidRPr="00696407">
        <w:t>6.2.7</w:t>
      </w:r>
      <w:r w:rsidRPr="00696407">
        <w:tab/>
        <w:t>QoS Packet Marking</w:t>
      </w:r>
      <w:bookmarkEnd w:id="392"/>
      <w:bookmarkEnd w:id="393"/>
      <w:bookmarkEnd w:id="394"/>
    </w:p>
    <w:p w14:paraId="7A584CE4" w14:textId="20B8554D" w:rsidR="00DD4E88" w:rsidRDefault="00FA1558" w:rsidP="00FA1558">
      <w:pPr>
        <w:rPr>
          <w:lang w:val="en-US"/>
        </w:rPr>
      </w:pPr>
      <w:r>
        <w:rPr>
          <w:lang w:val="en-US"/>
        </w:rPr>
        <w:t xml:space="preserve">This procedure is identical to that of </w:t>
      </w:r>
      <w:r w:rsidR="00DD4E88">
        <w:rPr>
          <w:lang w:val="en-US"/>
        </w:rPr>
        <w:t>clause 6</w:t>
      </w:r>
      <w:r>
        <w:rPr>
          <w:lang w:val="en-US"/>
        </w:rPr>
        <w:t>.2.1 apart from the IMS-ALG optionally specifying the setting of the DSCP for outgoing packets on a termination. The DSCP value may be explicitly set by the IMS-AGW or else copied from that received in the corresponding received packet.</w:t>
      </w:r>
    </w:p>
    <w:p w14:paraId="024C595E" w14:textId="288ACFE0" w:rsidR="00FA1558" w:rsidRDefault="00FA1558" w:rsidP="00FA1558">
      <w:r>
        <w:t>If differentiated services are required for the created termination, then the IMS-ALG shall include the information elements "DiffServ Code Point" and/or "DiffServ Tagging Behaviour" in the request sent to the IMS-AGW.</w:t>
      </w:r>
    </w:p>
    <w:p w14:paraId="460D2B36" w14:textId="77777777" w:rsidR="00FA1558" w:rsidRDefault="00FA1558" w:rsidP="00FA1558">
      <w:r w:rsidRPr="00FA1D71">
        <w:t xml:space="preserve">Subsequently, </w:t>
      </w:r>
      <w:r>
        <w:t xml:space="preserve">for all egress packets, </w:t>
      </w:r>
      <w:r w:rsidRPr="00FA1D71">
        <w:t xml:space="preserve">the </w:t>
      </w:r>
      <w:r>
        <w:t>IMS-AGW shall set the DiffServ Code Point in the IP header</w:t>
      </w:r>
      <w:r w:rsidRPr="004B4888">
        <w:t xml:space="preserve"> as specified by the</w:t>
      </w:r>
      <w:r>
        <w:t xml:space="preserve"> IMS-ALG:</w:t>
      </w:r>
    </w:p>
    <w:p w14:paraId="023F9C14" w14:textId="77777777" w:rsidR="00FA1558" w:rsidRDefault="00FA1558" w:rsidP="00FA1558">
      <w:pPr>
        <w:pStyle w:val="B1"/>
      </w:pPr>
      <w:r>
        <w:t>-</w:t>
      </w:r>
      <w:r>
        <w:tab/>
        <w:t>If the DiffServ Tagging Behaviour information element was received with a value to indicate that the DiffServ Code Point should be copied, then the DiffServ Code Point in the IP header of the egress packet is copied from the ingress packet.</w:t>
      </w:r>
    </w:p>
    <w:p w14:paraId="5D534D22" w14:textId="77777777" w:rsidR="00FA1558" w:rsidRDefault="00FA1558" w:rsidP="00FA1558">
      <w:pPr>
        <w:pStyle w:val="B1"/>
      </w:pPr>
      <w:r>
        <w:t>-</w:t>
      </w:r>
      <w:r>
        <w:tab/>
        <w:t>If the Diffserv Tagging Behaviour information element was not received, or was received with a value to indicate that the DiffServ Code Point should be set to a specific value, then:</w:t>
      </w:r>
    </w:p>
    <w:p w14:paraId="5FC2EF16" w14:textId="77777777" w:rsidR="00FA1558" w:rsidRDefault="00FA1558" w:rsidP="00FA1558">
      <w:pPr>
        <w:pStyle w:val="B2"/>
      </w:pPr>
      <w:r>
        <w:t>-</w:t>
      </w:r>
      <w:r>
        <w:tab/>
        <w:t>If the DiffServ Code Point information element was received, then the DiffServ Code Point in the IP header of the egress packet shall be set to the value received in the DiffServ Code Point information element.</w:t>
      </w:r>
    </w:p>
    <w:p w14:paraId="545B18C0" w14:textId="77777777" w:rsidR="00FA1558" w:rsidRDefault="00FA1558" w:rsidP="00FA1558">
      <w:pPr>
        <w:pStyle w:val="B2"/>
      </w:pPr>
      <w:r>
        <w:t>-</w:t>
      </w:r>
      <w:r>
        <w:tab/>
        <w:t>If the DiffServ Code Point information element was not received, then the DiffServ Code Point in the IP header of the egress packet shall be  set to a configured default value.</w:t>
      </w:r>
    </w:p>
    <w:p w14:paraId="45D15DF5" w14:textId="77777777" w:rsidR="00FA1558" w:rsidRPr="00A67B48" w:rsidRDefault="00FA1558" w:rsidP="00FA1558">
      <w:pPr>
        <w:pStyle w:val="Heading3"/>
      </w:pPr>
      <w:bookmarkStart w:id="395" w:name="_Toc501548528"/>
      <w:bookmarkStart w:id="396" w:name="_Toc27237628"/>
      <w:bookmarkStart w:id="397" w:name="_Toc67400097"/>
      <w:r w:rsidRPr="00F04943">
        <w:t>6.2.</w:t>
      </w:r>
      <w:r>
        <w:t>8</w:t>
      </w:r>
      <w:r w:rsidRPr="00F04943">
        <w:tab/>
      </w:r>
      <w:r>
        <w:t>Media Inactivity</w:t>
      </w:r>
      <w:r w:rsidRPr="00F04943">
        <w:t xml:space="preserve"> Detection</w:t>
      </w:r>
      <w:bookmarkEnd w:id="395"/>
      <w:bookmarkEnd w:id="396"/>
      <w:bookmarkEnd w:id="397"/>
    </w:p>
    <w:p w14:paraId="5783754A" w14:textId="62BC29AD" w:rsidR="00DD4E88" w:rsidRDefault="00FA1558" w:rsidP="00FA1558">
      <w:pPr>
        <w:rPr>
          <w:lang w:eastAsia="ja-JP"/>
        </w:rPr>
      </w:pPr>
      <w:r>
        <w:rPr>
          <w:lang w:val="en-US"/>
        </w:rPr>
        <w:t xml:space="preserve">This procedure is identical to that of </w:t>
      </w:r>
      <w:r w:rsidR="00DD4E88">
        <w:rPr>
          <w:lang w:val="en-US"/>
        </w:rPr>
        <w:t>clause 6</w:t>
      </w:r>
      <w:r>
        <w:rPr>
          <w:lang w:val="en-US"/>
        </w:rPr>
        <w:t xml:space="preserve">.2.1 apart from the IMS-ALG optionally </w:t>
      </w:r>
      <w:r>
        <w:rPr>
          <w:lang w:val="en-US" w:eastAsia="ja-JP"/>
        </w:rPr>
        <w:t>r</w:t>
      </w:r>
      <w:r>
        <w:rPr>
          <w:lang w:eastAsia="ja-JP"/>
        </w:rPr>
        <w:t>equesting the IMS-AGW to detect inactive media.</w:t>
      </w:r>
    </w:p>
    <w:p w14:paraId="1EE6F624" w14:textId="69377D69" w:rsidR="00FA1558" w:rsidRDefault="00FA1558" w:rsidP="00FA1558">
      <w:pPr>
        <w:rPr>
          <w:lang w:eastAsia="ja-JP"/>
        </w:rPr>
      </w:pPr>
      <w:r>
        <w:t>If media inactivity detection is required for the created termination, the IMS-ALG may include the information elements "Inactivity detection time" and "Inactivity detection direction" in the request sent to the IMS-AGW.</w:t>
      </w:r>
      <w:r w:rsidRPr="0022103F">
        <w:t xml:space="preserve"> </w:t>
      </w:r>
      <w:r>
        <w:t xml:space="preserve">The IMS-ALG may request the detection of media inactivity </w:t>
      </w:r>
      <w:r w:rsidRPr="00637167">
        <w:t>on a termination or a stream basis.</w:t>
      </w:r>
    </w:p>
    <w:p w14:paraId="1D7D8AC9" w14:textId="77777777" w:rsidR="00FA1558" w:rsidRDefault="00FA1558" w:rsidP="00FA1558">
      <w:r>
        <w:t>When the IMS-ALG receives a notification of inactive media from the IMS-AGW via the Media Inactivity Notification procedure, the IMS-ALG shall return a Media Inactivity Notification Ack and shall take appropriate action (e.g. release the termination).</w:t>
      </w:r>
    </w:p>
    <w:p w14:paraId="74421456" w14:textId="77777777" w:rsidR="00FA1558" w:rsidRPr="00A27577" w:rsidRDefault="00FA1558" w:rsidP="00FA1558">
      <w:pPr>
        <w:pStyle w:val="TH"/>
      </w:pPr>
      <w:r w:rsidRPr="00A27577">
        <w:rPr>
          <w:noProof/>
          <w:lang w:val="en-US"/>
        </w:rPr>
        <w:lastRenderedPageBreak/>
        <w:t xml:space="preserve"> </w:t>
      </w:r>
      <w:r>
        <w:object w:dxaOrig="9429" w:dyaOrig="3466" w14:anchorId="296896C5">
          <v:shape id="_x0000_i1055" type="#_x0000_t75" style="width:353.6pt;height:129.2pt" o:ole="">
            <v:imagedata r:id="rId67" o:title=""/>
          </v:shape>
          <o:OLEObject Type="Embed" ProgID="Visio.Drawing.11" ShapeID="_x0000_i1055" DrawAspect="Content" ObjectID="_1678013249" r:id="rId68"/>
        </w:object>
      </w:r>
    </w:p>
    <w:p w14:paraId="261326D9" w14:textId="77777777" w:rsidR="00FA1558" w:rsidRDefault="00FA1558" w:rsidP="00FA1558">
      <w:pPr>
        <w:pStyle w:val="TF"/>
      </w:pPr>
      <w:r>
        <w:t>Figure 6.2.8.1: Media Inactivity Notification</w:t>
      </w:r>
    </w:p>
    <w:p w14:paraId="47C61332" w14:textId="77777777" w:rsidR="00FA1558" w:rsidRPr="00696407" w:rsidRDefault="00FA1558" w:rsidP="00FA1558">
      <w:pPr>
        <w:pStyle w:val="Heading3"/>
      </w:pPr>
      <w:bookmarkStart w:id="398" w:name="_Toc501548529"/>
      <w:bookmarkStart w:id="399" w:name="_Toc27237629"/>
      <w:bookmarkStart w:id="400" w:name="_Toc67400098"/>
      <w:r w:rsidRPr="00696407">
        <w:t>6.2.</w:t>
      </w:r>
      <w:r>
        <w:t>9</w:t>
      </w:r>
      <w:r w:rsidRPr="00696407">
        <w:tab/>
      </w:r>
      <w:r>
        <w:t>Handling of RTCP streams</w:t>
      </w:r>
      <w:bookmarkEnd w:id="398"/>
      <w:bookmarkEnd w:id="399"/>
      <w:bookmarkEnd w:id="400"/>
    </w:p>
    <w:p w14:paraId="14DB4021" w14:textId="44649011" w:rsidR="00FA1558" w:rsidRDefault="00FA1558" w:rsidP="00FA1558">
      <w:pPr>
        <w:rPr>
          <w:lang w:val="en-US"/>
        </w:rPr>
      </w:pPr>
      <w:r>
        <w:rPr>
          <w:lang w:val="en-US"/>
        </w:rPr>
        <w:t xml:space="preserve">This procedure is identical to that of </w:t>
      </w:r>
      <w:r w:rsidR="00DD4E88">
        <w:rPr>
          <w:lang w:val="en-US"/>
        </w:rPr>
        <w:t>clause 6</w:t>
      </w:r>
      <w:r>
        <w:rPr>
          <w:lang w:val="en-US"/>
        </w:rPr>
        <w:t>.2.1 apart from the IMS-ALG optionally requesting the IMS-AGW to allocate or not allocate RTCP resources. Additionally if RTCP handling is requested, the IMS ALG may include:</w:t>
      </w:r>
    </w:p>
    <w:p w14:paraId="3A37F919" w14:textId="77777777" w:rsidR="00FA1558" w:rsidRDefault="00FA1558" w:rsidP="00FA1558">
      <w:pPr>
        <w:pStyle w:val="B1"/>
        <w:rPr>
          <w:lang w:val="en-US"/>
        </w:rPr>
      </w:pPr>
      <w:r>
        <w:rPr>
          <w:lang w:val="en-US"/>
        </w:rPr>
        <w:t>-</w:t>
      </w:r>
      <w:r>
        <w:rPr>
          <w:lang w:val="en-US"/>
        </w:rPr>
        <w:tab/>
        <w:t xml:space="preserve">the </w:t>
      </w:r>
      <w:r>
        <w:t>explicit</w:t>
      </w:r>
      <w:r>
        <w:rPr>
          <w:lang w:val="en-US"/>
        </w:rPr>
        <w:t xml:space="preserve"> RTCP transport address </w:t>
      </w:r>
      <w:r w:rsidRPr="00C77780">
        <w:t>information element</w:t>
      </w:r>
      <w:r>
        <w:t>;</w:t>
      </w:r>
    </w:p>
    <w:p w14:paraId="105BF606" w14:textId="77777777" w:rsidR="00FA1558" w:rsidRDefault="00FA1558" w:rsidP="00FA1558">
      <w:pPr>
        <w:pStyle w:val="B1"/>
        <w:rPr>
          <w:lang w:val="en-US"/>
        </w:rPr>
      </w:pPr>
      <w:r>
        <w:rPr>
          <w:lang w:val="en-US"/>
        </w:rPr>
        <w:t>-</w:t>
      </w:r>
      <w:r>
        <w:rPr>
          <w:lang w:val="en-US"/>
        </w:rPr>
        <w:tab/>
        <w:t>the RTP/RTCP transport multiplexing information element; and</w:t>
      </w:r>
    </w:p>
    <w:p w14:paraId="32F9F1AA" w14:textId="77777777" w:rsidR="00FA1558" w:rsidRDefault="00FA1558" w:rsidP="00FA1558">
      <w:pPr>
        <w:pStyle w:val="B1"/>
        <w:rPr>
          <w:lang w:val="en-US"/>
        </w:rPr>
      </w:pPr>
      <w:r>
        <w:rPr>
          <w:lang w:val="en-US"/>
        </w:rPr>
        <w:t>-</w:t>
      </w:r>
      <w:r>
        <w:rPr>
          <w:lang w:val="en-US"/>
        </w:rPr>
        <w:tab/>
        <w:t>the bandwidth allocation for RTCP,</w:t>
      </w:r>
    </w:p>
    <w:p w14:paraId="39B8C40D" w14:textId="77777777" w:rsidR="00FA1558" w:rsidRDefault="00FA1558" w:rsidP="00FA1558">
      <w:pPr>
        <w:rPr>
          <w:lang w:val="en-US"/>
        </w:rPr>
      </w:pPr>
      <w:r>
        <w:rPr>
          <w:lang w:val="en-US"/>
        </w:rPr>
        <w:t>as described in clause 5.9.</w:t>
      </w:r>
    </w:p>
    <w:p w14:paraId="0045F088" w14:textId="77777777" w:rsidR="00FA1558" w:rsidRPr="00BD73A9" w:rsidRDefault="00FA1558" w:rsidP="00FA1558">
      <w:pPr>
        <w:pStyle w:val="Heading3"/>
      </w:pPr>
      <w:bookmarkStart w:id="401" w:name="_Toc501548530"/>
      <w:bookmarkStart w:id="402" w:name="_Toc27237630"/>
      <w:bookmarkStart w:id="403" w:name="_Toc67400099"/>
      <w:r>
        <w:t>6.2.10</w:t>
      </w:r>
      <w:r w:rsidRPr="00BD73A9">
        <w:tab/>
        <w:t xml:space="preserve">IMS </w:t>
      </w:r>
      <w:r>
        <w:rPr>
          <w:lang w:val="en-US"/>
        </w:rPr>
        <w:t>end-to-access-edge</w:t>
      </w:r>
      <w:r w:rsidRPr="00BD73A9">
        <w:t xml:space="preserve"> Media Plane Security</w:t>
      </w:r>
      <w:bookmarkEnd w:id="401"/>
      <w:bookmarkEnd w:id="402"/>
      <w:bookmarkEnd w:id="403"/>
    </w:p>
    <w:p w14:paraId="162941AA" w14:textId="77777777" w:rsidR="00FA1558" w:rsidRDefault="00FA1558" w:rsidP="00FA1558">
      <w:pPr>
        <w:pStyle w:val="Heading4"/>
      </w:pPr>
      <w:bookmarkStart w:id="404" w:name="_Toc501548531"/>
      <w:bookmarkStart w:id="405" w:name="_Toc27237631"/>
      <w:bookmarkStart w:id="406" w:name="_Toc67400100"/>
      <w:r>
        <w:t>6.2.10.1</w:t>
      </w:r>
      <w:r>
        <w:tab/>
        <w:t>General</w:t>
      </w:r>
      <w:bookmarkEnd w:id="404"/>
      <w:bookmarkEnd w:id="405"/>
      <w:bookmarkEnd w:id="406"/>
    </w:p>
    <w:p w14:paraId="1F16DBD9" w14:textId="77777777" w:rsidR="00DD4E88" w:rsidRDefault="00FA1558" w:rsidP="00FA1558">
      <w:r w:rsidRPr="008059D5">
        <w:t>All message sequence charts in this clause are examples.</w:t>
      </w:r>
    </w:p>
    <w:p w14:paraId="7CE0C162" w14:textId="4AFCD34C" w:rsidR="00FA1558" w:rsidRPr="008059D5" w:rsidRDefault="00FA1558" w:rsidP="00FA1558">
      <w:r>
        <w:t>The H.248 context model is defined in Figure 6.2.1.1.</w:t>
      </w:r>
    </w:p>
    <w:p w14:paraId="5567DA84" w14:textId="77777777" w:rsidR="00FA1558" w:rsidRDefault="00FA1558" w:rsidP="00FA1558">
      <w:pPr>
        <w:pStyle w:val="Heading4"/>
      </w:pPr>
      <w:bookmarkStart w:id="407" w:name="_Toc501548532"/>
      <w:bookmarkStart w:id="408" w:name="_Toc27237632"/>
      <w:bookmarkStart w:id="409" w:name="_Toc67400101"/>
      <w:r>
        <w:t>6.2.10.2</w:t>
      </w:r>
      <w:r w:rsidRPr="00BD73A9">
        <w:tab/>
      </w:r>
      <w:r>
        <w:rPr>
          <w:lang w:val="en-US"/>
        </w:rPr>
        <w:t>End-to-access-edge security for RTP based media using SDES</w:t>
      </w:r>
      <w:bookmarkEnd w:id="407"/>
      <w:bookmarkEnd w:id="408"/>
      <w:bookmarkEnd w:id="409"/>
    </w:p>
    <w:p w14:paraId="52A1F896" w14:textId="3EF5C4AD" w:rsidR="00DD4E88" w:rsidRDefault="00FA1558" w:rsidP="00FA1558">
      <w:pPr>
        <w:rPr>
          <w:lang w:eastAsia="ja-JP"/>
        </w:rPr>
      </w:pPr>
      <w:r>
        <w:rPr>
          <w:lang w:val="en-US"/>
        </w:rPr>
        <w:t xml:space="preserve">This procedure is identical to that of </w:t>
      </w:r>
      <w:r w:rsidR="00DD4E88">
        <w:rPr>
          <w:lang w:val="en-US"/>
        </w:rPr>
        <w:t>clause 6</w:t>
      </w:r>
      <w:r>
        <w:rPr>
          <w:lang w:val="en-US"/>
        </w:rPr>
        <w:t xml:space="preserve">.2.1 apart from the IMS-ALG optionally </w:t>
      </w:r>
      <w:r>
        <w:rPr>
          <w:lang w:val="en-US" w:eastAsia="ja-JP"/>
        </w:rPr>
        <w:t>r</w:t>
      </w:r>
      <w:r>
        <w:rPr>
          <w:lang w:eastAsia="ja-JP"/>
        </w:rPr>
        <w:t xml:space="preserve">equesting the IMS-AGW to provide IMS media plane security </w:t>
      </w:r>
      <w:r w:rsidRPr="00D30AAD">
        <w:rPr>
          <w:lang w:eastAsia="ja-JP"/>
        </w:rPr>
        <w:t>in accordance with</w:t>
      </w:r>
      <w:r>
        <w:t xml:space="preserve"> 3GPP </w:t>
      </w:r>
      <w:r w:rsidR="00DD4E88">
        <w:t>TS 3</w:t>
      </w:r>
      <w:r>
        <w:t>3.328</w:t>
      </w:r>
      <w:r w:rsidR="00DD4E88">
        <w:t> [</w:t>
      </w:r>
      <w:r>
        <w:t>12].</w:t>
      </w:r>
    </w:p>
    <w:p w14:paraId="2E95E25A" w14:textId="2ACA6A3C" w:rsidR="00FA1558" w:rsidRDefault="00FA1558" w:rsidP="00FA1558">
      <w:pPr>
        <w:rPr>
          <w:lang w:eastAsia="ja-JP"/>
        </w:rPr>
      </w:pPr>
      <w:r>
        <w:rPr>
          <w:lang w:eastAsia="ja-JP"/>
        </w:rPr>
        <w:t>The IMS-ALG shall provide the following media plane security related parameters to the IMS-AGW:</w:t>
      </w:r>
    </w:p>
    <w:p w14:paraId="47195483" w14:textId="77777777" w:rsidR="00FA1558" w:rsidRDefault="00FA1558" w:rsidP="00FA1558">
      <w:pPr>
        <w:pStyle w:val="B1"/>
      </w:pPr>
      <w:r>
        <w:t>-</w:t>
      </w:r>
      <w:r>
        <w:tab/>
        <w:t>the SDES crypto attributes</w:t>
      </w:r>
    </w:p>
    <w:p w14:paraId="31CBF9CF" w14:textId="77777777" w:rsidR="00FA1558" w:rsidRPr="009148B2" w:rsidRDefault="00FA1558" w:rsidP="00FA1558">
      <w:pPr>
        <w:pStyle w:val="Heading4"/>
      </w:pPr>
      <w:bookmarkStart w:id="410" w:name="_Toc501548533"/>
      <w:bookmarkStart w:id="411" w:name="_Toc27237633"/>
      <w:bookmarkStart w:id="412" w:name="_Toc67400102"/>
      <w:r>
        <w:t>6.2.10.3</w:t>
      </w:r>
      <w:r>
        <w:tab/>
      </w:r>
      <w:r w:rsidRPr="009148B2">
        <w:t xml:space="preserve">End-to-access-edge security for </w:t>
      </w:r>
      <w:r>
        <w:t>TCP-</w:t>
      </w:r>
      <w:r w:rsidRPr="009148B2">
        <w:t xml:space="preserve">based media using </w:t>
      </w:r>
      <w:r>
        <w:t>TLS</w:t>
      </w:r>
      <w:bookmarkEnd w:id="410"/>
      <w:bookmarkEnd w:id="411"/>
      <w:bookmarkEnd w:id="412"/>
    </w:p>
    <w:p w14:paraId="6F496696" w14:textId="77777777" w:rsidR="00DD4E88" w:rsidRPr="009148B2" w:rsidRDefault="00FA1558" w:rsidP="00FA1558">
      <w:pPr>
        <w:pStyle w:val="Heading5"/>
      </w:pPr>
      <w:bookmarkStart w:id="413" w:name="_Toc501548534"/>
      <w:bookmarkStart w:id="414" w:name="_Toc27237634"/>
      <w:bookmarkStart w:id="415" w:name="_Toc67400103"/>
      <w:r w:rsidRPr="00EF5846">
        <w:t>6</w:t>
      </w:r>
      <w:r w:rsidRPr="009148B2">
        <w:t>.</w:t>
      </w:r>
      <w:r>
        <w:t>2</w:t>
      </w:r>
      <w:r w:rsidRPr="009148B2">
        <w:t>.</w:t>
      </w:r>
      <w:r>
        <w:t>10</w:t>
      </w:r>
      <w:r w:rsidRPr="009148B2">
        <w:t>.</w:t>
      </w:r>
      <w:r>
        <w:t>3</w:t>
      </w:r>
      <w:r w:rsidRPr="009148B2">
        <w:t>.</w:t>
      </w:r>
      <w:r>
        <w:t>1</w:t>
      </w:r>
      <w:r w:rsidRPr="009148B2">
        <w:tab/>
      </w:r>
      <w:r>
        <w:t>End-to-access-edge</w:t>
      </w:r>
      <w:r w:rsidRPr="009148B2">
        <w:t xml:space="preserve"> security for session based messaging (MSRP)</w:t>
      </w:r>
      <w:bookmarkStart w:id="416" w:name="_Toc501548535"/>
      <w:bookmarkStart w:id="417" w:name="_Toc27237635"/>
      <w:bookmarkStart w:id="418" w:name="_Toc67400104"/>
      <w:bookmarkEnd w:id="413"/>
      <w:bookmarkEnd w:id="414"/>
      <w:bookmarkEnd w:id="415"/>
    </w:p>
    <w:p w14:paraId="75054A70" w14:textId="6DF18BB0" w:rsidR="00FA1558" w:rsidRDefault="00FA1558" w:rsidP="00FA1558">
      <w:pPr>
        <w:pStyle w:val="Heading6"/>
      </w:pPr>
      <w:r w:rsidRPr="00EF5846">
        <w:t>6.</w:t>
      </w:r>
      <w:r>
        <w:t>2</w:t>
      </w:r>
      <w:r w:rsidRPr="00EF5846">
        <w:t>.</w:t>
      </w:r>
      <w:r>
        <w:t>10</w:t>
      </w:r>
      <w:r w:rsidRPr="00EF5846">
        <w:t>.</w:t>
      </w:r>
      <w:r>
        <w:t>3</w:t>
      </w:r>
      <w:r w:rsidRPr="00EF5846">
        <w:t>.</w:t>
      </w:r>
      <w:r>
        <w:t>1.1</w:t>
      </w:r>
      <w:r w:rsidRPr="00EF5846">
        <w:tab/>
      </w:r>
      <w:r>
        <w:t>IMS UE originating procedures for e2ae</w:t>
      </w:r>
      <w:bookmarkEnd w:id="416"/>
      <w:bookmarkEnd w:id="417"/>
      <w:bookmarkEnd w:id="418"/>
    </w:p>
    <w:p w14:paraId="6705A9B0" w14:textId="77777777" w:rsidR="00FA1558" w:rsidRDefault="00FA1558" w:rsidP="00FA1558">
      <w:pPr>
        <w:pStyle w:val="Heading7"/>
      </w:pPr>
      <w:bookmarkStart w:id="419" w:name="_Toc501548536"/>
      <w:bookmarkStart w:id="420" w:name="_Toc27237636"/>
      <w:bookmarkStart w:id="421" w:name="_Toc67400105"/>
      <w:r>
        <w:t>6</w:t>
      </w:r>
      <w:r w:rsidRPr="00EC4502">
        <w:t>.2.</w:t>
      </w:r>
      <w:r>
        <w:t>10</w:t>
      </w:r>
      <w:r w:rsidRPr="00EC4502">
        <w:t>.</w:t>
      </w:r>
      <w:r>
        <w:t>3</w:t>
      </w:r>
      <w:r w:rsidRPr="00EC4502">
        <w:t>.</w:t>
      </w:r>
      <w:r>
        <w:t>1.1.1</w:t>
      </w:r>
      <w:r w:rsidRPr="00EC4502">
        <w:tab/>
      </w:r>
      <w:r>
        <w:t>Incoming TCP bearer establishment triggers an outgoing TCP bearer establishment</w:t>
      </w:r>
      <w:bookmarkEnd w:id="419"/>
      <w:bookmarkEnd w:id="420"/>
      <w:bookmarkEnd w:id="421"/>
    </w:p>
    <w:p w14:paraId="5F4BC0A4" w14:textId="77777777" w:rsidR="00FA1558" w:rsidRPr="00EC4502" w:rsidRDefault="00FA1558" w:rsidP="00FA1558">
      <w:r w:rsidRPr="00EC4502">
        <w:t xml:space="preserve">Figure </w:t>
      </w:r>
      <w:r>
        <w:t>6</w:t>
      </w:r>
      <w:r w:rsidRPr="00EC4502">
        <w:t>.2.</w:t>
      </w:r>
      <w:r>
        <w:t>10</w:t>
      </w:r>
      <w:r w:rsidRPr="00EC4502">
        <w:t>.</w:t>
      </w:r>
      <w:r>
        <w:t>3</w:t>
      </w:r>
      <w:r w:rsidRPr="00EC4502">
        <w:t>.</w:t>
      </w:r>
      <w:r>
        <w:t>1</w:t>
      </w:r>
      <w:r w:rsidRPr="00EC4502">
        <w:t>.</w:t>
      </w:r>
      <w:r>
        <w:t>1.</w:t>
      </w:r>
      <w:r w:rsidRPr="00EC4502">
        <w:t>1</w:t>
      </w:r>
      <w:r>
        <w:t>.1</w:t>
      </w:r>
      <w:r w:rsidRPr="00EC4502">
        <w:t xml:space="preserve"> shows </w:t>
      </w:r>
      <w:r>
        <w:t xml:space="preserve">an example call flow for </w:t>
      </w:r>
      <w:r w:rsidRPr="00EC4502">
        <w:t>the originating session set-up procedures for one MSRP media stream using e2ae security</w:t>
      </w:r>
      <w:r>
        <w:t>, where an incoming TCP bearer establishment triggers an outgoing TCP bearer establishment</w:t>
      </w:r>
      <w:r w:rsidRPr="00EC4502">
        <w:t>.</w:t>
      </w:r>
    </w:p>
    <w:p w14:paraId="782A4F82" w14:textId="77777777" w:rsidR="00FA1558" w:rsidRDefault="00FA1558" w:rsidP="00FA1558"/>
    <w:p w14:paraId="0A3918B4" w14:textId="77777777" w:rsidR="00FA1558" w:rsidRPr="00EC4502" w:rsidRDefault="00FA1558" w:rsidP="00FA1558">
      <w:pPr>
        <w:pStyle w:val="TH"/>
        <w:rPr>
          <w:lang w:eastAsia="ja-JP"/>
        </w:rPr>
      </w:pPr>
      <w:r>
        <w:object w:dxaOrig="11299" w:dyaOrig="16232" w14:anchorId="2C6CC4E8">
          <v:shape id="_x0000_i1056" type="#_x0000_t75" style="width:480.4pt;height:690pt" o:ole="">
            <v:imagedata r:id="rId69" o:title=""/>
          </v:shape>
          <o:OLEObject Type="Embed" ProgID="Visio.Drawing.11" ShapeID="_x0000_i1056" DrawAspect="Content" ObjectID="_1678013250" r:id="rId70"/>
        </w:object>
      </w:r>
    </w:p>
    <w:p w14:paraId="4B756936" w14:textId="77777777" w:rsidR="00FA1558" w:rsidRPr="00EC4502" w:rsidRDefault="00FA1558" w:rsidP="00FA1558">
      <w:pPr>
        <w:pStyle w:val="TF"/>
      </w:pPr>
      <w:r w:rsidRPr="00EC4502">
        <w:lastRenderedPageBreak/>
        <w:t xml:space="preserve">Figure </w:t>
      </w:r>
      <w:r>
        <w:t>6</w:t>
      </w:r>
      <w:r w:rsidRPr="00EC4502">
        <w:t>.2.</w:t>
      </w:r>
      <w:r>
        <w:t>10</w:t>
      </w:r>
      <w:r w:rsidRPr="00EC4502">
        <w:t>.</w:t>
      </w:r>
      <w:r>
        <w:t>3</w:t>
      </w:r>
      <w:r w:rsidRPr="00EC4502">
        <w:t>.</w:t>
      </w:r>
      <w:r>
        <w:t>1</w:t>
      </w:r>
      <w:r w:rsidRPr="00EC4502">
        <w:t>.</w:t>
      </w:r>
      <w:r>
        <w:t>1.</w:t>
      </w:r>
      <w:r w:rsidRPr="00EC4502">
        <w:t>1</w:t>
      </w:r>
      <w:r>
        <w:t>.1</w:t>
      </w:r>
      <w:r w:rsidRPr="00EC4502">
        <w:t xml:space="preserve">: Originating </w:t>
      </w:r>
      <w:r>
        <w:t xml:space="preserve">example </w:t>
      </w:r>
      <w:r w:rsidRPr="00EC4502">
        <w:t xml:space="preserve">call flow for e2ae </w:t>
      </w:r>
      <w:r>
        <w:t>security for MSRP where an incoming TCP bearer establishment triggers an outgoing TCP bearer establishment</w:t>
      </w:r>
    </w:p>
    <w:p w14:paraId="06D5213C" w14:textId="6489B570" w:rsidR="00DD4E88" w:rsidRPr="00EC4502" w:rsidRDefault="00FA1558" w:rsidP="00FA1558">
      <w:r w:rsidRPr="00EC4502">
        <w:t xml:space="preserve">The IMS UE A performs an IMS originating session set-up according to 3GPP </w:t>
      </w:r>
      <w:r w:rsidR="00DD4E88" w:rsidRPr="00EC4502">
        <w:t>TS</w:t>
      </w:r>
      <w:r w:rsidR="00DD4E88">
        <w:t> </w:t>
      </w:r>
      <w:r w:rsidR="00DD4E88" w:rsidRPr="00EC4502">
        <w:t>2</w:t>
      </w:r>
      <w:r w:rsidRPr="00EC4502">
        <w:t>3.</w:t>
      </w:r>
      <w:r w:rsidRPr="00EC4502">
        <w:rPr>
          <w:rFonts w:cs="Arial"/>
        </w:rPr>
        <w:t>228</w:t>
      </w:r>
      <w:r w:rsidR="00DD4E88">
        <w:rPr>
          <w:rFonts w:cs="Arial"/>
        </w:rPr>
        <w:t> </w:t>
      </w:r>
      <w:r w:rsidR="00DD4E88" w:rsidRPr="00EC4502">
        <w:rPr>
          <w:rFonts w:cs="Arial"/>
        </w:rPr>
        <w:t>[</w:t>
      </w:r>
      <w:r>
        <w:rPr>
          <w:rFonts w:cs="Arial"/>
        </w:rPr>
        <w:t>2</w:t>
      </w:r>
      <w:r w:rsidRPr="00EC4502">
        <w:rPr>
          <w:rFonts w:cs="Arial"/>
        </w:rPr>
        <w:t>], with modifications as described in 3GPP TS 33.328 [</w:t>
      </w:r>
      <w:r>
        <w:rPr>
          <w:rFonts w:cs="Arial"/>
        </w:rPr>
        <w:t>1</w:t>
      </w:r>
      <w:r w:rsidRPr="00EC4502">
        <w:rPr>
          <w:rFonts w:cs="Arial"/>
        </w:rPr>
        <w:t>2].</w:t>
      </w:r>
    </w:p>
    <w:p w14:paraId="540EA2D6" w14:textId="3968B338" w:rsidR="00FA1558" w:rsidRPr="00EC4502" w:rsidRDefault="00FA1558" w:rsidP="00FA1558">
      <w:r w:rsidRPr="00EC4502">
        <w:t>The procedure in the above figure for requesting e2ae security for a media stream is described step-by-step with an emphasis on the additional aspects for IMS-ALG and IMS-AGW of media protection using TLS.</w:t>
      </w:r>
    </w:p>
    <w:p w14:paraId="02BE005B" w14:textId="77777777" w:rsidR="00DD4E88" w:rsidRPr="009148B2" w:rsidRDefault="00FA1558" w:rsidP="00FA1558">
      <w:pPr>
        <w:pStyle w:val="B1"/>
      </w:pPr>
      <w:r w:rsidRPr="00EC4502">
        <w:t>1.</w:t>
      </w:r>
      <w:r w:rsidRPr="00EC4502">
        <w:tab/>
        <w:t>IMS UE A sends an SDP offer for a media stream containing cryptographic information, together with an "a=3ge2ae:requested" SDP attribute for the MSRP-related SDP m-line, to the P</w:t>
      </w:r>
      <w:r>
        <w:noBreakHyphen/>
      </w:r>
      <w:r w:rsidRPr="00EC4502">
        <w:t>CSCF</w:t>
      </w:r>
      <w:r>
        <w:t> </w:t>
      </w:r>
      <w:r w:rsidRPr="00EC4502">
        <w:t>(IMS</w:t>
      </w:r>
      <w:r>
        <w:noBreakHyphen/>
      </w:r>
      <w:r w:rsidRPr="00EC4502">
        <w:t>ALG). For e2ae protection of MSRP the cryptographic information contained in the SDP offer consists of the fingerprint of the certificate of IMS UE A i</w:t>
      </w:r>
      <w:r>
        <w:t>n accordance to IETF RFC 4975 </w:t>
      </w:r>
      <w:r w:rsidRPr="009148B2">
        <w:t>[25]. For each media stream that uses transport "TCP/TLS/MSRP", the P</w:t>
      </w:r>
      <w:r w:rsidRPr="009148B2">
        <w:noBreakHyphen/>
        <w:t>CSCF (IMS</w:t>
      </w:r>
      <w:r w:rsidRPr="009148B2">
        <w:noBreakHyphen/>
        <w:t>ALG) checks for the presence of the "a=3ge2ae:requested" SDP attribute. If that indication is present and the P</w:t>
      </w:r>
      <w:r w:rsidRPr="009148B2">
        <w:noBreakHyphen/>
        <w:t>CSCF (IMS</w:t>
      </w:r>
      <w:r w:rsidRPr="009148B2">
        <w:noBreakHyphen/>
        <w:t>ALG) indicated support of e2ae-security for MSRP during registration, the P</w:t>
      </w:r>
      <w:r w:rsidRPr="009148B2">
        <w:noBreakHyphen/>
        <w:t>CSCF (IMS</w:t>
      </w:r>
      <w:r w:rsidRPr="009148B2">
        <w:noBreakHyphen/>
        <w:t>ALG) allocates the required resources, includes the IMS</w:t>
      </w:r>
      <w:r w:rsidRPr="009148B2">
        <w:noBreakHyphen/>
        <w:t>AGW in the media path and proceeds as specified in this clause.</w:t>
      </w:r>
    </w:p>
    <w:p w14:paraId="65D8A079" w14:textId="776CDD37" w:rsidR="00DD4E88" w:rsidRPr="00EC4502" w:rsidRDefault="00FA1558" w:rsidP="00FA1558">
      <w:pPr>
        <w:pStyle w:val="NO"/>
      </w:pPr>
      <w:r w:rsidRPr="009148B2">
        <w:t>NOTE 1:</w:t>
      </w:r>
      <w:r>
        <w:tab/>
      </w:r>
      <w:r w:rsidRPr="009148B2">
        <w:t>An operator can choose to terminate TLS in the IMS</w:t>
      </w:r>
      <w:r w:rsidRPr="009148B2">
        <w:noBreakHyphen/>
        <w:t>AGW according to the following steps for all media streams that are signalled in SIP INVITE messages with transport TCP/TLS/MSRP and a certificate fingerprint attribute, even if the UE did not indicate support for e2ae security during registration and did not indicate usage of e2ae security for the respective media streams in the INVITE. This can lead to session failures for pre-Rel-12 IMS UEs or non-IMS UEs due to a mismatch of security parameters sent by the network and expected by the UE, but on the other hand, it will ensure compatibility with GSMA RCS 5.1</w:t>
      </w:r>
      <w:r w:rsidR="00DD4E88">
        <w:t> </w:t>
      </w:r>
      <w:r w:rsidR="00DD4E88" w:rsidRPr="009148B2">
        <w:t>[</w:t>
      </w:r>
      <w:r w:rsidRPr="009148B2">
        <w:t>35, 36], whi</w:t>
      </w:r>
      <w:r w:rsidRPr="00EC4502">
        <w:t>ch specifies that TLS for MSRP is always terminated in the network.</w:t>
      </w:r>
    </w:p>
    <w:p w14:paraId="3172F0FE" w14:textId="429125FD" w:rsidR="00FA1558" w:rsidRDefault="00FA1558" w:rsidP="00FA1558">
      <w:pPr>
        <w:pStyle w:val="B1"/>
      </w:pPr>
      <w:r w:rsidRPr="00EC4502">
        <w:t>2.-4.</w:t>
      </w:r>
      <w:r w:rsidRPr="00EC4502">
        <w:tab/>
        <w:t xml:space="preserve">The IMS-ALG uses the "Reserve AGW Connection Point" procedure to request a termination for </w:t>
      </w:r>
      <w:r>
        <w:t>"TCP" media (for application-agnostic interworking) or</w:t>
      </w:r>
      <w:r w:rsidRPr="00EC4502">
        <w:t xml:space="preserve"> "TCP/MSRP" media </w:t>
      </w:r>
      <w:r>
        <w:t xml:space="preserve">(for application-aware interworking) </w:t>
      </w:r>
      <w:r w:rsidRPr="00EC4502">
        <w:t>towards the core network.</w:t>
      </w:r>
      <w:r w:rsidRPr="00B40515">
        <w:t xml:space="preserve"> </w:t>
      </w:r>
      <w:r>
        <w:t>To indicate that the IMS-AGW shall operate in TCP Proxy mode, the IMS-ALG provides "a=setup:actpass" attribute. The IMS-ALG sets the interlinkage topology on the termination T2 to configure the IMS-AGW to use the TCP connection establishment request (TCP SYN) received at the termination T2 as a trigger to send a TCP connection establishment on the termination T1.</w:t>
      </w:r>
    </w:p>
    <w:p w14:paraId="21941B17" w14:textId="77777777" w:rsidR="00FA1558" w:rsidRPr="00EC4502" w:rsidRDefault="00FA1558" w:rsidP="00FA1558">
      <w:pPr>
        <w:pStyle w:val="NO"/>
      </w:pPr>
      <w:r>
        <w:t>NOTE 2:</w:t>
      </w:r>
      <w:r>
        <w:tab/>
        <w:t>If "a=setup:passive" is received in the SDP answer in step 12, the IMS-ALG then needs to set the interlinkage topology on the termination T1 (not depicted).</w:t>
      </w:r>
    </w:p>
    <w:p w14:paraId="49DFFA87" w14:textId="77777777" w:rsidR="00FA1558" w:rsidRPr="00EC4502" w:rsidRDefault="00FA1558" w:rsidP="00FA1558">
      <w:pPr>
        <w:pStyle w:val="B1"/>
      </w:pPr>
      <w:r w:rsidRPr="00EC4502">
        <w:t>5.-7.</w:t>
      </w:r>
      <w:r w:rsidRPr="00EC4502">
        <w:tab/>
        <w:t xml:space="preserve">The IMS-ALG uses the "Reserve And Configure AGW Connection Point" procedure to request a termination for </w:t>
      </w:r>
      <w:r>
        <w:t xml:space="preserve">"TCP/TLS" media (for application-agnostic interworking) or </w:t>
      </w:r>
      <w:r w:rsidRPr="00EC4502">
        <w:t xml:space="preserve">"TCP/TLS/MSRP" media </w:t>
      </w:r>
      <w:r>
        <w:t xml:space="preserve">(for application-aware interworking) </w:t>
      </w:r>
      <w:r w:rsidRPr="00EC4502">
        <w:t>towards the access network. In the remote descriptor, it provides the IP address, port and fingerprint attribute received from the UE containing the fingerprint of the UE´s certificate i</w:t>
      </w:r>
      <w:r>
        <w:t>n accordance to IETF RFC 4975 </w:t>
      </w:r>
      <w:r w:rsidRPr="009148B2">
        <w:t>[25]</w:t>
      </w:r>
      <w:r w:rsidRPr="00EC4502">
        <w:t>. This instructs the IMS</w:t>
      </w:r>
      <w:r>
        <w:noBreakHyphen/>
      </w:r>
      <w:r w:rsidRPr="00EC4502">
        <w:t>AGW to verify during the subsequent TLS handshake with the IMS UE that the fingerprint of the certificate passed by the IMS UE during this TLS handshake matches the fingerprint passed by the P</w:t>
      </w:r>
      <w:r>
        <w:noBreakHyphen/>
      </w:r>
      <w:r w:rsidRPr="00EC4502">
        <w:t>CSCF</w:t>
      </w:r>
      <w:r>
        <w:t> </w:t>
      </w:r>
      <w:r w:rsidRPr="00EC4502">
        <w:t>(IMS</w:t>
      </w:r>
      <w:r>
        <w:noBreakHyphen/>
      </w:r>
      <w:r w:rsidRPr="00EC4502">
        <w:t>ALG) to the IMS</w:t>
      </w:r>
      <w:r>
        <w:noBreakHyphen/>
      </w:r>
      <w:r w:rsidRPr="00EC4502">
        <w:t>AGW. In turn, the IMS</w:t>
      </w:r>
      <w:r>
        <w:noBreakHyphen/>
      </w:r>
      <w:r w:rsidRPr="00EC4502">
        <w:t>AGW communicates the fingerprint of the certificate it is going to use for setting up protection for this media stream to the P</w:t>
      </w:r>
      <w:r>
        <w:noBreakHyphen/>
      </w:r>
      <w:r w:rsidRPr="00EC4502">
        <w:t>CSCF</w:t>
      </w:r>
      <w:r>
        <w:t> </w:t>
      </w:r>
      <w:r w:rsidRPr="00EC4502">
        <w:t>(IMS</w:t>
      </w:r>
      <w:r>
        <w:noBreakHyphen/>
      </w:r>
      <w:r w:rsidRPr="00EC4502">
        <w:t>ALG).</w:t>
      </w:r>
      <w:r w:rsidRPr="00B40515">
        <w:t xml:space="preserve"> </w:t>
      </w:r>
      <w:r>
        <w:t>To indicate that the IMS-AGW shall operate in TCP Proxy mode, the IMS-ALG provides "a=setup:actpass" attribute.</w:t>
      </w:r>
    </w:p>
    <w:p w14:paraId="3A68C229" w14:textId="77777777" w:rsidR="00DD4E88" w:rsidRPr="00EC4502" w:rsidRDefault="00FA1558" w:rsidP="00FA1558">
      <w:pPr>
        <w:pStyle w:val="NO"/>
      </w:pPr>
      <w:r w:rsidRPr="00EC4502">
        <w:t xml:space="preserve">NOTE </w:t>
      </w:r>
      <w:r>
        <w:t>3</w:t>
      </w:r>
      <w:r w:rsidRPr="00EC4502">
        <w:t>:</w:t>
      </w:r>
      <w:r>
        <w:tab/>
      </w:r>
      <w:r w:rsidRPr="00EC4502">
        <w:t>These steps could be combined with steps 1</w:t>
      </w:r>
      <w:r>
        <w:t>6</w:t>
      </w:r>
      <w:r w:rsidRPr="00EC4502">
        <w:t>.-1</w:t>
      </w:r>
      <w:r>
        <w:t>8</w:t>
      </w:r>
      <w:r w:rsidRPr="00EC4502">
        <w:t>. This saves H.248 signalling interactions but can delay the TCP connection setup.</w:t>
      </w:r>
    </w:p>
    <w:p w14:paraId="3F3F78CE" w14:textId="5FED7E6D" w:rsidR="00FA1558" w:rsidRPr="00EC4502" w:rsidRDefault="00FA1558" w:rsidP="00FA1558">
      <w:pPr>
        <w:pStyle w:val="B1"/>
      </w:pPr>
      <w:r w:rsidRPr="00EC4502">
        <w:t>8.</w:t>
      </w:r>
      <w:r w:rsidRPr="00EC4502">
        <w:tab/>
        <w:t>The P</w:t>
      </w:r>
      <w:r>
        <w:noBreakHyphen/>
      </w:r>
      <w:r w:rsidRPr="00EC4502">
        <w:t>CSCF</w:t>
      </w:r>
      <w:r>
        <w:t> </w:t>
      </w:r>
      <w:r w:rsidRPr="00EC4502">
        <w:t>(IMS</w:t>
      </w:r>
      <w:r>
        <w:noBreakHyphen/>
      </w:r>
      <w:r w:rsidRPr="00EC4502">
        <w:t>ALG) changes the transport from "TCP/TLS/MSRP" to "TCP/MSRP" in the SDP offer, removes the "a=3ge2ae:requested" SDP attribute and the fingerprint SDP attribute,  and inserts the address information received from the IMS-AGW.</w:t>
      </w:r>
    </w:p>
    <w:p w14:paraId="010A3B2D" w14:textId="77777777" w:rsidR="00FA1558" w:rsidRPr="00EC4502" w:rsidRDefault="00FA1558" w:rsidP="00FA1558">
      <w:pPr>
        <w:pStyle w:val="B1"/>
      </w:pPr>
      <w:r w:rsidRPr="00EC4502">
        <w:t>9.</w:t>
      </w:r>
      <w:r w:rsidRPr="00EC4502">
        <w:tab/>
        <w:t>The P</w:t>
      </w:r>
      <w:r>
        <w:noBreakHyphen/>
      </w:r>
      <w:r w:rsidRPr="00EC4502">
        <w:t>CSCF</w:t>
      </w:r>
      <w:r>
        <w:t> </w:t>
      </w:r>
      <w:r w:rsidRPr="00EC4502">
        <w:t>(IMS</w:t>
      </w:r>
      <w:r>
        <w:noBreakHyphen/>
      </w:r>
      <w:r w:rsidRPr="00EC4502">
        <w:t>ALG) forwards the SDP offer.</w:t>
      </w:r>
    </w:p>
    <w:p w14:paraId="008CD3A4" w14:textId="77777777" w:rsidR="00FA1558" w:rsidRPr="00EC4502" w:rsidRDefault="00FA1558" w:rsidP="00FA1558">
      <w:pPr>
        <w:pStyle w:val="B1"/>
      </w:pPr>
      <w:r w:rsidRPr="00EC4502">
        <w:t>10.</w:t>
      </w:r>
      <w:r w:rsidRPr="00EC4502">
        <w:tab/>
        <w:t>The remote peer chooses to become the active party in the TCP connection establishment and sends a TCP</w:t>
      </w:r>
      <w:r>
        <w:t> </w:t>
      </w:r>
      <w:r w:rsidRPr="00EC4502">
        <w:t>SYN to establish the TCP connection.</w:t>
      </w:r>
      <w:r w:rsidRPr="003B08CE">
        <w:t xml:space="preserve"> </w:t>
      </w:r>
      <w:r>
        <w:t xml:space="preserve">If the P-CSCF (IMS-ALG) </w:t>
      </w:r>
      <w:r>
        <w:rPr>
          <w:lang w:val="en-US"/>
        </w:rPr>
        <w:t xml:space="preserve">indicated to the IMS-AGW at step 2 that it shall ignore any incoming TCP connection establishment requests (TCP SYN), e.g. to enable a remote source transport address filtering, or if </w:t>
      </w:r>
      <w:r>
        <w:t xml:space="preserve">the P-CSCF (IMS-ALG) did not </w:t>
      </w:r>
      <w:r>
        <w:rPr>
          <w:lang w:val="en-US"/>
        </w:rPr>
        <w:t xml:space="preserve">indicate to the IMS-AGW at step 2 that it shall latch </w:t>
      </w:r>
      <w:r>
        <w:t>onto the required destination address via the source address/port of the incoming media</w:t>
      </w:r>
      <w:r>
        <w:rPr>
          <w:lang w:val="en-US"/>
        </w:rPr>
        <w:t>, the IMS-AGW shall drop the TCP SYN received from the remote peer.</w:t>
      </w:r>
      <w:r>
        <w:rPr>
          <w:lang w:val="en-US"/>
        </w:rPr>
        <w:br/>
      </w:r>
      <w:r>
        <w:t xml:space="preserve">If the TCP SYN is not answered before a timer expiry, the remote peer will send the TCP SYN a second time </w:t>
      </w:r>
      <w:r>
        <w:lastRenderedPageBreak/>
        <w:t>(step 10').</w:t>
      </w:r>
      <w:r>
        <w:rPr>
          <w:lang w:val="en-US"/>
        </w:rPr>
        <w:t xml:space="preserve"> The IMS</w:t>
      </w:r>
      <w:r>
        <w:rPr>
          <w:lang w:val="en-US"/>
        </w:rPr>
        <w:noBreakHyphen/>
        <w:t>AGW will answer a repeated TCP SYN if it is received after step 13 (step 10').</w:t>
      </w:r>
      <w:r>
        <w:rPr>
          <w:lang w:val="en-US"/>
        </w:rPr>
        <w:br/>
      </w:r>
      <w:r>
        <w:t>The IMS-AGW answers the TCP SYN and the remote peer completes the TCP connection establishment.</w:t>
      </w:r>
    </w:p>
    <w:p w14:paraId="359FE716" w14:textId="77777777" w:rsidR="00FA1558" w:rsidRPr="00EC4502" w:rsidRDefault="00FA1558" w:rsidP="00FA1558">
      <w:pPr>
        <w:pStyle w:val="B1"/>
      </w:pPr>
      <w:r w:rsidRPr="00EC4502">
        <w:t>11.</w:t>
      </w:r>
      <w:r w:rsidRPr="00EC4502">
        <w:tab/>
      </w:r>
      <w:r>
        <w:t>The IMS-AGW uses the TCP SYN received at the termination T2 (at step 10 or step 10' if the TCP SYN is dropped at step 10) as a trigger to</w:t>
      </w:r>
      <w:r w:rsidRPr="00EC4502">
        <w:t xml:space="preserve"> send a TCP</w:t>
      </w:r>
      <w:r>
        <w:t> </w:t>
      </w:r>
      <w:r w:rsidRPr="00EC4502">
        <w:t>SYN towards the UE to establish a TCP connection</w:t>
      </w:r>
      <w:r>
        <w:t xml:space="preserve"> (effectively making the IMS-AGW acting as the TCP client towards the UE)</w:t>
      </w:r>
      <w:r w:rsidRPr="00EC4502">
        <w:t>.</w:t>
      </w:r>
      <w:r>
        <w:rPr>
          <w:lang w:val="en-US"/>
        </w:rPr>
        <w:t>. The UE answers the TCP SYN and the IMS-AGW completes the TCP connection establishment.</w:t>
      </w:r>
    </w:p>
    <w:p w14:paraId="52711849" w14:textId="77777777" w:rsidR="00FA1558" w:rsidRPr="00EC4502" w:rsidRDefault="00FA1558" w:rsidP="00FA1558">
      <w:pPr>
        <w:pStyle w:val="B1"/>
      </w:pPr>
      <w:r w:rsidRPr="00EC4502">
        <w:t>12.</w:t>
      </w:r>
      <w:r w:rsidRPr="00EC4502">
        <w:tab/>
        <w:t>The P</w:t>
      </w:r>
      <w:r>
        <w:noBreakHyphen/>
      </w:r>
      <w:r w:rsidRPr="00EC4502">
        <w:t>CSCF</w:t>
      </w:r>
      <w:r>
        <w:t> </w:t>
      </w:r>
      <w:r w:rsidRPr="00EC4502">
        <w:t>(IMS</w:t>
      </w:r>
      <w:r>
        <w:noBreakHyphen/>
      </w:r>
      <w:r w:rsidRPr="00EC4502">
        <w:t>ALG) receives the SDP answer</w:t>
      </w:r>
      <w:r>
        <w:t>.</w:t>
      </w:r>
    </w:p>
    <w:p w14:paraId="57BD7937" w14:textId="77777777" w:rsidR="00FA1558" w:rsidRPr="00EC4502" w:rsidRDefault="00FA1558" w:rsidP="00FA1558">
      <w:pPr>
        <w:pStyle w:val="B1"/>
      </w:pPr>
      <w:r w:rsidRPr="00EC4502">
        <w:t>13.-15.</w:t>
      </w:r>
      <w:r w:rsidRPr="00EC4502">
        <w:tab/>
        <w:t>The IMS-ALG uses the "Configure AGW Connection Point" procedure to configure the termination towards the core network with remote address information.</w:t>
      </w:r>
      <w:r w:rsidRPr="009D0C91">
        <w:t xml:space="preserve"> </w:t>
      </w:r>
      <w:r>
        <w:t xml:space="preserve">If the P-CSCF (IMS-ALG) </w:t>
      </w:r>
      <w:r>
        <w:rPr>
          <w:lang w:val="en-US"/>
        </w:rPr>
        <w:t>indicated to the IMS-AGW at step 2 that it shall ignore any incoming TCP connection establishment requests (TCP SYN), the IMS-ALG</w:t>
      </w:r>
      <w:r w:rsidRPr="004D421F">
        <w:rPr>
          <w:lang w:val="en-US"/>
        </w:rPr>
        <w:t xml:space="preserve"> </w:t>
      </w:r>
      <w:r>
        <w:rPr>
          <w:lang w:val="en-US"/>
        </w:rPr>
        <w:t>indicates to the IMS-AGW to accept incoming TCP connection establishment (TCP SYN) only from the indicated remote transport address.</w:t>
      </w:r>
    </w:p>
    <w:p w14:paraId="09BF46B0" w14:textId="77777777" w:rsidR="00DD4E88" w:rsidRPr="00EC4502" w:rsidRDefault="00FA1558" w:rsidP="00FA1558">
      <w:pPr>
        <w:pStyle w:val="NO"/>
      </w:pPr>
      <w:r w:rsidRPr="00EC4502">
        <w:t xml:space="preserve">NOTE </w:t>
      </w:r>
      <w:r>
        <w:t>4</w:t>
      </w:r>
      <w:r w:rsidRPr="00EC4502">
        <w:t>:</w:t>
      </w:r>
      <w:r>
        <w:tab/>
      </w:r>
      <w:r w:rsidRPr="00EC4502">
        <w:t xml:space="preserve">For "a=setup:active" in the SDP answer, these steps could possibly be skipped </w:t>
      </w:r>
      <w:r>
        <w:t xml:space="preserve">if the P-CSCF (IMS-ALG) </w:t>
      </w:r>
      <w:r>
        <w:rPr>
          <w:lang w:val="en-US"/>
        </w:rPr>
        <w:t xml:space="preserve">indicated to the IMS-AGW at step 2 that it shall latch </w:t>
      </w:r>
      <w:r>
        <w:t>onto the required destination address via the source address/port of the incoming media,</w:t>
      </w:r>
      <w:r w:rsidRPr="00EC4502">
        <w:t xml:space="preserve"> as the IMS-AGW will </w:t>
      </w:r>
      <w:r>
        <w:t xml:space="preserve">then </w:t>
      </w:r>
      <w:r w:rsidRPr="00EC4502">
        <w:t>use the address information in the TCP</w:t>
      </w:r>
      <w:r>
        <w:t> </w:t>
      </w:r>
      <w:r w:rsidRPr="00EC4502">
        <w:t>SYN when replying.</w:t>
      </w:r>
    </w:p>
    <w:p w14:paraId="43546EFC" w14:textId="77777777" w:rsidR="00DD4E88" w:rsidRPr="00EC4502" w:rsidRDefault="00FA1558" w:rsidP="00FA1558">
      <w:pPr>
        <w:pStyle w:val="B1"/>
      </w:pPr>
      <w:r w:rsidRPr="00EC4502">
        <w:t>16.-18.</w:t>
      </w:r>
      <w:r w:rsidRPr="00EC4502">
        <w:tab/>
        <w:t xml:space="preserve">The IMS-ALG uses the "Configure AGW Connection Point" procedure to configure the termination towards the access network with the </w:t>
      </w:r>
      <w:r>
        <w:t>request to establish the TLS session</w:t>
      </w:r>
      <w:r w:rsidRPr="00B279BB">
        <w:t xml:space="preserve"> </w:t>
      </w:r>
      <w:r>
        <w:t>once the TCP connection is established (effectively making the IMS-AGW acting as the TLS client)</w:t>
      </w:r>
      <w:r w:rsidRPr="00EC4502">
        <w:t>, in accordance with the information in the "a=setup" attribute in the SDP answer.</w:t>
      </w:r>
    </w:p>
    <w:p w14:paraId="4A2E6EA9" w14:textId="19328B4C" w:rsidR="00FA1558" w:rsidRPr="00EC4502" w:rsidRDefault="00FA1558" w:rsidP="00FA1558">
      <w:pPr>
        <w:pStyle w:val="B1"/>
      </w:pPr>
      <w:r w:rsidRPr="00EC4502">
        <w:t>19.</w:t>
      </w:r>
      <w:r w:rsidRPr="00EC4502">
        <w:tab/>
        <w:t>The P</w:t>
      </w:r>
      <w:r>
        <w:noBreakHyphen/>
      </w:r>
      <w:r w:rsidRPr="00EC4502">
        <w:t>CSCF</w:t>
      </w:r>
      <w:r>
        <w:t> </w:t>
      </w:r>
      <w:r w:rsidRPr="00EC4502">
        <w:t>(IMS</w:t>
      </w:r>
      <w:r>
        <w:noBreakHyphen/>
      </w:r>
      <w:r w:rsidRPr="00EC4502">
        <w:t>ALG) modifies the SDP answer before sending it to the UE A. The P</w:t>
      </w:r>
      <w:r>
        <w:noBreakHyphen/>
      </w:r>
      <w:r w:rsidRPr="00EC4502">
        <w:t>CSCF</w:t>
      </w:r>
      <w:r>
        <w:t> </w:t>
      </w:r>
      <w:r w:rsidRPr="00EC4502">
        <w:t>(IMS</w:t>
      </w:r>
      <w:r>
        <w:noBreakHyphen/>
      </w:r>
      <w:r w:rsidRPr="00EC4502">
        <w:t>ALG) sets the transport to "TCP/TLS/MSRP" and includes the fingerprint of the IMS</w:t>
      </w:r>
      <w:r>
        <w:noBreakHyphen/>
      </w:r>
      <w:r w:rsidRPr="00EC4502">
        <w:t>AGW´s certificate i</w:t>
      </w:r>
      <w:r>
        <w:t>n accordance to IETF RFC 497</w:t>
      </w:r>
      <w:r w:rsidRPr="009148B2">
        <w:t>5 [25].</w:t>
      </w:r>
    </w:p>
    <w:p w14:paraId="11B69EA3" w14:textId="77777777" w:rsidR="00DD4E88" w:rsidRPr="00EC4502" w:rsidRDefault="00FA1558" w:rsidP="00FA1558">
      <w:pPr>
        <w:pStyle w:val="B1"/>
      </w:pPr>
      <w:r w:rsidRPr="00EC4502">
        <w:t>20.</w:t>
      </w:r>
      <w:r w:rsidRPr="00EC4502">
        <w:tab/>
        <w:t>The P-CSCF (IMA-ALG) then sends the updated SDP answer to IMS UE A. After receiving this message IMS UE A completes the media security setup.</w:t>
      </w:r>
    </w:p>
    <w:p w14:paraId="39555197" w14:textId="25F09BAC" w:rsidR="00FA1558" w:rsidRDefault="00FA1558" w:rsidP="00FA1558">
      <w:pPr>
        <w:pStyle w:val="B1"/>
      </w:pPr>
      <w:r w:rsidRPr="00EC4502">
        <w:t>21.</w:t>
      </w:r>
      <w:r w:rsidRPr="00EC4502">
        <w:tab/>
        <w:t>Upon completion of the TCP connection establishment</w:t>
      </w:r>
      <w:r>
        <w:t>, t</w:t>
      </w:r>
      <w:r w:rsidRPr="00EC4502">
        <w:t xml:space="preserve">he </w:t>
      </w:r>
      <w:r>
        <w:t>IMS-AGW</w:t>
      </w:r>
      <w:r w:rsidRPr="00EC4502">
        <w:t xml:space="preserve"> starts the establishment of the TLS session.</w:t>
      </w:r>
    </w:p>
    <w:p w14:paraId="1927F064" w14:textId="77777777" w:rsidR="00FA1558" w:rsidRPr="005033D4" w:rsidRDefault="00FA1558" w:rsidP="00FA1558"/>
    <w:p w14:paraId="2C3DDA56" w14:textId="77777777" w:rsidR="00FA1558" w:rsidRDefault="00FA1558" w:rsidP="00FA1558">
      <w:pPr>
        <w:pStyle w:val="Heading7"/>
      </w:pPr>
      <w:bookmarkStart w:id="422" w:name="_Toc501548537"/>
      <w:bookmarkStart w:id="423" w:name="_Toc27237637"/>
      <w:bookmarkStart w:id="424" w:name="_Toc67400106"/>
      <w:r>
        <w:t>6</w:t>
      </w:r>
      <w:r w:rsidRPr="00EC4502">
        <w:t>.2.</w:t>
      </w:r>
      <w:r>
        <w:t>10</w:t>
      </w:r>
      <w:r w:rsidRPr="00EC4502">
        <w:t>.</w:t>
      </w:r>
      <w:r>
        <w:t>3</w:t>
      </w:r>
      <w:r w:rsidRPr="00EC4502">
        <w:t>.</w:t>
      </w:r>
      <w:r>
        <w:t>1.1.2</w:t>
      </w:r>
      <w:r w:rsidRPr="00EC4502">
        <w:tab/>
      </w:r>
      <w:r>
        <w:t>IMS-ALG requests sending an outgoing TCP bearer establishment</w:t>
      </w:r>
      <w:bookmarkEnd w:id="422"/>
      <w:bookmarkEnd w:id="423"/>
      <w:bookmarkEnd w:id="424"/>
    </w:p>
    <w:p w14:paraId="5BEDDCF2" w14:textId="77777777" w:rsidR="00FA1558" w:rsidRPr="00D31041" w:rsidRDefault="00FA1558" w:rsidP="00FA1558">
      <w:r w:rsidRPr="00D31041">
        <w:t>Figure</w:t>
      </w:r>
      <w:r>
        <w:t> 6</w:t>
      </w:r>
      <w:r w:rsidRPr="00EC4502">
        <w:t>.2.</w:t>
      </w:r>
      <w:r>
        <w:t>10</w:t>
      </w:r>
      <w:r w:rsidRPr="00EC4502">
        <w:t>.</w:t>
      </w:r>
      <w:r>
        <w:t>3</w:t>
      </w:r>
      <w:r w:rsidRPr="00EC4502">
        <w:t>.</w:t>
      </w:r>
      <w:r>
        <w:t>1</w:t>
      </w:r>
      <w:r w:rsidRPr="00EC4502">
        <w:t>.</w:t>
      </w:r>
      <w:r>
        <w:t xml:space="preserve">1.2.1 </w:t>
      </w:r>
      <w:r w:rsidRPr="00D31041">
        <w:t xml:space="preserve">shows an example call flow for the originating session set-up procedures for one </w:t>
      </w:r>
      <w:r>
        <w:t>MSRP media stream</w:t>
      </w:r>
      <w:r w:rsidRPr="00D31041">
        <w:t xml:space="preserve"> using e2ae security, where </w:t>
      </w:r>
      <w:r>
        <w:t>the</w:t>
      </w:r>
      <w:r w:rsidRPr="00D31041">
        <w:t xml:space="preserve"> </w:t>
      </w:r>
      <w:r>
        <w:t>IMS-ALG requests sending an outgoing TCP bearer establishment.</w:t>
      </w:r>
    </w:p>
    <w:p w14:paraId="4F422999" w14:textId="77777777" w:rsidR="00FA1558" w:rsidRPr="00EC4502" w:rsidRDefault="00FA1558" w:rsidP="00FA1558">
      <w:pPr>
        <w:pStyle w:val="TH"/>
        <w:rPr>
          <w:lang w:eastAsia="ja-JP"/>
        </w:rPr>
      </w:pPr>
      <w:r>
        <w:object w:dxaOrig="11299" w:dyaOrig="16231" w14:anchorId="63CABABE">
          <v:shape id="_x0000_i1057" type="#_x0000_t75" style="width:480.4pt;height:690pt" o:ole="">
            <v:imagedata r:id="rId71" o:title=""/>
          </v:shape>
          <o:OLEObject Type="Embed" ProgID="Visio.Drawing.11" ShapeID="_x0000_i1057" DrawAspect="Content" ObjectID="_1678013251" r:id="rId72"/>
        </w:object>
      </w:r>
    </w:p>
    <w:p w14:paraId="3842ABD3" w14:textId="77777777" w:rsidR="00FA1558" w:rsidRPr="00EC4502" w:rsidRDefault="00FA1558" w:rsidP="00FA1558">
      <w:pPr>
        <w:pStyle w:val="TF"/>
      </w:pPr>
      <w:r w:rsidRPr="00EC4502">
        <w:lastRenderedPageBreak/>
        <w:t xml:space="preserve">Figure </w:t>
      </w:r>
      <w:r>
        <w:t>6</w:t>
      </w:r>
      <w:r w:rsidRPr="00EC4502">
        <w:t>.2.</w:t>
      </w:r>
      <w:r>
        <w:t>10</w:t>
      </w:r>
      <w:r w:rsidRPr="00EC4502">
        <w:t>.</w:t>
      </w:r>
      <w:r>
        <w:t>3</w:t>
      </w:r>
      <w:r w:rsidRPr="00EC4502">
        <w:t>.</w:t>
      </w:r>
      <w:r>
        <w:t>1</w:t>
      </w:r>
      <w:r w:rsidRPr="00EC4502">
        <w:t>.</w:t>
      </w:r>
      <w:r>
        <w:t>1.2.1</w:t>
      </w:r>
      <w:r w:rsidRPr="00EC4502">
        <w:t xml:space="preserve">: Originating </w:t>
      </w:r>
      <w:r>
        <w:t xml:space="preserve">example </w:t>
      </w:r>
      <w:r w:rsidRPr="00EC4502">
        <w:t xml:space="preserve">call flow for e2ae </w:t>
      </w:r>
      <w:r>
        <w:t xml:space="preserve">security for MSRP where the </w:t>
      </w:r>
      <w:r w:rsidRPr="00D31041">
        <w:t>IMS-ALG requests sending an outgoing TCP bearer establishment</w:t>
      </w:r>
    </w:p>
    <w:p w14:paraId="6874DDD4" w14:textId="271BC81F" w:rsidR="00DD4E88" w:rsidRPr="00EC4502" w:rsidRDefault="00FA1558" w:rsidP="00FA1558">
      <w:r w:rsidRPr="00EC4502">
        <w:t>The IMS UE A performs an IMS originating session set-up according to 3GPP</w:t>
      </w:r>
      <w:r>
        <w:t> </w:t>
      </w:r>
      <w:r w:rsidR="00DD4E88" w:rsidRPr="00EC4502">
        <w:t>TS</w:t>
      </w:r>
      <w:r w:rsidR="00DD4E88">
        <w:t> </w:t>
      </w:r>
      <w:r w:rsidR="00DD4E88" w:rsidRPr="00EC4502">
        <w:t>2</w:t>
      </w:r>
      <w:r w:rsidRPr="00EC4502">
        <w:t>3.</w:t>
      </w:r>
      <w:r w:rsidRPr="00EC4502">
        <w:rPr>
          <w:rFonts w:cs="Arial"/>
        </w:rPr>
        <w:t>228</w:t>
      </w:r>
      <w:r>
        <w:rPr>
          <w:rFonts w:cs="Arial"/>
        </w:rPr>
        <w:t> </w:t>
      </w:r>
      <w:r w:rsidRPr="00EC4502">
        <w:rPr>
          <w:rFonts w:cs="Arial"/>
        </w:rPr>
        <w:t>[</w:t>
      </w:r>
      <w:r>
        <w:rPr>
          <w:rFonts w:cs="Arial"/>
        </w:rPr>
        <w:t>2</w:t>
      </w:r>
      <w:r w:rsidRPr="00EC4502">
        <w:rPr>
          <w:rFonts w:cs="Arial"/>
        </w:rPr>
        <w:t>], with modifications as described in 3GPP TS 33.328 [</w:t>
      </w:r>
      <w:r>
        <w:rPr>
          <w:rFonts w:cs="Arial"/>
        </w:rPr>
        <w:t>1</w:t>
      </w:r>
      <w:r w:rsidRPr="00EC4502">
        <w:rPr>
          <w:rFonts w:cs="Arial"/>
        </w:rPr>
        <w:t>2].</w:t>
      </w:r>
    </w:p>
    <w:p w14:paraId="09DA5A8D" w14:textId="666F0B85" w:rsidR="00FA1558" w:rsidRPr="00EC4502" w:rsidRDefault="00FA1558" w:rsidP="00FA1558">
      <w:r w:rsidRPr="00EC4502">
        <w:t>The procedure in the above figure for requesting e2ae security for a media stream is described step-by-step with an emphasis on the additional aspects for IMS-ALG and IMS-AGW of media protection using TLS.</w:t>
      </w:r>
    </w:p>
    <w:p w14:paraId="18D0782A" w14:textId="77777777" w:rsidR="00FA1558" w:rsidRPr="00EC4502" w:rsidRDefault="00FA1558" w:rsidP="00FA1558">
      <w:pPr>
        <w:pStyle w:val="B1"/>
      </w:pPr>
      <w:r w:rsidRPr="00EC4502">
        <w:t>1.</w:t>
      </w:r>
      <w:r w:rsidRPr="00EC4502">
        <w:tab/>
      </w:r>
      <w:r>
        <w:t>As step 1 in figure 6</w:t>
      </w:r>
      <w:r w:rsidRPr="00EC4502">
        <w:t>.2.</w:t>
      </w:r>
      <w:r>
        <w:t>10</w:t>
      </w:r>
      <w:r w:rsidRPr="00EC4502">
        <w:t>.</w:t>
      </w:r>
      <w:r>
        <w:t>3</w:t>
      </w:r>
      <w:r w:rsidRPr="00EC4502">
        <w:t>.</w:t>
      </w:r>
      <w:r>
        <w:t>1</w:t>
      </w:r>
      <w:r w:rsidRPr="00EC4502">
        <w:t>.</w:t>
      </w:r>
      <w:r>
        <w:t>1.</w:t>
      </w:r>
      <w:r w:rsidRPr="00EC4502">
        <w:t>1</w:t>
      </w:r>
      <w:r>
        <w:t>.1.</w:t>
      </w:r>
    </w:p>
    <w:p w14:paraId="109EABCB" w14:textId="77777777" w:rsidR="00FA1558" w:rsidRDefault="00FA1558" w:rsidP="00FA1558">
      <w:pPr>
        <w:pStyle w:val="B1"/>
      </w:pPr>
      <w:r w:rsidRPr="00EC4502">
        <w:t>2.-4.</w:t>
      </w:r>
      <w:r w:rsidRPr="00EC4502">
        <w:tab/>
      </w:r>
      <w:r>
        <w:t>As steps 2-4 in figure 6</w:t>
      </w:r>
      <w:r w:rsidRPr="00EC4502">
        <w:t>.2.</w:t>
      </w:r>
      <w:r>
        <w:t>10</w:t>
      </w:r>
      <w:r w:rsidRPr="00EC4502">
        <w:t>.</w:t>
      </w:r>
      <w:r>
        <w:t>3</w:t>
      </w:r>
      <w:r w:rsidRPr="00EC4502">
        <w:t>.</w:t>
      </w:r>
      <w:r>
        <w:t>1</w:t>
      </w:r>
      <w:r w:rsidRPr="00EC4502">
        <w:t>.</w:t>
      </w:r>
      <w:r>
        <w:t>1.</w:t>
      </w:r>
      <w:r w:rsidRPr="00EC4502">
        <w:t>1</w:t>
      </w:r>
      <w:r>
        <w:t>.1 with the exception that the IMS-ALG does not set the interlinkage topology on the termination T2.</w:t>
      </w:r>
    </w:p>
    <w:p w14:paraId="323137A1" w14:textId="77777777" w:rsidR="00FA1558" w:rsidRPr="00EC4502" w:rsidRDefault="00FA1558" w:rsidP="00FA1558">
      <w:pPr>
        <w:pStyle w:val="B1"/>
      </w:pPr>
      <w:r w:rsidRPr="00EC4502">
        <w:t>5.-7.</w:t>
      </w:r>
      <w:r w:rsidRPr="00EC4502">
        <w:tab/>
      </w:r>
      <w:r>
        <w:t>As steps 5-7 in figure 6</w:t>
      </w:r>
      <w:r w:rsidRPr="00EC4502">
        <w:t>.2.</w:t>
      </w:r>
      <w:r>
        <w:t>10</w:t>
      </w:r>
      <w:r w:rsidRPr="00EC4502">
        <w:t>.</w:t>
      </w:r>
      <w:r>
        <w:t>3</w:t>
      </w:r>
      <w:r w:rsidRPr="00EC4502">
        <w:t>.</w:t>
      </w:r>
      <w:r>
        <w:t>1</w:t>
      </w:r>
      <w:r w:rsidRPr="00EC4502">
        <w:t>.</w:t>
      </w:r>
      <w:r>
        <w:t>1.</w:t>
      </w:r>
      <w:r w:rsidRPr="00EC4502">
        <w:t>1</w:t>
      </w:r>
      <w:r>
        <w:t>.1.</w:t>
      </w:r>
    </w:p>
    <w:p w14:paraId="252FEDC3" w14:textId="77777777" w:rsidR="00FA1558" w:rsidRPr="00EC4502" w:rsidRDefault="00FA1558" w:rsidP="00FA1558">
      <w:pPr>
        <w:pStyle w:val="B1"/>
      </w:pPr>
      <w:r w:rsidRPr="00EC4502">
        <w:t>8.</w:t>
      </w:r>
      <w:r w:rsidRPr="00EC4502">
        <w:tab/>
      </w:r>
      <w:r>
        <w:t>As step 8 in figure 6</w:t>
      </w:r>
      <w:r w:rsidRPr="00EC4502">
        <w:t>.2.</w:t>
      </w:r>
      <w:r>
        <w:t>10</w:t>
      </w:r>
      <w:r w:rsidRPr="00EC4502">
        <w:t>.</w:t>
      </w:r>
      <w:r>
        <w:t>3</w:t>
      </w:r>
      <w:r w:rsidRPr="00EC4502">
        <w:t>.</w:t>
      </w:r>
      <w:r>
        <w:t>1</w:t>
      </w:r>
      <w:r w:rsidRPr="00EC4502">
        <w:t>.</w:t>
      </w:r>
      <w:r>
        <w:t>1.</w:t>
      </w:r>
      <w:r w:rsidRPr="00EC4502">
        <w:t>1</w:t>
      </w:r>
      <w:r>
        <w:t>.1.</w:t>
      </w:r>
    </w:p>
    <w:p w14:paraId="3AC11640" w14:textId="77777777" w:rsidR="00FA1558" w:rsidRPr="00EC4502" w:rsidRDefault="00FA1558" w:rsidP="00FA1558">
      <w:pPr>
        <w:pStyle w:val="B1"/>
      </w:pPr>
      <w:r w:rsidRPr="00EC4502">
        <w:t>9.</w:t>
      </w:r>
      <w:r w:rsidRPr="00EC4502">
        <w:tab/>
      </w:r>
      <w:r>
        <w:t>As step 9 in figure 6</w:t>
      </w:r>
      <w:r w:rsidRPr="00EC4502">
        <w:t>.2.</w:t>
      </w:r>
      <w:r>
        <w:t>10</w:t>
      </w:r>
      <w:r w:rsidRPr="00EC4502">
        <w:t>.</w:t>
      </w:r>
      <w:r>
        <w:t>3</w:t>
      </w:r>
      <w:r w:rsidRPr="00EC4502">
        <w:t>.</w:t>
      </w:r>
      <w:r>
        <w:t>1</w:t>
      </w:r>
      <w:r w:rsidRPr="00EC4502">
        <w:t>.</w:t>
      </w:r>
      <w:r>
        <w:t>1.</w:t>
      </w:r>
      <w:r w:rsidRPr="00EC4502">
        <w:t>1</w:t>
      </w:r>
      <w:r>
        <w:t>.1.</w:t>
      </w:r>
    </w:p>
    <w:p w14:paraId="1C7F68DF" w14:textId="77777777" w:rsidR="00FA1558" w:rsidRPr="00EC4502" w:rsidRDefault="00FA1558" w:rsidP="00FA1558">
      <w:pPr>
        <w:pStyle w:val="B1"/>
      </w:pPr>
      <w:r w:rsidRPr="00EC4502">
        <w:t>10.</w:t>
      </w:r>
      <w:r w:rsidRPr="00EC4502">
        <w:tab/>
      </w:r>
      <w:r>
        <w:t>As step 10 in figure 6</w:t>
      </w:r>
      <w:r w:rsidRPr="00EC4502">
        <w:t>.2.</w:t>
      </w:r>
      <w:r>
        <w:t>10</w:t>
      </w:r>
      <w:r w:rsidRPr="00EC4502">
        <w:t>.</w:t>
      </w:r>
      <w:r>
        <w:t>3</w:t>
      </w:r>
      <w:r w:rsidRPr="00EC4502">
        <w:t>.</w:t>
      </w:r>
      <w:r>
        <w:t>1</w:t>
      </w:r>
      <w:r w:rsidRPr="00EC4502">
        <w:t>.</w:t>
      </w:r>
      <w:r>
        <w:t>1.</w:t>
      </w:r>
      <w:r w:rsidRPr="00EC4502">
        <w:t>1</w:t>
      </w:r>
      <w:r>
        <w:t>.1.</w:t>
      </w:r>
    </w:p>
    <w:p w14:paraId="5EE701C3" w14:textId="77777777" w:rsidR="00FA1558" w:rsidRPr="00EC4502" w:rsidRDefault="00FA1558" w:rsidP="00FA1558">
      <w:pPr>
        <w:pStyle w:val="NO"/>
      </w:pPr>
      <w:r>
        <w:t>NOTE</w:t>
      </w:r>
      <w:r w:rsidRPr="00EC4502">
        <w:t>:</w:t>
      </w:r>
      <w:r>
        <w:tab/>
        <w:t>The incoming TCP SYN does not trigger the sending of an outgoing TCP SYN, and step 11 in figure 6</w:t>
      </w:r>
      <w:r w:rsidRPr="00EC4502">
        <w:t>.2.</w:t>
      </w:r>
      <w:r>
        <w:t>10</w:t>
      </w:r>
      <w:r w:rsidRPr="00EC4502">
        <w:t>.</w:t>
      </w:r>
      <w:r>
        <w:t>3</w:t>
      </w:r>
      <w:r w:rsidRPr="00EC4502">
        <w:t>.</w:t>
      </w:r>
      <w:r>
        <w:t>1</w:t>
      </w:r>
      <w:r w:rsidRPr="00EC4502">
        <w:t>.</w:t>
      </w:r>
      <w:r>
        <w:t>1.</w:t>
      </w:r>
      <w:r w:rsidRPr="00EC4502">
        <w:t>1</w:t>
      </w:r>
      <w:r>
        <w:t>.1thus does not apply.</w:t>
      </w:r>
    </w:p>
    <w:p w14:paraId="5F3B6C01" w14:textId="77777777" w:rsidR="00FA1558" w:rsidRPr="00EC4502" w:rsidRDefault="00FA1558" w:rsidP="00FA1558">
      <w:pPr>
        <w:pStyle w:val="B1"/>
      </w:pPr>
      <w:r w:rsidRPr="00EC4502">
        <w:t>1</w:t>
      </w:r>
      <w:r>
        <w:t>1</w:t>
      </w:r>
      <w:r w:rsidRPr="00EC4502">
        <w:t>.</w:t>
      </w:r>
      <w:r w:rsidRPr="00EC4502">
        <w:tab/>
      </w:r>
      <w:r>
        <w:t>As step 12 in figure 6</w:t>
      </w:r>
      <w:r w:rsidRPr="00EC4502">
        <w:t>.2.</w:t>
      </w:r>
      <w:r>
        <w:t>10</w:t>
      </w:r>
      <w:r w:rsidRPr="00EC4502">
        <w:t>.</w:t>
      </w:r>
      <w:r>
        <w:t>3</w:t>
      </w:r>
      <w:r w:rsidRPr="00EC4502">
        <w:t>.</w:t>
      </w:r>
      <w:r>
        <w:t>1</w:t>
      </w:r>
      <w:r w:rsidRPr="00EC4502">
        <w:t>.</w:t>
      </w:r>
      <w:r>
        <w:t>1.</w:t>
      </w:r>
      <w:r w:rsidRPr="00EC4502">
        <w:t>1</w:t>
      </w:r>
      <w:r>
        <w:t>.1.</w:t>
      </w:r>
    </w:p>
    <w:p w14:paraId="05AB5E39" w14:textId="77777777" w:rsidR="00FA1558" w:rsidRPr="00EC4502" w:rsidRDefault="00FA1558" w:rsidP="00FA1558">
      <w:pPr>
        <w:pStyle w:val="B1"/>
      </w:pPr>
      <w:r w:rsidRPr="00EC4502">
        <w:t>1</w:t>
      </w:r>
      <w:r>
        <w:t>2</w:t>
      </w:r>
      <w:r w:rsidRPr="00EC4502">
        <w:t>.-1</w:t>
      </w:r>
      <w:r>
        <w:t>4</w:t>
      </w:r>
      <w:r w:rsidRPr="00EC4502">
        <w:t>.</w:t>
      </w:r>
      <w:r>
        <w:tab/>
        <w:t>As steps 13-15 in figure 6</w:t>
      </w:r>
      <w:r w:rsidRPr="00EC4502">
        <w:t>.2.</w:t>
      </w:r>
      <w:r>
        <w:t>10</w:t>
      </w:r>
      <w:r w:rsidRPr="00EC4502">
        <w:t>.</w:t>
      </w:r>
      <w:r>
        <w:t>3</w:t>
      </w:r>
      <w:r w:rsidRPr="00EC4502">
        <w:t>.</w:t>
      </w:r>
      <w:r>
        <w:t>1</w:t>
      </w:r>
      <w:r w:rsidRPr="00EC4502">
        <w:t>.</w:t>
      </w:r>
      <w:r>
        <w:t>1.</w:t>
      </w:r>
      <w:r w:rsidRPr="00EC4502">
        <w:t>1</w:t>
      </w:r>
      <w:r>
        <w:t>.1.</w:t>
      </w:r>
    </w:p>
    <w:p w14:paraId="1A4A6DDA" w14:textId="77777777" w:rsidR="00FA1558" w:rsidRPr="00EC4502" w:rsidRDefault="00FA1558" w:rsidP="00FA1558">
      <w:pPr>
        <w:pStyle w:val="B1"/>
      </w:pPr>
      <w:r w:rsidRPr="00EC4502">
        <w:t>1</w:t>
      </w:r>
      <w:r>
        <w:t>5</w:t>
      </w:r>
      <w:r w:rsidRPr="00EC4502">
        <w:t>.-1</w:t>
      </w:r>
      <w:r>
        <w:t>7</w:t>
      </w:r>
      <w:r w:rsidRPr="00EC4502">
        <w:t>.</w:t>
      </w:r>
      <w:r w:rsidRPr="00EC4502">
        <w:tab/>
      </w:r>
      <w:r>
        <w:t>As steps 16-18 in figure 6</w:t>
      </w:r>
      <w:r w:rsidRPr="00EC4502">
        <w:t>.2.</w:t>
      </w:r>
      <w:r>
        <w:t>10</w:t>
      </w:r>
      <w:r w:rsidRPr="00EC4502">
        <w:t>.</w:t>
      </w:r>
      <w:r>
        <w:t>3</w:t>
      </w:r>
      <w:r w:rsidRPr="00EC4502">
        <w:t>.</w:t>
      </w:r>
      <w:r>
        <w:t>1</w:t>
      </w:r>
      <w:r w:rsidRPr="00EC4502">
        <w:t>.</w:t>
      </w:r>
      <w:r>
        <w:t>1.</w:t>
      </w:r>
      <w:r w:rsidRPr="00EC4502">
        <w:t>1</w:t>
      </w:r>
      <w:r>
        <w:t xml:space="preserve">.1with the exception that the </w:t>
      </w:r>
      <w:r w:rsidRPr="00EC4502">
        <w:t xml:space="preserve">IMS-ALG uses the "Configure AGW Connection Point" procedure </w:t>
      </w:r>
      <w:r>
        <w:t xml:space="preserve">also </w:t>
      </w:r>
      <w:r w:rsidRPr="00EC4502">
        <w:t xml:space="preserve">to configure the termination towards the access network with the </w:t>
      </w:r>
      <w:r>
        <w:t>request to establish the TCP connection (effectively making the IMS-AGW acting as the TCP client)</w:t>
      </w:r>
      <w:r w:rsidRPr="00EC4502">
        <w:t>, in accordance with the information in the "a=setup" attribute in the SDP answer.</w:t>
      </w:r>
    </w:p>
    <w:p w14:paraId="34650010" w14:textId="77777777" w:rsidR="00FA1558" w:rsidRPr="00EC4502" w:rsidRDefault="00FA1558" w:rsidP="00FA1558">
      <w:pPr>
        <w:pStyle w:val="B1"/>
      </w:pPr>
      <w:r w:rsidRPr="00EC4502">
        <w:t>1</w:t>
      </w:r>
      <w:r>
        <w:t>8</w:t>
      </w:r>
      <w:r w:rsidRPr="00EC4502">
        <w:t>.</w:t>
      </w:r>
      <w:r w:rsidRPr="00EC4502">
        <w:tab/>
        <w:t>The IMS-AGW sends a TCP</w:t>
      </w:r>
      <w:r>
        <w:t> </w:t>
      </w:r>
      <w:r w:rsidRPr="00EC4502">
        <w:t>SYN towards the UE to establish a TCP connection.</w:t>
      </w:r>
      <w:r>
        <w:t xml:space="preserve"> The UE answers with a TCP SYN ACK and the IMS</w:t>
      </w:r>
      <w:r>
        <w:noBreakHyphen/>
        <w:t>AGW replies with a TCP ACK, completing the TCP connection establishment</w:t>
      </w:r>
      <w:r>
        <w:rPr>
          <w:lang w:val="en-US"/>
        </w:rPr>
        <w:t>.</w:t>
      </w:r>
    </w:p>
    <w:p w14:paraId="21C044AD" w14:textId="77777777" w:rsidR="00FA1558" w:rsidRPr="00EC4502" w:rsidRDefault="00FA1558" w:rsidP="00FA1558">
      <w:pPr>
        <w:pStyle w:val="B1"/>
      </w:pPr>
      <w:r>
        <w:t>19</w:t>
      </w:r>
      <w:r w:rsidRPr="00EC4502">
        <w:t>.</w:t>
      </w:r>
      <w:r w:rsidRPr="00EC4502">
        <w:tab/>
      </w:r>
      <w:r>
        <w:t>As step 21 in figure 6</w:t>
      </w:r>
      <w:r w:rsidRPr="00EC4502">
        <w:t>.2.</w:t>
      </w:r>
      <w:r>
        <w:t>10</w:t>
      </w:r>
      <w:r w:rsidRPr="00EC4502">
        <w:t>.</w:t>
      </w:r>
      <w:r>
        <w:t>3</w:t>
      </w:r>
      <w:r w:rsidRPr="00EC4502">
        <w:t>.</w:t>
      </w:r>
      <w:r>
        <w:t>1</w:t>
      </w:r>
      <w:r w:rsidRPr="00EC4502">
        <w:t>.</w:t>
      </w:r>
      <w:r>
        <w:t>1.</w:t>
      </w:r>
      <w:r w:rsidRPr="00EC4502">
        <w:t>1</w:t>
      </w:r>
      <w:r>
        <w:t>.1.</w:t>
      </w:r>
    </w:p>
    <w:p w14:paraId="681752AC" w14:textId="77777777" w:rsidR="00FA1558" w:rsidRPr="00EC4502" w:rsidRDefault="00FA1558" w:rsidP="00FA1558">
      <w:pPr>
        <w:pStyle w:val="B1"/>
      </w:pPr>
      <w:r>
        <w:t>20</w:t>
      </w:r>
      <w:r w:rsidRPr="00EC4502">
        <w:t>.</w:t>
      </w:r>
      <w:r w:rsidRPr="00EC4502">
        <w:tab/>
      </w:r>
      <w:r>
        <w:t>As step 19 in figure 6</w:t>
      </w:r>
      <w:r w:rsidRPr="00EC4502">
        <w:t>.2.</w:t>
      </w:r>
      <w:r>
        <w:t>10</w:t>
      </w:r>
      <w:r w:rsidRPr="00EC4502">
        <w:t>.</w:t>
      </w:r>
      <w:r>
        <w:t>3</w:t>
      </w:r>
      <w:r w:rsidRPr="00EC4502">
        <w:t>.</w:t>
      </w:r>
      <w:r>
        <w:t>1</w:t>
      </w:r>
      <w:r w:rsidRPr="00EC4502">
        <w:t>.</w:t>
      </w:r>
      <w:r>
        <w:t>1.</w:t>
      </w:r>
      <w:r w:rsidRPr="00EC4502">
        <w:t>1</w:t>
      </w:r>
      <w:r>
        <w:t>.1.</w:t>
      </w:r>
    </w:p>
    <w:p w14:paraId="61CB88AB" w14:textId="77777777" w:rsidR="00FA1558" w:rsidRPr="008D190F" w:rsidRDefault="00FA1558" w:rsidP="00FA1558">
      <w:pPr>
        <w:pStyle w:val="B1"/>
      </w:pPr>
      <w:r w:rsidRPr="00EC4502">
        <w:t>2</w:t>
      </w:r>
      <w:r>
        <w:t>1</w:t>
      </w:r>
      <w:r w:rsidRPr="00EC4502">
        <w:t>.</w:t>
      </w:r>
      <w:r w:rsidRPr="00EC4502">
        <w:tab/>
      </w:r>
      <w:r>
        <w:t>As step 20 in figure 6</w:t>
      </w:r>
      <w:r w:rsidRPr="00EC4502">
        <w:t>.2.</w:t>
      </w:r>
      <w:r>
        <w:t>10</w:t>
      </w:r>
      <w:r w:rsidRPr="00EC4502">
        <w:t>.</w:t>
      </w:r>
      <w:r>
        <w:t>3</w:t>
      </w:r>
      <w:r w:rsidRPr="00EC4502">
        <w:t>.</w:t>
      </w:r>
      <w:r>
        <w:t>1</w:t>
      </w:r>
      <w:r w:rsidRPr="00EC4502">
        <w:t>.</w:t>
      </w:r>
      <w:r>
        <w:t>1.</w:t>
      </w:r>
      <w:r w:rsidRPr="00EC4502">
        <w:t>1</w:t>
      </w:r>
      <w:r>
        <w:t>.1.</w:t>
      </w:r>
    </w:p>
    <w:p w14:paraId="5846EF72" w14:textId="77777777" w:rsidR="00FA1558" w:rsidRDefault="00FA1558" w:rsidP="00FA1558">
      <w:pPr>
        <w:pStyle w:val="Heading6"/>
      </w:pPr>
      <w:bookmarkStart w:id="425" w:name="_Toc501548538"/>
      <w:bookmarkStart w:id="426" w:name="_Toc27237638"/>
      <w:bookmarkStart w:id="427" w:name="_Toc67400107"/>
      <w:r w:rsidRPr="00EF5846">
        <w:t>6.</w:t>
      </w:r>
      <w:r>
        <w:t>2</w:t>
      </w:r>
      <w:r w:rsidRPr="00EF5846">
        <w:t>.</w:t>
      </w:r>
      <w:r>
        <w:t>10</w:t>
      </w:r>
      <w:r w:rsidRPr="00EF5846">
        <w:t>.</w:t>
      </w:r>
      <w:r>
        <w:t>3</w:t>
      </w:r>
      <w:r w:rsidRPr="00EF5846">
        <w:t>.</w:t>
      </w:r>
      <w:r>
        <w:t>1.2</w:t>
      </w:r>
      <w:r w:rsidRPr="00EF5846">
        <w:tab/>
      </w:r>
      <w:r>
        <w:t>IMS UE terminating procedures for e2ae</w:t>
      </w:r>
      <w:bookmarkEnd w:id="425"/>
      <w:bookmarkEnd w:id="426"/>
      <w:bookmarkEnd w:id="427"/>
    </w:p>
    <w:p w14:paraId="345CD4C3" w14:textId="77777777" w:rsidR="00FA1558" w:rsidRDefault="00FA1558" w:rsidP="00FA1558">
      <w:pPr>
        <w:pStyle w:val="Heading7"/>
      </w:pPr>
      <w:bookmarkStart w:id="428" w:name="_Toc501548539"/>
      <w:bookmarkStart w:id="429" w:name="_Toc27237639"/>
      <w:bookmarkStart w:id="430" w:name="_Toc67400108"/>
      <w:r>
        <w:t>6</w:t>
      </w:r>
      <w:r w:rsidRPr="00EC4502">
        <w:t>.2.</w:t>
      </w:r>
      <w:r>
        <w:t>10</w:t>
      </w:r>
      <w:r w:rsidRPr="00EC4502">
        <w:t>.</w:t>
      </w:r>
      <w:r>
        <w:t>3</w:t>
      </w:r>
      <w:r w:rsidRPr="00EC4502">
        <w:t>.</w:t>
      </w:r>
      <w:r>
        <w:t>1.2.1</w:t>
      </w:r>
      <w:r w:rsidRPr="00EC4502">
        <w:tab/>
      </w:r>
      <w:r>
        <w:t>Incoming TCP bearer establishment triggers an outgoing TCP bearer establishment</w:t>
      </w:r>
      <w:bookmarkEnd w:id="428"/>
      <w:bookmarkEnd w:id="429"/>
      <w:bookmarkEnd w:id="430"/>
    </w:p>
    <w:p w14:paraId="7AE0FB64" w14:textId="77777777" w:rsidR="00DD4E88" w:rsidRDefault="00FA1558" w:rsidP="00FA1558">
      <w:r w:rsidRPr="00EC4502">
        <w:t xml:space="preserve">Figure </w:t>
      </w:r>
      <w:r>
        <w:t>6</w:t>
      </w:r>
      <w:r w:rsidRPr="00EC4502">
        <w:t>.2.</w:t>
      </w:r>
      <w:r>
        <w:t>10</w:t>
      </w:r>
      <w:r w:rsidRPr="00EC4502">
        <w:t>.</w:t>
      </w:r>
      <w:r>
        <w:t>3</w:t>
      </w:r>
      <w:r w:rsidRPr="00EC4502">
        <w:t>.</w:t>
      </w:r>
      <w:r>
        <w:t>1</w:t>
      </w:r>
      <w:r w:rsidRPr="00EC4502">
        <w:t>.</w:t>
      </w:r>
      <w:r>
        <w:t>2.1.1</w:t>
      </w:r>
      <w:r w:rsidRPr="00EC4502">
        <w:t xml:space="preserve"> shows </w:t>
      </w:r>
      <w:r w:rsidRPr="00D31041">
        <w:t xml:space="preserve">an example call flow for </w:t>
      </w:r>
      <w:r w:rsidRPr="00EC4502">
        <w:t>the terminating session set-up procedures for one MSRP media stream using e2ae security</w:t>
      </w:r>
      <w:r>
        <w:t>, where an incoming TCP bearer establishment triggers an outgoing TCP bearer establishment</w:t>
      </w:r>
      <w:r w:rsidRPr="00EC4502">
        <w:t>.</w:t>
      </w:r>
    </w:p>
    <w:p w14:paraId="078239E8" w14:textId="24192922" w:rsidR="00FA1558" w:rsidRDefault="00FA1558" w:rsidP="00FA1558">
      <w:pPr>
        <w:pStyle w:val="TH"/>
        <w:rPr>
          <w:lang w:eastAsia="ja-JP"/>
        </w:rPr>
      </w:pPr>
    </w:p>
    <w:p w14:paraId="29F430F4" w14:textId="77777777" w:rsidR="00FA1558" w:rsidRPr="00EC4502" w:rsidRDefault="00FA1558" w:rsidP="00FA1558">
      <w:pPr>
        <w:pStyle w:val="TH"/>
        <w:rPr>
          <w:lang w:eastAsia="ja-JP"/>
        </w:rPr>
      </w:pPr>
      <w:r>
        <w:rPr>
          <w:lang w:eastAsia="ja-JP"/>
        </w:rPr>
        <w:object w:dxaOrig="11379" w:dyaOrig="15886" w14:anchorId="736AE948">
          <v:shape id="_x0000_i1058" type="#_x0000_t75" style="width:483.6pt;height:675.2pt" o:ole="">
            <v:imagedata r:id="rId73" o:title=""/>
          </v:shape>
          <o:OLEObject Type="Embed" ProgID="Visio.Drawing.11" ShapeID="_x0000_i1058" DrawAspect="Content" ObjectID="_1678013252" r:id="rId74"/>
        </w:object>
      </w:r>
    </w:p>
    <w:p w14:paraId="1806D8E9" w14:textId="77777777" w:rsidR="00FA1558" w:rsidRPr="00EC4502" w:rsidRDefault="00FA1558" w:rsidP="00FA1558">
      <w:pPr>
        <w:pStyle w:val="TF"/>
      </w:pPr>
      <w:r w:rsidRPr="00EC4502">
        <w:lastRenderedPageBreak/>
        <w:t xml:space="preserve">Figure </w:t>
      </w:r>
      <w:r>
        <w:t>6</w:t>
      </w:r>
      <w:r w:rsidRPr="00EC4502">
        <w:t>.2.</w:t>
      </w:r>
      <w:r>
        <w:t>10</w:t>
      </w:r>
      <w:r w:rsidRPr="00EC4502">
        <w:t>.</w:t>
      </w:r>
      <w:r>
        <w:t>3</w:t>
      </w:r>
      <w:r w:rsidRPr="00EC4502">
        <w:t>.</w:t>
      </w:r>
      <w:r>
        <w:t>1</w:t>
      </w:r>
      <w:r w:rsidRPr="00EC4502">
        <w:t>.</w:t>
      </w:r>
      <w:r>
        <w:t>2.1.1</w:t>
      </w:r>
      <w:r w:rsidRPr="00EC4502">
        <w:t xml:space="preserve">: Terminating </w:t>
      </w:r>
      <w:r>
        <w:t xml:space="preserve">example </w:t>
      </w:r>
      <w:r w:rsidRPr="00EC4502">
        <w:t xml:space="preserve">call flow for e2ae </w:t>
      </w:r>
      <w:r>
        <w:t>security for MSRP where an incoming TCP bearer establishment triggers an outgoing TCP bearer establishment</w:t>
      </w:r>
    </w:p>
    <w:p w14:paraId="7A81B8CE" w14:textId="6F716B98" w:rsidR="00DD4E88" w:rsidRPr="00EC4502" w:rsidRDefault="00FA1558" w:rsidP="00FA1558">
      <w:r w:rsidRPr="00EC4502">
        <w:t xml:space="preserve">The IMS UE B performs an IMS </w:t>
      </w:r>
      <w:r>
        <w:t>term</w:t>
      </w:r>
      <w:r w:rsidRPr="00EC4502">
        <w:t xml:space="preserve">inating session set-up according to 3GPP </w:t>
      </w:r>
      <w:r w:rsidR="00DD4E88" w:rsidRPr="00EC4502">
        <w:t>TS</w:t>
      </w:r>
      <w:r w:rsidR="00DD4E88">
        <w:t> </w:t>
      </w:r>
      <w:r w:rsidR="00DD4E88" w:rsidRPr="00EC4502">
        <w:t>2</w:t>
      </w:r>
      <w:r w:rsidRPr="00EC4502">
        <w:t>3.</w:t>
      </w:r>
      <w:r w:rsidRPr="00EC4502">
        <w:rPr>
          <w:rFonts w:cs="Arial"/>
        </w:rPr>
        <w:t>228</w:t>
      </w:r>
      <w:r w:rsidR="00DD4E88">
        <w:rPr>
          <w:rFonts w:cs="Arial"/>
        </w:rPr>
        <w:t> </w:t>
      </w:r>
      <w:r w:rsidR="00DD4E88" w:rsidRPr="00EC4502">
        <w:rPr>
          <w:rFonts w:cs="Arial"/>
        </w:rPr>
        <w:t>[</w:t>
      </w:r>
      <w:r>
        <w:rPr>
          <w:rFonts w:cs="Arial"/>
        </w:rPr>
        <w:t>2</w:t>
      </w:r>
      <w:r w:rsidRPr="00EC4502">
        <w:rPr>
          <w:rFonts w:cs="Arial"/>
        </w:rPr>
        <w:t>], with modifications as described in 3GPP TS 33.328 [</w:t>
      </w:r>
      <w:r>
        <w:rPr>
          <w:rFonts w:cs="Arial"/>
        </w:rPr>
        <w:t>1</w:t>
      </w:r>
      <w:r w:rsidRPr="00EC4502">
        <w:rPr>
          <w:rFonts w:cs="Arial"/>
        </w:rPr>
        <w:t>2].</w:t>
      </w:r>
    </w:p>
    <w:p w14:paraId="1F8136BF" w14:textId="5D9BB4DD" w:rsidR="00FA1558" w:rsidRPr="00EC4502" w:rsidRDefault="00FA1558" w:rsidP="00FA1558">
      <w:r w:rsidRPr="00EC4502">
        <w:t>The procedure in the above figure for requesting e2ae security for a media stream is described step-by-step with an emphasis on the additional aspects for IMS-ALG and IMS-AGW of media protection using TLS.</w:t>
      </w:r>
    </w:p>
    <w:p w14:paraId="235D5CB3" w14:textId="77777777" w:rsidR="00DD4E88" w:rsidRDefault="00FA1558" w:rsidP="00FA1558">
      <w:pPr>
        <w:pStyle w:val="B1"/>
      </w:pPr>
      <w:r w:rsidRPr="00EC4502">
        <w:t>1.</w:t>
      </w:r>
      <w:r w:rsidRPr="00EC4502">
        <w:tab/>
        <w:t>The P</w:t>
      </w:r>
      <w:r>
        <w:noBreakHyphen/>
      </w:r>
      <w:r w:rsidRPr="00EC4502">
        <w:t>CSCF</w:t>
      </w:r>
      <w:r>
        <w:t> </w:t>
      </w:r>
      <w:r w:rsidRPr="00EC4502">
        <w:t>(IMS</w:t>
      </w:r>
      <w:r>
        <w:noBreakHyphen/>
      </w:r>
      <w:r w:rsidRPr="00EC4502">
        <w:t>ALG) receives an SDP offer for an MSRP media stream. For each MSRP media stream offered with transport "TCP/MSRP", if both the IMS UE and P</w:t>
      </w:r>
      <w:r>
        <w:noBreakHyphen/>
      </w:r>
      <w:r w:rsidRPr="00EC4502">
        <w:t>CSCF</w:t>
      </w:r>
      <w:r>
        <w:t> </w:t>
      </w:r>
      <w:r w:rsidRPr="00EC4502">
        <w:t>(IMS</w:t>
      </w:r>
      <w:r>
        <w:noBreakHyphen/>
      </w:r>
      <w:r w:rsidRPr="00EC4502">
        <w:t>ALG) indicated support for e2ae-security for MSRP during registration, the P</w:t>
      </w:r>
      <w:r>
        <w:noBreakHyphen/>
      </w:r>
      <w:r w:rsidRPr="00EC4502">
        <w:t>CSCF</w:t>
      </w:r>
      <w:r>
        <w:t> </w:t>
      </w:r>
      <w:r w:rsidRPr="00EC4502">
        <w:t>(IMS</w:t>
      </w:r>
      <w:r>
        <w:noBreakHyphen/>
      </w:r>
      <w:r w:rsidRPr="00EC4502">
        <w:t>ALG) allocates the required resources, includes the IMS</w:t>
      </w:r>
      <w:r>
        <w:noBreakHyphen/>
      </w:r>
      <w:r w:rsidRPr="00EC4502">
        <w:t>AGW in the media path and proceeds as specified in this clause.</w:t>
      </w:r>
    </w:p>
    <w:p w14:paraId="299530C4" w14:textId="20F29A14" w:rsidR="00DD4E88" w:rsidRPr="00EC4502" w:rsidRDefault="00FA1558" w:rsidP="00FA1558">
      <w:pPr>
        <w:pStyle w:val="NO"/>
      </w:pPr>
      <w:r w:rsidRPr="00EC4502">
        <w:t>NOTE</w:t>
      </w:r>
      <w:r>
        <w:t xml:space="preserve"> 1</w:t>
      </w:r>
      <w:r w:rsidRPr="00EC4502">
        <w:t>:</w:t>
      </w:r>
      <w:r>
        <w:tab/>
      </w:r>
      <w:r w:rsidRPr="00EC4502">
        <w:t>An operator can choose to terminate TLS in the IMS</w:t>
      </w:r>
      <w:r>
        <w:noBreakHyphen/>
      </w:r>
      <w:r w:rsidRPr="00EC4502">
        <w:t>AGW according to the following steps for all media streams that are signalled in SIP INVITE messages with transport TCP/MSRP, even if the UE did not indicate support for e2ae security during registration. This can lead to session failures for pre-Rel-12 IMS UEs or non-IMS UEs due to a mismatch of security parameters sent by the network and expected by the UE, but on the other hand, it will ensure comp</w:t>
      </w:r>
      <w:r>
        <w:t>atibility with GSMA RCS 5.</w:t>
      </w:r>
      <w:r w:rsidRPr="009148B2">
        <w:t>1</w:t>
      </w:r>
      <w:r w:rsidR="00DD4E88">
        <w:t> </w:t>
      </w:r>
      <w:r w:rsidR="00DD4E88" w:rsidRPr="009148B2">
        <w:t>[</w:t>
      </w:r>
      <w:r w:rsidRPr="009148B2">
        <w:t>35, 36]</w:t>
      </w:r>
      <w:r w:rsidRPr="00EC4502">
        <w:t xml:space="preserve">, which </w:t>
      </w:r>
      <w:r>
        <w:t>recommends to always use e2ae security for MSRP on the terminating leg</w:t>
      </w:r>
      <w:r w:rsidRPr="00EC4502">
        <w:t>.</w:t>
      </w:r>
    </w:p>
    <w:p w14:paraId="6E5D0FD7" w14:textId="5B7CA36C" w:rsidR="00FA1558" w:rsidRDefault="00FA1558" w:rsidP="00FA1558">
      <w:pPr>
        <w:pStyle w:val="B1"/>
      </w:pPr>
      <w:r w:rsidRPr="00EC4502">
        <w:t>2.-4.</w:t>
      </w:r>
      <w:r w:rsidRPr="00EC4502">
        <w:tab/>
        <w:t xml:space="preserve">The IMS-ALG uses the "Reserve AGW Connection Point" procedure to request a termination for </w:t>
      </w:r>
      <w:r>
        <w:t xml:space="preserve">"TCP/TLS" media (for application-agnostic interworking) or </w:t>
      </w:r>
      <w:r w:rsidRPr="00EC4502">
        <w:t xml:space="preserve">"TCP/TLS/MSRP" media </w:t>
      </w:r>
      <w:r>
        <w:t xml:space="preserve">(for application-aware interworking) </w:t>
      </w:r>
      <w:r w:rsidRPr="00EC4502">
        <w:t>towards the access network. In turn, the IMS</w:t>
      </w:r>
      <w:r>
        <w:noBreakHyphen/>
      </w:r>
      <w:r w:rsidRPr="00EC4502">
        <w:t>AGW communicates the fingerprint of the certificate it is going to use for setting up protection for this media stream to the P</w:t>
      </w:r>
      <w:r>
        <w:noBreakHyphen/>
      </w:r>
      <w:r w:rsidRPr="00EC4502">
        <w:t>CSCF</w:t>
      </w:r>
      <w:r>
        <w:t> </w:t>
      </w:r>
      <w:r w:rsidRPr="00EC4502">
        <w:t>(IMS</w:t>
      </w:r>
      <w:r>
        <w:noBreakHyphen/>
      </w:r>
      <w:r w:rsidRPr="00EC4502">
        <w:t>ALG).</w:t>
      </w:r>
      <w:r w:rsidRPr="00672738">
        <w:t xml:space="preserve"> </w:t>
      </w:r>
      <w:r>
        <w:t>To indicate that the IMS-AGW shall operate in TCP Proxy mode, the IMS-ALG provides "a=setup:actpass" attribute.</w:t>
      </w:r>
      <w:r w:rsidRPr="005607EA">
        <w:t xml:space="preserve"> </w:t>
      </w:r>
      <w:r>
        <w:t>The IMS-ALG sets the interlinkage topology on the termination T1 to configure the IMS-AGW to use the TCP connection establishment request (TCP SYN) received at the termination T1 as a trigger to send a TCP connection establishment on the termination T2.</w:t>
      </w:r>
    </w:p>
    <w:p w14:paraId="03358B05" w14:textId="77777777" w:rsidR="00FA1558" w:rsidRPr="00EC4502" w:rsidRDefault="00FA1558" w:rsidP="00FA1558">
      <w:pPr>
        <w:pStyle w:val="NO"/>
      </w:pPr>
      <w:r>
        <w:t>NOTE 2:</w:t>
      </w:r>
      <w:r>
        <w:tab/>
        <w:t>If "a=setup:passive" is received in the SDP answer in step 13, the IMS-ALG then needs to sets the interlinkage topology on the termination T2 (not depicted)</w:t>
      </w:r>
    </w:p>
    <w:p w14:paraId="6462A19B" w14:textId="77777777" w:rsidR="00DD4E88" w:rsidRPr="00EC4502" w:rsidRDefault="00FA1558" w:rsidP="00FA1558">
      <w:pPr>
        <w:pStyle w:val="B1"/>
      </w:pPr>
      <w:r w:rsidRPr="00EC4502">
        <w:t>5.-7.</w:t>
      </w:r>
      <w:r w:rsidRPr="00EC4502">
        <w:tab/>
        <w:t xml:space="preserve">The IMS-ALG uses the "Reserve And Configure AGW Connection Point" procedure to request a termination for </w:t>
      </w:r>
      <w:r>
        <w:t xml:space="preserve">"TCP" media (for application-agnostic interworking) or </w:t>
      </w:r>
      <w:r w:rsidRPr="00EC4502">
        <w:t xml:space="preserve">"TCP/ MSRP" media </w:t>
      </w:r>
      <w:r>
        <w:t xml:space="preserve">(for application-aware interworking) </w:t>
      </w:r>
      <w:r w:rsidRPr="00EC4502">
        <w:t>towards the core network</w:t>
      </w:r>
      <w:r>
        <w:t>.</w:t>
      </w:r>
      <w:r w:rsidRPr="00373DED">
        <w:t xml:space="preserve"> </w:t>
      </w:r>
      <w:r>
        <w:t>To indicate that the IMS-AGW shall operate in TCP Proxy mode, the IMS-ALG provides "a=setup:actpass" attribute.</w:t>
      </w:r>
    </w:p>
    <w:p w14:paraId="2CD61A07" w14:textId="36DEA501" w:rsidR="00FA1558" w:rsidRPr="00EC4502" w:rsidRDefault="00FA1558" w:rsidP="00FA1558">
      <w:pPr>
        <w:pStyle w:val="B1"/>
      </w:pPr>
      <w:r w:rsidRPr="00EC4502">
        <w:t>8.</w:t>
      </w:r>
      <w:r w:rsidRPr="00EC4502">
        <w:tab/>
        <w:t>The P</w:t>
      </w:r>
      <w:r>
        <w:noBreakHyphen/>
      </w:r>
      <w:r w:rsidRPr="00EC4502">
        <w:t>CSCF</w:t>
      </w:r>
      <w:r>
        <w:t> </w:t>
      </w:r>
      <w:r w:rsidRPr="00EC4502">
        <w:t>(IMS</w:t>
      </w:r>
      <w:r>
        <w:noBreakHyphen/>
      </w:r>
      <w:r w:rsidRPr="00EC4502">
        <w:t>ALG) changes the transport from "TCP/ MSRP" to "TCP/TLS/MSRP" in the SDP offer, adds the "a=3ge2ae:applied" SDP attribute and the fingerprint SDP attribute received from the IMS-AGW, and inserts the address information received from the IMS-AGW.</w:t>
      </w:r>
    </w:p>
    <w:p w14:paraId="2CB15BC1" w14:textId="77777777" w:rsidR="00FA1558" w:rsidRPr="00EC4502" w:rsidRDefault="00FA1558" w:rsidP="00FA1558">
      <w:pPr>
        <w:pStyle w:val="B1"/>
      </w:pPr>
      <w:r w:rsidRPr="00EC4502">
        <w:t>9.</w:t>
      </w:r>
      <w:r w:rsidRPr="00EC4502">
        <w:tab/>
        <w:t>The P</w:t>
      </w:r>
      <w:r>
        <w:noBreakHyphen/>
      </w:r>
      <w:r w:rsidRPr="00EC4502">
        <w:t>CSCF</w:t>
      </w:r>
      <w:r>
        <w:t> </w:t>
      </w:r>
      <w:r w:rsidRPr="00EC4502">
        <w:t>(IMS</w:t>
      </w:r>
      <w:r>
        <w:noBreakHyphen/>
      </w:r>
      <w:r w:rsidRPr="00EC4502">
        <w:t>ALG) forwards the SDP offer.</w:t>
      </w:r>
    </w:p>
    <w:p w14:paraId="2B19D375" w14:textId="77777777" w:rsidR="00FA1558" w:rsidRPr="00EC4502" w:rsidRDefault="00FA1558" w:rsidP="00FA1558">
      <w:pPr>
        <w:pStyle w:val="B1"/>
      </w:pPr>
      <w:r w:rsidRPr="00EC4502">
        <w:t>10.</w:t>
      </w:r>
      <w:r w:rsidRPr="00EC4502">
        <w:tab/>
        <w:t>The UE B chooses to become the active party in the TCP connection establishment and sends a TCP</w:t>
      </w:r>
      <w:r>
        <w:t> </w:t>
      </w:r>
      <w:r w:rsidRPr="00EC4502">
        <w:t>SYN to establish the TCP connection.</w:t>
      </w:r>
      <w:r w:rsidRPr="005A417D">
        <w:t xml:space="preserve"> </w:t>
      </w:r>
      <w:r>
        <w:t xml:space="preserve">If the P-CSCF (IMS-ALG) </w:t>
      </w:r>
      <w:r>
        <w:rPr>
          <w:lang w:val="en-US"/>
        </w:rPr>
        <w:t>indicated to the IMS-AGW at step 2 that it shall ignore any incoming TCP connection establishment requests (TCP SYN), e.g. to enable a remote source transport address filtering,</w:t>
      </w:r>
      <w:r w:rsidRPr="00343B00">
        <w:rPr>
          <w:lang w:val="en-US"/>
        </w:rPr>
        <w:t xml:space="preserve"> </w:t>
      </w:r>
      <w:r>
        <w:rPr>
          <w:lang w:val="en-US"/>
        </w:rPr>
        <w:t xml:space="preserve">or if </w:t>
      </w:r>
      <w:r>
        <w:t xml:space="preserve">the P-CSCF (IMS-ALG) did not </w:t>
      </w:r>
      <w:r>
        <w:rPr>
          <w:lang w:val="en-US"/>
        </w:rPr>
        <w:t xml:space="preserve">indicate to the IMS-AGW at step 2 that it shall latch </w:t>
      </w:r>
      <w:r>
        <w:t>onto the required destination address via the source address/port of the incoming media</w:t>
      </w:r>
      <w:r>
        <w:rPr>
          <w:lang w:val="en-US"/>
        </w:rPr>
        <w:t xml:space="preserve">, the IMS-AGW shall drop the TCP SYN received from the UE. </w:t>
      </w:r>
      <w:r>
        <w:rPr>
          <w:lang w:val="en-US"/>
        </w:rPr>
        <w:br/>
      </w:r>
      <w:r>
        <w:t xml:space="preserve">If the TCP SYN is not answered before a timer expiry, the UE will send the TCP SYN a second time (step 10'). </w:t>
      </w:r>
      <w:r>
        <w:rPr>
          <w:lang w:val="en-US"/>
        </w:rPr>
        <w:t>The IMS</w:t>
      </w:r>
      <w:r>
        <w:rPr>
          <w:lang w:val="en-US"/>
        </w:rPr>
        <w:noBreakHyphen/>
        <w:t>AGW will answer a repeated TCP SYN if it is received after step 14 (step 10').</w:t>
      </w:r>
      <w:r>
        <w:rPr>
          <w:lang w:val="en-US"/>
        </w:rPr>
        <w:br/>
      </w:r>
      <w:r>
        <w:t>The IMS-AGW answers the TCP SYN and the remote peer completes the TCP connection establishment.</w:t>
      </w:r>
    </w:p>
    <w:p w14:paraId="18D1E8E7" w14:textId="77777777" w:rsidR="00FA1558" w:rsidRPr="00EC4502" w:rsidRDefault="00FA1558" w:rsidP="00FA1558">
      <w:pPr>
        <w:pStyle w:val="B1"/>
      </w:pPr>
      <w:r w:rsidRPr="00EC4502">
        <w:t>11.</w:t>
      </w:r>
      <w:r w:rsidRPr="00EC4502">
        <w:tab/>
      </w:r>
      <w:r>
        <w:t>The IMS-AGW uses the TCP SYN received at the termination T1 (at step 10 or step 10' if the TCP SYN is dropped at step 10) as a trigger to</w:t>
      </w:r>
      <w:r w:rsidRPr="00EC4502">
        <w:t xml:space="preserve"> send a TCP</w:t>
      </w:r>
      <w:r>
        <w:t> </w:t>
      </w:r>
      <w:r w:rsidRPr="00EC4502">
        <w:t>SYN towards the core network to establish a TCP connection</w:t>
      </w:r>
      <w:r>
        <w:t xml:space="preserve"> (effectively making the IMS-AGW acting as the TCP client towards the core network)</w:t>
      </w:r>
      <w:r w:rsidRPr="00EC4502">
        <w:t>.</w:t>
      </w:r>
      <w:r w:rsidRPr="007E7853">
        <w:rPr>
          <w:lang w:val="en-US"/>
        </w:rPr>
        <w:t xml:space="preserve"> </w:t>
      </w:r>
      <w:r>
        <w:rPr>
          <w:lang w:val="en-US"/>
        </w:rPr>
        <w:t>The remote peer answers the TCP SYN and the IMS-AGW completes the TCP connection establishment.</w:t>
      </w:r>
    </w:p>
    <w:p w14:paraId="47E09EA3" w14:textId="77777777" w:rsidR="00FA1558" w:rsidRPr="00EC4502" w:rsidRDefault="00FA1558" w:rsidP="00FA1558">
      <w:pPr>
        <w:pStyle w:val="B1"/>
      </w:pPr>
      <w:r w:rsidRPr="00EC4502">
        <w:t>12.</w:t>
      </w:r>
      <w:r w:rsidRPr="00EC4502">
        <w:tab/>
        <w:t>Upon completion of the TCP connection establishment, the UE B starts the establishment of the TLS session. The IMS-AGW needs to wait until step 14 to verify the received fingerprint.</w:t>
      </w:r>
    </w:p>
    <w:p w14:paraId="0F32C050" w14:textId="77777777" w:rsidR="00FA1558" w:rsidRPr="00EC4502" w:rsidRDefault="00FA1558" w:rsidP="00FA1558">
      <w:pPr>
        <w:pStyle w:val="B1"/>
      </w:pPr>
      <w:r w:rsidRPr="00EC4502">
        <w:t>13.</w:t>
      </w:r>
      <w:r w:rsidRPr="00EC4502">
        <w:tab/>
        <w:t>The P</w:t>
      </w:r>
      <w:r>
        <w:noBreakHyphen/>
      </w:r>
      <w:r w:rsidRPr="00EC4502">
        <w:t>CSCF</w:t>
      </w:r>
      <w:r>
        <w:t> </w:t>
      </w:r>
      <w:r w:rsidRPr="00EC4502">
        <w:t>(IMS</w:t>
      </w:r>
      <w:r>
        <w:noBreakHyphen/>
      </w:r>
      <w:r w:rsidRPr="00EC4502">
        <w:t>ALG) receives the SDP answer. It contains the fingerprint attribute with the UE´s certificate i</w:t>
      </w:r>
      <w:r>
        <w:t>n accordance to IETF RFC 4975 </w:t>
      </w:r>
      <w:r w:rsidRPr="00FE5560">
        <w:t>[25]</w:t>
      </w:r>
      <w:r w:rsidRPr="00EC4502">
        <w:t>.</w:t>
      </w:r>
    </w:p>
    <w:p w14:paraId="29088286" w14:textId="77777777" w:rsidR="00FA1558" w:rsidRPr="00EC4502" w:rsidRDefault="00FA1558" w:rsidP="00FA1558">
      <w:pPr>
        <w:pStyle w:val="B1"/>
      </w:pPr>
      <w:r w:rsidRPr="00EC4502">
        <w:lastRenderedPageBreak/>
        <w:t>14.-16.</w:t>
      </w:r>
      <w:r w:rsidRPr="00EC4502">
        <w:tab/>
        <w:t>The IMS-ALG uses the "Configure AGW Connection Point" procedure to configure the termination towards the UE B with remote address information. In the remote descriptor, it also provides fingerprint attribute received from the UE. This instructs the IMS</w:t>
      </w:r>
      <w:r>
        <w:noBreakHyphen/>
      </w:r>
      <w:r w:rsidRPr="00EC4502">
        <w:t>AGW to verify during the subsequent TLS handshake with the IMS UE that the fingerprint of the certificate passed by the IMS UE during this TLS handshake matches the fingerprint passed by the P</w:t>
      </w:r>
      <w:r>
        <w:noBreakHyphen/>
      </w:r>
      <w:r w:rsidRPr="00EC4502">
        <w:t>CSCF</w:t>
      </w:r>
      <w:r>
        <w:t> </w:t>
      </w:r>
      <w:r w:rsidRPr="00EC4502">
        <w:t>(IMS</w:t>
      </w:r>
      <w:r>
        <w:noBreakHyphen/>
      </w:r>
      <w:r w:rsidRPr="00EC4502">
        <w:t>ALG) to the IMS</w:t>
      </w:r>
      <w:r>
        <w:noBreakHyphen/>
      </w:r>
      <w:r w:rsidRPr="00EC4502">
        <w:t>AGW.</w:t>
      </w:r>
      <w:r w:rsidRPr="009D0C91">
        <w:t xml:space="preserve"> </w:t>
      </w:r>
      <w:r>
        <w:t xml:space="preserve">If the P-CSCF (IMS-ALG) </w:t>
      </w:r>
      <w:r>
        <w:rPr>
          <w:lang w:val="en-US"/>
        </w:rPr>
        <w:t>indicated to the IMS-AGW at step 2 that it shall ignore any incoming TCP connection establishment requests (TCP SYN), the IMS-ALG</w:t>
      </w:r>
      <w:r w:rsidRPr="004D421F">
        <w:rPr>
          <w:lang w:val="en-US"/>
        </w:rPr>
        <w:t xml:space="preserve"> </w:t>
      </w:r>
      <w:r>
        <w:rPr>
          <w:lang w:val="en-US"/>
        </w:rPr>
        <w:t>indicates to the IMS-AGW to accept incoming TCP connection establishment (TCP SYN) only from the indicated remote transport address.</w:t>
      </w:r>
    </w:p>
    <w:p w14:paraId="468410C4" w14:textId="77777777" w:rsidR="00FA1558" w:rsidRPr="00EC4502" w:rsidRDefault="00FA1558" w:rsidP="00FA1558">
      <w:pPr>
        <w:pStyle w:val="B1"/>
      </w:pPr>
      <w:r w:rsidRPr="00EC4502">
        <w:t>17.</w:t>
      </w:r>
      <w:r w:rsidRPr="00EC4502">
        <w:tab/>
        <w:t>The P</w:t>
      </w:r>
      <w:r>
        <w:noBreakHyphen/>
      </w:r>
      <w:r w:rsidRPr="00EC4502">
        <w:t>CSCF</w:t>
      </w:r>
      <w:r>
        <w:t> </w:t>
      </w:r>
      <w:r w:rsidRPr="00EC4502">
        <w:t>(IMS</w:t>
      </w:r>
      <w:r>
        <w:noBreakHyphen/>
      </w:r>
      <w:r w:rsidRPr="00EC4502">
        <w:t>ALG) modifies the SDP answer before sending it to the core network. The P</w:t>
      </w:r>
      <w:r>
        <w:noBreakHyphen/>
      </w:r>
      <w:r w:rsidRPr="00EC4502">
        <w:t>CSCF</w:t>
      </w:r>
      <w:r>
        <w:t> </w:t>
      </w:r>
      <w:r w:rsidRPr="00EC4502">
        <w:t>(IMS</w:t>
      </w:r>
      <w:r>
        <w:noBreakHyphen/>
      </w:r>
      <w:r w:rsidRPr="00EC4502">
        <w:t>ALG) sets the transport to "TCP/ MSRP" and removes the SDP fingerprint attribute.</w:t>
      </w:r>
    </w:p>
    <w:p w14:paraId="1E3CC714" w14:textId="77777777" w:rsidR="00DD4E88" w:rsidRDefault="00FA1558" w:rsidP="00FA1558">
      <w:pPr>
        <w:pStyle w:val="B1"/>
      </w:pPr>
      <w:r w:rsidRPr="00EC4502">
        <w:t>18.</w:t>
      </w:r>
      <w:r w:rsidRPr="00EC4502">
        <w:tab/>
        <w:t>The P-CSCF (IMA-ALG) then sends the updated SDP answer to core network.</w:t>
      </w:r>
    </w:p>
    <w:p w14:paraId="0C8C6EF6" w14:textId="1CAE0995" w:rsidR="00FA1558" w:rsidRPr="005033D4" w:rsidRDefault="00FA1558" w:rsidP="00FA1558"/>
    <w:p w14:paraId="02899DED" w14:textId="77777777" w:rsidR="00FA1558" w:rsidRDefault="00FA1558" w:rsidP="00FA1558">
      <w:pPr>
        <w:pStyle w:val="Heading7"/>
      </w:pPr>
      <w:bookmarkStart w:id="431" w:name="_Toc501548540"/>
      <w:bookmarkStart w:id="432" w:name="_Toc27237640"/>
      <w:bookmarkStart w:id="433" w:name="_Toc67400109"/>
      <w:r>
        <w:t>6</w:t>
      </w:r>
      <w:r w:rsidRPr="00EC4502">
        <w:t>.2.</w:t>
      </w:r>
      <w:r>
        <w:t>10</w:t>
      </w:r>
      <w:r w:rsidRPr="00EC4502">
        <w:t>.</w:t>
      </w:r>
      <w:r>
        <w:t>3</w:t>
      </w:r>
      <w:r w:rsidRPr="00EC4502">
        <w:t>.</w:t>
      </w:r>
      <w:r>
        <w:t>1.2.2</w:t>
      </w:r>
      <w:r w:rsidRPr="00EC4502">
        <w:tab/>
      </w:r>
      <w:r>
        <w:t>IMS-ALG requests sending an outgoing TCP bearer establishment</w:t>
      </w:r>
      <w:bookmarkEnd w:id="431"/>
      <w:bookmarkEnd w:id="432"/>
      <w:bookmarkEnd w:id="433"/>
    </w:p>
    <w:p w14:paraId="747C364E" w14:textId="77777777" w:rsidR="00FA1558" w:rsidRPr="00D31041" w:rsidRDefault="00FA1558" w:rsidP="00FA1558">
      <w:r w:rsidRPr="00D31041">
        <w:t>Figure</w:t>
      </w:r>
      <w:r>
        <w:t> 6</w:t>
      </w:r>
      <w:r w:rsidRPr="00EC4502">
        <w:t>.2.</w:t>
      </w:r>
      <w:r>
        <w:t>10</w:t>
      </w:r>
      <w:r w:rsidRPr="00EC4502">
        <w:t>.</w:t>
      </w:r>
      <w:r>
        <w:t>3</w:t>
      </w:r>
      <w:r w:rsidRPr="00EC4502">
        <w:t>.</w:t>
      </w:r>
      <w:r>
        <w:t>1</w:t>
      </w:r>
      <w:r w:rsidRPr="00EC4502">
        <w:t>.</w:t>
      </w:r>
      <w:r>
        <w:t xml:space="preserve">2.2.1 </w:t>
      </w:r>
      <w:r w:rsidRPr="00D31041">
        <w:t xml:space="preserve">shows an example call flow for the </w:t>
      </w:r>
      <w:r>
        <w:t>terminating</w:t>
      </w:r>
      <w:r w:rsidRPr="00D31041">
        <w:t xml:space="preserve"> session set-up procedures for one </w:t>
      </w:r>
      <w:r>
        <w:t>MSRP media stream</w:t>
      </w:r>
      <w:r w:rsidRPr="00D31041">
        <w:t xml:space="preserve"> using e2ae security, where </w:t>
      </w:r>
      <w:r>
        <w:t>the</w:t>
      </w:r>
      <w:r w:rsidRPr="00D31041">
        <w:t xml:space="preserve"> </w:t>
      </w:r>
      <w:r>
        <w:t>IMS-ALG requests sending an outgoing TCP bearer establishment.</w:t>
      </w:r>
    </w:p>
    <w:p w14:paraId="5C3C4ACB" w14:textId="77777777" w:rsidR="00FA1558" w:rsidRPr="00EC4502" w:rsidRDefault="00FA1558" w:rsidP="00FA1558">
      <w:pPr>
        <w:pStyle w:val="TH"/>
        <w:rPr>
          <w:lang w:eastAsia="ja-JP"/>
        </w:rPr>
      </w:pPr>
      <w:r>
        <w:rPr>
          <w:lang w:eastAsia="ja-JP"/>
        </w:rPr>
        <w:object w:dxaOrig="11378" w:dyaOrig="15885" w14:anchorId="67845C53">
          <v:shape id="_x0000_i1059" type="#_x0000_t75" style="width:484pt;height:675.2pt" o:ole="">
            <v:imagedata r:id="rId75" o:title=""/>
          </v:shape>
          <o:OLEObject Type="Embed" ProgID="Visio.Drawing.11" ShapeID="_x0000_i1059" DrawAspect="Content" ObjectID="_1678013253" r:id="rId76"/>
        </w:object>
      </w:r>
    </w:p>
    <w:p w14:paraId="100E3347" w14:textId="77777777" w:rsidR="00FA1558" w:rsidRPr="00EC4502" w:rsidRDefault="00FA1558" w:rsidP="00FA1558">
      <w:pPr>
        <w:pStyle w:val="TF"/>
      </w:pPr>
      <w:r w:rsidRPr="00EC4502">
        <w:lastRenderedPageBreak/>
        <w:t xml:space="preserve">Figure </w:t>
      </w:r>
      <w:r>
        <w:t>6</w:t>
      </w:r>
      <w:r w:rsidRPr="00EC4502">
        <w:t>.2.</w:t>
      </w:r>
      <w:r>
        <w:t>10</w:t>
      </w:r>
      <w:r w:rsidRPr="00EC4502">
        <w:t>.</w:t>
      </w:r>
      <w:r>
        <w:t>3</w:t>
      </w:r>
      <w:r w:rsidRPr="00EC4502">
        <w:t>.</w:t>
      </w:r>
      <w:r>
        <w:t>1</w:t>
      </w:r>
      <w:r w:rsidRPr="00EC4502">
        <w:t>.</w:t>
      </w:r>
      <w:r>
        <w:t>2.2.1</w:t>
      </w:r>
      <w:r w:rsidRPr="00EC4502">
        <w:t xml:space="preserve">: Terminating </w:t>
      </w:r>
      <w:r>
        <w:t xml:space="preserve">example </w:t>
      </w:r>
      <w:r w:rsidRPr="00EC4502">
        <w:t xml:space="preserve">call flow for e2ae </w:t>
      </w:r>
      <w:r>
        <w:t xml:space="preserve">security for MSRP where the </w:t>
      </w:r>
      <w:r w:rsidRPr="00D31041">
        <w:t>IMS-ALG requests sending an outgoing TCP bearer establishment</w:t>
      </w:r>
    </w:p>
    <w:p w14:paraId="68832059" w14:textId="77777777" w:rsidR="00DD4E88" w:rsidRPr="00EC4502" w:rsidRDefault="00FA1558" w:rsidP="00FA1558">
      <w:r w:rsidRPr="00EC4502">
        <w:t xml:space="preserve">The IMS UE B performs an IMS </w:t>
      </w:r>
      <w:r>
        <w:t>term</w:t>
      </w:r>
      <w:r w:rsidRPr="00EC4502">
        <w:t>inating session set-up according to 3GPP</w:t>
      </w:r>
      <w:r>
        <w:t> </w:t>
      </w:r>
      <w:r w:rsidRPr="00EC4502">
        <w:t>TS</w:t>
      </w:r>
      <w:r>
        <w:t> </w:t>
      </w:r>
      <w:r w:rsidRPr="00EC4502">
        <w:t>23.</w:t>
      </w:r>
      <w:r w:rsidRPr="00EC4502">
        <w:rPr>
          <w:rFonts w:cs="Arial"/>
        </w:rPr>
        <w:t>228</w:t>
      </w:r>
      <w:r>
        <w:rPr>
          <w:rFonts w:cs="Arial"/>
        </w:rPr>
        <w:t> </w:t>
      </w:r>
      <w:r w:rsidRPr="00EC4502">
        <w:rPr>
          <w:rFonts w:cs="Arial"/>
        </w:rPr>
        <w:t>[</w:t>
      </w:r>
      <w:r>
        <w:rPr>
          <w:rFonts w:cs="Arial"/>
        </w:rPr>
        <w:t>2</w:t>
      </w:r>
      <w:r w:rsidRPr="00EC4502">
        <w:rPr>
          <w:rFonts w:cs="Arial"/>
        </w:rPr>
        <w:t>], with modifications as described in 3GPP TS 33.328 [</w:t>
      </w:r>
      <w:r>
        <w:rPr>
          <w:rFonts w:cs="Arial"/>
        </w:rPr>
        <w:t>1</w:t>
      </w:r>
      <w:r w:rsidRPr="00EC4502">
        <w:rPr>
          <w:rFonts w:cs="Arial"/>
        </w:rPr>
        <w:t>2].</w:t>
      </w:r>
    </w:p>
    <w:p w14:paraId="0DFDE698" w14:textId="097CD51F" w:rsidR="00FA1558" w:rsidRPr="00EC4502" w:rsidRDefault="00FA1558" w:rsidP="00FA1558">
      <w:r w:rsidRPr="00EC4502">
        <w:t>The procedure in the above figure for requesting e2ae security for a media stream is described step-by-step with an emphasis on the additional aspects for IMS-ALG and IMS-AGW of media protection using TLS.</w:t>
      </w:r>
    </w:p>
    <w:p w14:paraId="60841129" w14:textId="77777777" w:rsidR="00FA1558" w:rsidRDefault="00FA1558" w:rsidP="00FA1558">
      <w:pPr>
        <w:pStyle w:val="B1"/>
      </w:pPr>
      <w:r w:rsidRPr="00EC4502">
        <w:t>1.</w:t>
      </w:r>
      <w:r w:rsidRPr="00EC4502">
        <w:tab/>
      </w:r>
      <w:r>
        <w:t>As step 1 in figure 6</w:t>
      </w:r>
      <w:r w:rsidRPr="00EC4502">
        <w:t>.2.</w:t>
      </w:r>
      <w:r>
        <w:t>10</w:t>
      </w:r>
      <w:r w:rsidRPr="00EC4502">
        <w:t>.</w:t>
      </w:r>
      <w:r>
        <w:t>3</w:t>
      </w:r>
      <w:r w:rsidRPr="00EC4502">
        <w:t>.</w:t>
      </w:r>
      <w:r>
        <w:t>1</w:t>
      </w:r>
      <w:r w:rsidRPr="00EC4502">
        <w:t>.</w:t>
      </w:r>
      <w:r>
        <w:t>2.1.1.</w:t>
      </w:r>
    </w:p>
    <w:p w14:paraId="459337B9" w14:textId="77777777" w:rsidR="00FA1558" w:rsidRPr="00EC4502" w:rsidRDefault="00FA1558" w:rsidP="00FA1558">
      <w:pPr>
        <w:pStyle w:val="B1"/>
      </w:pPr>
      <w:r w:rsidRPr="00EC4502">
        <w:t>2.-4.</w:t>
      </w:r>
      <w:r w:rsidRPr="00EC4502">
        <w:tab/>
      </w:r>
      <w:r>
        <w:t>As steps 2-4 in figure 6</w:t>
      </w:r>
      <w:r w:rsidRPr="00EC4502">
        <w:t>.2.</w:t>
      </w:r>
      <w:r>
        <w:t>10</w:t>
      </w:r>
      <w:r w:rsidRPr="00EC4502">
        <w:t>.</w:t>
      </w:r>
      <w:r>
        <w:t>3</w:t>
      </w:r>
      <w:r w:rsidRPr="00EC4502">
        <w:t>.</w:t>
      </w:r>
      <w:r>
        <w:t>1</w:t>
      </w:r>
      <w:r w:rsidRPr="00EC4502">
        <w:t>.</w:t>
      </w:r>
      <w:r>
        <w:t>2.1.1</w:t>
      </w:r>
      <w:r w:rsidRPr="00EC4502">
        <w:t xml:space="preserve"> </w:t>
      </w:r>
      <w:r>
        <w:t>with the exception that the IMS-ALG does not set the interlinkage topology on the termination T1.</w:t>
      </w:r>
    </w:p>
    <w:p w14:paraId="3BCD8847" w14:textId="77777777" w:rsidR="00FA1558" w:rsidRPr="00EC4502" w:rsidRDefault="00FA1558" w:rsidP="00FA1558">
      <w:pPr>
        <w:pStyle w:val="B1"/>
      </w:pPr>
      <w:r w:rsidRPr="00EC4502">
        <w:t>5.-7.</w:t>
      </w:r>
      <w:r w:rsidRPr="00EC4502">
        <w:tab/>
      </w:r>
      <w:r>
        <w:t>As steps 7-7 in figure 6</w:t>
      </w:r>
      <w:r w:rsidRPr="00EC4502">
        <w:t>.2.</w:t>
      </w:r>
      <w:r>
        <w:t>10</w:t>
      </w:r>
      <w:r w:rsidRPr="00EC4502">
        <w:t>.</w:t>
      </w:r>
      <w:r>
        <w:t>3</w:t>
      </w:r>
      <w:r w:rsidRPr="00EC4502">
        <w:t>.</w:t>
      </w:r>
      <w:r>
        <w:t>1</w:t>
      </w:r>
      <w:r w:rsidRPr="00EC4502">
        <w:t>.</w:t>
      </w:r>
      <w:r>
        <w:t>2.1.1.</w:t>
      </w:r>
    </w:p>
    <w:p w14:paraId="56F1DDFD" w14:textId="77777777" w:rsidR="00FA1558" w:rsidRPr="00EC4502" w:rsidRDefault="00FA1558" w:rsidP="00FA1558">
      <w:pPr>
        <w:pStyle w:val="B1"/>
      </w:pPr>
      <w:r w:rsidRPr="00EC4502">
        <w:t>8.</w:t>
      </w:r>
      <w:r w:rsidRPr="00EC4502">
        <w:tab/>
      </w:r>
      <w:r>
        <w:t>As step 8 in figure 6</w:t>
      </w:r>
      <w:r w:rsidRPr="00EC4502">
        <w:t>.2.</w:t>
      </w:r>
      <w:r>
        <w:t>10</w:t>
      </w:r>
      <w:r w:rsidRPr="00EC4502">
        <w:t>.</w:t>
      </w:r>
      <w:r>
        <w:t>3</w:t>
      </w:r>
      <w:r w:rsidRPr="00EC4502">
        <w:t>.</w:t>
      </w:r>
      <w:r>
        <w:t>1</w:t>
      </w:r>
      <w:r w:rsidRPr="00EC4502">
        <w:t>.</w:t>
      </w:r>
      <w:r>
        <w:t>2.1.1</w:t>
      </w:r>
      <w:r w:rsidRPr="00EC4502">
        <w:t>.</w:t>
      </w:r>
    </w:p>
    <w:p w14:paraId="17DE16B8" w14:textId="77777777" w:rsidR="00FA1558" w:rsidRPr="00EC4502" w:rsidRDefault="00FA1558" w:rsidP="00FA1558">
      <w:pPr>
        <w:pStyle w:val="B1"/>
      </w:pPr>
      <w:r w:rsidRPr="00EC4502">
        <w:t>9.</w:t>
      </w:r>
      <w:r w:rsidRPr="00EC4502">
        <w:tab/>
      </w:r>
      <w:r>
        <w:t>As step 9 in figure 6</w:t>
      </w:r>
      <w:r w:rsidRPr="00EC4502">
        <w:t>.2.</w:t>
      </w:r>
      <w:r>
        <w:t>10</w:t>
      </w:r>
      <w:r w:rsidRPr="00EC4502">
        <w:t>.</w:t>
      </w:r>
      <w:r>
        <w:t>3</w:t>
      </w:r>
      <w:r w:rsidRPr="00EC4502">
        <w:t>.</w:t>
      </w:r>
      <w:r>
        <w:t>1</w:t>
      </w:r>
      <w:r w:rsidRPr="00EC4502">
        <w:t>.</w:t>
      </w:r>
      <w:r>
        <w:t>2.1.1</w:t>
      </w:r>
      <w:r w:rsidRPr="00EC4502">
        <w:t>.</w:t>
      </w:r>
    </w:p>
    <w:p w14:paraId="3E1A4239" w14:textId="77777777" w:rsidR="00FA1558" w:rsidRPr="00EC4502" w:rsidRDefault="00FA1558" w:rsidP="00FA1558">
      <w:pPr>
        <w:pStyle w:val="B1"/>
      </w:pPr>
      <w:r w:rsidRPr="00EC4502">
        <w:t>10.</w:t>
      </w:r>
      <w:r w:rsidRPr="00EC4502">
        <w:tab/>
      </w:r>
      <w:r>
        <w:t>As step 10 in figure 6</w:t>
      </w:r>
      <w:r w:rsidRPr="00EC4502">
        <w:t>.2.</w:t>
      </w:r>
      <w:r>
        <w:t>10</w:t>
      </w:r>
      <w:r w:rsidRPr="00EC4502">
        <w:t>.</w:t>
      </w:r>
      <w:r>
        <w:t>3</w:t>
      </w:r>
      <w:r w:rsidRPr="00EC4502">
        <w:t>.</w:t>
      </w:r>
      <w:r>
        <w:t>1</w:t>
      </w:r>
      <w:r w:rsidRPr="00EC4502">
        <w:t>.</w:t>
      </w:r>
      <w:r>
        <w:t>2.1.1</w:t>
      </w:r>
      <w:r>
        <w:rPr>
          <w:lang w:val="en-US"/>
        </w:rPr>
        <w:t>.</w:t>
      </w:r>
    </w:p>
    <w:p w14:paraId="106B5316" w14:textId="77777777" w:rsidR="00FA1558" w:rsidRPr="00EC4502" w:rsidRDefault="00FA1558" w:rsidP="00FA1558">
      <w:pPr>
        <w:pStyle w:val="NO"/>
      </w:pPr>
      <w:r>
        <w:t>NOTE</w:t>
      </w:r>
      <w:r w:rsidRPr="00EC4502">
        <w:t>:</w:t>
      </w:r>
      <w:r>
        <w:tab/>
        <w:t>The incoming TCP SYN does not trigger the sending of an outgoing TCP SYN, and step 11 in figure 6</w:t>
      </w:r>
      <w:r w:rsidRPr="00EC4502">
        <w:t>.2.</w:t>
      </w:r>
      <w:r>
        <w:t>10</w:t>
      </w:r>
      <w:r w:rsidRPr="00EC4502">
        <w:t>.</w:t>
      </w:r>
      <w:r>
        <w:t>3</w:t>
      </w:r>
      <w:r w:rsidRPr="00EC4502">
        <w:t>.</w:t>
      </w:r>
      <w:r>
        <w:t>1</w:t>
      </w:r>
      <w:r w:rsidRPr="00EC4502">
        <w:t>.</w:t>
      </w:r>
      <w:r>
        <w:t>2.1.1</w:t>
      </w:r>
      <w:r w:rsidRPr="00EC4502">
        <w:t xml:space="preserve"> </w:t>
      </w:r>
      <w:r>
        <w:t>thus does not apply.</w:t>
      </w:r>
    </w:p>
    <w:p w14:paraId="005F2653" w14:textId="77777777" w:rsidR="00FA1558" w:rsidRPr="00EC4502" w:rsidRDefault="00FA1558" w:rsidP="00FA1558">
      <w:pPr>
        <w:pStyle w:val="B1"/>
      </w:pPr>
      <w:r w:rsidRPr="00EC4502">
        <w:t>1</w:t>
      </w:r>
      <w:r>
        <w:t>1</w:t>
      </w:r>
      <w:r w:rsidRPr="00EC4502">
        <w:t>.</w:t>
      </w:r>
      <w:r w:rsidRPr="00EC4502">
        <w:tab/>
      </w:r>
      <w:r>
        <w:t>As step 12 in figure 6</w:t>
      </w:r>
      <w:r w:rsidRPr="00EC4502">
        <w:t>.2.</w:t>
      </w:r>
      <w:r>
        <w:t>10</w:t>
      </w:r>
      <w:r w:rsidRPr="00EC4502">
        <w:t>.</w:t>
      </w:r>
      <w:r>
        <w:t>3</w:t>
      </w:r>
      <w:r w:rsidRPr="00EC4502">
        <w:t>.</w:t>
      </w:r>
      <w:r>
        <w:t>1</w:t>
      </w:r>
      <w:r w:rsidRPr="00EC4502">
        <w:t>.</w:t>
      </w:r>
      <w:r>
        <w:t>2.1.1</w:t>
      </w:r>
      <w:r w:rsidRPr="00EC4502">
        <w:t>.</w:t>
      </w:r>
    </w:p>
    <w:p w14:paraId="5D4DDB86" w14:textId="77777777" w:rsidR="00FA1558" w:rsidRPr="00EC4502" w:rsidRDefault="00FA1558" w:rsidP="00FA1558">
      <w:pPr>
        <w:pStyle w:val="B1"/>
      </w:pPr>
      <w:r w:rsidRPr="00EC4502">
        <w:t>1</w:t>
      </w:r>
      <w:r>
        <w:t>2</w:t>
      </w:r>
      <w:r w:rsidRPr="00EC4502">
        <w:t>.</w:t>
      </w:r>
      <w:r w:rsidRPr="00EC4502">
        <w:tab/>
      </w:r>
      <w:r>
        <w:t>As step 13 in figure 6</w:t>
      </w:r>
      <w:r w:rsidRPr="00EC4502">
        <w:t>.2.</w:t>
      </w:r>
      <w:r>
        <w:t>10</w:t>
      </w:r>
      <w:r w:rsidRPr="00EC4502">
        <w:t>.</w:t>
      </w:r>
      <w:r>
        <w:t>3</w:t>
      </w:r>
      <w:r w:rsidRPr="00EC4502">
        <w:t>.</w:t>
      </w:r>
      <w:r>
        <w:t>1</w:t>
      </w:r>
      <w:r w:rsidRPr="00EC4502">
        <w:t>.</w:t>
      </w:r>
      <w:r>
        <w:t>2.1.1</w:t>
      </w:r>
      <w:r w:rsidRPr="00EC4502">
        <w:t>.</w:t>
      </w:r>
    </w:p>
    <w:p w14:paraId="0EEB8551" w14:textId="77777777" w:rsidR="00FA1558" w:rsidRPr="00EC4502" w:rsidRDefault="00FA1558" w:rsidP="00FA1558">
      <w:pPr>
        <w:pStyle w:val="B1"/>
      </w:pPr>
      <w:r w:rsidRPr="00EC4502">
        <w:t>1</w:t>
      </w:r>
      <w:r>
        <w:t>3</w:t>
      </w:r>
      <w:r w:rsidRPr="00EC4502">
        <w:t>.-1</w:t>
      </w:r>
      <w:r>
        <w:t>5</w:t>
      </w:r>
      <w:r w:rsidRPr="00EC4502">
        <w:t>.</w:t>
      </w:r>
      <w:r w:rsidRPr="00EC4502">
        <w:tab/>
      </w:r>
      <w:r>
        <w:t>As steps 14-16 in figure 6</w:t>
      </w:r>
      <w:r w:rsidRPr="00EC4502">
        <w:t>.2.</w:t>
      </w:r>
      <w:r>
        <w:t>10</w:t>
      </w:r>
      <w:r w:rsidRPr="00EC4502">
        <w:t>.</w:t>
      </w:r>
      <w:r>
        <w:t>3</w:t>
      </w:r>
      <w:r w:rsidRPr="00EC4502">
        <w:t>.</w:t>
      </w:r>
      <w:r>
        <w:t>1</w:t>
      </w:r>
      <w:r w:rsidRPr="00EC4502">
        <w:t>.</w:t>
      </w:r>
      <w:r>
        <w:t>2.1.1</w:t>
      </w:r>
      <w:r>
        <w:rPr>
          <w:lang w:val="en-US"/>
        </w:rPr>
        <w:t>.</w:t>
      </w:r>
    </w:p>
    <w:p w14:paraId="7C6629EC" w14:textId="77777777" w:rsidR="00FA1558" w:rsidRPr="00EC4502" w:rsidRDefault="00FA1558" w:rsidP="00FA1558">
      <w:pPr>
        <w:pStyle w:val="B1"/>
      </w:pPr>
      <w:r w:rsidRPr="00EC4502">
        <w:t>1</w:t>
      </w:r>
      <w:r>
        <w:t>6</w:t>
      </w:r>
      <w:r w:rsidRPr="00EC4502">
        <w:t>.-1</w:t>
      </w:r>
      <w:r>
        <w:t>8</w:t>
      </w:r>
      <w:r w:rsidRPr="00EC4502">
        <w:t>.</w:t>
      </w:r>
      <w:r w:rsidRPr="00EC4502">
        <w:tab/>
        <w:t xml:space="preserve">The IMS-ALG uses the "Configure AGW Connection Point" procedure to configure the termination towards the </w:t>
      </w:r>
      <w:r>
        <w:t>core</w:t>
      </w:r>
      <w:r w:rsidRPr="00EC4502">
        <w:t xml:space="preserve"> network with the </w:t>
      </w:r>
      <w:r>
        <w:t>request to establish the TCP connection</w:t>
      </w:r>
      <w:r w:rsidRPr="00EC4502">
        <w:t>, in accordance with the information in the "a=setup" attribute in the SDP answer.</w:t>
      </w:r>
    </w:p>
    <w:p w14:paraId="76633718" w14:textId="77777777" w:rsidR="00FA1558" w:rsidRPr="00EC4502" w:rsidRDefault="00FA1558" w:rsidP="00FA1558">
      <w:pPr>
        <w:pStyle w:val="B1"/>
      </w:pPr>
      <w:r w:rsidRPr="00EC4502">
        <w:t>1</w:t>
      </w:r>
      <w:r>
        <w:t>9</w:t>
      </w:r>
      <w:r w:rsidRPr="00EC4502">
        <w:t>.</w:t>
      </w:r>
      <w:r w:rsidRPr="00EC4502">
        <w:tab/>
        <w:t>The IMS-AGW sends a TCP</w:t>
      </w:r>
      <w:r>
        <w:t> </w:t>
      </w:r>
      <w:r w:rsidRPr="00EC4502">
        <w:t>SYN towards the core network to establish a TCP connection</w:t>
      </w:r>
      <w:r>
        <w:t>. The remote peer answers with a TCP SYN ACK and the IMS</w:t>
      </w:r>
      <w:r>
        <w:noBreakHyphen/>
        <w:t>AGW replies with a TCP ACK, completing the TCP connection establishment.</w:t>
      </w:r>
    </w:p>
    <w:p w14:paraId="5745975E" w14:textId="77777777" w:rsidR="00FA1558" w:rsidRPr="00EC4502" w:rsidRDefault="00FA1558" w:rsidP="00FA1558">
      <w:pPr>
        <w:pStyle w:val="B1"/>
      </w:pPr>
      <w:r>
        <w:t>20</w:t>
      </w:r>
      <w:r w:rsidRPr="00EC4502">
        <w:t>.</w:t>
      </w:r>
      <w:r w:rsidRPr="00EC4502">
        <w:tab/>
      </w:r>
      <w:r>
        <w:t>As step 17 in figure 6</w:t>
      </w:r>
      <w:r w:rsidRPr="00EC4502">
        <w:t>.2.</w:t>
      </w:r>
      <w:r>
        <w:t>10</w:t>
      </w:r>
      <w:r w:rsidRPr="00EC4502">
        <w:t>.</w:t>
      </w:r>
      <w:r>
        <w:t>3</w:t>
      </w:r>
      <w:r w:rsidRPr="00EC4502">
        <w:t>.</w:t>
      </w:r>
      <w:r>
        <w:t>1</w:t>
      </w:r>
      <w:r w:rsidRPr="00EC4502">
        <w:t>.</w:t>
      </w:r>
      <w:r>
        <w:t>2.1.1</w:t>
      </w:r>
      <w:r w:rsidRPr="00EC4502">
        <w:t>.</w:t>
      </w:r>
    </w:p>
    <w:p w14:paraId="063059D9" w14:textId="77777777" w:rsidR="00DD4E88" w:rsidRPr="008D190F" w:rsidRDefault="00FA1558" w:rsidP="00FA1558">
      <w:pPr>
        <w:pStyle w:val="B1"/>
      </w:pPr>
      <w:r>
        <w:t>21</w:t>
      </w:r>
      <w:r w:rsidRPr="00EC4502">
        <w:t>.</w:t>
      </w:r>
      <w:r w:rsidRPr="00EC4502">
        <w:tab/>
      </w:r>
      <w:r>
        <w:t>As step 18 in figure 6</w:t>
      </w:r>
      <w:r w:rsidRPr="00EC4502">
        <w:t>.2.</w:t>
      </w:r>
      <w:r>
        <w:t>10</w:t>
      </w:r>
      <w:r w:rsidRPr="00EC4502">
        <w:t>.</w:t>
      </w:r>
      <w:r>
        <w:t>3</w:t>
      </w:r>
      <w:r w:rsidRPr="00EC4502">
        <w:t>.</w:t>
      </w:r>
      <w:r>
        <w:t>1</w:t>
      </w:r>
      <w:r w:rsidRPr="00EC4502">
        <w:t>.</w:t>
      </w:r>
      <w:r>
        <w:t>2.1.1</w:t>
      </w:r>
      <w:r w:rsidRPr="00EC4502">
        <w:t>.</w:t>
      </w:r>
      <w:bookmarkStart w:id="434" w:name="_Toc501548541"/>
      <w:bookmarkStart w:id="435" w:name="_Toc27237641"/>
      <w:bookmarkStart w:id="436" w:name="_Toc67400110"/>
    </w:p>
    <w:p w14:paraId="6D0E49EB" w14:textId="77777777" w:rsidR="00DD4E88" w:rsidRPr="00EF5846" w:rsidRDefault="00FA1558" w:rsidP="00FA1558">
      <w:pPr>
        <w:pStyle w:val="Heading5"/>
      </w:pPr>
      <w:r w:rsidRPr="00EF5846">
        <w:t>6.</w:t>
      </w:r>
      <w:r>
        <w:t>2</w:t>
      </w:r>
      <w:r w:rsidRPr="00EF5846">
        <w:t>.</w:t>
      </w:r>
      <w:r>
        <w:t>10</w:t>
      </w:r>
      <w:r w:rsidRPr="00EF5846">
        <w:t>.</w:t>
      </w:r>
      <w:r>
        <w:t>3</w:t>
      </w:r>
      <w:r w:rsidRPr="00EF5846">
        <w:t>.</w:t>
      </w:r>
      <w:r>
        <w:t>2</w:t>
      </w:r>
      <w:r w:rsidRPr="00EF5846">
        <w:tab/>
      </w:r>
      <w:r>
        <w:t>End-to-access-edge</w:t>
      </w:r>
      <w:r w:rsidRPr="00EF5846">
        <w:t xml:space="preserve"> security for </w:t>
      </w:r>
      <w:r>
        <w:t>conferencing</w:t>
      </w:r>
      <w:r w:rsidRPr="00EF5846">
        <w:t xml:space="preserve"> (</w:t>
      </w:r>
      <w:r>
        <w:t>BFC</w:t>
      </w:r>
      <w:r w:rsidRPr="00EF5846">
        <w:t>P)</w:t>
      </w:r>
      <w:bookmarkStart w:id="437" w:name="_Toc501548542"/>
      <w:bookmarkStart w:id="438" w:name="_Toc27237642"/>
      <w:bookmarkStart w:id="439" w:name="_Toc67400111"/>
      <w:bookmarkEnd w:id="434"/>
      <w:bookmarkEnd w:id="435"/>
      <w:bookmarkEnd w:id="436"/>
    </w:p>
    <w:p w14:paraId="3B3DC08D" w14:textId="77777777" w:rsidR="00DD4E88" w:rsidRDefault="00FA1558" w:rsidP="00FA1558">
      <w:pPr>
        <w:pStyle w:val="Heading6"/>
      </w:pPr>
      <w:r w:rsidRPr="00EF5846">
        <w:t>6.</w:t>
      </w:r>
      <w:r>
        <w:t>2</w:t>
      </w:r>
      <w:r w:rsidRPr="00EF5846">
        <w:t>.</w:t>
      </w:r>
      <w:r>
        <w:t>10</w:t>
      </w:r>
      <w:r w:rsidRPr="00EF5846">
        <w:t>.</w:t>
      </w:r>
      <w:r>
        <w:t>3</w:t>
      </w:r>
      <w:r w:rsidRPr="00EF5846">
        <w:t>.</w:t>
      </w:r>
      <w:r>
        <w:t>2.1</w:t>
      </w:r>
      <w:r w:rsidRPr="00EF5846">
        <w:tab/>
      </w:r>
      <w:r>
        <w:t>IMS UE originating procedures for e2ae</w:t>
      </w:r>
      <w:bookmarkStart w:id="440" w:name="_Toc501548543"/>
      <w:bookmarkStart w:id="441" w:name="_Toc27237643"/>
      <w:bookmarkStart w:id="442" w:name="_Toc67400112"/>
      <w:bookmarkEnd w:id="437"/>
      <w:bookmarkEnd w:id="438"/>
      <w:bookmarkEnd w:id="439"/>
    </w:p>
    <w:p w14:paraId="2659098C" w14:textId="4B10A93A" w:rsidR="00FA1558" w:rsidRDefault="00FA1558" w:rsidP="00FA1558">
      <w:pPr>
        <w:pStyle w:val="Heading7"/>
      </w:pPr>
      <w:r>
        <w:t>6</w:t>
      </w:r>
      <w:r w:rsidRPr="00EC4502">
        <w:t>.2.</w:t>
      </w:r>
      <w:r>
        <w:t>10</w:t>
      </w:r>
      <w:r w:rsidRPr="00EC4502">
        <w:t>.</w:t>
      </w:r>
      <w:r>
        <w:t>3</w:t>
      </w:r>
      <w:r w:rsidRPr="00EC4502">
        <w:t>.</w:t>
      </w:r>
      <w:r>
        <w:t>2.1.1</w:t>
      </w:r>
      <w:r w:rsidRPr="00EC4502">
        <w:tab/>
      </w:r>
      <w:r>
        <w:t>Incoming TCP bearer establishment triggers an outgoing TCP bearer establishment</w:t>
      </w:r>
      <w:bookmarkEnd w:id="440"/>
      <w:bookmarkEnd w:id="441"/>
      <w:bookmarkEnd w:id="442"/>
    </w:p>
    <w:p w14:paraId="20D9F458" w14:textId="77777777" w:rsidR="00DD4E88" w:rsidRPr="00EC4502" w:rsidRDefault="00FA1558" w:rsidP="00FA1558">
      <w:r w:rsidRPr="00EC4502">
        <w:t xml:space="preserve">Figure </w:t>
      </w:r>
      <w:r>
        <w:t>6</w:t>
      </w:r>
      <w:r w:rsidRPr="00EC4502">
        <w:t>.2.</w:t>
      </w:r>
      <w:r>
        <w:t>10</w:t>
      </w:r>
      <w:r w:rsidRPr="00EC4502">
        <w:t>.</w:t>
      </w:r>
      <w:r>
        <w:t>3</w:t>
      </w:r>
      <w:r w:rsidRPr="00EC4502">
        <w:t>.</w:t>
      </w:r>
      <w:r>
        <w:t>2</w:t>
      </w:r>
      <w:r w:rsidRPr="00EC4502">
        <w:t>.</w:t>
      </w:r>
      <w:r>
        <w:t>1.1.1</w:t>
      </w:r>
      <w:r w:rsidRPr="00EC4502">
        <w:t xml:space="preserve"> shows the originating session set-up procedures for one or more BFCP media stream(s) using e2ae security.</w:t>
      </w:r>
    </w:p>
    <w:p w14:paraId="098B044F" w14:textId="647F9827" w:rsidR="00FA1558" w:rsidRPr="00EC4502" w:rsidRDefault="00FA1558" w:rsidP="00FA1558">
      <w:pPr>
        <w:pStyle w:val="TH"/>
        <w:rPr>
          <w:lang w:eastAsia="ja-JP"/>
        </w:rPr>
      </w:pPr>
      <w:r>
        <w:rPr>
          <w:lang w:eastAsia="ja-JP"/>
        </w:rPr>
        <w:object w:dxaOrig="11350" w:dyaOrig="15807" w14:anchorId="5BD6CF04">
          <v:shape id="_x0000_i1060" type="#_x0000_t75" style="width:482.8pt;height:671.6pt" o:ole="">
            <v:imagedata r:id="rId77" o:title=""/>
          </v:shape>
          <o:OLEObject Type="Embed" ProgID="Visio.Drawing.11" ShapeID="_x0000_i1060" DrawAspect="Content" ObjectID="_1678013254" r:id="rId78"/>
        </w:object>
      </w:r>
    </w:p>
    <w:p w14:paraId="3530F662" w14:textId="77777777" w:rsidR="00FA1558" w:rsidRPr="00EC4502" w:rsidRDefault="00FA1558" w:rsidP="00FA1558">
      <w:pPr>
        <w:pStyle w:val="TF"/>
      </w:pPr>
      <w:r w:rsidRPr="00EC4502">
        <w:lastRenderedPageBreak/>
        <w:t xml:space="preserve">Figure </w:t>
      </w:r>
      <w:r>
        <w:t>6</w:t>
      </w:r>
      <w:r w:rsidRPr="00EC4502">
        <w:t>.2.</w:t>
      </w:r>
      <w:r>
        <w:t>10</w:t>
      </w:r>
      <w:r w:rsidRPr="00EC4502">
        <w:t>.</w:t>
      </w:r>
      <w:r>
        <w:t>3</w:t>
      </w:r>
      <w:r w:rsidRPr="00EC4502">
        <w:t>.</w:t>
      </w:r>
      <w:r>
        <w:t>2</w:t>
      </w:r>
      <w:r w:rsidRPr="00EC4502">
        <w:t>.</w:t>
      </w:r>
      <w:r>
        <w:t>1.1.1</w:t>
      </w:r>
      <w:r w:rsidRPr="00EC4502">
        <w:t xml:space="preserve">: Originating </w:t>
      </w:r>
      <w:r>
        <w:t xml:space="preserve">example </w:t>
      </w:r>
      <w:r w:rsidRPr="00EC4502">
        <w:t xml:space="preserve">call flow for e2ae </w:t>
      </w:r>
      <w:r>
        <w:t>security for BFCP where an incoming TCP bearer establishment triggers an outgoing TCP bearer establishment</w:t>
      </w:r>
    </w:p>
    <w:p w14:paraId="075CCA7B" w14:textId="3AC677CA" w:rsidR="00DD4E88" w:rsidRPr="00EC4502" w:rsidRDefault="00FA1558" w:rsidP="00FA1558">
      <w:r w:rsidRPr="00EC4502">
        <w:t xml:space="preserve">The IMS UE A performs an IMS originating session set-up according to 3GPP </w:t>
      </w:r>
      <w:r w:rsidR="00DD4E88" w:rsidRPr="00EC4502">
        <w:t>TS</w:t>
      </w:r>
      <w:r w:rsidR="00DD4E88">
        <w:t> </w:t>
      </w:r>
      <w:r w:rsidR="00DD4E88" w:rsidRPr="00EC4502">
        <w:t>2</w:t>
      </w:r>
      <w:r w:rsidRPr="00EC4502">
        <w:t>3.</w:t>
      </w:r>
      <w:r w:rsidRPr="00EC4502">
        <w:rPr>
          <w:rFonts w:cs="Arial"/>
        </w:rPr>
        <w:t>228</w:t>
      </w:r>
      <w:r w:rsidR="00DD4E88">
        <w:rPr>
          <w:rFonts w:cs="Arial"/>
        </w:rPr>
        <w:t> </w:t>
      </w:r>
      <w:r w:rsidR="00DD4E88" w:rsidRPr="00EC4502">
        <w:rPr>
          <w:rFonts w:cs="Arial"/>
        </w:rPr>
        <w:t>[</w:t>
      </w:r>
      <w:r>
        <w:rPr>
          <w:rFonts w:cs="Arial"/>
        </w:rPr>
        <w:t>2</w:t>
      </w:r>
      <w:r w:rsidRPr="00EC4502">
        <w:rPr>
          <w:rFonts w:cs="Arial"/>
        </w:rPr>
        <w:t>], with modifications as described in 3GPP TS 33.328 [</w:t>
      </w:r>
      <w:r>
        <w:rPr>
          <w:rFonts w:cs="Arial"/>
        </w:rPr>
        <w:t>1</w:t>
      </w:r>
      <w:r w:rsidRPr="00EC4502">
        <w:rPr>
          <w:rFonts w:cs="Arial"/>
        </w:rPr>
        <w:t>2].</w:t>
      </w:r>
    </w:p>
    <w:p w14:paraId="7CEB5293" w14:textId="0DD08A4F" w:rsidR="00FA1558" w:rsidRPr="00EC4502" w:rsidRDefault="00FA1558" w:rsidP="00FA1558">
      <w:r w:rsidRPr="00EC4502">
        <w:t>The procedure in the above figure for requesting e2ae security for a media stream is described step-by-step with an emphasis on the additional aspects for IMS-ALG and IMS-AGW of media protection using TLS.</w:t>
      </w:r>
    </w:p>
    <w:p w14:paraId="6ABC8907" w14:textId="77777777" w:rsidR="00DD4E88" w:rsidRPr="00EC4502" w:rsidRDefault="00FA1558" w:rsidP="00FA1558">
      <w:pPr>
        <w:pStyle w:val="B1"/>
      </w:pPr>
      <w:r w:rsidRPr="00EC4502">
        <w:t>1.</w:t>
      </w:r>
      <w:r w:rsidRPr="00EC4502">
        <w:tab/>
        <w:t>IMS UE A sends an SDP offer for a media stream containing cryptographic information, together with an "a=3ge2ae:requested" SDP attribute for the BFCP-related SDP m-line, to the P</w:t>
      </w:r>
      <w:r>
        <w:noBreakHyphen/>
      </w:r>
      <w:r w:rsidRPr="00EC4502">
        <w:t>CSCF</w:t>
      </w:r>
      <w:r>
        <w:t> </w:t>
      </w:r>
      <w:r w:rsidRPr="00EC4502">
        <w:t>(IMS</w:t>
      </w:r>
      <w:r>
        <w:noBreakHyphen/>
      </w:r>
      <w:r w:rsidRPr="00EC4502">
        <w:t>ALG). For e2ae protection of BFCP the cryptographic information contained in the SDP offer consists of the fingerprint of the certificate of IMS UE A i</w:t>
      </w:r>
      <w:r>
        <w:t>n accordance to IETF RFC </w:t>
      </w:r>
      <w:r w:rsidRPr="00FE5560">
        <w:t>4975 [25].</w:t>
      </w:r>
      <w:r w:rsidRPr="00EC4502">
        <w:t xml:space="preserve"> For each media stream that uses transport "TCP/TLS/BFCP", the P</w:t>
      </w:r>
      <w:r>
        <w:noBreakHyphen/>
      </w:r>
      <w:r w:rsidRPr="00EC4502">
        <w:t>CSCF</w:t>
      </w:r>
      <w:r>
        <w:t> </w:t>
      </w:r>
      <w:r w:rsidRPr="00EC4502">
        <w:t>(IMS</w:t>
      </w:r>
      <w:r>
        <w:noBreakHyphen/>
      </w:r>
      <w:r w:rsidRPr="00EC4502">
        <w:t>ALG) checks for the presence of the "a=3ge2ae:requested" SDP attribute. If that indication is present and the P</w:t>
      </w:r>
      <w:r>
        <w:noBreakHyphen/>
      </w:r>
      <w:r w:rsidRPr="00EC4502">
        <w:t>CSCF</w:t>
      </w:r>
      <w:r>
        <w:t> </w:t>
      </w:r>
      <w:r w:rsidRPr="00EC4502">
        <w:t>(IMS</w:t>
      </w:r>
      <w:r>
        <w:noBreakHyphen/>
      </w:r>
      <w:r w:rsidRPr="00EC4502">
        <w:t>ALG) indicated support of e2ae-security for BFCP during registration, the P</w:t>
      </w:r>
      <w:r>
        <w:noBreakHyphen/>
      </w:r>
      <w:r w:rsidRPr="00EC4502">
        <w:t>CSCF</w:t>
      </w:r>
      <w:r>
        <w:t> </w:t>
      </w:r>
      <w:r w:rsidRPr="00EC4502">
        <w:t>(IMS</w:t>
      </w:r>
      <w:r>
        <w:noBreakHyphen/>
      </w:r>
      <w:r w:rsidRPr="00EC4502">
        <w:t>ALG) allocates the required resources, includes the IMS</w:t>
      </w:r>
      <w:r>
        <w:noBreakHyphen/>
      </w:r>
      <w:r w:rsidRPr="00EC4502">
        <w:t>AGW in the media path and proceeds as specified in this clause.</w:t>
      </w:r>
    </w:p>
    <w:p w14:paraId="26606E10" w14:textId="5DE1AF6D" w:rsidR="00FA1558" w:rsidRDefault="00FA1558" w:rsidP="00FA1558">
      <w:pPr>
        <w:pStyle w:val="B1"/>
      </w:pPr>
      <w:r w:rsidRPr="00EC4502">
        <w:t>2.-4.</w:t>
      </w:r>
      <w:r w:rsidRPr="00EC4502">
        <w:tab/>
        <w:t>The IMS-ALG uses the "Reserve AGW Connection Point" procedure to request a termination for "TCP" media towards the core network.</w:t>
      </w:r>
      <w:r w:rsidRPr="007513B3">
        <w:t xml:space="preserve"> </w:t>
      </w:r>
      <w:r>
        <w:t>To indicate that the IMS-AGW shall operate in TCP Proxy mode, the IMS-ALG provides "a=setup:actpass" attribute.</w:t>
      </w:r>
      <w:r w:rsidRPr="005A4CCE">
        <w:t xml:space="preserve"> </w:t>
      </w:r>
      <w:r>
        <w:t>The IMS-ALG sets the interlinkage topology on the termination T2 to configure the IMS-AGW to use the TCP connection establishment request (TCP SYN) received at the termination T2 as a trigger to send a TCP connection establishment on the termination T1.</w:t>
      </w:r>
    </w:p>
    <w:p w14:paraId="5C6B2278" w14:textId="77777777" w:rsidR="00FA1558" w:rsidRPr="00EC4502" w:rsidRDefault="00FA1558" w:rsidP="00FA1558">
      <w:pPr>
        <w:pStyle w:val="NO"/>
      </w:pPr>
      <w:r>
        <w:t>NOTE 1:</w:t>
      </w:r>
      <w:r>
        <w:tab/>
        <w:t>If "a=setup:passive" is received in the SDP answer in step 13, the IMS-ALG then needs to set the interlinkage topology on the termination T1 (not depicted).</w:t>
      </w:r>
    </w:p>
    <w:p w14:paraId="15163A73" w14:textId="77777777" w:rsidR="00FA1558" w:rsidRPr="00EC4502" w:rsidRDefault="00FA1558" w:rsidP="00FA1558">
      <w:pPr>
        <w:pStyle w:val="B1"/>
      </w:pPr>
      <w:r w:rsidRPr="00EC4502">
        <w:t>5.-7.</w:t>
      </w:r>
      <w:r w:rsidRPr="00EC4502">
        <w:tab/>
        <w:t>The IMS-ALG uses the "Reserve And Configure AGW Connection Point" procedure to request a termination for "TCP/TLS" media towards the access network. In the remote descriptor, it provides the IP address, port and fingerprint attribute received from the UE containing the fingerprint of the UE´s certificate i</w:t>
      </w:r>
      <w:r>
        <w:t>n accordance to IETF RFC 49</w:t>
      </w:r>
      <w:r w:rsidRPr="00FE5560">
        <w:t>75 [25].</w:t>
      </w:r>
      <w:r w:rsidRPr="00EC4502">
        <w:t xml:space="preserve"> This instructs the IMS</w:t>
      </w:r>
      <w:r>
        <w:noBreakHyphen/>
      </w:r>
      <w:r w:rsidRPr="00EC4502">
        <w:t>AGW to verify during the subsequent TLS handshake with the IMS UE that the fingerprint of the certificate passed by the IMS UE during this TLS handshake matches the fingerprint passed by the P</w:t>
      </w:r>
      <w:r>
        <w:noBreakHyphen/>
      </w:r>
      <w:r w:rsidRPr="00EC4502">
        <w:t>CSCF</w:t>
      </w:r>
      <w:r>
        <w:t> </w:t>
      </w:r>
      <w:r w:rsidRPr="00EC4502">
        <w:t>(IMS</w:t>
      </w:r>
      <w:r>
        <w:noBreakHyphen/>
      </w:r>
      <w:r w:rsidRPr="00EC4502">
        <w:t>ALG) to the IMS</w:t>
      </w:r>
      <w:r>
        <w:noBreakHyphen/>
      </w:r>
      <w:r w:rsidRPr="00EC4502">
        <w:t>AGW. In turn, the IMS</w:t>
      </w:r>
      <w:r>
        <w:noBreakHyphen/>
      </w:r>
      <w:r w:rsidRPr="00EC4502">
        <w:t>AGW communicates the fingerprint of the certificate it is going to use for setting up protection for this media stream to the P</w:t>
      </w:r>
      <w:r>
        <w:noBreakHyphen/>
      </w:r>
      <w:r w:rsidRPr="00EC4502">
        <w:t>CSCF</w:t>
      </w:r>
      <w:r>
        <w:t> </w:t>
      </w:r>
      <w:r w:rsidRPr="00EC4502">
        <w:t>(IMS</w:t>
      </w:r>
      <w:r>
        <w:noBreakHyphen/>
      </w:r>
      <w:r w:rsidRPr="00EC4502">
        <w:t>ALG).</w:t>
      </w:r>
      <w:r>
        <w:t xml:space="preserve"> To indicate that the IMS-AGW shall operate in TCP Proxy mode, the IMS-ALG provides "a=setup:actpass" attribute.</w:t>
      </w:r>
    </w:p>
    <w:p w14:paraId="10CD13FD" w14:textId="77777777" w:rsidR="00FA1558" w:rsidRPr="00EC4502" w:rsidRDefault="00FA1558" w:rsidP="00FA1558">
      <w:pPr>
        <w:pStyle w:val="B1"/>
      </w:pPr>
      <w:r w:rsidRPr="00EC4502">
        <w:t>8.</w:t>
      </w:r>
      <w:r w:rsidRPr="00EC4502">
        <w:tab/>
        <w:t>The P</w:t>
      </w:r>
      <w:r>
        <w:noBreakHyphen/>
      </w:r>
      <w:r w:rsidRPr="00EC4502">
        <w:t>CSCF</w:t>
      </w:r>
      <w:r>
        <w:t> </w:t>
      </w:r>
      <w:r w:rsidRPr="00EC4502">
        <w:t>(IMS</w:t>
      </w:r>
      <w:r>
        <w:noBreakHyphen/>
      </w:r>
      <w:r w:rsidRPr="00EC4502">
        <w:t>ALG) changes the transport from "TCP/TLS/BFCP" to "TCP/BFCP" in the SDP offer, removes the "a=3ge2ae:requested" SDP attribute and the fingerprint SDP attribute,  and inserts the address information received from the IMS-AGW.</w:t>
      </w:r>
    </w:p>
    <w:p w14:paraId="26848BF5" w14:textId="77777777" w:rsidR="00FA1558" w:rsidRPr="00EC4502" w:rsidRDefault="00FA1558" w:rsidP="00FA1558">
      <w:pPr>
        <w:pStyle w:val="B1"/>
      </w:pPr>
      <w:r w:rsidRPr="00EC4502">
        <w:t>9.</w:t>
      </w:r>
      <w:r w:rsidRPr="00EC4502">
        <w:tab/>
        <w:t>The P</w:t>
      </w:r>
      <w:r>
        <w:noBreakHyphen/>
      </w:r>
      <w:r w:rsidRPr="00EC4502">
        <w:t>CSCF</w:t>
      </w:r>
      <w:r>
        <w:t> </w:t>
      </w:r>
      <w:r w:rsidRPr="00EC4502">
        <w:t>(IMS</w:t>
      </w:r>
      <w:r>
        <w:noBreakHyphen/>
      </w:r>
      <w:r w:rsidRPr="00EC4502">
        <w:t>ALG) forwards the SDP offer.</w:t>
      </w:r>
    </w:p>
    <w:p w14:paraId="45F9EE93" w14:textId="77777777" w:rsidR="00FA1558" w:rsidRDefault="00FA1558" w:rsidP="00FA1558">
      <w:pPr>
        <w:pStyle w:val="B1"/>
      </w:pPr>
      <w:r w:rsidRPr="00EC4502">
        <w:t>10.</w:t>
      </w:r>
      <w:r w:rsidRPr="00EC4502">
        <w:tab/>
        <w:t>The remote peer chooses to become the active party in the TCP connection establishment and sends a TCP</w:t>
      </w:r>
      <w:r>
        <w:t> </w:t>
      </w:r>
      <w:r w:rsidRPr="00EC4502">
        <w:t>SYN to establish the TCP connection.</w:t>
      </w:r>
      <w:r w:rsidRPr="00C13540">
        <w:t xml:space="preserve"> </w:t>
      </w:r>
      <w:r>
        <w:t xml:space="preserve">If the P-CSCF (IMS-ALG) </w:t>
      </w:r>
      <w:r>
        <w:rPr>
          <w:lang w:val="en-US"/>
        </w:rPr>
        <w:t xml:space="preserve">indicated to the IMS-AGW at step 2 that it shall ignore any incoming TCP connection establishment requests (TCP SYN), e.g. to enable a remote source transport address filtering, or if </w:t>
      </w:r>
      <w:r>
        <w:t xml:space="preserve">the P-CSCF (IMS-ALG) did not </w:t>
      </w:r>
      <w:r>
        <w:rPr>
          <w:lang w:val="en-US"/>
        </w:rPr>
        <w:t xml:space="preserve">indicate to the IMS-AGW at step 2 that it shall latch </w:t>
      </w:r>
      <w:r>
        <w:t>onto the required destination address via the source address/port of the incoming media</w:t>
      </w:r>
      <w:r>
        <w:rPr>
          <w:lang w:val="en-US"/>
        </w:rPr>
        <w:t>, the IMS-AGW shall drop the TCP SYN received from the remote peer.</w:t>
      </w:r>
      <w:r>
        <w:rPr>
          <w:lang w:val="en-US"/>
        </w:rPr>
        <w:br/>
      </w:r>
      <w:r>
        <w:t>If the TCP SYN is not answered before a timer expiry, the remote peer will send the TCP SYN a second time (step 10').</w:t>
      </w:r>
      <w:r>
        <w:rPr>
          <w:lang w:val="en-US"/>
        </w:rPr>
        <w:t xml:space="preserve"> The IMS</w:t>
      </w:r>
      <w:r>
        <w:rPr>
          <w:lang w:val="en-US"/>
        </w:rPr>
        <w:noBreakHyphen/>
        <w:t>AGW will answer a repeated TCP SYN if it is received after step 14 (step 10').</w:t>
      </w:r>
      <w:r>
        <w:rPr>
          <w:lang w:val="en-US"/>
        </w:rPr>
        <w:br/>
      </w:r>
      <w:r>
        <w:t>The IMS-AGW answers the TCP SYN and the remote peer completes the TCP connection establishment.</w:t>
      </w:r>
    </w:p>
    <w:p w14:paraId="20425C90" w14:textId="77777777" w:rsidR="00FA1558" w:rsidRPr="00EC4502" w:rsidRDefault="00FA1558" w:rsidP="00FA1558">
      <w:pPr>
        <w:pStyle w:val="B1"/>
      </w:pPr>
      <w:r w:rsidRPr="00EC4502">
        <w:t>11.</w:t>
      </w:r>
      <w:r w:rsidRPr="00EC4502">
        <w:tab/>
        <w:t xml:space="preserve">The IMS-AGW </w:t>
      </w:r>
      <w:r>
        <w:t xml:space="preserve">uses the TCP SYN received at the termination T2 (at step 10 or step 10' if the TCP SYN is dropped at step 10) as a trigger to </w:t>
      </w:r>
      <w:r w:rsidRPr="00EC4502">
        <w:t>send a TCP</w:t>
      </w:r>
      <w:r>
        <w:t> </w:t>
      </w:r>
      <w:r w:rsidRPr="00EC4502">
        <w:t>SYN towards the UE to establish a TCP connection</w:t>
      </w:r>
      <w:r>
        <w:t xml:space="preserve"> (effectively making the IMS-AGW acting as the TCP client towards the UE)</w:t>
      </w:r>
      <w:r w:rsidRPr="00EC4502">
        <w:t>.</w:t>
      </w:r>
      <w:r w:rsidRPr="009D0C91">
        <w:t xml:space="preserve"> </w:t>
      </w:r>
      <w:r>
        <w:rPr>
          <w:lang w:val="en-US"/>
        </w:rPr>
        <w:t>The UE answers the TCP SYN and the IMS-AGW completes the TCP connection establishment.</w:t>
      </w:r>
    </w:p>
    <w:p w14:paraId="2CE5CE04" w14:textId="77777777" w:rsidR="00FA1558" w:rsidRPr="00EC4502" w:rsidRDefault="00FA1558" w:rsidP="00FA1558">
      <w:pPr>
        <w:pStyle w:val="B1"/>
      </w:pPr>
      <w:r w:rsidRPr="00EC4502">
        <w:t>12.</w:t>
      </w:r>
      <w:r w:rsidRPr="00EC4502">
        <w:tab/>
        <w:t>Upon completion of the TCP connection establishment, the UE B starts the establishment of the TLS session. The IMS-AGW needs to wait until step 14 to verify the received fingerprint.</w:t>
      </w:r>
    </w:p>
    <w:p w14:paraId="071D30CB" w14:textId="77777777" w:rsidR="00FA1558" w:rsidRPr="00EC4502" w:rsidRDefault="00FA1558" w:rsidP="00FA1558">
      <w:pPr>
        <w:pStyle w:val="B1"/>
      </w:pPr>
      <w:r w:rsidRPr="00EC4502">
        <w:t>13.</w:t>
      </w:r>
      <w:r w:rsidRPr="00EC4502">
        <w:tab/>
        <w:t>The P</w:t>
      </w:r>
      <w:r>
        <w:noBreakHyphen/>
      </w:r>
      <w:r w:rsidRPr="00EC4502">
        <w:t>CSCF</w:t>
      </w:r>
      <w:r>
        <w:t> </w:t>
      </w:r>
      <w:r w:rsidRPr="00EC4502">
        <w:t>(IMS</w:t>
      </w:r>
      <w:r>
        <w:noBreakHyphen/>
      </w:r>
      <w:r w:rsidRPr="00EC4502">
        <w:t>ALG) receives the SDP answer.</w:t>
      </w:r>
    </w:p>
    <w:p w14:paraId="05E59E36" w14:textId="77777777" w:rsidR="00FA1558" w:rsidRPr="00EC4502" w:rsidRDefault="00FA1558" w:rsidP="00FA1558">
      <w:pPr>
        <w:pStyle w:val="B1"/>
      </w:pPr>
      <w:r w:rsidRPr="00EC4502">
        <w:lastRenderedPageBreak/>
        <w:t>14.-16.</w:t>
      </w:r>
      <w:r w:rsidRPr="00EC4502">
        <w:tab/>
        <w:t>The IMS-ALG uses the "Configure AGW Connection Point" procedure to configure the termination towards the core network with remote address information.</w:t>
      </w:r>
      <w:r w:rsidRPr="009D0C91">
        <w:t xml:space="preserve"> </w:t>
      </w:r>
      <w:r>
        <w:t xml:space="preserve">If the P-CSCF (IMS-ALG) </w:t>
      </w:r>
      <w:r>
        <w:rPr>
          <w:lang w:val="en-US"/>
        </w:rPr>
        <w:t>indicated to the IMS-AGW at step 2 that it shall ignore any incoming TCP connection establishment requests (TCP SYN), the IMS-ALG</w:t>
      </w:r>
      <w:r w:rsidRPr="004D421F">
        <w:rPr>
          <w:lang w:val="en-US"/>
        </w:rPr>
        <w:t xml:space="preserve"> </w:t>
      </w:r>
      <w:r>
        <w:rPr>
          <w:lang w:val="en-US"/>
        </w:rPr>
        <w:t>indicates to the IMS-AGW to accept incoming TCP connection establishment (TCP SYN) only from the indicated remote transport address.</w:t>
      </w:r>
    </w:p>
    <w:p w14:paraId="05590F78" w14:textId="77777777" w:rsidR="00DD4E88" w:rsidRPr="00EC4502" w:rsidRDefault="00FA1558" w:rsidP="00FA1558">
      <w:pPr>
        <w:pStyle w:val="NO"/>
      </w:pPr>
      <w:r w:rsidRPr="00EC4502">
        <w:t>NOTE</w:t>
      </w:r>
      <w:r>
        <w:t xml:space="preserve"> 2</w:t>
      </w:r>
      <w:r w:rsidRPr="00EC4502">
        <w:t>:</w:t>
      </w:r>
      <w:r>
        <w:tab/>
      </w:r>
      <w:r w:rsidRPr="00EC4502">
        <w:t xml:space="preserve">For "a=setup:active" in the SDP answer, these steps could possibly be skipped </w:t>
      </w:r>
      <w:r>
        <w:t xml:space="preserve">if the P-CSCF (IMS-ALG) </w:t>
      </w:r>
      <w:r>
        <w:rPr>
          <w:lang w:val="en-US"/>
        </w:rPr>
        <w:t xml:space="preserve">indicated to the IMS-AGW at step 2 that it shall latch </w:t>
      </w:r>
      <w:r>
        <w:t>onto the required destination address via the source address/port of the incoming media,</w:t>
      </w:r>
      <w:r w:rsidRPr="00EC4502">
        <w:t xml:space="preserve"> as the IMS-AGW will </w:t>
      </w:r>
      <w:r>
        <w:t xml:space="preserve">then </w:t>
      </w:r>
      <w:r w:rsidRPr="00EC4502">
        <w:t>use the address information in the TCP</w:t>
      </w:r>
      <w:r>
        <w:t> </w:t>
      </w:r>
      <w:r w:rsidRPr="00EC4502">
        <w:t>SYN when replying.</w:t>
      </w:r>
    </w:p>
    <w:p w14:paraId="1158CFC3" w14:textId="44B315A2" w:rsidR="00FA1558" w:rsidRPr="00EC4502" w:rsidRDefault="00FA1558" w:rsidP="00FA1558">
      <w:pPr>
        <w:pStyle w:val="B1"/>
      </w:pPr>
      <w:r w:rsidRPr="00EC4502">
        <w:t>17.</w:t>
      </w:r>
      <w:r w:rsidRPr="00EC4502">
        <w:tab/>
        <w:t>The P</w:t>
      </w:r>
      <w:r>
        <w:noBreakHyphen/>
      </w:r>
      <w:r w:rsidRPr="00EC4502">
        <w:t>CSCF</w:t>
      </w:r>
      <w:r>
        <w:t> </w:t>
      </w:r>
      <w:r w:rsidRPr="00EC4502">
        <w:t>(IMS</w:t>
      </w:r>
      <w:r>
        <w:noBreakHyphen/>
      </w:r>
      <w:r w:rsidRPr="00EC4502">
        <w:t>ALG) modifies the SDP answer before sending it to the UE A. The P</w:t>
      </w:r>
      <w:r>
        <w:noBreakHyphen/>
      </w:r>
      <w:r w:rsidRPr="00EC4502">
        <w:t>CSCF</w:t>
      </w:r>
      <w:r>
        <w:t> </w:t>
      </w:r>
      <w:r w:rsidRPr="00EC4502">
        <w:t>(IMS</w:t>
      </w:r>
      <w:r>
        <w:noBreakHyphen/>
      </w:r>
      <w:r w:rsidRPr="00EC4502">
        <w:t>ALG) sets the transport to "TCP/TLS/BFCP" and includes the fingerprint of the IMS</w:t>
      </w:r>
      <w:r>
        <w:noBreakHyphen/>
      </w:r>
      <w:r w:rsidRPr="00EC4502">
        <w:t>AGW´s certificate i</w:t>
      </w:r>
      <w:r>
        <w:t>n accordance to IETF RFC 497</w:t>
      </w:r>
      <w:r w:rsidRPr="00FE5560">
        <w:t>5 [25].</w:t>
      </w:r>
    </w:p>
    <w:p w14:paraId="69A4F44A" w14:textId="77777777" w:rsidR="00DD4E88" w:rsidRPr="005033D4" w:rsidRDefault="00FA1558" w:rsidP="00FA1558">
      <w:pPr>
        <w:pStyle w:val="B1"/>
      </w:pPr>
      <w:r w:rsidRPr="00EC4502">
        <w:t>18.</w:t>
      </w:r>
      <w:r w:rsidRPr="00EC4502">
        <w:tab/>
        <w:t>The P-CSCF (IMA-ALG) then sends the updated SDP answer to IMS UE A. After receiving this message IMS UE A completes the media security setup.</w:t>
      </w:r>
      <w:bookmarkStart w:id="443" w:name="_Toc501548544"/>
      <w:bookmarkStart w:id="444" w:name="_Toc27237644"/>
      <w:bookmarkStart w:id="445" w:name="_Toc67400113"/>
    </w:p>
    <w:p w14:paraId="56A66D08" w14:textId="783CB623" w:rsidR="00FA1558" w:rsidRDefault="00FA1558" w:rsidP="00FA1558">
      <w:pPr>
        <w:pStyle w:val="Heading6"/>
      </w:pPr>
      <w:r w:rsidRPr="00EF5846">
        <w:t>6.</w:t>
      </w:r>
      <w:r>
        <w:t>2</w:t>
      </w:r>
      <w:r w:rsidRPr="00EF5846">
        <w:t>.</w:t>
      </w:r>
      <w:r>
        <w:t>10</w:t>
      </w:r>
      <w:r w:rsidRPr="00EF5846">
        <w:t>.</w:t>
      </w:r>
      <w:r>
        <w:t>3</w:t>
      </w:r>
      <w:r w:rsidRPr="00EF5846">
        <w:t>.</w:t>
      </w:r>
      <w:r>
        <w:t>2.2</w:t>
      </w:r>
      <w:r w:rsidRPr="00EF5846">
        <w:tab/>
      </w:r>
      <w:r>
        <w:t>IMS UE terminating procedures for e2ae</w:t>
      </w:r>
      <w:bookmarkEnd w:id="443"/>
      <w:bookmarkEnd w:id="444"/>
      <w:bookmarkEnd w:id="445"/>
    </w:p>
    <w:p w14:paraId="49B1AE10" w14:textId="77777777" w:rsidR="00FA1558" w:rsidRPr="00EC4502" w:rsidRDefault="00FA1558" w:rsidP="00FA1558">
      <w:pPr>
        <w:pStyle w:val="Heading7"/>
      </w:pPr>
      <w:bookmarkStart w:id="446" w:name="_Toc501548545"/>
      <w:bookmarkStart w:id="447" w:name="_Toc27237645"/>
      <w:bookmarkStart w:id="448" w:name="_Toc67400114"/>
      <w:r>
        <w:t>6</w:t>
      </w:r>
      <w:r w:rsidRPr="00EC4502">
        <w:t>.2.</w:t>
      </w:r>
      <w:r>
        <w:t>10</w:t>
      </w:r>
      <w:r w:rsidRPr="00EC4502">
        <w:t>.</w:t>
      </w:r>
      <w:r>
        <w:t>3</w:t>
      </w:r>
      <w:r w:rsidRPr="00EC4502">
        <w:t>.</w:t>
      </w:r>
      <w:r>
        <w:t>2.2.1</w:t>
      </w:r>
      <w:r w:rsidRPr="00EC4502">
        <w:tab/>
      </w:r>
      <w:r>
        <w:t>Incoming TCP bearer establishment triggers an outgoing TCP bearer establishment</w:t>
      </w:r>
      <w:bookmarkEnd w:id="446"/>
      <w:bookmarkEnd w:id="447"/>
      <w:bookmarkEnd w:id="448"/>
    </w:p>
    <w:p w14:paraId="6C9DFE3A" w14:textId="77777777" w:rsidR="00DD4E88" w:rsidRPr="00EC4502" w:rsidRDefault="00FA1558" w:rsidP="00FA1558">
      <w:r w:rsidRPr="00EC4502">
        <w:t xml:space="preserve">Figure </w:t>
      </w:r>
      <w:r>
        <w:t>6</w:t>
      </w:r>
      <w:r w:rsidRPr="00EC4502">
        <w:t>.2.</w:t>
      </w:r>
      <w:r>
        <w:t>10</w:t>
      </w:r>
      <w:r w:rsidRPr="00EC4502">
        <w:t>.</w:t>
      </w:r>
      <w:r>
        <w:t>3</w:t>
      </w:r>
      <w:r w:rsidRPr="00EC4502">
        <w:t>.</w:t>
      </w:r>
      <w:r>
        <w:t>2</w:t>
      </w:r>
      <w:r w:rsidRPr="00EC4502">
        <w:t>.</w:t>
      </w:r>
      <w:r>
        <w:t xml:space="preserve">2.1.1 </w:t>
      </w:r>
      <w:r w:rsidRPr="00EC4502">
        <w:t>shows the terminating session set-up procedures for one or more BFCP media stream(s) using e2ae security.</w:t>
      </w:r>
    </w:p>
    <w:p w14:paraId="0EB69CB5" w14:textId="042EF328" w:rsidR="00FA1558" w:rsidRPr="00EC4502" w:rsidRDefault="00FA1558" w:rsidP="00FA1558">
      <w:pPr>
        <w:pStyle w:val="TH"/>
        <w:rPr>
          <w:lang w:eastAsia="ja-JP"/>
        </w:rPr>
      </w:pPr>
      <w:r>
        <w:rPr>
          <w:lang w:eastAsia="ja-JP"/>
        </w:rPr>
        <w:object w:dxaOrig="11379" w:dyaOrig="15886" w14:anchorId="5AD0B7C0">
          <v:shape id="_x0000_i1061" type="#_x0000_t75" style="width:483.6pt;height:675.2pt" o:ole="">
            <v:imagedata r:id="rId79" o:title=""/>
          </v:shape>
          <o:OLEObject Type="Embed" ProgID="Visio.Drawing.11" ShapeID="_x0000_i1061" DrawAspect="Content" ObjectID="_1678013255" r:id="rId80"/>
        </w:object>
      </w:r>
    </w:p>
    <w:p w14:paraId="0EA676D7" w14:textId="77777777" w:rsidR="00FA1558" w:rsidRPr="00EC4502" w:rsidRDefault="00FA1558" w:rsidP="00FA1558">
      <w:pPr>
        <w:pStyle w:val="TF"/>
      </w:pPr>
      <w:r w:rsidRPr="00EC4502">
        <w:lastRenderedPageBreak/>
        <w:t xml:space="preserve">Figure </w:t>
      </w:r>
      <w:r>
        <w:t>6</w:t>
      </w:r>
      <w:r w:rsidRPr="00EC4502">
        <w:t>.2.</w:t>
      </w:r>
      <w:r>
        <w:t>10</w:t>
      </w:r>
      <w:r w:rsidRPr="00EC4502">
        <w:t>.</w:t>
      </w:r>
      <w:r>
        <w:t>3</w:t>
      </w:r>
      <w:r w:rsidRPr="00EC4502">
        <w:t>.</w:t>
      </w:r>
      <w:r>
        <w:t>2</w:t>
      </w:r>
      <w:r w:rsidRPr="00EC4502">
        <w:t>.</w:t>
      </w:r>
      <w:r>
        <w:t>2.1.1</w:t>
      </w:r>
      <w:r w:rsidRPr="00EC4502">
        <w:t xml:space="preserve">: Terminating </w:t>
      </w:r>
      <w:r>
        <w:t xml:space="preserve">example </w:t>
      </w:r>
      <w:r w:rsidRPr="00EC4502">
        <w:t xml:space="preserve">call flow for e2ae </w:t>
      </w:r>
      <w:r>
        <w:t>security for MSRP where an incoming TCP bearer establishment triggers an outgoing TCP bearer establishment</w:t>
      </w:r>
    </w:p>
    <w:p w14:paraId="7D9384D0" w14:textId="1FCB6141" w:rsidR="00DD4E88" w:rsidRPr="00EC4502" w:rsidRDefault="00FA1558" w:rsidP="00FA1558">
      <w:r w:rsidRPr="00EC4502">
        <w:t xml:space="preserve">The IMS UE B performs an IMS </w:t>
      </w:r>
      <w:r>
        <w:t>termi</w:t>
      </w:r>
      <w:r w:rsidRPr="00EC4502">
        <w:t xml:space="preserve">nating session set-up according to 3GPP </w:t>
      </w:r>
      <w:r w:rsidR="00DD4E88" w:rsidRPr="00EC4502">
        <w:t>TS</w:t>
      </w:r>
      <w:r w:rsidR="00DD4E88">
        <w:t> </w:t>
      </w:r>
      <w:r w:rsidR="00DD4E88" w:rsidRPr="00EC4502">
        <w:t>2</w:t>
      </w:r>
      <w:r w:rsidRPr="00EC4502">
        <w:t>3.</w:t>
      </w:r>
      <w:r w:rsidRPr="00EC4502">
        <w:rPr>
          <w:rFonts w:cs="Arial"/>
        </w:rPr>
        <w:t>228</w:t>
      </w:r>
      <w:r w:rsidR="00DD4E88">
        <w:rPr>
          <w:rFonts w:cs="Arial"/>
        </w:rPr>
        <w:t> </w:t>
      </w:r>
      <w:r w:rsidR="00DD4E88" w:rsidRPr="00EC4502">
        <w:rPr>
          <w:rFonts w:cs="Arial"/>
        </w:rPr>
        <w:t>[</w:t>
      </w:r>
      <w:r>
        <w:rPr>
          <w:rFonts w:cs="Arial"/>
        </w:rPr>
        <w:t>2</w:t>
      </w:r>
      <w:r w:rsidRPr="00EC4502">
        <w:rPr>
          <w:rFonts w:cs="Arial"/>
        </w:rPr>
        <w:t>], with modifications as described in 3GPP TS 33.328 [</w:t>
      </w:r>
      <w:r>
        <w:rPr>
          <w:rFonts w:cs="Arial"/>
        </w:rPr>
        <w:t>1</w:t>
      </w:r>
      <w:r w:rsidRPr="00EC4502">
        <w:rPr>
          <w:rFonts w:cs="Arial"/>
        </w:rPr>
        <w:t>2].</w:t>
      </w:r>
    </w:p>
    <w:p w14:paraId="17B3AD72" w14:textId="1F5B13A1" w:rsidR="00FA1558" w:rsidRPr="00EC4502" w:rsidRDefault="00FA1558" w:rsidP="00FA1558">
      <w:r w:rsidRPr="00EC4502">
        <w:t>The procedure in the above figure for requesting e2ae security for a media stream is described step-by-step with an emphasis on the additional aspects for IMS-ALG and IMS-AGW of media protection using TLS.</w:t>
      </w:r>
    </w:p>
    <w:p w14:paraId="5A4DA378" w14:textId="77777777" w:rsidR="00DD4E88" w:rsidRPr="00EC4502" w:rsidRDefault="00FA1558" w:rsidP="00FA1558">
      <w:pPr>
        <w:pStyle w:val="B1"/>
      </w:pPr>
      <w:r w:rsidRPr="00EC4502">
        <w:t>1.</w:t>
      </w:r>
      <w:r w:rsidRPr="00EC4502">
        <w:tab/>
        <w:t>The P</w:t>
      </w:r>
      <w:r>
        <w:noBreakHyphen/>
      </w:r>
      <w:r w:rsidRPr="00EC4502">
        <w:t>CSCF</w:t>
      </w:r>
      <w:r>
        <w:t> </w:t>
      </w:r>
      <w:r w:rsidRPr="00EC4502">
        <w:t>(IMS</w:t>
      </w:r>
      <w:r>
        <w:noBreakHyphen/>
      </w:r>
      <w:r w:rsidRPr="00EC4502">
        <w:t>ALG) receives an SDP offer for an MSRP media stream. For each BFCP media stream offered with transport "TCP/BFCP", if both the IMS UE and P</w:t>
      </w:r>
      <w:r>
        <w:noBreakHyphen/>
      </w:r>
      <w:r w:rsidRPr="00EC4502">
        <w:t>CSCF</w:t>
      </w:r>
      <w:r>
        <w:t> </w:t>
      </w:r>
      <w:r w:rsidRPr="00EC4502">
        <w:t>(IMS</w:t>
      </w:r>
      <w:r>
        <w:noBreakHyphen/>
      </w:r>
      <w:r w:rsidRPr="00EC4502">
        <w:t>ALG) indicated support for e2ae-security for BFCP during registration, the P</w:t>
      </w:r>
      <w:r>
        <w:noBreakHyphen/>
      </w:r>
      <w:r w:rsidRPr="00EC4502">
        <w:t>CSCF</w:t>
      </w:r>
      <w:r>
        <w:t> </w:t>
      </w:r>
      <w:r w:rsidRPr="00EC4502">
        <w:t>(IMS</w:t>
      </w:r>
      <w:r>
        <w:noBreakHyphen/>
      </w:r>
      <w:r w:rsidRPr="00EC4502">
        <w:t>ALG) allocates the required resources, includes the IMS</w:t>
      </w:r>
      <w:r>
        <w:noBreakHyphen/>
      </w:r>
      <w:r w:rsidRPr="00EC4502">
        <w:t>AGW in the media path and proceeds as specified in this clause.</w:t>
      </w:r>
    </w:p>
    <w:p w14:paraId="39F4B18A" w14:textId="6F852036" w:rsidR="00FA1558" w:rsidRDefault="00FA1558" w:rsidP="00FA1558">
      <w:pPr>
        <w:pStyle w:val="B1"/>
      </w:pPr>
      <w:r w:rsidRPr="00EC4502">
        <w:t>2.-4.</w:t>
      </w:r>
      <w:r w:rsidRPr="00EC4502">
        <w:tab/>
        <w:t xml:space="preserve">The IMS-ALG uses the "Reserve AGW Connection Point" procedure to request a termination for "TCP/TLS" media towards the access network. The IMS-ALG </w:t>
      </w:r>
      <w:r>
        <w:t>configures</w:t>
      </w:r>
      <w:r w:rsidRPr="00EC4502">
        <w:t xml:space="preserve"> the IMS-AGW </w:t>
      </w:r>
      <w:r>
        <w:t xml:space="preserve">with the request </w:t>
      </w:r>
      <w:r w:rsidRPr="00EC4502">
        <w:t>to start the establishment of the TLS session</w:t>
      </w:r>
      <w:r w:rsidRPr="00B40483">
        <w:t xml:space="preserve"> </w:t>
      </w:r>
      <w:r>
        <w:t>once the TCP connection is established (effectively making the IMS-AGW acting as the TLS client)</w:t>
      </w:r>
      <w:r w:rsidRPr="00EC4502">
        <w:t>. .</w:t>
      </w:r>
      <w:r w:rsidRPr="007D4C47">
        <w:t xml:space="preserve"> </w:t>
      </w:r>
      <w:r>
        <w:t>To indicate that the IMS-AGW shall operate in TCP Proxy mode, the IMS-ALG provides "a=setup:actpass" attribute.</w:t>
      </w:r>
      <w:r w:rsidRPr="00506E3D">
        <w:t xml:space="preserve"> </w:t>
      </w:r>
      <w:r>
        <w:t>The IMS-ALG sets the interlinkage topology on the termination T1 to configure the IMS-AGW to use the TCP connection establishment request (TCP SYN) received at the termination T1 as a trigger to send a TCP connection establishment on the termination T2.</w:t>
      </w:r>
      <w:r>
        <w:br/>
        <w:t>T</w:t>
      </w:r>
      <w:r w:rsidRPr="00EC4502">
        <w:t>he IMS</w:t>
      </w:r>
      <w:r>
        <w:noBreakHyphen/>
      </w:r>
      <w:r w:rsidRPr="00EC4502">
        <w:t>AGW communicates the fingerprint of the certificate it is going to use for setting up protection for this media stream to the P</w:t>
      </w:r>
      <w:r>
        <w:noBreakHyphen/>
      </w:r>
      <w:r w:rsidRPr="00EC4502">
        <w:t>CSCF</w:t>
      </w:r>
      <w:r>
        <w:t> </w:t>
      </w:r>
      <w:r w:rsidRPr="00EC4502">
        <w:t>(IMS</w:t>
      </w:r>
      <w:r>
        <w:noBreakHyphen/>
      </w:r>
      <w:r w:rsidRPr="00EC4502">
        <w:t>ALG)</w:t>
      </w:r>
      <w:r>
        <w:t>.</w:t>
      </w:r>
    </w:p>
    <w:p w14:paraId="7B4BCD1A" w14:textId="77777777" w:rsidR="00FA1558" w:rsidRPr="00EC4502" w:rsidRDefault="00FA1558" w:rsidP="00FA1558">
      <w:pPr>
        <w:pStyle w:val="NO"/>
      </w:pPr>
      <w:r>
        <w:t>NOTE:</w:t>
      </w:r>
      <w:r>
        <w:tab/>
        <w:t>If "a=setup:passive" is received in the SDP answer in step 13, the IMS-ALG then needs to sets the interlinkage topology on the termination T2 (not depicted)</w:t>
      </w:r>
    </w:p>
    <w:p w14:paraId="260853B6" w14:textId="77777777" w:rsidR="00FA1558" w:rsidRPr="00EC4502" w:rsidRDefault="00FA1558" w:rsidP="00FA1558">
      <w:pPr>
        <w:pStyle w:val="B1"/>
      </w:pPr>
      <w:r w:rsidRPr="00EC4502">
        <w:t>5.-7.</w:t>
      </w:r>
      <w:r w:rsidRPr="00EC4502">
        <w:tab/>
        <w:t>The IMS-ALG uses the "Reserve And Configure AGW Connection Point" procedure to request a termination for "TCP" media towards the core network</w:t>
      </w:r>
      <w:r>
        <w:t>. To indicate that the IMS-AGW shall operate in TCP Proxy mode, the IMS-ALG provides "a=setup:actpass" attribute.</w:t>
      </w:r>
    </w:p>
    <w:p w14:paraId="28802AEF" w14:textId="77777777" w:rsidR="00FA1558" w:rsidRPr="00EC4502" w:rsidRDefault="00FA1558" w:rsidP="00FA1558">
      <w:pPr>
        <w:pStyle w:val="B1"/>
      </w:pPr>
      <w:r w:rsidRPr="00EC4502">
        <w:t>8.</w:t>
      </w:r>
      <w:r w:rsidRPr="00EC4502">
        <w:tab/>
        <w:t>The P</w:t>
      </w:r>
      <w:r>
        <w:noBreakHyphen/>
      </w:r>
      <w:r w:rsidRPr="00EC4502">
        <w:t>CSCF</w:t>
      </w:r>
      <w:r>
        <w:t> </w:t>
      </w:r>
      <w:r w:rsidRPr="00EC4502">
        <w:t>(IMS</w:t>
      </w:r>
      <w:r>
        <w:noBreakHyphen/>
      </w:r>
      <w:r w:rsidRPr="00EC4502">
        <w:t>ALG) changes the transport from "TCP/ BFCP" to "TCP/TLS/BFCP" in the SDP offer, adds the "a=3ge2ae:applied" SDP attribute and the fingerprint SDP attribute received from the IMS-AGW, and inserts the address information received from the IMS-AGW.</w:t>
      </w:r>
    </w:p>
    <w:p w14:paraId="57FBE70B" w14:textId="77777777" w:rsidR="00FA1558" w:rsidRPr="00EC4502" w:rsidRDefault="00FA1558" w:rsidP="00FA1558">
      <w:pPr>
        <w:pStyle w:val="B1"/>
      </w:pPr>
      <w:r w:rsidRPr="00EC4502">
        <w:t>9.</w:t>
      </w:r>
      <w:r w:rsidRPr="00EC4502">
        <w:tab/>
        <w:t>The P</w:t>
      </w:r>
      <w:r>
        <w:noBreakHyphen/>
      </w:r>
      <w:r w:rsidRPr="00EC4502">
        <w:t>CSCF</w:t>
      </w:r>
      <w:r>
        <w:t> </w:t>
      </w:r>
      <w:r w:rsidRPr="00EC4502">
        <w:t>(IMS</w:t>
      </w:r>
      <w:r>
        <w:noBreakHyphen/>
      </w:r>
      <w:r w:rsidRPr="00EC4502">
        <w:t>ALG) forwards the SDP offer.</w:t>
      </w:r>
    </w:p>
    <w:p w14:paraId="75DB7120" w14:textId="77777777" w:rsidR="00FA1558" w:rsidRDefault="00FA1558" w:rsidP="00FA1558">
      <w:pPr>
        <w:pStyle w:val="B1"/>
      </w:pPr>
      <w:r w:rsidRPr="00EC4502">
        <w:t>10.</w:t>
      </w:r>
      <w:r w:rsidRPr="00EC4502">
        <w:tab/>
        <w:t>The UE B chooses to become the active party in the TCP connection establishment and sends a TCP</w:t>
      </w:r>
      <w:r>
        <w:t> </w:t>
      </w:r>
      <w:r w:rsidRPr="00EC4502">
        <w:t>SYN to establish the TCP connection.</w:t>
      </w:r>
      <w:r w:rsidRPr="004A40FB">
        <w:t xml:space="preserve"> </w:t>
      </w:r>
      <w:r>
        <w:t xml:space="preserve">If the P-CSCF (IMS-ALG) </w:t>
      </w:r>
      <w:r>
        <w:rPr>
          <w:lang w:val="en-US"/>
        </w:rPr>
        <w:t xml:space="preserve">indicated to the IMS-AGW at step 2 that it shall ignore any incoming TCP connection establishment requests (TCP SYN), e.g. to enable a remote source transport address filtering, or if </w:t>
      </w:r>
      <w:r>
        <w:t xml:space="preserve">the P-CSCF (IMS-ALG) did not </w:t>
      </w:r>
      <w:r>
        <w:rPr>
          <w:lang w:val="en-US"/>
        </w:rPr>
        <w:t xml:space="preserve">indicate to the IMS-AGW at step 2 that it shall latch </w:t>
      </w:r>
      <w:r>
        <w:t>onto the required destination address via the source address/port of the incoming media</w:t>
      </w:r>
      <w:r>
        <w:rPr>
          <w:lang w:val="en-US"/>
        </w:rPr>
        <w:t xml:space="preserve">, the IMS-AGW shall drop the TCP SYN received from the UE. </w:t>
      </w:r>
      <w:r>
        <w:rPr>
          <w:lang w:val="en-US"/>
        </w:rPr>
        <w:br/>
      </w:r>
      <w:r>
        <w:t xml:space="preserve">If the TCP SYN is not answered before a timer expiry, the UE will send the TCP SYN a second time (step 10'). </w:t>
      </w:r>
      <w:r>
        <w:rPr>
          <w:lang w:val="en-US"/>
        </w:rPr>
        <w:t>The IMS</w:t>
      </w:r>
      <w:r>
        <w:rPr>
          <w:lang w:val="en-US"/>
        </w:rPr>
        <w:noBreakHyphen/>
        <w:t>AGW will answer a repeated TCP SYN if it is received after step 14 (step 10').</w:t>
      </w:r>
      <w:r>
        <w:rPr>
          <w:lang w:val="en-US"/>
        </w:rPr>
        <w:br/>
      </w:r>
      <w:r>
        <w:t>The IMS-AGW answers the TCP SYN and the remote peer completes the TCP connection establishment.</w:t>
      </w:r>
    </w:p>
    <w:p w14:paraId="7E8FDA8C" w14:textId="77777777" w:rsidR="00FA1558" w:rsidRPr="00EC4502" w:rsidRDefault="00FA1558" w:rsidP="00FA1558">
      <w:pPr>
        <w:pStyle w:val="B1"/>
      </w:pPr>
      <w:r w:rsidRPr="00EC4502">
        <w:t>11.</w:t>
      </w:r>
      <w:r w:rsidRPr="00EC4502">
        <w:tab/>
        <w:t>The IMS-AGW sends a TCP</w:t>
      </w:r>
      <w:r>
        <w:t> </w:t>
      </w:r>
      <w:r w:rsidRPr="00EC4502">
        <w:t>SYN towards the core network to establish a TCP connection.</w:t>
      </w:r>
      <w:r w:rsidRPr="009D0C91">
        <w:t xml:space="preserve"> </w:t>
      </w:r>
      <w:r w:rsidRPr="004A40FB">
        <w:rPr>
          <w:lang w:val="en-US"/>
        </w:rPr>
        <w:t xml:space="preserve"> </w:t>
      </w:r>
      <w:r>
        <w:rPr>
          <w:lang w:val="en-US"/>
        </w:rPr>
        <w:t>The remote peer answers the TCP SYN and the IMS-AGW completes the TCP connection establishment.</w:t>
      </w:r>
    </w:p>
    <w:p w14:paraId="6FC02BDC" w14:textId="77777777" w:rsidR="00FA1558" w:rsidRPr="00EC4502" w:rsidRDefault="00FA1558" w:rsidP="00FA1558">
      <w:pPr>
        <w:pStyle w:val="B1"/>
      </w:pPr>
      <w:r w:rsidRPr="00EC4502">
        <w:t>12.</w:t>
      </w:r>
      <w:r w:rsidRPr="00EC4502">
        <w:tab/>
        <w:t>Upon completion of the TCP connection establishment, the IMS-AGW starts the establishment of the TLS session. The IMS-AGW needs to wait until step 14 to verify the received fingerprint.</w:t>
      </w:r>
    </w:p>
    <w:p w14:paraId="3A5F92A1" w14:textId="77777777" w:rsidR="00FA1558" w:rsidRPr="00EC4502" w:rsidRDefault="00FA1558" w:rsidP="00FA1558">
      <w:pPr>
        <w:pStyle w:val="B1"/>
      </w:pPr>
      <w:r w:rsidRPr="00EC4502">
        <w:t>13.</w:t>
      </w:r>
      <w:r w:rsidRPr="00EC4502">
        <w:tab/>
        <w:t>The P</w:t>
      </w:r>
      <w:r>
        <w:noBreakHyphen/>
      </w:r>
      <w:r w:rsidRPr="00EC4502">
        <w:t>CSCF</w:t>
      </w:r>
      <w:r>
        <w:t> </w:t>
      </w:r>
      <w:r w:rsidRPr="00EC4502">
        <w:t>(IMS</w:t>
      </w:r>
      <w:r>
        <w:noBreakHyphen/>
      </w:r>
      <w:r w:rsidRPr="00EC4502">
        <w:t>ALG) receives the SDP answer. It contains the fingerprint attribute with the UE´s certificate in accordance to IETF RF</w:t>
      </w:r>
      <w:r>
        <w:t>C 4975 </w:t>
      </w:r>
      <w:r w:rsidRPr="00FE5560">
        <w:t>[25]</w:t>
      </w:r>
      <w:r w:rsidRPr="00EC4502">
        <w:t>.</w:t>
      </w:r>
    </w:p>
    <w:p w14:paraId="7F890021" w14:textId="77777777" w:rsidR="00FA1558" w:rsidRPr="00EC4502" w:rsidRDefault="00FA1558" w:rsidP="00FA1558">
      <w:pPr>
        <w:pStyle w:val="B1"/>
      </w:pPr>
      <w:r w:rsidRPr="00EC4502">
        <w:t>14.-16.</w:t>
      </w:r>
      <w:r w:rsidRPr="00EC4502">
        <w:tab/>
        <w:t>The IMS-ALG uses the "Configure AGW Connection Point" procedure to configure the termination towards the UE B with remote address information. In the remote descriptor, it also provides fingerprint attribute received from the UE. This instructs the IMS</w:t>
      </w:r>
      <w:r>
        <w:noBreakHyphen/>
      </w:r>
      <w:r w:rsidRPr="00EC4502">
        <w:t>AGW to verify during the TLS handshake with the IMS UE (see step 12) that the fingerprint of the certificate passed by the IMS UE during this TLS handshake matches the fingerprint passed by the P</w:t>
      </w:r>
      <w:r>
        <w:noBreakHyphen/>
      </w:r>
      <w:r w:rsidRPr="00EC4502">
        <w:t>CSCF</w:t>
      </w:r>
      <w:r>
        <w:t> </w:t>
      </w:r>
      <w:r w:rsidRPr="00EC4502">
        <w:t>(IMS</w:t>
      </w:r>
      <w:r>
        <w:noBreakHyphen/>
      </w:r>
      <w:r w:rsidRPr="00EC4502">
        <w:t>ALG) to the IMS</w:t>
      </w:r>
      <w:r>
        <w:noBreakHyphen/>
      </w:r>
      <w:r w:rsidRPr="00EC4502">
        <w:t>AGW.</w:t>
      </w:r>
      <w:r w:rsidRPr="009D0C91">
        <w:t xml:space="preserve"> </w:t>
      </w:r>
      <w:r>
        <w:t xml:space="preserve">If the P-CSCF (IMS-ALG) </w:t>
      </w:r>
      <w:r>
        <w:rPr>
          <w:lang w:val="en-US"/>
        </w:rPr>
        <w:t>indicated to the IMS-AGW at step 2 that it shall ignore any incoming TCP connection establishment requests (TCP SYN), the IMS-ALG</w:t>
      </w:r>
      <w:r w:rsidRPr="004D421F">
        <w:rPr>
          <w:lang w:val="en-US"/>
        </w:rPr>
        <w:t xml:space="preserve"> </w:t>
      </w:r>
      <w:r>
        <w:rPr>
          <w:lang w:val="en-US"/>
        </w:rPr>
        <w:t>indicates to the IMS-AGW to accept incoming TCP connection establishment (TCP SYN) only from the indicated remote transport address.</w:t>
      </w:r>
    </w:p>
    <w:p w14:paraId="45D6E36E" w14:textId="77777777" w:rsidR="00FA1558" w:rsidRPr="00EC4502" w:rsidRDefault="00FA1558" w:rsidP="00FA1558">
      <w:pPr>
        <w:pStyle w:val="B1"/>
        <w:tabs>
          <w:tab w:val="left" w:pos="851"/>
        </w:tabs>
      </w:pPr>
      <w:r w:rsidRPr="00EC4502">
        <w:lastRenderedPageBreak/>
        <w:t>17.</w:t>
      </w:r>
      <w:r w:rsidRPr="00EC4502">
        <w:tab/>
        <w:t>The P</w:t>
      </w:r>
      <w:r>
        <w:noBreakHyphen/>
      </w:r>
      <w:r w:rsidRPr="00EC4502">
        <w:t>CSCF</w:t>
      </w:r>
      <w:r>
        <w:t> </w:t>
      </w:r>
      <w:r w:rsidRPr="00EC4502">
        <w:t>(IMS</w:t>
      </w:r>
      <w:r>
        <w:noBreakHyphen/>
      </w:r>
      <w:r w:rsidRPr="00EC4502">
        <w:t>ALG) modifies the SDP answer before sending it to the core network. The P</w:t>
      </w:r>
      <w:r>
        <w:noBreakHyphen/>
      </w:r>
      <w:r w:rsidRPr="00EC4502">
        <w:t>CSCF</w:t>
      </w:r>
      <w:r>
        <w:t> </w:t>
      </w:r>
      <w:r w:rsidRPr="00EC4502">
        <w:t>(IMS</w:t>
      </w:r>
      <w:r>
        <w:noBreakHyphen/>
      </w:r>
      <w:r w:rsidRPr="00EC4502">
        <w:t>ALG) sets the transport to "TCP/ BFCP" and removes the SDP fingerprint attribute.</w:t>
      </w:r>
    </w:p>
    <w:p w14:paraId="5FDFCD19" w14:textId="77777777" w:rsidR="00FA1558" w:rsidRDefault="00FA1558" w:rsidP="00FA1558">
      <w:pPr>
        <w:pStyle w:val="B1"/>
      </w:pPr>
      <w:r w:rsidRPr="00EC4502">
        <w:t>18.</w:t>
      </w:r>
      <w:r w:rsidRPr="00EC4502">
        <w:tab/>
        <w:t>The P</w:t>
      </w:r>
      <w:r>
        <w:noBreakHyphen/>
      </w:r>
      <w:r w:rsidRPr="00EC4502">
        <w:t>CSCF</w:t>
      </w:r>
      <w:r>
        <w:t> </w:t>
      </w:r>
      <w:r w:rsidRPr="00EC4502">
        <w:t>(IMS</w:t>
      </w:r>
      <w:r>
        <w:noBreakHyphen/>
      </w:r>
      <w:r w:rsidRPr="00EC4502">
        <w:t>ALG) then sends the updated SDP answer to core network.</w:t>
      </w:r>
    </w:p>
    <w:p w14:paraId="27CC25A1" w14:textId="77777777" w:rsidR="00FA1558" w:rsidRPr="0021766C" w:rsidRDefault="00FA1558" w:rsidP="00FA1558">
      <w:pPr>
        <w:pStyle w:val="Heading4"/>
      </w:pPr>
      <w:bookmarkStart w:id="449" w:name="_Toc501548546"/>
      <w:bookmarkStart w:id="450" w:name="_Toc27237646"/>
      <w:bookmarkStart w:id="451" w:name="_Toc67400115"/>
      <w:r w:rsidRPr="0021766C">
        <w:t>6.2.10.</w:t>
      </w:r>
      <w:r>
        <w:t>4</w:t>
      </w:r>
      <w:r w:rsidRPr="0021766C">
        <w:tab/>
        <w:t>End-to-access-edge security for UDP based media using DTLS</w:t>
      </w:r>
      <w:bookmarkEnd w:id="449"/>
      <w:bookmarkEnd w:id="450"/>
      <w:bookmarkEnd w:id="451"/>
    </w:p>
    <w:p w14:paraId="5DCC5A64" w14:textId="77777777" w:rsidR="00FA1558" w:rsidRPr="0021766C" w:rsidRDefault="00FA1558" w:rsidP="00FA1558">
      <w:pPr>
        <w:pStyle w:val="Heading5"/>
      </w:pPr>
      <w:bookmarkStart w:id="452" w:name="_Toc501548547"/>
      <w:bookmarkStart w:id="453" w:name="_Toc27237647"/>
      <w:bookmarkStart w:id="454" w:name="_Toc67400116"/>
      <w:r w:rsidRPr="0021766C">
        <w:t>6.2.10.</w:t>
      </w:r>
      <w:r>
        <w:t>4</w:t>
      </w:r>
      <w:r w:rsidRPr="0021766C">
        <w:t>.1</w:t>
      </w:r>
      <w:r w:rsidRPr="0021766C">
        <w:tab/>
        <w:t>General</w:t>
      </w:r>
      <w:bookmarkEnd w:id="452"/>
      <w:bookmarkEnd w:id="453"/>
      <w:bookmarkEnd w:id="454"/>
    </w:p>
    <w:p w14:paraId="4FB2A70A" w14:textId="77777777" w:rsidR="00DD4E88" w:rsidRPr="0021766C" w:rsidRDefault="00FA1558" w:rsidP="00FA1558">
      <w:pPr>
        <w:overflowPunct w:val="0"/>
        <w:autoSpaceDE w:val="0"/>
        <w:autoSpaceDN w:val="0"/>
        <w:adjustRightInd w:val="0"/>
        <w:textAlignment w:val="baseline"/>
      </w:pPr>
      <w:r w:rsidRPr="0021766C">
        <w:t>The IMS-ALG and the IMS-AGW may support e2ae security for the UDP based media using DTLS and certificate fingerprints.</w:t>
      </w:r>
    </w:p>
    <w:p w14:paraId="44145A8A" w14:textId="13BF0B85" w:rsidR="00FA1558" w:rsidRPr="0021766C" w:rsidRDefault="00FA1558" w:rsidP="00FA1558">
      <w:pPr>
        <w:overflowPunct w:val="0"/>
        <w:autoSpaceDE w:val="0"/>
        <w:autoSpaceDN w:val="0"/>
        <w:adjustRightInd w:val="0"/>
        <w:textAlignment w:val="baseline"/>
        <w:rPr>
          <w:lang w:eastAsia="ko-KR"/>
        </w:rPr>
      </w:pPr>
      <w:r w:rsidRPr="0021766C">
        <w:t xml:space="preserve">The following </w:t>
      </w:r>
      <w:r>
        <w:t>clause</w:t>
      </w:r>
      <w:r w:rsidRPr="0021766C">
        <w:t xml:space="preserve">s </w:t>
      </w:r>
      <w:r w:rsidRPr="0021766C">
        <w:rPr>
          <w:lang w:eastAsia="ko-KR"/>
        </w:rPr>
        <w:t xml:space="preserve">describe extensions to the Iq signalling procedures and their interactions with SIP signalling in the control plane and with user plane procedures </w:t>
      </w:r>
      <w:r w:rsidRPr="0021766C">
        <w:t>if the e2ae security for the UDP based media using DTLS and certificate fingerprints is supported by the IMS-ALG and the IMS-AGW and if the IMS-ALG indicated support of e2ae security for the UDPTL using DTLS and certificate fingerprints during registration</w:t>
      </w:r>
      <w:r w:rsidRPr="0021766C">
        <w:rPr>
          <w:lang w:eastAsia="ko-KR"/>
        </w:rPr>
        <w:t>.</w:t>
      </w:r>
    </w:p>
    <w:p w14:paraId="5BE2266A" w14:textId="77777777" w:rsidR="00FA1558" w:rsidRPr="0021766C" w:rsidRDefault="00FA1558" w:rsidP="00FA1558">
      <w:pPr>
        <w:pStyle w:val="Heading5"/>
      </w:pPr>
      <w:bookmarkStart w:id="455" w:name="_Toc501548548"/>
      <w:bookmarkStart w:id="456" w:name="_Toc27237648"/>
      <w:bookmarkStart w:id="457" w:name="_Toc67400117"/>
      <w:r w:rsidRPr="0021766C">
        <w:t>6.2.10.</w:t>
      </w:r>
      <w:r>
        <w:t>4</w:t>
      </w:r>
      <w:r w:rsidRPr="0021766C">
        <w:t>.2</w:t>
      </w:r>
      <w:r w:rsidRPr="0021766C">
        <w:tab/>
        <w:t>Session establishment from IMS access network for T.38 fax using "UDP/TLS/UDPTL"</w:t>
      </w:r>
      <w:bookmarkEnd w:id="455"/>
      <w:bookmarkEnd w:id="456"/>
      <w:bookmarkEnd w:id="457"/>
    </w:p>
    <w:p w14:paraId="06274D07" w14:textId="77777777" w:rsidR="00DD4E88" w:rsidRPr="0021766C" w:rsidRDefault="00FA1558" w:rsidP="00FA1558">
      <w:r w:rsidRPr="0021766C">
        <w:rPr>
          <w:lang w:eastAsia="ko-KR"/>
        </w:rPr>
        <w:t xml:space="preserve">Upon receipt of </w:t>
      </w:r>
      <w:r w:rsidRPr="0021766C">
        <w:t>an SDP offer from the IMS access network containing T.38 fax media using the "UDP/TLS/UDPTL" transport protocol with the associated:</w:t>
      </w:r>
    </w:p>
    <w:p w14:paraId="183E611B" w14:textId="77777777" w:rsidR="00DD4E88" w:rsidRPr="0021766C" w:rsidRDefault="00FA1558" w:rsidP="00FA1558">
      <w:pPr>
        <w:pStyle w:val="B1"/>
      </w:pPr>
      <w:r w:rsidRPr="0021766C">
        <w:t>-</w:t>
      </w:r>
      <w:r w:rsidRPr="0021766C">
        <w:tab/>
        <w:t>3ge2ae SDP attribute, as defined in 3GPP TS 24.229 [11], with a value "requested";</w:t>
      </w:r>
    </w:p>
    <w:p w14:paraId="7650208A" w14:textId="2C200D85" w:rsidR="00FA1558" w:rsidRPr="0021766C" w:rsidRDefault="00FA1558" w:rsidP="00FA1558">
      <w:pPr>
        <w:pStyle w:val="B1"/>
      </w:pPr>
      <w:r w:rsidRPr="0021766C">
        <w:t>-</w:t>
      </w:r>
      <w:r w:rsidRPr="0021766C">
        <w:tab/>
        <w:t>fingerprint SDP attribute</w:t>
      </w:r>
      <w:r>
        <w:t>(s)</w:t>
      </w:r>
      <w:r w:rsidRPr="0021766C">
        <w:t xml:space="preserve"> as defined in IETF </w:t>
      </w:r>
      <w:r>
        <w:t>RFC 8122</w:t>
      </w:r>
      <w:r>
        <w:rPr>
          <w:noProof/>
        </w:rPr>
        <w:t> </w:t>
      </w:r>
      <w:r>
        <w:t>[80]</w:t>
      </w:r>
      <w:r w:rsidRPr="0021766C">
        <w:t>;</w:t>
      </w:r>
    </w:p>
    <w:p w14:paraId="7AFD3EAC" w14:textId="240040CB" w:rsidR="00FA1558" w:rsidRDefault="00FA1558" w:rsidP="00FA1558">
      <w:pPr>
        <w:pStyle w:val="B1"/>
      </w:pPr>
      <w:r w:rsidRPr="0021766C">
        <w:t>-</w:t>
      </w:r>
      <w:r w:rsidRPr="0021766C">
        <w:tab/>
      </w:r>
      <w:r>
        <w:t xml:space="preserve">DTLS association identity SDP attribute </w:t>
      </w:r>
      <w:r w:rsidRPr="00D06B2A">
        <w:t>"</w:t>
      </w:r>
      <w:r>
        <w:t>a=tls-id</w:t>
      </w:r>
      <w:r w:rsidRPr="00D06B2A">
        <w:t>"</w:t>
      </w:r>
      <w:r>
        <w:t xml:space="preserve"> defined in IETF </w:t>
      </w:r>
      <w:r w:rsidR="00EA21A8">
        <w:t>RFC 8842</w:t>
      </w:r>
      <w:r>
        <w:rPr>
          <w:noProof/>
        </w:rPr>
        <w:t> </w:t>
      </w:r>
      <w:r>
        <w:t>[81]; and</w:t>
      </w:r>
    </w:p>
    <w:p w14:paraId="02A13FAB" w14:textId="77777777" w:rsidR="00DD4E88" w:rsidRPr="0021766C" w:rsidRDefault="00FA1558" w:rsidP="00FA1558">
      <w:pPr>
        <w:pStyle w:val="B1"/>
      </w:pPr>
      <w:r w:rsidRPr="0021766C">
        <w:t>-</w:t>
      </w:r>
      <w:r w:rsidRPr="0021766C">
        <w:tab/>
        <w:t>setup SDP attribute as defined in IETF RFC 4145 [</w:t>
      </w:r>
      <w:r>
        <w:t>30</w:t>
      </w:r>
      <w:r w:rsidRPr="0021766C">
        <w:t>];</w:t>
      </w:r>
    </w:p>
    <w:p w14:paraId="023FD912" w14:textId="7F142429" w:rsidR="00FA1558" w:rsidRPr="0021766C" w:rsidRDefault="00FA1558" w:rsidP="00FA1558">
      <w:r w:rsidRPr="0021766C">
        <w:t xml:space="preserve">the </w:t>
      </w:r>
      <w:r w:rsidRPr="0021766C">
        <w:rPr>
          <w:lang w:eastAsia="ko-KR"/>
        </w:rPr>
        <w:t xml:space="preserve">IMS-ALG </w:t>
      </w:r>
      <w:r w:rsidRPr="0021766C">
        <w:t>shall:</w:t>
      </w:r>
    </w:p>
    <w:p w14:paraId="6B6CC092" w14:textId="77777777" w:rsidR="00DD4E88" w:rsidRPr="0021766C" w:rsidRDefault="00FA1558" w:rsidP="00FA1558">
      <w:pPr>
        <w:pStyle w:val="B1"/>
      </w:pPr>
      <w:r w:rsidRPr="0021766C">
        <w:t>-</w:t>
      </w:r>
      <w:r w:rsidRPr="0021766C">
        <w:tab/>
        <w:t>check the received value of the setup SDP attribute to determine if the IMS-AGW needs to act as DTLS client or DTLS server. When the received value is equal to:</w:t>
      </w:r>
    </w:p>
    <w:p w14:paraId="04F51317" w14:textId="462499F9" w:rsidR="00FA1558" w:rsidRPr="0021766C" w:rsidRDefault="00FA1558" w:rsidP="00FA1558">
      <w:pPr>
        <w:pStyle w:val="B2"/>
      </w:pPr>
      <w:r w:rsidRPr="0021766C">
        <w:t>a) "active" the IMS-AGW needs to act as DTLS server;</w:t>
      </w:r>
    </w:p>
    <w:p w14:paraId="48EA191F" w14:textId="77777777" w:rsidR="00FA1558" w:rsidRPr="0021766C" w:rsidRDefault="00FA1558" w:rsidP="00FA1558">
      <w:pPr>
        <w:pStyle w:val="B2"/>
      </w:pPr>
      <w:r w:rsidRPr="0021766C">
        <w:t>b) "passive" the IMS-AGW needs to act as DTLS client; or</w:t>
      </w:r>
    </w:p>
    <w:p w14:paraId="4AEA330E" w14:textId="77777777" w:rsidR="00DD4E88" w:rsidRPr="0021766C" w:rsidRDefault="00FA1558" w:rsidP="00FA1558">
      <w:pPr>
        <w:pStyle w:val="B2"/>
      </w:pPr>
      <w:r w:rsidRPr="0021766C">
        <w:t>c) "actpass" the IMS-ALG shall decide if the IMS-AGW needs to act as DTLS client or DTLS server;</w:t>
      </w:r>
    </w:p>
    <w:p w14:paraId="4218B72E" w14:textId="15B5901B" w:rsidR="00FA1558" w:rsidRPr="0021766C" w:rsidRDefault="00FA1558" w:rsidP="00FA1558">
      <w:pPr>
        <w:pStyle w:val="B1"/>
      </w:pPr>
      <w:r w:rsidRPr="0021766C">
        <w:t>-</w:t>
      </w:r>
      <w:r w:rsidRPr="0021766C">
        <w:tab/>
        <w:t>when reserving the transport addresses/resources towards the IMS access network:</w:t>
      </w:r>
    </w:p>
    <w:p w14:paraId="49384504" w14:textId="77777777" w:rsidR="00FA1558" w:rsidRPr="0021766C" w:rsidRDefault="00FA1558" w:rsidP="00FA1558">
      <w:pPr>
        <w:pStyle w:val="B2"/>
      </w:pPr>
      <w:r w:rsidRPr="0021766C">
        <w:t>a)</w:t>
      </w:r>
      <w:r w:rsidRPr="0021766C">
        <w:tab/>
        <w:t>indicate to the IMS-AGW "UDP/DTLS" as transport protocol;</w:t>
      </w:r>
    </w:p>
    <w:p w14:paraId="748D8152" w14:textId="77777777" w:rsidR="00DD4E88" w:rsidRPr="0021766C" w:rsidRDefault="00FA1558" w:rsidP="00FA1558">
      <w:pPr>
        <w:pStyle w:val="B2"/>
      </w:pPr>
      <w:r w:rsidRPr="0021766C">
        <w:t>b)</w:t>
      </w:r>
      <w:r w:rsidRPr="0021766C">
        <w:tab/>
        <w:t xml:space="preserve">if the IMS-AGW needs to act as DTLS client, include the Establish </w:t>
      </w:r>
      <w:r>
        <w:t>(</w:t>
      </w:r>
      <w:r w:rsidRPr="0021766C">
        <w:t>D</w:t>
      </w:r>
      <w:r>
        <w:t>)</w:t>
      </w:r>
      <w:r w:rsidRPr="0021766C">
        <w:t xml:space="preserve">TLS </w:t>
      </w:r>
      <w:r>
        <w:t>s</w:t>
      </w:r>
      <w:r w:rsidRPr="0021766C">
        <w:t>ession information element to request the IMS-AGW to start the DTLS session setup;</w:t>
      </w:r>
    </w:p>
    <w:p w14:paraId="5049B37E" w14:textId="77777777" w:rsidR="00DD4E88" w:rsidRPr="0021766C" w:rsidRDefault="00FA1558" w:rsidP="00FA1558">
      <w:pPr>
        <w:pStyle w:val="B2"/>
      </w:pPr>
      <w:r w:rsidRPr="0021766C">
        <w:t>c)</w:t>
      </w:r>
      <w:r w:rsidRPr="0021766C">
        <w:tab/>
        <w:t xml:space="preserve">include the Notify </w:t>
      </w:r>
      <w:r>
        <w:t>(</w:t>
      </w:r>
      <w:r w:rsidRPr="0021766C">
        <w:t>D</w:t>
      </w:r>
      <w:r>
        <w:t>)</w:t>
      </w:r>
      <w:r w:rsidRPr="0021766C">
        <w:t xml:space="preserve">TLS </w:t>
      </w:r>
      <w:r>
        <w:t>s</w:t>
      </w:r>
      <w:r w:rsidRPr="0021766C">
        <w:t xml:space="preserve">ession </w:t>
      </w:r>
      <w:r>
        <w:t>e</w:t>
      </w:r>
      <w:r w:rsidRPr="0021766C">
        <w:t>stablishment Failure Event information element to request the IMS-AGW to report the unsuccessful DTLS session setup;</w:t>
      </w:r>
    </w:p>
    <w:p w14:paraId="350F7261" w14:textId="3677D2DF" w:rsidR="00FA1558" w:rsidRPr="0021766C" w:rsidRDefault="00FA1558" w:rsidP="00FA1558">
      <w:pPr>
        <w:pStyle w:val="B2"/>
      </w:pPr>
      <w:r w:rsidRPr="0021766C">
        <w:t>d)</w:t>
      </w:r>
      <w:r w:rsidRPr="0021766C">
        <w:tab/>
        <w:t xml:space="preserve">include the Remote certificate </w:t>
      </w:r>
      <w:r>
        <w:t>f</w:t>
      </w:r>
      <w:r w:rsidRPr="0021766C">
        <w:t>ingerprint information element with the value of the received fingerprint SDP attribute</w:t>
      </w:r>
      <w:r>
        <w:t>(s)</w:t>
      </w:r>
      <w:r w:rsidRPr="0021766C">
        <w:t>; and</w:t>
      </w:r>
    </w:p>
    <w:p w14:paraId="2CA3BD58" w14:textId="77777777" w:rsidR="00FA1558" w:rsidRPr="0021766C" w:rsidRDefault="00FA1558" w:rsidP="00FA1558">
      <w:pPr>
        <w:pStyle w:val="B2"/>
      </w:pPr>
      <w:r w:rsidRPr="0021766C">
        <w:t>e)</w:t>
      </w:r>
      <w:r w:rsidRPr="0021766C">
        <w:tab/>
        <w:t xml:space="preserve">include the Local certificate </w:t>
      </w:r>
      <w:r>
        <w:t>f</w:t>
      </w:r>
      <w:r w:rsidRPr="0021766C">
        <w:t>ingerprint Requ</w:t>
      </w:r>
      <w:r>
        <w:t>est</w:t>
      </w:r>
      <w:r w:rsidRPr="0021766C">
        <w:t xml:space="preserve"> information element to request the certificate fingerprint of the IMS-AGW;</w:t>
      </w:r>
    </w:p>
    <w:p w14:paraId="20A3A519" w14:textId="77777777" w:rsidR="00FA1558" w:rsidRPr="0021766C" w:rsidRDefault="00FA1558" w:rsidP="00FA1558">
      <w:pPr>
        <w:pStyle w:val="B1"/>
      </w:pPr>
      <w:r w:rsidRPr="0021766C">
        <w:t>-</w:t>
      </w:r>
      <w:r w:rsidRPr="0021766C">
        <w:tab/>
        <w:t>indicate to the IMS-AGW "UDP" as transport protocol when reserving the transport addresses/resources towards the IMS core network</w:t>
      </w:r>
      <w:r>
        <w:t>; and</w:t>
      </w:r>
    </w:p>
    <w:p w14:paraId="4101788A" w14:textId="77777777" w:rsidR="00FA1558" w:rsidRPr="0021766C" w:rsidRDefault="00FA1558" w:rsidP="00FA1558">
      <w:pPr>
        <w:pStyle w:val="B1"/>
      </w:pPr>
      <w:r>
        <w:t>-</w:t>
      </w:r>
      <w:r>
        <w:tab/>
        <w:t xml:space="preserve">remove the </w:t>
      </w:r>
      <w:r w:rsidRPr="0021766C">
        <w:t>setup SDP attribute</w:t>
      </w:r>
      <w:r>
        <w:t xml:space="preserve"> and indicate the transport protocol "UDPTL" in the SDP offer towards the IMS core network.</w:t>
      </w:r>
    </w:p>
    <w:p w14:paraId="707A1268" w14:textId="77777777" w:rsidR="00FA1558" w:rsidRPr="0021766C" w:rsidRDefault="00FA1558" w:rsidP="00FA1558">
      <w:pPr>
        <w:pStyle w:val="B1"/>
      </w:pPr>
      <w:r>
        <w:t>Upon receipt of</w:t>
      </w:r>
      <w:r w:rsidRPr="0021766C">
        <w:t xml:space="preserve"> an SDP answer from the IMS core network</w:t>
      </w:r>
      <w:r>
        <w:t>, the IMS-ALG shall</w:t>
      </w:r>
      <w:r w:rsidRPr="0021766C">
        <w:t>:</w:t>
      </w:r>
    </w:p>
    <w:p w14:paraId="16211C8A" w14:textId="77777777" w:rsidR="00FA1558" w:rsidRPr="0021766C" w:rsidRDefault="00FA1558" w:rsidP="00FA1558">
      <w:pPr>
        <w:pStyle w:val="B1"/>
      </w:pPr>
      <w:r w:rsidRPr="0021766C">
        <w:lastRenderedPageBreak/>
        <w:t>-</w:t>
      </w:r>
      <w:r w:rsidRPr="0021766C">
        <w:tab/>
        <w:t>in the "m=" line indicating T.38 fax using UDPTL, change the transport protocol to "UDP/TLS/UDPTL";</w:t>
      </w:r>
    </w:p>
    <w:p w14:paraId="0F509E3F" w14:textId="77777777" w:rsidR="00FA1558" w:rsidRPr="008E31CA" w:rsidRDefault="00FA1558" w:rsidP="00FA1558">
      <w:pPr>
        <w:pStyle w:val="B1"/>
      </w:pPr>
      <w:r w:rsidRPr="0021766C">
        <w:t>-</w:t>
      </w:r>
      <w:r w:rsidRPr="0021766C">
        <w:tab/>
        <w:t xml:space="preserve">insert the fingerprint SDP attribute with the value of the Local certificate </w:t>
      </w:r>
      <w:r>
        <w:t>f</w:t>
      </w:r>
      <w:r w:rsidRPr="0021766C">
        <w:t xml:space="preserve">ingerprint information element </w:t>
      </w:r>
      <w:r w:rsidRPr="008E31CA">
        <w:t>received from the IMS-AGW;</w:t>
      </w:r>
    </w:p>
    <w:p w14:paraId="22D38EA3" w14:textId="77777777" w:rsidR="00FA1558" w:rsidRPr="008E31CA" w:rsidRDefault="00FA1558" w:rsidP="00FA1558">
      <w:pPr>
        <w:pStyle w:val="B1"/>
      </w:pPr>
      <w:r>
        <w:t>-</w:t>
      </w:r>
      <w:r>
        <w:tab/>
        <w:t>insert the "a=</w:t>
      </w:r>
      <w:r w:rsidRPr="008E31CA">
        <w:t>tls-id" SDP attribute containing a new DTLS association identity; and</w:t>
      </w:r>
    </w:p>
    <w:p w14:paraId="2913BC16" w14:textId="77777777" w:rsidR="00FA1558" w:rsidRPr="0021766C" w:rsidRDefault="00FA1558" w:rsidP="00FA1558">
      <w:pPr>
        <w:pStyle w:val="B1"/>
      </w:pPr>
      <w:r w:rsidRPr="008E31CA">
        <w:t>-</w:t>
      </w:r>
      <w:r w:rsidRPr="008E31CA">
        <w:tab/>
        <w:t>insert the setup</w:t>
      </w:r>
      <w:r w:rsidRPr="0021766C">
        <w:t xml:space="preserve"> SDP attribute with the value:</w:t>
      </w:r>
    </w:p>
    <w:p w14:paraId="05A5ACAC" w14:textId="77777777" w:rsidR="00DD4E88" w:rsidRPr="0021766C" w:rsidRDefault="00FA1558" w:rsidP="00FA1558">
      <w:pPr>
        <w:pStyle w:val="B2"/>
      </w:pPr>
      <w:r w:rsidRPr="0021766C">
        <w:t>a) "active" if the IMS-ALG requested the IMS-AGW to act as DTLS client; or</w:t>
      </w:r>
    </w:p>
    <w:p w14:paraId="6B0C72F9" w14:textId="3FDDEAF2" w:rsidR="00FA1558" w:rsidRPr="0021766C" w:rsidRDefault="00FA1558" w:rsidP="00FA1558">
      <w:pPr>
        <w:pStyle w:val="B2"/>
      </w:pPr>
      <w:r w:rsidRPr="0021766C">
        <w:t>b) "passive" if the IMS-AGW shall take the DTLS server role.</w:t>
      </w:r>
    </w:p>
    <w:p w14:paraId="57A3A3BB" w14:textId="77777777" w:rsidR="00FA1558" w:rsidRPr="0021766C" w:rsidRDefault="00FA1558" w:rsidP="00FA1558">
      <w:r w:rsidRPr="0021766C">
        <w:t>The message sequence chart</w:t>
      </w:r>
      <w:r w:rsidRPr="0021766C">
        <w:rPr>
          <w:lang w:eastAsia="zh-CN"/>
        </w:rPr>
        <w:t xml:space="preserve"> shown</w:t>
      </w:r>
      <w:r w:rsidRPr="0021766C">
        <w:t xml:space="preserve"> in the </w:t>
      </w:r>
      <w:r w:rsidRPr="0021766C">
        <w:rPr>
          <w:lang w:eastAsia="zh-CN"/>
        </w:rPr>
        <w:t>figure </w:t>
      </w:r>
      <w:r>
        <w:t>6.2.10.4</w:t>
      </w:r>
      <w:r w:rsidRPr="0021766C">
        <w:rPr>
          <w:lang w:eastAsia="ko-KR"/>
        </w:rPr>
        <w:t xml:space="preserve">.2.1 </w:t>
      </w:r>
      <w:r w:rsidRPr="0021766C">
        <w:rPr>
          <w:lang w:eastAsia="zh-CN"/>
        </w:rPr>
        <w:t xml:space="preserve">gives an example of </w:t>
      </w:r>
      <w:r w:rsidRPr="0021766C">
        <w:t>a session establishment from the IMS access network with an emphasis on the additional aspects for the IMS-ALG and the IMS-AGW for the e2ae protection of the T.38 fax media using UDPTL over DTLS.</w:t>
      </w:r>
    </w:p>
    <w:p w14:paraId="3BCD1EB7" w14:textId="77777777" w:rsidR="00FA1558" w:rsidRPr="0021766C" w:rsidRDefault="00FA1558" w:rsidP="00FA1558">
      <w:pPr>
        <w:pStyle w:val="TH"/>
      </w:pPr>
      <w:r>
        <w:object w:dxaOrig="10395" w:dyaOrig="14355" w14:anchorId="14261ECA">
          <v:shape id="_x0000_i1062" type="#_x0000_t75" style="width:482pt;height:665.2pt" o:ole="">
            <v:imagedata r:id="rId81" o:title=""/>
          </v:shape>
          <o:OLEObject Type="Embed" ProgID="Visio.Drawing.15" ShapeID="_x0000_i1062" DrawAspect="Content" ObjectID="_1678013256" r:id="rId82"/>
        </w:object>
      </w:r>
    </w:p>
    <w:p w14:paraId="47202DE5" w14:textId="77777777" w:rsidR="00FA1558" w:rsidRPr="0021766C" w:rsidRDefault="00FA1558" w:rsidP="00FA1558">
      <w:pPr>
        <w:pStyle w:val="TF"/>
      </w:pPr>
      <w:r w:rsidRPr="0021766C">
        <w:t>Figure 6.2.10.</w:t>
      </w:r>
      <w:r>
        <w:t>4</w:t>
      </w:r>
      <w:r w:rsidRPr="0021766C">
        <w:t>.2.1: Session setup from the IMS access network with e2ae protection of T.38 fax</w:t>
      </w:r>
    </w:p>
    <w:p w14:paraId="388D74BF" w14:textId="77777777" w:rsidR="00FA1558" w:rsidRPr="0021766C" w:rsidRDefault="00FA1558" w:rsidP="00FA1558">
      <w:pPr>
        <w:pStyle w:val="Heading5"/>
      </w:pPr>
      <w:bookmarkStart w:id="458" w:name="_Toc501548549"/>
      <w:bookmarkStart w:id="459" w:name="_Toc27237649"/>
      <w:bookmarkStart w:id="460" w:name="_Toc67400118"/>
      <w:r w:rsidRPr="0021766C">
        <w:lastRenderedPageBreak/>
        <w:t>6.2.10.</w:t>
      </w:r>
      <w:r>
        <w:t>4</w:t>
      </w:r>
      <w:r w:rsidRPr="0021766C">
        <w:t>.3</w:t>
      </w:r>
      <w:r w:rsidRPr="0021766C">
        <w:tab/>
        <w:t>Session establishment towards IMS access network for T.38 fax using "UDP/TLS/UDPTL"</w:t>
      </w:r>
      <w:bookmarkEnd w:id="458"/>
      <w:bookmarkEnd w:id="459"/>
      <w:bookmarkEnd w:id="460"/>
    </w:p>
    <w:p w14:paraId="25C492F6" w14:textId="77777777" w:rsidR="00FA1558" w:rsidRPr="0021766C" w:rsidRDefault="00FA1558" w:rsidP="00FA1558">
      <w:r w:rsidRPr="0021766C">
        <w:rPr>
          <w:lang w:eastAsia="ko-KR"/>
        </w:rPr>
        <w:t xml:space="preserve">Upon receipt of </w:t>
      </w:r>
      <w:r w:rsidRPr="0021766C">
        <w:t xml:space="preserve">an SDP offer from the IMS core network containing T.38 fax media using the "UDPTL" transport protocol the </w:t>
      </w:r>
      <w:r w:rsidRPr="0021766C">
        <w:rPr>
          <w:lang w:eastAsia="ko-KR"/>
        </w:rPr>
        <w:t xml:space="preserve">IMS-ALG </w:t>
      </w:r>
      <w:r w:rsidRPr="0021766C">
        <w:t>shall:</w:t>
      </w:r>
    </w:p>
    <w:p w14:paraId="0146BD77" w14:textId="77777777" w:rsidR="00FA1558" w:rsidRPr="0021766C" w:rsidRDefault="00FA1558" w:rsidP="00FA1558">
      <w:pPr>
        <w:pStyle w:val="B1"/>
      </w:pPr>
      <w:r w:rsidRPr="0021766C">
        <w:t>-</w:t>
      </w:r>
      <w:r w:rsidRPr="0021766C">
        <w:tab/>
        <w:t>when reserving the transport addresses/resources towards the IMS access network:</w:t>
      </w:r>
    </w:p>
    <w:p w14:paraId="5A9B2B99" w14:textId="77777777" w:rsidR="00DD4E88" w:rsidRPr="0021766C" w:rsidRDefault="00FA1558" w:rsidP="00FA1558">
      <w:pPr>
        <w:pStyle w:val="B2"/>
      </w:pPr>
      <w:r w:rsidRPr="0021766C">
        <w:t>a)</w:t>
      </w:r>
      <w:r w:rsidRPr="0021766C">
        <w:tab/>
        <w:t>indicate to the IMS-AGW "UDP/DTLS" as transport protocol;</w:t>
      </w:r>
    </w:p>
    <w:p w14:paraId="38D0B1F5" w14:textId="0DE46B4B" w:rsidR="00FA1558" w:rsidRPr="0021766C" w:rsidRDefault="00FA1558" w:rsidP="00FA1558">
      <w:pPr>
        <w:pStyle w:val="B2"/>
      </w:pPr>
      <w:r w:rsidRPr="0021766C">
        <w:t>b)</w:t>
      </w:r>
      <w:r w:rsidRPr="0021766C">
        <w:tab/>
        <w:t xml:space="preserve">include the Notify </w:t>
      </w:r>
      <w:r>
        <w:t>(</w:t>
      </w:r>
      <w:r w:rsidRPr="0021766C">
        <w:t>D</w:t>
      </w:r>
      <w:r>
        <w:t>)</w:t>
      </w:r>
      <w:r w:rsidRPr="0021766C">
        <w:t xml:space="preserve">TLS </w:t>
      </w:r>
      <w:r>
        <w:t>s</w:t>
      </w:r>
      <w:r w:rsidRPr="0021766C">
        <w:t xml:space="preserve">ession </w:t>
      </w:r>
      <w:r>
        <w:t>e</w:t>
      </w:r>
      <w:r w:rsidRPr="0021766C">
        <w:t>stablishment Failure Event information element to request the IMS-AGW to report the unsuccessful DTLS session setup; and</w:t>
      </w:r>
    </w:p>
    <w:p w14:paraId="3947CB00" w14:textId="77777777" w:rsidR="00FA1558" w:rsidRPr="0021766C" w:rsidRDefault="00FA1558" w:rsidP="00FA1558">
      <w:pPr>
        <w:pStyle w:val="NO"/>
      </w:pPr>
      <w:r w:rsidRPr="0021766C">
        <w:t>NOTE 1:</w:t>
      </w:r>
      <w:r w:rsidRPr="0021766C">
        <w:tab/>
        <w:t>The IMS-ALG may omit this information element when reserving resources and instead send it to the IMS-AGW when modifying the resources towards the IMS access network.</w:t>
      </w:r>
    </w:p>
    <w:p w14:paraId="124389A2" w14:textId="77777777" w:rsidR="00FA1558" w:rsidRPr="0021766C" w:rsidRDefault="00FA1558" w:rsidP="00FA1558">
      <w:pPr>
        <w:pStyle w:val="B2"/>
      </w:pPr>
      <w:r w:rsidRPr="0021766C">
        <w:t>c)</w:t>
      </w:r>
      <w:r w:rsidRPr="0021766C">
        <w:tab/>
        <w:t>include the Local certificate</w:t>
      </w:r>
      <w:r>
        <w:t xml:space="preserve"> f</w:t>
      </w:r>
      <w:r w:rsidRPr="0021766C">
        <w:t>ingerprint Requ</w:t>
      </w:r>
      <w:r>
        <w:t>est</w:t>
      </w:r>
      <w:r w:rsidRPr="0021766C">
        <w:t xml:space="preserve"> information element to request the certificate fingerprint of</w:t>
      </w:r>
      <w:r>
        <w:t xml:space="preserve"> </w:t>
      </w:r>
      <w:r w:rsidRPr="0021766C">
        <w:t>the IMS-AGW; and</w:t>
      </w:r>
    </w:p>
    <w:p w14:paraId="4403BC08" w14:textId="77777777" w:rsidR="00FA1558" w:rsidRPr="0021766C" w:rsidRDefault="00FA1558" w:rsidP="00FA1558">
      <w:pPr>
        <w:pStyle w:val="B1"/>
      </w:pPr>
      <w:r w:rsidRPr="0021766C">
        <w:t>-</w:t>
      </w:r>
      <w:r w:rsidRPr="0021766C">
        <w:tab/>
        <w:t>when reserving the transport addresses/resources towards the IMS core network indicate to the IMS-AGW "UDP" as transport protocol.</w:t>
      </w:r>
    </w:p>
    <w:p w14:paraId="5E5150E0" w14:textId="77777777" w:rsidR="00FA1558" w:rsidRPr="0021766C" w:rsidRDefault="00FA1558" w:rsidP="00FA1558">
      <w:pPr>
        <w:pStyle w:val="B1"/>
      </w:pPr>
      <w:r>
        <w:t>-</w:t>
      </w:r>
      <w:r>
        <w:tab/>
      </w:r>
      <w:r w:rsidRPr="0021766C">
        <w:t>modify the SDP offer that will be sent to the IMS access network</w:t>
      </w:r>
      <w:r>
        <w:t xml:space="preserve"> by</w:t>
      </w:r>
      <w:r w:rsidRPr="0021766C">
        <w:t>:</w:t>
      </w:r>
    </w:p>
    <w:p w14:paraId="709896A3" w14:textId="77777777" w:rsidR="00FA1558" w:rsidRPr="0021766C" w:rsidRDefault="00FA1558" w:rsidP="00FA1558">
      <w:pPr>
        <w:pStyle w:val="B2"/>
      </w:pPr>
      <w:r w:rsidRPr="0021766C">
        <w:t>-</w:t>
      </w:r>
      <w:r w:rsidRPr="0021766C">
        <w:tab/>
        <w:t>in the "m=" line indicating T.38 fax using UDPTL, chang</w:t>
      </w:r>
      <w:r>
        <w:t>ing</w:t>
      </w:r>
      <w:r w:rsidRPr="0021766C">
        <w:t xml:space="preserve"> the transport protocol to "UDP/TLS/UDPTL";</w:t>
      </w:r>
    </w:p>
    <w:p w14:paraId="5D0BF8E3" w14:textId="77777777" w:rsidR="00DD4E88" w:rsidRPr="0021766C" w:rsidRDefault="00FA1558" w:rsidP="00FA1558">
      <w:pPr>
        <w:pStyle w:val="B2"/>
      </w:pPr>
      <w:r w:rsidRPr="0021766C">
        <w:t>-</w:t>
      </w:r>
      <w:r w:rsidRPr="0021766C">
        <w:tab/>
        <w:t>insert</w:t>
      </w:r>
      <w:r>
        <w:t>ing</w:t>
      </w:r>
      <w:r w:rsidRPr="0021766C">
        <w:t xml:space="preserve"> the 3ge2ae SDP attribute, as defined in 3GPP TS 24.229 [11], with a value "applied";</w:t>
      </w:r>
    </w:p>
    <w:p w14:paraId="7A394A09" w14:textId="2F580FDB" w:rsidR="00FA1558" w:rsidRPr="0021766C" w:rsidRDefault="00FA1558" w:rsidP="00FA1558">
      <w:pPr>
        <w:pStyle w:val="B2"/>
      </w:pPr>
      <w:r>
        <w:t>-</w:t>
      </w:r>
      <w:r>
        <w:tab/>
      </w:r>
      <w:r w:rsidRPr="0021766C">
        <w:t>insert</w:t>
      </w:r>
      <w:r>
        <w:t>ing</w:t>
      </w:r>
      <w:r w:rsidRPr="0021766C">
        <w:t xml:space="preserve"> the fingerprint SDP attribute, as defined in IETF </w:t>
      </w:r>
      <w:r>
        <w:t>RFC 8122</w:t>
      </w:r>
      <w:r>
        <w:rPr>
          <w:noProof/>
        </w:rPr>
        <w:t> </w:t>
      </w:r>
      <w:r>
        <w:t>[80]</w:t>
      </w:r>
      <w:r w:rsidRPr="0021766C">
        <w:t>, with the value of the Local certificate</w:t>
      </w:r>
      <w:r>
        <w:t xml:space="preserve"> f</w:t>
      </w:r>
      <w:r w:rsidRPr="0021766C">
        <w:t>ingerprint information element received from the IMS-AGW;</w:t>
      </w:r>
    </w:p>
    <w:p w14:paraId="02DA45E4" w14:textId="77777777" w:rsidR="00FA1558" w:rsidRPr="0021766C" w:rsidRDefault="00FA1558" w:rsidP="00FA1558">
      <w:pPr>
        <w:pStyle w:val="B2"/>
      </w:pPr>
      <w:r w:rsidRPr="0021766C">
        <w:t>-</w:t>
      </w:r>
      <w:r w:rsidRPr="0021766C">
        <w:tab/>
        <w:t>insert</w:t>
      </w:r>
      <w:r>
        <w:t>ing</w:t>
      </w:r>
      <w:r w:rsidRPr="0021766C">
        <w:t xml:space="preserve"> the </w:t>
      </w:r>
      <w:r w:rsidRPr="00D06B2A">
        <w:t>"</w:t>
      </w:r>
      <w:r>
        <w:t>tls-id</w:t>
      </w:r>
      <w:r w:rsidRPr="00D06B2A">
        <w:t>"</w:t>
      </w:r>
      <w:r>
        <w:t xml:space="preserve"> SDP attribute</w:t>
      </w:r>
      <w:r w:rsidRPr="0021766C">
        <w:t xml:space="preserve"> </w:t>
      </w:r>
      <w:r>
        <w:t xml:space="preserve">with the new </w:t>
      </w:r>
      <w:r w:rsidRPr="006B1839">
        <w:t>DTLS association identity</w:t>
      </w:r>
      <w:r w:rsidRPr="0021766C">
        <w:t>; and</w:t>
      </w:r>
    </w:p>
    <w:p w14:paraId="0A42D045" w14:textId="77777777" w:rsidR="00DD4E88" w:rsidRPr="0021766C" w:rsidRDefault="00FA1558" w:rsidP="00FA1558">
      <w:pPr>
        <w:pStyle w:val="B2"/>
      </w:pPr>
      <w:r w:rsidRPr="005A0DF1">
        <w:t>-</w:t>
      </w:r>
      <w:r w:rsidRPr="005A0DF1">
        <w:tab/>
        <w:t>insert</w:t>
      </w:r>
      <w:r>
        <w:t>ing</w:t>
      </w:r>
      <w:r w:rsidRPr="005A0DF1">
        <w:t xml:space="preserve"> the setup SDP attribute, as defined in IETF RFC 4145 [30</w:t>
      </w:r>
      <w:r w:rsidRPr="000652F5">
        <w:t xml:space="preserve">], e.g. </w:t>
      </w:r>
      <w:r w:rsidRPr="005A0DF1">
        <w:t>with the value "actpass".</w:t>
      </w:r>
    </w:p>
    <w:p w14:paraId="4D9DD26C" w14:textId="403CA735" w:rsidR="00FA1558" w:rsidRPr="0021766C" w:rsidRDefault="00FA1558" w:rsidP="00FA1558">
      <w:pPr>
        <w:pStyle w:val="NO"/>
      </w:pPr>
      <w:r w:rsidRPr="0021766C">
        <w:t>NOTE 2:</w:t>
      </w:r>
      <w:r w:rsidRPr="0021766C">
        <w:tab/>
        <w:t>Alternatively, the IMS-ALG can set the value of the setup SDP attribute to "active" if the IMS-ALG wants that the IMS-AGW provides</w:t>
      </w:r>
      <w:r>
        <w:t xml:space="preserve"> the</w:t>
      </w:r>
      <w:r w:rsidRPr="0021766C">
        <w:t xml:space="preserve"> DTLS client role or to "passive" if the IMS-ALG wants that the IMS-AGW provides </w:t>
      </w:r>
      <w:r>
        <w:t xml:space="preserve">the </w:t>
      </w:r>
      <w:r w:rsidRPr="0021766C">
        <w:t>DTLS server role</w:t>
      </w:r>
      <w:r w:rsidRPr="005A0DF1">
        <w:t xml:space="preserve"> </w:t>
      </w:r>
      <w:r>
        <w:t>e.g. for NAT traversal</w:t>
      </w:r>
      <w:r w:rsidRPr="0021766C">
        <w:t>.</w:t>
      </w:r>
    </w:p>
    <w:p w14:paraId="3A9E63EC" w14:textId="77777777" w:rsidR="00FA1558" w:rsidRPr="0021766C" w:rsidRDefault="00FA1558" w:rsidP="00FA1558">
      <w:r w:rsidRPr="0021766C">
        <w:rPr>
          <w:lang w:eastAsia="ko-KR"/>
        </w:rPr>
        <w:t xml:space="preserve">Upon receipt of </w:t>
      </w:r>
      <w:r w:rsidRPr="0021766C">
        <w:t xml:space="preserve">an SDP answer from the IMS access network containing T.38 fax media using the "UDP/TLS/UDPTL" transport protocol with the associated fingerprint and setup SDP attributes, the </w:t>
      </w:r>
      <w:r w:rsidRPr="0021766C">
        <w:rPr>
          <w:lang w:eastAsia="ko-KR"/>
        </w:rPr>
        <w:t xml:space="preserve">IMS-ALG </w:t>
      </w:r>
      <w:r w:rsidRPr="0021766C">
        <w:t>shall:</w:t>
      </w:r>
    </w:p>
    <w:p w14:paraId="3D9941ED" w14:textId="77777777" w:rsidR="00DD4E88" w:rsidRPr="0021766C" w:rsidRDefault="00FA1558" w:rsidP="00FA1558">
      <w:pPr>
        <w:pStyle w:val="B1"/>
      </w:pPr>
      <w:r w:rsidRPr="0021766C">
        <w:t>-</w:t>
      </w:r>
      <w:r w:rsidRPr="0021766C">
        <w:tab/>
        <w:t>check the value of the received setup SDP attribute to determine if the IMS-AGW needs to act as DTLS client or DTLS server. When the received value is equal to:</w:t>
      </w:r>
    </w:p>
    <w:p w14:paraId="77BEFE00" w14:textId="3B82E9EE" w:rsidR="00FA1558" w:rsidRPr="0021766C" w:rsidRDefault="00FA1558" w:rsidP="00FA1558">
      <w:pPr>
        <w:pStyle w:val="B2"/>
      </w:pPr>
      <w:r w:rsidRPr="0021766C">
        <w:t>a) "active" the IMS-AGW needs to act as DTLS server; or</w:t>
      </w:r>
    </w:p>
    <w:p w14:paraId="75233EDB" w14:textId="77777777" w:rsidR="00FA1558" w:rsidRPr="0021766C" w:rsidRDefault="00FA1558" w:rsidP="00FA1558">
      <w:pPr>
        <w:pStyle w:val="B2"/>
      </w:pPr>
      <w:r w:rsidRPr="0021766C">
        <w:t>b) "passive" the IMS-AGW needs to act as DTLS client;</w:t>
      </w:r>
    </w:p>
    <w:p w14:paraId="642F574F" w14:textId="77777777" w:rsidR="00FA1558" w:rsidRPr="0021766C" w:rsidRDefault="00FA1558" w:rsidP="00FA1558">
      <w:pPr>
        <w:pStyle w:val="B1"/>
      </w:pPr>
      <w:r w:rsidRPr="0021766C">
        <w:t>-</w:t>
      </w:r>
      <w:r w:rsidRPr="0021766C">
        <w:tab/>
        <w:t>when modifying the transport addresses/resources towards the IMS access network:</w:t>
      </w:r>
    </w:p>
    <w:p w14:paraId="79270ED8" w14:textId="77777777" w:rsidR="00DD4E88" w:rsidRPr="0021766C" w:rsidRDefault="00FA1558" w:rsidP="00FA1558">
      <w:pPr>
        <w:pStyle w:val="B2"/>
      </w:pPr>
      <w:r w:rsidRPr="0021766C">
        <w:t>a)</w:t>
      </w:r>
      <w:r w:rsidRPr="0021766C">
        <w:tab/>
        <w:t xml:space="preserve">if the IMS-AGW needs to act as DTLS client, include the Establish </w:t>
      </w:r>
      <w:r>
        <w:t>(</w:t>
      </w:r>
      <w:r w:rsidRPr="0021766C">
        <w:t>D</w:t>
      </w:r>
      <w:r>
        <w:t>)</w:t>
      </w:r>
      <w:r w:rsidRPr="0021766C">
        <w:t xml:space="preserve">TLS </w:t>
      </w:r>
      <w:r>
        <w:t>s</w:t>
      </w:r>
      <w:r w:rsidRPr="0021766C">
        <w:t>ession information element to request the IMS-AGW to start the DTLS session setup;</w:t>
      </w:r>
    </w:p>
    <w:p w14:paraId="26A4D082" w14:textId="6A7173EB" w:rsidR="00FA1558" w:rsidRPr="0021766C" w:rsidRDefault="00FA1558" w:rsidP="00FA1558">
      <w:pPr>
        <w:pStyle w:val="B2"/>
      </w:pPr>
      <w:r w:rsidRPr="0021766C">
        <w:t>b)</w:t>
      </w:r>
      <w:r w:rsidRPr="0021766C">
        <w:tab/>
        <w:t>include the Remote certificate</w:t>
      </w:r>
      <w:r>
        <w:t xml:space="preserve"> f</w:t>
      </w:r>
      <w:r w:rsidRPr="0021766C">
        <w:t>ingerprint information element with the value of the received fingerprint SDP attribute</w:t>
      </w:r>
      <w:r>
        <w:t>(s)</w:t>
      </w:r>
      <w:r w:rsidRPr="0021766C">
        <w:t>; and</w:t>
      </w:r>
    </w:p>
    <w:p w14:paraId="149A2AD3" w14:textId="77777777" w:rsidR="00DD4E88" w:rsidRPr="0021766C" w:rsidRDefault="00FA1558" w:rsidP="00FA1558">
      <w:pPr>
        <w:pStyle w:val="B2"/>
      </w:pPr>
      <w:r w:rsidRPr="0021766C">
        <w:t>c)</w:t>
      </w:r>
      <w:r w:rsidRPr="0021766C">
        <w:tab/>
        <w:t xml:space="preserve">if not already provided, include the Notify </w:t>
      </w:r>
      <w:r>
        <w:t>(</w:t>
      </w:r>
      <w:r w:rsidRPr="0021766C">
        <w:t>D</w:t>
      </w:r>
      <w:r>
        <w:t>)</w:t>
      </w:r>
      <w:r w:rsidRPr="0021766C">
        <w:t xml:space="preserve">TLS </w:t>
      </w:r>
      <w:r>
        <w:t>s</w:t>
      </w:r>
      <w:r w:rsidRPr="0021766C">
        <w:t xml:space="preserve">ession </w:t>
      </w:r>
      <w:r>
        <w:t>e</w:t>
      </w:r>
      <w:r w:rsidRPr="0021766C">
        <w:t>stablishment Failure Event information element to request the IMS-AGW to report the unsuccessful DTLS session setup</w:t>
      </w:r>
      <w:r>
        <w:t>; and</w:t>
      </w:r>
    </w:p>
    <w:p w14:paraId="74B1ADE2" w14:textId="7969A9A1" w:rsidR="00FA1558" w:rsidRPr="0021766C" w:rsidRDefault="00FA1558" w:rsidP="00FA1558">
      <w:pPr>
        <w:pStyle w:val="B1"/>
      </w:pPr>
      <w:r>
        <w:t>-</w:t>
      </w:r>
      <w:r>
        <w:tab/>
        <w:t>remove the setup SDP attribute and indicate the transport protocol "UDPTL" in the SDP answer sent towards the IMS core network.</w:t>
      </w:r>
    </w:p>
    <w:p w14:paraId="5F68AE76" w14:textId="77777777" w:rsidR="00FA1558" w:rsidRDefault="00FA1558" w:rsidP="00FA1558">
      <w:r w:rsidRPr="0021766C">
        <w:t>The message sequence chart</w:t>
      </w:r>
      <w:r w:rsidRPr="0021766C">
        <w:rPr>
          <w:lang w:eastAsia="zh-CN"/>
        </w:rPr>
        <w:t xml:space="preserve"> shown</w:t>
      </w:r>
      <w:r w:rsidRPr="0021766C">
        <w:t xml:space="preserve"> in the </w:t>
      </w:r>
      <w:r w:rsidRPr="0021766C">
        <w:rPr>
          <w:lang w:eastAsia="zh-CN"/>
        </w:rPr>
        <w:t>figure </w:t>
      </w:r>
      <w:r>
        <w:t>6.2.10.4</w:t>
      </w:r>
      <w:r w:rsidRPr="0021766C">
        <w:rPr>
          <w:lang w:eastAsia="ko-KR"/>
        </w:rPr>
        <w:t xml:space="preserve">.3.1 </w:t>
      </w:r>
      <w:r w:rsidRPr="0021766C">
        <w:rPr>
          <w:lang w:eastAsia="zh-CN"/>
        </w:rPr>
        <w:t xml:space="preserve">gives an example of </w:t>
      </w:r>
      <w:r w:rsidRPr="0021766C">
        <w:t>a session establishment towards the IMS access network with an emphasis on the additional aspects for the IMS-ALG and the IMS-AGW for the e2ae protection of the T.38 fax media using UDPTL over DTLS.</w:t>
      </w:r>
    </w:p>
    <w:p w14:paraId="4DF9CC58" w14:textId="77777777" w:rsidR="00FA1558" w:rsidRPr="00113398" w:rsidRDefault="00FA1558" w:rsidP="00FA1558">
      <w:pPr>
        <w:pStyle w:val="NO"/>
      </w:pPr>
      <w:r w:rsidRPr="00113398">
        <w:lastRenderedPageBreak/>
        <w:t>NOTE 3:</w:t>
      </w:r>
      <w:r w:rsidRPr="00113398">
        <w:tab/>
        <w:t xml:space="preserve">In the </w:t>
      </w:r>
      <w:r>
        <w:t xml:space="preserve">shown </w:t>
      </w:r>
      <w:r w:rsidRPr="00113398">
        <w:t>example it is assumed that the IMS-ALG request</w:t>
      </w:r>
      <w:r>
        <w:t>ed</w:t>
      </w:r>
      <w:r w:rsidRPr="00113398">
        <w:t xml:space="preserve"> the IMS-AGW </w:t>
      </w:r>
      <w:r>
        <w:t xml:space="preserve">at step 2 </w:t>
      </w:r>
      <w:r w:rsidRPr="00113398">
        <w:t xml:space="preserve">to </w:t>
      </w:r>
      <w:r>
        <w:t>latch</w:t>
      </w:r>
      <w:r w:rsidRPr="00113398">
        <w:t xml:space="preserve"> onto the address of </w:t>
      </w:r>
      <w:r>
        <w:t xml:space="preserve">the </w:t>
      </w:r>
      <w:r w:rsidRPr="00113398">
        <w:t xml:space="preserve">received media packets to determine the corresponding destination address. Otherwise, </w:t>
      </w:r>
      <w:r>
        <w:t xml:space="preserve">the DTLS ClientHello message received at </w:t>
      </w:r>
      <w:r w:rsidRPr="00113398">
        <w:t>the step </w:t>
      </w:r>
      <w:r>
        <w:t xml:space="preserve">10 will be dropped until </w:t>
      </w:r>
      <w:r w:rsidRPr="00113398">
        <w:t xml:space="preserve">the IMS-AGW </w:t>
      </w:r>
      <w:r>
        <w:rPr>
          <w:lang w:val="en-US"/>
        </w:rPr>
        <w:t xml:space="preserve">receives a repeated </w:t>
      </w:r>
      <w:r>
        <w:t xml:space="preserve">DTLS ClientHello message </w:t>
      </w:r>
      <w:r>
        <w:rPr>
          <w:lang w:val="en-US"/>
        </w:rPr>
        <w:t xml:space="preserve">after </w:t>
      </w:r>
      <w:r w:rsidRPr="00113398">
        <w:t>the step 13.</w:t>
      </w:r>
    </w:p>
    <w:p w14:paraId="03211FE4" w14:textId="77777777" w:rsidR="00FA1558" w:rsidRPr="0021766C" w:rsidRDefault="00FA1558" w:rsidP="00FA1558">
      <w:pPr>
        <w:pStyle w:val="TH"/>
      </w:pPr>
      <w:r>
        <w:object w:dxaOrig="10680" w:dyaOrig="13935" w14:anchorId="1577DD4A">
          <v:shape id="_x0000_i1063" type="#_x0000_t75" style="width:481.6pt;height:628.4pt" o:ole="">
            <v:imagedata r:id="rId83" o:title=""/>
          </v:shape>
          <o:OLEObject Type="Embed" ProgID="Visio.Drawing.15" ShapeID="_x0000_i1063" DrawAspect="Content" ObjectID="_1678013257" r:id="rId84"/>
        </w:object>
      </w:r>
    </w:p>
    <w:p w14:paraId="28D13217" w14:textId="77777777" w:rsidR="00FA1558" w:rsidRPr="0021766C" w:rsidRDefault="00FA1558" w:rsidP="00FA1558">
      <w:pPr>
        <w:pStyle w:val="TF"/>
      </w:pPr>
      <w:r w:rsidRPr="0021766C">
        <w:t>Figure 6.2.10.</w:t>
      </w:r>
      <w:r>
        <w:t>4</w:t>
      </w:r>
      <w:r w:rsidRPr="0021766C">
        <w:t>.3.1: Session setup towards the IMS access network with e2ae protection of T.38 fax</w:t>
      </w:r>
    </w:p>
    <w:p w14:paraId="7C7B620A" w14:textId="77777777" w:rsidR="00FA1558" w:rsidRPr="0021766C" w:rsidRDefault="00FA1558" w:rsidP="00FA1558">
      <w:pPr>
        <w:pStyle w:val="Heading5"/>
      </w:pPr>
      <w:bookmarkStart w:id="461" w:name="_Toc501548550"/>
      <w:bookmarkStart w:id="462" w:name="_Toc27237650"/>
      <w:bookmarkStart w:id="463" w:name="_Toc67400119"/>
      <w:r w:rsidRPr="0021766C">
        <w:lastRenderedPageBreak/>
        <w:t>6.2.10.</w:t>
      </w:r>
      <w:r>
        <w:t>4</w:t>
      </w:r>
      <w:r w:rsidRPr="0021766C">
        <w:t>.4</w:t>
      </w:r>
      <w:r w:rsidRPr="0021766C">
        <w:tab/>
        <w:t>IMS-AGW procedure for e2ae security of T.38 fax using "UDP/TLS/UDPTL"</w:t>
      </w:r>
      <w:bookmarkEnd w:id="461"/>
      <w:bookmarkEnd w:id="462"/>
      <w:bookmarkEnd w:id="463"/>
    </w:p>
    <w:p w14:paraId="246D07A1" w14:textId="77777777" w:rsidR="00FA1558" w:rsidRPr="0021766C" w:rsidRDefault="00FA1558" w:rsidP="00FA1558">
      <w:r w:rsidRPr="0021766C">
        <w:t>The IMS-AGW shall:</w:t>
      </w:r>
    </w:p>
    <w:p w14:paraId="06BAB250" w14:textId="77777777" w:rsidR="00DD4E88" w:rsidRPr="0021766C" w:rsidRDefault="00FA1558" w:rsidP="00FA1558">
      <w:pPr>
        <w:pStyle w:val="B1"/>
      </w:pPr>
      <w:r w:rsidRPr="0021766C">
        <w:t>-</w:t>
      </w:r>
      <w:r w:rsidRPr="0021766C">
        <w:tab/>
        <w:t xml:space="preserve">upon reception of the Local certificate </w:t>
      </w:r>
      <w:r>
        <w:t>f</w:t>
      </w:r>
      <w:r w:rsidRPr="0021766C">
        <w:t>ingerprint Requ</w:t>
      </w:r>
      <w:r>
        <w:t>est</w:t>
      </w:r>
      <w:r w:rsidRPr="0021766C">
        <w:t xml:space="preserve"> information element, </w:t>
      </w:r>
      <w:r>
        <w:t>select an own certificate for the T.38 fax media stream,</w:t>
      </w:r>
      <w:r w:rsidRPr="003A5E98">
        <w:t xml:space="preserve"> uniquely associate </w:t>
      </w:r>
      <w:r>
        <w:t>the</w:t>
      </w:r>
      <w:r w:rsidRPr="003A5E98">
        <w:t xml:space="preserve"> own certificate with </w:t>
      </w:r>
      <w:r>
        <w:t>the</w:t>
      </w:r>
      <w:r w:rsidRPr="003A5E98">
        <w:t xml:space="preserve"> </w:t>
      </w:r>
      <w:r>
        <w:t xml:space="preserve">T.38 </w:t>
      </w:r>
      <w:r w:rsidRPr="003A5E98">
        <w:t>media stream</w:t>
      </w:r>
      <w:r>
        <w:t>, and</w:t>
      </w:r>
      <w:r w:rsidRPr="0073065F">
        <w:t xml:space="preserve"> </w:t>
      </w:r>
      <w:r w:rsidRPr="0021766C">
        <w:t xml:space="preserve">send to the IMS-ALG the Local certificate </w:t>
      </w:r>
      <w:r>
        <w:t>f</w:t>
      </w:r>
      <w:r w:rsidRPr="0021766C">
        <w:t>ingerprint information element with the fingerprint of the own certificate;</w:t>
      </w:r>
    </w:p>
    <w:p w14:paraId="7AEC8442" w14:textId="77777777" w:rsidR="00DD4E88" w:rsidRPr="0021766C" w:rsidRDefault="00FA1558" w:rsidP="00FA1558">
      <w:pPr>
        <w:pStyle w:val="B1"/>
      </w:pPr>
      <w:r w:rsidRPr="0021766C">
        <w:t>-</w:t>
      </w:r>
      <w:r w:rsidRPr="0021766C">
        <w:tab/>
        <w:t xml:space="preserve">uniquely associate the value of the Remote certificate </w:t>
      </w:r>
      <w:r>
        <w:t>f</w:t>
      </w:r>
      <w:r w:rsidRPr="0021766C">
        <w:t>ingerprint information element, received from the IMS-ALG, with the corresponding T.38 fax media stream;</w:t>
      </w:r>
    </w:p>
    <w:p w14:paraId="7A6FCB81" w14:textId="5E9AC3DF" w:rsidR="00FA1558" w:rsidRPr="0021766C" w:rsidRDefault="00FA1558" w:rsidP="00FA1558">
      <w:pPr>
        <w:pStyle w:val="B1"/>
      </w:pPr>
      <w:r w:rsidRPr="0021766C">
        <w:t>-</w:t>
      </w:r>
      <w:r w:rsidRPr="0021766C">
        <w:tab/>
        <w:t>take a DTLS server role and be prepared to receive a DTLS ClientHello message from the served UE;</w:t>
      </w:r>
    </w:p>
    <w:p w14:paraId="2DDF11BF" w14:textId="77777777" w:rsidR="00FA1558" w:rsidRPr="0021766C" w:rsidRDefault="00FA1558" w:rsidP="00FA1558">
      <w:pPr>
        <w:pStyle w:val="B1"/>
      </w:pPr>
      <w:r w:rsidRPr="0021766C">
        <w:t>-</w:t>
      </w:r>
      <w:r w:rsidRPr="0021766C">
        <w:tab/>
        <w:t xml:space="preserve">upon reception of the Establish </w:t>
      </w:r>
      <w:r>
        <w:t>(</w:t>
      </w:r>
      <w:r w:rsidRPr="0021766C">
        <w:t>D</w:t>
      </w:r>
      <w:r>
        <w:t>)</w:t>
      </w:r>
      <w:r w:rsidRPr="0021766C">
        <w:t xml:space="preserve">TLS </w:t>
      </w:r>
      <w:r>
        <w:t>s</w:t>
      </w:r>
      <w:r w:rsidRPr="0021766C">
        <w:t>ession information element, take a DTLS client role and start DTLS session establishment by sending the DTLS ClientHello message to the served UE; and</w:t>
      </w:r>
    </w:p>
    <w:p w14:paraId="61B885DB" w14:textId="3D4CFA40" w:rsidR="00FA1558" w:rsidRPr="0021766C" w:rsidRDefault="00FA1558" w:rsidP="00FA1558">
      <w:pPr>
        <w:pStyle w:val="B1"/>
      </w:pPr>
      <w:r w:rsidRPr="0021766C">
        <w:t>-</w:t>
      </w:r>
      <w:r w:rsidRPr="0021766C">
        <w:tab/>
        <w:t>verify during the subsequent DTLS handshake with the served UE (as described in IETF </w:t>
      </w:r>
      <w:r>
        <w:t>RFC 7345</w:t>
      </w:r>
      <w:r w:rsidRPr="0021766C">
        <w:t> [</w:t>
      </w:r>
      <w:r>
        <w:t>33</w:t>
      </w:r>
      <w:r w:rsidRPr="0021766C">
        <w:t>]</w:t>
      </w:r>
      <w:r>
        <w:t xml:space="preserve"> and IETF </w:t>
      </w:r>
      <w:r w:rsidR="00EA21A8">
        <w:t>RFC 8842</w:t>
      </w:r>
      <w:r>
        <w:rPr>
          <w:noProof/>
        </w:rPr>
        <w:t> </w:t>
      </w:r>
      <w:r>
        <w:t>[81]</w:t>
      </w:r>
      <w:r w:rsidRPr="0021766C">
        <w:t xml:space="preserve">) that the fingerprint of the certificate passed by the served UE during DTLS handshake matches the value of the Remote certificate </w:t>
      </w:r>
      <w:r>
        <w:t>f</w:t>
      </w:r>
      <w:r w:rsidRPr="0021766C">
        <w:t>ingerprint information element received from the IMS-ALG:</w:t>
      </w:r>
    </w:p>
    <w:p w14:paraId="2DAD55BA" w14:textId="77777777" w:rsidR="00DD4E88" w:rsidRPr="0021766C" w:rsidRDefault="00FA1558" w:rsidP="00FA1558">
      <w:pPr>
        <w:pStyle w:val="B2"/>
      </w:pPr>
      <w:r w:rsidRPr="0021766C">
        <w:t>a)</w:t>
      </w:r>
      <w:r w:rsidRPr="0021766C">
        <w:tab/>
        <w:t xml:space="preserve">if the verification fails, the IMS-AGW shall regard the remote DTLS endpoint as not authenticated, terminate the DTLS session and as specified in </w:t>
      </w:r>
      <w:r>
        <w:t>clause</w:t>
      </w:r>
      <w:r w:rsidRPr="0021766C">
        <w:t> </w:t>
      </w:r>
      <w:r>
        <w:t>6.2.10.4</w:t>
      </w:r>
      <w:r w:rsidRPr="0021766C">
        <w:t xml:space="preserve">.5, </w:t>
      </w:r>
      <w:r>
        <w:t xml:space="preserve">shall </w:t>
      </w:r>
      <w:r w:rsidRPr="0021766C">
        <w:t>report the unsuccessful DTL</w:t>
      </w:r>
      <w:r>
        <w:t>S session setup to the IMS-ALG; or</w:t>
      </w:r>
    </w:p>
    <w:p w14:paraId="1AABE80F" w14:textId="77777777" w:rsidR="00DD4E88" w:rsidRPr="0021766C" w:rsidRDefault="00FA1558" w:rsidP="00FA1558">
      <w:pPr>
        <w:pStyle w:val="B2"/>
      </w:pPr>
      <w:r w:rsidRPr="0021766C">
        <w:t>b)</w:t>
      </w:r>
      <w:r w:rsidRPr="0021766C">
        <w:tab/>
      </w:r>
      <w:r>
        <w:t>if the verification succeeds</w:t>
      </w:r>
      <w:r w:rsidRPr="0021766C">
        <w:t>, the IMS-AGW shall continue with DTLS session setup and when the DTLS session is established, the IMS-AGW shall be prepared to receive and convert the protected media from the served UE to the unprotected media to be sent to the core network and vice versa.</w:t>
      </w:r>
      <w:bookmarkStart w:id="464" w:name="_Toc501548551"/>
      <w:bookmarkStart w:id="465" w:name="_Toc27237651"/>
      <w:bookmarkStart w:id="466" w:name="_Toc67400120"/>
    </w:p>
    <w:p w14:paraId="29AC7337" w14:textId="4FF24C28" w:rsidR="00FA1558" w:rsidRPr="0021766C" w:rsidRDefault="00FA1558" w:rsidP="00FA1558">
      <w:pPr>
        <w:pStyle w:val="Heading5"/>
      </w:pPr>
      <w:r w:rsidRPr="0021766C">
        <w:t>6.2.10.</w:t>
      </w:r>
      <w:r>
        <w:t>4</w:t>
      </w:r>
      <w:r w:rsidRPr="0021766C">
        <w:t>.5</w:t>
      </w:r>
      <w:r w:rsidRPr="0021766C">
        <w:tab/>
        <w:t>DTLS session establishment failure indication</w:t>
      </w:r>
      <w:bookmarkEnd w:id="464"/>
      <w:bookmarkEnd w:id="465"/>
      <w:bookmarkEnd w:id="466"/>
    </w:p>
    <w:p w14:paraId="57CCCA96" w14:textId="77777777" w:rsidR="00FA1558" w:rsidRPr="0021766C" w:rsidRDefault="00FA1558" w:rsidP="00FA1558">
      <w:r w:rsidRPr="0021766C">
        <w:t xml:space="preserve">The IMS-AGW shall use a </w:t>
      </w:r>
      <w:r>
        <w:t>Notify (</w:t>
      </w:r>
      <w:r w:rsidRPr="0021766C">
        <w:t>D</w:t>
      </w:r>
      <w:r>
        <w:t>)</w:t>
      </w:r>
      <w:r w:rsidRPr="0021766C">
        <w:t xml:space="preserve">TLS session establishment </w:t>
      </w:r>
      <w:r>
        <w:t>F</w:t>
      </w:r>
      <w:r w:rsidRPr="0021766C">
        <w:t xml:space="preserve">ailure </w:t>
      </w:r>
      <w:r>
        <w:t>I</w:t>
      </w:r>
      <w:r w:rsidRPr="0021766C">
        <w:t>ndication procedure to report DTLS session establishment related failures.</w:t>
      </w:r>
    </w:p>
    <w:p w14:paraId="6684D2E0" w14:textId="77777777" w:rsidR="00FA1558" w:rsidRPr="0021766C" w:rsidRDefault="00FA1558" w:rsidP="00FA1558">
      <w:r w:rsidRPr="0021766C">
        <w:t xml:space="preserve">The </w:t>
      </w:r>
      <w:r w:rsidRPr="0021766C">
        <w:rPr>
          <w:lang w:eastAsia="zh-CN"/>
        </w:rPr>
        <w:t>figure </w:t>
      </w:r>
      <w:r w:rsidRPr="0021766C">
        <w:t>6.2.</w:t>
      </w:r>
      <w:r w:rsidRPr="0021766C">
        <w:rPr>
          <w:lang w:eastAsia="ko-KR"/>
        </w:rPr>
        <w:t>10.</w:t>
      </w:r>
      <w:r>
        <w:rPr>
          <w:lang w:eastAsia="ko-KR"/>
        </w:rPr>
        <w:t>4</w:t>
      </w:r>
      <w:r w:rsidRPr="0021766C">
        <w:rPr>
          <w:lang w:eastAsia="ko-KR"/>
        </w:rPr>
        <w:t xml:space="preserve">.5.1 </w:t>
      </w:r>
      <w:r w:rsidRPr="0021766C">
        <w:t>shows the message sequence chart</w:t>
      </w:r>
      <w:r w:rsidRPr="0021766C">
        <w:rPr>
          <w:lang w:eastAsia="zh-CN"/>
        </w:rPr>
        <w:t xml:space="preserve"> example</w:t>
      </w:r>
      <w:r w:rsidRPr="0021766C">
        <w:t xml:space="preserve"> when the IMS-AGW reports the unsuccessful DTLS session setup to the IMS-ALG.</w:t>
      </w:r>
    </w:p>
    <w:p w14:paraId="109ADB48" w14:textId="77777777" w:rsidR="00FA1558" w:rsidRPr="0021766C" w:rsidRDefault="00FA1558" w:rsidP="00FA1558">
      <w:pPr>
        <w:pStyle w:val="TH"/>
      </w:pPr>
      <w:r>
        <w:object w:dxaOrig="7855" w:dyaOrig="4610" w14:anchorId="32711250">
          <v:shape id="_x0000_i1064" type="#_x0000_t75" style="width:393.6pt;height:230.8pt" o:ole="">
            <v:imagedata r:id="rId85" o:title=""/>
          </v:shape>
          <o:OLEObject Type="Embed" ProgID="Visio.Drawing.11" ShapeID="_x0000_i1064" DrawAspect="Content" ObjectID="_1678013258" r:id="rId86"/>
        </w:object>
      </w:r>
    </w:p>
    <w:p w14:paraId="1FDB0EF5" w14:textId="77777777" w:rsidR="00FA1558" w:rsidRDefault="00FA1558" w:rsidP="00FA1558">
      <w:pPr>
        <w:pStyle w:val="TF"/>
        <w:rPr>
          <w:lang w:val="fr-FR"/>
        </w:rPr>
      </w:pPr>
      <w:r w:rsidRPr="00BF26EA">
        <w:rPr>
          <w:lang w:val="fr-FR"/>
        </w:rPr>
        <w:t>Figure 6.2.10.</w:t>
      </w:r>
      <w:r>
        <w:rPr>
          <w:lang w:val="fr-FR"/>
        </w:rPr>
        <w:t>4</w:t>
      </w:r>
      <w:r w:rsidRPr="00BF26EA">
        <w:rPr>
          <w:lang w:val="fr-FR"/>
        </w:rPr>
        <w:t>.5.1: DTLS session establishment failure indication</w:t>
      </w:r>
    </w:p>
    <w:p w14:paraId="31D99084" w14:textId="77777777" w:rsidR="00FA1558" w:rsidRPr="00540909" w:rsidRDefault="00FA1558" w:rsidP="00FA1558">
      <w:pPr>
        <w:pStyle w:val="Heading4"/>
      </w:pPr>
      <w:bookmarkStart w:id="467" w:name="_Toc501548552"/>
      <w:bookmarkStart w:id="468" w:name="_Toc27237652"/>
      <w:bookmarkStart w:id="469" w:name="_Toc67400121"/>
      <w:r>
        <w:lastRenderedPageBreak/>
        <w:t>6.2.10.5</w:t>
      </w:r>
      <w:r>
        <w:tab/>
      </w:r>
      <w:r>
        <w:rPr>
          <w:rFonts w:hint="eastAsia"/>
          <w:lang w:eastAsia="zh-CN"/>
        </w:rPr>
        <w:t>E</w:t>
      </w:r>
      <w:r w:rsidRPr="00EB2B9C">
        <w:t xml:space="preserve">nd-to-access-edge </w:t>
      </w:r>
      <w:r>
        <w:rPr>
          <w:rFonts w:hint="eastAsia"/>
          <w:lang w:eastAsia="zh-CN"/>
        </w:rPr>
        <w:t>s</w:t>
      </w:r>
      <w:r w:rsidRPr="00EB2B9C">
        <w:t xml:space="preserve">ecurity </w:t>
      </w:r>
      <w:r>
        <w:rPr>
          <w:rFonts w:hint="eastAsia"/>
          <w:lang w:eastAsia="zh-CN"/>
        </w:rPr>
        <w:t>for RTP based media using DTLS-SRTP</w:t>
      </w:r>
      <w:bookmarkEnd w:id="467"/>
      <w:bookmarkEnd w:id="468"/>
      <w:bookmarkEnd w:id="469"/>
    </w:p>
    <w:p w14:paraId="0289E4AF" w14:textId="77777777" w:rsidR="00FA1558" w:rsidRPr="00EC43D8" w:rsidRDefault="00FA1558" w:rsidP="00FA1558">
      <w:pPr>
        <w:pStyle w:val="EditorsNote"/>
      </w:pPr>
      <w:r>
        <w:t>Editor's N</w:t>
      </w:r>
      <w:r w:rsidRPr="00EC43D8">
        <w:t xml:space="preserve">ote: </w:t>
      </w:r>
      <w:r>
        <w:rPr>
          <w:rFonts w:hint="eastAsia"/>
          <w:lang w:eastAsia="zh-CN"/>
        </w:rPr>
        <w:t>T</w:t>
      </w:r>
      <w:r>
        <w:t>here are two served user instances of the DTLS service within WebRTC: the data channel and the key exchange for SRTP. Thus, there are either two DTLS connections behind a single DTLS session, or two separate DTLS sessions.</w:t>
      </w:r>
    </w:p>
    <w:p w14:paraId="29F540FA" w14:textId="77777777" w:rsidR="00DD4E88" w:rsidRDefault="00FA1558" w:rsidP="00FA1558">
      <w:pPr>
        <w:rPr>
          <w:lang w:eastAsia="ja-JP"/>
        </w:rPr>
      </w:pPr>
      <w:r>
        <w:rPr>
          <w:lang w:val="en-US"/>
        </w:rPr>
        <w:t>Th</w:t>
      </w:r>
      <w:r>
        <w:rPr>
          <w:rFonts w:hint="eastAsia"/>
          <w:lang w:val="en-US" w:eastAsia="zh-CN"/>
        </w:rPr>
        <w:t>e</w:t>
      </w:r>
      <w:r>
        <w:rPr>
          <w:lang w:val="en-US"/>
        </w:rPr>
        <w:t xml:space="preserve"> procedure</w:t>
      </w:r>
      <w:r>
        <w:rPr>
          <w:rFonts w:hint="eastAsia"/>
          <w:lang w:val="en-US" w:eastAsia="zh-CN"/>
        </w:rPr>
        <w:t>s</w:t>
      </w:r>
      <w:r>
        <w:rPr>
          <w:lang w:val="en-US"/>
        </w:rPr>
        <w:t xml:space="preserve"> </w:t>
      </w:r>
      <w:r>
        <w:rPr>
          <w:rFonts w:hint="eastAsia"/>
          <w:lang w:val="en-US" w:eastAsia="zh-CN"/>
        </w:rPr>
        <w:t>are</w:t>
      </w:r>
      <w:r>
        <w:rPr>
          <w:lang w:val="en-US"/>
        </w:rPr>
        <w:t xml:space="preserve"> </w:t>
      </w:r>
      <w:r>
        <w:rPr>
          <w:rFonts w:hint="eastAsia"/>
          <w:lang w:val="en-US" w:eastAsia="zh-CN"/>
        </w:rPr>
        <w:t>similar</w:t>
      </w:r>
      <w:r>
        <w:rPr>
          <w:lang w:val="en-US"/>
        </w:rPr>
        <w:t xml:space="preserve"> to that of clause 6.2.1 apart from the IMS-ALG optionally </w:t>
      </w:r>
      <w:r>
        <w:rPr>
          <w:lang w:val="en-US" w:eastAsia="ja-JP"/>
        </w:rPr>
        <w:t>r</w:t>
      </w:r>
      <w:r>
        <w:rPr>
          <w:lang w:eastAsia="ja-JP"/>
        </w:rPr>
        <w:t xml:space="preserve">equesting the </w:t>
      </w:r>
      <w:r>
        <w:rPr>
          <w:rFonts w:hint="eastAsia"/>
          <w:lang w:eastAsia="zh-CN"/>
        </w:rPr>
        <w:t>e</w:t>
      </w:r>
      <w:r>
        <w:rPr>
          <w:lang w:eastAsia="ja-JP"/>
        </w:rPr>
        <w:t>IMS-AGW to provide IMS media plane security</w:t>
      </w:r>
      <w:r>
        <w:rPr>
          <w:rFonts w:hint="eastAsia"/>
          <w:lang w:eastAsia="zh-CN"/>
        </w:rPr>
        <w:t xml:space="preserve"> using DTLS</w:t>
      </w:r>
      <w:r>
        <w:t>.</w:t>
      </w:r>
    </w:p>
    <w:p w14:paraId="26F8E166" w14:textId="40CA87BE" w:rsidR="00FA1558" w:rsidRDefault="00FA1558" w:rsidP="00FA1558">
      <w:pPr>
        <w:rPr>
          <w:lang w:eastAsia="ja-JP"/>
        </w:rPr>
      </w:pPr>
      <w:r w:rsidRPr="0021766C">
        <w:rPr>
          <w:lang w:eastAsia="ko-KR"/>
        </w:rPr>
        <w:t xml:space="preserve">Upon receipt of </w:t>
      </w:r>
      <w:r w:rsidRPr="0021766C">
        <w:t xml:space="preserve">an SDP offer from the IMS </w:t>
      </w:r>
      <w:r>
        <w:rPr>
          <w:rFonts w:hint="eastAsia"/>
          <w:lang w:eastAsia="zh-CN"/>
        </w:rPr>
        <w:t>access</w:t>
      </w:r>
      <w:r w:rsidRPr="0021766C">
        <w:t xml:space="preserve"> network</w:t>
      </w:r>
      <w:r>
        <w:rPr>
          <w:rFonts w:hint="eastAsia"/>
          <w:lang w:eastAsia="zh-CN"/>
        </w:rPr>
        <w:t>, t</w:t>
      </w:r>
      <w:r>
        <w:rPr>
          <w:lang w:eastAsia="ja-JP"/>
        </w:rPr>
        <w:t>he IMS-ALG shall:</w:t>
      </w:r>
    </w:p>
    <w:p w14:paraId="00387DB4" w14:textId="77777777" w:rsidR="00DD4E88" w:rsidRPr="0021766C" w:rsidRDefault="00FA1558" w:rsidP="00FA1558">
      <w:pPr>
        <w:pStyle w:val="B1"/>
      </w:pPr>
      <w:r>
        <w:t>-</w:t>
      </w:r>
      <w:r>
        <w:tab/>
      </w:r>
      <w:r w:rsidRPr="0021766C">
        <w:t>check the received value of the setup SDP attribute to determine if the IMS-AGW needs to act as DTLS client or DTLS server. When the received value is equal to:</w:t>
      </w:r>
    </w:p>
    <w:p w14:paraId="559D8105" w14:textId="123B1100" w:rsidR="00FA1558" w:rsidRPr="0021766C" w:rsidRDefault="00FA1558" w:rsidP="00FA1558">
      <w:pPr>
        <w:pStyle w:val="B2"/>
      </w:pPr>
      <w:r w:rsidRPr="0021766C">
        <w:t>a) "active" the IMS-AGW needs to act as DTLS server;</w:t>
      </w:r>
    </w:p>
    <w:p w14:paraId="166B8BA3" w14:textId="77777777" w:rsidR="00FA1558" w:rsidRPr="0021766C" w:rsidRDefault="00FA1558" w:rsidP="00FA1558">
      <w:pPr>
        <w:pStyle w:val="B2"/>
      </w:pPr>
      <w:r w:rsidRPr="0021766C">
        <w:t>b) "passive" the IMS-AGW needs to act as DTLS client; or</w:t>
      </w:r>
    </w:p>
    <w:p w14:paraId="2E68D06C" w14:textId="77777777" w:rsidR="00DD4E88" w:rsidRDefault="00FA1558" w:rsidP="00FA1558">
      <w:pPr>
        <w:pStyle w:val="B2"/>
      </w:pPr>
      <w:r w:rsidRPr="0021766C">
        <w:t>c) "actpass" the IMS-ALG shall decide if the IMS-AGW needs to act as DTLS client or DTLS server;</w:t>
      </w:r>
    </w:p>
    <w:p w14:paraId="332A902B" w14:textId="061084C6" w:rsidR="00FA1558" w:rsidRPr="000020BB" w:rsidRDefault="00FA1558" w:rsidP="00FA1558">
      <w:pPr>
        <w:pStyle w:val="B1"/>
      </w:pPr>
      <w:r w:rsidRPr="000020BB">
        <w:t>-</w:t>
      </w:r>
      <w:r w:rsidRPr="000020BB">
        <w:tab/>
        <w:t xml:space="preserve">if the </w:t>
      </w:r>
      <w:r>
        <w:t>received SDP offer contains "a=</w:t>
      </w:r>
      <w:r w:rsidRPr="000020BB">
        <w:t>tls-id" media-level SDP attribute (as specified in IETF </w:t>
      </w:r>
      <w:r w:rsidR="00EA21A8">
        <w:t>RFC 8842</w:t>
      </w:r>
      <w:r w:rsidRPr="000020BB">
        <w:rPr>
          <w:noProof/>
        </w:rPr>
        <w:t> </w:t>
      </w:r>
      <w:r>
        <w:t>[81]</w:t>
      </w:r>
      <w:r w:rsidRPr="000020BB">
        <w:t>)</w:t>
      </w:r>
      <w:r>
        <w:t>,</w:t>
      </w:r>
      <w:r w:rsidRPr="000020BB">
        <w:t xml:space="preserve"> </w:t>
      </w:r>
      <w:r>
        <w:t>create</w:t>
      </w:r>
      <w:r w:rsidRPr="000020BB">
        <w:t xml:space="preserve"> a new DTLS association identity;</w:t>
      </w:r>
    </w:p>
    <w:p w14:paraId="02E985A9" w14:textId="77777777" w:rsidR="00FA1558" w:rsidRPr="0021766C" w:rsidRDefault="00FA1558" w:rsidP="00FA1558">
      <w:pPr>
        <w:pStyle w:val="B1"/>
      </w:pPr>
      <w:r w:rsidRPr="0021766C">
        <w:t>-</w:t>
      </w:r>
      <w:r w:rsidRPr="0021766C">
        <w:tab/>
        <w:t>when reserving the transport addresses/resources towards the IMS access network:</w:t>
      </w:r>
    </w:p>
    <w:p w14:paraId="53B9552C" w14:textId="77777777" w:rsidR="00FA1558" w:rsidRPr="0021766C" w:rsidRDefault="00FA1558" w:rsidP="00FA1558">
      <w:pPr>
        <w:pStyle w:val="B2"/>
      </w:pPr>
      <w:r w:rsidRPr="0021766C">
        <w:t>a)</w:t>
      </w:r>
      <w:r w:rsidRPr="0021766C">
        <w:tab/>
        <w:t xml:space="preserve">indicate to the </w:t>
      </w:r>
      <w:r>
        <w:rPr>
          <w:rFonts w:hint="eastAsia"/>
          <w:lang w:eastAsia="zh-CN"/>
        </w:rPr>
        <w:t>e</w:t>
      </w:r>
      <w:r w:rsidRPr="0021766C">
        <w:t>IMS-AGW "UDP/TLS/</w:t>
      </w:r>
      <w:r>
        <w:rPr>
          <w:rFonts w:hint="eastAsia"/>
          <w:lang w:eastAsia="zh-CN"/>
        </w:rPr>
        <w:t>RTP/SAVP</w:t>
      </w:r>
      <w:r w:rsidRPr="0021766C">
        <w:t>"</w:t>
      </w:r>
      <w:r>
        <w:rPr>
          <w:rFonts w:hint="eastAsia"/>
          <w:lang w:eastAsia="zh-CN"/>
        </w:rPr>
        <w:t xml:space="preserve"> or </w:t>
      </w:r>
      <w:r w:rsidRPr="0021766C">
        <w:t>"UDP/TLS/</w:t>
      </w:r>
      <w:r>
        <w:rPr>
          <w:rFonts w:hint="eastAsia"/>
          <w:lang w:eastAsia="zh-CN"/>
        </w:rPr>
        <w:t>RTP/SAVPF</w:t>
      </w:r>
      <w:r w:rsidRPr="0021766C">
        <w:t>" as transport protocol;</w:t>
      </w:r>
    </w:p>
    <w:p w14:paraId="08055C58" w14:textId="77777777" w:rsidR="00FA1558" w:rsidRPr="0021766C" w:rsidRDefault="00FA1558" w:rsidP="00FA1558">
      <w:pPr>
        <w:pStyle w:val="B2"/>
      </w:pPr>
      <w:r w:rsidRPr="0021766C">
        <w:t>b)</w:t>
      </w:r>
      <w:r w:rsidRPr="0021766C">
        <w:tab/>
        <w:t xml:space="preserve">include the Remote certificate </w:t>
      </w:r>
      <w:r>
        <w:t>f</w:t>
      </w:r>
      <w:r w:rsidRPr="0021766C">
        <w:t>ingerprint information element with the value of the received fingerprint SDP attribute</w:t>
      </w:r>
      <w:r>
        <w:rPr>
          <w:rFonts w:hint="eastAsia"/>
          <w:lang w:eastAsia="zh-CN"/>
        </w:rPr>
        <w:t xml:space="preserve"> from the WIC</w:t>
      </w:r>
      <w:r w:rsidRPr="0021766C">
        <w:t>;</w:t>
      </w:r>
    </w:p>
    <w:p w14:paraId="50B460E7" w14:textId="77777777" w:rsidR="00FA1558" w:rsidRDefault="00FA1558" w:rsidP="00FA1558">
      <w:pPr>
        <w:pStyle w:val="B2"/>
      </w:pPr>
      <w:r>
        <w:rPr>
          <w:rFonts w:hint="eastAsia"/>
          <w:lang w:eastAsia="zh-CN"/>
        </w:rPr>
        <w:t>c</w:t>
      </w:r>
      <w:r w:rsidRPr="0021766C">
        <w:t>)</w:t>
      </w:r>
      <w:r w:rsidRPr="0021766C">
        <w:tab/>
        <w:t xml:space="preserve">include the Local certificate </w:t>
      </w:r>
      <w:r>
        <w:t>f</w:t>
      </w:r>
      <w:r w:rsidRPr="0021766C">
        <w:t>ingerprint Requ</w:t>
      </w:r>
      <w:r>
        <w:rPr>
          <w:rFonts w:hint="eastAsia"/>
          <w:lang w:eastAsia="zh-CN"/>
        </w:rPr>
        <w:t>est</w:t>
      </w:r>
      <w:r w:rsidRPr="0021766C">
        <w:t xml:space="preserve"> information element to request the certificate fingerprint of the </w:t>
      </w:r>
      <w:r>
        <w:rPr>
          <w:rFonts w:hint="eastAsia"/>
          <w:lang w:eastAsia="zh-CN"/>
        </w:rPr>
        <w:t>e</w:t>
      </w:r>
      <w:r w:rsidRPr="0021766C">
        <w:t>IMS-AGW; and</w:t>
      </w:r>
    </w:p>
    <w:p w14:paraId="32F65BF4" w14:textId="77777777" w:rsidR="00FA1558" w:rsidRPr="0021766C" w:rsidRDefault="00FA1558" w:rsidP="00FA1558">
      <w:pPr>
        <w:pStyle w:val="B2"/>
      </w:pPr>
      <w:r>
        <w:t>d)</w:t>
      </w:r>
      <w:r>
        <w:tab/>
      </w:r>
      <w:r w:rsidRPr="0021766C">
        <w:t xml:space="preserve">if the IMS-AGW needs to act as DTLS client, include the Establish </w:t>
      </w:r>
      <w:r>
        <w:t>(</w:t>
      </w:r>
      <w:r w:rsidRPr="0021766C">
        <w:t>D</w:t>
      </w:r>
      <w:r>
        <w:t>)</w:t>
      </w:r>
      <w:r w:rsidRPr="0021766C">
        <w:t xml:space="preserve">TLS </w:t>
      </w:r>
      <w:r>
        <w:t>s</w:t>
      </w:r>
      <w:r w:rsidRPr="0021766C">
        <w:t>ession information element to request the IMS-AGW to start the DTLS session setup;</w:t>
      </w:r>
    </w:p>
    <w:p w14:paraId="303277E8" w14:textId="77777777" w:rsidR="00FA1558" w:rsidRPr="0021766C" w:rsidRDefault="00FA1558" w:rsidP="00FA1558">
      <w:pPr>
        <w:pStyle w:val="B1"/>
      </w:pPr>
      <w:r w:rsidRPr="0021766C">
        <w:t>-</w:t>
      </w:r>
      <w:r w:rsidRPr="0021766C">
        <w:tab/>
        <w:t xml:space="preserve">indicate to the </w:t>
      </w:r>
      <w:r>
        <w:rPr>
          <w:rFonts w:hint="eastAsia"/>
          <w:lang w:eastAsia="zh-CN"/>
        </w:rPr>
        <w:t>e</w:t>
      </w:r>
      <w:r w:rsidRPr="0021766C">
        <w:t>IMS-AGW "</w:t>
      </w:r>
      <w:r>
        <w:t>RTP/AVP" or "RTP/AVPF</w:t>
      </w:r>
      <w:r w:rsidRPr="0021766C">
        <w:t>"</w:t>
      </w:r>
      <w:r>
        <w:rPr>
          <w:rFonts w:hint="eastAsia"/>
          <w:lang w:eastAsia="zh-CN"/>
        </w:rPr>
        <w:t xml:space="preserve"> over</w:t>
      </w:r>
      <w:r w:rsidRPr="0021766C">
        <w:t xml:space="preserve"> UDP as transport protocol when reserving the transport addresses/resources towards the IMS core network</w:t>
      </w:r>
      <w:r>
        <w:t>; and</w:t>
      </w:r>
    </w:p>
    <w:p w14:paraId="1B2ED813" w14:textId="77777777" w:rsidR="00FA1558" w:rsidRPr="0021766C" w:rsidRDefault="00FA1558" w:rsidP="00FA1558">
      <w:pPr>
        <w:pStyle w:val="B1"/>
      </w:pPr>
      <w:r>
        <w:t>-</w:t>
      </w:r>
      <w:r>
        <w:tab/>
        <w:t xml:space="preserve">remove the </w:t>
      </w:r>
      <w:r w:rsidRPr="0021766C">
        <w:t>setup SDP attribute</w:t>
      </w:r>
      <w:r>
        <w:t xml:space="preserve"> and indicate the transport protocol "RTP/AVP" in the offer</w:t>
      </w:r>
      <w:r w:rsidRPr="0021766C">
        <w:t xml:space="preserve"> to</w:t>
      </w:r>
      <w:r>
        <w:t>wards t</w:t>
      </w:r>
      <w:r w:rsidRPr="0021766C">
        <w:t xml:space="preserve">he </w:t>
      </w:r>
      <w:r>
        <w:t>IMS core</w:t>
      </w:r>
      <w:r w:rsidRPr="0021766C">
        <w:t xml:space="preserve"> network</w:t>
      </w:r>
      <w:r>
        <w:t>.</w:t>
      </w:r>
    </w:p>
    <w:p w14:paraId="6F240DBE" w14:textId="77777777" w:rsidR="00FA1558" w:rsidRPr="0021766C" w:rsidRDefault="00FA1558" w:rsidP="00FA1558">
      <w:r>
        <w:t>Upon receipt of</w:t>
      </w:r>
      <w:r w:rsidRPr="0021766C">
        <w:t xml:space="preserve"> an SDP answer from the IMS core network, the IMS-ALG shall:</w:t>
      </w:r>
    </w:p>
    <w:p w14:paraId="7CF72A05" w14:textId="77777777" w:rsidR="00DD4E88" w:rsidRPr="0021766C" w:rsidRDefault="00FA1558" w:rsidP="00FA1558">
      <w:pPr>
        <w:pStyle w:val="B1"/>
        <w:rPr>
          <w:lang w:eastAsia="zh-CN"/>
        </w:rPr>
      </w:pPr>
      <w:r w:rsidRPr="0021766C">
        <w:t>-</w:t>
      </w:r>
      <w:r w:rsidRPr="0021766C">
        <w:tab/>
        <w:t xml:space="preserve">in the "m=" line indicating </w:t>
      </w:r>
      <w:r>
        <w:rPr>
          <w:rFonts w:hint="eastAsia"/>
          <w:lang w:eastAsia="zh-CN"/>
        </w:rPr>
        <w:t>the</w:t>
      </w:r>
      <w:r w:rsidRPr="0021766C">
        <w:t xml:space="preserve"> us</w:t>
      </w:r>
      <w:r>
        <w:rPr>
          <w:rFonts w:hint="eastAsia"/>
          <w:lang w:eastAsia="zh-CN"/>
        </w:rPr>
        <w:t>e of</w:t>
      </w:r>
      <w:r w:rsidRPr="0021766C">
        <w:t xml:space="preserve"> </w:t>
      </w:r>
      <w:r>
        <w:rPr>
          <w:rFonts w:hint="eastAsia"/>
          <w:lang w:eastAsia="zh-CN"/>
        </w:rPr>
        <w:t>SRTP</w:t>
      </w:r>
      <w:r w:rsidRPr="0021766C">
        <w:t>, change the transport protocol to "UDP/TLS/</w:t>
      </w:r>
      <w:r>
        <w:rPr>
          <w:rFonts w:hint="eastAsia"/>
          <w:lang w:eastAsia="zh-CN"/>
        </w:rPr>
        <w:t>RTP/SAVP</w:t>
      </w:r>
      <w:r w:rsidRPr="0021766C">
        <w:t>"</w:t>
      </w:r>
      <w:r>
        <w:rPr>
          <w:rFonts w:hint="eastAsia"/>
          <w:lang w:eastAsia="zh-CN"/>
        </w:rPr>
        <w:t xml:space="preserve"> or </w:t>
      </w:r>
      <w:r w:rsidRPr="0021766C">
        <w:t>"UDP/TLS/</w:t>
      </w:r>
      <w:r>
        <w:rPr>
          <w:rFonts w:hint="eastAsia"/>
          <w:lang w:eastAsia="zh-CN"/>
        </w:rPr>
        <w:t>RTP/SAVPF</w:t>
      </w:r>
      <w:r w:rsidRPr="0021766C">
        <w:t>";</w:t>
      </w:r>
    </w:p>
    <w:p w14:paraId="32184E71" w14:textId="3113EF37" w:rsidR="00FA1558" w:rsidRDefault="00FA1558" w:rsidP="00FA1558">
      <w:pPr>
        <w:pStyle w:val="B1"/>
        <w:rPr>
          <w:lang w:eastAsia="zh-CN"/>
        </w:rPr>
      </w:pPr>
      <w:r w:rsidRPr="0021766C">
        <w:t>-</w:t>
      </w:r>
      <w:r w:rsidRPr="0021766C">
        <w:tab/>
        <w:t xml:space="preserve">insert the fingerprint SDP attribute with the value of the Local certificate </w:t>
      </w:r>
      <w:r>
        <w:t>f</w:t>
      </w:r>
      <w:r w:rsidRPr="0021766C">
        <w:t xml:space="preserve">ingerprint information element received from the </w:t>
      </w:r>
      <w:r>
        <w:rPr>
          <w:rFonts w:hint="eastAsia"/>
          <w:lang w:eastAsia="zh-CN"/>
        </w:rPr>
        <w:t>e</w:t>
      </w:r>
      <w:r w:rsidRPr="0021766C">
        <w:t>IMS-AGW</w:t>
      </w:r>
      <w:r>
        <w:rPr>
          <w:lang w:eastAsia="zh-CN"/>
        </w:rPr>
        <w:t>;</w:t>
      </w:r>
    </w:p>
    <w:p w14:paraId="698622B5" w14:textId="77777777" w:rsidR="00FA1558" w:rsidRPr="000020BB" w:rsidRDefault="00FA1558" w:rsidP="00FA1558">
      <w:pPr>
        <w:pStyle w:val="B1"/>
      </w:pPr>
      <w:r>
        <w:t>-</w:t>
      </w:r>
      <w:r>
        <w:tab/>
        <w:t>insert the "a=</w:t>
      </w:r>
      <w:r w:rsidRPr="000020BB">
        <w:t>tls-id" SDP attribute containing a new DTLS association identity; and</w:t>
      </w:r>
    </w:p>
    <w:p w14:paraId="59EE7BE7" w14:textId="77777777" w:rsidR="00FA1558" w:rsidRPr="0021766C" w:rsidRDefault="00FA1558" w:rsidP="00FA1558">
      <w:pPr>
        <w:pStyle w:val="B1"/>
      </w:pPr>
      <w:r w:rsidRPr="0021766C">
        <w:t>-</w:t>
      </w:r>
      <w:r w:rsidRPr="0021766C">
        <w:tab/>
        <w:t>insert the setup SDP attribute with the value:</w:t>
      </w:r>
    </w:p>
    <w:p w14:paraId="17718ACE" w14:textId="77777777" w:rsidR="00DD4E88" w:rsidRPr="0021766C" w:rsidRDefault="00FA1558" w:rsidP="00FA1558">
      <w:pPr>
        <w:pStyle w:val="B2"/>
      </w:pPr>
      <w:r w:rsidRPr="0021766C">
        <w:t>a) "active" if the IMS-ALG requested the IMS-AGW to act as DTLS client; or</w:t>
      </w:r>
    </w:p>
    <w:p w14:paraId="7C0DF064" w14:textId="79E6CE29" w:rsidR="00FA1558" w:rsidRPr="0021766C" w:rsidRDefault="00FA1558" w:rsidP="00FA1558">
      <w:pPr>
        <w:pStyle w:val="B2"/>
      </w:pPr>
      <w:r w:rsidRPr="0021766C">
        <w:t>b) "passive" if the IMS-AGW shall take the DTLS server role.</w:t>
      </w:r>
    </w:p>
    <w:p w14:paraId="3DCC2AA8" w14:textId="77777777" w:rsidR="00FA1558" w:rsidRDefault="00FA1558" w:rsidP="00FA1558">
      <w:pPr>
        <w:rPr>
          <w:lang w:eastAsia="zh-CN"/>
        </w:rPr>
      </w:pPr>
      <w:r w:rsidRPr="001121F4">
        <w:t xml:space="preserve">Figure </w:t>
      </w:r>
      <w:r>
        <w:rPr>
          <w:lang w:eastAsia="zh-CN"/>
        </w:rPr>
        <w:t>6.2.10.5.1</w:t>
      </w:r>
      <w:r w:rsidRPr="001121F4">
        <w:t xml:space="preserve"> shows the message sequence chart</w:t>
      </w:r>
      <w:r w:rsidRPr="001121F4">
        <w:rPr>
          <w:lang w:eastAsia="zh-CN"/>
        </w:rPr>
        <w:t xml:space="preserve"> example</w:t>
      </w:r>
      <w:r w:rsidRPr="001121F4">
        <w:t xml:space="preserve"> </w:t>
      </w:r>
      <w:r>
        <w:rPr>
          <w:rFonts w:hint="eastAsia"/>
          <w:lang w:eastAsia="zh-CN"/>
        </w:rPr>
        <w:t>of</w:t>
      </w:r>
      <w:r w:rsidRPr="001121F4">
        <w:t xml:space="preserve"> </w:t>
      </w:r>
      <w:r>
        <w:rPr>
          <w:rFonts w:hint="eastAsia"/>
          <w:lang w:eastAsia="zh-CN"/>
        </w:rPr>
        <w:t>WIC originated procedure using DTLS-SRTP</w:t>
      </w:r>
      <w:r w:rsidRPr="001121F4">
        <w:rPr>
          <w:lang w:eastAsia="zh-CN"/>
        </w:rPr>
        <w:t>.</w:t>
      </w:r>
    </w:p>
    <w:p w14:paraId="5C8D5276" w14:textId="77777777" w:rsidR="00FA1558" w:rsidRPr="001B715A" w:rsidRDefault="00FA1558" w:rsidP="00FA1558">
      <w:pPr>
        <w:keepLines/>
        <w:ind w:left="1135" w:hanging="851"/>
      </w:pPr>
      <w:r w:rsidRPr="001B715A">
        <w:t>NOTE</w:t>
      </w:r>
      <w:r>
        <w:t> 1</w:t>
      </w:r>
      <w:r w:rsidRPr="001B715A">
        <w:t>:</w:t>
      </w:r>
      <w:r w:rsidRPr="001B715A">
        <w:tab/>
      </w:r>
      <w:r>
        <w:t>Below establishment procedures are based on the assumption that there wasn't yet any DTLS procedure triggered from WebRTC data channel side</w:t>
      </w:r>
      <w:r w:rsidRPr="001B715A">
        <w:t>.</w:t>
      </w:r>
    </w:p>
    <w:p w14:paraId="34A15422" w14:textId="77777777" w:rsidR="00FA1558" w:rsidRDefault="00FA1558" w:rsidP="00FA1558">
      <w:pPr>
        <w:pStyle w:val="TH"/>
        <w:rPr>
          <w:lang w:eastAsia="zh-CN"/>
        </w:rPr>
      </w:pPr>
      <w:r>
        <w:object w:dxaOrig="10395" w:dyaOrig="14221" w14:anchorId="36D843E8">
          <v:shape id="_x0000_i1065" type="#_x0000_t75" style="width:482pt;height:659.2pt" o:ole="">
            <v:imagedata r:id="rId87" o:title=""/>
          </v:shape>
          <o:OLEObject Type="Embed" ProgID="Visio.Drawing.15" ShapeID="_x0000_i1065" DrawAspect="Content" ObjectID="_1678013259" r:id="rId88"/>
        </w:object>
      </w:r>
    </w:p>
    <w:p w14:paraId="2C2558F8" w14:textId="77777777" w:rsidR="00FA1558" w:rsidRDefault="00FA1558" w:rsidP="00FA1558">
      <w:pPr>
        <w:pStyle w:val="TF"/>
      </w:pPr>
      <w:r w:rsidRPr="007B72AB">
        <w:t xml:space="preserve">Figure </w:t>
      </w:r>
      <w:r>
        <w:t>6.2.10.5</w:t>
      </w:r>
      <w:r w:rsidRPr="00700DB2">
        <w:t>.1</w:t>
      </w:r>
      <w:r w:rsidRPr="007B72AB">
        <w:t xml:space="preserve">: </w:t>
      </w:r>
      <w:r>
        <w:rPr>
          <w:rFonts w:hint="eastAsia"/>
          <w:lang w:eastAsia="zh-CN"/>
        </w:rPr>
        <w:t>WIC originated procedure using DTLS-SRTP</w:t>
      </w:r>
    </w:p>
    <w:p w14:paraId="2FD2F9E9" w14:textId="77777777" w:rsidR="00FA1558" w:rsidRPr="001B715A" w:rsidRDefault="00FA1558" w:rsidP="00FA1558">
      <w:pPr>
        <w:pStyle w:val="NO"/>
      </w:pPr>
      <w:r w:rsidRPr="001B715A">
        <w:lastRenderedPageBreak/>
        <w:t>NOTE</w:t>
      </w:r>
      <w:r>
        <w:t> 2</w:t>
      </w:r>
      <w:r w:rsidRPr="001B715A">
        <w:t>:</w:t>
      </w:r>
      <w:r w:rsidRPr="001B715A">
        <w:tab/>
      </w:r>
      <w:r>
        <w:t>The WIC may receive the ClientHello prior the SDP answer, thus the handshake might be initiated, but the handshake will not complete until the SDP answer has been received by the WIC</w:t>
      </w:r>
      <w:r w:rsidRPr="001B715A">
        <w:t>.</w:t>
      </w:r>
    </w:p>
    <w:p w14:paraId="4BCA34FD" w14:textId="77777777" w:rsidR="00FA1558" w:rsidRPr="0021766C" w:rsidRDefault="00FA1558" w:rsidP="00FA1558">
      <w:r w:rsidRPr="0021766C">
        <w:rPr>
          <w:lang w:eastAsia="ko-KR"/>
        </w:rPr>
        <w:t xml:space="preserve">Upon receipt of </w:t>
      </w:r>
      <w:r w:rsidRPr="0021766C">
        <w:t>an SDP offer from the IMS core network using the "</w:t>
      </w:r>
      <w:r>
        <w:rPr>
          <w:rFonts w:hint="eastAsia"/>
          <w:lang w:eastAsia="zh-CN"/>
        </w:rPr>
        <w:t>RTP/AVP</w:t>
      </w:r>
      <w:r w:rsidRPr="0021766C">
        <w:t>"</w:t>
      </w:r>
      <w:r>
        <w:rPr>
          <w:rFonts w:hint="eastAsia"/>
          <w:lang w:eastAsia="zh-CN"/>
        </w:rPr>
        <w:t xml:space="preserve"> or </w:t>
      </w:r>
      <w:r w:rsidRPr="0021766C">
        <w:t>"</w:t>
      </w:r>
      <w:r>
        <w:rPr>
          <w:rFonts w:hint="eastAsia"/>
          <w:lang w:eastAsia="zh-CN"/>
        </w:rPr>
        <w:t>RTP/AVPF</w:t>
      </w:r>
      <w:r w:rsidRPr="0021766C">
        <w:t>"</w:t>
      </w:r>
      <w:r>
        <w:rPr>
          <w:rFonts w:hint="eastAsia"/>
          <w:lang w:eastAsia="zh-CN"/>
        </w:rPr>
        <w:t xml:space="preserve"> over UDP as</w:t>
      </w:r>
      <w:r w:rsidRPr="0021766C">
        <w:t xml:space="preserve"> transport protocol the </w:t>
      </w:r>
      <w:r w:rsidRPr="0021766C">
        <w:rPr>
          <w:lang w:eastAsia="ko-KR"/>
        </w:rPr>
        <w:t xml:space="preserve">IMS-ALG </w:t>
      </w:r>
      <w:r w:rsidRPr="0021766C">
        <w:t>shall:</w:t>
      </w:r>
    </w:p>
    <w:p w14:paraId="275FA37B" w14:textId="77777777" w:rsidR="00FA1558" w:rsidRPr="0021766C" w:rsidRDefault="00FA1558" w:rsidP="00FA1558">
      <w:pPr>
        <w:pStyle w:val="B1"/>
      </w:pPr>
      <w:r w:rsidRPr="0021766C">
        <w:t>-</w:t>
      </w:r>
      <w:r w:rsidRPr="0021766C">
        <w:tab/>
        <w:t>when reserving the transport addresses/resources towards the IMS access network:</w:t>
      </w:r>
    </w:p>
    <w:p w14:paraId="1B0F69CC" w14:textId="77777777" w:rsidR="00FA1558" w:rsidRPr="0021766C" w:rsidRDefault="00FA1558" w:rsidP="00FA1558">
      <w:pPr>
        <w:pStyle w:val="B2"/>
      </w:pPr>
      <w:r w:rsidRPr="0021766C">
        <w:t>a)</w:t>
      </w:r>
      <w:r w:rsidRPr="0021766C">
        <w:tab/>
        <w:t xml:space="preserve">indicate to the </w:t>
      </w:r>
      <w:r>
        <w:rPr>
          <w:rFonts w:hint="eastAsia"/>
          <w:lang w:eastAsia="zh-CN"/>
        </w:rPr>
        <w:t>e</w:t>
      </w:r>
      <w:r w:rsidRPr="0021766C">
        <w:t>IMS-AGW "UDP/TLS/</w:t>
      </w:r>
      <w:r>
        <w:rPr>
          <w:rFonts w:hint="eastAsia"/>
          <w:lang w:eastAsia="zh-CN"/>
        </w:rPr>
        <w:t>RTP/SAVP</w:t>
      </w:r>
      <w:r w:rsidRPr="0021766C">
        <w:t>"</w:t>
      </w:r>
      <w:r>
        <w:rPr>
          <w:rFonts w:hint="eastAsia"/>
          <w:lang w:eastAsia="zh-CN"/>
        </w:rPr>
        <w:t xml:space="preserve"> or </w:t>
      </w:r>
      <w:r w:rsidRPr="0021766C">
        <w:t>"UDP/TLS/</w:t>
      </w:r>
      <w:r>
        <w:rPr>
          <w:rFonts w:hint="eastAsia"/>
          <w:lang w:eastAsia="zh-CN"/>
        </w:rPr>
        <w:t>RTP/SAVPF</w:t>
      </w:r>
      <w:r w:rsidRPr="0021766C">
        <w:t xml:space="preserve">" as transport protocol; </w:t>
      </w:r>
      <w:r>
        <w:t>and</w:t>
      </w:r>
    </w:p>
    <w:p w14:paraId="395A6EDB" w14:textId="77777777" w:rsidR="00FA1558" w:rsidRPr="0021766C" w:rsidRDefault="00FA1558" w:rsidP="00FA1558">
      <w:pPr>
        <w:pStyle w:val="B2"/>
      </w:pPr>
      <w:r w:rsidRPr="0021766C">
        <w:t>b)</w:t>
      </w:r>
      <w:r w:rsidRPr="0021766C">
        <w:tab/>
        <w:t xml:space="preserve">include the Local certificate </w:t>
      </w:r>
      <w:r>
        <w:t>f</w:t>
      </w:r>
      <w:r w:rsidRPr="0021766C">
        <w:t>ingerprint Requ</w:t>
      </w:r>
      <w:r>
        <w:rPr>
          <w:rFonts w:hint="eastAsia"/>
          <w:lang w:eastAsia="zh-CN"/>
        </w:rPr>
        <w:t>est</w:t>
      </w:r>
      <w:r w:rsidRPr="0021766C">
        <w:t xml:space="preserve"> information element to request the certificate fingerprint of</w:t>
      </w:r>
      <w:r>
        <w:t xml:space="preserve"> </w:t>
      </w:r>
      <w:r w:rsidRPr="0021766C">
        <w:t xml:space="preserve">the </w:t>
      </w:r>
      <w:r>
        <w:rPr>
          <w:rFonts w:hint="eastAsia"/>
          <w:lang w:eastAsia="zh-CN"/>
        </w:rPr>
        <w:t>e</w:t>
      </w:r>
      <w:r w:rsidRPr="0021766C">
        <w:t>IMS-AGW;</w:t>
      </w:r>
    </w:p>
    <w:p w14:paraId="5D5BA6CA" w14:textId="77777777" w:rsidR="00FA1558" w:rsidRPr="0021766C" w:rsidRDefault="00FA1558" w:rsidP="00FA1558">
      <w:pPr>
        <w:pStyle w:val="B1"/>
      </w:pPr>
      <w:r w:rsidRPr="0021766C">
        <w:t>-</w:t>
      </w:r>
      <w:r w:rsidRPr="0021766C">
        <w:tab/>
        <w:t xml:space="preserve">when reserving the transport addresses/resources towards the IMS core network indicate to the </w:t>
      </w:r>
      <w:r>
        <w:rPr>
          <w:rFonts w:hint="eastAsia"/>
          <w:lang w:eastAsia="zh-CN"/>
        </w:rPr>
        <w:t>e</w:t>
      </w:r>
      <w:r w:rsidRPr="0021766C">
        <w:t>IMS-AGW "</w:t>
      </w:r>
      <w:r>
        <w:rPr>
          <w:rFonts w:hint="eastAsia"/>
          <w:lang w:eastAsia="zh-CN"/>
        </w:rPr>
        <w:t>RTP/AVP</w:t>
      </w:r>
      <w:r w:rsidRPr="0021766C">
        <w:t>"</w:t>
      </w:r>
      <w:r>
        <w:rPr>
          <w:rFonts w:hint="eastAsia"/>
          <w:lang w:eastAsia="zh-CN"/>
        </w:rPr>
        <w:t xml:space="preserve"> or </w:t>
      </w:r>
      <w:r w:rsidRPr="0021766C">
        <w:t>"</w:t>
      </w:r>
      <w:r>
        <w:rPr>
          <w:rFonts w:hint="eastAsia"/>
          <w:lang w:eastAsia="zh-CN"/>
        </w:rPr>
        <w:t>RTP/AVPF</w:t>
      </w:r>
      <w:r w:rsidRPr="0021766C">
        <w:t>"</w:t>
      </w:r>
      <w:r>
        <w:rPr>
          <w:rFonts w:hint="eastAsia"/>
          <w:lang w:eastAsia="zh-CN"/>
        </w:rPr>
        <w:t xml:space="preserve"> over UDP</w:t>
      </w:r>
      <w:r w:rsidRPr="0021766C">
        <w:t xml:space="preserve"> as transport protocol</w:t>
      </w:r>
      <w:r>
        <w:t>; and</w:t>
      </w:r>
    </w:p>
    <w:p w14:paraId="201A8E6B" w14:textId="77777777" w:rsidR="00FA1558" w:rsidRPr="0021766C" w:rsidRDefault="00FA1558" w:rsidP="00FA1558">
      <w:pPr>
        <w:pStyle w:val="B1"/>
      </w:pPr>
      <w:r>
        <w:t>-</w:t>
      </w:r>
      <w:r>
        <w:tab/>
      </w:r>
      <w:r w:rsidRPr="0021766C">
        <w:t>modify the SDP offer that will be sent to the IMS access network</w:t>
      </w:r>
      <w:r>
        <w:t xml:space="preserve"> by</w:t>
      </w:r>
      <w:r w:rsidRPr="0021766C">
        <w:t>:</w:t>
      </w:r>
    </w:p>
    <w:p w14:paraId="35D65C17" w14:textId="77777777" w:rsidR="00FA1558" w:rsidRPr="0021766C" w:rsidRDefault="00FA1558" w:rsidP="00FA1558">
      <w:pPr>
        <w:pStyle w:val="B2"/>
        <w:rPr>
          <w:lang w:eastAsia="zh-CN"/>
        </w:rPr>
      </w:pPr>
      <w:r>
        <w:t>a)</w:t>
      </w:r>
      <w:r w:rsidRPr="0021766C">
        <w:tab/>
        <w:t xml:space="preserve">in the "m=" line </w:t>
      </w:r>
      <w:r>
        <w:t xml:space="preserve">that is </w:t>
      </w:r>
      <w:r w:rsidRPr="0021766C">
        <w:t xml:space="preserve">indicating </w:t>
      </w:r>
      <w:r>
        <w:rPr>
          <w:rFonts w:hint="eastAsia"/>
          <w:lang w:eastAsia="zh-CN"/>
        </w:rPr>
        <w:t xml:space="preserve">the </w:t>
      </w:r>
      <w:r w:rsidRPr="0021766C">
        <w:t>us</w:t>
      </w:r>
      <w:r>
        <w:rPr>
          <w:rFonts w:hint="eastAsia"/>
          <w:lang w:eastAsia="zh-CN"/>
        </w:rPr>
        <w:t>e of</w:t>
      </w:r>
      <w:r w:rsidRPr="0021766C">
        <w:t xml:space="preserve"> </w:t>
      </w:r>
      <w:r>
        <w:rPr>
          <w:rFonts w:hint="eastAsia"/>
          <w:lang w:eastAsia="zh-CN"/>
        </w:rPr>
        <w:t>SRTP</w:t>
      </w:r>
      <w:r w:rsidRPr="0021766C">
        <w:t>, chang</w:t>
      </w:r>
      <w:r>
        <w:t>ing</w:t>
      </w:r>
      <w:r w:rsidRPr="0021766C">
        <w:t xml:space="preserve"> the transport protocol to "UDP/TLS/</w:t>
      </w:r>
      <w:r>
        <w:rPr>
          <w:rFonts w:hint="eastAsia"/>
          <w:lang w:eastAsia="zh-CN"/>
        </w:rPr>
        <w:t>RTP/SAVP</w:t>
      </w:r>
      <w:r w:rsidRPr="0021766C">
        <w:t>"</w:t>
      </w:r>
      <w:r>
        <w:rPr>
          <w:rFonts w:hint="eastAsia"/>
          <w:lang w:eastAsia="zh-CN"/>
        </w:rPr>
        <w:t xml:space="preserve"> or </w:t>
      </w:r>
      <w:r w:rsidRPr="0021766C">
        <w:t>"UDP/TLS/</w:t>
      </w:r>
      <w:r>
        <w:rPr>
          <w:rFonts w:hint="eastAsia"/>
          <w:lang w:eastAsia="zh-CN"/>
        </w:rPr>
        <w:t>RTP/SAVPF</w:t>
      </w:r>
      <w:r w:rsidRPr="0021766C">
        <w:t>";</w:t>
      </w:r>
    </w:p>
    <w:p w14:paraId="7B97A130" w14:textId="77777777" w:rsidR="00FA1558" w:rsidRDefault="00FA1558" w:rsidP="00FA1558">
      <w:pPr>
        <w:pStyle w:val="B2"/>
      </w:pPr>
      <w:r>
        <w:t>b)</w:t>
      </w:r>
      <w:r w:rsidRPr="0021766C">
        <w:tab/>
        <w:t>insert</w:t>
      </w:r>
      <w:r>
        <w:t>ing</w:t>
      </w:r>
      <w:r w:rsidRPr="0021766C">
        <w:t xml:space="preserve"> the fingerprint SDP attribute with the value of the Local certificate </w:t>
      </w:r>
      <w:r>
        <w:t>f</w:t>
      </w:r>
      <w:r w:rsidRPr="0021766C">
        <w:t xml:space="preserve">ingerprint information element received from the </w:t>
      </w:r>
      <w:r>
        <w:rPr>
          <w:rFonts w:hint="eastAsia"/>
          <w:lang w:eastAsia="zh-CN"/>
        </w:rPr>
        <w:t>e</w:t>
      </w:r>
      <w:r w:rsidRPr="0021766C">
        <w:t>IMS-AGW</w:t>
      </w:r>
      <w:r>
        <w:t>;</w:t>
      </w:r>
    </w:p>
    <w:p w14:paraId="030FAF8B" w14:textId="77777777" w:rsidR="00FA1558" w:rsidRPr="0021766C" w:rsidRDefault="00FA1558" w:rsidP="00FA1558">
      <w:pPr>
        <w:pStyle w:val="B2"/>
      </w:pPr>
      <w:r>
        <w:t>c)</w:t>
      </w:r>
      <w:r w:rsidRPr="0021766C">
        <w:tab/>
        <w:t>insert</w:t>
      </w:r>
      <w:r>
        <w:t>ing</w:t>
      </w:r>
      <w:r w:rsidRPr="0021766C">
        <w:t xml:space="preserve"> the </w:t>
      </w:r>
      <w:r w:rsidRPr="00D06B2A">
        <w:t>"</w:t>
      </w:r>
      <w:r>
        <w:t>tls-id</w:t>
      </w:r>
      <w:r w:rsidRPr="00D06B2A">
        <w:t>"</w:t>
      </w:r>
      <w:r>
        <w:t xml:space="preserve"> SDP attribute</w:t>
      </w:r>
      <w:r w:rsidRPr="0021766C">
        <w:t xml:space="preserve"> </w:t>
      </w:r>
      <w:r>
        <w:t xml:space="preserve">with the new </w:t>
      </w:r>
      <w:r w:rsidRPr="006B1839">
        <w:t>DTLS association identity</w:t>
      </w:r>
      <w:r w:rsidRPr="0021766C">
        <w:t>; and</w:t>
      </w:r>
    </w:p>
    <w:p w14:paraId="0BCE19C7" w14:textId="77777777" w:rsidR="00FA1558" w:rsidRPr="0021766C" w:rsidRDefault="00FA1558" w:rsidP="00FA1558">
      <w:pPr>
        <w:pStyle w:val="B2"/>
      </w:pPr>
      <w:r>
        <w:t>d)</w:t>
      </w:r>
      <w:r w:rsidRPr="005A0DF1">
        <w:tab/>
        <w:t>insert</w:t>
      </w:r>
      <w:r>
        <w:t>ing</w:t>
      </w:r>
      <w:r w:rsidRPr="005A0DF1">
        <w:t xml:space="preserve"> the setup SDP attribute, as defined in IETF RFC 4145 [30], with the value "actpass".</w:t>
      </w:r>
    </w:p>
    <w:p w14:paraId="7CBF9632" w14:textId="77777777" w:rsidR="00FA1558" w:rsidRDefault="00FA1558" w:rsidP="00FA1558">
      <w:r w:rsidRPr="0021766C">
        <w:rPr>
          <w:lang w:eastAsia="ko-KR"/>
        </w:rPr>
        <w:t xml:space="preserve">Upon receipt of </w:t>
      </w:r>
      <w:r w:rsidRPr="0021766C">
        <w:t>an SDP answer from the IMS access network containing the</w:t>
      </w:r>
      <w:r>
        <w:rPr>
          <w:rFonts w:hint="eastAsia"/>
          <w:lang w:eastAsia="zh-CN"/>
        </w:rPr>
        <w:t xml:space="preserve"> use of the</w:t>
      </w:r>
      <w:r w:rsidRPr="0021766C">
        <w:t xml:space="preserve"> "UDP/TLS/</w:t>
      </w:r>
      <w:r>
        <w:rPr>
          <w:rFonts w:hint="eastAsia"/>
          <w:lang w:eastAsia="zh-CN"/>
        </w:rPr>
        <w:t>RTP/SAVP</w:t>
      </w:r>
      <w:r w:rsidRPr="0021766C">
        <w:t>"</w:t>
      </w:r>
      <w:r>
        <w:rPr>
          <w:rFonts w:hint="eastAsia"/>
          <w:lang w:eastAsia="zh-CN"/>
        </w:rPr>
        <w:t xml:space="preserve"> or </w:t>
      </w:r>
      <w:r w:rsidRPr="0021766C">
        <w:t>"UDP/TLS/</w:t>
      </w:r>
      <w:r>
        <w:rPr>
          <w:rFonts w:hint="eastAsia"/>
          <w:lang w:eastAsia="zh-CN"/>
        </w:rPr>
        <w:t>RTP/SAVPF</w:t>
      </w:r>
      <w:r w:rsidRPr="0021766C">
        <w:t xml:space="preserve">" transport protocol with the associated fingerprint and setup SDP attributes, the </w:t>
      </w:r>
      <w:r w:rsidRPr="0021766C">
        <w:rPr>
          <w:lang w:eastAsia="ko-KR"/>
        </w:rPr>
        <w:t xml:space="preserve">IMS-ALG </w:t>
      </w:r>
      <w:r w:rsidRPr="0021766C">
        <w:t>shall:</w:t>
      </w:r>
    </w:p>
    <w:p w14:paraId="742AEB0D" w14:textId="77777777" w:rsidR="00DD4E88" w:rsidRPr="0021766C" w:rsidRDefault="00FA1558" w:rsidP="00FA1558">
      <w:pPr>
        <w:pStyle w:val="B1"/>
      </w:pPr>
      <w:r w:rsidRPr="0021766C">
        <w:t>-</w:t>
      </w:r>
      <w:r w:rsidRPr="0021766C">
        <w:tab/>
        <w:t>check the value of the received setup SDP attribute to determine if the IMS-AGW needs to act as DTLS client or DTLS server. When the received value is equal to:</w:t>
      </w:r>
    </w:p>
    <w:p w14:paraId="4C2E63A7" w14:textId="2D883468" w:rsidR="00FA1558" w:rsidRPr="0021766C" w:rsidRDefault="00FA1558" w:rsidP="00FA1558">
      <w:pPr>
        <w:pStyle w:val="B2"/>
      </w:pPr>
      <w:r w:rsidRPr="0021766C">
        <w:t>a) "active" the IMS-AGW needs to act as DTLS server; or</w:t>
      </w:r>
    </w:p>
    <w:p w14:paraId="2AB1E811" w14:textId="77777777" w:rsidR="00FA1558" w:rsidRPr="0021766C" w:rsidRDefault="00FA1558" w:rsidP="00FA1558">
      <w:pPr>
        <w:pStyle w:val="B2"/>
      </w:pPr>
      <w:r w:rsidRPr="0021766C">
        <w:t>b) "passive" the IMS-AGW needs to act as DTLS client;</w:t>
      </w:r>
    </w:p>
    <w:p w14:paraId="0620AB52" w14:textId="77777777" w:rsidR="00FA1558" w:rsidRDefault="00FA1558" w:rsidP="00FA1558">
      <w:pPr>
        <w:pStyle w:val="B1"/>
      </w:pPr>
      <w:r w:rsidRPr="0021766C">
        <w:t>-</w:t>
      </w:r>
      <w:r w:rsidRPr="0021766C">
        <w:tab/>
        <w:t>when modifying the transport addresses/resources towards the IMS access network:</w:t>
      </w:r>
    </w:p>
    <w:p w14:paraId="7407F558" w14:textId="77777777" w:rsidR="00DD4E88" w:rsidRPr="0021766C" w:rsidRDefault="00FA1558" w:rsidP="00FA1558">
      <w:pPr>
        <w:pStyle w:val="B2"/>
      </w:pPr>
      <w:r w:rsidRPr="0021766C">
        <w:t>a)</w:t>
      </w:r>
      <w:r w:rsidRPr="0021766C">
        <w:tab/>
        <w:t xml:space="preserve">if the IMS-AGW needs to act as DTLS client, include the Establish </w:t>
      </w:r>
      <w:r>
        <w:t>(</w:t>
      </w:r>
      <w:r w:rsidRPr="0021766C">
        <w:t>D</w:t>
      </w:r>
      <w:r>
        <w:t>)</w:t>
      </w:r>
      <w:r w:rsidRPr="0021766C">
        <w:t xml:space="preserve">TLS </w:t>
      </w:r>
      <w:r>
        <w:t>s</w:t>
      </w:r>
      <w:r w:rsidRPr="0021766C">
        <w:t>ession information element to request the IMS-AGW to start the DTLS session setup;</w:t>
      </w:r>
    </w:p>
    <w:p w14:paraId="4A4DBF9B" w14:textId="77777777" w:rsidR="00DD4E88" w:rsidRDefault="00FA1558" w:rsidP="00FA1558">
      <w:pPr>
        <w:pStyle w:val="B2"/>
      </w:pPr>
      <w:r>
        <w:t>b</w:t>
      </w:r>
      <w:r w:rsidRPr="0021766C">
        <w:t>)</w:t>
      </w:r>
      <w:r w:rsidRPr="0021766C">
        <w:tab/>
        <w:t xml:space="preserve">include the Remote certificate </w:t>
      </w:r>
      <w:r>
        <w:t>f</w:t>
      </w:r>
      <w:r w:rsidRPr="0021766C">
        <w:t>ingerprint information element with the value of the received fingerprint SDP attribute</w:t>
      </w:r>
      <w:r>
        <w:t>; and</w:t>
      </w:r>
    </w:p>
    <w:p w14:paraId="23547A61" w14:textId="23BC8B3B" w:rsidR="00FA1558" w:rsidRPr="0021766C" w:rsidRDefault="00FA1558" w:rsidP="00FA1558">
      <w:pPr>
        <w:pStyle w:val="B2"/>
      </w:pPr>
      <w:r w:rsidRPr="0021766C">
        <w:t>c)</w:t>
      </w:r>
      <w:r w:rsidRPr="0021766C">
        <w:tab/>
        <w:t xml:space="preserve">if not already provided, include the Notify </w:t>
      </w:r>
      <w:r>
        <w:t>(</w:t>
      </w:r>
      <w:r w:rsidRPr="0021766C">
        <w:t>D</w:t>
      </w:r>
      <w:r>
        <w:t>)</w:t>
      </w:r>
      <w:r w:rsidRPr="0021766C">
        <w:t xml:space="preserve">TLS </w:t>
      </w:r>
      <w:r>
        <w:t>s</w:t>
      </w:r>
      <w:r w:rsidRPr="0021766C">
        <w:t xml:space="preserve">ession </w:t>
      </w:r>
      <w:r>
        <w:t>e</w:t>
      </w:r>
      <w:r w:rsidRPr="0021766C">
        <w:t>stablishment Failure Event information element to request the IMS-AGW to report the unsuccessful DTLS session setup</w:t>
      </w:r>
      <w:r>
        <w:t>; and</w:t>
      </w:r>
    </w:p>
    <w:p w14:paraId="7AE7B2AD" w14:textId="77777777" w:rsidR="00FA1558" w:rsidRDefault="00FA1558" w:rsidP="00FA1558">
      <w:pPr>
        <w:pStyle w:val="B1"/>
      </w:pPr>
      <w:r>
        <w:t>-</w:t>
      </w:r>
      <w:r>
        <w:tab/>
        <w:t>remove the setup SDP attribute and indicate the transport protocol "RTP/AVP" in the SDP answer towards the IMS core network.</w:t>
      </w:r>
    </w:p>
    <w:p w14:paraId="25BE9614" w14:textId="77777777" w:rsidR="00FA1558" w:rsidRDefault="00FA1558" w:rsidP="00FA1558">
      <w:pPr>
        <w:rPr>
          <w:lang w:eastAsia="zh-CN"/>
        </w:rPr>
      </w:pPr>
      <w:r w:rsidRPr="0021766C">
        <w:t>The message sequence chart</w:t>
      </w:r>
      <w:r w:rsidRPr="0021766C">
        <w:rPr>
          <w:lang w:eastAsia="zh-CN"/>
        </w:rPr>
        <w:t xml:space="preserve"> shown</w:t>
      </w:r>
      <w:r w:rsidRPr="0021766C">
        <w:t xml:space="preserve"> in the </w:t>
      </w:r>
      <w:r w:rsidRPr="0021766C">
        <w:rPr>
          <w:lang w:eastAsia="zh-CN"/>
        </w:rPr>
        <w:t>f</w:t>
      </w:r>
      <w:r w:rsidRPr="001121F4">
        <w:t>igure</w:t>
      </w:r>
      <w:r>
        <w:rPr>
          <w:lang w:val="en-US"/>
        </w:rPr>
        <w:t> </w:t>
      </w:r>
      <w:r>
        <w:rPr>
          <w:lang w:eastAsia="zh-CN"/>
        </w:rPr>
        <w:t>6.2.10.5.</w:t>
      </w:r>
      <w:r>
        <w:rPr>
          <w:rFonts w:hint="eastAsia"/>
          <w:lang w:eastAsia="zh-CN"/>
        </w:rPr>
        <w:t>2</w:t>
      </w:r>
      <w:r w:rsidRPr="001121F4">
        <w:t xml:space="preserve"> shows the message sequence chart</w:t>
      </w:r>
      <w:r w:rsidRPr="001121F4">
        <w:rPr>
          <w:lang w:eastAsia="zh-CN"/>
        </w:rPr>
        <w:t xml:space="preserve"> example</w:t>
      </w:r>
      <w:r w:rsidRPr="001121F4">
        <w:t xml:space="preserve"> </w:t>
      </w:r>
      <w:r>
        <w:rPr>
          <w:rFonts w:hint="eastAsia"/>
          <w:lang w:eastAsia="zh-CN"/>
        </w:rPr>
        <w:t>of</w:t>
      </w:r>
      <w:r w:rsidRPr="001121F4">
        <w:t xml:space="preserve"> </w:t>
      </w:r>
      <w:r>
        <w:rPr>
          <w:rFonts w:hint="eastAsia"/>
          <w:lang w:eastAsia="zh-CN"/>
        </w:rPr>
        <w:t>WIC terminated procedure using DTLS-SRTP</w:t>
      </w:r>
      <w:r w:rsidRPr="001121F4">
        <w:rPr>
          <w:lang w:eastAsia="zh-CN"/>
        </w:rPr>
        <w:t>.</w:t>
      </w:r>
    </w:p>
    <w:p w14:paraId="1B90413A" w14:textId="77777777" w:rsidR="00FA1558" w:rsidRPr="002A24F4" w:rsidRDefault="00FA1558" w:rsidP="00FA1558">
      <w:pPr>
        <w:pStyle w:val="TH"/>
        <w:rPr>
          <w:lang w:eastAsia="zh-CN"/>
        </w:rPr>
      </w:pPr>
      <w:r>
        <w:object w:dxaOrig="10845" w:dyaOrig="13785" w14:anchorId="21B1E1A4">
          <v:shape id="_x0000_i1066" type="#_x0000_t75" style="width:482pt;height:612pt" o:ole="">
            <v:imagedata r:id="rId89" o:title=""/>
          </v:shape>
          <o:OLEObject Type="Embed" ProgID="Visio.Drawing.15" ShapeID="_x0000_i1066" DrawAspect="Content" ObjectID="_1678013260" r:id="rId90"/>
        </w:object>
      </w:r>
    </w:p>
    <w:p w14:paraId="08231E3F" w14:textId="77777777" w:rsidR="00FA1558" w:rsidRDefault="00FA1558" w:rsidP="00FA1558">
      <w:pPr>
        <w:pStyle w:val="TF"/>
      </w:pPr>
      <w:r w:rsidRPr="007B72AB">
        <w:t xml:space="preserve">Figure </w:t>
      </w:r>
      <w:r>
        <w:t>6.2.10.5</w:t>
      </w:r>
      <w:r w:rsidRPr="00700DB2">
        <w:t>.</w:t>
      </w:r>
      <w:r>
        <w:rPr>
          <w:rFonts w:hint="eastAsia"/>
          <w:lang w:eastAsia="zh-CN"/>
        </w:rPr>
        <w:t>2</w:t>
      </w:r>
      <w:r w:rsidRPr="007B72AB">
        <w:t xml:space="preserve">: </w:t>
      </w:r>
      <w:r>
        <w:rPr>
          <w:rFonts w:hint="eastAsia"/>
          <w:lang w:eastAsia="zh-CN"/>
        </w:rPr>
        <w:t>WIC terminated procedure using DTLS-SRTP</w:t>
      </w:r>
    </w:p>
    <w:p w14:paraId="464C1800" w14:textId="77777777" w:rsidR="00FA1558" w:rsidRDefault="00FA1558" w:rsidP="00FA1558">
      <w:pPr>
        <w:pStyle w:val="NO"/>
      </w:pPr>
      <w:r w:rsidRPr="001B715A">
        <w:t>NOTE</w:t>
      </w:r>
      <w:r>
        <w:t> 3</w:t>
      </w:r>
      <w:r w:rsidRPr="001B715A">
        <w:t>:</w:t>
      </w:r>
      <w:r w:rsidRPr="001B715A">
        <w:tab/>
      </w:r>
      <w:r>
        <w:t>The eIMS-AGW might receive the ClientHello prior receiving the MOD-request, but the DTLS handshake will not finish before the MOD-request (more specific: the fingerprint from WIC-b) has been received</w:t>
      </w:r>
      <w:r w:rsidRPr="001B715A">
        <w:t>.</w:t>
      </w:r>
    </w:p>
    <w:p w14:paraId="70418BEB" w14:textId="77777777" w:rsidR="00FA1558" w:rsidRDefault="00FA1558" w:rsidP="00FA1558">
      <w:pPr>
        <w:pStyle w:val="Heading4"/>
        <w:rPr>
          <w:lang w:val="en-US" w:eastAsia="zh-CN"/>
        </w:rPr>
      </w:pPr>
      <w:bookmarkStart w:id="470" w:name="_Toc501548553"/>
      <w:bookmarkStart w:id="471" w:name="_Toc27237653"/>
      <w:bookmarkStart w:id="472" w:name="_Toc67400122"/>
      <w:r>
        <w:lastRenderedPageBreak/>
        <w:t>6.2.10.</w:t>
      </w:r>
      <w:r>
        <w:rPr>
          <w:lang w:val="en-US"/>
        </w:rPr>
        <w:t>6</w:t>
      </w:r>
      <w:r>
        <w:tab/>
      </w:r>
      <w:r>
        <w:rPr>
          <w:rFonts w:hint="eastAsia"/>
          <w:lang w:eastAsia="zh-CN"/>
        </w:rPr>
        <w:t>E</w:t>
      </w:r>
      <w:r w:rsidRPr="00EB2B9C">
        <w:t xml:space="preserve">nd-to-access-edge </w:t>
      </w:r>
      <w:r>
        <w:rPr>
          <w:rFonts w:hint="eastAsia"/>
          <w:lang w:eastAsia="zh-CN"/>
        </w:rPr>
        <w:t>s</w:t>
      </w:r>
      <w:r w:rsidRPr="00EB2B9C">
        <w:t xml:space="preserve">ecurity </w:t>
      </w:r>
      <w:r>
        <w:rPr>
          <w:rFonts w:hint="eastAsia"/>
          <w:lang w:eastAsia="zh-CN"/>
        </w:rPr>
        <w:t xml:space="preserve">for </w:t>
      </w:r>
      <w:r w:rsidRPr="00654E03">
        <w:rPr>
          <w:noProof/>
        </w:rPr>
        <w:t>WebRTC data channels</w:t>
      </w:r>
      <w:r>
        <w:rPr>
          <w:rFonts w:hint="eastAsia"/>
          <w:lang w:eastAsia="zh-CN"/>
        </w:rPr>
        <w:t xml:space="preserve"> using </w:t>
      </w:r>
      <w:r w:rsidRPr="00654E03">
        <w:rPr>
          <w:lang w:val="en-US" w:eastAsia="zh-CN"/>
        </w:rPr>
        <w:t>SCTP</w:t>
      </w:r>
      <w:r>
        <w:rPr>
          <w:lang w:val="en-US" w:eastAsia="zh-CN"/>
        </w:rPr>
        <w:t>-over-DTLS transport</w:t>
      </w:r>
      <w:bookmarkEnd w:id="470"/>
      <w:bookmarkEnd w:id="471"/>
      <w:bookmarkEnd w:id="472"/>
    </w:p>
    <w:p w14:paraId="1DA1A0FF" w14:textId="77777777" w:rsidR="00FA1558" w:rsidRDefault="00FA1558" w:rsidP="00FA1558">
      <w:pPr>
        <w:pStyle w:val="Heading5"/>
      </w:pPr>
      <w:bookmarkStart w:id="473" w:name="_Toc501548554"/>
      <w:bookmarkStart w:id="474" w:name="_Toc27237654"/>
      <w:bookmarkStart w:id="475" w:name="_Toc67400123"/>
      <w:r>
        <w:t>6.2.10.</w:t>
      </w:r>
      <w:r>
        <w:rPr>
          <w:lang w:val="en-US"/>
        </w:rPr>
        <w:t>6.1</w:t>
      </w:r>
      <w:r>
        <w:rPr>
          <w:lang w:val="en-US"/>
        </w:rPr>
        <w:tab/>
      </w:r>
      <w:r>
        <w:t>General</w:t>
      </w:r>
      <w:bookmarkEnd w:id="473"/>
      <w:bookmarkEnd w:id="474"/>
      <w:bookmarkEnd w:id="475"/>
    </w:p>
    <w:p w14:paraId="5CAA1C65" w14:textId="77777777" w:rsidR="00FA1558" w:rsidRDefault="00FA1558" w:rsidP="00FA1558">
      <w:pPr>
        <w:rPr>
          <w:lang w:val="en-US"/>
        </w:rPr>
      </w:pPr>
      <w:r w:rsidRPr="00A6040F">
        <w:rPr>
          <w:lang w:val="en-US"/>
        </w:rPr>
        <w:t xml:space="preserve">The requirements on </w:t>
      </w:r>
      <w:r>
        <w:rPr>
          <w:rFonts w:hint="eastAsia"/>
          <w:lang w:val="en-US" w:eastAsia="zh-CN"/>
        </w:rPr>
        <w:t>eP-CSCF (</w:t>
      </w:r>
      <w:r w:rsidRPr="00A6040F">
        <w:rPr>
          <w:lang w:val="en-US"/>
        </w:rPr>
        <w:t>IMS-ALG</w:t>
      </w:r>
      <w:r>
        <w:rPr>
          <w:lang w:val="en-US"/>
        </w:rPr>
        <w:t>)</w:t>
      </w:r>
      <w:r w:rsidRPr="00A6040F">
        <w:rPr>
          <w:lang w:val="en-US"/>
        </w:rPr>
        <w:t xml:space="preserve"> and </w:t>
      </w:r>
      <w:r>
        <w:rPr>
          <w:lang w:val="en-US"/>
        </w:rPr>
        <w:t>e</w:t>
      </w:r>
      <w:r w:rsidRPr="00A6040F">
        <w:rPr>
          <w:lang w:val="en-US"/>
        </w:rPr>
        <w:t xml:space="preserve">IMS-AGW for </w:t>
      </w:r>
      <w:r>
        <w:rPr>
          <w:lang w:val="en-US"/>
        </w:rPr>
        <w:t xml:space="preserve">the procedures to </w:t>
      </w:r>
      <w:r w:rsidRPr="00A6040F">
        <w:rPr>
          <w:lang w:val="en-US"/>
        </w:rPr>
        <w:t xml:space="preserve">establish WebRTC data channels are specified in </w:t>
      </w:r>
      <w:r>
        <w:rPr>
          <w:lang w:val="en-US"/>
        </w:rPr>
        <w:t>clause </w:t>
      </w:r>
      <w:r w:rsidRPr="00A6040F">
        <w:rPr>
          <w:lang w:val="en-US"/>
        </w:rPr>
        <w:t>5.20.2</w:t>
      </w:r>
      <w:r>
        <w:rPr>
          <w:lang w:val="en-US"/>
        </w:rPr>
        <w:t>.</w:t>
      </w:r>
    </w:p>
    <w:p w14:paraId="05102CA8" w14:textId="77777777" w:rsidR="00FA1558" w:rsidRPr="0021766C" w:rsidRDefault="00FA1558" w:rsidP="00FA1558">
      <w:pPr>
        <w:overflowPunct w:val="0"/>
        <w:autoSpaceDE w:val="0"/>
        <w:autoSpaceDN w:val="0"/>
        <w:adjustRightInd w:val="0"/>
        <w:textAlignment w:val="baseline"/>
        <w:rPr>
          <w:lang w:eastAsia="ko-KR"/>
        </w:rPr>
      </w:pPr>
      <w:r w:rsidRPr="0021766C">
        <w:t xml:space="preserve">The following </w:t>
      </w:r>
      <w:r>
        <w:t>clause</w:t>
      </w:r>
      <w:r w:rsidRPr="0021766C">
        <w:t xml:space="preserve">s </w:t>
      </w:r>
      <w:r w:rsidRPr="0021766C">
        <w:rPr>
          <w:lang w:eastAsia="ko-KR"/>
        </w:rPr>
        <w:t xml:space="preserve">describe extensions to the Iq signalling procedures and their interactions with SIP signalling in the control plane and with user plane procedures </w:t>
      </w:r>
      <w:r>
        <w:t>if</w:t>
      </w:r>
      <w:r w:rsidRPr="0021766C">
        <w:t xml:space="preserve"> the e2ae security for the </w:t>
      </w:r>
      <w:r w:rsidRPr="00A6040F">
        <w:rPr>
          <w:lang w:val="en-US"/>
        </w:rPr>
        <w:t>WebRTC data channels</w:t>
      </w:r>
      <w:r w:rsidRPr="0021766C">
        <w:t xml:space="preserve"> using </w:t>
      </w:r>
      <w:r w:rsidRPr="00245A2E">
        <w:t>"</w:t>
      </w:r>
      <w:r>
        <w:t xml:space="preserve">SCTP over </w:t>
      </w:r>
      <w:r w:rsidRPr="0021766C">
        <w:t>DTLS</w:t>
      </w:r>
      <w:r w:rsidRPr="00245A2E">
        <w:t>"</w:t>
      </w:r>
      <w:r>
        <w:t xml:space="preserve"> </w:t>
      </w:r>
      <w:r w:rsidRPr="0021766C">
        <w:t xml:space="preserve">is supported by the </w:t>
      </w:r>
      <w:r>
        <w:rPr>
          <w:rFonts w:hint="eastAsia"/>
          <w:lang w:val="en-US" w:eastAsia="zh-CN"/>
        </w:rPr>
        <w:t>eP-CSCF (IMS-ALG</w:t>
      </w:r>
      <w:r>
        <w:rPr>
          <w:lang w:val="en-US" w:eastAsia="zh-CN"/>
        </w:rPr>
        <w:t>)</w:t>
      </w:r>
      <w:r w:rsidRPr="0021766C">
        <w:t xml:space="preserve"> and the </w:t>
      </w:r>
      <w:r>
        <w:t>e</w:t>
      </w:r>
      <w:r w:rsidRPr="0021766C">
        <w:t>IMS-AGW</w:t>
      </w:r>
      <w:r w:rsidRPr="0021766C">
        <w:rPr>
          <w:lang w:eastAsia="ko-KR"/>
        </w:rPr>
        <w:t>.</w:t>
      </w:r>
    </w:p>
    <w:p w14:paraId="588DD3F7" w14:textId="77777777" w:rsidR="00FA1558" w:rsidRPr="00932128" w:rsidRDefault="00FA1558" w:rsidP="00FA1558">
      <w:r w:rsidRPr="008059D5">
        <w:t>All message sequence charts in this clause are examples.</w:t>
      </w:r>
      <w:r>
        <w:t xml:space="preserve"> The example high-level H.248 context model is defined in Figure 6.2.1.1 and further detailed below.</w:t>
      </w:r>
    </w:p>
    <w:p w14:paraId="540987A4" w14:textId="77777777" w:rsidR="00FA1558" w:rsidRPr="008F0C7A" w:rsidRDefault="00FA1558" w:rsidP="00FA1558">
      <w:pPr>
        <w:pStyle w:val="Heading5"/>
      </w:pPr>
      <w:bookmarkStart w:id="476" w:name="_Toc501548555"/>
      <w:bookmarkStart w:id="477" w:name="_Toc27237655"/>
      <w:bookmarkStart w:id="478" w:name="_Toc67400124"/>
      <w:r w:rsidRPr="008F0C7A">
        <w:t>6.2.10.</w:t>
      </w:r>
      <w:r>
        <w:t>6</w:t>
      </w:r>
      <w:r w:rsidRPr="008F0C7A">
        <w:t>.2</w:t>
      </w:r>
      <w:r>
        <w:tab/>
      </w:r>
      <w:r w:rsidRPr="008F0C7A">
        <w:t xml:space="preserve">Call flow for data channel establishment from WIC towards IMS access network and MSRP </w:t>
      </w:r>
      <w:r>
        <w:t>session</w:t>
      </w:r>
      <w:r w:rsidRPr="008F0C7A">
        <w:t xml:space="preserve"> establishment</w:t>
      </w:r>
      <w:bookmarkEnd w:id="476"/>
      <w:bookmarkEnd w:id="477"/>
      <w:bookmarkEnd w:id="478"/>
    </w:p>
    <w:p w14:paraId="0CA58169" w14:textId="77777777" w:rsidR="00FA1558" w:rsidRDefault="00FA1558" w:rsidP="00FA1558">
      <w:pPr>
        <w:rPr>
          <w:lang w:val="en-US"/>
        </w:rPr>
      </w:pPr>
      <w:r>
        <w:rPr>
          <w:lang w:val="en-US"/>
        </w:rPr>
        <w:t xml:space="preserve">Support of multiple WebRTC data channels per WebRTC calls implies support of so called H.248 stream grouping. </w:t>
      </w:r>
      <w:r w:rsidRPr="00A6040F">
        <w:rPr>
          <w:lang w:val="en-US"/>
        </w:rPr>
        <w:t>Figure</w:t>
      </w:r>
      <w:r>
        <w:rPr>
          <w:lang w:val="en-US"/>
        </w:rPr>
        <w:t> </w:t>
      </w:r>
      <w:r w:rsidRPr="00A6040F">
        <w:rPr>
          <w:lang w:val="en-US"/>
        </w:rPr>
        <w:t>6.2.10.</w:t>
      </w:r>
      <w:r>
        <w:rPr>
          <w:lang w:val="en-US"/>
        </w:rPr>
        <w:t>6</w:t>
      </w:r>
      <w:r w:rsidRPr="00A6040F">
        <w:rPr>
          <w:lang w:val="en-US"/>
        </w:rPr>
        <w:t>.</w:t>
      </w:r>
      <w:r>
        <w:rPr>
          <w:lang w:val="en-US"/>
        </w:rPr>
        <w:t>2.</w:t>
      </w:r>
      <w:r w:rsidRPr="00A6040F">
        <w:rPr>
          <w:lang w:val="en-US"/>
        </w:rPr>
        <w:t>1 shows</w:t>
      </w:r>
      <w:r>
        <w:rPr>
          <w:lang w:val="en-US"/>
        </w:rPr>
        <w:t xml:space="preserve"> an example H.248 Context model for a WebRTC call with unbundled audio and video</w:t>
      </w:r>
      <w:r>
        <w:t>, and with</w:t>
      </w:r>
      <w:r w:rsidRPr="00FB45D4">
        <w:t xml:space="preserve"> multiple data components</w:t>
      </w:r>
      <w:r>
        <w:t>.</w:t>
      </w:r>
    </w:p>
    <w:p w14:paraId="44626306" w14:textId="77777777" w:rsidR="00FA1558" w:rsidRPr="00A6040F" w:rsidRDefault="00FA1558" w:rsidP="00FA1558">
      <w:pPr>
        <w:pStyle w:val="TH"/>
        <w:rPr>
          <w:lang w:val="en-US"/>
        </w:rPr>
      </w:pPr>
      <w:r>
        <w:object w:dxaOrig="8927" w:dyaOrig="7610" w14:anchorId="402A198F">
          <v:shape id="_x0000_i1067" type="#_x0000_t75" style="width:400.8pt;height:342.8pt" o:ole="">
            <v:imagedata r:id="rId91" o:title=""/>
          </v:shape>
          <o:OLEObject Type="Embed" ProgID="Visio.Drawing.11" ShapeID="_x0000_i1067" DrawAspect="Content" ObjectID="_1678013261" r:id="rId92"/>
        </w:object>
      </w:r>
    </w:p>
    <w:p w14:paraId="0D7DBAC5" w14:textId="77777777" w:rsidR="00FA1558" w:rsidRPr="00932128" w:rsidRDefault="00FA1558" w:rsidP="00FA1558">
      <w:pPr>
        <w:pStyle w:val="TF"/>
      </w:pPr>
      <w:r w:rsidRPr="0027664A">
        <w:t>Figure 6.2.10</w:t>
      </w:r>
      <w:r>
        <w:t>.6</w:t>
      </w:r>
      <w:r w:rsidRPr="0027664A">
        <w:t xml:space="preserve">.2.1: </w:t>
      </w:r>
      <w:r>
        <w:t>eIMS-AGW – H.248 Context model for WebRTC gateway inclusive H.248 Stream Group for WebRTC data components</w:t>
      </w:r>
    </w:p>
    <w:p w14:paraId="2B72C606" w14:textId="77777777" w:rsidR="00FA1558" w:rsidRPr="0067383F" w:rsidRDefault="00FA1558" w:rsidP="00FA1558">
      <w:r>
        <w:t>The example flow in this clause focuses on the WebRTC data channel part only. Thus, only H.248 Streams S1 (for deaggregation of multiple data channels) and S2 (for MSRP traffic) are indicated subsequently.</w:t>
      </w:r>
    </w:p>
    <w:p w14:paraId="6D239F55" w14:textId="77777777" w:rsidR="00FA1558" w:rsidRPr="00A6040F" w:rsidRDefault="00FA1558" w:rsidP="00FA1558">
      <w:pPr>
        <w:rPr>
          <w:lang w:val="en-US"/>
        </w:rPr>
      </w:pPr>
      <w:r w:rsidRPr="00A6040F">
        <w:rPr>
          <w:lang w:val="en-US"/>
        </w:rPr>
        <w:t>Figure</w:t>
      </w:r>
      <w:r>
        <w:rPr>
          <w:lang w:val="en-US"/>
        </w:rPr>
        <w:t> </w:t>
      </w:r>
      <w:r w:rsidRPr="00A6040F">
        <w:rPr>
          <w:lang w:val="en-US"/>
        </w:rPr>
        <w:t>6.2.10.</w:t>
      </w:r>
      <w:r>
        <w:rPr>
          <w:lang w:val="en-US"/>
        </w:rPr>
        <w:t>6</w:t>
      </w:r>
      <w:r w:rsidRPr="00A6040F">
        <w:rPr>
          <w:lang w:val="en-US"/>
        </w:rPr>
        <w:t>.</w:t>
      </w:r>
      <w:r>
        <w:rPr>
          <w:lang w:val="en-US"/>
        </w:rPr>
        <w:t>2.2</w:t>
      </w:r>
      <w:r w:rsidRPr="00A6040F">
        <w:rPr>
          <w:lang w:val="en-US"/>
        </w:rPr>
        <w:t xml:space="preserve"> shows the message sequence chart example for the WIC originated procedure to establish a WebRTC </w:t>
      </w:r>
      <w:r>
        <w:rPr>
          <w:lang w:val="en-US"/>
        </w:rPr>
        <w:t xml:space="preserve">MSRP </w:t>
      </w:r>
      <w:r w:rsidRPr="00A6040F">
        <w:rPr>
          <w:lang w:val="en-US"/>
        </w:rPr>
        <w:t>data channel using SCTP</w:t>
      </w:r>
      <w:r>
        <w:rPr>
          <w:lang w:val="en-US"/>
        </w:rPr>
        <w:t>-over-DTLS transport</w:t>
      </w:r>
      <w:r w:rsidRPr="00A6040F">
        <w:rPr>
          <w:lang w:val="en-US"/>
        </w:rPr>
        <w:t>.</w:t>
      </w:r>
    </w:p>
    <w:p w14:paraId="0AA460D7" w14:textId="77777777" w:rsidR="00FA1558" w:rsidRPr="00A6040F" w:rsidRDefault="00FA1558" w:rsidP="00FA1558">
      <w:pPr>
        <w:pStyle w:val="TH"/>
        <w:rPr>
          <w:lang w:val="en-US"/>
        </w:rPr>
      </w:pPr>
      <w:r>
        <w:object w:dxaOrig="11670" w:dyaOrig="16911" w14:anchorId="2A2359A5">
          <v:shape id="_x0000_i1068" type="#_x0000_t75" style="width:467.2pt;height:676.4pt" o:ole="">
            <v:imagedata r:id="rId93" o:title=""/>
          </v:shape>
          <o:OLEObject Type="Embed" ProgID="Visio.Drawing.15" ShapeID="_x0000_i1068" DrawAspect="Content" ObjectID="_1678013262" r:id="rId94"/>
        </w:object>
      </w:r>
    </w:p>
    <w:p w14:paraId="5F23CD61" w14:textId="77777777" w:rsidR="00FA1558" w:rsidRDefault="00FA1558" w:rsidP="00FA1558">
      <w:pPr>
        <w:pStyle w:val="TF"/>
      </w:pPr>
      <w:r w:rsidRPr="0027664A">
        <w:t>Figure 6.2.10.</w:t>
      </w:r>
      <w:r>
        <w:t>6</w:t>
      </w:r>
      <w:r w:rsidRPr="0027664A">
        <w:t>.2.</w:t>
      </w:r>
      <w:r>
        <w:t>2</w:t>
      </w:r>
      <w:r w:rsidRPr="0027664A">
        <w:t xml:space="preserve">: </w:t>
      </w:r>
      <w:r w:rsidRPr="00155397">
        <w:t>WIC originated p</w:t>
      </w:r>
      <w:r w:rsidRPr="00137C43">
        <w:t>rocedure for WebRTC</w:t>
      </w:r>
      <w:r w:rsidRPr="00C42B0E">
        <w:rPr>
          <w:rFonts w:hint="eastAsia"/>
        </w:rPr>
        <w:t xml:space="preserve"> </w:t>
      </w:r>
      <w:r w:rsidRPr="006B6D38">
        <w:rPr>
          <w:rFonts w:hint="eastAsia"/>
        </w:rPr>
        <w:t>data chan</w:t>
      </w:r>
      <w:r w:rsidRPr="00D15FA9">
        <w:rPr>
          <w:rFonts w:hint="eastAsia"/>
        </w:rPr>
        <w:t xml:space="preserve">nel establishment </w:t>
      </w:r>
      <w:r w:rsidRPr="00932128">
        <w:t>and MSRP stream establishment</w:t>
      </w:r>
    </w:p>
    <w:p w14:paraId="362735AF" w14:textId="0D3806EE" w:rsidR="00DD4E88" w:rsidRPr="00EC4502" w:rsidRDefault="00FA1558" w:rsidP="00FA1558">
      <w:r w:rsidRPr="00EC4502">
        <w:lastRenderedPageBreak/>
        <w:t xml:space="preserve">The IMS UE A </w:t>
      </w:r>
      <w:r>
        <w:t xml:space="preserve">embedded WIC-A </w:t>
      </w:r>
      <w:r w:rsidRPr="00EC4502">
        <w:t xml:space="preserve">performs an IMS originating session set-up according to 3GPP </w:t>
      </w:r>
      <w:r w:rsidR="00DD4E88" w:rsidRPr="00EC4502">
        <w:t>TS</w:t>
      </w:r>
      <w:r w:rsidR="00DD4E88">
        <w:t> </w:t>
      </w:r>
      <w:r w:rsidR="00DD4E88" w:rsidRPr="00EC4502">
        <w:t>2</w:t>
      </w:r>
      <w:r w:rsidRPr="00EC4502">
        <w:t>3.</w:t>
      </w:r>
      <w:r w:rsidRPr="00EC4502">
        <w:rPr>
          <w:rFonts w:cs="Arial"/>
        </w:rPr>
        <w:t>228</w:t>
      </w:r>
      <w:r w:rsidR="00DD4E88">
        <w:rPr>
          <w:rFonts w:cs="Arial"/>
        </w:rPr>
        <w:t> </w:t>
      </w:r>
      <w:r w:rsidR="00DD4E88" w:rsidRPr="00EC4502">
        <w:rPr>
          <w:rFonts w:cs="Arial"/>
        </w:rPr>
        <w:t>[</w:t>
      </w:r>
      <w:r>
        <w:rPr>
          <w:rFonts w:cs="Arial"/>
        </w:rPr>
        <w:t>2] with modifications for support of WebRTC service control</w:t>
      </w:r>
      <w:r w:rsidRPr="00EC4502">
        <w:rPr>
          <w:rFonts w:cs="Arial"/>
        </w:rPr>
        <w:t>.</w:t>
      </w:r>
    </w:p>
    <w:p w14:paraId="1A01533E" w14:textId="1943559D" w:rsidR="00FA1558" w:rsidRPr="00EC4502" w:rsidRDefault="00FA1558" w:rsidP="00FA1558">
      <w:r w:rsidRPr="00EC4502">
        <w:t xml:space="preserve">The procedure in the above figure for requesting </w:t>
      </w:r>
      <w:r>
        <w:t>an MSRP profiled WebRTC data channel</w:t>
      </w:r>
      <w:r w:rsidRPr="00EC4502">
        <w:t xml:space="preserve"> is described step-by-step with an emphasis on the additional aspects for </w:t>
      </w:r>
      <w:r>
        <w:t>eP-CSCF (</w:t>
      </w:r>
      <w:r w:rsidRPr="00EC4502">
        <w:t>IMS-ALG</w:t>
      </w:r>
      <w:r>
        <w:t>)</w:t>
      </w:r>
      <w:r w:rsidRPr="00EC4502">
        <w:t xml:space="preserve"> and </w:t>
      </w:r>
      <w:r>
        <w:t>e</w:t>
      </w:r>
      <w:r w:rsidRPr="00EC4502">
        <w:t xml:space="preserve">IMS-AGW </w:t>
      </w:r>
      <w:r>
        <w:t>with regards to the creation of an H.248 Context for interworking MSRP-over-DC to MSRP-over-TCP:</w:t>
      </w:r>
    </w:p>
    <w:p w14:paraId="3FE32274" w14:textId="77777777" w:rsidR="00FA1558" w:rsidRPr="009148B2" w:rsidRDefault="00FA1558" w:rsidP="00FA1558">
      <w:pPr>
        <w:pStyle w:val="B1"/>
      </w:pPr>
      <w:r w:rsidRPr="00EC4502">
        <w:t>1.</w:t>
      </w:r>
      <w:r w:rsidRPr="00EC4502">
        <w:tab/>
        <w:t>IMS UE</w:t>
      </w:r>
      <w:r>
        <w:t>-</w:t>
      </w:r>
      <w:r w:rsidRPr="00EC4502">
        <w:t xml:space="preserve">A </w:t>
      </w:r>
      <w:r>
        <w:t xml:space="preserve">(WIC-A) </w:t>
      </w:r>
      <w:r w:rsidRPr="00EC4502">
        <w:t>sends an SDP offer for a</w:t>
      </w:r>
      <w:r>
        <w:t>n MSRP</w:t>
      </w:r>
      <w:r w:rsidRPr="00EC4502">
        <w:t xml:space="preserve"> </w:t>
      </w:r>
      <w:r>
        <w:t xml:space="preserve">WebRTC data channel. A new "SCTP association over DTLS </w:t>
      </w:r>
      <w:r w:rsidRPr="00FB45D4">
        <w:t>association</w:t>
      </w:r>
      <w:r>
        <w:t xml:space="preserve"> " is requested.</w:t>
      </w:r>
    </w:p>
    <w:p w14:paraId="07AD8713" w14:textId="77777777" w:rsidR="00FA1558" w:rsidRDefault="00FA1558" w:rsidP="00FA1558">
      <w:pPr>
        <w:pStyle w:val="B1"/>
      </w:pPr>
      <w:r w:rsidRPr="00EC4502">
        <w:t>2.</w:t>
      </w:r>
      <w:r>
        <w:t xml:space="preserve"> </w:t>
      </w:r>
      <w:r w:rsidRPr="00EC4502">
        <w:t>-</w:t>
      </w:r>
      <w:r>
        <w:t xml:space="preserve"> </w:t>
      </w:r>
      <w:r w:rsidRPr="00EC4502">
        <w:t>4.</w:t>
      </w:r>
      <w:r w:rsidRPr="00EC4502">
        <w:tab/>
        <w:t xml:space="preserve">The </w:t>
      </w:r>
      <w:r>
        <w:t>eP-CSCF (</w:t>
      </w:r>
      <w:r w:rsidRPr="00EC4502">
        <w:t>IMS-ALG</w:t>
      </w:r>
      <w:r>
        <w:t xml:space="preserve">) </w:t>
      </w:r>
      <w:r w:rsidRPr="00EC4502">
        <w:t xml:space="preserve">uses the "Reserve AGW Connection Point" procedure to request a termination </w:t>
      </w:r>
      <w:r>
        <w:t xml:space="preserve">and H.248 Stream '2' </w:t>
      </w:r>
      <w:r w:rsidRPr="00EC4502">
        <w:t xml:space="preserve">for </w:t>
      </w:r>
      <w:r>
        <w:t xml:space="preserve">"MSRP-over-TCP" media </w:t>
      </w:r>
      <w:r w:rsidRPr="00EC4502">
        <w:t>towards the core network.</w:t>
      </w:r>
    </w:p>
    <w:p w14:paraId="27238998" w14:textId="77777777" w:rsidR="00FA1558" w:rsidRPr="00EC4502" w:rsidRDefault="00FA1558" w:rsidP="00FA1558">
      <w:pPr>
        <w:pStyle w:val="B1"/>
      </w:pPr>
      <w:r>
        <w:t>5</w:t>
      </w:r>
      <w:r w:rsidRPr="00EC4502">
        <w:t>.</w:t>
      </w:r>
      <w:r w:rsidRPr="00EC4502">
        <w:tab/>
        <w:t xml:space="preserve">The </w:t>
      </w:r>
      <w:r>
        <w:t>e</w:t>
      </w:r>
      <w:r w:rsidRPr="00EC4502">
        <w:t>P</w:t>
      </w:r>
      <w:r>
        <w:noBreakHyphen/>
      </w:r>
      <w:r w:rsidRPr="00EC4502">
        <w:t>CSCF</w:t>
      </w:r>
      <w:r>
        <w:t> </w:t>
      </w:r>
      <w:r w:rsidRPr="00EC4502">
        <w:t>(IMS</w:t>
      </w:r>
      <w:r>
        <w:noBreakHyphen/>
      </w:r>
      <w:r w:rsidRPr="00EC4502">
        <w:t>ALG)</w:t>
      </w:r>
      <w:r>
        <w:t xml:space="preserve"> modifies the SDP offer to offers TCP transport for MSRP, and to requests the remote peer to select the TCP setup direction.</w:t>
      </w:r>
    </w:p>
    <w:p w14:paraId="19624DB5" w14:textId="77777777" w:rsidR="00FA1558" w:rsidRDefault="00FA1558" w:rsidP="00FA1558">
      <w:pPr>
        <w:pStyle w:val="B1"/>
      </w:pPr>
      <w:r>
        <w:t>6</w:t>
      </w:r>
      <w:r w:rsidRPr="00EC4502">
        <w:t>.</w:t>
      </w:r>
      <w:r w:rsidRPr="00EC4502">
        <w:tab/>
        <w:t xml:space="preserve">The </w:t>
      </w:r>
      <w:r>
        <w:t>e</w:t>
      </w:r>
      <w:r w:rsidRPr="00EC4502">
        <w:t>P</w:t>
      </w:r>
      <w:r>
        <w:noBreakHyphen/>
      </w:r>
      <w:r w:rsidRPr="00EC4502">
        <w:t>CSCF</w:t>
      </w:r>
      <w:r>
        <w:t> </w:t>
      </w:r>
      <w:r w:rsidRPr="00EC4502">
        <w:t>(IMS</w:t>
      </w:r>
      <w:r>
        <w:noBreakHyphen/>
      </w:r>
      <w:r w:rsidRPr="00EC4502">
        <w:t>ALG) forwards the SDP offer.</w:t>
      </w:r>
    </w:p>
    <w:p w14:paraId="6B4BE926" w14:textId="77777777" w:rsidR="00FA1558" w:rsidRPr="00EC4502" w:rsidRDefault="00FA1558" w:rsidP="00FA1558">
      <w:pPr>
        <w:pStyle w:val="B1"/>
      </w:pPr>
      <w:r>
        <w:t>7. – 10. The configuration of core network side H.248 Stream endpoint S</w:t>
      </w:r>
      <w:r w:rsidRPr="00F0312A">
        <w:rPr>
          <w:vertAlign w:val="subscript"/>
        </w:rPr>
        <w:t>2</w:t>
      </w:r>
      <w:r>
        <w:t>/T</w:t>
      </w:r>
      <w:r w:rsidRPr="00F0312A">
        <w:rPr>
          <w:vertAlign w:val="subscript"/>
        </w:rPr>
        <w:t>2</w:t>
      </w:r>
      <w:r>
        <w:t xml:space="preserve"> is completed based on the received SDP answer (7).</w:t>
      </w:r>
    </w:p>
    <w:p w14:paraId="5A3C532F" w14:textId="77777777" w:rsidR="00FA1558" w:rsidRDefault="00FA1558" w:rsidP="00FA1558">
      <w:pPr>
        <w:pStyle w:val="B1"/>
      </w:pPr>
      <w:r>
        <w:t>11.</w:t>
      </w:r>
      <w:r>
        <w:tab/>
      </w:r>
      <w:r w:rsidRPr="00EC4502">
        <w:t xml:space="preserve">The </w:t>
      </w:r>
      <w:r>
        <w:t>eP-CSCF (</w:t>
      </w:r>
      <w:r w:rsidRPr="00EC4502">
        <w:t>IMS-ALG</w:t>
      </w:r>
      <w:r>
        <w:t xml:space="preserve">) </w:t>
      </w:r>
      <w:r w:rsidRPr="00EC4502">
        <w:t>uses the "</w:t>
      </w:r>
      <w:r>
        <w:t>Reserve and Configure</w:t>
      </w:r>
      <w:r w:rsidRPr="00EC4502">
        <w:t xml:space="preserve"> AGW Connection Point" procedure to request a termination </w:t>
      </w:r>
      <w:r>
        <w:t>inclusive an H.248 Stream Group for WebRTC DC traffic</w:t>
      </w:r>
      <w:r w:rsidRPr="00EC4502">
        <w:t>.</w:t>
      </w:r>
      <w:r>
        <w:t xml:space="preserve"> </w:t>
      </w:r>
      <w:r w:rsidRPr="00EC4502">
        <w:t xml:space="preserve">The </w:t>
      </w:r>
      <w:r>
        <w:t>eP-CSCF (</w:t>
      </w:r>
      <w:r w:rsidRPr="00EC4502">
        <w:t>IMS-ALG</w:t>
      </w:r>
      <w:r>
        <w:t xml:space="preserve">) uses an H.248 Context model with H.248 Stream grouping as required for WebRTC DC support. The Stream Group (SG) configurations according to </w:t>
      </w:r>
      <w:r w:rsidRPr="00A6040F">
        <w:rPr>
          <w:lang w:val="en-US"/>
        </w:rPr>
        <w:t>Figure</w:t>
      </w:r>
      <w:r>
        <w:rPr>
          <w:lang w:val="en-US"/>
        </w:rPr>
        <w:t> </w:t>
      </w:r>
      <w:r w:rsidRPr="00A6040F">
        <w:rPr>
          <w:lang w:val="en-US"/>
        </w:rPr>
        <w:t>6.2.10.</w:t>
      </w:r>
      <w:r>
        <w:rPr>
          <w:lang w:val="en-US"/>
        </w:rPr>
        <w:t>6</w:t>
      </w:r>
      <w:r w:rsidRPr="00A6040F">
        <w:rPr>
          <w:lang w:val="en-US"/>
        </w:rPr>
        <w:t>.</w:t>
      </w:r>
      <w:r>
        <w:rPr>
          <w:lang w:val="en-US"/>
        </w:rPr>
        <w:t>2.</w:t>
      </w:r>
      <w:r w:rsidRPr="00A6040F">
        <w:rPr>
          <w:lang w:val="en-US"/>
        </w:rPr>
        <w:t>1</w:t>
      </w:r>
      <w:r>
        <w:rPr>
          <w:lang w:val="en-US"/>
        </w:rPr>
        <w:t xml:space="preserve"> is applied: </w:t>
      </w:r>
      <w:r w:rsidRPr="00EC4502">
        <w:t xml:space="preserve">The </w:t>
      </w:r>
      <w:r>
        <w:t>eP-CSCF (</w:t>
      </w:r>
      <w:r w:rsidRPr="00EC4502">
        <w:t>IMS-ALG</w:t>
      </w:r>
      <w:r>
        <w:t>) decides to assign H.248 StreamID value '1' to the H.248 deaggregation stream and to use H.248 StreamID value '2' for the WebRTC data channel. The following aspects should be emphasized:</w:t>
      </w:r>
    </w:p>
    <w:p w14:paraId="57501FFE" w14:textId="77777777" w:rsidR="00FA1558" w:rsidRDefault="00FA1558" w:rsidP="00FA1558">
      <w:pPr>
        <w:pStyle w:val="B2"/>
      </w:pPr>
      <w:r>
        <w:t>a)</w:t>
      </w:r>
      <w:r>
        <w:tab/>
        <w:t>H.248 deaggregation stream (S</w:t>
      </w:r>
      <w:r>
        <w:rPr>
          <w:vertAlign w:val="subscript"/>
        </w:rPr>
        <w:t>1</w:t>
      </w:r>
      <w:r>
        <w:t xml:space="preserve">): </w:t>
      </w:r>
      <w:r>
        <w:br/>
        <w:t>- covers the protocol stack segment "SCTP Association over DTLS connection over L4/IP";</w:t>
      </w:r>
      <w:r>
        <w:br/>
        <w:t>- the 'UDP' is indicated as L4 protocol;</w:t>
      </w:r>
      <w:r>
        <w:br/>
        <w:t>- the SDP information related to the underlying ICE procedures is omitted in the abstracted ADD.req command;</w:t>
      </w:r>
      <w:r>
        <w:br/>
        <w:t>- the deaggregation stream embedded SDP covers the attributes for configuration of the SCTP Association;</w:t>
      </w:r>
    </w:p>
    <w:p w14:paraId="37E83F05" w14:textId="77777777" w:rsidR="00FA1558" w:rsidRDefault="00FA1558" w:rsidP="00FA1558">
      <w:pPr>
        <w:pStyle w:val="B2"/>
      </w:pPr>
      <w:r>
        <w:t>b)</w:t>
      </w:r>
      <w:r>
        <w:tab/>
        <w:t>H.248 component stream (S</w:t>
      </w:r>
      <w:r>
        <w:rPr>
          <w:vertAlign w:val="subscript"/>
        </w:rPr>
        <w:t>2</w:t>
      </w:r>
      <w:r>
        <w:t xml:space="preserve">): </w:t>
      </w:r>
      <w:r>
        <w:br/>
        <w:t>- covers the upper protocol levels of the logical DC and the IP application layer (here 'MSRP');</w:t>
      </w:r>
    </w:p>
    <w:p w14:paraId="63C6844C" w14:textId="77777777" w:rsidR="00FA1558" w:rsidRDefault="00FA1558" w:rsidP="00FA1558">
      <w:pPr>
        <w:pStyle w:val="B2"/>
      </w:pPr>
      <w:r>
        <w:t>c)</w:t>
      </w:r>
      <w:r>
        <w:tab/>
        <w:t xml:space="preserve">DTLS session/DTLS </w:t>
      </w:r>
      <w:r w:rsidRPr="00FB45D4">
        <w:t>association</w:t>
      </w:r>
      <w:r>
        <w:t xml:space="preserve"> establishment:</w:t>
      </w:r>
      <w:r>
        <w:br/>
        <w:t>- an outgoing establishment procedure is enabled ("which will be executed by the eIMS-AGW after successful L4 connectivity");</w:t>
      </w:r>
    </w:p>
    <w:p w14:paraId="51CE3D83" w14:textId="77777777" w:rsidR="00FA1558" w:rsidRDefault="00FA1558" w:rsidP="00FA1558">
      <w:pPr>
        <w:pStyle w:val="B2"/>
      </w:pPr>
      <w:r>
        <w:t>d)</w:t>
      </w:r>
      <w:r>
        <w:tab/>
        <w:t>SCTP association establishment:</w:t>
      </w:r>
      <w:r>
        <w:br/>
        <w:t>- both, an incoming and outgoing establishment procedure is enabled ("in order to emulate "SCTP simultaneous open" behaviour");</w:t>
      </w:r>
      <w:r>
        <w:br/>
        <w:t>- the eIMS-AGW would start to send an SCTP INIT chunk as soon as the DTLS connection is "data transfer ready" (see step 16);</w:t>
      </w:r>
    </w:p>
    <w:p w14:paraId="701AA5A0" w14:textId="77777777" w:rsidR="00FA1558" w:rsidRPr="00EC4502" w:rsidRDefault="00FA1558" w:rsidP="00FA1558">
      <w:pPr>
        <w:pStyle w:val="B2"/>
      </w:pPr>
      <w:r>
        <w:t>e)</w:t>
      </w:r>
      <w:r>
        <w:tab/>
        <w:t>Preparation of DC release already in DC establishment phase:</w:t>
      </w:r>
      <w:r>
        <w:br/>
        <w:t>- Background: DC release is based on SCTP Association level SCTP Stream reset procedures. Incoming reset requests could be either autonomously handled by the eIMS-AGW or explicitly controlled by the eP-CSCF (</w:t>
      </w:r>
      <w:r w:rsidRPr="00EC4502">
        <w:t>IMS-ALG</w:t>
      </w:r>
      <w:r>
        <w:t xml:space="preserve">). </w:t>
      </w:r>
      <w:r>
        <w:br/>
        <w:t>- The activation of a notification mechanism is required in any case (indicating the autonomous behaviour by the default value 'accept' of the correspondent event parameter).</w:t>
      </w:r>
    </w:p>
    <w:p w14:paraId="4950DF90" w14:textId="77777777" w:rsidR="00FA1558" w:rsidRDefault="00FA1558" w:rsidP="00FA1558">
      <w:pPr>
        <w:pStyle w:val="B1"/>
      </w:pPr>
      <w:r>
        <w:t>12./13.</w:t>
      </w:r>
      <w:r w:rsidRPr="00EC4502">
        <w:tab/>
        <w:t xml:space="preserve">The </w:t>
      </w:r>
      <w:r>
        <w:t>eIMS-AGW confirms the successful creation and configuration of the requested H.248 Stream Group for WebRTC DC traffic</w:t>
      </w:r>
      <w:r w:rsidRPr="00EC4502">
        <w:t>.</w:t>
      </w:r>
    </w:p>
    <w:p w14:paraId="3E9D7BA4" w14:textId="77777777" w:rsidR="00FA1558" w:rsidRDefault="00FA1558" w:rsidP="00FA1558">
      <w:pPr>
        <w:pStyle w:val="B1"/>
      </w:pPr>
      <w:r>
        <w:t>14</w:t>
      </w:r>
      <w:r w:rsidRPr="00EC4502">
        <w:t>.</w:t>
      </w:r>
      <w:r>
        <w:t>/15.</w:t>
      </w:r>
      <w:r w:rsidRPr="00EC4502">
        <w:tab/>
        <w:t xml:space="preserve">The </w:t>
      </w:r>
      <w:r>
        <w:t>eP-CSCF (</w:t>
      </w:r>
      <w:r w:rsidRPr="00EC4502">
        <w:t>IMS-ALG</w:t>
      </w:r>
      <w:r>
        <w:t xml:space="preserve">) </w:t>
      </w:r>
      <w:r w:rsidRPr="00EC4502">
        <w:t xml:space="preserve">then sends the updated SDP answer to </w:t>
      </w:r>
      <w:r>
        <w:t xml:space="preserve">the </w:t>
      </w:r>
      <w:r w:rsidRPr="00EC4502">
        <w:t>IMS UE</w:t>
      </w:r>
      <w:r>
        <w:t>-</w:t>
      </w:r>
      <w:r w:rsidRPr="00EC4502">
        <w:t>A</w:t>
      </w:r>
      <w:r>
        <w:t xml:space="preserve"> embedded WIC-A</w:t>
      </w:r>
      <w:r w:rsidRPr="00EC4502">
        <w:t>.</w:t>
      </w:r>
    </w:p>
    <w:p w14:paraId="3A9D24BC" w14:textId="77777777" w:rsidR="00FA1558" w:rsidRPr="00822971" w:rsidRDefault="00FA1558" w:rsidP="00FA1558">
      <w:pPr>
        <w:pStyle w:val="NO"/>
      </w:pPr>
      <w:r w:rsidRPr="00AD5613">
        <w:t>NOTE:</w:t>
      </w:r>
      <w:r w:rsidRPr="00AD5613">
        <w:tab/>
        <w:t>In figure</w:t>
      </w:r>
      <w:r>
        <w:t> </w:t>
      </w:r>
      <w:r w:rsidRPr="00AD5613">
        <w:t>6.2.10.6.2.2. "a=dcmap" does not contain priority information and the default priority thus applies.</w:t>
      </w:r>
    </w:p>
    <w:p w14:paraId="39971830" w14:textId="77777777" w:rsidR="00FA1558" w:rsidRDefault="00FA1558" w:rsidP="00FA1558">
      <w:pPr>
        <w:pStyle w:val="Heading3"/>
      </w:pPr>
      <w:bookmarkStart w:id="479" w:name="_Toc501548556"/>
      <w:bookmarkStart w:id="480" w:name="_Toc27237656"/>
      <w:bookmarkStart w:id="481" w:name="_Toc67400125"/>
      <w:r>
        <w:lastRenderedPageBreak/>
        <w:t>6.2.10A</w:t>
      </w:r>
      <w:r w:rsidRPr="00BD73A9">
        <w:tab/>
        <w:t xml:space="preserve">IMS </w:t>
      </w:r>
      <w:r>
        <w:rPr>
          <w:lang w:val="en-US"/>
        </w:rPr>
        <w:t>end-to-end</w:t>
      </w:r>
      <w:r w:rsidRPr="00BD73A9">
        <w:t xml:space="preserve"> Media Plane Security</w:t>
      </w:r>
      <w:bookmarkEnd w:id="479"/>
      <w:bookmarkEnd w:id="480"/>
      <w:bookmarkEnd w:id="481"/>
    </w:p>
    <w:p w14:paraId="7487C5BF" w14:textId="77777777" w:rsidR="00FA1558" w:rsidRDefault="00FA1558" w:rsidP="00FA1558">
      <w:pPr>
        <w:pStyle w:val="Heading4"/>
        <w:rPr>
          <w:lang w:val="en-US"/>
        </w:rPr>
      </w:pPr>
      <w:bookmarkStart w:id="482" w:name="_Toc501548557"/>
      <w:bookmarkStart w:id="483" w:name="_Toc27237657"/>
      <w:bookmarkStart w:id="484" w:name="_Toc67400126"/>
      <w:r>
        <w:t>6.2.10A.1</w:t>
      </w:r>
      <w:r w:rsidRPr="00BD73A9">
        <w:tab/>
      </w:r>
      <w:r>
        <w:rPr>
          <w:lang w:val="en-US"/>
        </w:rPr>
        <w:t>End-to-end security for RTP based media using SDES</w:t>
      </w:r>
      <w:bookmarkEnd w:id="482"/>
      <w:bookmarkEnd w:id="483"/>
      <w:bookmarkEnd w:id="484"/>
    </w:p>
    <w:p w14:paraId="17BA2833" w14:textId="57BB5F9A" w:rsidR="00FA1558" w:rsidRDefault="00FA1558" w:rsidP="00FA1558">
      <w:r>
        <w:rPr>
          <w:lang w:val="en-US"/>
        </w:rPr>
        <w:t xml:space="preserve">This procedure is identical to that of </w:t>
      </w:r>
      <w:r w:rsidR="00DD4E88">
        <w:rPr>
          <w:lang w:val="en-US"/>
        </w:rPr>
        <w:t>clause </w:t>
      </w:r>
      <w:r w:rsidR="00DD4E88" w:rsidRPr="00174487">
        <w:rPr>
          <w:lang w:val="en-US"/>
        </w:rPr>
        <w:t>6</w:t>
      </w:r>
      <w:r w:rsidRPr="00174487">
        <w:rPr>
          <w:lang w:val="en-US"/>
        </w:rPr>
        <w:t>.2.1 apart from the IMS-ALG provid</w:t>
      </w:r>
      <w:r>
        <w:rPr>
          <w:lang w:val="en-US"/>
        </w:rPr>
        <w:t xml:space="preserve">ing </w:t>
      </w:r>
      <w:r w:rsidRPr="00245A2E">
        <w:t>"RTP/SAVP" or "RTP/SAVPF"</w:t>
      </w:r>
      <w:r>
        <w:t>, as received in the SDP,</w:t>
      </w:r>
      <w:r w:rsidRPr="00FB6907">
        <w:rPr>
          <w:lang w:eastAsia="ko-KR"/>
        </w:rPr>
        <w:t xml:space="preserve"> </w:t>
      </w:r>
      <w:r>
        <w:rPr>
          <w:lang w:eastAsia="ko-KR"/>
        </w:rPr>
        <w:t>to the IMS-AGW</w:t>
      </w:r>
      <w:r>
        <w:t xml:space="preserve"> as transport protocol and not </w:t>
      </w:r>
      <w:r>
        <w:rPr>
          <w:lang w:eastAsia="ko-KR"/>
        </w:rPr>
        <w:t>providing any other</w:t>
      </w:r>
      <w:r>
        <w:t xml:space="preserve"> media related information to the corresponding terminations, and configuring the IMS-AGW to pass media transparently.</w:t>
      </w:r>
    </w:p>
    <w:p w14:paraId="5BA4F116" w14:textId="77777777" w:rsidR="00FA1558" w:rsidRPr="00FE5560" w:rsidRDefault="00FA1558" w:rsidP="00FA1558">
      <w:pPr>
        <w:rPr>
          <w:lang w:val="en-US"/>
        </w:rPr>
      </w:pPr>
      <w:r>
        <w:rPr>
          <w:lang w:val="en-US"/>
        </w:rPr>
        <w:t xml:space="preserve">The IMS-ALG shall </w:t>
      </w:r>
      <w:r w:rsidRPr="00FE5560">
        <w:rPr>
          <w:lang w:val="en-US"/>
        </w:rPr>
        <w:t>forward the SDP with unmodified transport protocol for those media lines</w:t>
      </w:r>
      <w:r>
        <w:rPr>
          <w:lang w:val="en-US"/>
        </w:rPr>
        <w:t xml:space="preserve"> and unmodified SDES SDP attribute(s).</w:t>
      </w:r>
    </w:p>
    <w:p w14:paraId="61C1BA8C" w14:textId="77777777" w:rsidR="00FA1558" w:rsidRDefault="00FA1558" w:rsidP="00FA1558">
      <w:pPr>
        <w:pStyle w:val="Heading4"/>
      </w:pPr>
      <w:bookmarkStart w:id="485" w:name="_Toc501548558"/>
      <w:bookmarkStart w:id="486" w:name="_Toc27237658"/>
      <w:bookmarkStart w:id="487" w:name="_Toc67400127"/>
      <w:r>
        <w:t>6.2.10A.2</w:t>
      </w:r>
      <w:r w:rsidRPr="00BD73A9">
        <w:tab/>
      </w:r>
      <w:r>
        <w:rPr>
          <w:lang w:val="en-US"/>
        </w:rPr>
        <w:t>End-to-end security for TCP-based media using TLS</w:t>
      </w:r>
      <w:bookmarkEnd w:id="485"/>
      <w:bookmarkEnd w:id="486"/>
      <w:bookmarkEnd w:id="487"/>
    </w:p>
    <w:p w14:paraId="601E79BB" w14:textId="614357AB" w:rsidR="00FA1558" w:rsidRPr="00174487" w:rsidRDefault="00FA1558" w:rsidP="00FA1558">
      <w:pPr>
        <w:rPr>
          <w:lang w:val="en-US"/>
        </w:rPr>
      </w:pPr>
      <w:r>
        <w:rPr>
          <w:lang w:val="en-US"/>
        </w:rPr>
        <w:t xml:space="preserve">This procedure is identical to that of </w:t>
      </w:r>
      <w:r w:rsidR="00DD4E88">
        <w:rPr>
          <w:lang w:val="en-US"/>
        </w:rPr>
        <w:t>clause </w:t>
      </w:r>
      <w:r w:rsidR="00DD4E88" w:rsidRPr="00174487">
        <w:rPr>
          <w:lang w:val="en-US"/>
        </w:rPr>
        <w:t>6</w:t>
      </w:r>
      <w:r w:rsidRPr="00174487">
        <w:rPr>
          <w:lang w:val="en-US"/>
        </w:rPr>
        <w:t>.2.1 apart from the IMS-ALG provid</w:t>
      </w:r>
      <w:r>
        <w:rPr>
          <w:lang w:val="en-US"/>
        </w:rPr>
        <w:t>ing</w:t>
      </w:r>
      <w:r w:rsidRPr="00174487">
        <w:rPr>
          <w:lang w:val="en-US"/>
        </w:rPr>
        <w:t xml:space="preserve"> "TCP" to the IMS-AGW as transport protocol and not providing any </w:t>
      </w:r>
      <w:r>
        <w:rPr>
          <w:lang w:val="en-US"/>
        </w:rPr>
        <w:t xml:space="preserve">TLS related information nor any </w:t>
      </w:r>
      <w:r w:rsidRPr="00174487">
        <w:rPr>
          <w:lang w:val="en-US"/>
        </w:rPr>
        <w:t>other media related information to the corresponding terminations</w:t>
      </w:r>
      <w:r>
        <w:rPr>
          <w:lang w:val="en-US"/>
        </w:rPr>
        <w:t>,</w:t>
      </w:r>
      <w:r w:rsidRPr="00174487">
        <w:rPr>
          <w:lang w:val="en-US"/>
        </w:rPr>
        <w:t xml:space="preserve"> and configuring the IMS-AGW to pass media transparently.</w:t>
      </w:r>
    </w:p>
    <w:p w14:paraId="2E93B4EB" w14:textId="77777777" w:rsidR="00DD4E88" w:rsidRDefault="00FA1558" w:rsidP="00FA1558">
      <w:pPr>
        <w:rPr>
          <w:lang w:val="en-US"/>
        </w:rPr>
      </w:pPr>
      <w:r>
        <w:rPr>
          <w:lang w:val="en-US"/>
        </w:rPr>
        <w:t>The IMS-ALG shall</w:t>
      </w:r>
      <w:r w:rsidRPr="00174487">
        <w:rPr>
          <w:lang w:val="en-US"/>
        </w:rPr>
        <w:t xml:space="preserve"> forward the SDP with unmodified transport protocol for those media lines and </w:t>
      </w:r>
      <w:r w:rsidRPr="0085680E">
        <w:rPr>
          <w:lang w:val="en-US"/>
        </w:rPr>
        <w:t>unmodified TLS related SDP attribute(s)</w:t>
      </w:r>
      <w:r>
        <w:rPr>
          <w:lang w:val="en-US"/>
        </w:rPr>
        <w:t>.</w:t>
      </w:r>
    </w:p>
    <w:p w14:paraId="47EF66A5" w14:textId="73905523" w:rsidR="00FA1558" w:rsidRPr="00AC3C4C" w:rsidRDefault="00FA1558" w:rsidP="00FA1558">
      <w:pPr>
        <w:pStyle w:val="NO"/>
      </w:pPr>
      <w:r w:rsidRPr="00AC3C4C">
        <w:t>NOTE:</w:t>
      </w:r>
      <w:r w:rsidRPr="00AC3C4C">
        <w:tab/>
      </w:r>
      <w:r>
        <w:t>End-to-end</w:t>
      </w:r>
      <w:r w:rsidRPr="00AC3C4C">
        <w:t xml:space="preserve"> security </w:t>
      </w:r>
      <w:r>
        <w:t xml:space="preserve">for TCP-based media using TLS is not supported between two terminals being </w:t>
      </w:r>
      <w:r w:rsidRPr="00AC3C4C">
        <w:t>located behind firewalls/NATs</w:t>
      </w:r>
      <w:r>
        <w:t>.</w:t>
      </w:r>
    </w:p>
    <w:p w14:paraId="4641A899" w14:textId="77777777" w:rsidR="00FA1558" w:rsidRPr="00432D70" w:rsidRDefault="00FA1558" w:rsidP="00FA1558">
      <w:pPr>
        <w:pStyle w:val="Heading3"/>
        <w:rPr>
          <w:lang w:val="en-US"/>
        </w:rPr>
      </w:pPr>
      <w:bookmarkStart w:id="488" w:name="_Toc501548559"/>
      <w:bookmarkStart w:id="489" w:name="_Toc27237659"/>
      <w:bookmarkStart w:id="490" w:name="_Toc67400128"/>
      <w:r w:rsidRPr="00432D70">
        <w:rPr>
          <w:lang w:val="en-US"/>
        </w:rPr>
        <w:t>6.2.</w:t>
      </w:r>
      <w:r>
        <w:rPr>
          <w:lang w:val="en-US"/>
        </w:rPr>
        <w:t>11</w:t>
      </w:r>
      <w:r w:rsidRPr="00432D70">
        <w:rPr>
          <w:lang w:val="en-US"/>
        </w:rPr>
        <w:tab/>
      </w:r>
      <w:r>
        <w:rPr>
          <w:rFonts w:eastAsia="Batang"/>
        </w:rPr>
        <w:t xml:space="preserve">Change </w:t>
      </w:r>
      <w:r w:rsidRPr="006C122A">
        <w:rPr>
          <w:rFonts w:eastAsia="Batang"/>
        </w:rPr>
        <w:t>T</w:t>
      </w:r>
      <w:r>
        <w:rPr>
          <w:rFonts w:eastAsia="Batang"/>
        </w:rPr>
        <w:t>hrough-Connection</w:t>
      </w:r>
      <w:bookmarkEnd w:id="488"/>
      <w:bookmarkEnd w:id="489"/>
      <w:bookmarkEnd w:id="490"/>
    </w:p>
    <w:p w14:paraId="5FEDDB8F" w14:textId="77777777" w:rsidR="00FA1558" w:rsidRPr="00B97BD8" w:rsidRDefault="00FA1558" w:rsidP="00FA1558">
      <w:pPr>
        <w:rPr>
          <w:lang w:val="en-US" w:eastAsia="zh-CN"/>
        </w:rPr>
      </w:pPr>
      <w:r w:rsidRPr="00B97BD8">
        <w:rPr>
          <w:lang w:val="en-US" w:eastAsia="zh-CN"/>
        </w:rPr>
        <w:t xml:space="preserve">The Change Through-Connection procedure is </w:t>
      </w:r>
      <w:r>
        <w:rPr>
          <w:lang w:val="en-US" w:eastAsia="zh-CN"/>
        </w:rPr>
        <w:t xml:space="preserve">used for opening and closing of gates and is </w:t>
      </w:r>
      <w:r w:rsidRPr="00B97BD8">
        <w:rPr>
          <w:lang w:val="en-US" w:eastAsia="zh-CN"/>
        </w:rPr>
        <w:t>mandatory for IMS-ALG and IMS-AGW to support.</w:t>
      </w:r>
      <w:r>
        <w:rPr>
          <w:lang w:val="en-US" w:eastAsia="zh-CN"/>
        </w:rPr>
        <w:t xml:space="preserve"> </w:t>
      </w:r>
      <w:r w:rsidRPr="00B97BD8">
        <w:rPr>
          <w:lang w:val="en-US" w:eastAsia="zh-CN"/>
        </w:rPr>
        <w:t xml:space="preserve">The IMS-ALG sets the Stream mode parameter using the Change Through-Connection procedure to request the IMS-AGW to </w:t>
      </w:r>
      <w:r w:rsidRPr="00A31078">
        <w:rPr>
          <w:lang w:val="en-US" w:eastAsia="zh-CN"/>
        </w:rPr>
        <w:t xml:space="preserve">one-way or both-way </w:t>
      </w:r>
      <w:r w:rsidRPr="00B97BD8">
        <w:rPr>
          <w:lang w:val="en-US" w:eastAsia="zh-CN"/>
        </w:rPr>
        <w:t>through-connect or block media streams on a termination.</w:t>
      </w:r>
    </w:p>
    <w:p w14:paraId="430CDEF5" w14:textId="77777777" w:rsidR="00FA1558" w:rsidRDefault="00FA1558" w:rsidP="00FA1558">
      <w:pPr>
        <w:rPr>
          <w:lang w:val="en-US" w:eastAsia="zh-CN"/>
        </w:rPr>
      </w:pPr>
      <w:r w:rsidRPr="00B97BD8">
        <w:rPr>
          <w:lang w:val="en-US" w:eastAsia="zh-CN"/>
        </w:rPr>
        <w:t xml:space="preserve">The IMS-ALG may combine the Change Through-Connection procedure with the Reserve and Configure AGW Connection Point, Reserve AGW Connection Point or Configure AGW Connection Point procedure </w:t>
      </w:r>
      <w:r>
        <w:rPr>
          <w:lang w:val="en-US" w:eastAsia="zh-CN"/>
        </w:rPr>
        <w:t xml:space="preserve">as </w:t>
      </w:r>
      <w:r w:rsidRPr="00B97BD8">
        <w:rPr>
          <w:lang w:val="en-US" w:eastAsia="zh-CN"/>
        </w:rPr>
        <w:t>in Figure 6.2.1.2., or may apply this procedure separately.</w:t>
      </w:r>
    </w:p>
    <w:p w14:paraId="5FD226F5" w14:textId="77777777" w:rsidR="00FA1558" w:rsidRPr="005A540A" w:rsidRDefault="00FA1558" w:rsidP="00FA1558">
      <w:pPr>
        <w:pStyle w:val="Heading3"/>
        <w:rPr>
          <w:lang w:val="en-US"/>
        </w:rPr>
      </w:pPr>
      <w:bookmarkStart w:id="491" w:name="_Toc501548560"/>
      <w:bookmarkStart w:id="492" w:name="_Toc27237660"/>
      <w:bookmarkStart w:id="493" w:name="_Toc67400129"/>
      <w:r w:rsidRPr="005A540A">
        <w:rPr>
          <w:lang w:val="en-US"/>
        </w:rPr>
        <w:t>6.2.</w:t>
      </w:r>
      <w:r>
        <w:rPr>
          <w:lang w:val="en-US"/>
        </w:rPr>
        <w:t>12</w:t>
      </w:r>
      <w:r w:rsidRPr="005A540A">
        <w:rPr>
          <w:lang w:val="en-US"/>
        </w:rPr>
        <w:tab/>
        <w:t>Emergency Calls</w:t>
      </w:r>
      <w:bookmarkEnd w:id="491"/>
      <w:bookmarkEnd w:id="492"/>
      <w:bookmarkEnd w:id="493"/>
    </w:p>
    <w:p w14:paraId="1C2D698F" w14:textId="73493831" w:rsidR="00FA1558" w:rsidRDefault="00FA1558" w:rsidP="00FA1558">
      <w:pPr>
        <w:rPr>
          <w:lang w:val="en-US" w:eastAsia="zh-CN"/>
        </w:rPr>
      </w:pPr>
      <w:r>
        <w:rPr>
          <w:lang w:val="en-US" w:eastAsia="zh-CN"/>
        </w:rPr>
        <w:t xml:space="preserve">This procedure is identical to that of </w:t>
      </w:r>
      <w:r w:rsidR="00DD4E88">
        <w:rPr>
          <w:lang w:val="en-US" w:eastAsia="zh-CN"/>
        </w:rPr>
        <w:t>clause 6</w:t>
      </w:r>
      <w:r>
        <w:rPr>
          <w:lang w:val="en-US" w:eastAsia="zh-CN"/>
        </w:rPr>
        <w:t>.2.1 apart from the IMS-ALG</w:t>
      </w:r>
      <w:r w:rsidRPr="00F70266">
        <w:rPr>
          <w:lang w:val="en-US" w:eastAsia="zh-CN"/>
        </w:rPr>
        <w:t xml:space="preserve"> </w:t>
      </w:r>
      <w:r>
        <w:rPr>
          <w:lang w:val="en-US" w:eastAsia="zh-CN"/>
        </w:rPr>
        <w:t xml:space="preserve">requesting </w:t>
      </w:r>
      <w:r w:rsidRPr="00C2122D">
        <w:rPr>
          <w:lang w:eastAsia="ja-JP"/>
        </w:rPr>
        <w:t xml:space="preserve">the </w:t>
      </w:r>
      <w:r>
        <w:rPr>
          <w:lang w:eastAsia="ja-JP"/>
        </w:rPr>
        <w:t>IMS</w:t>
      </w:r>
      <w:r>
        <w:rPr>
          <w:lang w:val="en-US" w:eastAsia="zh-CN"/>
        </w:rPr>
        <w:t>-AGW</w:t>
      </w:r>
      <w:r w:rsidRPr="00C2122D">
        <w:rPr>
          <w:lang w:eastAsia="ja-JP"/>
        </w:rPr>
        <w:t xml:space="preserve"> </w:t>
      </w:r>
      <w:r>
        <w:rPr>
          <w:lang w:eastAsia="ja-JP"/>
        </w:rPr>
        <w:t xml:space="preserve">to treat the call as </w:t>
      </w:r>
      <w:r w:rsidRPr="00C2122D">
        <w:rPr>
          <w:lang w:eastAsia="ja-JP"/>
        </w:rPr>
        <w:t>em</w:t>
      </w:r>
      <w:r w:rsidRPr="00C2122D">
        <w:t xml:space="preserve">ergency call </w:t>
      </w:r>
      <w:r>
        <w:t xml:space="preserve">with a preferential handling by </w:t>
      </w:r>
      <w:r w:rsidRPr="005A540A">
        <w:rPr>
          <w:lang w:val="en-US" w:eastAsia="zh-CN"/>
        </w:rPr>
        <w:t>including the information element "Emergency Call Indicator"</w:t>
      </w:r>
      <w:r>
        <w:rPr>
          <w:lang w:val="en-US" w:eastAsia="zh-CN"/>
        </w:rPr>
        <w:t xml:space="preserve"> within the </w:t>
      </w:r>
      <w:r w:rsidRPr="00613D83">
        <w:t>"</w:t>
      </w:r>
      <w:r w:rsidRPr="00B97BD8">
        <w:rPr>
          <w:lang w:val="en-US" w:eastAsia="zh-CN"/>
        </w:rPr>
        <w:t>Reserve and Configure AGW C</w:t>
      </w:r>
      <w:r>
        <w:rPr>
          <w:lang w:val="en-US" w:eastAsia="zh-CN"/>
        </w:rPr>
        <w:t>onnection Point</w:t>
      </w:r>
      <w:r w:rsidRPr="00613D83">
        <w:t>"</w:t>
      </w:r>
      <w:r>
        <w:rPr>
          <w:lang w:val="en-US" w:eastAsia="zh-CN"/>
        </w:rPr>
        <w:t xml:space="preserve"> or</w:t>
      </w:r>
      <w:r w:rsidRPr="00B97BD8">
        <w:rPr>
          <w:lang w:val="en-US" w:eastAsia="zh-CN"/>
        </w:rPr>
        <w:t xml:space="preserve"> </w:t>
      </w:r>
      <w:r w:rsidRPr="00613D83">
        <w:t>"</w:t>
      </w:r>
      <w:r w:rsidRPr="00B97BD8">
        <w:rPr>
          <w:lang w:val="en-US" w:eastAsia="zh-CN"/>
        </w:rPr>
        <w:t>Reserve AGW Connection Point</w:t>
      </w:r>
      <w:r>
        <w:rPr>
          <w:lang w:val="en-US" w:eastAsia="zh-CN"/>
        </w:rPr>
        <w:t xml:space="preserve"> procedure</w:t>
      </w:r>
      <w:r w:rsidRPr="00613D83">
        <w:t>"</w:t>
      </w:r>
      <w:r>
        <w:rPr>
          <w:lang w:val="en-US" w:eastAsia="zh-CN"/>
        </w:rPr>
        <w:t>.</w:t>
      </w:r>
    </w:p>
    <w:p w14:paraId="153763A6" w14:textId="77777777" w:rsidR="00FA1558" w:rsidRPr="00540909" w:rsidRDefault="00FA1558" w:rsidP="00FA1558">
      <w:pPr>
        <w:pStyle w:val="Heading3"/>
      </w:pPr>
      <w:bookmarkStart w:id="494" w:name="_Toc501548561"/>
      <w:bookmarkStart w:id="495" w:name="_Toc27237661"/>
      <w:bookmarkStart w:id="496" w:name="_Toc67400130"/>
      <w:r w:rsidRPr="00540909">
        <w:t>6.2.13</w:t>
      </w:r>
      <w:r w:rsidRPr="00540909">
        <w:tab/>
        <w:t xml:space="preserve">Explicit Congestion Notification </w:t>
      </w:r>
      <w:r>
        <w:t>s</w:t>
      </w:r>
      <w:r w:rsidRPr="00540909">
        <w:t>upport</w:t>
      </w:r>
      <w:bookmarkEnd w:id="494"/>
      <w:bookmarkEnd w:id="495"/>
      <w:bookmarkEnd w:id="496"/>
    </w:p>
    <w:p w14:paraId="08F6A2D6" w14:textId="77777777" w:rsidR="00FA1558" w:rsidRPr="00540909" w:rsidRDefault="00FA1558" w:rsidP="00FA1558">
      <w:pPr>
        <w:pStyle w:val="Heading4"/>
      </w:pPr>
      <w:bookmarkStart w:id="497" w:name="_Toc501548562"/>
      <w:bookmarkStart w:id="498" w:name="_Toc27237662"/>
      <w:bookmarkStart w:id="499" w:name="_Toc67400131"/>
      <w:r w:rsidRPr="00540909">
        <w:t>6.2.13.1</w:t>
      </w:r>
      <w:r w:rsidRPr="00540909">
        <w:tab/>
        <w:t>General</w:t>
      </w:r>
      <w:bookmarkEnd w:id="497"/>
      <w:bookmarkEnd w:id="498"/>
      <w:bookmarkEnd w:id="499"/>
    </w:p>
    <w:p w14:paraId="78D1A2D0" w14:textId="4717C11F" w:rsidR="00FA1558" w:rsidRDefault="00FA1558" w:rsidP="00FA1558">
      <w:r>
        <w:t xml:space="preserve">An IMS-ALG may configure the IMS-AGW to transfer the ECN bits in the IP header transparent (see </w:t>
      </w:r>
      <w:r w:rsidR="00DD4E88">
        <w:t>clause 6</w:t>
      </w:r>
      <w:r>
        <w:t xml:space="preserve">.2.13.2) or to act as an ECN endpoint (see </w:t>
      </w:r>
      <w:r w:rsidR="00DD4E88">
        <w:t>clause 6</w:t>
      </w:r>
      <w:r>
        <w:t xml:space="preserve">.2.13.3). See </w:t>
      </w:r>
      <w:r w:rsidR="00DD4E88">
        <w:t>clause 5</w:t>
      </w:r>
      <w:r>
        <w:t>.12.</w:t>
      </w:r>
    </w:p>
    <w:p w14:paraId="1D5FF2CF" w14:textId="77777777" w:rsidR="00FA1558" w:rsidRPr="00247C76" w:rsidRDefault="00FA1558" w:rsidP="00FA1558">
      <w:pPr>
        <w:pStyle w:val="Heading4"/>
      </w:pPr>
      <w:bookmarkStart w:id="500" w:name="_Toc501548563"/>
      <w:bookmarkStart w:id="501" w:name="_Toc27237663"/>
      <w:bookmarkStart w:id="502" w:name="_Toc67400132"/>
      <w:r w:rsidRPr="00247C76">
        <w:t>6.2.13.2</w:t>
      </w:r>
      <w:r>
        <w:tab/>
        <w:t>ECN Active Indicated (ECN transparent)</w:t>
      </w:r>
      <w:bookmarkEnd w:id="500"/>
      <w:bookmarkEnd w:id="501"/>
      <w:bookmarkEnd w:id="502"/>
    </w:p>
    <w:p w14:paraId="13835E9E" w14:textId="77777777" w:rsidR="00DD4E88" w:rsidRDefault="00FA1558" w:rsidP="00FA1558">
      <w:r w:rsidRPr="001121F4">
        <w:t xml:space="preserve">Figure </w:t>
      </w:r>
      <w:r>
        <w:rPr>
          <w:lang w:eastAsia="zh-CN"/>
        </w:rPr>
        <w:t>6.2.13.2.1</w:t>
      </w:r>
      <w:r w:rsidRPr="001121F4">
        <w:t xml:space="preserve"> shows the message sequence chart</w:t>
      </w:r>
      <w:r w:rsidRPr="001121F4">
        <w:rPr>
          <w:lang w:eastAsia="zh-CN"/>
        </w:rPr>
        <w:t xml:space="preserve"> example</w:t>
      </w:r>
      <w:r w:rsidRPr="001121F4">
        <w:t xml:space="preserve"> for </w:t>
      </w:r>
      <w:r>
        <w:rPr>
          <w:lang w:eastAsia="zh-CN"/>
        </w:rPr>
        <w:t>indicating ECN transparent</w:t>
      </w:r>
      <w:r w:rsidRPr="001121F4">
        <w:rPr>
          <w:lang w:eastAsia="zh-CN"/>
        </w:rPr>
        <w:t>.</w:t>
      </w:r>
    </w:p>
    <w:p w14:paraId="7025E12A" w14:textId="31D192A4" w:rsidR="00FA1558" w:rsidRDefault="00FA1558" w:rsidP="00FA1558">
      <w:pPr>
        <w:pStyle w:val="TH"/>
      </w:pPr>
    </w:p>
    <w:p w14:paraId="783C08E8" w14:textId="77777777" w:rsidR="00FA1558" w:rsidRPr="001121F4" w:rsidRDefault="00FA1558" w:rsidP="00FA1558">
      <w:pPr>
        <w:pStyle w:val="TH"/>
      </w:pPr>
      <w:r w:rsidRPr="001121F4">
        <w:object w:dxaOrig="7662" w:dyaOrig="4097" w14:anchorId="2932C87D">
          <v:shape id="_x0000_i1069" type="#_x0000_t75" style="width:340pt;height:182.4pt" o:ole="">
            <v:imagedata r:id="rId95" o:title=""/>
          </v:shape>
          <o:OLEObject Type="Embed" ProgID="Visio.Drawing.11" ShapeID="_x0000_i1069" DrawAspect="Content" ObjectID="_1678013263" r:id="rId96"/>
        </w:object>
      </w:r>
    </w:p>
    <w:p w14:paraId="322EA7D7" w14:textId="77777777" w:rsidR="00FA1558" w:rsidRPr="001121F4" w:rsidRDefault="00FA1558" w:rsidP="00FA1558">
      <w:pPr>
        <w:pStyle w:val="TF"/>
        <w:rPr>
          <w:lang w:eastAsia="zh-CN"/>
        </w:rPr>
      </w:pPr>
      <w:r>
        <w:rPr>
          <w:lang w:eastAsia="ja-JP"/>
        </w:rPr>
        <w:t>Figure 6.2.13.2.</w:t>
      </w:r>
      <w:r w:rsidRPr="001121F4">
        <w:rPr>
          <w:lang w:eastAsia="ja-JP"/>
        </w:rPr>
        <w:t>1</w:t>
      </w:r>
      <w:r>
        <w:rPr>
          <w:lang w:eastAsia="ja-JP"/>
        </w:rPr>
        <w:t>:</w:t>
      </w:r>
      <w:r w:rsidRPr="001121F4">
        <w:rPr>
          <w:lang w:eastAsia="ja-JP"/>
        </w:rPr>
        <w:t xml:space="preserve"> Procedure to </w:t>
      </w:r>
      <w:r>
        <w:rPr>
          <w:lang w:eastAsia="ja-JP"/>
        </w:rPr>
        <w:t>indicate ECN transparent negotiated</w:t>
      </w:r>
    </w:p>
    <w:p w14:paraId="42E9AAD0" w14:textId="77777777" w:rsidR="00FA1558" w:rsidRPr="00540909" w:rsidRDefault="00FA1558" w:rsidP="00FA1558">
      <w:r>
        <w:t>Upon receipt of the indication that ECN transparent has been negotiated, the IMS-AGW shall forward ECN bits within IP packets unmodified. Any RTCP feedback received shall be passed unchanged.</w:t>
      </w:r>
    </w:p>
    <w:p w14:paraId="194AC0E3" w14:textId="77777777" w:rsidR="00FA1558" w:rsidRPr="0081466D" w:rsidRDefault="00FA1558" w:rsidP="00FA1558">
      <w:pPr>
        <w:pStyle w:val="Heading4"/>
      </w:pPr>
      <w:bookmarkStart w:id="503" w:name="_Toc501548564"/>
      <w:bookmarkStart w:id="504" w:name="_Toc27237664"/>
      <w:bookmarkStart w:id="505" w:name="OLE_LINK8"/>
      <w:bookmarkStart w:id="506" w:name="OLE_LINK9"/>
      <w:bookmarkStart w:id="507" w:name="_Toc67400133"/>
      <w:r>
        <w:t>6.2.</w:t>
      </w:r>
      <w:r>
        <w:rPr>
          <w:rFonts w:hint="eastAsia"/>
          <w:lang w:eastAsia="ko-KR"/>
        </w:rPr>
        <w:t>13</w:t>
      </w:r>
      <w:r>
        <w:t>.</w:t>
      </w:r>
      <w:r>
        <w:rPr>
          <w:lang w:eastAsia="ko-KR"/>
        </w:rPr>
        <w:t>3</w:t>
      </w:r>
      <w:r>
        <w:tab/>
        <w:t>ECN support requested (ECN endpoint)</w:t>
      </w:r>
      <w:bookmarkEnd w:id="503"/>
      <w:bookmarkEnd w:id="504"/>
      <w:bookmarkEnd w:id="507"/>
    </w:p>
    <w:bookmarkEnd w:id="505"/>
    <w:bookmarkEnd w:id="506"/>
    <w:p w14:paraId="31110DD0" w14:textId="77777777" w:rsidR="00DD4E88" w:rsidRDefault="00FA1558" w:rsidP="00FA1558">
      <w:pPr>
        <w:rPr>
          <w:lang w:eastAsia="ko-KR"/>
        </w:rPr>
      </w:pPr>
      <w:r w:rsidRPr="001121F4">
        <w:t xml:space="preserve">Figure </w:t>
      </w:r>
      <w:r>
        <w:rPr>
          <w:lang w:eastAsia="zh-CN"/>
        </w:rPr>
        <w:t>6.2.</w:t>
      </w:r>
      <w:r>
        <w:rPr>
          <w:rFonts w:hint="eastAsia"/>
          <w:lang w:eastAsia="ko-KR"/>
        </w:rPr>
        <w:t>13</w:t>
      </w:r>
      <w:r>
        <w:rPr>
          <w:lang w:eastAsia="zh-CN"/>
        </w:rPr>
        <w:t>.</w:t>
      </w:r>
      <w:r>
        <w:rPr>
          <w:lang w:eastAsia="ko-KR"/>
        </w:rPr>
        <w:t>3</w:t>
      </w:r>
      <w:r>
        <w:rPr>
          <w:lang w:eastAsia="zh-CN"/>
        </w:rPr>
        <w:t>.1</w:t>
      </w:r>
      <w:r w:rsidRPr="001121F4">
        <w:t xml:space="preserve"> shows the message sequence chart</w:t>
      </w:r>
      <w:r w:rsidRPr="001121F4">
        <w:rPr>
          <w:lang w:eastAsia="zh-CN"/>
        </w:rPr>
        <w:t xml:space="preserve"> example</w:t>
      </w:r>
      <w:r w:rsidRPr="001121F4">
        <w:t xml:space="preserve"> for </w:t>
      </w:r>
      <w:r>
        <w:rPr>
          <w:lang w:eastAsia="zh-CN"/>
        </w:rPr>
        <w:t>requesting ECN endpoint</w:t>
      </w:r>
      <w:r w:rsidRPr="001121F4">
        <w:rPr>
          <w:lang w:eastAsia="zh-CN"/>
        </w:rPr>
        <w:t>.</w:t>
      </w:r>
    </w:p>
    <w:p w14:paraId="35AD2B42" w14:textId="764BA081" w:rsidR="00FA1558" w:rsidRPr="001121F4" w:rsidRDefault="00FA1558" w:rsidP="00FA1558">
      <w:pPr>
        <w:pStyle w:val="TH"/>
      </w:pPr>
      <w:r w:rsidRPr="001121F4">
        <w:object w:dxaOrig="7662" w:dyaOrig="4097" w14:anchorId="1C422A12">
          <v:shape id="_x0000_i1070" type="#_x0000_t75" style="width:340pt;height:182.4pt" o:ole="">
            <v:imagedata r:id="rId97" o:title=""/>
          </v:shape>
          <o:OLEObject Type="Embed" ProgID="Visio.Drawing.11" ShapeID="_x0000_i1070" DrawAspect="Content" ObjectID="_1678013264" r:id="rId98"/>
        </w:object>
      </w:r>
    </w:p>
    <w:p w14:paraId="4F6156F8" w14:textId="77777777" w:rsidR="00FA1558" w:rsidRPr="001121F4" w:rsidRDefault="00FA1558" w:rsidP="00FA1558">
      <w:pPr>
        <w:pStyle w:val="TF"/>
        <w:rPr>
          <w:lang w:eastAsia="zh-CN"/>
        </w:rPr>
      </w:pPr>
      <w:r>
        <w:rPr>
          <w:lang w:eastAsia="ja-JP"/>
        </w:rPr>
        <w:t>Figure 6.2.</w:t>
      </w:r>
      <w:r>
        <w:rPr>
          <w:rFonts w:hint="eastAsia"/>
          <w:lang w:eastAsia="ko-KR"/>
        </w:rPr>
        <w:t>13</w:t>
      </w:r>
      <w:r>
        <w:rPr>
          <w:lang w:eastAsia="ja-JP"/>
        </w:rPr>
        <w:t>.</w:t>
      </w:r>
      <w:r>
        <w:rPr>
          <w:lang w:eastAsia="ko-KR"/>
        </w:rPr>
        <w:t>3</w:t>
      </w:r>
      <w:r>
        <w:rPr>
          <w:lang w:eastAsia="ja-JP"/>
        </w:rPr>
        <w:t>.</w:t>
      </w:r>
      <w:r w:rsidRPr="001121F4">
        <w:rPr>
          <w:lang w:eastAsia="ja-JP"/>
        </w:rPr>
        <w:t>1</w:t>
      </w:r>
      <w:r>
        <w:rPr>
          <w:lang w:eastAsia="ja-JP"/>
        </w:rPr>
        <w:t>:</w:t>
      </w:r>
      <w:r w:rsidRPr="001121F4">
        <w:rPr>
          <w:lang w:eastAsia="ja-JP"/>
        </w:rPr>
        <w:t xml:space="preserve"> Procedure to </w:t>
      </w:r>
      <w:r>
        <w:rPr>
          <w:lang w:eastAsia="ja-JP"/>
        </w:rPr>
        <w:t>Request ECN endpoint</w:t>
      </w:r>
    </w:p>
    <w:p w14:paraId="645259AF" w14:textId="5FB72856" w:rsidR="00FA1558" w:rsidRPr="0034464D" w:rsidRDefault="00FA1558" w:rsidP="00FA1558">
      <w:r w:rsidRPr="0034464D">
        <w:t xml:space="preserve">Upon receipt of a request to apply </w:t>
      </w:r>
      <w:r>
        <w:t>ECN</w:t>
      </w:r>
      <w:r w:rsidRPr="0034464D">
        <w:t xml:space="preserve"> the </w:t>
      </w:r>
      <w:r>
        <w:t>IMS-AGW</w:t>
      </w:r>
      <w:r w:rsidRPr="0034464D">
        <w:t xml:space="preserve"> shall set the ECN field of the IP header in accordance with 3GPP </w:t>
      </w:r>
      <w:r w:rsidR="00DD4E88" w:rsidRPr="0034464D">
        <w:t>TS</w:t>
      </w:r>
      <w:r w:rsidR="00DD4E88">
        <w:t> </w:t>
      </w:r>
      <w:r w:rsidR="00DD4E88" w:rsidRPr="0034464D">
        <w:t>2</w:t>
      </w:r>
      <w:r w:rsidRPr="0034464D">
        <w:t>6.114</w:t>
      </w:r>
      <w:r w:rsidR="00DD4E88">
        <w:t> [</w:t>
      </w:r>
      <w:r>
        <w:t>21]</w:t>
      </w:r>
      <w:r w:rsidRPr="0034464D">
        <w:t xml:space="preserve"> when sending any data packets.</w:t>
      </w:r>
    </w:p>
    <w:p w14:paraId="46477680" w14:textId="4A01F451" w:rsidR="00FA1558" w:rsidRPr="0049275D" w:rsidRDefault="00FA1558" w:rsidP="00FA1558">
      <w:r w:rsidRPr="0034464D">
        <w:t xml:space="preserve">Upon receipt of any IP headers indicating </w:t>
      </w:r>
      <w:r>
        <w:t xml:space="preserve">ECN </w:t>
      </w:r>
      <w:r w:rsidRPr="0034464D">
        <w:t xml:space="preserve">Congestion Experienced (ECN-CE) the </w:t>
      </w:r>
      <w:r>
        <w:t>IMS-AGW</w:t>
      </w:r>
      <w:r w:rsidRPr="0034464D">
        <w:t xml:space="preserve"> shall trigger rate adaptation in accordance with 3GPP </w:t>
      </w:r>
      <w:r w:rsidR="00DD4E88" w:rsidRPr="0034464D">
        <w:t>TS</w:t>
      </w:r>
      <w:r w:rsidR="00DD4E88">
        <w:t> </w:t>
      </w:r>
      <w:r w:rsidR="00DD4E88" w:rsidRPr="0034464D">
        <w:t>2</w:t>
      </w:r>
      <w:r w:rsidRPr="0034464D">
        <w:t>6.114</w:t>
      </w:r>
      <w:r w:rsidR="00DD4E88">
        <w:t> [</w:t>
      </w:r>
      <w:r>
        <w:t>21]</w:t>
      </w:r>
      <w:r w:rsidRPr="0034464D">
        <w:t>.</w:t>
      </w:r>
    </w:p>
    <w:p w14:paraId="3E99E3DE" w14:textId="77777777" w:rsidR="00FA1558" w:rsidRDefault="00FA1558" w:rsidP="00FA1558">
      <w:pPr>
        <w:pStyle w:val="NO"/>
      </w:pPr>
      <w:r>
        <w:t>NOTE:</w:t>
      </w:r>
      <w:r>
        <w:tab/>
        <w:t>ECN endpoint requires the IMS-ALG to configure the IMS-AGW with all media attributes to allow rate adaptation even if no transcoding is required/supported in the IMS-AGW.</w:t>
      </w:r>
    </w:p>
    <w:p w14:paraId="30C78D8C" w14:textId="77777777" w:rsidR="00FA1558" w:rsidRPr="00403DA4" w:rsidRDefault="00FA1558" w:rsidP="00FA1558">
      <w:pPr>
        <w:pStyle w:val="Heading4"/>
      </w:pPr>
      <w:bookmarkStart w:id="508" w:name="_Toc501548565"/>
      <w:bookmarkStart w:id="509" w:name="_Toc27237665"/>
      <w:bookmarkStart w:id="510" w:name="_Toc67400134"/>
      <w:r w:rsidRPr="00403DA4">
        <w:t>6.2.</w:t>
      </w:r>
      <w:r w:rsidRPr="00403DA4">
        <w:rPr>
          <w:rFonts w:hint="eastAsia"/>
        </w:rPr>
        <w:t>13</w:t>
      </w:r>
      <w:r w:rsidRPr="00403DA4">
        <w:t>.4</w:t>
      </w:r>
      <w:r w:rsidRPr="00403DA4">
        <w:tab/>
        <w:t xml:space="preserve">ECN </w:t>
      </w:r>
      <w:r w:rsidRPr="00403DA4">
        <w:rPr>
          <w:rFonts w:hint="eastAsia"/>
        </w:rPr>
        <w:t>Failure</w:t>
      </w:r>
      <w:r w:rsidRPr="00403DA4">
        <w:t xml:space="preserve"> Indication (ECN </w:t>
      </w:r>
      <w:r w:rsidRPr="00403DA4">
        <w:rPr>
          <w:rFonts w:hint="eastAsia"/>
        </w:rPr>
        <w:t>e</w:t>
      </w:r>
      <w:r w:rsidRPr="00403DA4">
        <w:t>ndpoint)</w:t>
      </w:r>
      <w:bookmarkEnd w:id="508"/>
      <w:bookmarkEnd w:id="509"/>
      <w:bookmarkEnd w:id="510"/>
    </w:p>
    <w:p w14:paraId="715F4A93" w14:textId="77777777" w:rsidR="00DD4E88" w:rsidRDefault="00FA1558" w:rsidP="00FA1558">
      <w:r w:rsidRPr="001121F4">
        <w:t xml:space="preserve">Figure </w:t>
      </w:r>
      <w:r>
        <w:rPr>
          <w:lang w:eastAsia="zh-CN"/>
        </w:rPr>
        <w:t>6.2.</w:t>
      </w:r>
      <w:r>
        <w:rPr>
          <w:rFonts w:hint="eastAsia"/>
          <w:lang w:eastAsia="ko-KR"/>
        </w:rPr>
        <w:t>13</w:t>
      </w:r>
      <w:r>
        <w:rPr>
          <w:lang w:eastAsia="zh-CN"/>
        </w:rPr>
        <w:t>.</w:t>
      </w:r>
      <w:r>
        <w:rPr>
          <w:lang w:eastAsia="ko-KR"/>
        </w:rPr>
        <w:t>4</w:t>
      </w:r>
      <w:r>
        <w:rPr>
          <w:lang w:eastAsia="zh-CN"/>
        </w:rPr>
        <w:t>.1</w:t>
      </w:r>
      <w:r w:rsidRPr="001121F4">
        <w:t xml:space="preserve"> shows the message sequence chart</w:t>
      </w:r>
      <w:r w:rsidRPr="001121F4">
        <w:rPr>
          <w:lang w:eastAsia="zh-CN"/>
        </w:rPr>
        <w:t xml:space="preserve"> example</w:t>
      </w:r>
      <w:r w:rsidRPr="001121F4">
        <w:t xml:space="preserve"> for </w:t>
      </w:r>
      <w:r>
        <w:rPr>
          <w:lang w:eastAsia="zh-CN"/>
        </w:rPr>
        <w:t>an ECN Failure Event</w:t>
      </w:r>
      <w:r w:rsidRPr="001121F4">
        <w:rPr>
          <w:lang w:eastAsia="zh-CN"/>
        </w:rPr>
        <w:t>.</w:t>
      </w:r>
    </w:p>
    <w:p w14:paraId="4C015C9C" w14:textId="6FBCEF72" w:rsidR="00FA1558" w:rsidRPr="001121F4" w:rsidRDefault="00FA1558" w:rsidP="00FA1558">
      <w:pPr>
        <w:pStyle w:val="TH"/>
      </w:pPr>
      <w:r w:rsidRPr="001121F4">
        <w:object w:dxaOrig="7662" w:dyaOrig="4097" w14:anchorId="3154B308">
          <v:shape id="_x0000_i1071" type="#_x0000_t75" style="width:340pt;height:182.4pt" o:ole="">
            <v:imagedata r:id="rId99" o:title=""/>
          </v:shape>
          <o:OLEObject Type="Embed" ProgID="Visio.Drawing.11" ShapeID="_x0000_i1071" DrawAspect="Content" ObjectID="_1678013265" r:id="rId100"/>
        </w:object>
      </w:r>
    </w:p>
    <w:p w14:paraId="6B4A999F" w14:textId="77777777" w:rsidR="00FA1558" w:rsidRPr="001121F4" w:rsidRDefault="00FA1558" w:rsidP="00FA1558">
      <w:pPr>
        <w:pStyle w:val="TF"/>
        <w:rPr>
          <w:lang w:eastAsia="zh-CN"/>
        </w:rPr>
      </w:pPr>
      <w:r>
        <w:t xml:space="preserve">Figure </w:t>
      </w:r>
      <w:r>
        <w:rPr>
          <w:lang w:eastAsia="zh-CN"/>
        </w:rPr>
        <w:t>6.2.</w:t>
      </w:r>
      <w:r>
        <w:rPr>
          <w:rFonts w:hint="eastAsia"/>
          <w:lang w:eastAsia="ko-KR"/>
        </w:rPr>
        <w:t>13</w:t>
      </w:r>
      <w:r>
        <w:rPr>
          <w:lang w:eastAsia="zh-CN"/>
        </w:rPr>
        <w:t>.</w:t>
      </w:r>
      <w:r>
        <w:rPr>
          <w:lang w:eastAsia="ko-KR"/>
        </w:rPr>
        <w:t>4</w:t>
      </w:r>
      <w:r>
        <w:rPr>
          <w:lang w:eastAsia="zh-CN"/>
        </w:rPr>
        <w:t>.1</w:t>
      </w:r>
      <w:r>
        <w:t>:</w:t>
      </w:r>
      <w:r w:rsidRPr="001121F4">
        <w:t xml:space="preserve"> Procedure to </w:t>
      </w:r>
      <w:r>
        <w:t>Report ECN Failure</w:t>
      </w:r>
    </w:p>
    <w:p w14:paraId="27F45782" w14:textId="77777777" w:rsidR="00FA1558" w:rsidRDefault="00FA1558" w:rsidP="00FA1558">
      <w:pPr>
        <w:rPr>
          <w:lang w:eastAsia="ko-KR"/>
        </w:rPr>
      </w:pPr>
      <w:r>
        <w:t>When the IMS-ALG receives a Notification indicating that a failure has occurred, the IMS-ALG</w:t>
      </w:r>
      <w:r>
        <w:rPr>
          <w:rFonts w:hint="eastAsia"/>
          <w:lang w:eastAsia="ko-KR"/>
        </w:rPr>
        <w:t xml:space="preserve"> </w:t>
      </w:r>
      <w:r>
        <w:t>may trigger a new SDP offer to disable ECN.</w:t>
      </w:r>
    </w:p>
    <w:p w14:paraId="63CDDBAF" w14:textId="77777777" w:rsidR="00FA1558" w:rsidRDefault="00FA1558" w:rsidP="00FA1558">
      <w:pPr>
        <w:pStyle w:val="Heading3"/>
        <w:rPr>
          <w:lang w:val="en-US"/>
        </w:rPr>
      </w:pPr>
      <w:bookmarkStart w:id="511" w:name="_Toc501548566"/>
      <w:bookmarkStart w:id="512" w:name="_Toc27237666"/>
      <w:bookmarkStart w:id="513" w:name="_Toc67400135"/>
      <w:r w:rsidRPr="00432D70">
        <w:rPr>
          <w:lang w:val="en-US"/>
        </w:rPr>
        <w:t>6.2.</w:t>
      </w:r>
      <w:r>
        <w:rPr>
          <w:lang w:val="en-US"/>
        </w:rPr>
        <w:t>14</w:t>
      </w:r>
      <w:r w:rsidRPr="00432D70">
        <w:rPr>
          <w:lang w:val="en-US"/>
        </w:rPr>
        <w:tab/>
      </w:r>
      <w:r>
        <w:rPr>
          <w:lang w:val="en-US"/>
        </w:rPr>
        <w:t xml:space="preserve">Access Transfer procedures with media anchored in </w:t>
      </w:r>
      <w:r>
        <w:t>IMS-AGW  (</w:t>
      </w:r>
      <w:r>
        <w:rPr>
          <w:lang w:val="en-US"/>
        </w:rPr>
        <w:t>ATGW)</w:t>
      </w:r>
      <w:bookmarkEnd w:id="511"/>
      <w:bookmarkEnd w:id="512"/>
      <w:bookmarkEnd w:id="513"/>
    </w:p>
    <w:p w14:paraId="6B71B106" w14:textId="77777777" w:rsidR="00FA1558" w:rsidRDefault="00FA1558" w:rsidP="00FA1558">
      <w:pPr>
        <w:pStyle w:val="Heading4"/>
        <w:rPr>
          <w:lang w:val="en-US"/>
        </w:rPr>
      </w:pPr>
      <w:bookmarkStart w:id="514" w:name="_Toc501548567"/>
      <w:bookmarkStart w:id="515" w:name="_Toc27237667"/>
      <w:bookmarkStart w:id="516" w:name="_Toc67400136"/>
      <w:r>
        <w:rPr>
          <w:lang w:val="en-US"/>
        </w:rPr>
        <w:t>6.2.14.1</w:t>
      </w:r>
      <w:r>
        <w:rPr>
          <w:lang w:val="en-US"/>
        </w:rPr>
        <w:tab/>
        <w:t>General</w:t>
      </w:r>
      <w:bookmarkEnd w:id="514"/>
      <w:bookmarkEnd w:id="515"/>
      <w:bookmarkEnd w:id="516"/>
    </w:p>
    <w:p w14:paraId="03A114F7" w14:textId="00DFFC1E" w:rsidR="00FA1558" w:rsidRPr="00403DA4" w:rsidRDefault="00FA1558" w:rsidP="00FA1558">
      <w:pPr>
        <w:rPr>
          <w:lang w:eastAsia="ko-KR"/>
        </w:rPr>
      </w:pPr>
      <w:r>
        <w:rPr>
          <w:lang w:eastAsia="ko-KR"/>
        </w:rPr>
        <w:t xml:space="preserve">This clause describes extensions to the Iq signalling procedures and their interactions with SIP signalling in the control plane and with user plane procedures to support the </w:t>
      </w:r>
      <w:r w:rsidRPr="005D44E5">
        <w:rPr>
          <w:lang w:eastAsia="ko-KR"/>
        </w:rPr>
        <w:t>"S</w:t>
      </w:r>
      <w:r>
        <w:rPr>
          <w:lang w:eastAsia="ko-KR"/>
        </w:rPr>
        <w:t>RVCC enhanced with ATC</w:t>
      </w:r>
      <w:r w:rsidRPr="005D44E5">
        <w:rPr>
          <w:lang w:eastAsia="ko-KR"/>
        </w:rPr>
        <w:t>F" pr</w:t>
      </w:r>
      <w:r>
        <w:rPr>
          <w:lang w:eastAsia="ko-KR"/>
        </w:rPr>
        <w:t xml:space="preserve">ocedures between the </w:t>
      </w:r>
      <w:r>
        <w:t>IMS-ALG (</w:t>
      </w:r>
      <w:r>
        <w:rPr>
          <w:lang w:eastAsia="ko-KR"/>
        </w:rPr>
        <w:t xml:space="preserve">ATCF) and </w:t>
      </w:r>
      <w:r>
        <w:t>IMS-AGW (</w:t>
      </w:r>
      <w:r>
        <w:rPr>
          <w:lang w:eastAsia="ko-KR"/>
        </w:rPr>
        <w:t xml:space="preserve">ATGW) when the IMS-ALG and IMS-AGW support the ATCF and ATGW </w:t>
      </w:r>
      <w:r w:rsidRPr="00F5670D">
        <w:rPr>
          <w:lang w:eastAsia="ko-KR"/>
        </w:rPr>
        <w:t>functionality, as</w:t>
      </w:r>
      <w:r w:rsidRPr="00D3420C">
        <w:rPr>
          <w:lang w:eastAsia="ko-KR"/>
        </w:rPr>
        <w:t xml:space="preserve"> </w:t>
      </w:r>
      <w:r>
        <w:rPr>
          <w:lang w:eastAsia="ko-KR"/>
        </w:rPr>
        <w:t xml:space="preserve">specified </w:t>
      </w:r>
      <w:r w:rsidRPr="002166FA">
        <w:rPr>
          <w:lang w:eastAsia="ko-KR"/>
        </w:rPr>
        <w:t xml:space="preserve">in 3GPP </w:t>
      </w:r>
      <w:r w:rsidR="00DD4E88" w:rsidRPr="002166FA">
        <w:rPr>
          <w:lang w:eastAsia="ko-KR"/>
        </w:rPr>
        <w:t>TS</w:t>
      </w:r>
      <w:r w:rsidR="00DD4E88">
        <w:rPr>
          <w:lang w:eastAsia="ko-KR"/>
        </w:rPr>
        <w:t> </w:t>
      </w:r>
      <w:r w:rsidR="00DD4E88" w:rsidRPr="002166FA">
        <w:rPr>
          <w:lang w:eastAsia="ko-KR"/>
        </w:rPr>
        <w:t>2</w:t>
      </w:r>
      <w:r w:rsidRPr="002166FA">
        <w:rPr>
          <w:lang w:eastAsia="ko-KR"/>
        </w:rPr>
        <w:t>3.2</w:t>
      </w:r>
      <w:r>
        <w:rPr>
          <w:lang w:eastAsia="ko-KR"/>
        </w:rPr>
        <w:t>37</w:t>
      </w:r>
      <w:r w:rsidR="00DD4E88">
        <w:rPr>
          <w:lang w:eastAsia="ko-KR"/>
        </w:rPr>
        <w:t> [</w:t>
      </w:r>
      <w:r>
        <w:rPr>
          <w:lang w:eastAsia="ko-KR"/>
        </w:rPr>
        <w:t>18]</w:t>
      </w:r>
      <w:r w:rsidRPr="002166FA">
        <w:rPr>
          <w:lang w:eastAsia="ko-KR"/>
        </w:rPr>
        <w:t xml:space="preserve"> </w:t>
      </w:r>
      <w:r>
        <w:rPr>
          <w:lang w:eastAsia="ko-KR"/>
        </w:rPr>
        <w:t xml:space="preserve">and 3GPP </w:t>
      </w:r>
      <w:r w:rsidR="00DD4E88">
        <w:rPr>
          <w:lang w:eastAsia="ko-KR"/>
        </w:rPr>
        <w:t>T</w:t>
      </w:r>
      <w:r w:rsidR="00DD4E88" w:rsidRPr="00403DA4">
        <w:rPr>
          <w:lang w:eastAsia="ko-KR"/>
        </w:rPr>
        <w:t>S</w:t>
      </w:r>
      <w:r w:rsidR="00DD4E88">
        <w:rPr>
          <w:lang w:eastAsia="ko-KR"/>
        </w:rPr>
        <w:t> </w:t>
      </w:r>
      <w:r w:rsidR="00DD4E88" w:rsidRPr="00403DA4">
        <w:rPr>
          <w:lang w:eastAsia="ko-KR"/>
        </w:rPr>
        <w:t>2</w:t>
      </w:r>
      <w:r w:rsidRPr="00403DA4">
        <w:rPr>
          <w:lang w:eastAsia="ko-KR"/>
        </w:rPr>
        <w:t>4.237</w:t>
      </w:r>
      <w:r w:rsidR="00DD4E88">
        <w:rPr>
          <w:lang w:eastAsia="ko-KR"/>
        </w:rPr>
        <w:t> </w:t>
      </w:r>
      <w:r w:rsidR="00DD4E88" w:rsidRPr="00403DA4">
        <w:rPr>
          <w:lang w:eastAsia="ko-KR"/>
        </w:rPr>
        <w:t>[</w:t>
      </w:r>
      <w:r w:rsidRPr="00403DA4">
        <w:rPr>
          <w:lang w:eastAsia="ko-KR"/>
        </w:rPr>
        <w:t>19].</w:t>
      </w:r>
    </w:p>
    <w:p w14:paraId="55ADFCDB" w14:textId="77777777" w:rsidR="00FA1558" w:rsidRDefault="00FA1558" w:rsidP="00FA1558">
      <w:pPr>
        <w:rPr>
          <w:lang w:eastAsia="ko-KR"/>
        </w:rPr>
      </w:pPr>
      <w:r>
        <w:rPr>
          <w:lang w:eastAsia="ko-KR"/>
        </w:rPr>
        <w:t>The Access Transfer procedures are optional to support on the Iq reference point. The requirements in this clause shall apply if these procedures are supported.</w:t>
      </w:r>
    </w:p>
    <w:p w14:paraId="0ECA2F15" w14:textId="77777777" w:rsidR="00FA1558" w:rsidRPr="008059D5" w:rsidRDefault="00FA1558" w:rsidP="00FA1558">
      <w:r w:rsidRPr="008059D5">
        <w:t>All message sequence charts in this clause are examples.</w:t>
      </w:r>
    </w:p>
    <w:p w14:paraId="7D7D0414" w14:textId="77777777" w:rsidR="00FA1558" w:rsidRDefault="00FA1558" w:rsidP="00FA1558">
      <w:pPr>
        <w:pStyle w:val="Heading4"/>
        <w:rPr>
          <w:lang w:val="en-US"/>
        </w:rPr>
      </w:pPr>
      <w:bookmarkStart w:id="517" w:name="_Toc501548568"/>
      <w:bookmarkStart w:id="518" w:name="_Toc27237668"/>
      <w:bookmarkStart w:id="519" w:name="_Toc67400137"/>
      <w:r>
        <w:rPr>
          <w:lang w:val="en-US"/>
        </w:rPr>
        <w:t>6.2.14.2</w:t>
      </w:r>
      <w:r>
        <w:rPr>
          <w:lang w:val="en-US"/>
        </w:rPr>
        <w:tab/>
        <w:t>H.248 context model</w:t>
      </w:r>
      <w:bookmarkEnd w:id="517"/>
      <w:bookmarkEnd w:id="518"/>
      <w:bookmarkEnd w:id="519"/>
    </w:p>
    <w:p w14:paraId="59A99D34" w14:textId="77777777" w:rsidR="00DD4E88" w:rsidRDefault="00FA1558" w:rsidP="00FA1558">
      <w:r>
        <w:t>Figure 6.2.14.2.1 shows the H.248 context model after the PS originating or terminating session establishment and before the PS to CS access transfer procedure. The "squared" line represents the call control signalling. The "dotted" line represents the bearer. The bearer termination T1 is used for the media path of the PS access leg, the bearer termination T2 is used for the media path of the remote leg.</w:t>
      </w:r>
      <w:bookmarkStart w:id="520" w:name="_MON_1370941041"/>
      <w:bookmarkStart w:id="521" w:name="_MON_1370942008"/>
      <w:bookmarkStart w:id="522" w:name="_MON_1370942022"/>
      <w:bookmarkStart w:id="523" w:name="_MON_1375651403"/>
      <w:bookmarkStart w:id="524" w:name="_MON_1370939964"/>
      <w:bookmarkStart w:id="525" w:name="_MON_1370940648"/>
      <w:bookmarkEnd w:id="520"/>
      <w:bookmarkEnd w:id="521"/>
      <w:bookmarkEnd w:id="522"/>
      <w:bookmarkEnd w:id="523"/>
      <w:bookmarkEnd w:id="524"/>
      <w:bookmarkEnd w:id="525"/>
    </w:p>
    <w:bookmarkStart w:id="526" w:name="_MON_1370940847"/>
    <w:bookmarkEnd w:id="526"/>
    <w:p w14:paraId="1E633A3D" w14:textId="5B00BC1D" w:rsidR="00FA1558" w:rsidRDefault="00FA1558" w:rsidP="00FA1558">
      <w:pPr>
        <w:pStyle w:val="TH"/>
      </w:pPr>
      <w:r>
        <w:rPr>
          <w:lang w:eastAsia="ja-JP"/>
        </w:rPr>
        <w:object w:dxaOrig="7949" w:dyaOrig="3279" w14:anchorId="1965001E">
          <v:shape id="_x0000_i1072" type="#_x0000_t75" style="width:389.6pt;height:183.2pt" o:ole="">
            <v:imagedata r:id="rId101" o:title=""/>
            <o:lock v:ext="edit" aspectratio="f"/>
          </v:shape>
          <o:OLEObject Type="Embed" ProgID="Word.Picture.8" ShapeID="_x0000_i1072" DrawAspect="Content" ObjectID="_1678013266" r:id="rId102"/>
        </w:object>
      </w:r>
    </w:p>
    <w:p w14:paraId="1347DF30" w14:textId="77777777" w:rsidR="00DD4E88" w:rsidRDefault="00FA1558" w:rsidP="00FA1558">
      <w:pPr>
        <w:pStyle w:val="TF"/>
      </w:pPr>
      <w:r w:rsidRPr="00154DBB">
        <w:t>Figure 6.2.</w:t>
      </w:r>
      <w:r>
        <w:t>14</w:t>
      </w:r>
      <w:r w:rsidRPr="00154DBB">
        <w:t xml:space="preserve">.2.1: H.248 Context Model </w:t>
      </w:r>
      <w:r>
        <w:t>before</w:t>
      </w:r>
      <w:r w:rsidRPr="00154DBB">
        <w:t xml:space="preserve"> Access Transfer</w:t>
      </w:r>
    </w:p>
    <w:p w14:paraId="14C9F79B" w14:textId="4749E836" w:rsidR="00FA1558" w:rsidRDefault="00FA1558" w:rsidP="00FA1558">
      <w:pPr>
        <w:rPr>
          <w:lang w:eastAsia="ko-KR"/>
        </w:rPr>
      </w:pPr>
      <w:r>
        <w:t xml:space="preserve">Figure 6.2.14.2.2 shows the H.248 context model during the PS to CS access transfer procedure. The IMS-ALG (ATCF) may seize a new bearer termination T3 for the new media path of the CS access leg, e.g. if </w:t>
      </w:r>
      <w:r>
        <w:rPr>
          <w:lang w:eastAsia="ko-KR"/>
        </w:rPr>
        <w:t>the PS and CS nodes before and after the handover are reachable via different IP realms or use a different IP version. The IMS-ALG (ATCF) may alternatively reconfigure the T</w:t>
      </w:r>
      <w:r w:rsidRPr="00DA0812">
        <w:rPr>
          <w:lang w:eastAsia="ko-KR"/>
        </w:rPr>
        <w:t>1</w:t>
      </w:r>
      <w:r>
        <w:rPr>
          <w:lang w:eastAsia="ko-KR"/>
        </w:rPr>
        <w:t xml:space="preserve"> termination with the new remote configuration (e.g. IP address and media) instead of seizing a new termination; in that case, the H.248 context model remains as before access transfer.</w:t>
      </w:r>
    </w:p>
    <w:p w14:paraId="7A541690" w14:textId="77777777" w:rsidR="00DD4E88" w:rsidRPr="00154DBB" w:rsidRDefault="00FA1558" w:rsidP="00FA1558">
      <w:pPr>
        <w:rPr>
          <w:lang w:eastAsia="ko-KR"/>
        </w:rPr>
      </w:pPr>
      <w:r>
        <w:rPr>
          <w:lang w:eastAsia="ko-KR"/>
        </w:rPr>
        <w:t xml:space="preserve">Bi-casting is not supported during access transfer, i.e. the IMS-AGW (ATGW) does not duplicate </w:t>
      </w:r>
      <w:r w:rsidRPr="00B23167">
        <w:rPr>
          <w:lang w:eastAsia="ko-KR"/>
        </w:rPr>
        <w:t xml:space="preserve">downlink media packets </w:t>
      </w:r>
      <w:r>
        <w:rPr>
          <w:lang w:eastAsia="ko-KR"/>
        </w:rPr>
        <w:t xml:space="preserve">received from the remote leg to the source and target access legs </w:t>
      </w:r>
      <w:r w:rsidRPr="00B23167">
        <w:rPr>
          <w:lang w:eastAsia="ko-KR"/>
        </w:rPr>
        <w:t>simultaneously.</w:t>
      </w:r>
    </w:p>
    <w:p w14:paraId="0214E70D" w14:textId="06F27FB6" w:rsidR="00FA1558" w:rsidRPr="00154DBB" w:rsidRDefault="00FA1558" w:rsidP="00FA1558"/>
    <w:bookmarkStart w:id="527" w:name="_MON_1370941068"/>
    <w:bookmarkStart w:id="528" w:name="_MON_1370941996"/>
    <w:bookmarkStart w:id="529" w:name="_MON_1370942042"/>
    <w:bookmarkStart w:id="530" w:name="_MON_1370942053"/>
    <w:bookmarkStart w:id="531" w:name="_MON_1370960308"/>
    <w:bookmarkStart w:id="532" w:name="_MON_1375651461"/>
    <w:bookmarkStart w:id="533" w:name="_MON_1370940160"/>
    <w:bookmarkStart w:id="534" w:name="_MON_1370940625"/>
    <w:bookmarkEnd w:id="527"/>
    <w:bookmarkEnd w:id="528"/>
    <w:bookmarkEnd w:id="529"/>
    <w:bookmarkEnd w:id="530"/>
    <w:bookmarkEnd w:id="531"/>
    <w:bookmarkEnd w:id="532"/>
    <w:bookmarkEnd w:id="533"/>
    <w:bookmarkEnd w:id="534"/>
    <w:bookmarkStart w:id="535" w:name="_MON_1370940857"/>
    <w:bookmarkEnd w:id="535"/>
    <w:p w14:paraId="76F08DD3" w14:textId="77777777" w:rsidR="00FA1558" w:rsidRDefault="00FA1558" w:rsidP="00FA1558">
      <w:pPr>
        <w:pStyle w:val="TH"/>
      </w:pPr>
      <w:r>
        <w:rPr>
          <w:lang w:eastAsia="ja-JP"/>
        </w:rPr>
        <w:object w:dxaOrig="7949" w:dyaOrig="3818" w14:anchorId="52C239F1">
          <v:shape id="_x0000_i1073" type="#_x0000_t75" style="width:389.6pt;height:212.8pt" o:ole="">
            <v:imagedata r:id="rId103" o:title=""/>
            <o:lock v:ext="edit" aspectratio="f"/>
          </v:shape>
          <o:OLEObject Type="Embed" ProgID="Word.Picture.8" ShapeID="_x0000_i1073" DrawAspect="Content" ObjectID="_1678013267" r:id="rId104"/>
        </w:object>
      </w:r>
    </w:p>
    <w:p w14:paraId="057DC906" w14:textId="77777777" w:rsidR="00FA1558" w:rsidRDefault="00FA1558" w:rsidP="00FA1558">
      <w:pPr>
        <w:pStyle w:val="TF"/>
      </w:pPr>
      <w:r w:rsidRPr="00154DBB">
        <w:t>Figure 6.2.</w:t>
      </w:r>
      <w:r>
        <w:t>14</w:t>
      </w:r>
      <w:r w:rsidRPr="00154DBB">
        <w:t>.2.</w:t>
      </w:r>
      <w:r>
        <w:t>2</w:t>
      </w:r>
      <w:r w:rsidRPr="00154DBB">
        <w:t xml:space="preserve">: H.248 Context Model </w:t>
      </w:r>
      <w:r>
        <w:t>during</w:t>
      </w:r>
      <w:r w:rsidRPr="00154DBB">
        <w:t xml:space="preserve"> Access Transfer</w:t>
      </w:r>
    </w:p>
    <w:p w14:paraId="4595AED7" w14:textId="77777777" w:rsidR="00FA1558" w:rsidRPr="00154DBB" w:rsidRDefault="00FA1558" w:rsidP="00FA1558">
      <w:r>
        <w:t>Figure 6.2.14.2.3 shows the H.248 context model after the PS to CS access transfer procedure if the source access leg is released. If the UE chooses to retain some media flow(s) in the transferred-out access, the H.248 context model remains as during access transfer.</w:t>
      </w:r>
    </w:p>
    <w:bookmarkStart w:id="536" w:name="_MON_1375651506"/>
    <w:bookmarkEnd w:id="536"/>
    <w:bookmarkStart w:id="537" w:name="_MON_1370942141"/>
    <w:bookmarkEnd w:id="537"/>
    <w:p w14:paraId="1A6148C5" w14:textId="77777777" w:rsidR="00FA1558" w:rsidRDefault="00FA1558" w:rsidP="00FA1558">
      <w:pPr>
        <w:pStyle w:val="TH"/>
      </w:pPr>
      <w:r>
        <w:rPr>
          <w:lang w:eastAsia="ja-JP"/>
        </w:rPr>
        <w:object w:dxaOrig="7949" w:dyaOrig="3279" w14:anchorId="0035B17D">
          <v:shape id="_x0000_i1074" type="#_x0000_t75" style="width:389.6pt;height:183.2pt" o:ole="">
            <v:imagedata r:id="rId105" o:title=""/>
            <o:lock v:ext="edit" aspectratio="f"/>
          </v:shape>
          <o:OLEObject Type="Embed" ProgID="Word.Picture.8" ShapeID="_x0000_i1074" DrawAspect="Content" ObjectID="_1678013268" r:id="rId106"/>
        </w:object>
      </w:r>
    </w:p>
    <w:p w14:paraId="21317F2A" w14:textId="77777777" w:rsidR="00FA1558" w:rsidRDefault="00FA1558" w:rsidP="00FA1558">
      <w:pPr>
        <w:pStyle w:val="TF"/>
      </w:pPr>
      <w:r w:rsidRPr="00154DBB">
        <w:t>Figure 6.2.</w:t>
      </w:r>
      <w:r>
        <w:t>14</w:t>
      </w:r>
      <w:r w:rsidRPr="00154DBB">
        <w:t>.2.</w:t>
      </w:r>
      <w:r>
        <w:t>3</w:t>
      </w:r>
      <w:r w:rsidRPr="00154DBB">
        <w:t xml:space="preserve">: H.248 Context Model </w:t>
      </w:r>
      <w:r>
        <w:t>after</w:t>
      </w:r>
      <w:r w:rsidRPr="00154DBB">
        <w:t xml:space="preserve"> Access Transfer</w:t>
      </w:r>
    </w:p>
    <w:p w14:paraId="02E840AF" w14:textId="77777777" w:rsidR="00FA1558" w:rsidRDefault="00FA1558" w:rsidP="00FA1558">
      <w:pPr>
        <w:pStyle w:val="Heading4"/>
        <w:rPr>
          <w:lang w:val="en-US"/>
        </w:rPr>
      </w:pPr>
      <w:bookmarkStart w:id="538" w:name="_Toc501548569"/>
      <w:bookmarkStart w:id="539" w:name="_Toc27237669"/>
      <w:bookmarkStart w:id="540" w:name="_Toc67400138"/>
      <w:r>
        <w:rPr>
          <w:lang w:val="en-US"/>
        </w:rPr>
        <w:t>6.2.14.3</w:t>
      </w:r>
      <w:r>
        <w:rPr>
          <w:lang w:val="en-US"/>
        </w:rPr>
        <w:tab/>
        <w:t>PS session origination or termination with media anchoring in IMS-AGW (ATGW) signaling procedures</w:t>
      </w:r>
      <w:bookmarkEnd w:id="538"/>
      <w:bookmarkEnd w:id="539"/>
      <w:bookmarkEnd w:id="540"/>
    </w:p>
    <w:p w14:paraId="2306258F" w14:textId="0374230A" w:rsidR="00FA1558" w:rsidRDefault="00FA1558" w:rsidP="00FA1558">
      <w:pPr>
        <w:rPr>
          <w:lang w:eastAsia="ko-KR"/>
        </w:rPr>
      </w:pPr>
      <w:r>
        <w:rPr>
          <w:lang w:eastAsia="ko-KR"/>
        </w:rPr>
        <w:t xml:space="preserve">If the IMS-ALG (ATCF) decides to anchor the media of a session in the IMS-AGW (ATGW) the call related procedures shall follow the basic procedures for IMS ALG (i.e. as specified in </w:t>
      </w:r>
      <w:r w:rsidR="00DD4E88">
        <w:rPr>
          <w:lang w:eastAsia="ko-KR"/>
        </w:rPr>
        <w:t>clause 6</w:t>
      </w:r>
      <w:r>
        <w:rPr>
          <w:lang w:eastAsia="ko-KR"/>
        </w:rPr>
        <w:t>.2.1) with the following differences:</w:t>
      </w:r>
    </w:p>
    <w:p w14:paraId="3DDBAA54" w14:textId="77777777" w:rsidR="00FA1558" w:rsidRDefault="00FA1558" w:rsidP="00FA1558">
      <w:pPr>
        <w:pStyle w:val="B1"/>
      </w:pPr>
      <w:r>
        <w:rPr>
          <w:rFonts w:hint="eastAsia"/>
          <w:lang w:eastAsia="ko-KR"/>
        </w:rPr>
        <w:t>-</w:t>
      </w:r>
      <w:r>
        <w:rPr>
          <w:rFonts w:hint="eastAsia"/>
          <w:lang w:eastAsia="ko-KR"/>
        </w:rPr>
        <w:tab/>
      </w:r>
      <w:r>
        <w:t>The IMS-ALG (ATCF) shall seize a termination towards the terminating user, using the "Reserve AGW Connection Point" procedure before sending a SDP offer to the terminating user. The IMS-ALG (ATCF) may</w:t>
      </w:r>
      <w:r w:rsidRPr="00AC5C6A">
        <w:t xml:space="preserve"> signal media related information to the </w:t>
      </w:r>
      <w:r>
        <w:t>IMS-AGW (AT</w:t>
      </w:r>
      <w:r w:rsidRPr="00AC5C6A">
        <w:t>GW</w:t>
      </w:r>
      <w:r>
        <w:t>) or omit media when adding the IP termination at this stage.</w:t>
      </w:r>
    </w:p>
    <w:p w14:paraId="2370F4AA" w14:textId="77777777" w:rsidR="00DD4E88" w:rsidRDefault="00FA1558" w:rsidP="00FA1558">
      <w:pPr>
        <w:pStyle w:val="NO"/>
      </w:pPr>
      <w:r>
        <w:t>NOTE</w:t>
      </w:r>
      <w:r>
        <w:rPr>
          <w:rFonts w:hint="eastAsia"/>
          <w:lang w:eastAsia="ko-KR"/>
        </w:rPr>
        <w:t xml:space="preserve"> </w:t>
      </w:r>
      <w:r>
        <w:t>:</w:t>
      </w:r>
      <w:r>
        <w:tab/>
        <w:t>The signalling of media related information to a MGW requires that it reserve the indicated resources before returning a positive response to the H.248 command, by omitting media related information the IMS-AGW (ATGW) does not need to reserve any associated resources at this stage.</w:t>
      </w:r>
    </w:p>
    <w:p w14:paraId="4FD868E0" w14:textId="3F66E8B0" w:rsidR="00FA1558" w:rsidRDefault="00FA1558" w:rsidP="00FA1558">
      <w:pPr>
        <w:pStyle w:val="B1"/>
      </w:pPr>
      <w:r>
        <w:rPr>
          <w:rFonts w:hint="eastAsia"/>
          <w:lang w:eastAsia="ko-KR"/>
        </w:rPr>
        <w:t>-</w:t>
      </w:r>
      <w:r>
        <w:rPr>
          <w:rFonts w:hint="eastAsia"/>
          <w:lang w:eastAsia="ko-KR"/>
        </w:rPr>
        <w:tab/>
      </w:r>
      <w:r>
        <w:t>When the IMS-ALG (ATCF) receives the SDP answer from the terminating user, the IMS-ALG (ATCF) shall configure the IMS-AGW (ATGW) accordingly by either supplying the same media related information for all interconnected terminations or by omitting the media related information.</w:t>
      </w:r>
    </w:p>
    <w:p w14:paraId="3C3C2CD8" w14:textId="77777777" w:rsidR="00FA1558" w:rsidRDefault="00FA1558" w:rsidP="00FA1558">
      <w:pPr>
        <w:pStyle w:val="B1"/>
      </w:pPr>
    </w:p>
    <w:bookmarkStart w:id="541" w:name="_MON_1370953708"/>
    <w:bookmarkStart w:id="542" w:name="_MON_1375651692"/>
    <w:bookmarkStart w:id="543" w:name="_MON_1375651713"/>
    <w:bookmarkStart w:id="544" w:name="_MON_1375651717"/>
    <w:bookmarkStart w:id="545" w:name="_MON_1370952900"/>
    <w:bookmarkStart w:id="546" w:name="_MON_1370953678"/>
    <w:bookmarkEnd w:id="541"/>
    <w:bookmarkEnd w:id="542"/>
    <w:bookmarkEnd w:id="543"/>
    <w:bookmarkEnd w:id="544"/>
    <w:bookmarkEnd w:id="545"/>
    <w:bookmarkEnd w:id="546"/>
    <w:bookmarkStart w:id="547" w:name="_MON_1370953701"/>
    <w:bookmarkEnd w:id="547"/>
    <w:p w14:paraId="6B9141A5" w14:textId="77777777" w:rsidR="00FA1558" w:rsidRDefault="00FA1558" w:rsidP="00FA1558">
      <w:pPr>
        <w:pStyle w:val="TH"/>
        <w:rPr>
          <w:lang w:eastAsia="ja-JP"/>
        </w:rPr>
      </w:pPr>
      <w:r>
        <w:rPr>
          <w:lang w:eastAsia="ja-JP"/>
        </w:rPr>
        <w:object w:dxaOrig="7949" w:dyaOrig="10996" w14:anchorId="26E6C135">
          <v:shape id="_x0000_i1075" type="#_x0000_t75" style="width:389.6pt;height:614.8pt" o:ole="">
            <v:imagedata r:id="rId107" o:title=""/>
            <o:lock v:ext="edit" aspectratio="f"/>
          </v:shape>
          <o:OLEObject Type="Embed" ProgID="Word.Picture.8" ShapeID="_x0000_i1075" DrawAspect="Content" ObjectID="_1678013269" r:id="rId108"/>
        </w:object>
      </w:r>
    </w:p>
    <w:p w14:paraId="3E90355A" w14:textId="77777777" w:rsidR="00FA1558" w:rsidRDefault="00FA1558" w:rsidP="00FA1558">
      <w:pPr>
        <w:pStyle w:val="TF"/>
      </w:pPr>
      <w:r>
        <w:t xml:space="preserve">Figure </w:t>
      </w:r>
      <w:r>
        <w:rPr>
          <w:lang w:eastAsia="ko-KR"/>
        </w:rPr>
        <w:t>6</w:t>
      </w:r>
      <w:r>
        <w:t>.2.14.3.1: PS session establishment with media anchoring in IMS-AGW (ATGW)</w:t>
      </w:r>
    </w:p>
    <w:p w14:paraId="3D5B9271" w14:textId="77777777" w:rsidR="00FA1558" w:rsidRDefault="00FA1558" w:rsidP="00FA1558">
      <w:pPr>
        <w:pStyle w:val="NF"/>
      </w:pPr>
      <w:r>
        <w:lastRenderedPageBreak/>
        <w:t>1.</w:t>
      </w:r>
      <w:r>
        <w:tab/>
      </w:r>
      <w:r w:rsidRPr="002003BD">
        <w:t xml:space="preserve">The </w:t>
      </w:r>
      <w:r>
        <w:t>IMS-ALG (ATCF)</w:t>
      </w:r>
      <w:r w:rsidRPr="002003BD">
        <w:t xml:space="preserve"> </w:t>
      </w:r>
      <w:r>
        <w:t xml:space="preserve">receives </w:t>
      </w:r>
      <w:r w:rsidRPr="002003BD">
        <w:t>an SDP offer in SIP signalling.</w:t>
      </w:r>
      <w:r w:rsidRPr="007F47E5">
        <w:t xml:space="preserve"> </w:t>
      </w:r>
      <w:r w:rsidRPr="002003BD">
        <w:t xml:space="preserve">The </w:t>
      </w:r>
      <w:r>
        <w:t>IMS-ALG (ATCF)</w:t>
      </w:r>
      <w:r w:rsidRPr="002003BD">
        <w:t xml:space="preserve"> </w:t>
      </w:r>
      <w:r>
        <w:t>requires an IMS-AGW (ATGW) for media anchoring (or for another IMS-AGW use case) but does not offer transcoding.</w:t>
      </w:r>
    </w:p>
    <w:p w14:paraId="7D0DBD3B" w14:textId="77777777" w:rsidR="00FA1558" w:rsidRDefault="00FA1558" w:rsidP="00FA1558">
      <w:pPr>
        <w:pStyle w:val="NF"/>
      </w:pPr>
      <w:r>
        <w:t>2</w:t>
      </w:r>
      <w:r w:rsidRPr="002003BD">
        <w:t>.</w:t>
      </w:r>
      <w:r w:rsidRPr="002003BD">
        <w:tab/>
        <w:t xml:space="preserve">The </w:t>
      </w:r>
      <w:r>
        <w:t>IMS-ALG (ATCF)</w:t>
      </w:r>
      <w:r w:rsidRPr="002003BD">
        <w:t xml:space="preserve"> sends a H.248 ADD </w:t>
      </w:r>
      <w:r>
        <w:t xml:space="preserve">request </w:t>
      </w:r>
      <w:r w:rsidRPr="002003BD">
        <w:t xml:space="preserve">command to create the outgoing termination and to </w:t>
      </w:r>
      <w:r>
        <w:t>request</w:t>
      </w:r>
      <w:r w:rsidRPr="002003BD">
        <w:t xml:space="preserve"> </w:t>
      </w:r>
      <w:r>
        <w:t xml:space="preserve">IP </w:t>
      </w:r>
      <w:r w:rsidRPr="002003BD">
        <w:t xml:space="preserve">resources to execute </w:t>
      </w:r>
      <w:r>
        <w:t>ATGW</w:t>
      </w:r>
      <w:r w:rsidRPr="002003BD">
        <w:t xml:space="preserve"> function</w:t>
      </w:r>
      <w:r>
        <w:t>. As no media transcoding is required this may be indicated by signalling "-". Alternatively any codec (e.g. Codec 1) can be signalled.</w:t>
      </w:r>
      <w:r w:rsidRPr="006D2393">
        <w:t xml:space="preserve"> </w:t>
      </w:r>
      <w:r>
        <w:t xml:space="preserve">If the IMS-ALG (ATCF) selects an IMS-AGW (ATGW) that does not support transcoding, the IMS-ALG (ATCF) may signal media related </w:t>
      </w:r>
      <w:r w:rsidRPr="00624AAE">
        <w:t>sub-fields in the media descriptor</w:t>
      </w:r>
      <w:r>
        <w:t xml:space="preserve"> to the IMS-AGW (ATGW) if the IMS-AGW (ATGW) supports media encoding. The IMS-AGW (ATGW)  shall accept the ADD request even though it cannot reserve any transcoding resources for the indicated media.</w:t>
      </w:r>
    </w:p>
    <w:p w14:paraId="3368413D" w14:textId="77777777" w:rsidR="00DD4E88" w:rsidRPr="002003BD" w:rsidRDefault="00FA1558" w:rsidP="00FA1558">
      <w:pPr>
        <w:pStyle w:val="NF"/>
      </w:pPr>
      <w:r>
        <w:t>3.</w:t>
      </w:r>
      <w:r>
        <w:tab/>
      </w:r>
      <w:r w:rsidRPr="002003BD">
        <w:t xml:space="preserve">The </w:t>
      </w:r>
      <w:r>
        <w:t>IMS-AGW (ATGW)</w:t>
      </w:r>
      <w:r w:rsidRPr="002003BD">
        <w:t xml:space="preserve"> create</w:t>
      </w:r>
      <w:r>
        <w:t>s</w:t>
      </w:r>
      <w:r w:rsidRPr="002003BD">
        <w:t xml:space="preserve"> the outgoing termination</w:t>
      </w:r>
      <w:r>
        <w:t>.</w:t>
      </w:r>
    </w:p>
    <w:p w14:paraId="481B4842" w14:textId="77777777" w:rsidR="00DD4E88" w:rsidRPr="002003BD" w:rsidRDefault="00FA1558" w:rsidP="00FA1558">
      <w:pPr>
        <w:pStyle w:val="NF"/>
      </w:pPr>
      <w:r>
        <w:t>4</w:t>
      </w:r>
      <w:r w:rsidRPr="002003BD">
        <w:t>.</w:t>
      </w:r>
      <w:r w:rsidRPr="002003BD">
        <w:tab/>
        <w:t xml:space="preserve">The </w:t>
      </w:r>
      <w:r>
        <w:t>IMS-AGW (ATGW)</w:t>
      </w:r>
      <w:r w:rsidRPr="002003BD">
        <w:t xml:space="preserve"> replies to </w:t>
      </w:r>
      <w:r>
        <w:t>IMS-ALG (ATCF)</w:t>
      </w:r>
      <w:r w:rsidRPr="002003BD">
        <w:t xml:space="preserve"> with a H.248 </w:t>
      </w:r>
      <w:r>
        <w:t>ADD</w:t>
      </w:r>
      <w:r w:rsidRPr="002003BD">
        <w:t xml:space="preserve"> reply command</w:t>
      </w:r>
      <w:r>
        <w:t xml:space="preserve"> and provides the local address and port of the outgoing termination.</w:t>
      </w:r>
    </w:p>
    <w:p w14:paraId="5CFCCF53" w14:textId="59AFF1E1" w:rsidR="00FA1558" w:rsidRDefault="00FA1558" w:rsidP="00FA1558">
      <w:pPr>
        <w:pStyle w:val="NF"/>
      </w:pPr>
      <w:r>
        <w:t>5.</w:t>
      </w:r>
      <w:r>
        <w:tab/>
        <w:t>T</w:t>
      </w:r>
      <w:r w:rsidRPr="002003BD">
        <w:t xml:space="preserve">he </w:t>
      </w:r>
      <w:r>
        <w:t>IMS-ALG (AT</w:t>
      </w:r>
      <w:r w:rsidRPr="002003BD">
        <w:t>CF</w:t>
      </w:r>
      <w:r>
        <w:t>)</w:t>
      </w:r>
      <w:r w:rsidRPr="002003BD">
        <w:t xml:space="preserve"> replaces the IP address inside the SDP using the information coming from </w:t>
      </w:r>
      <w:r>
        <w:t>IMS-AGW (AT</w:t>
      </w:r>
      <w:r w:rsidRPr="002003BD">
        <w:t>GW</w:t>
      </w:r>
      <w:r>
        <w:t>).</w:t>
      </w:r>
    </w:p>
    <w:p w14:paraId="69AA7F16" w14:textId="77777777" w:rsidR="00FA1558" w:rsidRDefault="00FA1558" w:rsidP="00FA1558">
      <w:pPr>
        <w:pStyle w:val="NF"/>
      </w:pPr>
      <w:r>
        <w:t>6.</w:t>
      </w:r>
      <w:r>
        <w:tab/>
        <w:t>The IMS-ALG (ATCF)</w:t>
      </w:r>
      <w:r w:rsidRPr="002003BD">
        <w:t xml:space="preserve"> </w:t>
      </w:r>
      <w:r>
        <w:t>forwards the new offer to the succeeding node.</w:t>
      </w:r>
    </w:p>
    <w:p w14:paraId="4CDA6A53" w14:textId="77777777" w:rsidR="00FA1558" w:rsidRPr="002003BD" w:rsidRDefault="00FA1558" w:rsidP="00FA1558">
      <w:pPr>
        <w:pStyle w:val="NF"/>
      </w:pPr>
      <w:r>
        <w:t>7</w:t>
      </w:r>
      <w:r w:rsidRPr="002003BD">
        <w:t>.</w:t>
      </w:r>
      <w:r w:rsidRPr="002003BD">
        <w:tab/>
      </w:r>
      <w:r>
        <w:t xml:space="preserve">The </w:t>
      </w:r>
      <w:r w:rsidRPr="002003BD">
        <w:t xml:space="preserve">SDP answer is received by </w:t>
      </w:r>
      <w:r>
        <w:t>IMS-ALG (ATCF). In this example the codec1 received in the original SDP offer in step1 has been selected.</w:t>
      </w:r>
    </w:p>
    <w:p w14:paraId="722DCB3D" w14:textId="77777777" w:rsidR="00FA1558" w:rsidRDefault="00FA1558" w:rsidP="00FA1558">
      <w:pPr>
        <w:pStyle w:val="NF"/>
      </w:pPr>
      <w:r>
        <w:t>8</w:t>
      </w:r>
      <w:r w:rsidRPr="002003BD">
        <w:t>.</w:t>
      </w:r>
      <w:r w:rsidRPr="002003BD">
        <w:tab/>
        <w:t xml:space="preserve">The </w:t>
      </w:r>
      <w:r>
        <w:t>IMS-ALG (AT</w:t>
      </w:r>
      <w:r w:rsidRPr="002003BD">
        <w:t>CF</w:t>
      </w:r>
      <w:r>
        <w:t>)</w:t>
      </w:r>
      <w:r w:rsidRPr="002003BD">
        <w:t xml:space="preserve"> sends a H.248 </w:t>
      </w:r>
      <w:r>
        <w:t>MOD</w:t>
      </w:r>
      <w:r w:rsidRPr="002003BD">
        <w:t xml:space="preserve"> </w:t>
      </w:r>
      <w:r>
        <w:t xml:space="preserve">request </w:t>
      </w:r>
      <w:r w:rsidRPr="002003BD">
        <w:t xml:space="preserve">command to </w:t>
      </w:r>
      <w:r>
        <w:t>configure</w:t>
      </w:r>
      <w:r w:rsidRPr="002003BD">
        <w:t xml:space="preserve"> the outgoing termination </w:t>
      </w:r>
      <w:r>
        <w:t>with address and port information. As no media transcoding is needed this may be indicated by signalling "-" .Alternatively the selected codec (Codec 1) can be signalled.</w:t>
      </w:r>
    </w:p>
    <w:p w14:paraId="4C697154" w14:textId="77777777" w:rsidR="00DD4E88" w:rsidRPr="002003BD" w:rsidRDefault="00FA1558" w:rsidP="00FA1558">
      <w:pPr>
        <w:pStyle w:val="NF"/>
      </w:pPr>
      <w:r>
        <w:t>9</w:t>
      </w:r>
      <w:r w:rsidRPr="002003BD">
        <w:t>.</w:t>
      </w:r>
      <w:r w:rsidRPr="002003BD">
        <w:tab/>
        <w:t xml:space="preserve">The </w:t>
      </w:r>
      <w:r>
        <w:t>IMS-AGW (AT</w:t>
      </w:r>
      <w:r w:rsidRPr="002003BD">
        <w:t>GW</w:t>
      </w:r>
      <w:r>
        <w:t>) configures</w:t>
      </w:r>
      <w:r w:rsidRPr="002003BD">
        <w:t xml:space="preserve"> the outgoing termination</w:t>
      </w:r>
      <w:r>
        <w:t>.</w:t>
      </w:r>
    </w:p>
    <w:p w14:paraId="13A5472C" w14:textId="77777777" w:rsidR="00DD4E88" w:rsidRPr="002003BD" w:rsidRDefault="00FA1558" w:rsidP="00FA1558">
      <w:pPr>
        <w:pStyle w:val="NF"/>
      </w:pPr>
      <w:r>
        <w:t>10</w:t>
      </w:r>
      <w:r w:rsidRPr="002003BD">
        <w:t>.</w:t>
      </w:r>
      <w:r w:rsidRPr="002003BD">
        <w:tab/>
        <w:t xml:space="preserve">The </w:t>
      </w:r>
      <w:r>
        <w:t>IMS-AGW (AT</w:t>
      </w:r>
      <w:r w:rsidRPr="002003BD">
        <w:t>GW</w:t>
      </w:r>
      <w:r>
        <w:t>)</w:t>
      </w:r>
      <w:r w:rsidRPr="002003BD">
        <w:t xml:space="preserve"> replies to </w:t>
      </w:r>
      <w:r>
        <w:t>IMS-ALG (ATCF)</w:t>
      </w:r>
      <w:r w:rsidRPr="002003BD">
        <w:t xml:space="preserve"> with a H.248 </w:t>
      </w:r>
      <w:r>
        <w:t>MOD</w:t>
      </w:r>
      <w:r w:rsidRPr="002003BD">
        <w:t xml:space="preserve"> reply command</w:t>
      </w:r>
      <w:r>
        <w:t>.</w:t>
      </w:r>
    </w:p>
    <w:p w14:paraId="7E42E1A2" w14:textId="77777777" w:rsidR="00DD4E88" w:rsidRDefault="00FA1558" w:rsidP="00FA1558">
      <w:pPr>
        <w:pStyle w:val="NF"/>
      </w:pPr>
      <w:r>
        <w:t>11</w:t>
      </w:r>
      <w:r w:rsidRPr="002003BD">
        <w:t>.</w:t>
      </w:r>
      <w:r>
        <w:tab/>
      </w:r>
      <w:r w:rsidRPr="002003BD">
        <w:t xml:space="preserve">The </w:t>
      </w:r>
      <w:r>
        <w:t>IMS-ALG (AT</w:t>
      </w:r>
      <w:r w:rsidRPr="002003BD">
        <w:t>CF</w:t>
      </w:r>
      <w:r>
        <w:t>)</w:t>
      </w:r>
      <w:r w:rsidRPr="002003BD">
        <w:t xml:space="preserve"> sends a H.248 ADD command to create the incoming termination </w:t>
      </w:r>
      <w:r>
        <w:t>to configure this termination with remote address and port information</w:t>
      </w:r>
      <w:r w:rsidRPr="002003BD">
        <w:t xml:space="preserve"> and to </w:t>
      </w:r>
      <w:r>
        <w:t>request</w:t>
      </w:r>
      <w:r w:rsidRPr="002003BD">
        <w:t xml:space="preserve"> resources to execute </w:t>
      </w:r>
      <w:r>
        <w:t>ATGW</w:t>
      </w:r>
      <w:r w:rsidRPr="002003BD">
        <w:t xml:space="preserve"> function</w:t>
      </w:r>
      <w:r>
        <w:t xml:space="preserve">. As no media transcoding is needed this may be indicated by signalling "-" .Alternatively media related </w:t>
      </w:r>
      <w:r w:rsidRPr="00624AAE">
        <w:t>sub-fields in the media descriptor</w:t>
      </w:r>
      <w:r>
        <w:t xml:space="preserve"> for the codec indicated to the incoming termination may be signalled (e.g. the selected codec received in step 7 (Codec 1).</w:t>
      </w:r>
    </w:p>
    <w:p w14:paraId="5142A160" w14:textId="66D70FD1" w:rsidR="00FA1558" w:rsidRPr="002003BD" w:rsidRDefault="00FA1558" w:rsidP="00FA1558">
      <w:pPr>
        <w:pStyle w:val="NF"/>
      </w:pPr>
      <w:r w:rsidRPr="002003BD">
        <w:t>1</w:t>
      </w:r>
      <w:r>
        <w:t>2</w:t>
      </w:r>
      <w:r w:rsidRPr="002003BD">
        <w:t>.</w:t>
      </w:r>
      <w:r w:rsidRPr="002003BD">
        <w:tab/>
      </w:r>
      <w:r>
        <w:t>The IMS-AGW (ATGW) creates the incoming termination.</w:t>
      </w:r>
    </w:p>
    <w:p w14:paraId="0435BA18" w14:textId="77777777" w:rsidR="00FA1558" w:rsidRPr="002003BD" w:rsidRDefault="00FA1558" w:rsidP="00FA1558">
      <w:pPr>
        <w:pStyle w:val="NF"/>
      </w:pPr>
      <w:r w:rsidRPr="002003BD">
        <w:t>1</w:t>
      </w:r>
      <w:r>
        <w:t>3</w:t>
      </w:r>
      <w:r w:rsidRPr="002003BD">
        <w:t>.</w:t>
      </w:r>
      <w:r w:rsidRPr="002003BD">
        <w:tab/>
      </w:r>
      <w:r>
        <w:t>The IMS-AGW (ATGW) replies to the IMS-ALG (ATCF) with a H.248 ADD reply command and provides the local address and port of the incoming termination.</w:t>
      </w:r>
    </w:p>
    <w:p w14:paraId="1C30D282" w14:textId="77777777" w:rsidR="00FA1558" w:rsidRPr="002003BD" w:rsidRDefault="00FA1558" w:rsidP="00FA1558">
      <w:pPr>
        <w:pStyle w:val="NF"/>
      </w:pPr>
      <w:r>
        <w:t>14.</w:t>
      </w:r>
      <w:r>
        <w:tab/>
        <w:t>T</w:t>
      </w:r>
      <w:r w:rsidRPr="002003BD">
        <w:t xml:space="preserve">he </w:t>
      </w:r>
      <w:r>
        <w:t>IMS-ALG (AT</w:t>
      </w:r>
      <w:r w:rsidRPr="002003BD">
        <w:t>CF</w:t>
      </w:r>
      <w:r>
        <w:t>)</w:t>
      </w:r>
      <w:r w:rsidRPr="002003BD">
        <w:t xml:space="preserve"> replaces the IP address inside the SDP </w:t>
      </w:r>
      <w:r>
        <w:t xml:space="preserve">answer </w:t>
      </w:r>
      <w:r w:rsidRPr="002003BD">
        <w:t xml:space="preserve">using the information coming from </w:t>
      </w:r>
      <w:r>
        <w:t>IMS-AGW (AT</w:t>
      </w:r>
      <w:r w:rsidRPr="002003BD">
        <w:t>GW</w:t>
      </w:r>
      <w:r>
        <w:t>).</w:t>
      </w:r>
    </w:p>
    <w:p w14:paraId="18088A03" w14:textId="77777777" w:rsidR="00FA1558" w:rsidRDefault="00FA1558" w:rsidP="00FA1558">
      <w:pPr>
        <w:pStyle w:val="NF"/>
      </w:pPr>
      <w:r>
        <w:t>15</w:t>
      </w:r>
      <w:r w:rsidRPr="002003BD">
        <w:t>.</w:t>
      </w:r>
      <w:r w:rsidRPr="002003BD">
        <w:tab/>
        <w:t xml:space="preserve">SDP </w:t>
      </w:r>
      <w:r>
        <w:t>answer</w:t>
      </w:r>
      <w:r w:rsidRPr="002003BD">
        <w:t xml:space="preserve"> is sent to the network at the </w:t>
      </w:r>
      <w:r>
        <w:t>incoming</w:t>
      </w:r>
      <w:r w:rsidRPr="002003BD">
        <w:t xml:space="preserve"> side</w:t>
      </w:r>
      <w:r>
        <w:t>.</w:t>
      </w:r>
    </w:p>
    <w:p w14:paraId="1AA36531" w14:textId="77777777" w:rsidR="00FA1558" w:rsidRDefault="00FA1558" w:rsidP="00FA1558">
      <w:pPr>
        <w:rPr>
          <w:noProof/>
          <w:lang w:eastAsia="zh-CN"/>
        </w:rPr>
      </w:pPr>
    </w:p>
    <w:p w14:paraId="096DC2F3" w14:textId="77777777" w:rsidR="00FA1558" w:rsidRDefault="00FA1558" w:rsidP="00FA1558">
      <w:pPr>
        <w:rPr>
          <w:noProof/>
          <w:lang w:eastAsia="zh-CN"/>
        </w:rPr>
      </w:pPr>
      <w:r>
        <w:rPr>
          <w:noProof/>
          <w:lang w:eastAsia="zh-CN"/>
        </w:rPr>
        <w:t>Similar principles shall apply during the establishment of a mobile terminating session.</w:t>
      </w:r>
    </w:p>
    <w:p w14:paraId="52DC95F4" w14:textId="77777777" w:rsidR="00FA1558" w:rsidRDefault="00FA1558" w:rsidP="00FA1558">
      <w:pPr>
        <w:pStyle w:val="Heading4"/>
        <w:rPr>
          <w:lang w:val="en-US"/>
        </w:rPr>
      </w:pPr>
      <w:bookmarkStart w:id="548" w:name="_Toc501548570"/>
      <w:bookmarkStart w:id="549" w:name="_Toc27237670"/>
      <w:bookmarkStart w:id="550" w:name="_Toc67400139"/>
      <w:r>
        <w:rPr>
          <w:lang w:val="en-US"/>
        </w:rPr>
        <w:t>6.2.14.4</w:t>
      </w:r>
      <w:r>
        <w:rPr>
          <w:lang w:val="en-US"/>
        </w:rPr>
        <w:tab/>
        <w:t xml:space="preserve">PS to CS Access Transfer procedure with media anchored in </w:t>
      </w:r>
      <w:r>
        <w:t>IMS-AGW (</w:t>
      </w:r>
      <w:r>
        <w:rPr>
          <w:lang w:val="en-US"/>
        </w:rPr>
        <w:t>ATGW)</w:t>
      </w:r>
      <w:bookmarkEnd w:id="548"/>
      <w:bookmarkEnd w:id="549"/>
      <w:bookmarkEnd w:id="550"/>
    </w:p>
    <w:p w14:paraId="58E26FB5" w14:textId="7B53BF95" w:rsidR="00DD4E88" w:rsidRPr="00B87498" w:rsidRDefault="00FA1558" w:rsidP="00FA1558">
      <w:pPr>
        <w:rPr>
          <w:lang w:val="en-US" w:eastAsia="zh-CN"/>
        </w:rPr>
      </w:pPr>
      <w:r>
        <w:rPr>
          <w:noProof/>
          <w:lang w:eastAsia="zh-CN"/>
        </w:rPr>
        <w:t>T</w:t>
      </w:r>
      <w:r>
        <w:rPr>
          <w:rFonts w:hint="eastAsia"/>
          <w:noProof/>
          <w:lang w:eastAsia="zh-CN"/>
        </w:rPr>
        <w:t>he signalling flow shown in figure </w:t>
      </w:r>
      <w:r w:rsidRPr="00DA0812">
        <w:rPr>
          <w:noProof/>
          <w:lang w:eastAsia="zh-CN"/>
        </w:rPr>
        <w:t>6.2.14.4.</w:t>
      </w:r>
      <w:r w:rsidRPr="00DA0812">
        <w:rPr>
          <w:rFonts w:hint="eastAsia"/>
          <w:noProof/>
          <w:lang w:eastAsia="zh-CN"/>
        </w:rPr>
        <w:t>1</w:t>
      </w:r>
      <w:r>
        <w:rPr>
          <w:rFonts w:hint="eastAsia"/>
          <w:noProof/>
          <w:lang w:eastAsia="zh-CN"/>
        </w:rPr>
        <w:t xml:space="preserve"> gives an example </w:t>
      </w:r>
      <w:r>
        <w:rPr>
          <w:rFonts w:hint="eastAsia"/>
          <w:lang w:val="en-US" w:eastAsia="zh-CN"/>
        </w:rPr>
        <w:t xml:space="preserve">for PS to CS access transfer </w:t>
      </w:r>
      <w:r>
        <w:rPr>
          <w:lang w:val="en-US" w:eastAsia="zh-CN"/>
        </w:rPr>
        <w:t xml:space="preserve">with media anchored in the </w:t>
      </w:r>
      <w:r>
        <w:t>IMS-AGW (</w:t>
      </w:r>
      <w:r>
        <w:rPr>
          <w:lang w:val="en-US" w:eastAsia="zh-CN"/>
        </w:rPr>
        <w:t xml:space="preserve">ATGW). </w:t>
      </w:r>
      <w:r>
        <w:rPr>
          <w:rFonts w:hint="eastAsia"/>
          <w:lang w:val="en-US" w:eastAsia="zh-CN"/>
        </w:rPr>
        <w:t xml:space="preserve">In this case, the media </w:t>
      </w:r>
      <w:r>
        <w:rPr>
          <w:lang w:val="en-US" w:eastAsia="zh-CN"/>
        </w:rPr>
        <w:t>has been</w:t>
      </w:r>
      <w:r>
        <w:rPr>
          <w:rFonts w:hint="eastAsia"/>
          <w:lang w:val="en-US" w:eastAsia="zh-CN"/>
        </w:rPr>
        <w:t xml:space="preserve"> anchored in </w:t>
      </w:r>
      <w:r>
        <w:t>IMS-AGW (</w:t>
      </w:r>
      <w:r>
        <w:rPr>
          <w:rFonts w:hint="eastAsia"/>
          <w:lang w:val="en-US" w:eastAsia="zh-CN"/>
        </w:rPr>
        <w:t>ATGW</w:t>
      </w:r>
      <w:r>
        <w:rPr>
          <w:lang w:val="en-US" w:eastAsia="zh-CN"/>
        </w:rPr>
        <w:t>)</w:t>
      </w:r>
      <w:r>
        <w:rPr>
          <w:rFonts w:hint="eastAsia"/>
          <w:lang w:val="en-US" w:eastAsia="zh-CN"/>
        </w:rPr>
        <w:t xml:space="preserve"> </w:t>
      </w:r>
      <w:r>
        <w:rPr>
          <w:lang w:val="en-US" w:eastAsia="zh-CN"/>
        </w:rPr>
        <w:t xml:space="preserve">as specified in </w:t>
      </w:r>
      <w:r w:rsidR="00DD4E88">
        <w:rPr>
          <w:lang w:val="en-US" w:eastAsia="zh-CN"/>
        </w:rPr>
        <w:t>clause 6</w:t>
      </w:r>
      <w:r>
        <w:rPr>
          <w:lang w:val="en-US" w:eastAsia="zh-CN"/>
        </w:rPr>
        <w:t>.2.14.3.</w:t>
      </w:r>
      <w:bookmarkStart w:id="551" w:name="_MON_1370961211"/>
      <w:bookmarkStart w:id="552" w:name="_MON_1375652143"/>
      <w:bookmarkStart w:id="553" w:name="_MON_1370954788"/>
      <w:bookmarkStart w:id="554" w:name="_MON_1370956287"/>
      <w:bookmarkEnd w:id="551"/>
      <w:bookmarkEnd w:id="552"/>
      <w:bookmarkEnd w:id="553"/>
      <w:bookmarkEnd w:id="554"/>
    </w:p>
    <w:bookmarkStart w:id="555" w:name="_MON_1370957592"/>
    <w:bookmarkEnd w:id="555"/>
    <w:p w14:paraId="68764308" w14:textId="01E45510" w:rsidR="00FA1558" w:rsidRDefault="00FA1558" w:rsidP="00FA1558">
      <w:pPr>
        <w:pStyle w:val="TH"/>
      </w:pPr>
      <w:r>
        <w:rPr>
          <w:lang w:eastAsia="ja-JP"/>
        </w:rPr>
        <w:object w:dxaOrig="7949" w:dyaOrig="6153" w14:anchorId="7D8EDBF4">
          <v:shape id="_x0000_i1076" type="#_x0000_t75" style="width:389.6pt;height:343.6pt" o:ole="">
            <v:imagedata r:id="rId109" o:title=""/>
            <o:lock v:ext="edit" aspectratio="f"/>
          </v:shape>
          <o:OLEObject Type="Embed" ProgID="Word.Picture.8" ShapeID="_x0000_i1076" DrawAspect="Content" ObjectID="_1678013270" r:id="rId110"/>
        </w:object>
      </w:r>
    </w:p>
    <w:p w14:paraId="7170F87B" w14:textId="6A82358A" w:rsidR="00DD4E88" w:rsidRDefault="00FA1558" w:rsidP="00FA1558">
      <w:pPr>
        <w:pStyle w:val="NF"/>
      </w:pPr>
      <w:r>
        <w:t>1.</w:t>
      </w:r>
      <w:r>
        <w:tab/>
      </w:r>
      <w:r w:rsidRPr="002003BD">
        <w:t xml:space="preserve">The </w:t>
      </w:r>
      <w:r>
        <w:t>IMS-ALG (ATCF)</w:t>
      </w:r>
      <w:r w:rsidRPr="002003BD">
        <w:t xml:space="preserve"> </w:t>
      </w:r>
      <w:r>
        <w:t xml:space="preserve">receives </w:t>
      </w:r>
      <w:r w:rsidRPr="002003BD">
        <w:t>an SDP offer in SIP signalling</w:t>
      </w:r>
      <w:r>
        <w:t xml:space="preserve"> from the MSC Server</w:t>
      </w:r>
      <w:r w:rsidRPr="002003BD">
        <w:t>.</w:t>
      </w:r>
      <w:r w:rsidRPr="007F47E5">
        <w:t xml:space="preserve"> </w:t>
      </w:r>
      <w:r w:rsidRPr="002003BD">
        <w:t xml:space="preserve">The </w:t>
      </w:r>
      <w:r>
        <w:t>IMS-ALG (ATCF)</w:t>
      </w:r>
      <w:r w:rsidRPr="002003BD">
        <w:t xml:space="preserve"> </w:t>
      </w:r>
      <w:r>
        <w:t>checks whether transcoding is required.2</w:t>
      </w:r>
      <w:r w:rsidRPr="002003BD">
        <w:t>.</w:t>
      </w:r>
      <w:r w:rsidRPr="002003BD">
        <w:tab/>
        <w:t xml:space="preserve">The </w:t>
      </w:r>
      <w:r>
        <w:t>IMS-ALG (ATCF)</w:t>
      </w:r>
      <w:r w:rsidRPr="002003BD">
        <w:t xml:space="preserve"> sends a H.248 ADD </w:t>
      </w:r>
      <w:r>
        <w:t xml:space="preserve">request </w:t>
      </w:r>
      <w:r w:rsidRPr="002003BD">
        <w:t xml:space="preserve">command to create the </w:t>
      </w:r>
      <w:r>
        <w:t>target access leg</w:t>
      </w:r>
      <w:r w:rsidRPr="002003BD">
        <w:t xml:space="preserve"> termination and to </w:t>
      </w:r>
      <w:r>
        <w:t>request</w:t>
      </w:r>
      <w:r w:rsidRPr="002003BD">
        <w:t xml:space="preserve"> </w:t>
      </w:r>
      <w:r>
        <w:t xml:space="preserve">IP </w:t>
      </w:r>
      <w:r w:rsidRPr="002003BD">
        <w:t xml:space="preserve">resources to execute </w:t>
      </w:r>
      <w:r>
        <w:t>ATGW</w:t>
      </w:r>
      <w:r w:rsidRPr="002003BD">
        <w:t xml:space="preserve"> function</w:t>
      </w:r>
      <w:r>
        <w:t xml:space="preserve">. Topology is changed and media reconfigured to connect media between T2 and T3. </w:t>
      </w:r>
      <w:r>
        <w:br/>
        <w:t xml:space="preserve">If no media transcoding is required this may be indicated by signalling "-" or by signalling the same media information on T3 as is configured on T2, following the principles specified in </w:t>
      </w:r>
      <w:r w:rsidR="00DD4E88">
        <w:t>clause 6</w:t>
      </w:r>
      <w:r>
        <w:t>.2.</w:t>
      </w:r>
      <w:r w:rsidRPr="00DA0812">
        <w:t>14.</w:t>
      </w:r>
      <w:r>
        <w:t xml:space="preserve">3. </w:t>
      </w:r>
      <w:r>
        <w:br/>
        <w:t xml:space="preserve">If media transcoding is required (as illustrated in this example), the IMS-ALG (ATCF) signals media related </w:t>
      </w:r>
      <w:r w:rsidRPr="00624AAE">
        <w:t>sub-fields in the media descriptor</w:t>
      </w:r>
      <w:r>
        <w:t xml:space="preserve"> to the IMS-AGW (ATGW). </w:t>
      </w:r>
      <w:r>
        <w:rPr>
          <w:lang w:eastAsia="zh-CN"/>
        </w:rPr>
        <w:t>T</w:t>
      </w:r>
      <w:r w:rsidRPr="001121F4">
        <w:rPr>
          <w:lang w:eastAsia="zh-CN"/>
        </w:rPr>
        <w:t xml:space="preserve">he </w:t>
      </w:r>
      <w:r>
        <w:t>IMS-AGW (</w:t>
      </w:r>
      <w:r>
        <w:rPr>
          <w:lang w:eastAsia="zh-CN"/>
        </w:rPr>
        <w:t>ATGW)</w:t>
      </w:r>
      <w:r w:rsidRPr="001121F4">
        <w:rPr>
          <w:lang w:eastAsia="zh-CN"/>
        </w:rPr>
        <w:t xml:space="preserve"> determi</w:t>
      </w:r>
      <w:r>
        <w:rPr>
          <w:lang w:eastAsia="zh-CN"/>
        </w:rPr>
        <w:t>nes from the media configuration whether transcoding is required</w:t>
      </w:r>
      <w:r w:rsidRPr="001121F4">
        <w:rPr>
          <w:lang w:eastAsia="zh-CN"/>
        </w:rPr>
        <w:t xml:space="preserve"> </w:t>
      </w:r>
      <w:r>
        <w:rPr>
          <w:lang w:eastAsia="zh-CN"/>
        </w:rPr>
        <w:t xml:space="preserve">on a stream between two terminations between which </w:t>
      </w:r>
      <w:r w:rsidRPr="001121F4">
        <w:rPr>
          <w:lang w:eastAsia="zh-CN"/>
        </w:rPr>
        <w:t xml:space="preserve">data flow </w:t>
      </w:r>
      <w:r>
        <w:rPr>
          <w:lang w:eastAsia="zh-CN"/>
        </w:rPr>
        <w:t>is permitted.</w:t>
      </w:r>
    </w:p>
    <w:p w14:paraId="1C61625C" w14:textId="77777777" w:rsidR="00DD4E88" w:rsidRPr="002003BD" w:rsidRDefault="00FA1558" w:rsidP="00FA1558">
      <w:pPr>
        <w:pStyle w:val="NF"/>
      </w:pPr>
      <w:r>
        <w:t>3.</w:t>
      </w:r>
      <w:r>
        <w:tab/>
      </w:r>
      <w:r w:rsidRPr="002003BD">
        <w:t xml:space="preserve">The </w:t>
      </w:r>
      <w:r>
        <w:t>IMS-AGW (ATGW)</w:t>
      </w:r>
      <w:r w:rsidRPr="002003BD">
        <w:t xml:space="preserve"> create</w:t>
      </w:r>
      <w:r>
        <w:t>s</w:t>
      </w:r>
      <w:r w:rsidRPr="002003BD">
        <w:t xml:space="preserve"> the </w:t>
      </w:r>
      <w:r>
        <w:t>target access leg</w:t>
      </w:r>
      <w:r w:rsidRPr="002003BD">
        <w:t xml:space="preserve"> termination</w:t>
      </w:r>
      <w:r>
        <w:t xml:space="preserve"> T3 and starts to apply transcoding between T2 and T3 (if required).</w:t>
      </w:r>
    </w:p>
    <w:p w14:paraId="74592641" w14:textId="77777777" w:rsidR="00DD4E88" w:rsidRPr="002003BD" w:rsidRDefault="00FA1558" w:rsidP="00FA1558">
      <w:pPr>
        <w:pStyle w:val="NF"/>
      </w:pPr>
      <w:r>
        <w:t>4</w:t>
      </w:r>
      <w:r w:rsidRPr="002003BD">
        <w:t>.</w:t>
      </w:r>
      <w:r w:rsidRPr="002003BD">
        <w:tab/>
        <w:t xml:space="preserve">The </w:t>
      </w:r>
      <w:r>
        <w:t>IMS-AGW (ATGW)</w:t>
      </w:r>
      <w:r w:rsidRPr="002003BD">
        <w:t xml:space="preserve"> replies to </w:t>
      </w:r>
      <w:r>
        <w:t>IMS-ALG (ATCF)</w:t>
      </w:r>
      <w:r w:rsidRPr="002003BD">
        <w:t xml:space="preserve"> with a H.248 </w:t>
      </w:r>
      <w:r>
        <w:t>ADD</w:t>
      </w:r>
      <w:r w:rsidRPr="002003BD">
        <w:t xml:space="preserve"> reply command</w:t>
      </w:r>
      <w:r>
        <w:t xml:space="preserve"> and provides the local address and port of the outgoing termination.</w:t>
      </w:r>
    </w:p>
    <w:p w14:paraId="1B49F697" w14:textId="1B1D93B0" w:rsidR="00FA1558" w:rsidRDefault="00FA1558" w:rsidP="00FA1558">
      <w:pPr>
        <w:pStyle w:val="NF"/>
      </w:pPr>
      <w:r>
        <w:t>5.</w:t>
      </w:r>
      <w:r>
        <w:tab/>
        <w:t>T</w:t>
      </w:r>
      <w:r w:rsidRPr="002003BD">
        <w:t xml:space="preserve">he </w:t>
      </w:r>
      <w:r>
        <w:t>IMS-ALG (AT</w:t>
      </w:r>
      <w:r w:rsidRPr="002003BD">
        <w:t>CF</w:t>
      </w:r>
      <w:r>
        <w:t>)</w:t>
      </w:r>
      <w:r w:rsidRPr="002003BD">
        <w:t xml:space="preserve"> </w:t>
      </w:r>
      <w:r>
        <w:t xml:space="preserve">returns an SDP answer to the MSC Server; </w:t>
      </w:r>
      <w:r w:rsidRPr="002003BD">
        <w:t>the IP address inside the SDP us</w:t>
      </w:r>
      <w:r>
        <w:t xml:space="preserve">es </w:t>
      </w:r>
      <w:r w:rsidRPr="002003BD">
        <w:t xml:space="preserve">the information coming from </w:t>
      </w:r>
      <w:r>
        <w:t>IMS-AGW (AT</w:t>
      </w:r>
      <w:r w:rsidRPr="002003BD">
        <w:t>GW</w:t>
      </w:r>
      <w:r>
        <w:t>).</w:t>
      </w:r>
    </w:p>
    <w:p w14:paraId="568C23F9" w14:textId="77777777" w:rsidR="00DD4E88" w:rsidRDefault="00FA1558" w:rsidP="00FA1558">
      <w:pPr>
        <w:pStyle w:val="NF"/>
      </w:pPr>
      <w:r>
        <w:t>6</w:t>
      </w:r>
      <w:r w:rsidRPr="002003BD">
        <w:t>.</w:t>
      </w:r>
      <w:r w:rsidRPr="002003BD">
        <w:tab/>
      </w:r>
      <w:r>
        <w:t>Upon successful completion of the access transfer procedure, the IMS-ALG (ATCF) receives a BYE request from the SCC AS if there is no more media flows on the PS access.</w:t>
      </w:r>
    </w:p>
    <w:p w14:paraId="4B9AC490" w14:textId="594CE112" w:rsidR="00FA1558" w:rsidRDefault="00FA1558" w:rsidP="00FA1558">
      <w:pPr>
        <w:pStyle w:val="NF"/>
      </w:pPr>
      <w:r>
        <w:t>7</w:t>
      </w:r>
      <w:r w:rsidRPr="002003BD">
        <w:t>.</w:t>
      </w:r>
      <w:r w:rsidRPr="002003BD">
        <w:tab/>
        <w:t xml:space="preserve">The </w:t>
      </w:r>
      <w:r>
        <w:t>IMS-ALG (AT</w:t>
      </w:r>
      <w:r w:rsidRPr="002003BD">
        <w:t>CF</w:t>
      </w:r>
      <w:r>
        <w:t>)</w:t>
      </w:r>
      <w:r w:rsidRPr="002003BD">
        <w:t xml:space="preserve"> sends a H.248 </w:t>
      </w:r>
      <w:r>
        <w:t>SUB</w:t>
      </w:r>
      <w:r w:rsidRPr="002003BD">
        <w:t xml:space="preserve"> </w:t>
      </w:r>
      <w:r>
        <w:t>request command to subtract the source access leg termination.</w:t>
      </w:r>
    </w:p>
    <w:p w14:paraId="5C7011A0" w14:textId="77777777" w:rsidR="00DD4E88" w:rsidRPr="002003BD" w:rsidRDefault="00FA1558" w:rsidP="00FA1558">
      <w:pPr>
        <w:pStyle w:val="NF"/>
      </w:pPr>
      <w:r>
        <w:t>8</w:t>
      </w:r>
      <w:r w:rsidRPr="002003BD">
        <w:t>.</w:t>
      </w:r>
      <w:r w:rsidRPr="002003BD">
        <w:tab/>
        <w:t xml:space="preserve">The </w:t>
      </w:r>
      <w:r>
        <w:t>IMS-AGW (AT</w:t>
      </w:r>
      <w:r w:rsidRPr="002003BD">
        <w:t>GW</w:t>
      </w:r>
      <w:r>
        <w:t>) releases the source access leg termination.</w:t>
      </w:r>
    </w:p>
    <w:p w14:paraId="682414E2" w14:textId="77777777" w:rsidR="00DD4E88" w:rsidRDefault="00FA1558" w:rsidP="00FA1558">
      <w:pPr>
        <w:pStyle w:val="NF"/>
      </w:pPr>
      <w:r>
        <w:t>9</w:t>
      </w:r>
      <w:r w:rsidRPr="002003BD">
        <w:t>.</w:t>
      </w:r>
      <w:r w:rsidRPr="002003BD">
        <w:tab/>
        <w:t xml:space="preserve">The </w:t>
      </w:r>
      <w:r>
        <w:t>IMS-AGW (AT</w:t>
      </w:r>
      <w:r w:rsidRPr="002003BD">
        <w:t>GW</w:t>
      </w:r>
      <w:r>
        <w:t>)</w:t>
      </w:r>
      <w:r w:rsidRPr="002003BD">
        <w:t xml:space="preserve"> replies to </w:t>
      </w:r>
      <w:r>
        <w:t>IMS-ALG (ATCF)</w:t>
      </w:r>
      <w:r w:rsidRPr="002003BD">
        <w:t xml:space="preserve"> with a H.248 </w:t>
      </w:r>
      <w:r>
        <w:t>SUB</w:t>
      </w:r>
      <w:r w:rsidRPr="002003BD">
        <w:t xml:space="preserve"> reply command</w:t>
      </w:r>
      <w:r>
        <w:t>.</w:t>
      </w:r>
    </w:p>
    <w:p w14:paraId="5CED4B6D" w14:textId="4B4220F4" w:rsidR="00FA1558" w:rsidRDefault="00FA1558" w:rsidP="00FA1558">
      <w:pPr>
        <w:pStyle w:val="NF"/>
      </w:pPr>
    </w:p>
    <w:p w14:paraId="16738A2A" w14:textId="77777777" w:rsidR="00FA1558" w:rsidRPr="00540909" w:rsidRDefault="00FA1558" w:rsidP="00FA1558">
      <w:pPr>
        <w:pStyle w:val="TF"/>
      </w:pPr>
      <w:r>
        <w:t>Figure 6.2.14.4.1: PS to CS Access Transfer with transcoding in IMS-AGW (ATGW)</w:t>
      </w:r>
    </w:p>
    <w:p w14:paraId="69882082" w14:textId="77777777" w:rsidR="00FA1558" w:rsidRDefault="00FA1558" w:rsidP="00FA1558">
      <w:pPr>
        <w:pStyle w:val="Heading4"/>
        <w:rPr>
          <w:lang w:val="en-US"/>
        </w:rPr>
      </w:pPr>
      <w:bookmarkStart w:id="556" w:name="_Toc501548571"/>
      <w:bookmarkStart w:id="557" w:name="_Toc27237671"/>
      <w:bookmarkStart w:id="558" w:name="_Toc67400140"/>
      <w:r>
        <w:rPr>
          <w:lang w:val="en-US"/>
        </w:rPr>
        <w:t>6.2.14.5</w:t>
      </w:r>
      <w:r>
        <w:rPr>
          <w:lang w:val="en-US"/>
        </w:rPr>
        <w:tab/>
        <w:t xml:space="preserve">ECN support during PS to CS Access Transfer procedure with media anchored in </w:t>
      </w:r>
      <w:r>
        <w:t>IMS-AGW (</w:t>
      </w:r>
      <w:r>
        <w:rPr>
          <w:lang w:val="en-US"/>
        </w:rPr>
        <w:t>ATGW)</w:t>
      </w:r>
      <w:bookmarkEnd w:id="556"/>
      <w:bookmarkEnd w:id="557"/>
      <w:bookmarkEnd w:id="558"/>
    </w:p>
    <w:p w14:paraId="2653FE5C" w14:textId="77777777" w:rsidR="00FA1558" w:rsidRDefault="00FA1558" w:rsidP="00FA1558">
      <w:pPr>
        <w:rPr>
          <w:lang w:val="en-US" w:eastAsia="zh-CN"/>
        </w:rPr>
      </w:pPr>
      <w:r>
        <w:rPr>
          <w:noProof/>
          <w:lang w:eastAsia="zh-CN"/>
        </w:rPr>
        <w:t>T</w:t>
      </w:r>
      <w:r>
        <w:rPr>
          <w:rFonts w:hint="eastAsia"/>
          <w:noProof/>
          <w:lang w:eastAsia="zh-CN"/>
        </w:rPr>
        <w:t>he signalling flow shown in figure </w:t>
      </w:r>
      <w:r>
        <w:rPr>
          <w:noProof/>
          <w:lang w:eastAsia="zh-CN"/>
        </w:rPr>
        <w:t>6.2.14.4.</w:t>
      </w:r>
      <w:r>
        <w:rPr>
          <w:rFonts w:hint="eastAsia"/>
          <w:noProof/>
          <w:lang w:eastAsia="zh-CN"/>
        </w:rPr>
        <w:t xml:space="preserve">1 gives an example </w:t>
      </w:r>
      <w:r>
        <w:rPr>
          <w:rFonts w:hint="eastAsia"/>
          <w:lang w:val="en-US" w:eastAsia="zh-CN"/>
        </w:rPr>
        <w:t xml:space="preserve">for PS to CS access transfer </w:t>
      </w:r>
      <w:r>
        <w:rPr>
          <w:lang w:val="en-US" w:eastAsia="zh-CN"/>
        </w:rPr>
        <w:t xml:space="preserve">with media anchored in the </w:t>
      </w:r>
      <w:r>
        <w:t>IMS-AGW (</w:t>
      </w:r>
      <w:r>
        <w:rPr>
          <w:lang w:val="en-US" w:eastAsia="zh-CN"/>
        </w:rPr>
        <w:t>ATGW). The following additional actions are required if ECN is supported by the IMS-ALG/IMS-AGW:</w:t>
      </w:r>
    </w:p>
    <w:p w14:paraId="7F51CECF" w14:textId="77777777" w:rsidR="00FA1558" w:rsidRDefault="00FA1558" w:rsidP="00FA1558">
      <w:pPr>
        <w:pStyle w:val="NF"/>
        <w:rPr>
          <w:lang w:val="en-US" w:eastAsia="zh-CN"/>
        </w:rPr>
      </w:pPr>
      <w:r>
        <w:rPr>
          <w:lang w:val="en-US" w:eastAsia="zh-CN"/>
        </w:rPr>
        <w:lastRenderedPageBreak/>
        <w:t>1.</w:t>
      </w:r>
      <w:r>
        <w:rPr>
          <w:lang w:val="en-US" w:eastAsia="zh-CN"/>
        </w:rPr>
        <w:tab/>
      </w:r>
    </w:p>
    <w:p w14:paraId="0077CEAB" w14:textId="68573308" w:rsidR="00FA1558" w:rsidRDefault="00FA1558" w:rsidP="00FA1558">
      <w:pPr>
        <w:pStyle w:val="NF"/>
        <w:ind w:left="1499" w:hanging="363"/>
      </w:pPr>
      <w:r>
        <w:rPr>
          <w:lang w:val="en-US" w:eastAsia="zh-CN"/>
        </w:rPr>
        <w:t>a)</w:t>
      </w:r>
      <w:r>
        <w:rPr>
          <w:lang w:val="en-US" w:eastAsia="zh-CN"/>
        </w:rPr>
        <w:tab/>
        <w:t>If ECN was supported during the PS session transparently</w:t>
      </w:r>
      <w:r>
        <w:t xml:space="preserve"> and the SDP offer received from the MSC Server does not indicate ECN support, it is not possible to maintain transparent ECN support to the IMS CN. The IMS-ALG (ATCF) shall modify the Termination </w:t>
      </w:r>
      <w:r w:rsidRPr="006F57ED">
        <w:t>T</w:t>
      </w:r>
      <w:r>
        <w:t xml:space="preserve">2 to act as an ECN endpoint toward the IMS CN (see </w:t>
      </w:r>
      <w:r w:rsidR="00DD4E88">
        <w:t>Clause 5</w:t>
      </w:r>
      <w:r>
        <w:t>.12).</w:t>
      </w:r>
      <w:r w:rsidRPr="00550DFA">
        <w:t xml:space="preserve"> </w:t>
      </w:r>
      <w:r>
        <w:t>Additionally the IMS-ALG (ATCF) shall disable ECN on the termination T3 (or T1).</w:t>
      </w:r>
    </w:p>
    <w:p w14:paraId="2C31337A" w14:textId="77777777" w:rsidR="00DD4E88" w:rsidRDefault="00FA1558" w:rsidP="00FA1558">
      <w:pPr>
        <w:pStyle w:val="NF"/>
        <w:ind w:left="1499" w:hanging="363"/>
      </w:pPr>
      <w:r>
        <w:t>b)</w:t>
      </w:r>
      <w:r>
        <w:tab/>
      </w:r>
      <w:r>
        <w:rPr>
          <w:lang w:val="en-US" w:eastAsia="zh-CN"/>
        </w:rPr>
        <w:t>If ECN was supported during the PS session transparently</w:t>
      </w:r>
      <w:r>
        <w:t xml:space="preserve"> and the SDP offer received from the MSC Server does indicate ECN support and no transcoding is required (codec types and modes are aligned between ICS side and IMS CN), then the IMS-ALG (ATCF) shall request ECN transparent properties when seizing </w:t>
      </w:r>
      <w:r w:rsidRPr="006F57ED">
        <w:t>T</w:t>
      </w:r>
      <w:r>
        <w:t>3 and respond to the MSC Server with ECN supported in the SDP answer (step 5).</w:t>
      </w:r>
    </w:p>
    <w:p w14:paraId="2B046A35" w14:textId="67716ABE" w:rsidR="00FA1558" w:rsidRDefault="00FA1558" w:rsidP="00FA1558">
      <w:pPr>
        <w:pStyle w:val="NF"/>
        <w:ind w:left="1499" w:hanging="363"/>
      </w:pPr>
      <w:r>
        <w:t>c)</w:t>
      </w:r>
      <w:r>
        <w:tab/>
      </w:r>
      <w:r>
        <w:rPr>
          <w:lang w:val="en-US" w:eastAsia="zh-CN"/>
        </w:rPr>
        <w:t>If ECN was supported during the PS session transparently</w:t>
      </w:r>
      <w:r>
        <w:t xml:space="preserve"> and the SDP offer received from the MSC Server does indicate ECN support and transcoding is required between the CS leg and the IMS-CN,  then the IMS-ALG (ATCF) shall request ECN endpoint properties when </w:t>
      </w:r>
      <w:r w:rsidRPr="006F57ED">
        <w:t>seizing</w:t>
      </w:r>
      <w:r>
        <w:t xml:space="preserve"> T3 (or modify the termination T1 with ECN endpoint properties) and respond to the MSC Server with ECN supported in the SDP answer (step 5). Additionally the IMS-ALG (ATCF) shall modify the Termination T2 to act as an ECN endpoint toward the IMS CN (see </w:t>
      </w:r>
      <w:r w:rsidR="00DD4E88">
        <w:t>Clause 5</w:t>
      </w:r>
      <w:r>
        <w:t>.12).</w:t>
      </w:r>
    </w:p>
    <w:p w14:paraId="636B2F88" w14:textId="77777777" w:rsidR="00FA1558" w:rsidRDefault="00FA1558" w:rsidP="00FA1558">
      <w:pPr>
        <w:pStyle w:val="NF"/>
        <w:ind w:left="1499" w:hanging="363"/>
      </w:pPr>
      <w:r>
        <w:t>d)</w:t>
      </w:r>
      <w:r>
        <w:tab/>
      </w:r>
      <w:r w:rsidRPr="00EB254B">
        <w:t>If ECN was not supported during the PS session and the SDP Offer received from the MSC Server indicates ECN support</w:t>
      </w:r>
      <w:r>
        <w:t>, the IMS-ALG (ATCF)</w:t>
      </w:r>
      <w:r w:rsidRPr="00EB254B">
        <w:t xml:space="preserve"> shall</w:t>
      </w:r>
      <w:r>
        <w:t xml:space="preserve"> not accept</w:t>
      </w:r>
      <w:r w:rsidRPr="00EB254B">
        <w:t xml:space="preserve"> ECN support in the SDP answer (step 5).</w:t>
      </w:r>
    </w:p>
    <w:p w14:paraId="220B6669" w14:textId="77777777" w:rsidR="00FA1558" w:rsidRPr="007B72AB" w:rsidRDefault="00FA1558" w:rsidP="00FA1558">
      <w:pPr>
        <w:pStyle w:val="Heading4"/>
      </w:pPr>
      <w:bookmarkStart w:id="559" w:name="_Toc501548572"/>
      <w:bookmarkStart w:id="560" w:name="_Toc27237672"/>
      <w:bookmarkStart w:id="561" w:name="_Toc67400141"/>
      <w:r w:rsidRPr="007B72AB">
        <w:t>6.2.14.</w:t>
      </w:r>
      <w:r>
        <w:t>6</w:t>
      </w:r>
      <w:r w:rsidRPr="007B72AB">
        <w:tab/>
        <w:t>Support of generic image attributes</w:t>
      </w:r>
      <w:bookmarkEnd w:id="559"/>
      <w:bookmarkEnd w:id="560"/>
      <w:bookmarkEnd w:id="561"/>
    </w:p>
    <w:p w14:paraId="2A649ED1" w14:textId="77777777" w:rsidR="00FA1558" w:rsidRPr="007B72AB" w:rsidRDefault="00FA1558" w:rsidP="00FA1558">
      <w:pPr>
        <w:pStyle w:val="Heading5"/>
      </w:pPr>
      <w:bookmarkStart w:id="562" w:name="_Toc501548573"/>
      <w:bookmarkStart w:id="563" w:name="_Toc27237673"/>
      <w:bookmarkStart w:id="564" w:name="_Toc67400142"/>
      <w:r w:rsidRPr="007B72AB">
        <w:t>6.2.14.</w:t>
      </w:r>
      <w:r>
        <w:t>6</w:t>
      </w:r>
      <w:r w:rsidRPr="007B72AB">
        <w:t>.1</w:t>
      </w:r>
      <w:r w:rsidRPr="007B72AB">
        <w:tab/>
        <w:t>General</w:t>
      </w:r>
      <w:bookmarkEnd w:id="562"/>
      <w:bookmarkEnd w:id="563"/>
      <w:bookmarkEnd w:id="564"/>
    </w:p>
    <w:p w14:paraId="4CD8E730" w14:textId="77777777" w:rsidR="00DD4E88" w:rsidRDefault="00FA1558" w:rsidP="00FA1558">
      <w:r w:rsidRPr="007B72AB">
        <w:t xml:space="preserve">The </w:t>
      </w:r>
      <w:r w:rsidRPr="007B72AB">
        <w:rPr>
          <w:lang w:eastAsia="ko-KR"/>
        </w:rPr>
        <w:t>IMS-ALG (ATCF)</w:t>
      </w:r>
      <w:r w:rsidRPr="007B72AB">
        <w:t xml:space="preserve"> and the IMS-AGW (ATGW) may support a media-level SDP image attribute "a=imageattr" defined in IETF RFC 6236 [</w:t>
      </w:r>
      <w:r>
        <w:t>24</w:t>
      </w:r>
      <w:r w:rsidRPr="007B72AB">
        <w:t>] to negotiate the image size for sending and receiving video.</w:t>
      </w:r>
    </w:p>
    <w:p w14:paraId="77F3CF46" w14:textId="3829FF1E" w:rsidR="00FA1558" w:rsidRDefault="00FA1558" w:rsidP="00FA1558">
      <w:r w:rsidRPr="00230460">
        <w:t xml:space="preserve">The list of image sizes per payload type supported by the </w:t>
      </w:r>
      <w:r w:rsidRPr="007B72AB">
        <w:t>IMS-AGW (ATGW)</w:t>
      </w:r>
      <w:r w:rsidRPr="00230460">
        <w:t xml:space="preserve"> </w:t>
      </w:r>
      <w:r>
        <w:t xml:space="preserve">shall be </w:t>
      </w:r>
      <w:r w:rsidRPr="00230460">
        <w:t xml:space="preserve">preconfigured in the </w:t>
      </w:r>
      <w:r w:rsidRPr="007B72AB">
        <w:rPr>
          <w:lang w:eastAsia="ko-KR"/>
        </w:rPr>
        <w:t>IMS-ALG (ATCF)</w:t>
      </w:r>
      <w:r w:rsidRPr="00230460">
        <w:t xml:space="preserve">. If the image sizes received within an SDP body on the </w:t>
      </w:r>
      <w:r>
        <w:t>Mw/Mx</w:t>
      </w:r>
      <w:r w:rsidRPr="00230460">
        <w:t xml:space="preserve"> interface are not all supported by the </w:t>
      </w:r>
      <w:r w:rsidRPr="007B72AB">
        <w:t>IMS-AGW (ATGW)</w:t>
      </w:r>
      <w:r w:rsidRPr="00230460">
        <w:t xml:space="preserve"> then the </w:t>
      </w:r>
      <w:r w:rsidRPr="007B72AB">
        <w:rPr>
          <w:lang w:eastAsia="ko-KR"/>
        </w:rPr>
        <w:t>IMS-ALG (ATCF)</w:t>
      </w:r>
      <w:r w:rsidRPr="00230460">
        <w:t xml:space="preserve"> </w:t>
      </w:r>
      <w:r>
        <w:t>shall</w:t>
      </w:r>
      <w:r w:rsidRPr="00230460">
        <w:t xml:space="preserve"> only send the list of corresponding </w:t>
      </w:r>
      <w:r w:rsidRPr="007B72AB">
        <w:t>IMS-AGW (ATGW)</w:t>
      </w:r>
      <w:r w:rsidRPr="00230460">
        <w:t xml:space="preserve"> supported image sizes to the </w:t>
      </w:r>
      <w:r w:rsidRPr="007B72AB">
        <w:t>IMS-AGW (ATGW)</w:t>
      </w:r>
      <w:r w:rsidRPr="00230460">
        <w:t xml:space="preserve">. If no image size is supported by the </w:t>
      </w:r>
      <w:r w:rsidRPr="007B72AB">
        <w:t>IMS-AGW (ATGW)</w:t>
      </w:r>
      <w:r w:rsidRPr="00230460">
        <w:t xml:space="preserve">, the </w:t>
      </w:r>
      <w:r w:rsidRPr="007B72AB">
        <w:rPr>
          <w:lang w:eastAsia="ko-KR"/>
        </w:rPr>
        <w:t>IMS-ALG (ATCF)</w:t>
      </w:r>
      <w:r w:rsidRPr="00230460">
        <w:t xml:space="preserve"> </w:t>
      </w:r>
      <w:r>
        <w:t>shall</w:t>
      </w:r>
      <w:r w:rsidRPr="00230460">
        <w:t xml:space="preserve"> not send the generic image attribute parameter to the </w:t>
      </w:r>
      <w:r w:rsidRPr="007B72AB">
        <w:t>IMS-AGW (ATGW)</w:t>
      </w:r>
      <w:r w:rsidRPr="00230460">
        <w:t>.</w:t>
      </w:r>
    </w:p>
    <w:p w14:paraId="5F63B188" w14:textId="77777777" w:rsidR="00FA1558" w:rsidRPr="007B72AB" w:rsidRDefault="00FA1558" w:rsidP="00FA1558">
      <w:pPr>
        <w:rPr>
          <w:lang w:eastAsia="zh-CN"/>
        </w:rPr>
      </w:pPr>
      <w:r w:rsidRPr="007B72AB">
        <w:rPr>
          <w:lang w:eastAsia="zh-CN"/>
        </w:rPr>
        <w:t>The signalling flow shown in figure 6.2.14.</w:t>
      </w:r>
      <w:r>
        <w:rPr>
          <w:lang w:eastAsia="zh-CN"/>
        </w:rPr>
        <w:t>3</w:t>
      </w:r>
      <w:r w:rsidRPr="007B72AB">
        <w:rPr>
          <w:lang w:eastAsia="zh-CN"/>
        </w:rPr>
        <w:t xml:space="preserve">.1 gives an example for </w:t>
      </w:r>
      <w:r>
        <w:rPr>
          <w:lang w:eastAsia="zh-CN"/>
        </w:rPr>
        <w:t xml:space="preserve">a </w:t>
      </w:r>
      <w:r>
        <w:t>PS session establishment</w:t>
      </w:r>
      <w:r w:rsidRPr="007B72AB">
        <w:rPr>
          <w:lang w:eastAsia="zh-CN"/>
        </w:rPr>
        <w:t xml:space="preserve"> with media anchored in the </w:t>
      </w:r>
      <w:r w:rsidRPr="007B72AB">
        <w:t>IMS-AGW (</w:t>
      </w:r>
      <w:r w:rsidRPr="007B72AB">
        <w:rPr>
          <w:lang w:eastAsia="zh-CN"/>
        </w:rPr>
        <w:t xml:space="preserve">ATGW). The following additional actions may be performed if </w:t>
      </w:r>
      <w:r w:rsidRPr="007B72AB">
        <w:rPr>
          <w:lang w:eastAsia="ko-KR"/>
        </w:rPr>
        <w:t xml:space="preserve">the </w:t>
      </w:r>
      <w:r w:rsidRPr="007B72AB">
        <w:t>negotiation of the image size</w:t>
      </w:r>
      <w:r w:rsidRPr="007B72AB">
        <w:rPr>
          <w:lang w:eastAsia="zh-CN"/>
        </w:rPr>
        <w:t xml:space="preserve"> is supported by the IMS-ALG/IMS-AGW:</w:t>
      </w:r>
    </w:p>
    <w:p w14:paraId="0E9E870D" w14:textId="77777777" w:rsidR="00FA1558" w:rsidRPr="007B72AB" w:rsidRDefault="00FA1558" w:rsidP="00FA1558">
      <w:pPr>
        <w:pStyle w:val="B1"/>
      </w:pPr>
      <w:r w:rsidRPr="007B72AB">
        <w:t>a)</w:t>
      </w:r>
      <w:r w:rsidRPr="007B72AB">
        <w:tab/>
      </w:r>
      <w:r w:rsidRPr="007B72AB">
        <w:rPr>
          <w:lang w:eastAsia="ko-KR"/>
        </w:rPr>
        <w:t xml:space="preserve">upon receipt of </w:t>
      </w:r>
      <w:r w:rsidRPr="007B72AB">
        <w:t xml:space="preserve">an SDP offer containing the image attribute(s) </w:t>
      </w:r>
      <w:r>
        <w:t xml:space="preserve">and if the received image sizes are supported by </w:t>
      </w:r>
      <w:r w:rsidRPr="007B72AB">
        <w:t>the IMS-AGW (ATGW)</w:t>
      </w:r>
      <w:r>
        <w:t xml:space="preserve"> then </w:t>
      </w:r>
      <w:r w:rsidRPr="007B72AB">
        <w:t xml:space="preserve">the </w:t>
      </w:r>
      <w:r w:rsidRPr="007B72AB">
        <w:rPr>
          <w:lang w:eastAsia="ko-KR"/>
        </w:rPr>
        <w:t>IMS-ALG (ATCF)</w:t>
      </w:r>
      <w:r w:rsidRPr="007B72AB">
        <w:t xml:space="preserve"> may </w:t>
      </w:r>
      <w:r>
        <w:t>send</w:t>
      </w:r>
      <w:r w:rsidRPr="0069124F">
        <w:t xml:space="preserve"> the generic image attribute </w:t>
      </w:r>
      <w:r>
        <w:t xml:space="preserve">parameters for </w:t>
      </w:r>
      <w:r>
        <w:rPr>
          <w:rFonts w:hint="eastAsia"/>
          <w:lang w:eastAsia="zh-CN"/>
        </w:rPr>
        <w:t xml:space="preserve">the </w:t>
      </w:r>
      <w:r>
        <w:t>send and receiv</w:t>
      </w:r>
      <w:r>
        <w:rPr>
          <w:rFonts w:hint="eastAsia"/>
          <w:lang w:eastAsia="zh-CN"/>
        </w:rPr>
        <w:t>e</w:t>
      </w:r>
      <w:r>
        <w:t xml:space="preserve"> directions</w:t>
      </w:r>
      <w:r w:rsidRPr="0069124F">
        <w:t xml:space="preserve"> </w:t>
      </w:r>
      <w:r w:rsidRPr="007B72AB">
        <w:t xml:space="preserve">to the </w:t>
      </w:r>
      <w:r w:rsidRPr="007B72AB">
        <w:rPr>
          <w:lang w:eastAsia="ko-KR"/>
        </w:rPr>
        <w:t>IMS-ALG (ATCF)</w:t>
      </w:r>
      <w:r w:rsidRPr="007B72AB">
        <w:t xml:space="preserve"> (step 2</w:t>
      </w:r>
      <w:r>
        <w:t xml:space="preserve"> or step 8</w:t>
      </w:r>
      <w:r w:rsidRPr="007B72AB">
        <w:t>) when seizing or modifying a</w:t>
      </w:r>
      <w:r>
        <w:t>n outgoing</w:t>
      </w:r>
      <w:r w:rsidRPr="007B72AB">
        <w:t xml:space="preserve"> termination;</w:t>
      </w:r>
    </w:p>
    <w:p w14:paraId="72AFACA0" w14:textId="77777777" w:rsidR="00FA1558" w:rsidRPr="007B72AB" w:rsidRDefault="00FA1558" w:rsidP="00FA1558">
      <w:pPr>
        <w:pStyle w:val="NO"/>
      </w:pPr>
      <w:r w:rsidRPr="007B72AB">
        <w:t>NOTE 1:</w:t>
      </w:r>
      <w:r w:rsidRPr="007B72AB">
        <w:tab/>
      </w:r>
      <w:r>
        <w:t>I</w:t>
      </w:r>
      <w:r w:rsidRPr="007B72AB">
        <w:t xml:space="preserve">f the offered image attributes are not supported </w:t>
      </w:r>
      <w:r>
        <w:t xml:space="preserve">by </w:t>
      </w:r>
      <w:r w:rsidRPr="007B72AB">
        <w:t>the IMS-AGW (ATGW)</w:t>
      </w:r>
      <w:r>
        <w:t xml:space="preserve"> </w:t>
      </w:r>
      <w:r w:rsidRPr="007B72AB">
        <w:t xml:space="preserve">then the </w:t>
      </w:r>
      <w:r w:rsidRPr="007B72AB">
        <w:rPr>
          <w:lang w:eastAsia="ko-KR"/>
        </w:rPr>
        <w:t>IMS-ALG (ATCF)</w:t>
      </w:r>
      <w:r w:rsidRPr="007B72AB">
        <w:t xml:space="preserve"> </w:t>
      </w:r>
      <w:r>
        <w:t xml:space="preserve">will </w:t>
      </w:r>
      <w:r w:rsidRPr="007B72AB">
        <w:t xml:space="preserve">not send the </w:t>
      </w:r>
      <w:r>
        <w:t>generic image attribute parameter</w:t>
      </w:r>
      <w:r w:rsidRPr="007B72AB">
        <w:t xml:space="preserve"> to the IMS-AGW (ATGW).</w:t>
      </w:r>
    </w:p>
    <w:p w14:paraId="587E6B16" w14:textId="77777777" w:rsidR="00FA1558" w:rsidRDefault="00FA1558" w:rsidP="00FA1558">
      <w:pPr>
        <w:pStyle w:val="B1"/>
      </w:pPr>
      <w:r w:rsidRPr="007B72AB">
        <w:t>b)</w:t>
      </w:r>
      <w:r w:rsidRPr="007B72AB">
        <w:tab/>
        <w:t xml:space="preserve">the </w:t>
      </w:r>
      <w:r w:rsidRPr="007B72AB">
        <w:rPr>
          <w:lang w:eastAsia="ko-KR"/>
        </w:rPr>
        <w:t>IMS-ALG (ATCF)</w:t>
      </w:r>
      <w:r w:rsidRPr="007B72AB">
        <w:t xml:space="preserve"> shall include the </w:t>
      </w:r>
      <w:r w:rsidRPr="0069124F">
        <w:t xml:space="preserve">SDP image attribute(s) "a=imageattr" indicating the supported image sizes in the </w:t>
      </w:r>
      <w:r>
        <w:t xml:space="preserve">modified </w:t>
      </w:r>
      <w:r w:rsidRPr="0069124F">
        <w:t xml:space="preserve">SDP </w:t>
      </w:r>
      <w:r>
        <w:t>offer</w:t>
      </w:r>
      <w:r w:rsidRPr="007B72AB">
        <w:t xml:space="preserve"> (step </w:t>
      </w:r>
      <w:r>
        <w:t>5</w:t>
      </w:r>
      <w:r w:rsidRPr="007B72AB">
        <w:t>)</w:t>
      </w:r>
      <w:r>
        <w:t>;</w:t>
      </w:r>
    </w:p>
    <w:p w14:paraId="04DF19AA" w14:textId="77777777" w:rsidR="00FA1558" w:rsidRPr="007B72AB" w:rsidRDefault="00FA1558" w:rsidP="00FA1558">
      <w:pPr>
        <w:pStyle w:val="B1"/>
      </w:pPr>
      <w:r>
        <w:t>c</w:t>
      </w:r>
      <w:r w:rsidRPr="007B72AB">
        <w:t>)</w:t>
      </w:r>
      <w:r w:rsidRPr="007B72AB">
        <w:tab/>
      </w:r>
      <w:r w:rsidRPr="007B72AB">
        <w:rPr>
          <w:lang w:eastAsia="ko-KR"/>
        </w:rPr>
        <w:t xml:space="preserve">upon receipt of </w:t>
      </w:r>
      <w:r w:rsidRPr="007B72AB">
        <w:t xml:space="preserve">an SDP </w:t>
      </w:r>
      <w:r>
        <w:t>answer</w:t>
      </w:r>
      <w:r w:rsidRPr="007B72AB">
        <w:t xml:space="preserve"> containing the generic image attribute(s) </w:t>
      </w:r>
      <w:r>
        <w:t xml:space="preserve">and if the received image sizes are supported by </w:t>
      </w:r>
      <w:r w:rsidRPr="007B72AB">
        <w:t>the IMS-AGW (ATGW)</w:t>
      </w:r>
      <w:r>
        <w:t xml:space="preserve"> then</w:t>
      </w:r>
      <w:r w:rsidRPr="007B72AB">
        <w:t xml:space="preserve"> the </w:t>
      </w:r>
      <w:r w:rsidRPr="007B72AB">
        <w:rPr>
          <w:lang w:eastAsia="ko-KR"/>
        </w:rPr>
        <w:t>IMS-ALG (ATCF)</w:t>
      </w:r>
      <w:r w:rsidRPr="007B72AB">
        <w:t xml:space="preserve"> may </w:t>
      </w:r>
      <w:r>
        <w:t>include</w:t>
      </w:r>
      <w:r w:rsidRPr="007B72AB">
        <w:t xml:space="preserve"> the </w:t>
      </w:r>
      <w:r>
        <w:t>generic image attribute parameter</w:t>
      </w:r>
      <w:r w:rsidRPr="007B72AB">
        <w:t xml:space="preserve"> to the IMS-AGW (ATGW) (step </w:t>
      </w:r>
      <w:r>
        <w:t>11</w:t>
      </w:r>
      <w:r w:rsidRPr="007B72AB">
        <w:t>) when seizing a</w:t>
      </w:r>
      <w:r>
        <w:t>n</w:t>
      </w:r>
      <w:r w:rsidRPr="007B72AB">
        <w:t xml:space="preserve"> </w:t>
      </w:r>
      <w:r>
        <w:t xml:space="preserve">incoming </w:t>
      </w:r>
      <w:r w:rsidRPr="007B72AB">
        <w:t>termination; and</w:t>
      </w:r>
    </w:p>
    <w:p w14:paraId="7DE84D18" w14:textId="77777777" w:rsidR="00FA1558" w:rsidRPr="007B72AB" w:rsidRDefault="00FA1558" w:rsidP="00FA1558">
      <w:pPr>
        <w:pStyle w:val="B1"/>
      </w:pPr>
      <w:r>
        <w:t>d</w:t>
      </w:r>
      <w:r w:rsidRPr="007B72AB">
        <w:t>)</w:t>
      </w:r>
      <w:r w:rsidRPr="007B72AB">
        <w:tab/>
        <w:t xml:space="preserve">the </w:t>
      </w:r>
      <w:r w:rsidRPr="007B72AB">
        <w:rPr>
          <w:lang w:eastAsia="ko-KR"/>
        </w:rPr>
        <w:t>IMS-ALG (ATCF)</w:t>
      </w:r>
      <w:r w:rsidRPr="007B72AB">
        <w:t xml:space="preserve"> shall include the </w:t>
      </w:r>
      <w:r w:rsidRPr="0069124F">
        <w:t xml:space="preserve">SDP image attribute(s) "a=imageattr" indicating the supported image sizes in the </w:t>
      </w:r>
      <w:r>
        <w:t xml:space="preserve">modified </w:t>
      </w:r>
      <w:r w:rsidRPr="0069124F">
        <w:t>SDP answer</w:t>
      </w:r>
      <w:r w:rsidRPr="007B72AB">
        <w:t xml:space="preserve"> (step </w:t>
      </w:r>
      <w:r>
        <w:t>14</w:t>
      </w:r>
      <w:r w:rsidRPr="007B72AB">
        <w:t>).</w:t>
      </w:r>
    </w:p>
    <w:p w14:paraId="53E296B7" w14:textId="77777777" w:rsidR="00FA1558" w:rsidRPr="007B72AB" w:rsidRDefault="00FA1558" w:rsidP="00FA1558">
      <w:pPr>
        <w:pStyle w:val="NO"/>
      </w:pPr>
      <w:r w:rsidRPr="007B72AB">
        <w:t>NOTE 2:</w:t>
      </w:r>
      <w:r w:rsidRPr="007B72AB">
        <w:tab/>
      </w:r>
      <w:r>
        <w:t>T</w:t>
      </w:r>
      <w:r w:rsidRPr="007B72AB">
        <w:t xml:space="preserve">he </w:t>
      </w:r>
      <w:r w:rsidRPr="007B72AB">
        <w:rPr>
          <w:lang w:eastAsia="ko-KR"/>
        </w:rPr>
        <w:t>IMS-ALG (ATCF)</w:t>
      </w:r>
      <w:r w:rsidRPr="007B72AB">
        <w:t xml:space="preserve"> not supporting the negotiation of generic image attributes will ignore the SDP image attribute received in the SDP offer and will </w:t>
      </w:r>
      <w:r>
        <w:t>send</w:t>
      </w:r>
      <w:r w:rsidRPr="007B72AB">
        <w:t xml:space="preserve"> the SDP </w:t>
      </w:r>
      <w:r>
        <w:t>offer/</w:t>
      </w:r>
      <w:r w:rsidRPr="007B72AB">
        <w:t>answer without any associated SDP image attribute</w:t>
      </w:r>
      <w:r>
        <w:t>.</w:t>
      </w:r>
    </w:p>
    <w:p w14:paraId="36BCD435" w14:textId="77777777" w:rsidR="00FA1558" w:rsidRDefault="00FA1558" w:rsidP="00FA1558">
      <w:pPr>
        <w:rPr>
          <w:lang w:eastAsia="zh-CN"/>
        </w:rPr>
      </w:pPr>
      <w:r>
        <w:rPr>
          <w:lang w:eastAsia="zh-CN"/>
        </w:rPr>
        <w:t xml:space="preserve">When sending the </w:t>
      </w:r>
      <w:r>
        <w:t>SDP body with image attribute(s) on the Mw/Mx interface</w:t>
      </w:r>
      <w:r>
        <w:rPr>
          <w:lang w:eastAsia="zh-CN"/>
        </w:rPr>
        <w:t xml:space="preserve"> the </w:t>
      </w:r>
      <w:r w:rsidRPr="007B72AB">
        <w:rPr>
          <w:lang w:eastAsia="ko-KR"/>
        </w:rPr>
        <w:t>IMS-ALG (ATCF)</w:t>
      </w:r>
      <w:r w:rsidRPr="007B72AB">
        <w:t xml:space="preserve"> </w:t>
      </w:r>
      <w:r>
        <w:t xml:space="preserve">shall include </w:t>
      </w:r>
      <w:r>
        <w:rPr>
          <w:lang w:eastAsia="zh-CN"/>
        </w:rPr>
        <w:t xml:space="preserve">in the </w:t>
      </w:r>
      <w:r>
        <w:t>"a=imageattr"</w:t>
      </w:r>
      <w:r>
        <w:rPr>
          <w:lang w:eastAsia="zh-CN"/>
        </w:rPr>
        <w:t>:</w:t>
      </w:r>
    </w:p>
    <w:p w14:paraId="0525B40C" w14:textId="77777777" w:rsidR="00FA1558" w:rsidRDefault="00FA1558" w:rsidP="00FA1558">
      <w:pPr>
        <w:pStyle w:val="B1"/>
      </w:pPr>
      <w:r w:rsidRPr="00095E5E">
        <w:t>-</w:t>
      </w:r>
      <w:r w:rsidRPr="00095E5E">
        <w:tab/>
      </w:r>
      <w:r>
        <w:rPr>
          <w:rFonts w:cs="Arial"/>
          <w:lang w:eastAsia="zh-CN"/>
        </w:rPr>
        <w:t>"</w:t>
      </w:r>
      <w:r>
        <w:rPr>
          <w:lang w:eastAsia="zh-CN"/>
        </w:rPr>
        <w:t>recv</w:t>
      </w:r>
      <w:r>
        <w:rPr>
          <w:rFonts w:cs="Arial"/>
          <w:lang w:eastAsia="zh-CN"/>
        </w:rPr>
        <w:t>"</w:t>
      </w:r>
      <w:r>
        <w:rPr>
          <w:lang w:eastAsia="zh-CN"/>
        </w:rPr>
        <w:t xml:space="preserve"> keyword </w:t>
      </w:r>
      <w:r w:rsidRPr="000E0704">
        <w:t xml:space="preserve">and corresponding </w:t>
      </w:r>
      <w:r>
        <w:rPr>
          <w:lang w:eastAsia="zh-CN"/>
        </w:rPr>
        <w:t xml:space="preserve">image sizes which the </w:t>
      </w:r>
      <w:r w:rsidRPr="007B72AB">
        <w:t>IMS-AGW (ATGW)</w:t>
      </w:r>
      <w:r>
        <w:rPr>
          <w:lang w:eastAsia="zh-CN"/>
        </w:rPr>
        <w:t xml:space="preserve"> supports in the receiving direction; and</w:t>
      </w:r>
    </w:p>
    <w:p w14:paraId="1278EC15" w14:textId="77777777" w:rsidR="00FA1558" w:rsidRDefault="00FA1558" w:rsidP="00FA1558">
      <w:pPr>
        <w:pStyle w:val="B1"/>
        <w:rPr>
          <w:lang w:eastAsia="zh-CN"/>
        </w:rPr>
      </w:pPr>
      <w:r w:rsidRPr="00095E5E">
        <w:lastRenderedPageBreak/>
        <w:t>-</w:t>
      </w:r>
      <w:r w:rsidRPr="00095E5E">
        <w:tab/>
      </w:r>
      <w:r w:rsidRPr="000E0704">
        <w:t xml:space="preserve">"send" keyword and corresponding </w:t>
      </w:r>
      <w:r>
        <w:rPr>
          <w:lang w:eastAsia="zh-CN"/>
        </w:rPr>
        <w:t xml:space="preserve">image sizes which the </w:t>
      </w:r>
      <w:r w:rsidRPr="007B72AB">
        <w:t>IMS-AGW (ATGW)</w:t>
      </w:r>
      <w:r>
        <w:rPr>
          <w:lang w:eastAsia="zh-CN"/>
        </w:rPr>
        <w:t xml:space="preserve"> supports in the sending direction.</w:t>
      </w:r>
    </w:p>
    <w:p w14:paraId="44058C30" w14:textId="77777777" w:rsidR="00FA1558" w:rsidRPr="007B72AB" w:rsidRDefault="00FA1558" w:rsidP="00FA1558">
      <w:pPr>
        <w:rPr>
          <w:lang w:eastAsia="zh-CN"/>
        </w:rPr>
      </w:pPr>
      <w:r w:rsidRPr="007B72AB">
        <w:rPr>
          <w:lang w:eastAsia="zh-CN"/>
        </w:rPr>
        <w:t xml:space="preserve">The signalling flow shown in figure 6.2.14.4.1 gives an example for PS to CS access transfer with media anchored in the </w:t>
      </w:r>
      <w:r w:rsidRPr="007B72AB">
        <w:t>IMS-AGW (</w:t>
      </w:r>
      <w:r w:rsidRPr="007B72AB">
        <w:rPr>
          <w:lang w:eastAsia="zh-CN"/>
        </w:rPr>
        <w:t xml:space="preserve">ATGW). The following additional actions may be performed if </w:t>
      </w:r>
      <w:r w:rsidRPr="007B72AB">
        <w:rPr>
          <w:lang w:eastAsia="ko-KR"/>
        </w:rPr>
        <w:t xml:space="preserve">the </w:t>
      </w:r>
      <w:r w:rsidRPr="007B72AB">
        <w:t>negotiation of the image size</w:t>
      </w:r>
      <w:r w:rsidRPr="007B72AB">
        <w:rPr>
          <w:lang w:eastAsia="zh-CN"/>
        </w:rPr>
        <w:t xml:space="preserve"> is supported by the IMS-ALG/IMS-AGW:</w:t>
      </w:r>
    </w:p>
    <w:p w14:paraId="0D187AEB" w14:textId="77777777" w:rsidR="00DD4E88" w:rsidRPr="007B72AB" w:rsidRDefault="00FA1558" w:rsidP="00FA1558">
      <w:pPr>
        <w:pStyle w:val="B1"/>
      </w:pPr>
      <w:r w:rsidRPr="007B72AB">
        <w:t>a)</w:t>
      </w:r>
      <w:r w:rsidRPr="007B72AB">
        <w:tab/>
      </w:r>
      <w:r w:rsidRPr="007B72AB">
        <w:rPr>
          <w:lang w:eastAsia="zh-CN"/>
        </w:rPr>
        <w:t xml:space="preserve">if </w:t>
      </w:r>
      <w:r w:rsidRPr="007B72AB">
        <w:rPr>
          <w:lang w:eastAsia="ko-KR"/>
        </w:rPr>
        <w:t xml:space="preserve">the </w:t>
      </w:r>
      <w:r w:rsidRPr="007B72AB">
        <w:t>image size</w:t>
      </w:r>
      <w:r>
        <w:t xml:space="preserve">s were negotiated during the PS session and if </w:t>
      </w:r>
      <w:r w:rsidRPr="007B72AB">
        <w:t>the IMS-AGW (ATGW)</w:t>
      </w:r>
      <w:r>
        <w:t xml:space="preserve"> applies the video transcoding (step 3) and if </w:t>
      </w:r>
      <w:r w:rsidRPr="007B72AB">
        <w:t>the IMS-AGW (ATGW)</w:t>
      </w:r>
      <w:r>
        <w:t xml:space="preserve"> </w:t>
      </w:r>
      <w:r w:rsidRPr="00A745DA">
        <w:t xml:space="preserve">is configured with different image sizes </w:t>
      </w:r>
      <w:r>
        <w:rPr>
          <w:rFonts w:hint="eastAsia"/>
          <w:lang w:eastAsia="zh-CN"/>
        </w:rPr>
        <w:t>o</w:t>
      </w:r>
      <w:r>
        <w:t>n the receive direction of one termination and the send direction of another</w:t>
      </w:r>
      <w:r w:rsidRPr="00A745DA">
        <w:t xml:space="preserve"> interconnected termination, then it shall adjust the frame sizes accordingly when forwardi</w:t>
      </w:r>
      <w:r>
        <w:t xml:space="preserve">ng video media streams and use the </w:t>
      </w:r>
      <w:r w:rsidRPr="00A745DA">
        <w:t xml:space="preserve">image size </w:t>
      </w:r>
      <w:r w:rsidRPr="0069124F">
        <w:t xml:space="preserve">as described in </w:t>
      </w:r>
      <w:r w:rsidRPr="007B72AB">
        <w:t>3GPP TS 26.114 [21]</w:t>
      </w:r>
      <w:r>
        <w:t xml:space="preserve"> </w:t>
      </w:r>
      <w:r w:rsidRPr="00A745DA">
        <w:t>when sending media</w:t>
      </w:r>
      <w:r w:rsidRPr="0069124F">
        <w:t>.</w:t>
      </w:r>
    </w:p>
    <w:p w14:paraId="60B55515" w14:textId="7F303533" w:rsidR="00FA1558" w:rsidRPr="007B72AB" w:rsidRDefault="00FA1558" w:rsidP="00FA1558">
      <w:pPr>
        <w:pStyle w:val="NO"/>
      </w:pPr>
      <w:r w:rsidRPr="006601E0">
        <w:t>NOTE 3:</w:t>
      </w:r>
      <w:r w:rsidRPr="006601E0">
        <w:tab/>
      </w:r>
      <w:r>
        <w:t xml:space="preserve">The </w:t>
      </w:r>
      <w:r w:rsidRPr="006601E0">
        <w:t xml:space="preserve">relation between </w:t>
      </w:r>
      <w:r>
        <w:t>the negotiated</w:t>
      </w:r>
      <w:r w:rsidRPr="006601E0">
        <w:t xml:space="preserve"> image size</w:t>
      </w:r>
      <w:r>
        <w:t xml:space="preserve">s and CVO are specified in </w:t>
      </w:r>
      <w:r w:rsidRPr="0069124F">
        <w:t>3GPP TS 26.114 [2</w:t>
      </w:r>
      <w:r>
        <w:t>1</w:t>
      </w:r>
      <w:r w:rsidRPr="0069124F">
        <w:t>].</w:t>
      </w:r>
    </w:p>
    <w:p w14:paraId="278DF500" w14:textId="77777777" w:rsidR="00FA1558" w:rsidRPr="00B875AB" w:rsidRDefault="00FA1558" w:rsidP="00FA1558">
      <w:pPr>
        <w:pStyle w:val="NO"/>
      </w:pPr>
      <w:r w:rsidRPr="006601E0">
        <w:t xml:space="preserve">NOTE </w:t>
      </w:r>
      <w:r>
        <w:rPr>
          <w:rFonts w:hint="eastAsia"/>
          <w:lang w:eastAsia="zh-CN"/>
        </w:rPr>
        <w:t>4</w:t>
      </w:r>
      <w:r w:rsidRPr="006601E0">
        <w:t>:</w:t>
      </w:r>
      <w:r w:rsidRPr="006601E0">
        <w:tab/>
      </w:r>
      <w:r>
        <w:t>The generic image attribute includes information related to the send and receive capabilities of a single termination</w:t>
      </w:r>
      <w:r>
        <w:rPr>
          <w:rFonts w:hint="eastAsia"/>
          <w:lang w:eastAsia="zh-CN"/>
        </w:rPr>
        <w:t>, and</w:t>
      </w:r>
      <w:r>
        <w:t xml:space="preserve"> </w:t>
      </w:r>
      <w:r>
        <w:rPr>
          <w:rFonts w:hint="eastAsia"/>
          <w:lang w:eastAsia="zh-CN"/>
        </w:rPr>
        <w:t>the adjustment of i</w:t>
      </w:r>
      <w:r>
        <w:t xml:space="preserve">mage </w:t>
      </w:r>
      <w:r>
        <w:rPr>
          <w:rFonts w:hint="eastAsia"/>
          <w:lang w:eastAsia="zh-CN"/>
        </w:rPr>
        <w:t>sizes</w:t>
      </w:r>
      <w:r>
        <w:t xml:space="preserve"> is typically based on the setting of two connected terminations</w:t>
      </w:r>
      <w:r>
        <w:rPr>
          <w:rFonts w:hint="eastAsia"/>
          <w:lang w:eastAsia="zh-CN"/>
        </w:rPr>
        <w:t xml:space="preserve"> in a single context</w:t>
      </w:r>
      <w:r w:rsidRPr="0069124F">
        <w:t>.</w:t>
      </w:r>
    </w:p>
    <w:p w14:paraId="0BFCC9D5" w14:textId="77777777" w:rsidR="00FA1558" w:rsidRPr="007B72AB" w:rsidRDefault="00FA1558" w:rsidP="00FA1558">
      <w:pPr>
        <w:pStyle w:val="Heading5"/>
      </w:pPr>
      <w:bookmarkStart w:id="565" w:name="_Toc501548574"/>
      <w:bookmarkStart w:id="566" w:name="_Toc27237674"/>
      <w:bookmarkStart w:id="567" w:name="_Toc67400143"/>
      <w:r w:rsidRPr="007B72AB">
        <w:t>6.2.14.</w:t>
      </w:r>
      <w:r>
        <w:t>6</w:t>
      </w:r>
      <w:r w:rsidRPr="007B72AB">
        <w:t>.2</w:t>
      </w:r>
      <w:r w:rsidRPr="007B72AB">
        <w:tab/>
        <w:t>Indication of generic image attributes</w:t>
      </w:r>
      <w:bookmarkEnd w:id="565"/>
      <w:bookmarkEnd w:id="566"/>
      <w:bookmarkEnd w:id="567"/>
    </w:p>
    <w:p w14:paraId="7BD7B922" w14:textId="77777777" w:rsidR="00FA1558" w:rsidRPr="007B72AB" w:rsidRDefault="00FA1558" w:rsidP="00FA1558">
      <w:pPr>
        <w:rPr>
          <w:lang w:eastAsia="zh-CN"/>
        </w:rPr>
      </w:pPr>
      <w:r w:rsidRPr="007B72AB">
        <w:t xml:space="preserve">The </w:t>
      </w:r>
      <w:r w:rsidRPr="007B72AB">
        <w:rPr>
          <w:lang w:eastAsia="ko-KR"/>
        </w:rPr>
        <w:t>IMS-ALG (ATCF)</w:t>
      </w:r>
      <w:r w:rsidRPr="007B72AB">
        <w:t xml:space="preserve"> may include the generic image attributes to the IMS-AGW (ATGW). </w:t>
      </w:r>
      <w:r w:rsidRPr="007B72AB">
        <w:rPr>
          <w:lang w:eastAsia="zh-CN"/>
        </w:rPr>
        <w:t>The example sequence is shown in figure</w:t>
      </w:r>
      <w:r w:rsidRPr="007B72AB">
        <w:t> </w:t>
      </w:r>
      <w:r w:rsidRPr="007B72AB">
        <w:rPr>
          <w:lang w:eastAsia="zh-CN"/>
        </w:rPr>
        <w:t>6.2.14.</w:t>
      </w:r>
      <w:r>
        <w:rPr>
          <w:lang w:eastAsia="zh-CN"/>
        </w:rPr>
        <w:t>6</w:t>
      </w:r>
      <w:r w:rsidRPr="007B72AB">
        <w:rPr>
          <w:lang w:eastAsia="zh-CN"/>
        </w:rPr>
        <w:t>.2.1.</w:t>
      </w:r>
    </w:p>
    <w:p w14:paraId="1DE63581" w14:textId="77777777" w:rsidR="00FA1558" w:rsidRPr="007B72AB" w:rsidRDefault="00FA1558" w:rsidP="00FA1558">
      <w:pPr>
        <w:pStyle w:val="TH"/>
      </w:pPr>
      <w:r>
        <w:object w:dxaOrig="9469" w:dyaOrig="4197" w14:anchorId="6C9915BA">
          <v:shape id="_x0000_i1077" type="#_x0000_t75" style="width:426pt;height:189.2pt" o:ole="">
            <v:imagedata r:id="rId111" o:title=""/>
          </v:shape>
          <o:OLEObject Type="Embed" ProgID="Visio.Drawing.11" ShapeID="_x0000_i1077" DrawAspect="Content" ObjectID="_1678013271" r:id="rId112"/>
        </w:object>
      </w:r>
    </w:p>
    <w:p w14:paraId="239F5BEC" w14:textId="77777777" w:rsidR="00FA1558" w:rsidRDefault="00FA1558" w:rsidP="00FA1558">
      <w:pPr>
        <w:pStyle w:val="TF"/>
      </w:pPr>
      <w:r w:rsidRPr="007B72AB">
        <w:t>Figure 6.2.14.</w:t>
      </w:r>
      <w:r>
        <w:t>6</w:t>
      </w:r>
      <w:r w:rsidRPr="007B72AB">
        <w:t>.2.1: Request to reserve AGW connection point with generic image attribute</w:t>
      </w:r>
    </w:p>
    <w:p w14:paraId="33964035" w14:textId="77777777" w:rsidR="00FA1558" w:rsidRPr="00BA11E5" w:rsidRDefault="00FA1558" w:rsidP="00FA1558">
      <w:pPr>
        <w:pStyle w:val="Heading4"/>
      </w:pPr>
      <w:bookmarkStart w:id="568" w:name="_Toc501548575"/>
      <w:bookmarkStart w:id="569" w:name="_Toc27237675"/>
      <w:bookmarkStart w:id="570" w:name="_Toc67400144"/>
      <w:r w:rsidRPr="00BA11E5">
        <w:t>6.2.14.7</w:t>
      </w:r>
      <w:r w:rsidRPr="00BA11E5">
        <w:tab/>
        <w:t>Handling of common codec parameters</w:t>
      </w:r>
      <w:bookmarkEnd w:id="568"/>
      <w:bookmarkEnd w:id="569"/>
      <w:bookmarkEnd w:id="570"/>
    </w:p>
    <w:p w14:paraId="2629F212" w14:textId="77777777" w:rsidR="00FA1558" w:rsidRPr="002A15EA" w:rsidRDefault="00FA1558" w:rsidP="00FA1558">
      <w:r w:rsidRPr="00BA11E5">
        <w:t>For PS session origination, figure </w:t>
      </w:r>
      <w:r w:rsidRPr="00BA11E5">
        <w:rPr>
          <w:lang w:eastAsia="ko-KR"/>
        </w:rPr>
        <w:t>6</w:t>
      </w:r>
      <w:r w:rsidRPr="00BA11E5">
        <w:t>.2.14.3.1 shall apply with the handling of codec related parameters applicable to multiple codecs in table </w:t>
      </w:r>
      <w:r w:rsidRPr="00BA11E5">
        <w:rPr>
          <w:lang w:eastAsia="ko-KR"/>
        </w:rPr>
        <w:t xml:space="preserve">6.2.14.7.1, assuming that codec related information is signalled to the IMS-AGW(ATGW) at this stage. If no codec related information is signalled to the IMS-AGW at this stage, the common codec related parameters for the termination towards the SDP answerer </w:t>
      </w:r>
      <w:r w:rsidRPr="00BA11E5">
        <w:t>in table </w:t>
      </w:r>
      <w:r w:rsidRPr="00BA11E5">
        <w:rPr>
          <w:lang w:eastAsia="ko-KR"/>
        </w:rPr>
        <w:t>6.2.14.7.1 shall be</w:t>
      </w:r>
      <w:r w:rsidRPr="002A15EA">
        <w:rPr>
          <w:lang w:eastAsia="ko-KR"/>
        </w:rPr>
        <w:t xml:space="preserve"> signalled towards the IMS-AGW during a </w:t>
      </w:r>
      <w:r w:rsidRPr="002A15EA">
        <w:t>PS to CS Access Transfer procedure.</w:t>
      </w:r>
    </w:p>
    <w:p w14:paraId="32385496" w14:textId="77777777" w:rsidR="00FA1558" w:rsidRPr="009E5A5C" w:rsidRDefault="00FA1558" w:rsidP="00FA1558">
      <w:pPr>
        <w:pStyle w:val="TH"/>
      </w:pPr>
      <w:r w:rsidRPr="009E5A5C">
        <w:lastRenderedPageBreak/>
        <w:t>Table 6.</w:t>
      </w:r>
      <w:r w:rsidRPr="00BA11E5">
        <w:t>2.14.7.1: I</w:t>
      </w:r>
      <w:r w:rsidRPr="009E5A5C">
        <w:t xml:space="preserve">MS-ALG handling of </w:t>
      </w:r>
      <w:r>
        <w:t>common codec</w:t>
      </w:r>
      <w:r w:rsidRPr="009E5A5C">
        <w:t xml:space="preserve"> related SDP parameters during PS session origination.</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135"/>
        <w:gridCol w:w="4111"/>
        <w:gridCol w:w="4395"/>
      </w:tblGrid>
      <w:tr w:rsidR="00FA1558" w:rsidRPr="002A15EA" w14:paraId="3F528F79" w14:textId="77777777" w:rsidTr="00EA21A8">
        <w:trPr>
          <w:jc w:val="center"/>
        </w:trPr>
        <w:tc>
          <w:tcPr>
            <w:tcW w:w="1135" w:type="dxa"/>
            <w:tcBorders>
              <w:top w:val="single" w:sz="12" w:space="0" w:color="auto"/>
            </w:tcBorders>
          </w:tcPr>
          <w:p w14:paraId="3611D33D" w14:textId="77777777" w:rsidR="00FA1558" w:rsidRPr="002A15EA" w:rsidRDefault="00FA1558" w:rsidP="00EA21A8">
            <w:pPr>
              <w:pStyle w:val="TAH"/>
            </w:pPr>
            <w:r w:rsidRPr="002A15EA">
              <w:t>Parameter</w:t>
            </w:r>
          </w:p>
        </w:tc>
        <w:tc>
          <w:tcPr>
            <w:tcW w:w="4111" w:type="dxa"/>
            <w:tcBorders>
              <w:top w:val="single" w:sz="12" w:space="0" w:color="auto"/>
            </w:tcBorders>
          </w:tcPr>
          <w:p w14:paraId="64E18F58" w14:textId="77777777" w:rsidR="00FA1558" w:rsidRPr="002A15EA" w:rsidRDefault="00FA1558" w:rsidP="00EA21A8">
            <w:pPr>
              <w:pStyle w:val="TAH"/>
            </w:pPr>
            <w:r w:rsidRPr="002A15EA">
              <w:t xml:space="preserve">Handling in </w:t>
            </w:r>
            <w:r>
              <w:t xml:space="preserve">SDP </w:t>
            </w:r>
            <w:r w:rsidRPr="002A15EA">
              <w:t>offer</w:t>
            </w:r>
          </w:p>
        </w:tc>
        <w:tc>
          <w:tcPr>
            <w:tcW w:w="4395" w:type="dxa"/>
            <w:tcBorders>
              <w:top w:val="single" w:sz="12" w:space="0" w:color="auto"/>
            </w:tcBorders>
          </w:tcPr>
          <w:p w14:paraId="3C45080C" w14:textId="77777777" w:rsidR="00FA1558" w:rsidRPr="002A15EA" w:rsidRDefault="00FA1558" w:rsidP="00EA21A8">
            <w:pPr>
              <w:pStyle w:val="TAH"/>
            </w:pPr>
            <w:r w:rsidRPr="002A15EA">
              <w:t>Handling in the SDP answer</w:t>
            </w:r>
          </w:p>
        </w:tc>
      </w:tr>
      <w:tr w:rsidR="00FA1558" w:rsidRPr="002A15EA" w14:paraId="1F4C1DDB" w14:textId="77777777" w:rsidTr="00EA21A8">
        <w:trPr>
          <w:jc w:val="center"/>
        </w:trPr>
        <w:tc>
          <w:tcPr>
            <w:tcW w:w="1135" w:type="dxa"/>
            <w:tcBorders>
              <w:top w:val="single" w:sz="12" w:space="0" w:color="auto"/>
            </w:tcBorders>
          </w:tcPr>
          <w:p w14:paraId="5D56EA00" w14:textId="77777777" w:rsidR="00FA1558" w:rsidRPr="002A15EA" w:rsidRDefault="00FA1558" w:rsidP="00EA21A8">
            <w:pPr>
              <w:pStyle w:val="TAL"/>
              <w:rPr>
                <w:bCs/>
              </w:rPr>
            </w:pPr>
            <w:r w:rsidRPr="002A15EA">
              <w:rPr>
                <w:lang w:eastAsia="ja-JP"/>
              </w:rPr>
              <w:t>ptime (N</w:t>
            </w:r>
            <w:r>
              <w:t>OTE</w:t>
            </w:r>
            <w:r w:rsidRPr="002A15EA">
              <w:rPr>
                <w:lang w:eastAsia="ja-JP"/>
              </w:rPr>
              <w:t>)</w:t>
            </w:r>
          </w:p>
        </w:tc>
        <w:tc>
          <w:tcPr>
            <w:tcW w:w="4111" w:type="dxa"/>
            <w:tcBorders>
              <w:top w:val="single" w:sz="12" w:space="0" w:color="auto"/>
            </w:tcBorders>
          </w:tcPr>
          <w:p w14:paraId="6A5BE20E" w14:textId="77777777" w:rsidR="00FA1558" w:rsidRPr="002A15EA" w:rsidRDefault="00FA1558" w:rsidP="00EA21A8">
            <w:pPr>
              <w:pStyle w:val="TAL"/>
            </w:pPr>
            <w:r w:rsidRPr="002A15EA">
              <w:t>If the ptime parameter is included in the received SDP offer, the IMS-ALG shall supply the parameter to the IMS-AGW for the termination towards the offerer in the remote descriptor.</w:t>
            </w:r>
          </w:p>
          <w:p w14:paraId="61FC2E0B" w14:textId="77777777" w:rsidR="00FA1558" w:rsidRPr="002A15EA" w:rsidRDefault="00FA1558" w:rsidP="00EA21A8">
            <w:pPr>
              <w:pStyle w:val="TAL"/>
            </w:pPr>
            <w:r w:rsidRPr="002A15EA">
              <w:t xml:space="preserve">If the value is supported by the IMS-AGW for receiving media, the IMS-ALG should keep the value from the received </w:t>
            </w:r>
            <w:r>
              <w:t xml:space="preserve">SDP </w:t>
            </w:r>
            <w:r w:rsidRPr="002A15EA">
              <w:t xml:space="preserve">offer unchanged in the SDP offer it sends. If the IMS-AGW only supports a lower ptime value, the IMS-ALG shall supply the ptime value according to </w:t>
            </w:r>
            <w:r>
              <w:t>configured</w:t>
            </w:r>
            <w:r w:rsidRPr="002A15EA">
              <w:t xml:space="preserve"> preferences in the </w:t>
            </w:r>
            <w:r>
              <w:t>SDP</w:t>
            </w:r>
            <w:r w:rsidRPr="002A15EA">
              <w:t xml:space="preserve"> offer it forwards. If no ptime value was contained in the received SDP offer, the IMS-ALG may add the parameter with a value according to </w:t>
            </w:r>
            <w:r>
              <w:t>configured</w:t>
            </w:r>
            <w:r w:rsidRPr="002A15EA">
              <w:t xml:space="preserve"> preferences to the SDP offer.</w:t>
            </w:r>
          </w:p>
        </w:tc>
        <w:tc>
          <w:tcPr>
            <w:tcW w:w="4395" w:type="dxa"/>
            <w:tcBorders>
              <w:top w:val="single" w:sz="12" w:space="0" w:color="auto"/>
            </w:tcBorders>
          </w:tcPr>
          <w:p w14:paraId="227F389C" w14:textId="77777777" w:rsidR="00FA1558" w:rsidRPr="002A15EA" w:rsidRDefault="00FA1558" w:rsidP="00EA21A8">
            <w:pPr>
              <w:pStyle w:val="TAL"/>
            </w:pPr>
            <w:r w:rsidRPr="002A15EA">
              <w:t>If the ptime parameter is included in the received SDP answer, the IMS-ALG shall supply the parameter to the IMS-AGW for the termination towards the answerer in the remote descriptor.</w:t>
            </w:r>
          </w:p>
          <w:p w14:paraId="05AB7FA2" w14:textId="77777777" w:rsidR="00FA1558" w:rsidRPr="002A15EA" w:rsidRDefault="00FA1558" w:rsidP="00EA21A8">
            <w:pPr>
              <w:pStyle w:val="TAL"/>
            </w:pPr>
            <w:r w:rsidRPr="002A15EA">
              <w:t xml:space="preserve">If the value is supported by the IMS-AGW for receiving media, the IMS-ALG should keep the value from the received </w:t>
            </w:r>
            <w:r>
              <w:t xml:space="preserve">SDP </w:t>
            </w:r>
            <w:r w:rsidRPr="002A15EA">
              <w:t xml:space="preserve">answer unchanged in the SDP answer it sends. If the IMS-AGW only supports a lower ptime value, the IMS-ALG shall supply the ptime value according to </w:t>
            </w:r>
            <w:r>
              <w:t>configured</w:t>
            </w:r>
            <w:r w:rsidRPr="002A15EA">
              <w:t xml:space="preserve"> preferences in the </w:t>
            </w:r>
            <w:r>
              <w:t>SDP</w:t>
            </w:r>
            <w:r w:rsidRPr="002A15EA">
              <w:t xml:space="preserve"> answer it forwards. If no ptime value was contained in the received SDP answer, the IMS-ALG may add the parameter with a value according to </w:t>
            </w:r>
            <w:r>
              <w:t>configured</w:t>
            </w:r>
            <w:r w:rsidRPr="002A15EA">
              <w:t xml:space="preserve"> preferences to the SDP answer.</w:t>
            </w:r>
          </w:p>
        </w:tc>
      </w:tr>
      <w:tr w:rsidR="00FA1558" w:rsidRPr="002A15EA" w14:paraId="1C4B6688" w14:textId="77777777" w:rsidTr="00EA21A8">
        <w:trPr>
          <w:jc w:val="center"/>
        </w:trPr>
        <w:tc>
          <w:tcPr>
            <w:tcW w:w="1135" w:type="dxa"/>
          </w:tcPr>
          <w:p w14:paraId="46221048" w14:textId="77777777" w:rsidR="00FA1558" w:rsidRPr="002A15EA" w:rsidRDefault="00FA1558" w:rsidP="00EA21A8">
            <w:pPr>
              <w:pStyle w:val="TAL"/>
              <w:rPr>
                <w:bCs/>
              </w:rPr>
            </w:pPr>
            <w:r w:rsidRPr="002A15EA">
              <w:rPr>
                <w:lang w:eastAsia="ja-JP"/>
              </w:rPr>
              <w:t>maxptime (N</w:t>
            </w:r>
            <w:r>
              <w:t>OTE</w:t>
            </w:r>
            <w:r w:rsidRPr="002A15EA">
              <w:rPr>
                <w:lang w:eastAsia="ja-JP"/>
              </w:rPr>
              <w:t>)</w:t>
            </w:r>
          </w:p>
        </w:tc>
        <w:tc>
          <w:tcPr>
            <w:tcW w:w="4111" w:type="dxa"/>
          </w:tcPr>
          <w:p w14:paraId="23D77D10" w14:textId="77777777" w:rsidR="00FA1558" w:rsidRPr="002A15EA" w:rsidRDefault="00FA1558" w:rsidP="00EA21A8">
            <w:pPr>
              <w:pStyle w:val="TAL"/>
            </w:pPr>
            <w:r w:rsidRPr="002A15EA">
              <w:t>If the maxptime parameter is included in the received SDP offer, the IMS-ALG shall supply the parameter to the IMS-AGW for the termination towards the offerer in the remote descriptor.</w:t>
            </w:r>
          </w:p>
          <w:p w14:paraId="1CE59FAA" w14:textId="77777777" w:rsidR="00FA1558" w:rsidRPr="002A15EA" w:rsidRDefault="00FA1558" w:rsidP="00EA21A8">
            <w:pPr>
              <w:pStyle w:val="TAL"/>
            </w:pPr>
            <w:r w:rsidRPr="002A15EA">
              <w:t xml:space="preserve">If the value is supported by the IMS-AGW for receiving media, the IMS-ALG should keep the value from the received </w:t>
            </w:r>
            <w:r>
              <w:t xml:space="preserve">SDP </w:t>
            </w:r>
            <w:r w:rsidRPr="002A15EA">
              <w:t xml:space="preserve">offer unchanged in the SDP offer it sends. If the IMS-AGW only supports a lower maxptime value, the IMS-ALG shall supply the maxptime value according to the IMS-AGW capabilities in the </w:t>
            </w:r>
            <w:r>
              <w:t>SDP</w:t>
            </w:r>
            <w:r w:rsidRPr="002A15EA">
              <w:t xml:space="preserve"> offer it forwards. If no maxptime value was contained in the received SDP offer, the IMS-ALG may add the parameter with a value according to the IMS-AGW capabilities to the SDP offer.</w:t>
            </w:r>
          </w:p>
        </w:tc>
        <w:tc>
          <w:tcPr>
            <w:tcW w:w="4395" w:type="dxa"/>
          </w:tcPr>
          <w:p w14:paraId="302AEFDC" w14:textId="77777777" w:rsidR="00FA1558" w:rsidRPr="002A15EA" w:rsidRDefault="00FA1558" w:rsidP="00EA21A8">
            <w:pPr>
              <w:pStyle w:val="TAL"/>
            </w:pPr>
            <w:r w:rsidRPr="002A15EA">
              <w:t>If the maxptime parameter is included in the received SDP answer, the IMS-ALG shall supply the parameter to the IMS-AGW for the termination towards the answerer in the remote descriptor.</w:t>
            </w:r>
          </w:p>
          <w:p w14:paraId="7A40A01D" w14:textId="77777777" w:rsidR="00FA1558" w:rsidRPr="002A15EA" w:rsidRDefault="00FA1558" w:rsidP="00EA21A8">
            <w:pPr>
              <w:pStyle w:val="TAL"/>
            </w:pPr>
            <w:r w:rsidRPr="002A15EA">
              <w:t xml:space="preserve">If the value is supported by the IMS-AGW for receiving media, the IMS-ALG should keep the value from the received </w:t>
            </w:r>
            <w:r>
              <w:t xml:space="preserve">SDP </w:t>
            </w:r>
            <w:r w:rsidRPr="002A15EA">
              <w:t xml:space="preserve">answer unchanged in the SDP answer it sends. If the IMS-AGW only supports a lower maxptime value, the IMS-ALG shall supply the maxptime value according to the IMS-AGW capabilities in the </w:t>
            </w:r>
            <w:r>
              <w:t>SDP</w:t>
            </w:r>
            <w:r w:rsidRPr="002A15EA">
              <w:t xml:space="preserve"> answer it forwards. If no maxptime value was contained in the received SDP answer, the IMS-ALG may add the parameter with a value according to the IMS-AGW capabilities to the SDP answer.</w:t>
            </w:r>
          </w:p>
        </w:tc>
      </w:tr>
      <w:tr w:rsidR="00FA1558" w:rsidRPr="002A15EA" w14:paraId="5E665ED6" w14:textId="77777777" w:rsidTr="00EA21A8">
        <w:trPr>
          <w:jc w:val="center"/>
        </w:trPr>
        <w:tc>
          <w:tcPr>
            <w:tcW w:w="9641" w:type="dxa"/>
            <w:gridSpan w:val="3"/>
            <w:tcBorders>
              <w:top w:val="single" w:sz="12" w:space="0" w:color="auto"/>
            </w:tcBorders>
          </w:tcPr>
          <w:p w14:paraId="13A93BC3" w14:textId="77777777" w:rsidR="00FA1558" w:rsidRPr="002A15EA" w:rsidRDefault="00FA1558" w:rsidP="00EA21A8">
            <w:pPr>
              <w:pStyle w:val="TAN"/>
            </w:pPr>
            <w:r w:rsidRPr="002A15EA">
              <w:rPr>
                <w:lang w:eastAsia="zh-CN"/>
              </w:rPr>
              <w:t>NOTE:</w:t>
            </w:r>
            <w:r w:rsidRPr="002A15EA">
              <w:rPr>
                <w:lang w:eastAsia="zh-CN"/>
              </w:rPr>
              <w:tab/>
              <w:t xml:space="preserve">This SDP attribute is defined in </w:t>
            </w:r>
            <w:r w:rsidRPr="002A15EA">
              <w:t>IETF RFC 4566 </w:t>
            </w:r>
            <w:r>
              <w:t>[53]</w:t>
            </w:r>
            <w:r w:rsidRPr="002A15EA">
              <w:t>. It applies to all codecs offered in an SDP media line.</w:t>
            </w:r>
          </w:p>
        </w:tc>
      </w:tr>
    </w:tbl>
    <w:p w14:paraId="18511E06" w14:textId="77777777" w:rsidR="00FA1558" w:rsidRPr="002A15EA" w:rsidRDefault="00FA1558" w:rsidP="00FA1558"/>
    <w:p w14:paraId="7AF97D54" w14:textId="77777777" w:rsidR="00FA1558" w:rsidRPr="002A15EA" w:rsidRDefault="00FA1558" w:rsidP="00FA1558">
      <w:r w:rsidRPr="002A15EA">
        <w:t xml:space="preserve">For PS to CS Access Transfer, </w:t>
      </w:r>
      <w:r>
        <w:t>f</w:t>
      </w:r>
      <w:r w:rsidRPr="002A15EA">
        <w:t>igure</w:t>
      </w:r>
      <w:r>
        <w:t> </w:t>
      </w:r>
      <w:r w:rsidRPr="002A15EA">
        <w:rPr>
          <w:lang w:eastAsia="ko-KR"/>
        </w:rPr>
        <w:t>6</w:t>
      </w:r>
      <w:r w:rsidRPr="002A15EA">
        <w:t>.2.14.4.1 shall apply with the handling</w:t>
      </w:r>
      <w:r w:rsidRPr="00810F24">
        <w:t xml:space="preserve"> </w:t>
      </w:r>
      <w:r>
        <w:t xml:space="preserve">of codec related parameters applicable to multiple codecs </w:t>
      </w:r>
      <w:r w:rsidRPr="002A15EA">
        <w:t>in in table </w:t>
      </w:r>
      <w:r w:rsidRPr="002A15EA">
        <w:rPr>
          <w:lang w:eastAsia="ko-KR"/>
        </w:rPr>
        <w:t>6.2.14.</w:t>
      </w:r>
      <w:r>
        <w:rPr>
          <w:lang w:eastAsia="ko-KR"/>
        </w:rPr>
        <w:t>A</w:t>
      </w:r>
      <w:r w:rsidRPr="002A15EA">
        <w:rPr>
          <w:lang w:eastAsia="ko-KR"/>
        </w:rPr>
        <w:t>.2</w:t>
      </w:r>
      <w:r w:rsidRPr="002A15EA">
        <w:t>.</w:t>
      </w:r>
    </w:p>
    <w:p w14:paraId="504A05B6" w14:textId="77777777" w:rsidR="00FA1558" w:rsidRPr="00BA11E5" w:rsidRDefault="00FA1558" w:rsidP="00FA1558">
      <w:pPr>
        <w:pStyle w:val="TH"/>
      </w:pPr>
      <w:r w:rsidRPr="009E5A5C">
        <w:t>Table 6.</w:t>
      </w:r>
      <w:r w:rsidRPr="00BA11E5">
        <w:t>2.14.7.2: IMS-ALG handling of common codec related SDP parameters during PS to CS Access Transfer.</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135"/>
        <w:gridCol w:w="4111"/>
        <w:gridCol w:w="4395"/>
      </w:tblGrid>
      <w:tr w:rsidR="00FA1558" w:rsidRPr="00BA11E5" w14:paraId="1B30B9A4" w14:textId="77777777" w:rsidTr="00EA21A8">
        <w:trPr>
          <w:jc w:val="center"/>
        </w:trPr>
        <w:tc>
          <w:tcPr>
            <w:tcW w:w="1135" w:type="dxa"/>
            <w:tcBorders>
              <w:top w:val="single" w:sz="12" w:space="0" w:color="auto"/>
            </w:tcBorders>
          </w:tcPr>
          <w:p w14:paraId="42C9FD3F" w14:textId="77777777" w:rsidR="00FA1558" w:rsidRPr="00BA11E5" w:rsidRDefault="00FA1558" w:rsidP="00EA21A8">
            <w:pPr>
              <w:pStyle w:val="TAH"/>
            </w:pPr>
            <w:r w:rsidRPr="00BA11E5">
              <w:t>Parameter</w:t>
            </w:r>
          </w:p>
        </w:tc>
        <w:tc>
          <w:tcPr>
            <w:tcW w:w="4111" w:type="dxa"/>
            <w:tcBorders>
              <w:top w:val="single" w:sz="12" w:space="0" w:color="auto"/>
            </w:tcBorders>
          </w:tcPr>
          <w:p w14:paraId="5A052377" w14:textId="77777777" w:rsidR="00FA1558" w:rsidRPr="00BA11E5" w:rsidRDefault="00FA1558" w:rsidP="00EA21A8">
            <w:pPr>
              <w:pStyle w:val="TAH"/>
            </w:pPr>
            <w:r w:rsidRPr="00BA11E5">
              <w:t>Handling of common codec parameters received in the SDP offer</w:t>
            </w:r>
          </w:p>
        </w:tc>
        <w:tc>
          <w:tcPr>
            <w:tcW w:w="4395" w:type="dxa"/>
            <w:tcBorders>
              <w:top w:val="single" w:sz="12" w:space="0" w:color="auto"/>
            </w:tcBorders>
          </w:tcPr>
          <w:p w14:paraId="122E744F" w14:textId="77777777" w:rsidR="00FA1558" w:rsidRPr="00BA11E5" w:rsidRDefault="00FA1558" w:rsidP="00EA21A8">
            <w:pPr>
              <w:pStyle w:val="TAH"/>
            </w:pPr>
            <w:r w:rsidRPr="00BA11E5">
              <w:t>Common Codec parameters supplied in the SDP answer</w:t>
            </w:r>
          </w:p>
        </w:tc>
      </w:tr>
      <w:tr w:rsidR="00FA1558" w:rsidRPr="00BA11E5" w14:paraId="736753E4" w14:textId="77777777" w:rsidTr="00EA21A8">
        <w:trPr>
          <w:jc w:val="center"/>
        </w:trPr>
        <w:tc>
          <w:tcPr>
            <w:tcW w:w="1135" w:type="dxa"/>
            <w:tcBorders>
              <w:top w:val="single" w:sz="12" w:space="0" w:color="auto"/>
            </w:tcBorders>
          </w:tcPr>
          <w:p w14:paraId="374E923C" w14:textId="77777777" w:rsidR="00FA1558" w:rsidRPr="00BA11E5" w:rsidRDefault="00FA1558" w:rsidP="00EA21A8">
            <w:pPr>
              <w:pStyle w:val="TAL"/>
              <w:rPr>
                <w:bCs/>
              </w:rPr>
            </w:pPr>
            <w:r w:rsidRPr="00BA11E5">
              <w:rPr>
                <w:lang w:eastAsia="ja-JP"/>
              </w:rPr>
              <w:t>ptime (N</w:t>
            </w:r>
            <w:r w:rsidRPr="00BA11E5">
              <w:t>OTE</w:t>
            </w:r>
            <w:r w:rsidRPr="00BA11E5">
              <w:rPr>
                <w:lang w:eastAsia="ja-JP"/>
              </w:rPr>
              <w:t>)</w:t>
            </w:r>
          </w:p>
        </w:tc>
        <w:tc>
          <w:tcPr>
            <w:tcW w:w="4111" w:type="dxa"/>
            <w:tcBorders>
              <w:top w:val="single" w:sz="12" w:space="0" w:color="auto"/>
            </w:tcBorders>
          </w:tcPr>
          <w:p w14:paraId="5C4CD07A" w14:textId="77777777" w:rsidR="00FA1558" w:rsidRPr="00BA11E5" w:rsidRDefault="00FA1558" w:rsidP="00EA21A8">
            <w:pPr>
              <w:pStyle w:val="TAL"/>
            </w:pPr>
            <w:r w:rsidRPr="00BA11E5">
              <w:t>If the ptime parameter is included in the received SDP offer, the IMS-ALG shall supply the parameter to the IMS-AGW for the termination towards the offerer in the remote descriptor.</w:t>
            </w:r>
          </w:p>
        </w:tc>
        <w:tc>
          <w:tcPr>
            <w:tcW w:w="4395" w:type="dxa"/>
            <w:tcBorders>
              <w:top w:val="single" w:sz="12" w:space="0" w:color="auto"/>
            </w:tcBorders>
          </w:tcPr>
          <w:p w14:paraId="09E6B982" w14:textId="77777777" w:rsidR="00FA1558" w:rsidRPr="00BA11E5" w:rsidRDefault="00FA1558" w:rsidP="00EA21A8">
            <w:pPr>
              <w:pStyle w:val="TAL"/>
            </w:pPr>
            <w:r w:rsidRPr="00BA11E5">
              <w:t>The IMS-ALG may add the parameter with a value according to configured preferences to the SDP answer.</w:t>
            </w:r>
          </w:p>
        </w:tc>
      </w:tr>
      <w:tr w:rsidR="00FA1558" w:rsidRPr="00BA11E5" w14:paraId="190F07B0" w14:textId="77777777" w:rsidTr="00EA21A8">
        <w:trPr>
          <w:jc w:val="center"/>
        </w:trPr>
        <w:tc>
          <w:tcPr>
            <w:tcW w:w="1135" w:type="dxa"/>
          </w:tcPr>
          <w:p w14:paraId="5E0A3D59" w14:textId="77777777" w:rsidR="00FA1558" w:rsidRPr="00BA11E5" w:rsidRDefault="00FA1558" w:rsidP="00EA21A8">
            <w:pPr>
              <w:pStyle w:val="TAL"/>
              <w:rPr>
                <w:bCs/>
              </w:rPr>
            </w:pPr>
            <w:r w:rsidRPr="00BA11E5">
              <w:rPr>
                <w:lang w:eastAsia="ja-JP"/>
              </w:rPr>
              <w:t>maxptime (N</w:t>
            </w:r>
            <w:r w:rsidRPr="00BA11E5">
              <w:t>OTE</w:t>
            </w:r>
            <w:r w:rsidRPr="00BA11E5">
              <w:rPr>
                <w:lang w:eastAsia="ja-JP"/>
              </w:rPr>
              <w:t>)</w:t>
            </w:r>
          </w:p>
        </w:tc>
        <w:tc>
          <w:tcPr>
            <w:tcW w:w="4111" w:type="dxa"/>
          </w:tcPr>
          <w:p w14:paraId="49E07259" w14:textId="77777777" w:rsidR="00FA1558" w:rsidRPr="00BA11E5" w:rsidRDefault="00FA1558" w:rsidP="00EA21A8">
            <w:pPr>
              <w:pStyle w:val="TAL"/>
            </w:pPr>
            <w:r w:rsidRPr="00BA11E5">
              <w:t>If the maxptime parameter is included in the received SDP offer, the IMS-ALG shall supply the parameter to the IMS-AGW for the termination towards the offerer in the remote descriptor.</w:t>
            </w:r>
          </w:p>
        </w:tc>
        <w:tc>
          <w:tcPr>
            <w:tcW w:w="4395" w:type="dxa"/>
          </w:tcPr>
          <w:p w14:paraId="428F9334" w14:textId="77777777" w:rsidR="00FA1558" w:rsidRPr="00BA11E5" w:rsidRDefault="00FA1558" w:rsidP="00EA21A8">
            <w:pPr>
              <w:pStyle w:val="TAL"/>
            </w:pPr>
            <w:r w:rsidRPr="00BA11E5">
              <w:t>The IMS-ALG may add the parameter with a value according to the IMS-AGW capabilities to the SDP answer.</w:t>
            </w:r>
          </w:p>
        </w:tc>
      </w:tr>
      <w:tr w:rsidR="00FA1558" w:rsidRPr="00BA11E5" w14:paraId="42F87B9A" w14:textId="77777777" w:rsidTr="00EA21A8">
        <w:trPr>
          <w:jc w:val="center"/>
        </w:trPr>
        <w:tc>
          <w:tcPr>
            <w:tcW w:w="9641" w:type="dxa"/>
            <w:gridSpan w:val="3"/>
            <w:tcBorders>
              <w:top w:val="single" w:sz="12" w:space="0" w:color="auto"/>
            </w:tcBorders>
          </w:tcPr>
          <w:p w14:paraId="70A69D96" w14:textId="77777777" w:rsidR="00FA1558" w:rsidRPr="00BA11E5" w:rsidRDefault="00FA1558" w:rsidP="00EA21A8">
            <w:pPr>
              <w:pStyle w:val="TAN"/>
            </w:pPr>
            <w:r w:rsidRPr="00BA11E5">
              <w:rPr>
                <w:lang w:eastAsia="zh-CN"/>
              </w:rPr>
              <w:t>NOTE:</w:t>
            </w:r>
            <w:r w:rsidRPr="00BA11E5">
              <w:rPr>
                <w:lang w:eastAsia="zh-CN"/>
              </w:rPr>
              <w:tab/>
              <w:t xml:space="preserve">This SDP attribute is defined in </w:t>
            </w:r>
            <w:r w:rsidRPr="00BA11E5">
              <w:t>IETF RFC 4566 [53]. It applies to all codecs offered in an SDP media line.</w:t>
            </w:r>
          </w:p>
        </w:tc>
      </w:tr>
    </w:tbl>
    <w:p w14:paraId="51AAA361" w14:textId="77777777" w:rsidR="00FA1558" w:rsidRPr="00BA11E5" w:rsidRDefault="00FA1558" w:rsidP="00FA1558"/>
    <w:p w14:paraId="1A4A9150" w14:textId="77777777" w:rsidR="00FA1558" w:rsidRPr="00BA11E5" w:rsidRDefault="00FA1558" w:rsidP="00FA1558">
      <w:pPr>
        <w:pStyle w:val="Heading4"/>
      </w:pPr>
      <w:bookmarkStart w:id="571" w:name="_Toc501548576"/>
      <w:bookmarkStart w:id="572" w:name="_Toc27237676"/>
      <w:bookmarkStart w:id="573" w:name="_Toc67400145"/>
      <w:r w:rsidRPr="00BA11E5">
        <w:t>6.2.14.8</w:t>
      </w:r>
      <w:r w:rsidRPr="00BA11E5">
        <w:tab/>
        <w:t>EVS speech codec support</w:t>
      </w:r>
      <w:bookmarkEnd w:id="571"/>
      <w:bookmarkEnd w:id="572"/>
      <w:bookmarkEnd w:id="573"/>
    </w:p>
    <w:p w14:paraId="39B57212" w14:textId="77777777" w:rsidR="00FA1558" w:rsidRPr="002A15EA" w:rsidRDefault="00FA1558" w:rsidP="00FA1558">
      <w:r w:rsidRPr="00BA11E5">
        <w:t>For PS session origination, figure </w:t>
      </w:r>
      <w:r w:rsidRPr="00BA11E5">
        <w:rPr>
          <w:lang w:eastAsia="ko-KR"/>
        </w:rPr>
        <w:t>6</w:t>
      </w:r>
      <w:r w:rsidRPr="00BA11E5">
        <w:t>.2.14.3.1 shall apply with the EVS parameter handling in table </w:t>
      </w:r>
      <w:r w:rsidRPr="00BA11E5">
        <w:rPr>
          <w:lang w:eastAsia="ko-KR"/>
        </w:rPr>
        <w:t xml:space="preserve">6.2.14.8.1, assuming that EVS is "codec 1", which is selected, and that "codec 1" related information is signalled to the IMS-AGW(ATGW) at this stage. If no codec related information is signalled to the IMS-AGW at this stage, the EVS related parameters for the termination towards the SDP answerer </w:t>
      </w:r>
      <w:r w:rsidRPr="00BA11E5">
        <w:t>in table </w:t>
      </w:r>
      <w:r w:rsidRPr="00BA11E5">
        <w:rPr>
          <w:lang w:eastAsia="ko-KR"/>
        </w:rPr>
        <w:t xml:space="preserve">6.2.14.8.1 shall be signalled towards the IMS-AGW during a </w:t>
      </w:r>
      <w:r w:rsidRPr="00BA11E5">
        <w:t>PS to CS Access Transfer procedure.</w:t>
      </w:r>
    </w:p>
    <w:p w14:paraId="00E5E560" w14:textId="77777777" w:rsidR="00FA1558" w:rsidRPr="009E5A5C" w:rsidRDefault="00FA1558" w:rsidP="00FA1558">
      <w:pPr>
        <w:pStyle w:val="TH"/>
      </w:pPr>
      <w:r w:rsidRPr="009E5A5C">
        <w:lastRenderedPageBreak/>
        <w:t>Table 6.2.</w:t>
      </w:r>
      <w:r w:rsidRPr="00BA11E5">
        <w:t>14.8.1:</w:t>
      </w:r>
      <w:r w:rsidRPr="009E5A5C">
        <w:t xml:space="preserve"> IMS-ALG handling of EVS related SDP parameters during PS session origination.</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135"/>
        <w:gridCol w:w="4111"/>
        <w:gridCol w:w="4395"/>
      </w:tblGrid>
      <w:tr w:rsidR="00FA1558" w:rsidRPr="002A15EA" w14:paraId="17EDBE51" w14:textId="77777777" w:rsidTr="00EA21A8">
        <w:trPr>
          <w:jc w:val="center"/>
        </w:trPr>
        <w:tc>
          <w:tcPr>
            <w:tcW w:w="1135" w:type="dxa"/>
            <w:tcBorders>
              <w:top w:val="single" w:sz="12" w:space="0" w:color="auto"/>
              <w:bottom w:val="single" w:sz="12" w:space="0" w:color="auto"/>
            </w:tcBorders>
          </w:tcPr>
          <w:p w14:paraId="0E9D3645" w14:textId="77777777" w:rsidR="00FA1558" w:rsidRPr="002A15EA" w:rsidRDefault="00FA1558" w:rsidP="00EA21A8">
            <w:pPr>
              <w:pStyle w:val="TAH"/>
            </w:pPr>
            <w:r w:rsidRPr="002A15EA">
              <w:t>Parameter</w:t>
            </w:r>
          </w:p>
        </w:tc>
        <w:tc>
          <w:tcPr>
            <w:tcW w:w="4111" w:type="dxa"/>
            <w:tcBorders>
              <w:top w:val="single" w:sz="12" w:space="0" w:color="auto"/>
              <w:bottom w:val="single" w:sz="12" w:space="0" w:color="auto"/>
            </w:tcBorders>
          </w:tcPr>
          <w:p w14:paraId="4037B6DB" w14:textId="77777777" w:rsidR="00FA1558" w:rsidRPr="002A15EA" w:rsidRDefault="00FA1558" w:rsidP="00EA21A8">
            <w:pPr>
              <w:pStyle w:val="TAH"/>
            </w:pPr>
            <w:r w:rsidRPr="002A15EA">
              <w:t xml:space="preserve">Handling for EVS payload type in </w:t>
            </w:r>
            <w:r>
              <w:t xml:space="preserve">SDP </w:t>
            </w:r>
            <w:r w:rsidRPr="002A15EA">
              <w:t>offer</w:t>
            </w:r>
          </w:p>
        </w:tc>
        <w:tc>
          <w:tcPr>
            <w:tcW w:w="4395" w:type="dxa"/>
            <w:tcBorders>
              <w:top w:val="single" w:sz="12" w:space="0" w:color="auto"/>
              <w:bottom w:val="single" w:sz="12" w:space="0" w:color="auto"/>
            </w:tcBorders>
          </w:tcPr>
          <w:p w14:paraId="346EC0F8" w14:textId="77777777" w:rsidR="00FA1558" w:rsidRPr="002A15EA" w:rsidRDefault="00FA1558" w:rsidP="00EA21A8">
            <w:pPr>
              <w:pStyle w:val="TAH"/>
            </w:pPr>
            <w:r w:rsidRPr="002A15EA">
              <w:t>Handling if offered EVS payload type is accepted in the SDP answer</w:t>
            </w:r>
          </w:p>
        </w:tc>
      </w:tr>
      <w:tr w:rsidR="00FA1558" w:rsidRPr="002A15EA" w14:paraId="3F875525" w14:textId="77777777" w:rsidTr="00EA21A8">
        <w:trPr>
          <w:jc w:val="center"/>
        </w:trPr>
        <w:tc>
          <w:tcPr>
            <w:tcW w:w="1135" w:type="dxa"/>
            <w:tcBorders>
              <w:top w:val="single" w:sz="12" w:space="0" w:color="auto"/>
            </w:tcBorders>
          </w:tcPr>
          <w:p w14:paraId="16AAE333" w14:textId="77777777" w:rsidR="00FA1558" w:rsidRPr="002A15EA" w:rsidRDefault="00FA1558" w:rsidP="00EA21A8">
            <w:pPr>
              <w:pStyle w:val="TAL"/>
              <w:rPr>
                <w:bCs/>
              </w:rPr>
            </w:pPr>
            <w:r w:rsidRPr="002A15EA">
              <w:rPr>
                <w:lang w:eastAsia="ja-JP"/>
              </w:rPr>
              <w:t>evs-mode-switch (N</w:t>
            </w:r>
            <w:r>
              <w:t>OTE</w:t>
            </w:r>
            <w:r w:rsidRPr="002A15EA">
              <w:rPr>
                <w:lang w:eastAsia="ja-JP"/>
              </w:rPr>
              <w:t> 1)</w:t>
            </w:r>
          </w:p>
        </w:tc>
        <w:tc>
          <w:tcPr>
            <w:tcW w:w="4111" w:type="dxa"/>
            <w:tcBorders>
              <w:top w:val="single" w:sz="12" w:space="0" w:color="auto"/>
            </w:tcBorders>
          </w:tcPr>
          <w:p w14:paraId="34DAD0BA" w14:textId="77777777" w:rsidR="00FA1558" w:rsidRPr="002A15EA" w:rsidRDefault="00FA1558" w:rsidP="00EA21A8">
            <w:pPr>
              <w:pStyle w:val="TAL"/>
            </w:pPr>
            <w:r w:rsidRPr="002A15EA">
              <w:t>If the evs-mode-switch parameter is contained in the SDP offer, the IMS-ALG shall forward this parameter to the IMS-AGW in the remote descriptor for the termination towards the SDP offerer and shall retain the parameter in the SDP offer it forwards.</w:t>
            </w:r>
          </w:p>
        </w:tc>
        <w:tc>
          <w:tcPr>
            <w:tcW w:w="4395" w:type="dxa"/>
            <w:tcBorders>
              <w:top w:val="single" w:sz="12" w:space="0" w:color="auto"/>
            </w:tcBorders>
          </w:tcPr>
          <w:p w14:paraId="4986480F" w14:textId="77777777" w:rsidR="00FA1558" w:rsidRPr="002A15EA" w:rsidRDefault="00FA1558" w:rsidP="00EA21A8">
            <w:pPr>
              <w:pStyle w:val="TAL"/>
            </w:pPr>
            <w:r w:rsidRPr="002A15EA">
              <w:t>If the evs-mode-switch parameter is contained in the SDP answer, the IMS-ALG shall forward this parameter to the IMS-AGW for the termination towards the answerer in the remote descriptor, and the IMS-ALG shall retain this parameter in the SDP answer it forwards.</w:t>
            </w:r>
          </w:p>
        </w:tc>
      </w:tr>
      <w:tr w:rsidR="00FA1558" w:rsidRPr="002A15EA" w14:paraId="1DAD00B9" w14:textId="77777777" w:rsidTr="00EA21A8">
        <w:trPr>
          <w:jc w:val="center"/>
        </w:trPr>
        <w:tc>
          <w:tcPr>
            <w:tcW w:w="1135" w:type="dxa"/>
          </w:tcPr>
          <w:p w14:paraId="45DA4349" w14:textId="77777777" w:rsidR="00FA1558" w:rsidRPr="002A15EA" w:rsidRDefault="00FA1558" w:rsidP="00EA21A8">
            <w:pPr>
              <w:pStyle w:val="TAL"/>
              <w:rPr>
                <w:bCs/>
              </w:rPr>
            </w:pPr>
            <w:r w:rsidRPr="002A15EA">
              <w:rPr>
                <w:rFonts w:eastAsia="MS Mincho"/>
                <w:lang w:eastAsia="ja-JP"/>
              </w:rPr>
              <w:t xml:space="preserve">hf-only </w:t>
            </w:r>
            <w:r w:rsidRPr="002A15EA">
              <w:rPr>
                <w:lang w:eastAsia="ja-JP"/>
              </w:rPr>
              <w:t>(N</w:t>
            </w:r>
            <w:r>
              <w:t>OTE</w:t>
            </w:r>
            <w:r w:rsidRPr="002A15EA">
              <w:rPr>
                <w:lang w:eastAsia="ja-JP"/>
              </w:rPr>
              <w:t> 1)</w:t>
            </w:r>
          </w:p>
        </w:tc>
        <w:tc>
          <w:tcPr>
            <w:tcW w:w="4111" w:type="dxa"/>
          </w:tcPr>
          <w:p w14:paraId="61540F00" w14:textId="77777777" w:rsidR="00FA1558" w:rsidRPr="002A15EA" w:rsidRDefault="00FA1558" w:rsidP="00EA21A8">
            <w:pPr>
              <w:pStyle w:val="TAL"/>
            </w:pPr>
            <w:r w:rsidRPr="002A15EA">
              <w:t>If the n hf-only parameter is contained in the SDP offer, the IMS-ALG shall forward this parameter to the IMS-AGW in the remote descriptor for the termination towards the SDP offerer and shall retain the parameter in the SDP offer it forwards.</w:t>
            </w:r>
          </w:p>
          <w:p w14:paraId="70D057C7" w14:textId="77777777" w:rsidR="00FA1558" w:rsidRPr="002A15EA" w:rsidRDefault="00FA1558" w:rsidP="00EA21A8">
            <w:pPr>
              <w:pStyle w:val="TAL"/>
            </w:pPr>
            <w:r w:rsidRPr="002A15EA">
              <w:t>Otherwise, if the IMS-</w:t>
            </w:r>
            <w:r>
              <w:t>ALG is configured to negotiate using only</w:t>
            </w:r>
            <w:r w:rsidRPr="002A15EA">
              <w:t xml:space="preserve"> the header-full EVS RTP payload format, the IMS-ALG shall provide the hf-only parameter with a value 1 to the IMS-AGW in the remote descriptor for the termination towards the SDP offerer, and within the SDP offer it forwards.</w:t>
            </w:r>
          </w:p>
        </w:tc>
        <w:tc>
          <w:tcPr>
            <w:tcW w:w="4395" w:type="dxa"/>
          </w:tcPr>
          <w:p w14:paraId="03C452E6" w14:textId="77777777" w:rsidR="00FA1558" w:rsidRPr="002A15EA" w:rsidRDefault="00FA1558" w:rsidP="00EA21A8">
            <w:pPr>
              <w:pStyle w:val="TAL"/>
            </w:pPr>
            <w:r w:rsidRPr="002A15EA">
              <w:t>If the hf-only parameter is contained in the SDP answer, the IMS-ALG shall forward this parameter to the IMS-AGW in the remote descriptor for the termination towards the answerer, and the IMS-ALG shall retain this parameter in the SDP answer it forwards.</w:t>
            </w:r>
          </w:p>
        </w:tc>
      </w:tr>
      <w:tr w:rsidR="00FA1558" w:rsidRPr="002A15EA" w14:paraId="469A8E1F" w14:textId="77777777" w:rsidTr="00EA21A8">
        <w:trPr>
          <w:jc w:val="center"/>
        </w:trPr>
        <w:tc>
          <w:tcPr>
            <w:tcW w:w="1135" w:type="dxa"/>
          </w:tcPr>
          <w:p w14:paraId="11017168" w14:textId="77777777" w:rsidR="00FA1558" w:rsidRPr="002A15EA" w:rsidRDefault="00FA1558" w:rsidP="00EA21A8">
            <w:pPr>
              <w:pStyle w:val="TAL"/>
              <w:rPr>
                <w:bCs/>
              </w:rPr>
            </w:pPr>
            <w:r w:rsidRPr="002A15EA">
              <w:rPr>
                <w:rFonts w:eastAsia="MS Mincho"/>
                <w:lang w:eastAsia="ja-JP"/>
              </w:rPr>
              <w:t xml:space="preserve">dtx </w:t>
            </w:r>
            <w:r w:rsidRPr="002A15EA">
              <w:rPr>
                <w:lang w:eastAsia="ja-JP"/>
              </w:rPr>
              <w:t>(N</w:t>
            </w:r>
            <w:r>
              <w:t>OTE</w:t>
            </w:r>
            <w:r w:rsidRPr="002A15EA">
              <w:rPr>
                <w:lang w:eastAsia="ja-JP"/>
              </w:rPr>
              <w:t> 1)</w:t>
            </w:r>
          </w:p>
        </w:tc>
        <w:tc>
          <w:tcPr>
            <w:tcW w:w="4111" w:type="dxa"/>
          </w:tcPr>
          <w:p w14:paraId="7F685F18" w14:textId="77777777" w:rsidR="00FA1558" w:rsidRPr="002A15EA" w:rsidRDefault="00FA1558" w:rsidP="00EA21A8">
            <w:pPr>
              <w:pStyle w:val="TAL"/>
            </w:pPr>
            <w:r w:rsidRPr="002A15EA">
              <w:t>If the dtx parameter is contained in the SDP offer, the IMS-ALG shall forward this parameter to the IMS-AGW in the remote descriptor for the termination towards the SDP offerer and shall retain the parameter in the SDP offer it forwards.</w:t>
            </w:r>
          </w:p>
          <w:p w14:paraId="62152463" w14:textId="77777777" w:rsidR="00FA1558" w:rsidRPr="002A15EA" w:rsidRDefault="00FA1558" w:rsidP="00EA21A8">
            <w:pPr>
              <w:pStyle w:val="TAL"/>
              <w:rPr>
                <w:rFonts w:eastAsia="Malgun Gothic"/>
                <w:lang w:eastAsia="ko-KR"/>
              </w:rPr>
            </w:pPr>
            <w:r>
              <w:rPr>
                <w:rFonts w:eastAsia="Malgun Gothic"/>
                <w:lang w:eastAsia="ko-KR"/>
              </w:rPr>
              <w:t xml:space="preserve">Otherwise, if the dtx-recv </w:t>
            </w:r>
            <w:r w:rsidRPr="002A15EA">
              <w:t xml:space="preserve">parameter is contained in the SDP offer, the IMS-ALG </w:t>
            </w:r>
            <w:r>
              <w:t>may</w:t>
            </w:r>
            <w:r w:rsidRPr="002A15EA">
              <w:t xml:space="preserve"> include the </w:t>
            </w:r>
            <w:r w:rsidRPr="002A15EA">
              <w:rPr>
                <w:rFonts w:eastAsia="Malgun Gothic"/>
                <w:lang w:eastAsia="ko-KR"/>
              </w:rPr>
              <w:t xml:space="preserve">dtx parameter in the SDP </w:t>
            </w:r>
            <w:r>
              <w:rPr>
                <w:rFonts w:eastAsia="Malgun Gothic"/>
                <w:lang w:eastAsia="ko-KR"/>
              </w:rPr>
              <w:t>offer it forwards</w:t>
            </w:r>
            <w:r w:rsidRPr="002A15EA">
              <w:rPr>
                <w:rFonts w:eastAsia="Malgun Gothic"/>
                <w:lang w:eastAsia="ko-KR"/>
              </w:rPr>
              <w:t xml:space="preserve"> with </w:t>
            </w:r>
            <w:r>
              <w:rPr>
                <w:rFonts w:eastAsia="Malgun Gothic"/>
                <w:lang w:eastAsia="ko-KR"/>
              </w:rPr>
              <w:t>the same</w:t>
            </w:r>
            <w:r w:rsidRPr="002A15EA">
              <w:rPr>
                <w:rFonts w:eastAsia="Malgun Gothic"/>
                <w:lang w:eastAsia="ko-KR"/>
              </w:rPr>
              <w:t xml:space="preserve"> value</w:t>
            </w:r>
            <w:r>
              <w:rPr>
                <w:rFonts w:eastAsia="Malgun Gothic"/>
                <w:lang w:eastAsia="ko-KR"/>
              </w:rPr>
              <w:t xml:space="preserve"> as the dtx-recv </w:t>
            </w:r>
            <w:r w:rsidRPr="002A15EA">
              <w:t>parameter</w:t>
            </w:r>
            <w:r>
              <w:t xml:space="preserve"> in the SDP offer.</w:t>
            </w:r>
          </w:p>
          <w:p w14:paraId="6021CFCA" w14:textId="77777777" w:rsidR="00FA1558" w:rsidRPr="002A15EA" w:rsidRDefault="00FA1558" w:rsidP="00EA21A8">
            <w:pPr>
              <w:pStyle w:val="TAL"/>
            </w:pPr>
            <w:r w:rsidRPr="002A15EA">
              <w:t>Otherwise, if the usage of DTX is not desired</w:t>
            </w:r>
            <w:r>
              <w:t xml:space="preserve"> </w:t>
            </w:r>
            <w:r w:rsidRPr="00142107">
              <w:t>in the sending and receiving direction</w:t>
            </w:r>
            <w:r w:rsidRPr="002A15EA">
              <w:t>, the IMS-ALG shall include the dtx parameter with a value 0 to the IMS-AGW in the remote descriptor for the termination towards the SDP offerer, and within the SDP offer it forwards.</w:t>
            </w:r>
          </w:p>
        </w:tc>
        <w:tc>
          <w:tcPr>
            <w:tcW w:w="4395" w:type="dxa"/>
          </w:tcPr>
          <w:p w14:paraId="0C2D72D2" w14:textId="77777777" w:rsidR="00FA1558" w:rsidRPr="002A15EA" w:rsidRDefault="00FA1558" w:rsidP="00EA21A8">
            <w:pPr>
              <w:pStyle w:val="TAL"/>
            </w:pPr>
            <w:r w:rsidRPr="002A15EA">
              <w:t>If the dtx parameter is contained in the SDP answer, the IMS-ALG shall forward this parameter to the IMS-AGW in the remote descriptor for the termination towards the answerer, and the IMS-ALG shall retain this parameter in the SDP answer it forwards.</w:t>
            </w:r>
          </w:p>
        </w:tc>
      </w:tr>
      <w:tr w:rsidR="00FA1558" w:rsidRPr="002A15EA" w14:paraId="1F2A58A2" w14:textId="77777777" w:rsidTr="00EA21A8">
        <w:trPr>
          <w:jc w:val="center"/>
        </w:trPr>
        <w:tc>
          <w:tcPr>
            <w:tcW w:w="1135" w:type="dxa"/>
          </w:tcPr>
          <w:p w14:paraId="324B1F11" w14:textId="77777777" w:rsidR="00FA1558" w:rsidRPr="002A15EA" w:rsidRDefault="00FA1558" w:rsidP="00EA21A8">
            <w:pPr>
              <w:pStyle w:val="TAL"/>
              <w:rPr>
                <w:bCs/>
              </w:rPr>
            </w:pPr>
            <w:r w:rsidRPr="002A15EA">
              <w:rPr>
                <w:rFonts w:eastAsia="MS Mincho"/>
                <w:lang w:eastAsia="ja-JP"/>
              </w:rPr>
              <w:t xml:space="preserve">dtx-recv </w:t>
            </w:r>
            <w:r w:rsidRPr="002A15EA">
              <w:rPr>
                <w:lang w:eastAsia="ja-JP"/>
              </w:rPr>
              <w:t>(N</w:t>
            </w:r>
            <w:r>
              <w:t>OTE</w:t>
            </w:r>
            <w:r w:rsidRPr="002A15EA">
              <w:rPr>
                <w:lang w:eastAsia="ja-JP"/>
              </w:rPr>
              <w:t> 1)</w:t>
            </w:r>
          </w:p>
        </w:tc>
        <w:tc>
          <w:tcPr>
            <w:tcW w:w="4111" w:type="dxa"/>
          </w:tcPr>
          <w:p w14:paraId="06F3A6EC" w14:textId="77777777" w:rsidR="00FA1558" w:rsidRPr="002A15EA" w:rsidRDefault="00FA1558" w:rsidP="00EA21A8">
            <w:pPr>
              <w:pStyle w:val="TAL"/>
            </w:pPr>
            <w:r w:rsidRPr="002A15EA">
              <w:t>If the dtx-recv parameter is contained in the SDP offer, the IMS-ALG shall forward this parameter to the IMS-AGW in the remote descriptor for the termination towards the SDP offerer and shall retain the parameter in the SDP offer it forwards.</w:t>
            </w:r>
          </w:p>
          <w:p w14:paraId="041AFF3C" w14:textId="77777777" w:rsidR="00DD4E88" w:rsidRDefault="00FA1558" w:rsidP="00EA21A8">
            <w:pPr>
              <w:pStyle w:val="TAL"/>
            </w:pPr>
            <w:r w:rsidRPr="002A15EA">
              <w:t>Otherwise, if the reception of DTX is not desired</w:t>
            </w:r>
            <w:r>
              <w:t xml:space="preserve"> and the dtx parameter is not included in the forwarded SDP offer</w:t>
            </w:r>
            <w:r w:rsidRPr="002A15EA">
              <w:t>, the IMS-ALG shall include the dtx</w:t>
            </w:r>
            <w:r>
              <w:t>-recv</w:t>
            </w:r>
            <w:r w:rsidRPr="002A15EA">
              <w:t xml:space="preserve"> parameter with a value 0 to the IMS-AGW in the remote descriptor for the termination towards the SDP offerer, and within the SDP offer it forwards.</w:t>
            </w:r>
          </w:p>
          <w:p w14:paraId="4D34A013" w14:textId="1ABE5B19" w:rsidR="00FA1558" w:rsidRPr="002A15EA" w:rsidRDefault="00FA1558" w:rsidP="00EA21A8">
            <w:pPr>
              <w:pStyle w:val="TAL"/>
            </w:pPr>
            <w:r>
              <w:t>If both the dtx and dtx-recv parameters are included, those parameters shall have the same value; however, inclusion of the dtx-recv parameter is not required if the dtx parameter is included.</w:t>
            </w:r>
          </w:p>
        </w:tc>
        <w:tc>
          <w:tcPr>
            <w:tcW w:w="4395" w:type="dxa"/>
          </w:tcPr>
          <w:p w14:paraId="76EDE2FF" w14:textId="77777777" w:rsidR="00FA1558" w:rsidRPr="002A15EA" w:rsidRDefault="00FA1558" w:rsidP="00EA21A8">
            <w:pPr>
              <w:pStyle w:val="TAL"/>
            </w:pPr>
            <w:r w:rsidRPr="002A15EA">
              <w:t>If the dtx-recv parameter is contained in the SDP answer, the IMS-ALG shall forward this parameter to the IMS-AGW in the remote descriptor for the termination towards the answerer, and the IMS-ALG shall retain this parameter in the SDP answer it forwards.</w:t>
            </w:r>
          </w:p>
        </w:tc>
      </w:tr>
      <w:tr w:rsidR="00FA1558" w:rsidRPr="002A15EA" w14:paraId="7EAF756C" w14:textId="77777777" w:rsidTr="00EA21A8">
        <w:trPr>
          <w:jc w:val="center"/>
        </w:trPr>
        <w:tc>
          <w:tcPr>
            <w:tcW w:w="1135" w:type="dxa"/>
          </w:tcPr>
          <w:p w14:paraId="36970C67" w14:textId="77777777" w:rsidR="00FA1558" w:rsidRPr="002A15EA" w:rsidRDefault="00FA1558" w:rsidP="00EA21A8">
            <w:pPr>
              <w:pStyle w:val="TAL"/>
              <w:rPr>
                <w:bCs/>
              </w:rPr>
            </w:pPr>
            <w:r w:rsidRPr="002A15EA">
              <w:rPr>
                <w:bCs/>
              </w:rPr>
              <w:t xml:space="preserve">br </w:t>
            </w:r>
            <w:r w:rsidRPr="002A15EA">
              <w:rPr>
                <w:lang w:eastAsia="ja-JP"/>
              </w:rPr>
              <w:t>(N</w:t>
            </w:r>
            <w:r>
              <w:t>OTE</w:t>
            </w:r>
            <w:r w:rsidRPr="002A15EA">
              <w:rPr>
                <w:lang w:eastAsia="ja-JP"/>
              </w:rPr>
              <w:t> 1)</w:t>
            </w:r>
          </w:p>
        </w:tc>
        <w:tc>
          <w:tcPr>
            <w:tcW w:w="4111" w:type="dxa"/>
          </w:tcPr>
          <w:p w14:paraId="5BC3A52E" w14:textId="77777777" w:rsidR="00FA1558" w:rsidRPr="002A15EA" w:rsidRDefault="00FA1558" w:rsidP="00EA21A8">
            <w:pPr>
              <w:pStyle w:val="TAL"/>
            </w:pPr>
            <w:r w:rsidRPr="002A15EA">
              <w:t xml:space="preserve">If the </w:t>
            </w:r>
            <w:r w:rsidRPr="002A15EA">
              <w:rPr>
                <w:rFonts w:eastAsia="MS Mincho"/>
                <w:lang w:eastAsia="ja-JP"/>
              </w:rPr>
              <w:t xml:space="preserve">br </w:t>
            </w:r>
            <w:r w:rsidRPr="002A15EA">
              <w:t>parameter is contained in the SDP offer, the IMS-ALG shall check if the IMS-AGW supports the indicated bitrates, or a subset of them, in EVS primary mode in the send and receive direction. If the indicated bitrates, and even each subset of them, are not supported, the IMS-ALG should remove the EVS payload from the SDP offer.</w:t>
            </w:r>
          </w:p>
          <w:p w14:paraId="7BA4C6C6" w14:textId="77777777" w:rsidR="00FA1558" w:rsidRPr="002A15EA" w:rsidRDefault="00FA1558" w:rsidP="00EA21A8">
            <w:pPr>
              <w:pStyle w:val="TAL"/>
              <w:rPr>
                <w:rFonts w:eastAsia="Malgun Gothic"/>
                <w:lang w:eastAsia="ko-KR"/>
              </w:rPr>
            </w:pPr>
            <w:r w:rsidRPr="002A15EA">
              <w:t xml:space="preserve">Otherwise, If the br parameter is contained in the SDP offer, the IMS-ALG shall select a bitrate value, which is either the received br value or a subset of it, based on IMS-AGW capabilities and </w:t>
            </w:r>
            <w:r w:rsidRPr="002A15EA">
              <w:lastRenderedPageBreak/>
              <w:t xml:space="preserve">possible configured policies, and shall include that </w:t>
            </w:r>
            <w:r w:rsidRPr="002A15EA">
              <w:rPr>
                <w:rFonts w:eastAsia="Malgun Gothic"/>
                <w:lang w:eastAsia="ko-KR"/>
              </w:rPr>
              <w:t>br parameter with the selected value in the SDP offer if forwards.</w:t>
            </w:r>
          </w:p>
          <w:p w14:paraId="7B6A9DCD" w14:textId="77777777" w:rsidR="00FA1558" w:rsidRPr="002A15EA" w:rsidRDefault="00FA1558" w:rsidP="00EA21A8">
            <w:pPr>
              <w:pStyle w:val="TAL"/>
            </w:pPr>
            <w:r w:rsidRPr="002A15EA">
              <w:t>Otherwise, if the IMS-ALG desires the same bit rate range for the send and receive direction in EVS primary mode, and wants to restrict the bit rate range to match IMS-AGW capabilities and possible configured policies, it shall supply the br parameter in the SDP offer it sends.</w:t>
            </w:r>
          </w:p>
          <w:p w14:paraId="4434B5B0" w14:textId="77777777" w:rsidR="00FA1558" w:rsidRPr="002A15EA" w:rsidRDefault="00FA1558" w:rsidP="00EA21A8">
            <w:pPr>
              <w:pStyle w:val="TAL"/>
            </w:pPr>
            <w:r w:rsidRPr="002A15EA">
              <w:t>If the IMS-ALG also supplies the bw, bw-send or bw-recv parameter, the value of the br parameter shall be compatible with the values of those parameters.</w:t>
            </w:r>
          </w:p>
          <w:p w14:paraId="352AF04A" w14:textId="77777777" w:rsidR="00FA1558" w:rsidRPr="002A15EA" w:rsidRDefault="00FA1558" w:rsidP="00EA21A8">
            <w:pPr>
              <w:pStyle w:val="TAL"/>
            </w:pPr>
            <w:r w:rsidRPr="002A15EA">
              <w:t>If the IMS</w:t>
            </w:r>
            <w:r>
              <w:t>-</w:t>
            </w:r>
            <w:r w:rsidRPr="002A15EA">
              <w:t>ALG supplies the br parameter in the SDP offer if forwards, it shall also supply to the IMS-AGW the br parameter in the local descriptor for the termination towards the offerer with the same value.</w:t>
            </w:r>
          </w:p>
        </w:tc>
        <w:tc>
          <w:tcPr>
            <w:tcW w:w="4395" w:type="dxa"/>
          </w:tcPr>
          <w:p w14:paraId="4B510812" w14:textId="77777777" w:rsidR="00FA1558" w:rsidRPr="002A15EA" w:rsidRDefault="00FA1558" w:rsidP="00EA21A8">
            <w:pPr>
              <w:pStyle w:val="TAL"/>
            </w:pPr>
            <w:r w:rsidRPr="002A15EA">
              <w:lastRenderedPageBreak/>
              <w:t>If the br parameter is contained in the SDP answer, the IMS-ALG shall forward this parameter to the IMS-AGW in the remote descriptor for the termination towards the answerer, and the IMS-ALG shall retain this parameter in the SDP answer it forwards.</w:t>
            </w:r>
          </w:p>
        </w:tc>
      </w:tr>
      <w:tr w:rsidR="00FA1558" w:rsidRPr="002A15EA" w14:paraId="2E625E99" w14:textId="77777777" w:rsidTr="00EA21A8">
        <w:trPr>
          <w:jc w:val="center"/>
        </w:trPr>
        <w:tc>
          <w:tcPr>
            <w:tcW w:w="1135" w:type="dxa"/>
          </w:tcPr>
          <w:p w14:paraId="2C38BD1A" w14:textId="77777777" w:rsidR="00FA1558" w:rsidRPr="002A15EA" w:rsidRDefault="00FA1558" w:rsidP="00EA21A8">
            <w:pPr>
              <w:pStyle w:val="TAL"/>
              <w:rPr>
                <w:bCs/>
              </w:rPr>
            </w:pPr>
            <w:r w:rsidRPr="002A15EA">
              <w:rPr>
                <w:lang w:eastAsia="ja-JP"/>
              </w:rPr>
              <w:t>br-send (N</w:t>
            </w:r>
            <w:r>
              <w:t>OTE</w:t>
            </w:r>
            <w:r w:rsidRPr="002A15EA">
              <w:rPr>
                <w:lang w:eastAsia="ja-JP"/>
              </w:rPr>
              <w:t> 1)</w:t>
            </w:r>
          </w:p>
        </w:tc>
        <w:tc>
          <w:tcPr>
            <w:tcW w:w="4111" w:type="dxa"/>
          </w:tcPr>
          <w:p w14:paraId="17BB5482" w14:textId="77777777" w:rsidR="00FA1558" w:rsidRPr="002A15EA" w:rsidRDefault="00FA1558" w:rsidP="00EA21A8">
            <w:pPr>
              <w:pStyle w:val="TAL"/>
            </w:pPr>
            <w:r w:rsidRPr="002A15EA">
              <w:t xml:space="preserve">If the </w:t>
            </w:r>
            <w:r w:rsidRPr="002A15EA">
              <w:rPr>
                <w:rFonts w:eastAsia="MS Mincho"/>
                <w:lang w:eastAsia="ja-JP"/>
              </w:rPr>
              <w:t xml:space="preserve">br-send </w:t>
            </w:r>
            <w:r w:rsidRPr="002A15EA">
              <w:t>parameter is contained in the SDP offer, the IMS-ALG shall check if the IMS-AGW supports the indicated bitrates, or a subset of them, in EVS primary mode in the send and receive direction. If the indicated bitrates, and even each subset of them, are not supported, the IMS-ALG should remove the EVS payload from the SDP offer.</w:t>
            </w:r>
          </w:p>
          <w:p w14:paraId="08A5AC56" w14:textId="77777777" w:rsidR="00FA1558" w:rsidRPr="002A15EA" w:rsidRDefault="00FA1558" w:rsidP="00EA21A8">
            <w:pPr>
              <w:pStyle w:val="TAL"/>
              <w:rPr>
                <w:rFonts w:eastAsia="Malgun Gothic"/>
                <w:lang w:eastAsia="ko-KR"/>
              </w:rPr>
            </w:pPr>
            <w:r w:rsidRPr="002A15EA">
              <w:t xml:space="preserve">Otherwise, If the br-send parameter is contained in the SDP offer, the IMS-ALG shall select a bitrate value, which is either the received br-send value or a subset of it, based on IMS-AGW capabilities and possible configured policies, and shall include that </w:t>
            </w:r>
            <w:r w:rsidRPr="002A15EA">
              <w:rPr>
                <w:rFonts w:eastAsia="Malgun Gothic"/>
                <w:lang w:eastAsia="ko-KR"/>
              </w:rPr>
              <w:t>br-send parameter with the selected value in the SDP offer if forwards.</w:t>
            </w:r>
          </w:p>
          <w:p w14:paraId="56D1200E" w14:textId="77777777" w:rsidR="00FA1558" w:rsidRPr="002A15EA" w:rsidRDefault="00FA1558" w:rsidP="00EA21A8">
            <w:pPr>
              <w:pStyle w:val="TAL"/>
            </w:pPr>
            <w:r w:rsidRPr="002A15EA">
              <w:t xml:space="preserve">Otherwise, if the IMS-ALG desires a different bit rate (range) for the send and receive direction in EVS primary mode, and wants to restrict the bit rate range for the send direction towards the offerer to match IMS-AGW capabilities and possible configured policies, it shall supply the br-send parameter in the SDP offer it sends. Otherwise the IMS-ALG shall not include this parameter in the </w:t>
            </w:r>
            <w:r>
              <w:t>SDP</w:t>
            </w:r>
            <w:r w:rsidRPr="002A15EA">
              <w:t xml:space="preserve"> offer.</w:t>
            </w:r>
          </w:p>
          <w:p w14:paraId="2FC7977F" w14:textId="77777777" w:rsidR="00FA1558" w:rsidRPr="002A15EA" w:rsidRDefault="00FA1558" w:rsidP="00EA21A8">
            <w:pPr>
              <w:pStyle w:val="TAL"/>
            </w:pPr>
            <w:r w:rsidRPr="002A15EA">
              <w:t>If the IMS-ALG also supplies the bw or bw-send parameter, the value of the br-send parameter shall be compatible with the values of those parameters.</w:t>
            </w:r>
          </w:p>
          <w:p w14:paraId="170BB7E2" w14:textId="77777777" w:rsidR="00FA1558" w:rsidRPr="002A15EA" w:rsidRDefault="00FA1558" w:rsidP="00EA21A8">
            <w:pPr>
              <w:pStyle w:val="TAL"/>
            </w:pPr>
            <w:r w:rsidRPr="002A15EA">
              <w:t>If the IMS</w:t>
            </w:r>
            <w:r>
              <w:t>-</w:t>
            </w:r>
            <w:r w:rsidRPr="002A15EA">
              <w:t>ALG supplies the br-send parameter in the SDP offer if forwards, it shall also supply to the IMS-AGW the br-send parameter in the local descriptor for the termination towards the offerer with the same value.</w:t>
            </w:r>
          </w:p>
        </w:tc>
        <w:tc>
          <w:tcPr>
            <w:tcW w:w="4395" w:type="dxa"/>
          </w:tcPr>
          <w:p w14:paraId="379A1D4A" w14:textId="77777777" w:rsidR="00FA1558" w:rsidRPr="002A15EA" w:rsidRDefault="00FA1558" w:rsidP="00EA21A8">
            <w:pPr>
              <w:pStyle w:val="TAL"/>
            </w:pPr>
            <w:r w:rsidRPr="002A15EA">
              <w:t>If the br-send parameter is contained in the SDP answer, the IMS-ALG shall forward this parameter to the IMS-AGW in the remote descriptor for the termination towards the answerer, and the IMS-ALG shall retain this parameter in the SDP answer it forwards.</w:t>
            </w:r>
          </w:p>
        </w:tc>
      </w:tr>
      <w:tr w:rsidR="00FA1558" w:rsidRPr="002A15EA" w14:paraId="41542221" w14:textId="77777777" w:rsidTr="00EA21A8">
        <w:trPr>
          <w:jc w:val="center"/>
        </w:trPr>
        <w:tc>
          <w:tcPr>
            <w:tcW w:w="1135" w:type="dxa"/>
          </w:tcPr>
          <w:p w14:paraId="0ED3EEB3" w14:textId="77777777" w:rsidR="00FA1558" w:rsidRPr="002A15EA" w:rsidRDefault="00FA1558" w:rsidP="00EA21A8">
            <w:pPr>
              <w:pStyle w:val="TAL"/>
              <w:rPr>
                <w:bCs/>
              </w:rPr>
            </w:pPr>
            <w:r w:rsidRPr="002A15EA">
              <w:rPr>
                <w:lang w:eastAsia="ja-JP"/>
              </w:rPr>
              <w:t>br-recv (N</w:t>
            </w:r>
            <w:r>
              <w:t>OTE</w:t>
            </w:r>
            <w:r w:rsidRPr="002A15EA">
              <w:rPr>
                <w:lang w:eastAsia="ja-JP"/>
              </w:rPr>
              <w:t> 1)</w:t>
            </w:r>
          </w:p>
        </w:tc>
        <w:tc>
          <w:tcPr>
            <w:tcW w:w="4111" w:type="dxa"/>
          </w:tcPr>
          <w:p w14:paraId="7378F7B4" w14:textId="77777777" w:rsidR="00FA1558" w:rsidRPr="002A15EA" w:rsidRDefault="00FA1558" w:rsidP="00EA21A8">
            <w:pPr>
              <w:pStyle w:val="TAL"/>
            </w:pPr>
            <w:r w:rsidRPr="002A15EA">
              <w:t xml:space="preserve">If the </w:t>
            </w:r>
            <w:r w:rsidRPr="002A15EA">
              <w:rPr>
                <w:rFonts w:eastAsia="MS Mincho"/>
                <w:lang w:eastAsia="ja-JP"/>
              </w:rPr>
              <w:t xml:space="preserve">br-recv </w:t>
            </w:r>
            <w:r w:rsidRPr="002A15EA">
              <w:t>parameter is contained in the SDP offer, the IMS-ALG shall check if the IMS-AGW supports the indicated bitrates, or a subset of them, in EVS primary mode in the send and receive direction. If the indicated bitrates, and even each subset of them, are not supported, the IMS-ALG should remove the EVS payload from the SDP offer.</w:t>
            </w:r>
          </w:p>
          <w:p w14:paraId="02C3BAD1" w14:textId="77777777" w:rsidR="00FA1558" w:rsidRPr="002A15EA" w:rsidRDefault="00FA1558" w:rsidP="00EA21A8">
            <w:pPr>
              <w:pStyle w:val="TAL"/>
              <w:rPr>
                <w:rFonts w:eastAsia="Malgun Gothic"/>
                <w:lang w:eastAsia="ko-KR"/>
              </w:rPr>
            </w:pPr>
            <w:r w:rsidRPr="002A15EA">
              <w:t xml:space="preserve">Otherwise, If the br-recv parameter is contained in the SDP offer, the IMS-ALG shall select a bitrate value, which is either the received br-recv value or a subset of it, based on IMS-AGW capabilities and possible configured policies, and shall include that </w:t>
            </w:r>
            <w:r w:rsidRPr="002A15EA">
              <w:rPr>
                <w:rFonts w:eastAsia="Malgun Gothic"/>
                <w:lang w:eastAsia="ko-KR"/>
              </w:rPr>
              <w:t>br-recv parameter with the selected value in the SDP offer if forwards.</w:t>
            </w:r>
          </w:p>
          <w:p w14:paraId="29E2924F" w14:textId="77777777" w:rsidR="00FA1558" w:rsidRPr="002A15EA" w:rsidRDefault="00FA1558" w:rsidP="00EA21A8">
            <w:pPr>
              <w:pStyle w:val="TAL"/>
            </w:pPr>
            <w:r w:rsidRPr="002A15EA">
              <w:t xml:space="preserve">Otherwise, if the IMS-ALG desires a different bit rate (range) for the send and receive direction in </w:t>
            </w:r>
            <w:r w:rsidRPr="002A15EA">
              <w:lastRenderedPageBreak/>
              <w:t xml:space="preserve">EVS primary mode, and wants to restrict the bit rate range for the recv direction towards the offerer to match IMS-AGW capabilities and possible configured policies, it shall supply the br-recv parameter in the SDP offer it sends. Otherwise the IMS-ALG shall not include this parameter in the </w:t>
            </w:r>
            <w:r>
              <w:t>SDP</w:t>
            </w:r>
            <w:r w:rsidRPr="002A15EA">
              <w:t xml:space="preserve"> offer.</w:t>
            </w:r>
          </w:p>
          <w:p w14:paraId="7413A4E2" w14:textId="77777777" w:rsidR="00FA1558" w:rsidRPr="002A15EA" w:rsidRDefault="00FA1558" w:rsidP="00EA21A8">
            <w:pPr>
              <w:pStyle w:val="TAL"/>
            </w:pPr>
            <w:r w:rsidRPr="002A15EA">
              <w:t>If the IMS-ALG also supplies the bw or bw-recv parameter, the value of the br-recv parameter shall be compatible with the values of those parameters.</w:t>
            </w:r>
          </w:p>
          <w:p w14:paraId="30A96E2F" w14:textId="77777777" w:rsidR="00FA1558" w:rsidRPr="002A15EA" w:rsidRDefault="00FA1558" w:rsidP="00EA21A8">
            <w:pPr>
              <w:pStyle w:val="TAL"/>
            </w:pPr>
            <w:r w:rsidRPr="002A15EA">
              <w:t>If the IMS</w:t>
            </w:r>
            <w:r>
              <w:t>-</w:t>
            </w:r>
            <w:r w:rsidRPr="002A15EA">
              <w:t>ALG supplies the br-recv parameter in the SDP offer if forwards, it shall also supply to the IMS-AGW the br-recv parameter in the local descriptor for the termination towards the offerer with the same value.</w:t>
            </w:r>
          </w:p>
        </w:tc>
        <w:tc>
          <w:tcPr>
            <w:tcW w:w="4395" w:type="dxa"/>
          </w:tcPr>
          <w:p w14:paraId="6EF4D31E" w14:textId="77777777" w:rsidR="00FA1558" w:rsidRPr="002A15EA" w:rsidRDefault="00FA1558" w:rsidP="00EA21A8">
            <w:pPr>
              <w:pStyle w:val="TAL"/>
            </w:pPr>
            <w:r w:rsidRPr="002A15EA">
              <w:lastRenderedPageBreak/>
              <w:t>If the br-recv parameter is contained in the SDP answer, the IMS-ALG shall forward this parameter to the IMS-AGW in the remote descriptor for the termination towards the answerer, and the IMS-ALG shall retain this parameter in the SDP answer it forwards.</w:t>
            </w:r>
          </w:p>
        </w:tc>
      </w:tr>
      <w:tr w:rsidR="00FA1558" w:rsidRPr="002A15EA" w14:paraId="740A7156" w14:textId="77777777" w:rsidTr="00EA21A8">
        <w:trPr>
          <w:jc w:val="center"/>
        </w:trPr>
        <w:tc>
          <w:tcPr>
            <w:tcW w:w="1135" w:type="dxa"/>
          </w:tcPr>
          <w:p w14:paraId="53AE2C1F" w14:textId="77777777" w:rsidR="00FA1558" w:rsidRPr="002A15EA" w:rsidRDefault="00FA1558" w:rsidP="00EA21A8">
            <w:pPr>
              <w:pStyle w:val="TAL"/>
              <w:rPr>
                <w:bCs/>
              </w:rPr>
            </w:pPr>
            <w:r w:rsidRPr="002A15EA">
              <w:rPr>
                <w:lang w:eastAsia="ja-JP"/>
              </w:rPr>
              <w:t>bw (N</w:t>
            </w:r>
            <w:r>
              <w:t>OTE</w:t>
            </w:r>
            <w:r w:rsidRPr="002A15EA">
              <w:rPr>
                <w:lang w:eastAsia="ja-JP"/>
              </w:rPr>
              <w:t> 1)</w:t>
            </w:r>
          </w:p>
        </w:tc>
        <w:tc>
          <w:tcPr>
            <w:tcW w:w="4111" w:type="dxa"/>
          </w:tcPr>
          <w:p w14:paraId="5BDF7CD3" w14:textId="77777777" w:rsidR="00FA1558" w:rsidRPr="002A15EA" w:rsidRDefault="00FA1558" w:rsidP="00EA21A8">
            <w:pPr>
              <w:pStyle w:val="TAL"/>
            </w:pPr>
            <w:r w:rsidRPr="002A15EA">
              <w:t xml:space="preserve">If the </w:t>
            </w:r>
            <w:r w:rsidRPr="002A15EA">
              <w:rPr>
                <w:rFonts w:eastAsia="MS Mincho"/>
                <w:lang w:eastAsia="ja-JP"/>
              </w:rPr>
              <w:t xml:space="preserve">bw </w:t>
            </w:r>
            <w:r w:rsidRPr="002A15EA">
              <w:t>parameter is contained in the SDP offer, the IMS-ALG shall check if the IMS-AGW supports the indicated sampling bandwidth(s), or a subset of them, in EVS primary mode in the send and receive direction. If the indicated sampling bandwidth(s), and even each subset of them, are not supported, the IMS-ALG should remove the EVS payload from the SDP offer.</w:t>
            </w:r>
          </w:p>
          <w:p w14:paraId="27C48325" w14:textId="77777777" w:rsidR="00FA1558" w:rsidRPr="002A15EA" w:rsidRDefault="00FA1558" w:rsidP="00EA21A8">
            <w:pPr>
              <w:pStyle w:val="TAL"/>
              <w:rPr>
                <w:rFonts w:eastAsia="Malgun Gothic"/>
                <w:lang w:eastAsia="ko-KR"/>
              </w:rPr>
            </w:pPr>
            <w:r w:rsidRPr="002A15EA">
              <w:t xml:space="preserve">Otherwise, If the bw parameter is contained in the SDP offer, the IMS-ALG shall select a bitrate value, which is either the received bw value or a subset of it, based on IMS-AGW capabilities and possible configured policies, and shall include that </w:t>
            </w:r>
            <w:r w:rsidRPr="002A15EA">
              <w:rPr>
                <w:rFonts w:eastAsia="Malgun Gothic"/>
                <w:lang w:eastAsia="ko-KR"/>
              </w:rPr>
              <w:t>bw parameter with the selected value in the SDP offer if forwards.</w:t>
            </w:r>
          </w:p>
          <w:p w14:paraId="38E7E9C6" w14:textId="77777777" w:rsidR="00FA1558" w:rsidRPr="002A15EA" w:rsidRDefault="00FA1558" w:rsidP="00EA21A8">
            <w:pPr>
              <w:pStyle w:val="TAL"/>
            </w:pPr>
            <w:r w:rsidRPr="002A15EA">
              <w:t>Otherwise, if the IMS-ALG desires the same sampling bandwidth(s) for the send and receive direction in EVS primary mode, and wants to restrict the sampling bandwidth(s) to match IMS-AGW capabilities and possible configured policies, it shall supply the bw parameter in the SDP offer it sends.</w:t>
            </w:r>
          </w:p>
          <w:p w14:paraId="340027C6" w14:textId="77777777" w:rsidR="00FA1558" w:rsidRPr="002A15EA" w:rsidRDefault="00FA1558" w:rsidP="00EA21A8">
            <w:pPr>
              <w:pStyle w:val="TAL"/>
            </w:pPr>
            <w:r w:rsidRPr="002A15EA">
              <w:t>If the IMS-ALG also supplies the br, br-send or br-recv parameter, the value of the bw parameter shall be compatible with the values of those parameters.</w:t>
            </w:r>
          </w:p>
          <w:p w14:paraId="05029E6A" w14:textId="77777777" w:rsidR="00FA1558" w:rsidRPr="002A15EA" w:rsidRDefault="00FA1558" w:rsidP="00EA21A8">
            <w:pPr>
              <w:pStyle w:val="TAL"/>
              <w:rPr>
                <w:color w:val="000000"/>
              </w:rPr>
            </w:pPr>
            <w:r w:rsidRPr="002A15EA">
              <w:t>If the IMS</w:t>
            </w:r>
            <w:r>
              <w:t>-</w:t>
            </w:r>
            <w:r w:rsidRPr="002A15EA">
              <w:t>ALG supplies the bw parameter in the SDP offer if forwards, it shall also supply to the IMS-AGW the bw parameter in the local descriptor for the termination towards the offerer with the same value.</w:t>
            </w:r>
          </w:p>
        </w:tc>
        <w:tc>
          <w:tcPr>
            <w:tcW w:w="4395" w:type="dxa"/>
          </w:tcPr>
          <w:p w14:paraId="508406EC" w14:textId="77777777" w:rsidR="00FA1558" w:rsidRPr="002A15EA" w:rsidRDefault="00FA1558" w:rsidP="00EA21A8">
            <w:pPr>
              <w:pStyle w:val="TAL"/>
            </w:pPr>
            <w:r w:rsidRPr="002A15EA">
              <w:t>If the bw parameter is contained in the SDP answer, the IMS-ALG shall forward this parameter to the IMS-AGW in the remote descriptor for the termination towards the answerer, and the IMS-ALG shall retain this parameter in the SDP answer it forwards.</w:t>
            </w:r>
          </w:p>
        </w:tc>
      </w:tr>
      <w:tr w:rsidR="00FA1558" w:rsidRPr="002A15EA" w14:paraId="37715C4A" w14:textId="77777777" w:rsidTr="00EA21A8">
        <w:trPr>
          <w:jc w:val="center"/>
        </w:trPr>
        <w:tc>
          <w:tcPr>
            <w:tcW w:w="1135" w:type="dxa"/>
          </w:tcPr>
          <w:p w14:paraId="4FAAD5C5" w14:textId="77777777" w:rsidR="00FA1558" w:rsidRPr="002A15EA" w:rsidRDefault="00FA1558" w:rsidP="00EA21A8">
            <w:pPr>
              <w:pStyle w:val="TAL"/>
              <w:rPr>
                <w:bCs/>
              </w:rPr>
            </w:pPr>
            <w:r w:rsidRPr="002A15EA">
              <w:rPr>
                <w:lang w:eastAsia="ja-JP"/>
              </w:rPr>
              <w:t>bw-send (N</w:t>
            </w:r>
            <w:r>
              <w:t>OTE</w:t>
            </w:r>
            <w:r w:rsidRPr="002A15EA">
              <w:rPr>
                <w:lang w:eastAsia="ja-JP"/>
              </w:rPr>
              <w:t> 1)</w:t>
            </w:r>
          </w:p>
        </w:tc>
        <w:tc>
          <w:tcPr>
            <w:tcW w:w="4111" w:type="dxa"/>
          </w:tcPr>
          <w:p w14:paraId="67D7C533" w14:textId="77777777" w:rsidR="00FA1558" w:rsidRPr="002A15EA" w:rsidRDefault="00FA1558" w:rsidP="00EA21A8">
            <w:pPr>
              <w:pStyle w:val="TAL"/>
            </w:pPr>
            <w:r w:rsidRPr="002A15EA">
              <w:t xml:space="preserve">If the </w:t>
            </w:r>
            <w:r w:rsidRPr="002A15EA">
              <w:rPr>
                <w:rFonts w:eastAsia="MS Mincho"/>
                <w:lang w:eastAsia="ja-JP"/>
              </w:rPr>
              <w:t xml:space="preserve">bw-send </w:t>
            </w:r>
            <w:r w:rsidRPr="002A15EA">
              <w:t>parameter is contained in the SDP offer, the IMS-ALG shall check if the IMS-AGW supports the indicated sampling bandwidth(s), or a subset of them, in EVS primary mode in the send and receive direction. If the indicated bitrates, and even each subset of them, are not supported, the IMS-ALG should remove the EVS payload from the SDP offer.</w:t>
            </w:r>
          </w:p>
          <w:p w14:paraId="5BB51F2D" w14:textId="77777777" w:rsidR="00FA1558" w:rsidRPr="002A15EA" w:rsidRDefault="00FA1558" w:rsidP="00EA21A8">
            <w:pPr>
              <w:pStyle w:val="TAL"/>
              <w:rPr>
                <w:rFonts w:eastAsia="Malgun Gothic"/>
                <w:lang w:eastAsia="ko-KR"/>
              </w:rPr>
            </w:pPr>
            <w:r w:rsidRPr="002A15EA">
              <w:t xml:space="preserve">Otherwise, If the bw-send parameter is contained in the SDP offer, the IMS-ALG shall select a sampling bandwidth value, which is either the received bw-send value or a subset of it, based on IMS-AGW capabilities and possible configured policies, and shall include that </w:t>
            </w:r>
            <w:r w:rsidRPr="002A15EA">
              <w:rPr>
                <w:rFonts w:eastAsia="Malgun Gothic"/>
                <w:lang w:eastAsia="ko-KR"/>
              </w:rPr>
              <w:t>bw-send parameter with the selected value in the SDP offer if forwards.</w:t>
            </w:r>
          </w:p>
          <w:p w14:paraId="4E79DF88" w14:textId="77777777" w:rsidR="00FA1558" w:rsidRPr="002A15EA" w:rsidRDefault="00FA1558" w:rsidP="00EA21A8">
            <w:pPr>
              <w:pStyle w:val="TAL"/>
            </w:pPr>
            <w:r w:rsidRPr="002A15EA">
              <w:t xml:space="preserve">Otherwise, if the IMS-ALG desires different sampling bandwidth(s) for the send and receive direction in EVS primary mode, and wants to restrict the sampling bandwidth(s) for the send direction towards the offerer to match IMS-AGW </w:t>
            </w:r>
            <w:r w:rsidRPr="002A15EA">
              <w:lastRenderedPageBreak/>
              <w:t xml:space="preserve">capabilities and possible configured policies, it shall supply the bw-send parameter in the SDP offer it sends. Otherwise the IMS-ALG shall not include this parameter in the </w:t>
            </w:r>
            <w:r>
              <w:t>SDP</w:t>
            </w:r>
            <w:r w:rsidRPr="002A15EA">
              <w:t xml:space="preserve"> offer.</w:t>
            </w:r>
          </w:p>
          <w:p w14:paraId="34814A9C" w14:textId="77777777" w:rsidR="00FA1558" w:rsidRPr="002A15EA" w:rsidRDefault="00FA1558" w:rsidP="00EA21A8">
            <w:pPr>
              <w:pStyle w:val="TAL"/>
            </w:pPr>
            <w:r w:rsidRPr="002A15EA">
              <w:t>If the IMS-ALG also supplies the br or br-send parameter, the value of the bw-send parameter shall be compatible with the values of those parameters.</w:t>
            </w:r>
          </w:p>
          <w:p w14:paraId="5F181338" w14:textId="77777777" w:rsidR="00FA1558" w:rsidRPr="002A15EA" w:rsidRDefault="00FA1558" w:rsidP="00EA21A8">
            <w:pPr>
              <w:pStyle w:val="TAL"/>
            </w:pPr>
            <w:r w:rsidRPr="002A15EA">
              <w:t>If the IMS</w:t>
            </w:r>
            <w:r>
              <w:t>-</w:t>
            </w:r>
            <w:r w:rsidRPr="002A15EA">
              <w:t>ALG supplies the bw-send parameter in the SDP offer if forwards, it shall also supply to the IMS-AGW the bw-send parameter in the local descriptor for the termination towards the offerer with the same value.</w:t>
            </w:r>
          </w:p>
        </w:tc>
        <w:tc>
          <w:tcPr>
            <w:tcW w:w="4395" w:type="dxa"/>
          </w:tcPr>
          <w:p w14:paraId="39A62F4C" w14:textId="77777777" w:rsidR="00FA1558" w:rsidRPr="002A15EA" w:rsidRDefault="00FA1558" w:rsidP="00EA21A8">
            <w:pPr>
              <w:pStyle w:val="TAL"/>
            </w:pPr>
            <w:r w:rsidRPr="002A15EA">
              <w:lastRenderedPageBreak/>
              <w:t>If the bw-send parameter is contained in the SDP answer, the IMS-ALG shall forward this parameter to the IMS-AGW in the remote descriptor for the termination towards the answerer, and the IMS-ALG shall retain this parameter in the SDP answer it forwards.</w:t>
            </w:r>
          </w:p>
        </w:tc>
      </w:tr>
      <w:tr w:rsidR="00FA1558" w:rsidRPr="002A15EA" w14:paraId="568318AD" w14:textId="77777777" w:rsidTr="00EA21A8">
        <w:trPr>
          <w:jc w:val="center"/>
        </w:trPr>
        <w:tc>
          <w:tcPr>
            <w:tcW w:w="1135" w:type="dxa"/>
          </w:tcPr>
          <w:p w14:paraId="12EE4905" w14:textId="77777777" w:rsidR="00FA1558" w:rsidRPr="002A15EA" w:rsidRDefault="00FA1558" w:rsidP="00EA21A8">
            <w:pPr>
              <w:pStyle w:val="TAL"/>
              <w:rPr>
                <w:bCs/>
              </w:rPr>
            </w:pPr>
            <w:r w:rsidRPr="002A15EA">
              <w:rPr>
                <w:lang w:eastAsia="ja-JP"/>
              </w:rPr>
              <w:t>bw-recv (N</w:t>
            </w:r>
            <w:r>
              <w:t>OTE</w:t>
            </w:r>
            <w:r w:rsidRPr="002A15EA">
              <w:rPr>
                <w:lang w:eastAsia="ja-JP"/>
              </w:rPr>
              <w:t> 1)</w:t>
            </w:r>
          </w:p>
        </w:tc>
        <w:tc>
          <w:tcPr>
            <w:tcW w:w="4111" w:type="dxa"/>
          </w:tcPr>
          <w:p w14:paraId="5A73F8E4" w14:textId="77777777" w:rsidR="00FA1558" w:rsidRPr="002A15EA" w:rsidRDefault="00FA1558" w:rsidP="00EA21A8">
            <w:pPr>
              <w:pStyle w:val="TAL"/>
            </w:pPr>
            <w:r w:rsidRPr="002A15EA">
              <w:t xml:space="preserve">If the </w:t>
            </w:r>
            <w:r w:rsidRPr="002A15EA">
              <w:rPr>
                <w:rFonts w:eastAsia="MS Mincho"/>
                <w:lang w:eastAsia="ja-JP"/>
              </w:rPr>
              <w:t xml:space="preserve">bw-recv </w:t>
            </w:r>
            <w:r w:rsidRPr="002A15EA">
              <w:t>parameter is contained in the SDP offer, the IMS-ALG shall check if the IMS-AGW supports the indicated sampling bandwidth(s), or a subset of them, in EVS primary mode in the send and receive direction. If the indicated sampling bandwidth(s), and even each subset of them, are not supported, the IMS-ALG should remove the EVS payload from the SDP offer.</w:t>
            </w:r>
          </w:p>
          <w:p w14:paraId="2E2025E2" w14:textId="77777777" w:rsidR="00FA1558" w:rsidRPr="002A15EA" w:rsidRDefault="00FA1558" w:rsidP="00EA21A8">
            <w:pPr>
              <w:pStyle w:val="TAL"/>
              <w:rPr>
                <w:rFonts w:eastAsia="Malgun Gothic"/>
                <w:lang w:eastAsia="ko-KR"/>
              </w:rPr>
            </w:pPr>
            <w:r w:rsidRPr="002A15EA">
              <w:t xml:space="preserve">Otherwise, If the bw-recv parameter is contained in the SDP offer, the IMS-ALG shall select a sampling bandwidth(s) value, which is either the received bw-recv value or a subset of it, based on IMS-AGW capabilities and possible configured policies, and shall include that </w:t>
            </w:r>
            <w:r w:rsidRPr="002A15EA">
              <w:rPr>
                <w:rFonts w:eastAsia="Malgun Gothic"/>
                <w:lang w:eastAsia="ko-KR"/>
              </w:rPr>
              <w:t>bw-recv parameter with the selected value in the SDP offer if forwards.</w:t>
            </w:r>
          </w:p>
          <w:p w14:paraId="225A2DE3" w14:textId="77777777" w:rsidR="00FA1558" w:rsidRPr="002A15EA" w:rsidRDefault="00FA1558" w:rsidP="00EA21A8">
            <w:pPr>
              <w:pStyle w:val="TAL"/>
            </w:pPr>
            <w:r w:rsidRPr="002A15EA">
              <w:t xml:space="preserve">Otherwise, if the IMS-ALG desires different sampling bandwidth(s) for the send and receive direction in EVS primary mode, and wants to restrict the sampling bandwidth(s) for the recv direction towards the offerer to match IMS-AGW capabilities and possible configured policies, it shall supply the bw-recv parameter in the SDP offer it sends. Otherwise the IMS-ALG shall not include this parameter in the </w:t>
            </w:r>
            <w:r>
              <w:t>SDP</w:t>
            </w:r>
            <w:r w:rsidRPr="002A15EA">
              <w:t xml:space="preserve"> offer.</w:t>
            </w:r>
          </w:p>
          <w:p w14:paraId="789F2EAF" w14:textId="77777777" w:rsidR="00FA1558" w:rsidRPr="002A15EA" w:rsidRDefault="00FA1558" w:rsidP="00EA21A8">
            <w:pPr>
              <w:pStyle w:val="TAL"/>
            </w:pPr>
            <w:r w:rsidRPr="002A15EA">
              <w:t>If the IMS-ALG also supplies the br or br-recv parameter, the value of the bw-recv parameter shall be compatible with the values of those parameters.</w:t>
            </w:r>
          </w:p>
          <w:p w14:paraId="0DCEEBE2" w14:textId="77777777" w:rsidR="00FA1558" w:rsidRPr="002A15EA" w:rsidRDefault="00FA1558" w:rsidP="00EA21A8">
            <w:pPr>
              <w:pStyle w:val="TAL"/>
            </w:pPr>
            <w:r w:rsidRPr="002A15EA">
              <w:t>If the IMS</w:t>
            </w:r>
            <w:r>
              <w:t>-</w:t>
            </w:r>
            <w:r w:rsidRPr="002A15EA">
              <w:t>ALG supplies the bw-recv parameter in the SDP offer if forwards, it shall also supply to the IMS-AGW the bw-recv parameter in the local descriptor for the termination towards the offerer with the same value.</w:t>
            </w:r>
          </w:p>
        </w:tc>
        <w:tc>
          <w:tcPr>
            <w:tcW w:w="4395" w:type="dxa"/>
          </w:tcPr>
          <w:p w14:paraId="563BFDC3" w14:textId="77777777" w:rsidR="00FA1558" w:rsidRPr="002A15EA" w:rsidRDefault="00FA1558" w:rsidP="00EA21A8">
            <w:pPr>
              <w:pStyle w:val="TAL"/>
            </w:pPr>
            <w:r w:rsidRPr="002A15EA">
              <w:t>If the bw-recv parameter is contained in the SDP answer, the IMS-ALG shall forward this parameter to the IMS-AGW in the remote descriptor for the termination towards the answerer, and the IMS-ALG shall retain this parameter in the SDP answer it forwards.</w:t>
            </w:r>
          </w:p>
        </w:tc>
      </w:tr>
      <w:tr w:rsidR="00FA1558" w:rsidRPr="002A15EA" w14:paraId="564DE208" w14:textId="77777777" w:rsidTr="00EA21A8">
        <w:trPr>
          <w:jc w:val="center"/>
        </w:trPr>
        <w:tc>
          <w:tcPr>
            <w:tcW w:w="1135" w:type="dxa"/>
          </w:tcPr>
          <w:p w14:paraId="7E5681D5" w14:textId="77777777" w:rsidR="00FA1558" w:rsidRPr="002A15EA" w:rsidRDefault="00FA1558" w:rsidP="00EA21A8">
            <w:pPr>
              <w:pStyle w:val="TAL"/>
              <w:rPr>
                <w:bCs/>
              </w:rPr>
            </w:pPr>
            <w:r w:rsidRPr="002A15EA">
              <w:rPr>
                <w:lang w:eastAsia="ja-JP"/>
              </w:rPr>
              <w:t>cmr (N</w:t>
            </w:r>
            <w:r>
              <w:t>OTE</w:t>
            </w:r>
            <w:r w:rsidRPr="002A15EA">
              <w:rPr>
                <w:lang w:eastAsia="ja-JP"/>
              </w:rPr>
              <w:t> 1)</w:t>
            </w:r>
          </w:p>
        </w:tc>
        <w:tc>
          <w:tcPr>
            <w:tcW w:w="4111" w:type="dxa"/>
          </w:tcPr>
          <w:p w14:paraId="57BFB22D" w14:textId="77777777" w:rsidR="00FA1558" w:rsidRPr="002A15EA" w:rsidRDefault="00FA1558" w:rsidP="00EA21A8">
            <w:pPr>
              <w:pStyle w:val="TAL"/>
            </w:pPr>
            <w:r w:rsidRPr="002A15EA">
              <w:t xml:space="preserve">If the </w:t>
            </w:r>
            <w:r w:rsidRPr="002A15EA">
              <w:rPr>
                <w:lang w:eastAsia="ja-JP"/>
              </w:rPr>
              <w:t xml:space="preserve">cmr </w:t>
            </w:r>
            <w:r w:rsidRPr="002A15EA">
              <w:t>parameter is contained in the SDP offer, the IMS-ALG shall forward this parameter to the IMS-AGW in the remote descriptor for the termination towards the SDP offerer and shall retain the parameter in the SDP offer it forwards.</w:t>
            </w:r>
          </w:p>
          <w:p w14:paraId="70235477" w14:textId="77777777" w:rsidR="00FA1558" w:rsidRPr="002A15EA" w:rsidRDefault="00FA1558" w:rsidP="00EA21A8">
            <w:pPr>
              <w:pStyle w:val="TAL"/>
            </w:pPr>
            <w:r w:rsidRPr="002A15EA">
              <w:t>Otherwise, if the IMS-ALG desires to dissable codec mode requests within the RTP payload of the EVS primary mode (due to the IMS-AGW capabilities or policies), it shall include the cmr parameter with value -1 to the IMS-AGW in the remote descriptor for the termination towards the SDP offerer, and within the SDP offer it forwards.</w:t>
            </w:r>
          </w:p>
        </w:tc>
        <w:tc>
          <w:tcPr>
            <w:tcW w:w="4395" w:type="dxa"/>
          </w:tcPr>
          <w:p w14:paraId="166C5D8F" w14:textId="77777777" w:rsidR="00FA1558" w:rsidRPr="002A15EA" w:rsidRDefault="00FA1558" w:rsidP="00EA21A8">
            <w:pPr>
              <w:pStyle w:val="TAL"/>
            </w:pPr>
            <w:r w:rsidRPr="002A15EA">
              <w:t xml:space="preserve">If the </w:t>
            </w:r>
            <w:r w:rsidRPr="002A15EA">
              <w:rPr>
                <w:lang w:eastAsia="ja-JP"/>
              </w:rPr>
              <w:t xml:space="preserve">cmr </w:t>
            </w:r>
            <w:r w:rsidRPr="002A15EA">
              <w:t>parameter is contained in the SDP answer, the IMS-ALG shall forward this parameter to the IMS-AGW in the remote descriptor for the termination towards the answerer, and the IMS-ALG shall retain this parameter in the SDP answer it forwards.</w:t>
            </w:r>
          </w:p>
        </w:tc>
      </w:tr>
      <w:tr w:rsidR="00FA1558" w:rsidRPr="002A15EA" w14:paraId="4504535C" w14:textId="77777777" w:rsidTr="00EA21A8">
        <w:trPr>
          <w:jc w:val="center"/>
        </w:trPr>
        <w:tc>
          <w:tcPr>
            <w:tcW w:w="1135" w:type="dxa"/>
            <w:tcBorders>
              <w:top w:val="single" w:sz="4" w:space="0" w:color="auto"/>
              <w:bottom w:val="single" w:sz="4" w:space="0" w:color="auto"/>
            </w:tcBorders>
          </w:tcPr>
          <w:p w14:paraId="04E537C2" w14:textId="77777777" w:rsidR="00FA1558" w:rsidRPr="002A15EA" w:rsidRDefault="00FA1558" w:rsidP="00EA21A8">
            <w:pPr>
              <w:pStyle w:val="TAL"/>
              <w:rPr>
                <w:lang w:eastAsia="ja-JP"/>
              </w:rPr>
            </w:pPr>
            <w:r w:rsidRPr="002A15EA">
              <w:rPr>
                <w:lang w:eastAsia="ja-JP"/>
              </w:rPr>
              <w:t>ch-aw-</w:t>
            </w:r>
            <w:r w:rsidRPr="002A15EA">
              <w:rPr>
                <w:rFonts w:eastAsia="Malgun Gothic"/>
                <w:lang w:eastAsia="ko-KR"/>
              </w:rPr>
              <w:t xml:space="preserve">recv </w:t>
            </w:r>
            <w:r w:rsidRPr="002A15EA">
              <w:rPr>
                <w:lang w:eastAsia="ja-JP"/>
              </w:rPr>
              <w:t>(N</w:t>
            </w:r>
            <w:r>
              <w:t>OTE</w:t>
            </w:r>
            <w:r w:rsidRPr="002A15EA">
              <w:rPr>
                <w:lang w:eastAsia="ja-JP"/>
              </w:rPr>
              <w:t> 1)</w:t>
            </w:r>
          </w:p>
        </w:tc>
        <w:tc>
          <w:tcPr>
            <w:tcW w:w="4111" w:type="dxa"/>
            <w:tcBorders>
              <w:top w:val="single" w:sz="4" w:space="0" w:color="auto"/>
              <w:bottom w:val="single" w:sz="4" w:space="0" w:color="auto"/>
            </w:tcBorders>
          </w:tcPr>
          <w:p w14:paraId="6898C1B3" w14:textId="77777777" w:rsidR="00FA1558" w:rsidRPr="002A15EA" w:rsidRDefault="00FA1558" w:rsidP="00EA21A8">
            <w:pPr>
              <w:pStyle w:val="TAL"/>
            </w:pPr>
            <w:r w:rsidRPr="002A15EA">
              <w:t xml:space="preserve">If the </w:t>
            </w:r>
            <w:r w:rsidRPr="002A15EA">
              <w:rPr>
                <w:rFonts w:eastAsia="MS Mincho"/>
                <w:lang w:eastAsia="ja-JP"/>
              </w:rPr>
              <w:t>ch-aw</w:t>
            </w:r>
            <w:r>
              <w:rPr>
                <w:rFonts w:eastAsia="MS Mincho"/>
                <w:lang w:eastAsia="ja-JP"/>
              </w:rPr>
              <w:t>-</w:t>
            </w:r>
            <w:r w:rsidRPr="002A15EA">
              <w:rPr>
                <w:rFonts w:eastAsia="MS Mincho"/>
                <w:lang w:eastAsia="ja-JP"/>
              </w:rPr>
              <w:t xml:space="preserve">recv </w:t>
            </w:r>
            <w:r w:rsidRPr="002A15EA">
              <w:t xml:space="preserve">parameter is contained in the SDP offer the IMS-ALG shall check if the IMS-AGW supports the indicated mode in the send direction. If the indicated mode is not supported, the IMS-ALG </w:t>
            </w:r>
            <w:r>
              <w:t xml:space="preserve">shall </w:t>
            </w:r>
            <w:r w:rsidRPr="002A15EA">
              <w:t xml:space="preserve">remove the payload type from the </w:t>
            </w:r>
            <w:r>
              <w:t>SDP</w:t>
            </w:r>
            <w:r w:rsidRPr="002A15EA">
              <w:t xml:space="preserve"> offer. If the IMS-AGW supports the indicated mode in the send direction for transcoding, the IMS-ALG shall forward this </w:t>
            </w:r>
            <w:r w:rsidRPr="002A15EA">
              <w:lastRenderedPageBreak/>
              <w:t xml:space="preserve">parameter to the IMS-AGW for the termination towards the offerer in the remote descriptor, and shall include the unmodified parameter within the SDP offer it forwards. Otherwise, if the IMS-ALG desires to disable partial redundancy mode, it shall include the </w:t>
            </w:r>
            <w:r w:rsidRPr="002A15EA">
              <w:rPr>
                <w:rFonts w:eastAsia="MS Mincho"/>
                <w:lang w:eastAsia="ja-JP"/>
              </w:rPr>
              <w:t xml:space="preserve">ch-aw-send </w:t>
            </w:r>
            <w:r w:rsidRPr="002A15EA">
              <w:t>parameter with value -1 in the SDP offer it forwards</w:t>
            </w:r>
            <w:r>
              <w:t>.</w:t>
            </w:r>
          </w:p>
        </w:tc>
        <w:tc>
          <w:tcPr>
            <w:tcW w:w="4395" w:type="dxa"/>
            <w:tcBorders>
              <w:top w:val="single" w:sz="4" w:space="0" w:color="auto"/>
              <w:bottom w:val="single" w:sz="4" w:space="0" w:color="auto"/>
            </w:tcBorders>
          </w:tcPr>
          <w:p w14:paraId="474BE105" w14:textId="77777777" w:rsidR="00FA1558" w:rsidRPr="002A15EA" w:rsidRDefault="00FA1558" w:rsidP="00EA21A8">
            <w:pPr>
              <w:pStyle w:val="TAL"/>
            </w:pPr>
            <w:r w:rsidRPr="002A15EA">
              <w:lastRenderedPageBreak/>
              <w:t xml:space="preserve">If the </w:t>
            </w:r>
            <w:r w:rsidRPr="002A15EA">
              <w:rPr>
                <w:lang w:eastAsia="ja-JP"/>
              </w:rPr>
              <w:t>ch-aw-</w:t>
            </w:r>
            <w:r w:rsidRPr="002A15EA">
              <w:rPr>
                <w:rFonts w:eastAsia="Malgun Gothic"/>
                <w:lang w:eastAsia="ko-KR"/>
              </w:rPr>
              <w:t xml:space="preserve">recv </w:t>
            </w:r>
            <w:r w:rsidRPr="002A15EA">
              <w:t>parameter is contained in the SDP answer, the IMS-ALG shall forward this parameter to the IMS-AGW in the remote descriptor for the termination towards the answerer, and the IMS-ALG shall retain this parameter in the SDP answer it forwards.</w:t>
            </w:r>
          </w:p>
        </w:tc>
      </w:tr>
      <w:tr w:rsidR="00FA1558" w:rsidRPr="002A15EA" w14:paraId="0EA00EA8" w14:textId="77777777" w:rsidTr="00EA21A8">
        <w:trPr>
          <w:jc w:val="center"/>
        </w:trPr>
        <w:tc>
          <w:tcPr>
            <w:tcW w:w="1135" w:type="dxa"/>
            <w:tcBorders>
              <w:bottom w:val="single" w:sz="4" w:space="0" w:color="auto"/>
            </w:tcBorders>
          </w:tcPr>
          <w:p w14:paraId="51FEC265" w14:textId="77777777" w:rsidR="00FA1558" w:rsidRPr="002A15EA" w:rsidRDefault="00FA1558" w:rsidP="00EA21A8">
            <w:pPr>
              <w:pStyle w:val="TAL"/>
              <w:rPr>
                <w:bCs/>
              </w:rPr>
            </w:pPr>
            <w:r w:rsidRPr="002A15EA">
              <w:rPr>
                <w:lang w:eastAsia="ja-JP"/>
              </w:rPr>
              <w:t>number of channels (N</w:t>
            </w:r>
            <w:r>
              <w:t>OTE</w:t>
            </w:r>
            <w:r w:rsidRPr="002A15EA">
              <w:rPr>
                <w:lang w:eastAsia="ja-JP"/>
              </w:rPr>
              <w:t> </w:t>
            </w:r>
            <w:r>
              <w:rPr>
                <w:lang w:eastAsia="ja-JP"/>
              </w:rPr>
              <w:t>2</w:t>
            </w:r>
            <w:r w:rsidRPr="002A15EA">
              <w:rPr>
                <w:lang w:eastAsia="ja-JP"/>
              </w:rPr>
              <w:t>)</w:t>
            </w:r>
          </w:p>
        </w:tc>
        <w:tc>
          <w:tcPr>
            <w:tcW w:w="4111" w:type="dxa"/>
            <w:tcBorders>
              <w:bottom w:val="single" w:sz="4" w:space="0" w:color="auto"/>
            </w:tcBorders>
          </w:tcPr>
          <w:p w14:paraId="35746B98" w14:textId="77777777" w:rsidR="00FA1558" w:rsidRPr="002A15EA" w:rsidRDefault="00FA1558" w:rsidP="00EA21A8">
            <w:pPr>
              <w:pStyle w:val="TAL"/>
            </w:pPr>
            <w:r w:rsidRPr="002A15EA">
              <w:t>If the "</w:t>
            </w:r>
            <w:r w:rsidRPr="002A15EA">
              <w:rPr>
                <w:lang w:eastAsia="ja-JP"/>
              </w:rPr>
              <w:t xml:space="preserve">number of channels" </w:t>
            </w:r>
            <w:r w:rsidRPr="002A15EA">
              <w:t xml:space="preserve">parameter is contained in the SDP offer, the IMS-ALG shall check if the IMS-AGW supports the indicated number of channels. If the indicated number of channels </w:t>
            </w:r>
            <w:r>
              <w:t>is</w:t>
            </w:r>
            <w:r w:rsidRPr="002A15EA">
              <w:t xml:space="preserve"> not supported, the IMS-ALG should remove the EVS payload from the SDP offer.</w:t>
            </w:r>
          </w:p>
          <w:p w14:paraId="4E5063F6" w14:textId="77777777" w:rsidR="00FA1558" w:rsidRPr="002A15EA" w:rsidRDefault="00FA1558" w:rsidP="00EA21A8">
            <w:pPr>
              <w:pStyle w:val="TAL"/>
            </w:pPr>
            <w:r w:rsidRPr="002A15EA">
              <w:t>Otherwise, if the "</w:t>
            </w:r>
            <w:r w:rsidRPr="002A15EA">
              <w:rPr>
                <w:lang w:eastAsia="ja-JP"/>
              </w:rPr>
              <w:t xml:space="preserve">number of channels" </w:t>
            </w:r>
            <w:r w:rsidRPr="002A15EA">
              <w:t>parameter is contained in the SDP offer, the IMS-ALG shall forward this parameter to the IMS-AGW for the termination towards the offerer in the remote descriptor and shall retain the parameter in the SDP offer it forwards.</w:t>
            </w:r>
          </w:p>
        </w:tc>
        <w:tc>
          <w:tcPr>
            <w:tcW w:w="4395" w:type="dxa"/>
            <w:tcBorders>
              <w:bottom w:val="single" w:sz="4" w:space="0" w:color="auto"/>
            </w:tcBorders>
          </w:tcPr>
          <w:p w14:paraId="7D17A19D" w14:textId="77777777" w:rsidR="00FA1558" w:rsidRPr="002A15EA" w:rsidRDefault="00FA1558" w:rsidP="00EA21A8">
            <w:pPr>
              <w:pStyle w:val="TAL"/>
            </w:pPr>
            <w:r w:rsidRPr="002A15EA">
              <w:t>If the "</w:t>
            </w:r>
            <w:r w:rsidRPr="002A15EA">
              <w:rPr>
                <w:lang w:eastAsia="ja-JP"/>
              </w:rPr>
              <w:t xml:space="preserve">number of channels" </w:t>
            </w:r>
            <w:r w:rsidRPr="002A15EA">
              <w:t>parameter is contained in the SDP answer, the IMS-ALG shall forward this parameter to the IMS-AGW in the remote descriptor for the termination towards the answerer, and the IMS-ALG shall retain this parameter in the SDP answer it forwards.</w:t>
            </w:r>
          </w:p>
        </w:tc>
      </w:tr>
      <w:tr w:rsidR="00FA1558" w:rsidRPr="002A15EA" w14:paraId="25DAB036" w14:textId="77777777" w:rsidTr="00EA21A8">
        <w:trPr>
          <w:jc w:val="center"/>
        </w:trPr>
        <w:tc>
          <w:tcPr>
            <w:tcW w:w="1135" w:type="dxa"/>
            <w:tcBorders>
              <w:bottom w:val="single" w:sz="4" w:space="0" w:color="auto"/>
            </w:tcBorders>
          </w:tcPr>
          <w:p w14:paraId="2D5EF802" w14:textId="77777777" w:rsidR="00FA1558" w:rsidRPr="002A15EA" w:rsidRDefault="00FA1558" w:rsidP="00EA21A8">
            <w:pPr>
              <w:pStyle w:val="TAL"/>
              <w:rPr>
                <w:lang w:eastAsia="ja-JP"/>
              </w:rPr>
            </w:pPr>
            <w:r w:rsidRPr="002A15EA">
              <w:rPr>
                <w:lang w:eastAsia="ja-JP"/>
              </w:rPr>
              <w:t>ch-</w:t>
            </w:r>
            <w:r w:rsidRPr="002A15EA">
              <w:rPr>
                <w:rFonts w:eastAsia="Malgun Gothic"/>
                <w:lang w:eastAsia="ko-KR"/>
              </w:rPr>
              <w:t xml:space="preserve">send </w:t>
            </w:r>
            <w:r w:rsidRPr="002A15EA">
              <w:rPr>
                <w:lang w:eastAsia="ja-JP"/>
              </w:rPr>
              <w:t>(N</w:t>
            </w:r>
            <w:r>
              <w:t>OTE</w:t>
            </w:r>
            <w:r w:rsidRPr="002A15EA">
              <w:rPr>
                <w:lang w:eastAsia="ja-JP"/>
              </w:rPr>
              <w:t> 1)</w:t>
            </w:r>
          </w:p>
        </w:tc>
        <w:tc>
          <w:tcPr>
            <w:tcW w:w="4111" w:type="dxa"/>
            <w:tcBorders>
              <w:bottom w:val="single" w:sz="4" w:space="0" w:color="auto"/>
            </w:tcBorders>
          </w:tcPr>
          <w:p w14:paraId="2F5D2850" w14:textId="77777777" w:rsidR="00FA1558" w:rsidRPr="002A15EA" w:rsidRDefault="00FA1558" w:rsidP="00EA21A8">
            <w:pPr>
              <w:pStyle w:val="TAL"/>
            </w:pPr>
            <w:r w:rsidRPr="002A15EA">
              <w:t xml:space="preserve">If the </w:t>
            </w:r>
            <w:r w:rsidRPr="002A15EA">
              <w:rPr>
                <w:lang w:eastAsia="ja-JP"/>
              </w:rPr>
              <w:t>ch-</w:t>
            </w:r>
            <w:r w:rsidRPr="002A15EA">
              <w:rPr>
                <w:rFonts w:eastAsia="Malgun Gothic"/>
                <w:lang w:eastAsia="ko-KR"/>
              </w:rPr>
              <w:t>send</w:t>
            </w:r>
            <w:r w:rsidRPr="002A15EA">
              <w:rPr>
                <w:lang w:eastAsia="ja-JP"/>
              </w:rPr>
              <w:t xml:space="preserve"> </w:t>
            </w:r>
            <w:r w:rsidRPr="002A15EA">
              <w:t xml:space="preserve">parameter is contained in the SDP offer, the IMS-ALG shall check if the IMS-AGW supports the indicated number of channels in the send and receive direction. If the indicated number of channels </w:t>
            </w:r>
            <w:r>
              <w:t>is</w:t>
            </w:r>
            <w:r w:rsidRPr="002A15EA">
              <w:t xml:space="preserve"> not supported, the IMS-ALG should remove the EVS payload from the SDP offer.</w:t>
            </w:r>
          </w:p>
          <w:p w14:paraId="23E058C2" w14:textId="77777777" w:rsidR="00FA1558" w:rsidRPr="002A15EA" w:rsidRDefault="00FA1558" w:rsidP="00EA21A8">
            <w:pPr>
              <w:pStyle w:val="TAL"/>
            </w:pPr>
            <w:r w:rsidRPr="002A15EA">
              <w:t xml:space="preserve">Otherwise, if the </w:t>
            </w:r>
            <w:r w:rsidRPr="002A15EA">
              <w:rPr>
                <w:lang w:eastAsia="ja-JP"/>
              </w:rPr>
              <w:t>ch-</w:t>
            </w:r>
            <w:r w:rsidRPr="002A15EA">
              <w:rPr>
                <w:rFonts w:eastAsia="Malgun Gothic"/>
                <w:lang w:eastAsia="ko-KR"/>
              </w:rPr>
              <w:t xml:space="preserve">send </w:t>
            </w:r>
            <w:r w:rsidRPr="002A15EA">
              <w:t>parameter is contained in the SDP offer, the IMS-ALG shall forward this parameter to the IMS-AGW for the termination towards the offerer in the remote descriptor and shall retain the parameter in the SDP offer it forwards.</w:t>
            </w:r>
          </w:p>
        </w:tc>
        <w:tc>
          <w:tcPr>
            <w:tcW w:w="4395" w:type="dxa"/>
            <w:tcBorders>
              <w:bottom w:val="single" w:sz="4" w:space="0" w:color="auto"/>
            </w:tcBorders>
          </w:tcPr>
          <w:p w14:paraId="70B9E031" w14:textId="77777777" w:rsidR="00FA1558" w:rsidRPr="002A15EA" w:rsidRDefault="00FA1558" w:rsidP="00EA21A8">
            <w:pPr>
              <w:pStyle w:val="TAL"/>
            </w:pPr>
            <w:r w:rsidRPr="002A15EA">
              <w:t xml:space="preserve">If the </w:t>
            </w:r>
            <w:r w:rsidRPr="002A15EA">
              <w:rPr>
                <w:lang w:eastAsia="ja-JP"/>
              </w:rPr>
              <w:t>ch-</w:t>
            </w:r>
            <w:r w:rsidRPr="002A15EA">
              <w:rPr>
                <w:rFonts w:eastAsia="Malgun Gothic"/>
                <w:lang w:eastAsia="ko-KR"/>
              </w:rPr>
              <w:t xml:space="preserve">send </w:t>
            </w:r>
            <w:r w:rsidRPr="002A15EA">
              <w:t>parameter is contained in the SDP answer, the IMS-ALG shall forward this parameter to the IMS-AGW in the remote descriptor for the termination towards the answerer, and the IMS-ALG shall retain this parameter in the SDP answer it forwards.</w:t>
            </w:r>
          </w:p>
        </w:tc>
      </w:tr>
      <w:tr w:rsidR="00FA1558" w:rsidRPr="002A15EA" w14:paraId="76BCB307" w14:textId="77777777" w:rsidTr="00EA21A8">
        <w:trPr>
          <w:jc w:val="center"/>
        </w:trPr>
        <w:tc>
          <w:tcPr>
            <w:tcW w:w="1135" w:type="dxa"/>
            <w:tcBorders>
              <w:top w:val="single" w:sz="4" w:space="0" w:color="auto"/>
              <w:bottom w:val="single" w:sz="4" w:space="0" w:color="auto"/>
            </w:tcBorders>
          </w:tcPr>
          <w:p w14:paraId="51A6DD8F" w14:textId="77777777" w:rsidR="00FA1558" w:rsidRPr="002A15EA" w:rsidRDefault="00FA1558" w:rsidP="00EA21A8">
            <w:pPr>
              <w:pStyle w:val="TAL"/>
              <w:rPr>
                <w:bCs/>
              </w:rPr>
            </w:pPr>
            <w:r w:rsidRPr="002A15EA">
              <w:rPr>
                <w:lang w:eastAsia="ja-JP"/>
              </w:rPr>
              <w:t>ch-</w:t>
            </w:r>
            <w:r w:rsidRPr="002A15EA">
              <w:rPr>
                <w:rFonts w:eastAsia="Malgun Gothic"/>
                <w:lang w:eastAsia="ko-KR"/>
              </w:rPr>
              <w:t xml:space="preserve">recv </w:t>
            </w:r>
            <w:r w:rsidRPr="002A15EA">
              <w:rPr>
                <w:lang w:eastAsia="ja-JP"/>
              </w:rPr>
              <w:t>(N</w:t>
            </w:r>
            <w:r>
              <w:t>OTE</w:t>
            </w:r>
            <w:r w:rsidRPr="002A15EA">
              <w:rPr>
                <w:lang w:eastAsia="ja-JP"/>
              </w:rPr>
              <w:t> 1)</w:t>
            </w:r>
          </w:p>
        </w:tc>
        <w:tc>
          <w:tcPr>
            <w:tcW w:w="4111" w:type="dxa"/>
            <w:tcBorders>
              <w:top w:val="single" w:sz="4" w:space="0" w:color="auto"/>
              <w:bottom w:val="single" w:sz="4" w:space="0" w:color="auto"/>
            </w:tcBorders>
          </w:tcPr>
          <w:p w14:paraId="098E9DE8" w14:textId="77777777" w:rsidR="00FA1558" w:rsidRPr="002A15EA" w:rsidRDefault="00FA1558" w:rsidP="00EA21A8">
            <w:pPr>
              <w:pStyle w:val="TAL"/>
            </w:pPr>
            <w:r w:rsidRPr="002A15EA">
              <w:t xml:space="preserve">If the </w:t>
            </w:r>
            <w:r w:rsidRPr="002A15EA">
              <w:rPr>
                <w:lang w:eastAsia="ja-JP"/>
              </w:rPr>
              <w:t>ch-</w:t>
            </w:r>
            <w:r w:rsidRPr="002A15EA">
              <w:rPr>
                <w:rFonts w:eastAsia="Malgun Gothic"/>
                <w:lang w:eastAsia="ko-KR"/>
              </w:rPr>
              <w:t>recv</w:t>
            </w:r>
            <w:r w:rsidRPr="002A15EA">
              <w:rPr>
                <w:lang w:eastAsia="ja-JP"/>
              </w:rPr>
              <w:t xml:space="preserve"> </w:t>
            </w:r>
            <w:r w:rsidRPr="002A15EA">
              <w:t xml:space="preserve">parameter is contained in the SDP offer, the IMS-ALG shall check if the IMS-AGW supports the indicated number of channels in the send and receive direction. If the indicated number of channels </w:t>
            </w:r>
            <w:r>
              <w:t>is</w:t>
            </w:r>
            <w:r w:rsidRPr="002A15EA">
              <w:t xml:space="preserve"> not supported, the IMS-ALG should remove the EVS payload from the SDP offer.</w:t>
            </w:r>
          </w:p>
          <w:p w14:paraId="3F4C706C" w14:textId="77777777" w:rsidR="00FA1558" w:rsidRPr="002A15EA" w:rsidRDefault="00FA1558" w:rsidP="00EA21A8">
            <w:pPr>
              <w:pStyle w:val="TAL"/>
            </w:pPr>
            <w:r w:rsidRPr="002A15EA">
              <w:t xml:space="preserve">Otherwise, if the </w:t>
            </w:r>
            <w:r w:rsidRPr="002A15EA">
              <w:rPr>
                <w:lang w:eastAsia="ja-JP"/>
              </w:rPr>
              <w:t>ch-</w:t>
            </w:r>
            <w:r w:rsidRPr="002A15EA">
              <w:rPr>
                <w:rFonts w:eastAsia="Malgun Gothic"/>
                <w:lang w:eastAsia="ko-KR"/>
              </w:rPr>
              <w:t xml:space="preserve">recv </w:t>
            </w:r>
            <w:r w:rsidRPr="002A15EA">
              <w:t>parameter is contained in the SDP offer, the IMS-ALG shall forward this parameter to the IMS-AGW for the termination towards the offerer in the remote descriptor and shall retain the parameter in the SDP offer it forwards.</w:t>
            </w:r>
          </w:p>
        </w:tc>
        <w:tc>
          <w:tcPr>
            <w:tcW w:w="4395" w:type="dxa"/>
            <w:tcBorders>
              <w:top w:val="single" w:sz="4" w:space="0" w:color="auto"/>
              <w:bottom w:val="single" w:sz="4" w:space="0" w:color="auto"/>
            </w:tcBorders>
          </w:tcPr>
          <w:p w14:paraId="7281C057" w14:textId="77777777" w:rsidR="00FA1558" w:rsidRPr="002A15EA" w:rsidRDefault="00FA1558" w:rsidP="00EA21A8">
            <w:pPr>
              <w:pStyle w:val="TAL"/>
            </w:pPr>
            <w:r w:rsidRPr="002A15EA">
              <w:t xml:space="preserve">If the </w:t>
            </w:r>
            <w:r w:rsidRPr="002A15EA">
              <w:rPr>
                <w:lang w:eastAsia="ja-JP"/>
              </w:rPr>
              <w:t>ch-r</w:t>
            </w:r>
            <w:r w:rsidRPr="002A15EA">
              <w:rPr>
                <w:rFonts w:eastAsia="Malgun Gothic"/>
                <w:lang w:eastAsia="ko-KR"/>
              </w:rPr>
              <w:t xml:space="preserve">ecv </w:t>
            </w:r>
            <w:r w:rsidRPr="002A15EA">
              <w:t>parameter is contained in the SDP answer, the IMS-ALG shall forward this parameter to the IMS-AGW in the remote descriptor for the termination towards the answerer, and the IMS-ALG shall retain this parameter in the SDP answer it forwards.</w:t>
            </w:r>
          </w:p>
        </w:tc>
      </w:tr>
      <w:tr w:rsidR="00FA1558" w:rsidRPr="002A15EA" w14:paraId="219A539D" w14:textId="77777777" w:rsidTr="00EA21A8">
        <w:trPr>
          <w:jc w:val="center"/>
        </w:trPr>
        <w:tc>
          <w:tcPr>
            <w:tcW w:w="1135" w:type="dxa"/>
            <w:tcBorders>
              <w:top w:val="single" w:sz="4" w:space="0" w:color="auto"/>
              <w:bottom w:val="single" w:sz="4" w:space="0" w:color="auto"/>
            </w:tcBorders>
          </w:tcPr>
          <w:p w14:paraId="402D0343" w14:textId="77777777" w:rsidR="00FA1558" w:rsidRPr="002A15EA" w:rsidRDefault="00FA1558" w:rsidP="00EA21A8">
            <w:pPr>
              <w:pStyle w:val="TAL"/>
              <w:rPr>
                <w:lang w:eastAsia="ja-JP"/>
              </w:rPr>
            </w:pPr>
            <w:r w:rsidRPr="002A15EA">
              <w:rPr>
                <w:lang w:eastAsia="ja-JP"/>
              </w:rPr>
              <w:t>mode-set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14:paraId="19E2F496" w14:textId="77777777" w:rsidR="00FA1558" w:rsidRPr="002A15EA" w:rsidRDefault="00FA1558" w:rsidP="00EA21A8">
            <w:pPr>
              <w:pStyle w:val="TAL"/>
            </w:pPr>
            <w:r w:rsidRPr="002A15EA">
              <w:t xml:space="preserve">If the </w:t>
            </w:r>
            <w:r w:rsidRPr="002A15EA">
              <w:rPr>
                <w:lang w:eastAsia="ja-JP"/>
              </w:rPr>
              <w:t xml:space="preserve">mode-set </w:t>
            </w:r>
            <w:r w:rsidRPr="002A15EA">
              <w:t>parameter is contained in the SDP offer, the IMS-ALG shall forward this parameter to the IMS-AGW in the remote descriptor for the termination towards the SDP offerer and shall retain the parameter in the SDP offer it forwards.</w:t>
            </w:r>
          </w:p>
        </w:tc>
        <w:tc>
          <w:tcPr>
            <w:tcW w:w="4395" w:type="dxa"/>
            <w:tcBorders>
              <w:top w:val="single" w:sz="4" w:space="0" w:color="auto"/>
              <w:bottom w:val="single" w:sz="4" w:space="0" w:color="auto"/>
            </w:tcBorders>
          </w:tcPr>
          <w:p w14:paraId="32CDF0C4" w14:textId="77777777" w:rsidR="00FA1558" w:rsidRPr="002A15EA" w:rsidRDefault="00FA1558" w:rsidP="00EA21A8">
            <w:pPr>
              <w:pStyle w:val="TAL"/>
            </w:pPr>
            <w:r w:rsidRPr="002A15EA">
              <w:t xml:space="preserve">If the </w:t>
            </w:r>
            <w:r w:rsidRPr="002A15EA">
              <w:rPr>
                <w:lang w:eastAsia="ja-JP"/>
              </w:rPr>
              <w:t xml:space="preserve">mode-set </w:t>
            </w:r>
            <w:r w:rsidRPr="002A15EA">
              <w:t>parameter is contained in the SDP answer, the IMS-ALG shall forward this parameter to the IMS-AGW for the termination towards the answerer in the remote descriptor, and the IMS-ALG shall retain this parameter in the SDP answer it forwards.</w:t>
            </w:r>
          </w:p>
        </w:tc>
      </w:tr>
      <w:tr w:rsidR="00FA1558" w:rsidRPr="002A15EA" w14:paraId="76D6E224" w14:textId="77777777" w:rsidTr="00EA21A8">
        <w:trPr>
          <w:jc w:val="center"/>
        </w:trPr>
        <w:tc>
          <w:tcPr>
            <w:tcW w:w="1135" w:type="dxa"/>
            <w:tcBorders>
              <w:top w:val="single" w:sz="4" w:space="0" w:color="auto"/>
              <w:bottom w:val="single" w:sz="4" w:space="0" w:color="auto"/>
            </w:tcBorders>
          </w:tcPr>
          <w:p w14:paraId="388681A8" w14:textId="77777777" w:rsidR="00FA1558" w:rsidRPr="002A15EA" w:rsidRDefault="00FA1558" w:rsidP="00EA21A8">
            <w:pPr>
              <w:pStyle w:val="TAL"/>
              <w:rPr>
                <w:lang w:eastAsia="ja-JP"/>
              </w:rPr>
            </w:pPr>
            <w:r w:rsidRPr="002A15EA">
              <w:rPr>
                <w:lang w:eastAsia="ja-JP"/>
              </w:rPr>
              <w:t>mode-change-period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14:paraId="1B28D8C9" w14:textId="77777777" w:rsidR="00FA1558" w:rsidRPr="002A15EA" w:rsidRDefault="00FA1558" w:rsidP="00EA21A8">
            <w:pPr>
              <w:pStyle w:val="TAL"/>
            </w:pPr>
            <w:r w:rsidRPr="002A15EA">
              <w:t xml:space="preserve">If the </w:t>
            </w:r>
            <w:r w:rsidRPr="002A15EA">
              <w:rPr>
                <w:lang w:eastAsia="ja-JP"/>
              </w:rPr>
              <w:t xml:space="preserve">mode-change-period </w:t>
            </w:r>
            <w:r w:rsidRPr="002A15EA">
              <w:t>parameter is contained in the SDP offer, the IMS-ALG shall forward this parameter to the IMS-AGW in the remote descriptor for the termination towards the SDP offerer and shall retain the parameter in the SDP offer it forwards.</w:t>
            </w:r>
          </w:p>
        </w:tc>
        <w:tc>
          <w:tcPr>
            <w:tcW w:w="4395" w:type="dxa"/>
            <w:tcBorders>
              <w:top w:val="single" w:sz="4" w:space="0" w:color="auto"/>
              <w:bottom w:val="single" w:sz="4" w:space="0" w:color="auto"/>
            </w:tcBorders>
          </w:tcPr>
          <w:p w14:paraId="091146D4" w14:textId="77777777" w:rsidR="00FA1558" w:rsidRPr="002A15EA" w:rsidRDefault="00FA1558" w:rsidP="00EA21A8">
            <w:pPr>
              <w:pStyle w:val="TAL"/>
            </w:pPr>
            <w:r w:rsidRPr="002A15EA">
              <w:t xml:space="preserve">If the </w:t>
            </w:r>
            <w:r w:rsidRPr="002A15EA">
              <w:rPr>
                <w:lang w:eastAsia="ja-JP"/>
              </w:rPr>
              <w:t xml:space="preserve">mode-change-period </w:t>
            </w:r>
            <w:r w:rsidRPr="002A15EA">
              <w:t>parameter is contained in the SDP answer, the IMS-ALG shall forward this parameter to the IMS-AGW for the termination towards the answerer in the remote descriptor, and the IMS-ALG shall retain this parameter in the SDP answer it forwards.</w:t>
            </w:r>
          </w:p>
        </w:tc>
      </w:tr>
      <w:tr w:rsidR="00FA1558" w:rsidRPr="002A15EA" w14:paraId="7AD26229" w14:textId="77777777" w:rsidTr="00EA21A8">
        <w:trPr>
          <w:jc w:val="center"/>
        </w:trPr>
        <w:tc>
          <w:tcPr>
            <w:tcW w:w="1135" w:type="dxa"/>
            <w:tcBorders>
              <w:top w:val="single" w:sz="4" w:space="0" w:color="auto"/>
              <w:bottom w:val="single" w:sz="4" w:space="0" w:color="auto"/>
            </w:tcBorders>
          </w:tcPr>
          <w:p w14:paraId="2CAE88F3" w14:textId="77777777" w:rsidR="00FA1558" w:rsidRPr="002A15EA" w:rsidRDefault="00FA1558" w:rsidP="00EA21A8">
            <w:pPr>
              <w:pStyle w:val="TAL"/>
              <w:rPr>
                <w:lang w:eastAsia="ja-JP"/>
              </w:rPr>
            </w:pPr>
            <w:r w:rsidRPr="002A15EA">
              <w:rPr>
                <w:lang w:eastAsia="ja-JP"/>
              </w:rPr>
              <w:t>mode-change-capability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14:paraId="3EC88E25" w14:textId="77777777" w:rsidR="00FA1558" w:rsidRPr="002A15EA" w:rsidRDefault="00FA1558" w:rsidP="00EA21A8">
            <w:pPr>
              <w:pStyle w:val="TAL"/>
            </w:pPr>
            <w:r w:rsidRPr="002A15EA">
              <w:t xml:space="preserve">If the </w:t>
            </w:r>
            <w:r w:rsidRPr="002A15EA">
              <w:rPr>
                <w:lang w:eastAsia="ja-JP"/>
              </w:rPr>
              <w:t xml:space="preserve">mode-change-capability </w:t>
            </w:r>
            <w:r w:rsidRPr="002A15EA">
              <w:t>parameter is contained in the SDP offer, the IMS-ALG may forward this parameter to the IMS-AGW in the remote descriptor for the termination towards the SDP offerer and shall retain the parameter in the SDP offer it forwards.</w:t>
            </w:r>
          </w:p>
        </w:tc>
        <w:tc>
          <w:tcPr>
            <w:tcW w:w="4395" w:type="dxa"/>
            <w:tcBorders>
              <w:top w:val="single" w:sz="4" w:space="0" w:color="auto"/>
              <w:bottom w:val="single" w:sz="4" w:space="0" w:color="auto"/>
            </w:tcBorders>
          </w:tcPr>
          <w:p w14:paraId="2F02004D" w14:textId="77777777" w:rsidR="00FA1558" w:rsidRPr="002A15EA" w:rsidRDefault="00FA1558" w:rsidP="00EA21A8">
            <w:pPr>
              <w:pStyle w:val="TAL"/>
            </w:pPr>
            <w:r w:rsidRPr="002A15EA">
              <w:t xml:space="preserve">If the </w:t>
            </w:r>
            <w:r w:rsidRPr="002A15EA">
              <w:rPr>
                <w:lang w:eastAsia="ja-JP"/>
              </w:rPr>
              <w:t xml:space="preserve">mode-change-capability </w:t>
            </w:r>
            <w:r w:rsidRPr="002A15EA">
              <w:t>parameter is contained in the SDP answer, the IMS-ALG may forward this parameter to the IMS-AGW for the termination towards the answerer in the remote descriptor, and the IMS-ALG shall retain this parameter in the SDP answer it forwards.</w:t>
            </w:r>
          </w:p>
        </w:tc>
      </w:tr>
      <w:tr w:rsidR="00FA1558" w:rsidRPr="002A15EA" w14:paraId="5C70D943" w14:textId="77777777" w:rsidTr="00EA21A8">
        <w:trPr>
          <w:jc w:val="center"/>
        </w:trPr>
        <w:tc>
          <w:tcPr>
            <w:tcW w:w="1135" w:type="dxa"/>
            <w:tcBorders>
              <w:top w:val="single" w:sz="4" w:space="0" w:color="auto"/>
              <w:bottom w:val="single" w:sz="4" w:space="0" w:color="auto"/>
            </w:tcBorders>
          </w:tcPr>
          <w:p w14:paraId="740CB714" w14:textId="77777777" w:rsidR="00FA1558" w:rsidRPr="002A15EA" w:rsidRDefault="00FA1558" w:rsidP="00EA21A8">
            <w:pPr>
              <w:pStyle w:val="TAL"/>
              <w:rPr>
                <w:lang w:eastAsia="ja-JP"/>
              </w:rPr>
            </w:pPr>
            <w:r w:rsidRPr="002A15EA">
              <w:rPr>
                <w:lang w:eastAsia="ja-JP"/>
              </w:rPr>
              <w:t>mode-change-neighbor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14:paraId="26D86198" w14:textId="77777777" w:rsidR="00FA1558" w:rsidRPr="002A15EA" w:rsidRDefault="00FA1558" w:rsidP="00EA21A8">
            <w:pPr>
              <w:pStyle w:val="TAL"/>
            </w:pPr>
            <w:r w:rsidRPr="002A15EA">
              <w:t xml:space="preserve">If the </w:t>
            </w:r>
            <w:r w:rsidRPr="002A15EA">
              <w:rPr>
                <w:lang w:eastAsia="ja-JP"/>
              </w:rPr>
              <w:t xml:space="preserve">mode-change-neighbor </w:t>
            </w:r>
            <w:r w:rsidRPr="002A15EA">
              <w:t xml:space="preserve">parameter is contained in the SDP offer, the IMS-ALG shall forward this parameter to the IMS-AGW in the remote descriptor for the termination towards the SDP offerer and shall retain the parameter in the </w:t>
            </w:r>
            <w:r w:rsidRPr="002A15EA">
              <w:lastRenderedPageBreak/>
              <w:t>SDP offer it forwards.</w:t>
            </w:r>
          </w:p>
        </w:tc>
        <w:tc>
          <w:tcPr>
            <w:tcW w:w="4395" w:type="dxa"/>
            <w:tcBorders>
              <w:top w:val="single" w:sz="4" w:space="0" w:color="auto"/>
              <w:bottom w:val="single" w:sz="4" w:space="0" w:color="auto"/>
            </w:tcBorders>
          </w:tcPr>
          <w:p w14:paraId="5624CA47" w14:textId="77777777" w:rsidR="00FA1558" w:rsidRPr="002A15EA" w:rsidRDefault="00FA1558" w:rsidP="00EA21A8">
            <w:pPr>
              <w:pStyle w:val="TAL"/>
            </w:pPr>
            <w:r w:rsidRPr="002A15EA">
              <w:lastRenderedPageBreak/>
              <w:t xml:space="preserve">If the </w:t>
            </w:r>
            <w:r w:rsidRPr="002A15EA">
              <w:rPr>
                <w:lang w:eastAsia="ja-JP"/>
              </w:rPr>
              <w:t xml:space="preserve">mode-change-neighbor </w:t>
            </w:r>
            <w:r w:rsidRPr="002A15EA">
              <w:t xml:space="preserve">parameter is contained in the SDP answer, the IMS-ALG shall forward this parameter to the IMS-AGW for the termination towards the answerer in the remote descriptor, and the IMS-ALG shall retain this </w:t>
            </w:r>
            <w:r w:rsidRPr="002A15EA">
              <w:lastRenderedPageBreak/>
              <w:t>parameter in the SDP answer it forwards.</w:t>
            </w:r>
          </w:p>
        </w:tc>
      </w:tr>
      <w:tr w:rsidR="00FA1558" w:rsidRPr="002A15EA" w14:paraId="444D8D97" w14:textId="77777777" w:rsidTr="00EA21A8">
        <w:trPr>
          <w:jc w:val="center"/>
        </w:trPr>
        <w:tc>
          <w:tcPr>
            <w:tcW w:w="1135" w:type="dxa"/>
            <w:tcBorders>
              <w:top w:val="single" w:sz="4" w:space="0" w:color="auto"/>
              <w:bottom w:val="single" w:sz="4" w:space="0" w:color="auto"/>
            </w:tcBorders>
          </w:tcPr>
          <w:p w14:paraId="704BC683" w14:textId="77777777" w:rsidR="00FA1558" w:rsidRPr="002A15EA" w:rsidRDefault="00FA1558" w:rsidP="00EA21A8">
            <w:pPr>
              <w:pStyle w:val="TAL"/>
              <w:rPr>
                <w:lang w:eastAsia="ja-JP"/>
              </w:rPr>
            </w:pPr>
            <w:r w:rsidRPr="002A15EA">
              <w:rPr>
                <w:lang w:eastAsia="ja-JP"/>
              </w:rPr>
              <w:lastRenderedPageBreak/>
              <w:t>max-red (N</w:t>
            </w:r>
            <w:r>
              <w:t>OTE</w:t>
            </w:r>
            <w:r w:rsidRPr="002A15EA">
              <w:rPr>
                <w:lang w:eastAsia="ja-JP"/>
              </w:rPr>
              <w:t> </w:t>
            </w:r>
            <w:r>
              <w:rPr>
                <w:lang w:eastAsia="ja-JP"/>
              </w:rPr>
              <w:t>5</w:t>
            </w:r>
            <w:r w:rsidRPr="002A15EA">
              <w:rPr>
                <w:lang w:eastAsia="ja-JP"/>
              </w:rPr>
              <w:t>)</w:t>
            </w:r>
          </w:p>
        </w:tc>
        <w:tc>
          <w:tcPr>
            <w:tcW w:w="4111" w:type="dxa"/>
            <w:tcBorders>
              <w:top w:val="single" w:sz="4" w:space="0" w:color="auto"/>
              <w:bottom w:val="single" w:sz="4" w:space="0" w:color="auto"/>
            </w:tcBorders>
          </w:tcPr>
          <w:p w14:paraId="260B945D" w14:textId="77777777" w:rsidR="00FA1558" w:rsidRPr="002A15EA" w:rsidRDefault="00FA1558" w:rsidP="00EA21A8">
            <w:pPr>
              <w:pStyle w:val="TAL"/>
            </w:pPr>
            <w:r w:rsidRPr="002A15EA">
              <w:t xml:space="preserve">If the </w:t>
            </w:r>
            <w:r w:rsidRPr="002A15EA">
              <w:rPr>
                <w:lang w:eastAsia="ja-JP"/>
              </w:rPr>
              <w:t xml:space="preserve">max-red </w:t>
            </w:r>
            <w:r w:rsidRPr="002A15EA">
              <w:t>parameter is contained in the SDP offer, the IMS-ALG shall forward this parameter to the IMS-AGW in the remote descriptor for the termination towards the SDP offerer and shall retain the parameter in the SDP offer it forwards with a value that considers the received value and the capabilities of the IMS-AGW.</w:t>
            </w:r>
          </w:p>
        </w:tc>
        <w:tc>
          <w:tcPr>
            <w:tcW w:w="4395" w:type="dxa"/>
            <w:tcBorders>
              <w:top w:val="single" w:sz="4" w:space="0" w:color="auto"/>
              <w:bottom w:val="single" w:sz="4" w:space="0" w:color="auto"/>
            </w:tcBorders>
          </w:tcPr>
          <w:p w14:paraId="25478888" w14:textId="77777777" w:rsidR="00FA1558" w:rsidRPr="002A15EA" w:rsidRDefault="00FA1558" w:rsidP="00EA21A8">
            <w:pPr>
              <w:pStyle w:val="TAL"/>
            </w:pPr>
            <w:r w:rsidRPr="002A15EA">
              <w:t xml:space="preserve">If the </w:t>
            </w:r>
            <w:r w:rsidRPr="002A15EA">
              <w:rPr>
                <w:lang w:eastAsia="ja-JP"/>
              </w:rPr>
              <w:t xml:space="preserve">max-red </w:t>
            </w:r>
            <w:r w:rsidRPr="002A15EA">
              <w:t>parameter is contained in the SDP answer, the IMS-ALG shall forward this parameter to the IMS-AGW for the termination towards the answerer in the remote descriptor, and the IMS-ALG shall retain this parameter in the SDP answer it forwards with a value that considers the received value and the capabilities of the IMS-AGW.</w:t>
            </w:r>
          </w:p>
        </w:tc>
      </w:tr>
      <w:tr w:rsidR="00FA1558" w:rsidRPr="002A15EA" w14:paraId="1431CC7F" w14:textId="77777777" w:rsidTr="00EA21A8">
        <w:trPr>
          <w:jc w:val="center"/>
        </w:trPr>
        <w:tc>
          <w:tcPr>
            <w:tcW w:w="1135" w:type="dxa"/>
            <w:tcBorders>
              <w:top w:val="single" w:sz="4" w:space="0" w:color="auto"/>
              <w:bottom w:val="single" w:sz="4" w:space="0" w:color="auto"/>
            </w:tcBorders>
          </w:tcPr>
          <w:p w14:paraId="6E3DBEEE" w14:textId="77777777" w:rsidR="00FA1558" w:rsidRPr="0051407C" w:rsidRDefault="00FA1558" w:rsidP="00EA21A8">
            <w:pPr>
              <w:pStyle w:val="TAL"/>
              <w:rPr>
                <w:lang w:val="fr-FR" w:eastAsia="ja-JP"/>
              </w:rPr>
            </w:pPr>
            <w:r w:rsidRPr="0051407C">
              <w:rPr>
                <w:lang w:val="fr-FR"/>
              </w:rPr>
              <w:t>3gpp_mtsi_app_adapt (NOTE 4)</w:t>
            </w:r>
          </w:p>
        </w:tc>
        <w:tc>
          <w:tcPr>
            <w:tcW w:w="4111" w:type="dxa"/>
            <w:tcBorders>
              <w:top w:val="single" w:sz="4" w:space="0" w:color="auto"/>
              <w:bottom w:val="single" w:sz="4" w:space="0" w:color="auto"/>
            </w:tcBorders>
          </w:tcPr>
          <w:p w14:paraId="51D2B1F0" w14:textId="77777777" w:rsidR="00FA1558" w:rsidRPr="002A15EA" w:rsidRDefault="00FA1558" w:rsidP="00EA21A8">
            <w:pPr>
              <w:pStyle w:val="TAL"/>
            </w:pPr>
            <w:r w:rsidRPr="002A15EA">
              <w:t xml:space="preserve">If the IMS-AGW supports RTCP APP based adaptation messages defined in </w:t>
            </w:r>
            <w:r>
              <w:t>3GPP </w:t>
            </w:r>
            <w:r w:rsidRPr="002A15EA">
              <w:t>TS 26.</w:t>
            </w:r>
            <w:r>
              <w:t>114</w:t>
            </w:r>
            <w:r w:rsidRPr="002A15EA">
              <w:t> </w:t>
            </w:r>
            <w:r>
              <w:t>[21]</w:t>
            </w:r>
            <w:r w:rsidRPr="002A15EA">
              <w:t>, and the IMS-ALG has a policy to negotiate the usage of those messages, the IMS-ALG shall include the 3gpp_mtsi_app_adapt SDP attribute indicating the supported APP messages in the SDP offer.</w:t>
            </w:r>
          </w:p>
        </w:tc>
        <w:tc>
          <w:tcPr>
            <w:tcW w:w="4395" w:type="dxa"/>
            <w:tcBorders>
              <w:top w:val="single" w:sz="4" w:space="0" w:color="auto"/>
              <w:bottom w:val="single" w:sz="4" w:space="0" w:color="auto"/>
            </w:tcBorders>
          </w:tcPr>
          <w:p w14:paraId="1B01193C" w14:textId="77777777" w:rsidR="00FA1558" w:rsidRPr="002A15EA" w:rsidRDefault="00FA1558" w:rsidP="00EA21A8">
            <w:pPr>
              <w:pStyle w:val="TAL"/>
            </w:pPr>
            <w:r w:rsidRPr="002A15EA">
              <w:t>If the 3gpp_mtsi_app_adapt parameter is contained in the SDP answer, the IMS-ALG shall forward this parameter to the IMS-AGW in the remote descriptor.</w:t>
            </w:r>
          </w:p>
        </w:tc>
      </w:tr>
      <w:tr w:rsidR="00FA1558" w:rsidRPr="002A15EA" w14:paraId="3626FBCB" w14:textId="77777777" w:rsidTr="00EA21A8">
        <w:trPr>
          <w:jc w:val="center"/>
        </w:trPr>
        <w:tc>
          <w:tcPr>
            <w:tcW w:w="9641" w:type="dxa"/>
            <w:gridSpan w:val="3"/>
            <w:tcBorders>
              <w:top w:val="single" w:sz="12" w:space="0" w:color="auto"/>
            </w:tcBorders>
          </w:tcPr>
          <w:p w14:paraId="557ED25E" w14:textId="77777777" w:rsidR="00FA1558" w:rsidRPr="002A15EA" w:rsidRDefault="00FA1558" w:rsidP="00EA21A8">
            <w:pPr>
              <w:pStyle w:val="TAN"/>
            </w:pPr>
            <w:r w:rsidRPr="002A15EA">
              <w:rPr>
                <w:lang w:eastAsia="zh-CN"/>
              </w:rPr>
              <w:t>NOTE 1:</w:t>
            </w:r>
            <w:r w:rsidRPr="002A15EA">
              <w:rPr>
                <w:lang w:eastAsia="zh-CN"/>
              </w:rPr>
              <w:tab/>
              <w:t xml:space="preserve">This MIME parameter of the EVS RTP payload type is defined in </w:t>
            </w:r>
            <w:r w:rsidRPr="002A15EA">
              <w:t>3GPP TS 26.445 </w:t>
            </w:r>
            <w:r>
              <w:t>[51]</w:t>
            </w:r>
            <w:r w:rsidRPr="002A15EA">
              <w:t>. It is encapsulated within the SDP "a=fmtp" attribute defined IETF RFC 4566 </w:t>
            </w:r>
            <w:r>
              <w:t>[53]</w:t>
            </w:r>
            <w:r w:rsidRPr="002A15EA">
              <w:t>.</w:t>
            </w:r>
          </w:p>
          <w:p w14:paraId="7D593CC2" w14:textId="77777777" w:rsidR="00FA1558" w:rsidRPr="002A15EA" w:rsidRDefault="00FA1558" w:rsidP="00EA21A8">
            <w:pPr>
              <w:pStyle w:val="TAN"/>
            </w:pPr>
            <w:r w:rsidRPr="002A15EA">
              <w:rPr>
                <w:lang w:eastAsia="zh-CN"/>
              </w:rPr>
              <w:t>NOTE </w:t>
            </w:r>
            <w:r>
              <w:rPr>
                <w:lang w:eastAsia="zh-CN"/>
              </w:rPr>
              <w:t>2</w:t>
            </w:r>
            <w:r w:rsidRPr="002A15EA">
              <w:rPr>
                <w:lang w:eastAsia="zh-CN"/>
              </w:rPr>
              <w:t>:</w:t>
            </w:r>
            <w:r w:rsidRPr="002A15EA">
              <w:rPr>
                <w:lang w:eastAsia="zh-CN"/>
              </w:rPr>
              <w:tab/>
              <w:t xml:space="preserve">This number of channels are encoded as "encoding parameters" of the SDP "a=rtpmap" attribute defined in </w:t>
            </w:r>
            <w:r w:rsidRPr="002A15EA">
              <w:t>IETF RFC 4566 </w:t>
            </w:r>
            <w:r>
              <w:t>[53]</w:t>
            </w:r>
            <w:r w:rsidRPr="002A15EA">
              <w:t>.</w:t>
            </w:r>
          </w:p>
          <w:p w14:paraId="637CCBCC" w14:textId="77777777" w:rsidR="00FA1558" w:rsidRPr="002A15EA" w:rsidRDefault="00FA1558" w:rsidP="00EA21A8">
            <w:pPr>
              <w:pStyle w:val="TAN"/>
            </w:pPr>
            <w:r w:rsidRPr="002A15EA">
              <w:rPr>
                <w:lang w:eastAsia="zh-CN"/>
              </w:rPr>
              <w:t>NOTE </w:t>
            </w:r>
            <w:r>
              <w:rPr>
                <w:lang w:eastAsia="zh-CN"/>
              </w:rPr>
              <w:t>3</w:t>
            </w:r>
            <w:r w:rsidRPr="002A15EA">
              <w:rPr>
                <w:lang w:eastAsia="zh-CN"/>
              </w:rPr>
              <w:t>:</w:t>
            </w:r>
            <w:r w:rsidRPr="002A15EA">
              <w:rPr>
                <w:lang w:eastAsia="zh-CN"/>
              </w:rPr>
              <w:tab/>
              <w:t xml:space="preserve">This MIME parameter of the EVS RTP payload type relates to AMR-WB IO mode and is defined in </w:t>
            </w:r>
            <w:r w:rsidRPr="002A15EA">
              <w:t>IETF RFC </w:t>
            </w:r>
            <w:r>
              <w:t>4867</w:t>
            </w:r>
            <w:r w:rsidRPr="002A15EA">
              <w:t> </w:t>
            </w:r>
            <w:r>
              <w:t>[54]</w:t>
            </w:r>
            <w:r w:rsidRPr="002A15EA">
              <w:t>. It is encapsulated within the SDP "a=fmtp" attribute defined IETF RFC 4566 </w:t>
            </w:r>
            <w:r>
              <w:t>[53]</w:t>
            </w:r>
            <w:r w:rsidRPr="002A15EA">
              <w:t>.</w:t>
            </w:r>
          </w:p>
          <w:p w14:paraId="45A32B8C" w14:textId="77777777" w:rsidR="00FA1558" w:rsidRDefault="00FA1558" w:rsidP="00EA21A8">
            <w:pPr>
              <w:pStyle w:val="TAN"/>
            </w:pPr>
            <w:r w:rsidRPr="002A15EA">
              <w:rPr>
                <w:lang w:eastAsia="zh-CN"/>
              </w:rPr>
              <w:t>NOTE </w:t>
            </w:r>
            <w:r>
              <w:rPr>
                <w:lang w:eastAsia="zh-CN"/>
              </w:rPr>
              <w:t>4</w:t>
            </w:r>
            <w:r w:rsidRPr="002A15EA">
              <w:rPr>
                <w:lang w:eastAsia="zh-CN"/>
              </w:rPr>
              <w:t>:</w:t>
            </w:r>
            <w:r w:rsidRPr="002A15EA">
              <w:rPr>
                <w:lang w:eastAsia="zh-CN"/>
              </w:rPr>
              <w:tab/>
              <w:t xml:space="preserve">This SDP attribute is defined in </w:t>
            </w:r>
            <w:r w:rsidRPr="002A15EA">
              <w:t>3GPP TS 26.114 [21]. It applies to all codecs offered in an SDP media line. However, some values are specific to EVS</w:t>
            </w:r>
            <w:r>
              <w:t>.</w:t>
            </w:r>
          </w:p>
          <w:p w14:paraId="1FCA7CEB" w14:textId="77777777" w:rsidR="00FA1558" w:rsidRPr="002A15EA" w:rsidRDefault="00FA1558" w:rsidP="00EA21A8">
            <w:pPr>
              <w:pStyle w:val="TAN"/>
            </w:pPr>
            <w:r w:rsidRPr="002A15EA">
              <w:rPr>
                <w:lang w:eastAsia="zh-CN"/>
              </w:rPr>
              <w:t>NOTE </w:t>
            </w:r>
            <w:r>
              <w:rPr>
                <w:lang w:eastAsia="zh-CN"/>
              </w:rPr>
              <w:t>5</w:t>
            </w:r>
            <w:r w:rsidRPr="002A15EA">
              <w:rPr>
                <w:lang w:eastAsia="zh-CN"/>
              </w:rPr>
              <w:t>:</w:t>
            </w:r>
            <w:r w:rsidRPr="002A15EA">
              <w:rPr>
                <w:lang w:eastAsia="zh-CN"/>
              </w:rPr>
              <w:tab/>
              <w:t xml:space="preserve">This MIME parameter of the EVS RTP payload type is defined in </w:t>
            </w:r>
            <w:r w:rsidRPr="002A15EA">
              <w:t>IETF RFC </w:t>
            </w:r>
            <w:r>
              <w:t>4867</w:t>
            </w:r>
            <w:r w:rsidRPr="002A15EA">
              <w:t> </w:t>
            </w:r>
            <w:r>
              <w:t>[54]</w:t>
            </w:r>
            <w:r w:rsidRPr="002A15EA">
              <w:t>. It is encapsulated within the SDP "a=fmtp" attribute defined IETF RFC 4566 </w:t>
            </w:r>
            <w:r>
              <w:t>[53]</w:t>
            </w:r>
            <w:r w:rsidRPr="002A15EA">
              <w:t>.</w:t>
            </w:r>
          </w:p>
        </w:tc>
      </w:tr>
    </w:tbl>
    <w:p w14:paraId="10966BF9" w14:textId="77777777" w:rsidR="00FA1558" w:rsidRPr="002A15EA" w:rsidRDefault="00FA1558" w:rsidP="00FA1558"/>
    <w:p w14:paraId="75B8DF09" w14:textId="77777777" w:rsidR="00FA1558" w:rsidRPr="002A15EA" w:rsidRDefault="00FA1558" w:rsidP="00FA1558">
      <w:r w:rsidRPr="002A15EA">
        <w:t xml:space="preserve">For PS to CS Access Transfer, </w:t>
      </w:r>
      <w:r>
        <w:t>f</w:t>
      </w:r>
      <w:r w:rsidRPr="002A15EA">
        <w:t>igure</w:t>
      </w:r>
      <w:r>
        <w:t> </w:t>
      </w:r>
      <w:r w:rsidRPr="002A15EA">
        <w:rPr>
          <w:lang w:eastAsia="ko-KR"/>
        </w:rPr>
        <w:t>6</w:t>
      </w:r>
      <w:r w:rsidRPr="002A15EA">
        <w:t>.2.14.4.1 shall apply with the EVS parameter handling in table </w:t>
      </w:r>
      <w:r w:rsidRPr="002A15EA">
        <w:rPr>
          <w:lang w:eastAsia="ko-KR"/>
        </w:rPr>
        <w:t>6.2.14</w:t>
      </w:r>
      <w:r w:rsidRPr="009B6A36">
        <w:rPr>
          <w:lang w:eastAsia="ko-KR"/>
        </w:rPr>
        <w:t>.8</w:t>
      </w:r>
      <w:r w:rsidRPr="002A15EA">
        <w:rPr>
          <w:lang w:eastAsia="ko-KR"/>
        </w:rPr>
        <w:t>.2, assuming that EVS is "codec 3", which is selected</w:t>
      </w:r>
      <w:r w:rsidRPr="002A15EA">
        <w:t>.</w:t>
      </w:r>
    </w:p>
    <w:p w14:paraId="50514338" w14:textId="77777777" w:rsidR="00FA1558" w:rsidRPr="009E5A5C" w:rsidRDefault="00FA1558" w:rsidP="00FA1558">
      <w:pPr>
        <w:pStyle w:val="TH"/>
      </w:pPr>
      <w:r w:rsidRPr="009E5A5C">
        <w:lastRenderedPageBreak/>
        <w:t>Table 6.2.</w:t>
      </w:r>
      <w:r w:rsidRPr="00BA11E5">
        <w:t>14.8.2</w:t>
      </w:r>
      <w:r w:rsidRPr="009E5A5C">
        <w:t>: IMS-ALG handling of EVS related SDP parameters during PS to CS Access Transfer.</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135"/>
        <w:gridCol w:w="4111"/>
        <w:gridCol w:w="4395"/>
      </w:tblGrid>
      <w:tr w:rsidR="00FA1558" w:rsidRPr="002A15EA" w14:paraId="5F729989" w14:textId="77777777" w:rsidTr="00EA21A8">
        <w:trPr>
          <w:jc w:val="center"/>
        </w:trPr>
        <w:tc>
          <w:tcPr>
            <w:tcW w:w="1135" w:type="dxa"/>
            <w:tcBorders>
              <w:top w:val="single" w:sz="12" w:space="0" w:color="auto"/>
              <w:bottom w:val="single" w:sz="12" w:space="0" w:color="auto"/>
            </w:tcBorders>
          </w:tcPr>
          <w:p w14:paraId="588CAB5C" w14:textId="77777777" w:rsidR="00FA1558" w:rsidRPr="002A15EA" w:rsidRDefault="00FA1558" w:rsidP="00EA21A8">
            <w:pPr>
              <w:pStyle w:val="TAH"/>
            </w:pPr>
            <w:r w:rsidRPr="002A15EA">
              <w:t>Parameter</w:t>
            </w:r>
          </w:p>
        </w:tc>
        <w:tc>
          <w:tcPr>
            <w:tcW w:w="4111" w:type="dxa"/>
            <w:tcBorders>
              <w:top w:val="single" w:sz="12" w:space="0" w:color="auto"/>
              <w:bottom w:val="single" w:sz="12" w:space="0" w:color="auto"/>
            </w:tcBorders>
          </w:tcPr>
          <w:p w14:paraId="2796D778" w14:textId="77777777" w:rsidR="00FA1558" w:rsidRPr="002A15EA" w:rsidRDefault="00FA1558" w:rsidP="00EA21A8">
            <w:pPr>
              <w:pStyle w:val="TAH"/>
            </w:pPr>
            <w:r w:rsidRPr="002A15EA">
              <w:t xml:space="preserve">Handling of EVS payload type parameter received in the </w:t>
            </w:r>
            <w:r>
              <w:t xml:space="preserve">SDP </w:t>
            </w:r>
            <w:r w:rsidRPr="002A15EA">
              <w:t>offer</w:t>
            </w:r>
          </w:p>
        </w:tc>
        <w:tc>
          <w:tcPr>
            <w:tcW w:w="4395" w:type="dxa"/>
            <w:tcBorders>
              <w:top w:val="single" w:sz="12" w:space="0" w:color="auto"/>
              <w:bottom w:val="single" w:sz="12" w:space="0" w:color="auto"/>
            </w:tcBorders>
          </w:tcPr>
          <w:p w14:paraId="60D4D169" w14:textId="77777777" w:rsidR="00FA1558" w:rsidRPr="002A15EA" w:rsidRDefault="00FA1558" w:rsidP="00EA21A8">
            <w:pPr>
              <w:pStyle w:val="TAH"/>
            </w:pPr>
            <w:r w:rsidRPr="002A15EA">
              <w:t>EVS payload type supplied in the SDP answer</w:t>
            </w:r>
          </w:p>
        </w:tc>
      </w:tr>
      <w:tr w:rsidR="00FA1558" w:rsidRPr="002A15EA" w14:paraId="466FB5CC" w14:textId="77777777" w:rsidTr="00EA21A8">
        <w:trPr>
          <w:jc w:val="center"/>
        </w:trPr>
        <w:tc>
          <w:tcPr>
            <w:tcW w:w="1135" w:type="dxa"/>
            <w:tcBorders>
              <w:top w:val="single" w:sz="12" w:space="0" w:color="auto"/>
            </w:tcBorders>
          </w:tcPr>
          <w:p w14:paraId="4A79084B" w14:textId="77777777" w:rsidR="00FA1558" w:rsidRPr="00D56B1E" w:rsidRDefault="00FA1558" w:rsidP="00EA21A8">
            <w:pPr>
              <w:pStyle w:val="TAL"/>
            </w:pPr>
            <w:r w:rsidRPr="00D56B1E">
              <w:rPr>
                <w:rFonts w:eastAsia="Gulim"/>
              </w:rPr>
              <w:t>evs-mode-switch</w:t>
            </w:r>
            <w:r w:rsidRPr="00D56B1E">
              <w:t xml:space="preserve"> (NOTE 1)</w:t>
            </w:r>
          </w:p>
        </w:tc>
        <w:tc>
          <w:tcPr>
            <w:tcW w:w="4111" w:type="dxa"/>
            <w:tcBorders>
              <w:top w:val="single" w:sz="12" w:space="0" w:color="auto"/>
            </w:tcBorders>
          </w:tcPr>
          <w:p w14:paraId="203FF1D3" w14:textId="77777777" w:rsidR="00FA1558" w:rsidRPr="00D56B1E" w:rsidRDefault="00FA1558" w:rsidP="00EA21A8">
            <w:pPr>
              <w:pStyle w:val="TAL"/>
            </w:pPr>
            <w:r w:rsidRPr="00D56B1E">
              <w:t xml:space="preserve">If </w:t>
            </w:r>
            <w:r w:rsidRPr="002A15EA">
              <w:t>the</w:t>
            </w:r>
            <w:r w:rsidRPr="00D56B1E">
              <w:t xml:space="preserve"> evs-mode-switch parameter is contained in the SDP offer and the IMS-ALG select the EVS payload type for transcoding, the IMS-ALG shall forward this parameter to the IMS-AGW for the termination towards the offerer in the remote descriptor.</w:t>
            </w:r>
          </w:p>
        </w:tc>
        <w:tc>
          <w:tcPr>
            <w:tcW w:w="4395" w:type="dxa"/>
            <w:tcBorders>
              <w:top w:val="single" w:sz="12" w:space="0" w:color="auto"/>
            </w:tcBorders>
          </w:tcPr>
          <w:p w14:paraId="502CF78E" w14:textId="77777777" w:rsidR="00FA1558" w:rsidRPr="00D56B1E" w:rsidRDefault="00FA1558" w:rsidP="00EA21A8">
            <w:pPr>
              <w:pStyle w:val="TAL"/>
              <w:rPr>
                <w:rFonts w:eastAsia="Malgun Gothic"/>
              </w:rPr>
            </w:pPr>
            <w:r w:rsidRPr="00D56B1E">
              <w:t xml:space="preserve">If </w:t>
            </w:r>
            <w:r w:rsidRPr="002A15EA">
              <w:t>the</w:t>
            </w:r>
            <w:r w:rsidRPr="00D56B1E">
              <w:t xml:space="preserve"> evs-mode-switch parameter is contained in the SDP offer, the IMS-ALG shall include the evs-mode-switch </w:t>
            </w:r>
            <w:r w:rsidRPr="00D56B1E">
              <w:rPr>
                <w:rFonts w:eastAsia="Malgun Gothic"/>
              </w:rPr>
              <w:t>parameter with unmodified value in the SDP answer.</w:t>
            </w:r>
          </w:p>
          <w:p w14:paraId="6821DC7F" w14:textId="77777777" w:rsidR="00FA1558" w:rsidRPr="00D56B1E" w:rsidRDefault="00FA1558" w:rsidP="00EA21A8">
            <w:pPr>
              <w:pStyle w:val="TAL"/>
            </w:pPr>
            <w:r w:rsidRPr="00D56B1E">
              <w:t>Otherwise, if EVS was used before the access transfer, the IMS-ALG should include the evs-mode-switch parameter with a value indicating the mode that was negotiated before the access transfer.</w:t>
            </w:r>
          </w:p>
          <w:p w14:paraId="7614F323" w14:textId="77777777" w:rsidR="00FA1558" w:rsidRPr="00D56B1E" w:rsidRDefault="00FA1558" w:rsidP="00EA21A8">
            <w:pPr>
              <w:pStyle w:val="TAL"/>
            </w:pPr>
            <w:r w:rsidRPr="00D56B1E">
              <w:t>Otherwise, if the IMS-ALG decides to transcode between AMR-WB and EVS (e.g. because AMR-WB was used before the access transfer), it shall include the evs-mode-switch with value 1.</w:t>
            </w:r>
          </w:p>
          <w:p w14:paraId="1CC08159" w14:textId="77777777" w:rsidR="00FA1558" w:rsidRPr="00D56B1E" w:rsidRDefault="00FA1558" w:rsidP="00EA21A8">
            <w:pPr>
              <w:pStyle w:val="TAL"/>
            </w:pPr>
            <w:r w:rsidRPr="00D56B1E">
              <w:t>Otherwise the IMS-ALG shall not include the evs-mode-switch.</w:t>
            </w:r>
          </w:p>
          <w:p w14:paraId="202F0215" w14:textId="77777777" w:rsidR="00FA1558" w:rsidRPr="00D56B1E" w:rsidRDefault="00FA1558" w:rsidP="00EA21A8">
            <w:pPr>
              <w:pStyle w:val="TAL"/>
            </w:pPr>
            <w:r w:rsidRPr="00D56B1E">
              <w:t>If the IMS-ALG supplies the evs-mode-switch in the SDP answer, it shall also supply it to the IMS-AGW in the local descriptor for the termination towards the offerer with the same value.</w:t>
            </w:r>
          </w:p>
        </w:tc>
      </w:tr>
      <w:tr w:rsidR="00FA1558" w:rsidRPr="002A15EA" w14:paraId="315932E4" w14:textId="77777777" w:rsidTr="00EA21A8">
        <w:trPr>
          <w:jc w:val="center"/>
        </w:trPr>
        <w:tc>
          <w:tcPr>
            <w:tcW w:w="1135" w:type="dxa"/>
          </w:tcPr>
          <w:p w14:paraId="469E289A" w14:textId="77777777" w:rsidR="00FA1558" w:rsidRPr="002A15EA" w:rsidRDefault="00FA1558" w:rsidP="00EA21A8">
            <w:pPr>
              <w:pStyle w:val="TAL"/>
              <w:rPr>
                <w:bCs/>
              </w:rPr>
            </w:pPr>
            <w:r w:rsidRPr="002A15EA">
              <w:rPr>
                <w:rFonts w:eastAsia="MS Mincho"/>
                <w:lang w:eastAsia="ja-JP"/>
              </w:rPr>
              <w:t xml:space="preserve">hf-only </w:t>
            </w:r>
            <w:r w:rsidRPr="002A15EA">
              <w:rPr>
                <w:lang w:eastAsia="ja-JP"/>
              </w:rPr>
              <w:t>(N</w:t>
            </w:r>
            <w:r>
              <w:t>OTE</w:t>
            </w:r>
            <w:r w:rsidRPr="002A15EA">
              <w:rPr>
                <w:lang w:eastAsia="ja-JP"/>
              </w:rPr>
              <w:t> 1)</w:t>
            </w:r>
          </w:p>
        </w:tc>
        <w:tc>
          <w:tcPr>
            <w:tcW w:w="4111" w:type="dxa"/>
          </w:tcPr>
          <w:p w14:paraId="3C887F73" w14:textId="77777777" w:rsidR="00FA1558" w:rsidRPr="002A15EA" w:rsidRDefault="00FA1558" w:rsidP="00EA21A8">
            <w:pPr>
              <w:pStyle w:val="TAL"/>
            </w:pPr>
            <w:r w:rsidRPr="002A15EA">
              <w:t xml:space="preserve">If the </w:t>
            </w:r>
            <w:r w:rsidRPr="002A15EA">
              <w:rPr>
                <w:rFonts w:eastAsia="MS Mincho"/>
                <w:lang w:eastAsia="ja-JP"/>
              </w:rPr>
              <w:t xml:space="preserve">hf-only </w:t>
            </w:r>
            <w:r w:rsidRPr="002A15EA">
              <w:t>parameter is contained in the SDP offer and the IMS-ALG select the EVS payload type for transcoding, the IMS-ALG shall forward this parameter to the IMS-AGW for the termination towards the offerer in the remote descriptor.</w:t>
            </w:r>
          </w:p>
        </w:tc>
        <w:tc>
          <w:tcPr>
            <w:tcW w:w="4395" w:type="dxa"/>
          </w:tcPr>
          <w:p w14:paraId="5B8E4102" w14:textId="77777777" w:rsidR="00FA1558" w:rsidRPr="002A15EA" w:rsidRDefault="00FA1558" w:rsidP="00EA21A8">
            <w:pPr>
              <w:pStyle w:val="TAL"/>
              <w:rPr>
                <w:rFonts w:eastAsia="Malgun Gothic"/>
                <w:lang w:eastAsia="ko-KR"/>
              </w:rPr>
            </w:pPr>
            <w:r w:rsidRPr="002A15EA">
              <w:t xml:space="preserve">If the hf-only parameter is contained in the SDP offer, the IMS-ALG shall include the </w:t>
            </w:r>
            <w:r w:rsidRPr="002A15EA">
              <w:rPr>
                <w:rFonts w:eastAsia="Malgun Gothic"/>
                <w:lang w:eastAsia="ko-KR"/>
              </w:rPr>
              <w:t>hf-only parameter with unmodified value in the SDP answer.</w:t>
            </w:r>
          </w:p>
          <w:p w14:paraId="7B60C895" w14:textId="77777777" w:rsidR="00FA1558" w:rsidRPr="002A15EA" w:rsidRDefault="00FA1558" w:rsidP="00EA21A8">
            <w:pPr>
              <w:pStyle w:val="TAL"/>
            </w:pPr>
            <w:r w:rsidRPr="002A15EA">
              <w:t xml:space="preserve">Otherwise, if the </w:t>
            </w:r>
            <w:r>
              <w:t>IMS-AGW is configured to negotiate using only</w:t>
            </w:r>
            <w:r w:rsidRPr="002A15EA">
              <w:t xml:space="preserve"> the header-full EVS RTP payload format, the IMS-ALG shall include the hf-only parameter with a value 1.</w:t>
            </w:r>
          </w:p>
          <w:p w14:paraId="4AFBFAAF" w14:textId="77777777" w:rsidR="00FA1558" w:rsidRPr="002A15EA" w:rsidRDefault="00FA1558" w:rsidP="00EA21A8">
            <w:pPr>
              <w:pStyle w:val="TAL"/>
            </w:pPr>
            <w:r w:rsidRPr="002A15EA">
              <w:t>Otherwise, if EVS was used before the access transfer, the IMS-ALG should include the hf-only parameter with a value indicating the mode that was negotiated before the access transfer.</w:t>
            </w:r>
          </w:p>
          <w:p w14:paraId="3FCCDD79" w14:textId="77777777" w:rsidR="00FA1558" w:rsidRPr="002A15EA" w:rsidRDefault="00FA1558" w:rsidP="00EA21A8">
            <w:pPr>
              <w:pStyle w:val="TAL"/>
            </w:pPr>
            <w:r w:rsidRPr="002A15EA">
              <w:t>If the IMS</w:t>
            </w:r>
            <w:r>
              <w:t>-</w:t>
            </w:r>
            <w:r w:rsidRPr="002A15EA">
              <w:t>ALG supplies the hf-only parameter in the SDP answer, it shall also supply it to the IMS-AGW in the local descriptor for the termination towards the offerer with the same value.</w:t>
            </w:r>
          </w:p>
        </w:tc>
      </w:tr>
      <w:tr w:rsidR="00FA1558" w:rsidRPr="002A15EA" w14:paraId="296C9F1E" w14:textId="77777777" w:rsidTr="00EA21A8">
        <w:trPr>
          <w:jc w:val="center"/>
        </w:trPr>
        <w:tc>
          <w:tcPr>
            <w:tcW w:w="1135" w:type="dxa"/>
          </w:tcPr>
          <w:p w14:paraId="460216B1" w14:textId="77777777" w:rsidR="00FA1558" w:rsidRPr="002A15EA" w:rsidRDefault="00FA1558" w:rsidP="00EA21A8">
            <w:pPr>
              <w:pStyle w:val="TAL"/>
              <w:rPr>
                <w:bCs/>
              </w:rPr>
            </w:pPr>
            <w:r w:rsidRPr="002A15EA">
              <w:rPr>
                <w:rFonts w:eastAsia="MS Mincho"/>
                <w:lang w:eastAsia="ja-JP"/>
              </w:rPr>
              <w:t xml:space="preserve">dtx </w:t>
            </w:r>
            <w:r w:rsidRPr="002A15EA">
              <w:rPr>
                <w:lang w:eastAsia="ja-JP"/>
              </w:rPr>
              <w:t>(N</w:t>
            </w:r>
            <w:r>
              <w:t>OTE</w:t>
            </w:r>
            <w:r w:rsidRPr="002A15EA">
              <w:rPr>
                <w:lang w:eastAsia="ja-JP"/>
              </w:rPr>
              <w:t> 1)</w:t>
            </w:r>
          </w:p>
        </w:tc>
        <w:tc>
          <w:tcPr>
            <w:tcW w:w="4111" w:type="dxa"/>
          </w:tcPr>
          <w:p w14:paraId="592D512D" w14:textId="77777777" w:rsidR="00FA1558" w:rsidRPr="002A15EA" w:rsidRDefault="00FA1558" w:rsidP="00EA21A8">
            <w:pPr>
              <w:pStyle w:val="TAL"/>
            </w:pPr>
            <w:r w:rsidRPr="002A15EA">
              <w:t xml:space="preserve">If the </w:t>
            </w:r>
            <w:r w:rsidRPr="002A15EA">
              <w:rPr>
                <w:rFonts w:eastAsia="MS Mincho"/>
                <w:lang w:eastAsia="ja-JP"/>
              </w:rPr>
              <w:t xml:space="preserve">dtx </w:t>
            </w:r>
            <w:r w:rsidRPr="002A15EA">
              <w:t>parameter is contained in the SDP offer and the IMS-ALG select the EVS payload type for transcoding, the IMS-ALG shall forward this parameter to the IMS-AGW for the termination towards the offerer in the remote descriptor.</w:t>
            </w:r>
          </w:p>
        </w:tc>
        <w:tc>
          <w:tcPr>
            <w:tcW w:w="4395" w:type="dxa"/>
          </w:tcPr>
          <w:p w14:paraId="3A901320" w14:textId="77777777" w:rsidR="00FA1558" w:rsidRPr="002A15EA" w:rsidRDefault="00FA1558" w:rsidP="00EA21A8">
            <w:pPr>
              <w:pStyle w:val="TAL"/>
              <w:rPr>
                <w:rFonts w:eastAsia="Malgun Gothic"/>
                <w:lang w:eastAsia="ko-KR"/>
              </w:rPr>
            </w:pPr>
            <w:r w:rsidRPr="002A15EA">
              <w:t xml:space="preserve">If the dtx parameter is contained in the SDP offer, the IMS-ALG shall include the </w:t>
            </w:r>
            <w:r w:rsidRPr="002A15EA">
              <w:rPr>
                <w:rFonts w:eastAsia="Malgun Gothic"/>
                <w:lang w:eastAsia="ko-KR"/>
              </w:rPr>
              <w:t>dtx parameter with unmodified value in the SDP answer.</w:t>
            </w:r>
          </w:p>
          <w:p w14:paraId="443A7C0E" w14:textId="77777777" w:rsidR="00FA1558" w:rsidRPr="002A15EA" w:rsidRDefault="00FA1558" w:rsidP="00EA21A8">
            <w:pPr>
              <w:pStyle w:val="TAL"/>
              <w:rPr>
                <w:rFonts w:eastAsia="Malgun Gothic"/>
                <w:lang w:eastAsia="ko-KR"/>
              </w:rPr>
            </w:pPr>
            <w:r>
              <w:rPr>
                <w:rFonts w:eastAsia="Malgun Gothic"/>
                <w:lang w:eastAsia="ko-KR"/>
              </w:rPr>
              <w:t xml:space="preserve">Otherwise, if the dtx-recv </w:t>
            </w:r>
            <w:r w:rsidRPr="002A15EA">
              <w:t xml:space="preserve">parameter is contained in the SDP offer, the IMS-ALG </w:t>
            </w:r>
            <w:r>
              <w:t>may</w:t>
            </w:r>
            <w:r w:rsidRPr="002A15EA">
              <w:t xml:space="preserve"> include the </w:t>
            </w:r>
            <w:r w:rsidRPr="002A15EA">
              <w:rPr>
                <w:rFonts w:eastAsia="Malgun Gothic"/>
                <w:lang w:eastAsia="ko-KR"/>
              </w:rPr>
              <w:t xml:space="preserve">dtx parameter in the SDP answer with </w:t>
            </w:r>
            <w:r>
              <w:rPr>
                <w:rFonts w:eastAsia="Malgun Gothic"/>
                <w:lang w:eastAsia="ko-KR"/>
              </w:rPr>
              <w:t>the same</w:t>
            </w:r>
            <w:r w:rsidRPr="002A15EA">
              <w:rPr>
                <w:rFonts w:eastAsia="Malgun Gothic"/>
                <w:lang w:eastAsia="ko-KR"/>
              </w:rPr>
              <w:t xml:space="preserve"> value</w:t>
            </w:r>
            <w:r>
              <w:rPr>
                <w:rFonts w:eastAsia="Malgun Gothic"/>
                <w:lang w:eastAsia="ko-KR"/>
              </w:rPr>
              <w:t xml:space="preserve"> as the dtx-recv </w:t>
            </w:r>
            <w:r w:rsidRPr="002A15EA">
              <w:t>parameter</w:t>
            </w:r>
            <w:r>
              <w:t xml:space="preserve"> in the SDP offer.</w:t>
            </w:r>
          </w:p>
          <w:p w14:paraId="12B5FF3A" w14:textId="77777777" w:rsidR="00FA1558" w:rsidRPr="002A15EA" w:rsidRDefault="00FA1558" w:rsidP="00EA21A8">
            <w:pPr>
              <w:pStyle w:val="TAL"/>
            </w:pPr>
            <w:r w:rsidRPr="002A15EA">
              <w:t>Otherwise, if the usage of DTX is not desired (e.g</w:t>
            </w:r>
            <w:r>
              <w:t>.</w:t>
            </w:r>
            <w:r w:rsidRPr="002A15EA">
              <w:t xml:space="preserve"> due to DTX capabilities of expected codecs to transcode with), the IMS-ALG shall include the dtx parameter with a value 0.</w:t>
            </w:r>
          </w:p>
          <w:p w14:paraId="6B0D1B40" w14:textId="77777777" w:rsidR="00FA1558" w:rsidRPr="002A15EA" w:rsidRDefault="00FA1558" w:rsidP="00EA21A8">
            <w:pPr>
              <w:pStyle w:val="TAL"/>
            </w:pPr>
            <w:r w:rsidRPr="002A15EA">
              <w:t>Otherwise, if EVS was used before the access transfer, the IMS-ALG should include the dtx parameter with a value indicating the mode that was negotiated before the access transfer.</w:t>
            </w:r>
          </w:p>
          <w:p w14:paraId="70DB5584" w14:textId="77777777" w:rsidR="00FA1558" w:rsidRPr="002A15EA" w:rsidRDefault="00FA1558" w:rsidP="00EA21A8">
            <w:pPr>
              <w:pStyle w:val="TAL"/>
            </w:pPr>
            <w:r w:rsidRPr="002A15EA">
              <w:t>If the IMS</w:t>
            </w:r>
            <w:r>
              <w:t>-</w:t>
            </w:r>
            <w:r w:rsidRPr="002A15EA">
              <w:t>ALG supplies the dtx parameter in the SDP answer, it shall also supply it to the IMS-AGW in the local descriptor for the termination towards the offerer with the same value.</w:t>
            </w:r>
          </w:p>
        </w:tc>
      </w:tr>
      <w:tr w:rsidR="00FA1558" w:rsidRPr="002A15EA" w14:paraId="1E31BB5D" w14:textId="77777777" w:rsidTr="00EA21A8">
        <w:trPr>
          <w:jc w:val="center"/>
        </w:trPr>
        <w:tc>
          <w:tcPr>
            <w:tcW w:w="1135" w:type="dxa"/>
          </w:tcPr>
          <w:p w14:paraId="4721069C" w14:textId="77777777" w:rsidR="00FA1558" w:rsidRPr="002A15EA" w:rsidRDefault="00FA1558" w:rsidP="00EA21A8">
            <w:pPr>
              <w:pStyle w:val="TAL"/>
              <w:rPr>
                <w:bCs/>
              </w:rPr>
            </w:pPr>
            <w:r w:rsidRPr="002A15EA">
              <w:rPr>
                <w:rFonts w:eastAsia="MS Mincho"/>
                <w:lang w:eastAsia="ja-JP"/>
              </w:rPr>
              <w:t xml:space="preserve">dtx-recv </w:t>
            </w:r>
            <w:r w:rsidRPr="002A15EA">
              <w:rPr>
                <w:lang w:eastAsia="ja-JP"/>
              </w:rPr>
              <w:t>(N</w:t>
            </w:r>
            <w:r>
              <w:t>OTE</w:t>
            </w:r>
            <w:r w:rsidRPr="002A15EA">
              <w:rPr>
                <w:lang w:eastAsia="ja-JP"/>
              </w:rPr>
              <w:t> 1)</w:t>
            </w:r>
          </w:p>
        </w:tc>
        <w:tc>
          <w:tcPr>
            <w:tcW w:w="4111" w:type="dxa"/>
          </w:tcPr>
          <w:p w14:paraId="590757CD" w14:textId="77777777" w:rsidR="00FA1558" w:rsidRPr="002A15EA" w:rsidRDefault="00FA1558" w:rsidP="00EA21A8">
            <w:pPr>
              <w:pStyle w:val="TAL"/>
            </w:pPr>
            <w:r w:rsidRPr="002A15EA">
              <w:t xml:space="preserve">If the </w:t>
            </w:r>
            <w:r w:rsidRPr="002A15EA">
              <w:rPr>
                <w:rFonts w:eastAsia="MS Mincho"/>
                <w:lang w:eastAsia="ja-JP"/>
              </w:rPr>
              <w:t xml:space="preserve">dtx-recv </w:t>
            </w:r>
            <w:r w:rsidRPr="002A15EA">
              <w:t>parameter is contained in the SDP offer and the IMS-ALG select the EVS payload type for transcoding, the IMS-ALG shall forward this parameter to the IMS-AGW for the termination towards the offerer in the remote descriptor.</w:t>
            </w:r>
          </w:p>
        </w:tc>
        <w:tc>
          <w:tcPr>
            <w:tcW w:w="4395" w:type="dxa"/>
          </w:tcPr>
          <w:p w14:paraId="09C0381B" w14:textId="77777777" w:rsidR="00FA1558" w:rsidRPr="002A15EA" w:rsidRDefault="00FA1558" w:rsidP="00EA21A8">
            <w:pPr>
              <w:pStyle w:val="TAL"/>
            </w:pPr>
            <w:r w:rsidRPr="002A15EA">
              <w:t>If the reception of DTX is not desired</w:t>
            </w:r>
            <w:r>
              <w:t xml:space="preserve"> and the dtx parameter is not included</w:t>
            </w:r>
            <w:r w:rsidRPr="002A15EA">
              <w:t>, the IMS-ALG shall include the dtx-recv parameter with a value 0.</w:t>
            </w:r>
          </w:p>
          <w:p w14:paraId="2E35151D" w14:textId="77777777" w:rsidR="00FA1558" w:rsidRDefault="00FA1558" w:rsidP="00EA21A8">
            <w:pPr>
              <w:pStyle w:val="TAL"/>
            </w:pPr>
            <w:r>
              <w:t>If both the dtx and dtx-recv parameters are included, those parameters shall have the same value; however, inclusion of the dtx-recv parameter is not required if the dtx parameter is included.</w:t>
            </w:r>
          </w:p>
          <w:p w14:paraId="4577C0F1" w14:textId="77777777" w:rsidR="00FA1558" w:rsidRPr="002A15EA" w:rsidRDefault="00FA1558" w:rsidP="00EA21A8">
            <w:pPr>
              <w:pStyle w:val="TAL"/>
            </w:pPr>
            <w:r w:rsidRPr="002A15EA">
              <w:t>If the IMS</w:t>
            </w:r>
            <w:r>
              <w:t>-</w:t>
            </w:r>
            <w:r w:rsidRPr="002A15EA">
              <w:t>ALG supplies the dtx</w:t>
            </w:r>
            <w:r>
              <w:t>-recv</w:t>
            </w:r>
            <w:r w:rsidRPr="002A15EA">
              <w:t xml:space="preserve"> parameter in the SDP answer, it should also supply it to the IMS-AGW in the local descriptor for the termination towards the offerer with the same value.</w:t>
            </w:r>
          </w:p>
        </w:tc>
      </w:tr>
      <w:tr w:rsidR="00FA1558" w:rsidRPr="002A15EA" w14:paraId="57D7937D" w14:textId="77777777" w:rsidTr="00EA21A8">
        <w:trPr>
          <w:jc w:val="center"/>
        </w:trPr>
        <w:tc>
          <w:tcPr>
            <w:tcW w:w="1135" w:type="dxa"/>
          </w:tcPr>
          <w:p w14:paraId="74EDA225" w14:textId="77777777" w:rsidR="00FA1558" w:rsidRPr="002A15EA" w:rsidRDefault="00FA1558" w:rsidP="00EA21A8">
            <w:pPr>
              <w:pStyle w:val="TAL"/>
              <w:rPr>
                <w:bCs/>
              </w:rPr>
            </w:pPr>
            <w:r w:rsidRPr="002A15EA">
              <w:rPr>
                <w:bCs/>
              </w:rPr>
              <w:lastRenderedPageBreak/>
              <w:t xml:space="preserve">br </w:t>
            </w:r>
            <w:r w:rsidRPr="002A15EA">
              <w:rPr>
                <w:lang w:eastAsia="ja-JP"/>
              </w:rPr>
              <w:t>(N</w:t>
            </w:r>
            <w:r>
              <w:t>OTE</w:t>
            </w:r>
            <w:r w:rsidRPr="002A15EA">
              <w:rPr>
                <w:lang w:eastAsia="ja-JP"/>
              </w:rPr>
              <w:t> 1)</w:t>
            </w:r>
          </w:p>
        </w:tc>
        <w:tc>
          <w:tcPr>
            <w:tcW w:w="4111" w:type="dxa"/>
          </w:tcPr>
          <w:p w14:paraId="5B724A98" w14:textId="77777777" w:rsidR="00FA1558" w:rsidRPr="002A15EA" w:rsidRDefault="00FA1558" w:rsidP="00EA21A8">
            <w:pPr>
              <w:pStyle w:val="TAL"/>
            </w:pPr>
            <w:r w:rsidRPr="002A15EA">
              <w:t xml:space="preserve">If the </w:t>
            </w:r>
            <w:r w:rsidRPr="002A15EA">
              <w:rPr>
                <w:rFonts w:eastAsia="MS Mincho"/>
                <w:lang w:eastAsia="ja-JP"/>
              </w:rPr>
              <w:t xml:space="preserve">br </w:t>
            </w:r>
            <w:r w:rsidRPr="002A15EA">
              <w:t>parameter is contained in the SDP offer, the IMS-ALG shall check if the IMS-AGW supports the indicated bitrates, or a subset of them, in EVS primary mode in the send and receive direction. If the indicated bitrates, and even each subset of them, are not supported, the IMS-ALG shall not select the EVS payload type for transcoding. If the IMS-ALG selects the EVS payload type, it shall forward this parameter to the IMS-AGW for the termination towards the offerer in the remote descriptor.</w:t>
            </w:r>
          </w:p>
        </w:tc>
        <w:tc>
          <w:tcPr>
            <w:tcW w:w="4395" w:type="dxa"/>
          </w:tcPr>
          <w:p w14:paraId="4AA48B73" w14:textId="77777777" w:rsidR="00FA1558" w:rsidRPr="002A15EA" w:rsidRDefault="00FA1558" w:rsidP="00EA21A8">
            <w:pPr>
              <w:pStyle w:val="TAL"/>
            </w:pPr>
            <w:r w:rsidRPr="002A15EA">
              <w:t xml:space="preserve">If the br parameter is contained in the SDP offer, the IMS-ALG shall select a bitrate value, which is either the received br value or a subset of it, based on IMS-AGW capabilities, possible configured policies, and the negotiated br range of an EVS codec used before the access transfer, and shall include the </w:t>
            </w:r>
            <w:r w:rsidRPr="002A15EA">
              <w:rPr>
                <w:rFonts w:eastAsia="Malgun Gothic"/>
                <w:lang w:eastAsia="ko-KR"/>
              </w:rPr>
              <w:t>br parameter with the selected value that is also supplied towards the IMS-AGW in the SDP answer</w:t>
            </w:r>
            <w:r w:rsidRPr="002A15EA">
              <w:t>.</w:t>
            </w:r>
          </w:p>
          <w:p w14:paraId="258699A3" w14:textId="77777777" w:rsidR="00FA1558" w:rsidRPr="002A15EA" w:rsidRDefault="00FA1558" w:rsidP="00EA21A8">
            <w:pPr>
              <w:pStyle w:val="TAL"/>
            </w:pPr>
            <w:r w:rsidRPr="002A15EA">
              <w:t>Otherwise, if the IMS-ALG desires the same bit rate range for the send and receive direction in EVS primary mode, and wants to restrict the bit rate range to match IMS-AGW capabilities possible configured policies, and the negotiated br range of the EVS codec used before the access transfer, the IMS-ALG shall supply the br parameter in the SDP answer it sends.</w:t>
            </w:r>
          </w:p>
          <w:p w14:paraId="37C0DA68" w14:textId="77777777" w:rsidR="00FA1558" w:rsidRPr="002A15EA" w:rsidRDefault="00FA1558" w:rsidP="00EA21A8">
            <w:pPr>
              <w:pStyle w:val="TAL"/>
            </w:pPr>
            <w:r w:rsidRPr="002A15EA">
              <w:t xml:space="preserve">Otherwise the IMS-ALG shall not include this parameter in the </w:t>
            </w:r>
            <w:r>
              <w:t>SDP</w:t>
            </w:r>
            <w:r w:rsidRPr="002A15EA">
              <w:t xml:space="preserve"> answer.</w:t>
            </w:r>
          </w:p>
          <w:p w14:paraId="7C879999" w14:textId="77777777" w:rsidR="00FA1558" w:rsidRPr="002A15EA" w:rsidRDefault="00FA1558" w:rsidP="00EA21A8">
            <w:pPr>
              <w:pStyle w:val="TAL"/>
            </w:pPr>
            <w:r w:rsidRPr="002A15EA">
              <w:t>If the IMS-ALG also supplies the bw, bw-send or bw-recv parameter, the value of the br parameter shall be compatible with the values of those parameters.</w:t>
            </w:r>
          </w:p>
          <w:p w14:paraId="791C9045" w14:textId="77777777" w:rsidR="00FA1558" w:rsidRPr="002A15EA" w:rsidRDefault="00FA1558" w:rsidP="00EA21A8">
            <w:pPr>
              <w:pStyle w:val="TAL"/>
            </w:pPr>
            <w:r w:rsidRPr="002A15EA">
              <w:t>If the IMS</w:t>
            </w:r>
            <w:r>
              <w:t>-</w:t>
            </w:r>
            <w:r w:rsidRPr="002A15EA">
              <w:t>ALG supplies the br parameter in the SDP answer, it shall also supply to the IMS-AGW the br parameter in the local descriptor for the termination towards the offerer with the same value.</w:t>
            </w:r>
          </w:p>
        </w:tc>
      </w:tr>
      <w:tr w:rsidR="00FA1558" w:rsidRPr="002A15EA" w14:paraId="55ADB87C" w14:textId="77777777" w:rsidTr="00EA21A8">
        <w:trPr>
          <w:jc w:val="center"/>
        </w:trPr>
        <w:tc>
          <w:tcPr>
            <w:tcW w:w="1135" w:type="dxa"/>
          </w:tcPr>
          <w:p w14:paraId="0441F5F6" w14:textId="77777777" w:rsidR="00FA1558" w:rsidRPr="002A15EA" w:rsidRDefault="00FA1558" w:rsidP="00EA21A8">
            <w:pPr>
              <w:pStyle w:val="TAL"/>
              <w:rPr>
                <w:bCs/>
              </w:rPr>
            </w:pPr>
            <w:r w:rsidRPr="002A15EA">
              <w:rPr>
                <w:lang w:eastAsia="ja-JP"/>
              </w:rPr>
              <w:t>br-send (N</w:t>
            </w:r>
            <w:r>
              <w:t>OTE</w:t>
            </w:r>
            <w:r w:rsidRPr="002A15EA">
              <w:rPr>
                <w:lang w:eastAsia="ja-JP"/>
              </w:rPr>
              <w:t> 1)</w:t>
            </w:r>
          </w:p>
        </w:tc>
        <w:tc>
          <w:tcPr>
            <w:tcW w:w="4111" w:type="dxa"/>
          </w:tcPr>
          <w:p w14:paraId="71857FC8" w14:textId="77777777" w:rsidR="00FA1558" w:rsidRPr="002A15EA" w:rsidRDefault="00FA1558" w:rsidP="00EA21A8">
            <w:pPr>
              <w:pStyle w:val="TAL"/>
            </w:pPr>
            <w:r w:rsidRPr="002A15EA">
              <w:t xml:space="preserve">If the </w:t>
            </w:r>
            <w:r w:rsidRPr="002A15EA">
              <w:rPr>
                <w:rFonts w:eastAsia="MS Mincho"/>
                <w:lang w:eastAsia="ja-JP"/>
              </w:rPr>
              <w:t xml:space="preserve">br-send </w:t>
            </w:r>
            <w:r w:rsidRPr="002A15EA">
              <w:t>parameter is contained in the SDP offer, the IMS-ALG shall check if the IMS-AGW supports the indicated bitrates, or a subset of them, in EVS primary mode in the receive direction. If the indicated bitrates, and even each subset of them, are not supported, the IMS-ALG shall not select the EVS payload type for transcoding. If the IMS-ALG selects the EVS payload type, it shall forward this parameter to the IMS-AGW for the termination towards the offerer in the remote descriptor.</w:t>
            </w:r>
          </w:p>
        </w:tc>
        <w:tc>
          <w:tcPr>
            <w:tcW w:w="4395" w:type="dxa"/>
          </w:tcPr>
          <w:p w14:paraId="29841C4F" w14:textId="77777777" w:rsidR="00FA1558" w:rsidRPr="002A15EA" w:rsidRDefault="00FA1558" w:rsidP="00EA21A8">
            <w:pPr>
              <w:pStyle w:val="TAL"/>
            </w:pPr>
            <w:r w:rsidRPr="002A15EA">
              <w:t xml:space="preserve">If the br-recv parameter is contained in the SDP offer, the IMS-ALG shall select a bitrate value, which is either the received br-recv value or a subset of it, based on IMS-AGW capabilities possible configured policies, and the negotiated br range of an EVS codec used before the access transfer, and the IMS-ALG shall include the </w:t>
            </w:r>
            <w:r w:rsidRPr="002A15EA">
              <w:rPr>
                <w:rFonts w:eastAsia="Malgun Gothic"/>
                <w:lang w:eastAsia="ko-KR"/>
              </w:rPr>
              <w:t>br-send parameter with the selected value that is also supplied towards the IMS-AGW in the SDP answer</w:t>
            </w:r>
            <w:r w:rsidRPr="002A15EA">
              <w:t>.</w:t>
            </w:r>
          </w:p>
          <w:p w14:paraId="4C3ED7E4" w14:textId="77777777" w:rsidR="00FA1558" w:rsidRPr="002A15EA" w:rsidRDefault="00FA1558" w:rsidP="00EA21A8">
            <w:pPr>
              <w:pStyle w:val="TAL"/>
            </w:pPr>
            <w:r w:rsidRPr="002A15EA">
              <w:t>Otherwise, if the IMS-ALG desires a different bit rate (range) for the send and receive direction in EVS primary mode, and wants to restrict the bit rate range for the send direction to match IMS-AGW capabilities and possible configured policies, it shall supply the br-send parameter in the SDP answer it sends.</w:t>
            </w:r>
          </w:p>
          <w:p w14:paraId="21ED33D3" w14:textId="77777777" w:rsidR="00FA1558" w:rsidRPr="002A15EA" w:rsidRDefault="00FA1558" w:rsidP="00EA21A8">
            <w:pPr>
              <w:pStyle w:val="TAL"/>
            </w:pPr>
            <w:r w:rsidRPr="002A15EA">
              <w:t xml:space="preserve">Otherwise the IMS-ALG shall not include the br-send parameter in the </w:t>
            </w:r>
            <w:r>
              <w:t>SDP</w:t>
            </w:r>
            <w:r w:rsidRPr="002A15EA">
              <w:t xml:space="preserve"> answer.</w:t>
            </w:r>
          </w:p>
          <w:p w14:paraId="23E9F202" w14:textId="77777777" w:rsidR="00FA1558" w:rsidRPr="002A15EA" w:rsidRDefault="00FA1558" w:rsidP="00EA21A8">
            <w:pPr>
              <w:pStyle w:val="TAL"/>
            </w:pPr>
            <w:r w:rsidRPr="002A15EA">
              <w:t>If the IMS-ALG also supplies the bw or bw-send parameter, the value of the br-send parameter shall be compatible with the values of those parameters.</w:t>
            </w:r>
          </w:p>
          <w:p w14:paraId="60F5EDB9" w14:textId="77777777" w:rsidR="00FA1558" w:rsidRPr="002A15EA" w:rsidRDefault="00FA1558" w:rsidP="00EA21A8">
            <w:pPr>
              <w:pStyle w:val="TAL"/>
            </w:pPr>
            <w:r w:rsidRPr="002A15EA">
              <w:t>If the IMS</w:t>
            </w:r>
            <w:r>
              <w:t>-</w:t>
            </w:r>
            <w:r w:rsidRPr="002A15EA">
              <w:t>ALG supplies the br-send parameter in the SDP answer, it shall also supply to the IMS-AGW the br-send parameter in the local descriptor for the termination towards the offerer with the same value.</w:t>
            </w:r>
          </w:p>
        </w:tc>
      </w:tr>
      <w:tr w:rsidR="00FA1558" w:rsidRPr="002A15EA" w14:paraId="7718C925" w14:textId="77777777" w:rsidTr="00EA21A8">
        <w:trPr>
          <w:jc w:val="center"/>
        </w:trPr>
        <w:tc>
          <w:tcPr>
            <w:tcW w:w="1135" w:type="dxa"/>
          </w:tcPr>
          <w:p w14:paraId="048B4491" w14:textId="77777777" w:rsidR="00FA1558" w:rsidRPr="002A15EA" w:rsidRDefault="00FA1558" w:rsidP="00EA21A8">
            <w:pPr>
              <w:pStyle w:val="TAL"/>
              <w:rPr>
                <w:bCs/>
              </w:rPr>
            </w:pPr>
            <w:r w:rsidRPr="002A15EA">
              <w:rPr>
                <w:lang w:eastAsia="ja-JP"/>
              </w:rPr>
              <w:t>br-recv (N</w:t>
            </w:r>
            <w:r>
              <w:t>OTE</w:t>
            </w:r>
            <w:r w:rsidRPr="002A15EA">
              <w:rPr>
                <w:lang w:eastAsia="ja-JP"/>
              </w:rPr>
              <w:t> 1)</w:t>
            </w:r>
          </w:p>
        </w:tc>
        <w:tc>
          <w:tcPr>
            <w:tcW w:w="4111" w:type="dxa"/>
          </w:tcPr>
          <w:p w14:paraId="6DD22825" w14:textId="77777777" w:rsidR="00FA1558" w:rsidRPr="002A15EA" w:rsidRDefault="00FA1558" w:rsidP="00EA21A8">
            <w:pPr>
              <w:pStyle w:val="TAL"/>
              <w:rPr>
                <w:color w:val="000000"/>
              </w:rPr>
            </w:pPr>
            <w:r w:rsidRPr="002A15EA">
              <w:t xml:space="preserve">If the </w:t>
            </w:r>
            <w:r w:rsidRPr="002A15EA">
              <w:rPr>
                <w:rFonts w:eastAsia="MS Mincho"/>
                <w:lang w:eastAsia="ja-JP"/>
              </w:rPr>
              <w:t xml:space="preserve">br-recv </w:t>
            </w:r>
            <w:r w:rsidRPr="002A15EA">
              <w:t>parameter is contained in the SDP offer, the IMS-ALG shall check if the IMS-AGW supports the indicated bitrates, or a subset of them, in EVS primary mode in the send direction. If the indicated bitrates, and even each subset of them, are not supported, the IMS-ALG shall not select the EVS payload type for transcoding. If the IMS-ALG selects the EVS payload type, it shall forward this parameter to the IMS-AGW for the termination towards the offerer in the remote descriptor.</w:t>
            </w:r>
          </w:p>
        </w:tc>
        <w:tc>
          <w:tcPr>
            <w:tcW w:w="4395" w:type="dxa"/>
          </w:tcPr>
          <w:p w14:paraId="325AF97F" w14:textId="77777777" w:rsidR="00FA1558" w:rsidRPr="002A15EA" w:rsidRDefault="00FA1558" w:rsidP="00EA21A8">
            <w:pPr>
              <w:pStyle w:val="TAL"/>
            </w:pPr>
            <w:r w:rsidRPr="002A15EA">
              <w:t>If the br-send parameter is contained in the SDP offer, the IMS-ALG shall select a bitrate value, which is either the received br-send value or a subset of it, based on IMS-AGW capabilities, possible configured policies, and the negotiated br range of an EVS codec used before the access transfer, and the IMS-ALG</w:t>
            </w:r>
            <w:r>
              <w:t xml:space="preserve"> </w:t>
            </w:r>
            <w:r w:rsidRPr="002A15EA">
              <w:t xml:space="preserve">shall include the </w:t>
            </w:r>
            <w:r w:rsidRPr="002A15EA">
              <w:rPr>
                <w:rFonts w:eastAsia="Malgun Gothic"/>
                <w:lang w:eastAsia="ko-KR"/>
              </w:rPr>
              <w:t>br-recv parameter with the selected value that is also supplied towards the IMS-AGW in the SDP answer</w:t>
            </w:r>
            <w:r w:rsidRPr="002A15EA">
              <w:t>.</w:t>
            </w:r>
          </w:p>
          <w:p w14:paraId="67223FE5" w14:textId="77777777" w:rsidR="00FA1558" w:rsidRPr="002A15EA" w:rsidRDefault="00FA1558" w:rsidP="00EA21A8">
            <w:pPr>
              <w:pStyle w:val="TAL"/>
            </w:pPr>
            <w:r w:rsidRPr="002A15EA">
              <w:t>Otherwise, if the IMS-ALG desires a different bit rate (range) for the send and receive direction in EVS primary mode, and wants to restrict the bit rate range for the receive direction to match IMS-AGW capabilities and possible configured policies, it shall supply the br-recv parameter in the SDP answer it sends.</w:t>
            </w:r>
          </w:p>
          <w:p w14:paraId="27FA2E54" w14:textId="77777777" w:rsidR="00FA1558" w:rsidRPr="002A15EA" w:rsidRDefault="00FA1558" w:rsidP="00EA21A8">
            <w:pPr>
              <w:pStyle w:val="TAL"/>
            </w:pPr>
            <w:r w:rsidRPr="002A15EA">
              <w:lastRenderedPageBreak/>
              <w:t xml:space="preserve">Otherwise the IMS-ALG shall not include the br-recv parameter in the </w:t>
            </w:r>
            <w:r>
              <w:t>SDP</w:t>
            </w:r>
            <w:r w:rsidRPr="002A15EA">
              <w:t xml:space="preserve"> answer.</w:t>
            </w:r>
          </w:p>
          <w:p w14:paraId="28369E9A" w14:textId="77777777" w:rsidR="00DD4E88" w:rsidRPr="002A15EA" w:rsidRDefault="00FA1558" w:rsidP="00EA21A8">
            <w:pPr>
              <w:pStyle w:val="TAL"/>
            </w:pPr>
            <w:r w:rsidRPr="002A15EA">
              <w:t>If the IMS-ALG also supplies the bw or bw-recv parameter, the value of the br-recv parameter shall be compatible with the values of those parameters.</w:t>
            </w:r>
          </w:p>
          <w:p w14:paraId="1E09C009" w14:textId="526F45EC" w:rsidR="00FA1558" w:rsidRPr="002A15EA" w:rsidRDefault="00FA1558" w:rsidP="00EA21A8">
            <w:pPr>
              <w:pStyle w:val="TAL"/>
            </w:pPr>
            <w:r w:rsidRPr="002A15EA">
              <w:t>If the IMS</w:t>
            </w:r>
            <w:r>
              <w:t>-</w:t>
            </w:r>
            <w:r w:rsidRPr="002A15EA">
              <w:t>ALG supplies the br-recv parameter in the SDP answer, it shall also supply to the IMS-AGW the br-recv parameter in the local descriptor for the termination towards the offerer with the same value.</w:t>
            </w:r>
          </w:p>
        </w:tc>
      </w:tr>
      <w:tr w:rsidR="00FA1558" w:rsidRPr="002A15EA" w14:paraId="02CEA92C" w14:textId="77777777" w:rsidTr="00EA21A8">
        <w:trPr>
          <w:jc w:val="center"/>
        </w:trPr>
        <w:tc>
          <w:tcPr>
            <w:tcW w:w="1135" w:type="dxa"/>
          </w:tcPr>
          <w:p w14:paraId="0CE99345" w14:textId="77777777" w:rsidR="00FA1558" w:rsidRPr="002A15EA" w:rsidRDefault="00FA1558" w:rsidP="00EA21A8">
            <w:pPr>
              <w:pStyle w:val="TAL"/>
              <w:rPr>
                <w:bCs/>
              </w:rPr>
            </w:pPr>
            <w:r w:rsidRPr="002A15EA">
              <w:rPr>
                <w:lang w:eastAsia="ja-JP"/>
              </w:rPr>
              <w:lastRenderedPageBreak/>
              <w:t>bw (N</w:t>
            </w:r>
            <w:r>
              <w:t>OTE</w:t>
            </w:r>
            <w:r w:rsidRPr="002A15EA">
              <w:rPr>
                <w:lang w:eastAsia="ja-JP"/>
              </w:rPr>
              <w:t> 1)</w:t>
            </w:r>
          </w:p>
        </w:tc>
        <w:tc>
          <w:tcPr>
            <w:tcW w:w="4111" w:type="dxa"/>
          </w:tcPr>
          <w:p w14:paraId="77C3773C" w14:textId="77777777" w:rsidR="00FA1558" w:rsidRPr="002A15EA" w:rsidRDefault="00FA1558" w:rsidP="00EA21A8">
            <w:pPr>
              <w:pStyle w:val="TAL"/>
            </w:pPr>
            <w:r w:rsidRPr="002A15EA">
              <w:t xml:space="preserve">If the </w:t>
            </w:r>
            <w:r w:rsidRPr="002A15EA">
              <w:rPr>
                <w:rFonts w:eastAsia="MS Mincho"/>
                <w:lang w:eastAsia="ja-JP"/>
              </w:rPr>
              <w:t xml:space="preserve">bw </w:t>
            </w:r>
            <w:r w:rsidRPr="002A15EA">
              <w:t>parameter is contained in the SDP offer, the IMS-ALG shall check if the IMS-AGW supports the indicated sampling bandwidth(s), or a subset of them, in EVS primary mode in the send and receive direction. If the indicated sampling bandwidth(s), and even each subset of them, are not supported, the IMS-ALG shall not select the EVS payload type for transcoding. If the IMS-ALG selects the EVS payload type, it shall forward this parameter to the IMS-AGW for the termination towards the offerer in the remote descriptor.</w:t>
            </w:r>
          </w:p>
        </w:tc>
        <w:tc>
          <w:tcPr>
            <w:tcW w:w="4395" w:type="dxa"/>
          </w:tcPr>
          <w:p w14:paraId="20C22957" w14:textId="77777777" w:rsidR="00FA1558" w:rsidRPr="002A15EA" w:rsidRDefault="00FA1558" w:rsidP="00EA21A8">
            <w:pPr>
              <w:pStyle w:val="TAL"/>
            </w:pPr>
            <w:r w:rsidRPr="002A15EA">
              <w:t xml:space="preserve">If the bw parameter is contained in the SDP offer, the IMS-ALG shall select a sampling bandwidth value, which is either the received bw value or a subset of it, based on IMS-AGW capabilities, possible configured policies, and the negotiated bw range of an EVS codec used before the access transfer, and the IMS-ALG shall include the </w:t>
            </w:r>
            <w:r w:rsidRPr="002A15EA">
              <w:rPr>
                <w:rFonts w:eastAsia="Malgun Gothic"/>
                <w:lang w:eastAsia="ko-KR"/>
              </w:rPr>
              <w:t>bw parameter with the selected value that is also supplied towards the IMS-AGW in the SDP answer</w:t>
            </w:r>
            <w:r w:rsidRPr="002A15EA">
              <w:t>.</w:t>
            </w:r>
          </w:p>
          <w:p w14:paraId="53B8C1DA" w14:textId="77777777" w:rsidR="00FA1558" w:rsidRPr="002A15EA" w:rsidRDefault="00FA1558" w:rsidP="00EA21A8">
            <w:pPr>
              <w:pStyle w:val="TAL"/>
            </w:pPr>
            <w:r w:rsidRPr="002A15EA">
              <w:t>Otherwise, if the IMS-ALG desires the same sampling bandwidth(s) for the send and receive direction in EVS primary mode, and wants to restrict the sampling bandwidth(s) to match IMS-AGW capabilities, possible configured policies, and the negotiated bw range of the EVS codec used before the access transfer, the IMS-ALG shall supply the bw parameter in the SDP answer it sends.</w:t>
            </w:r>
          </w:p>
          <w:p w14:paraId="71F19A77" w14:textId="77777777" w:rsidR="00FA1558" w:rsidRPr="002A15EA" w:rsidRDefault="00FA1558" w:rsidP="00EA21A8">
            <w:pPr>
              <w:pStyle w:val="TAL"/>
            </w:pPr>
            <w:r w:rsidRPr="002A15EA">
              <w:t xml:space="preserve">Otherwise the IMS-ALG shall not include this parameter in the </w:t>
            </w:r>
            <w:r>
              <w:t>SDP</w:t>
            </w:r>
            <w:r w:rsidRPr="002A15EA">
              <w:t xml:space="preserve"> answer.</w:t>
            </w:r>
          </w:p>
          <w:p w14:paraId="5CBFB200" w14:textId="77777777" w:rsidR="00FA1558" w:rsidRPr="002A15EA" w:rsidRDefault="00FA1558" w:rsidP="00EA21A8">
            <w:pPr>
              <w:pStyle w:val="TAL"/>
            </w:pPr>
            <w:r w:rsidRPr="002A15EA">
              <w:t>If the IMS-ALG also supplies the br, br-send or br-recv parameter, the value of the bw parameter shall be compatible with the values of those parameters.</w:t>
            </w:r>
          </w:p>
          <w:p w14:paraId="411CA40F" w14:textId="77777777" w:rsidR="00FA1558" w:rsidRPr="002A15EA" w:rsidRDefault="00FA1558" w:rsidP="00EA21A8">
            <w:pPr>
              <w:pStyle w:val="TAL"/>
            </w:pPr>
            <w:r w:rsidRPr="002A15EA">
              <w:t>If the IMS</w:t>
            </w:r>
            <w:r>
              <w:t>-</w:t>
            </w:r>
            <w:r w:rsidRPr="002A15EA">
              <w:t>ALG supplies the bw parameter in the SDP answer, it shall also supply to the IMS-AGW the bw parameter in the local descriptor for the termination towards the offerer with the same value.</w:t>
            </w:r>
          </w:p>
        </w:tc>
      </w:tr>
      <w:tr w:rsidR="00FA1558" w:rsidRPr="002A15EA" w14:paraId="62EF6906" w14:textId="77777777" w:rsidTr="00EA21A8">
        <w:trPr>
          <w:jc w:val="center"/>
        </w:trPr>
        <w:tc>
          <w:tcPr>
            <w:tcW w:w="1135" w:type="dxa"/>
          </w:tcPr>
          <w:p w14:paraId="4D3CA8AB" w14:textId="77777777" w:rsidR="00FA1558" w:rsidRPr="002A15EA" w:rsidRDefault="00FA1558" w:rsidP="00EA21A8">
            <w:pPr>
              <w:pStyle w:val="TAL"/>
              <w:rPr>
                <w:bCs/>
              </w:rPr>
            </w:pPr>
            <w:r w:rsidRPr="002A15EA">
              <w:rPr>
                <w:lang w:eastAsia="ja-JP"/>
              </w:rPr>
              <w:t>bw-send  (N</w:t>
            </w:r>
            <w:r>
              <w:t>OTE</w:t>
            </w:r>
            <w:r w:rsidRPr="002A15EA">
              <w:rPr>
                <w:lang w:eastAsia="ja-JP"/>
              </w:rPr>
              <w:t> 1)</w:t>
            </w:r>
          </w:p>
        </w:tc>
        <w:tc>
          <w:tcPr>
            <w:tcW w:w="4111" w:type="dxa"/>
          </w:tcPr>
          <w:p w14:paraId="2B1F7DFE" w14:textId="77777777" w:rsidR="00FA1558" w:rsidRPr="002A15EA" w:rsidRDefault="00FA1558" w:rsidP="00EA21A8">
            <w:pPr>
              <w:pStyle w:val="TAL"/>
            </w:pPr>
            <w:r w:rsidRPr="002A15EA">
              <w:t xml:space="preserve">If the </w:t>
            </w:r>
            <w:r w:rsidRPr="002A15EA">
              <w:rPr>
                <w:rFonts w:eastAsia="MS Mincho"/>
                <w:lang w:eastAsia="ja-JP"/>
              </w:rPr>
              <w:t xml:space="preserve">bw-send </w:t>
            </w:r>
            <w:r w:rsidRPr="002A15EA">
              <w:t>parameter is contained in the SDP offer, the IMS-ALG shall check if the IMS-AGW supports the indicated sampling bandwidths, or a subset of them, in EVS primary mode in the receive direction. If the indicated sampling bandwidths, and even each subset of them, are not supported, the IMS-ALG shall not select the EVS payload type for transcoding. If the IMS-ALG selects the EVS payload type, it shall forward this parameter to the IMS-AGW for the termination towards the offerer in the remote descriptor.</w:t>
            </w:r>
          </w:p>
        </w:tc>
        <w:tc>
          <w:tcPr>
            <w:tcW w:w="4395" w:type="dxa"/>
          </w:tcPr>
          <w:p w14:paraId="723149E5" w14:textId="77777777" w:rsidR="00FA1558" w:rsidRPr="002A15EA" w:rsidRDefault="00FA1558" w:rsidP="00EA21A8">
            <w:pPr>
              <w:pStyle w:val="TAL"/>
            </w:pPr>
            <w:r w:rsidRPr="002A15EA">
              <w:t xml:space="preserve">If the bw-recv parameter is contained in the SDP offer, the IMS-ALG shall select a sampling bandwidths value, which is either the received bw-recv value or a subset of it, based on IMS-AGW capabilities, possible configured policies, and the negotiated bw range of an EVS codec used before the access transfer, and the IMS-ALG shall include the </w:t>
            </w:r>
            <w:r w:rsidRPr="002A15EA">
              <w:rPr>
                <w:rFonts w:eastAsia="Malgun Gothic"/>
                <w:lang w:eastAsia="ko-KR"/>
              </w:rPr>
              <w:t>bw-send parameter with the selected value in the SDP answer</w:t>
            </w:r>
            <w:r w:rsidRPr="002A15EA">
              <w:t>.</w:t>
            </w:r>
          </w:p>
          <w:p w14:paraId="67ECC11D" w14:textId="77777777" w:rsidR="00FA1558" w:rsidRPr="002A15EA" w:rsidRDefault="00FA1558" w:rsidP="00EA21A8">
            <w:pPr>
              <w:pStyle w:val="TAL"/>
            </w:pPr>
            <w:r w:rsidRPr="002A15EA">
              <w:t>Otherwise, if the IMS-ALG desires a different sampling bandwidths for the send and receive direction in EVS primary mode, and wants to restrict the sampling bandwidths for the send direction to match IMS-AGW capabilities, possible configured policies, and the negotiated bw range of the EVS codec used before the access transfer, the IMS-ALG shall supply the bw-send parameter in the SDP answer it sends.</w:t>
            </w:r>
          </w:p>
          <w:p w14:paraId="00B9572C" w14:textId="77777777" w:rsidR="00FA1558" w:rsidRPr="002A15EA" w:rsidRDefault="00FA1558" w:rsidP="00EA21A8">
            <w:pPr>
              <w:pStyle w:val="TAL"/>
            </w:pPr>
            <w:r w:rsidRPr="002A15EA">
              <w:t xml:space="preserve">Otherwise the IMS-ALG shall not include the br-send parameter in the </w:t>
            </w:r>
            <w:r>
              <w:t>SDP</w:t>
            </w:r>
            <w:r w:rsidRPr="002A15EA">
              <w:t xml:space="preserve"> answer.</w:t>
            </w:r>
          </w:p>
          <w:p w14:paraId="6151DA18" w14:textId="77777777" w:rsidR="00FA1558" w:rsidRPr="002A15EA" w:rsidRDefault="00FA1558" w:rsidP="00EA21A8">
            <w:pPr>
              <w:pStyle w:val="TAL"/>
            </w:pPr>
            <w:r w:rsidRPr="002A15EA">
              <w:t>If the IMS-ALG also supplies the bw or bw-send parameter, the value of the br-send parameter shall be compatible with the values of those parameters.</w:t>
            </w:r>
          </w:p>
          <w:p w14:paraId="1C28C3E2" w14:textId="77777777" w:rsidR="00FA1558" w:rsidRPr="002A15EA" w:rsidRDefault="00FA1558" w:rsidP="00EA21A8">
            <w:pPr>
              <w:pStyle w:val="TAL"/>
            </w:pPr>
            <w:r w:rsidRPr="002A15EA">
              <w:t>If the IMS</w:t>
            </w:r>
            <w:r>
              <w:t>-</w:t>
            </w:r>
            <w:r w:rsidRPr="002A15EA">
              <w:t>ALG supplies the bw-send parameter in the SDP answer, it shall also supply to the IMS-AGW the bw-send parameter in the local descriptor for the termination towards the offerer with the same value.</w:t>
            </w:r>
          </w:p>
        </w:tc>
      </w:tr>
      <w:tr w:rsidR="00FA1558" w:rsidRPr="002A15EA" w14:paraId="0079CC4B" w14:textId="77777777" w:rsidTr="00EA21A8">
        <w:trPr>
          <w:jc w:val="center"/>
        </w:trPr>
        <w:tc>
          <w:tcPr>
            <w:tcW w:w="1135" w:type="dxa"/>
          </w:tcPr>
          <w:p w14:paraId="159D06AA" w14:textId="77777777" w:rsidR="00FA1558" w:rsidRPr="002A15EA" w:rsidRDefault="00FA1558" w:rsidP="00EA21A8">
            <w:pPr>
              <w:pStyle w:val="TAL"/>
              <w:rPr>
                <w:bCs/>
              </w:rPr>
            </w:pPr>
            <w:r w:rsidRPr="002A15EA">
              <w:rPr>
                <w:lang w:eastAsia="ja-JP"/>
              </w:rPr>
              <w:t>bw-recv (N</w:t>
            </w:r>
            <w:r>
              <w:t>OTE</w:t>
            </w:r>
            <w:r w:rsidRPr="002A15EA">
              <w:rPr>
                <w:lang w:eastAsia="ja-JP"/>
              </w:rPr>
              <w:t> 1)</w:t>
            </w:r>
          </w:p>
        </w:tc>
        <w:tc>
          <w:tcPr>
            <w:tcW w:w="4111" w:type="dxa"/>
          </w:tcPr>
          <w:p w14:paraId="4415686C" w14:textId="77777777" w:rsidR="00FA1558" w:rsidRPr="002A15EA" w:rsidRDefault="00FA1558" w:rsidP="00EA21A8">
            <w:pPr>
              <w:pStyle w:val="TAL"/>
            </w:pPr>
            <w:r w:rsidRPr="002A15EA">
              <w:t xml:space="preserve">If the </w:t>
            </w:r>
            <w:r w:rsidRPr="002A15EA">
              <w:rPr>
                <w:rFonts w:eastAsia="MS Mincho"/>
                <w:lang w:eastAsia="ja-JP"/>
              </w:rPr>
              <w:t xml:space="preserve">br-recv </w:t>
            </w:r>
            <w:r w:rsidRPr="002A15EA">
              <w:t xml:space="preserve">parameter is contained in the SDP offer, the IMS-ALG shall check if the IMS-AGW supports the indicated sampling bandwidths, or a subset of them, in EVS primary mode in the send direction. If the indicated sampling </w:t>
            </w:r>
            <w:r w:rsidRPr="002A15EA">
              <w:lastRenderedPageBreak/>
              <w:t>bandwidths, and even each subset of them, are not supported, the IMS-ALG shall not select the EVS payload type for transcoding. If the IMS-ALG selects the EVS payload type, it shall forward the bw-recv parameter to the IMS-AGW for the termination towards the offerer in the remote descriptor.</w:t>
            </w:r>
          </w:p>
        </w:tc>
        <w:tc>
          <w:tcPr>
            <w:tcW w:w="4395" w:type="dxa"/>
          </w:tcPr>
          <w:p w14:paraId="0453C7B6" w14:textId="77777777" w:rsidR="00FA1558" w:rsidRPr="002A15EA" w:rsidRDefault="00FA1558" w:rsidP="00EA21A8">
            <w:pPr>
              <w:pStyle w:val="TAL"/>
            </w:pPr>
            <w:r w:rsidRPr="002A15EA">
              <w:lastRenderedPageBreak/>
              <w:t xml:space="preserve">If the bw-send parameter is contained in the SDP offer, the IMS-ALG shall select a sampling bandwidths value, which is either the received bw-send value or a subset of it, based on IMS-AGW capabilities, possible configured policies, and the </w:t>
            </w:r>
            <w:r w:rsidRPr="002A15EA">
              <w:lastRenderedPageBreak/>
              <w:t xml:space="preserve">negotiated bw range of an EVS codec used before the access transfer, and the IMS-ALG shall include the </w:t>
            </w:r>
            <w:r w:rsidRPr="002A15EA">
              <w:rPr>
                <w:rFonts w:eastAsia="Malgun Gothic"/>
                <w:lang w:eastAsia="ko-KR"/>
              </w:rPr>
              <w:t>bw-recv parameter with the selected value in the SDP answer</w:t>
            </w:r>
            <w:r w:rsidRPr="002A15EA">
              <w:t>.</w:t>
            </w:r>
          </w:p>
          <w:p w14:paraId="1D2147BE" w14:textId="77777777" w:rsidR="00FA1558" w:rsidRPr="002A15EA" w:rsidRDefault="00FA1558" w:rsidP="00EA21A8">
            <w:pPr>
              <w:pStyle w:val="TAL"/>
            </w:pPr>
            <w:r w:rsidRPr="002A15EA">
              <w:t>Otherwise, if the IMS-ALG desires a different sampling bandwidths for the send and receive direction in EVS primary mode, and wants to restrict the sampling bandwidths for the receive direction to match IMS-AGW capabilities, possible configured policies, and the negotiated bw range of the EVS codec used before the access transfer, the IMS-ALG shall supply the bw-recv parameter in the SDP answer it sends.</w:t>
            </w:r>
          </w:p>
          <w:p w14:paraId="20CA0776" w14:textId="77777777" w:rsidR="00FA1558" w:rsidRPr="002A15EA" w:rsidRDefault="00FA1558" w:rsidP="00EA21A8">
            <w:pPr>
              <w:pStyle w:val="TAL"/>
            </w:pPr>
            <w:r w:rsidRPr="002A15EA">
              <w:t xml:space="preserve">Otherwise the IMS-ALG shall not include the bw-recv parameter in the </w:t>
            </w:r>
            <w:r>
              <w:t>SDP</w:t>
            </w:r>
            <w:r w:rsidRPr="002A15EA">
              <w:t xml:space="preserve"> answer.</w:t>
            </w:r>
          </w:p>
          <w:p w14:paraId="0453F105" w14:textId="77777777" w:rsidR="00DD4E88" w:rsidRPr="002A15EA" w:rsidRDefault="00FA1558" w:rsidP="00EA21A8">
            <w:pPr>
              <w:pStyle w:val="TAL"/>
            </w:pPr>
            <w:r w:rsidRPr="002A15EA">
              <w:t>If the IMS-ALG also supplies the br or br-recv parameter, the value of the bw-recv parameter shall be compatible with the values of those parameters.</w:t>
            </w:r>
          </w:p>
          <w:p w14:paraId="19377B16" w14:textId="2351F19C" w:rsidR="00FA1558" w:rsidRPr="002A15EA" w:rsidRDefault="00FA1558" w:rsidP="00EA21A8">
            <w:pPr>
              <w:pStyle w:val="TAL"/>
            </w:pPr>
            <w:r w:rsidRPr="002A15EA">
              <w:t>If the IMS</w:t>
            </w:r>
            <w:r>
              <w:t>-</w:t>
            </w:r>
            <w:r w:rsidRPr="002A15EA">
              <w:t>ALG supplies the bw-send parameter in the SDP answer, it shall also supply it to the IMS-AGW in the local descriptor for the termination towards the offerer with the same value.</w:t>
            </w:r>
          </w:p>
        </w:tc>
      </w:tr>
      <w:tr w:rsidR="00FA1558" w:rsidRPr="002A15EA" w14:paraId="5B16FCFF" w14:textId="77777777" w:rsidTr="00EA21A8">
        <w:trPr>
          <w:jc w:val="center"/>
        </w:trPr>
        <w:tc>
          <w:tcPr>
            <w:tcW w:w="1135" w:type="dxa"/>
            <w:tcBorders>
              <w:bottom w:val="single" w:sz="4" w:space="0" w:color="auto"/>
            </w:tcBorders>
          </w:tcPr>
          <w:p w14:paraId="5B9F1B4B" w14:textId="77777777" w:rsidR="00FA1558" w:rsidRPr="002A15EA" w:rsidRDefault="00FA1558" w:rsidP="00EA21A8">
            <w:pPr>
              <w:pStyle w:val="TAL"/>
              <w:rPr>
                <w:lang w:eastAsia="ja-JP"/>
              </w:rPr>
            </w:pPr>
            <w:r w:rsidRPr="002A15EA">
              <w:rPr>
                <w:lang w:eastAsia="ja-JP"/>
              </w:rPr>
              <w:lastRenderedPageBreak/>
              <w:t>cmr (N</w:t>
            </w:r>
            <w:r>
              <w:t>OTE</w:t>
            </w:r>
            <w:r w:rsidRPr="002A15EA">
              <w:rPr>
                <w:lang w:eastAsia="ja-JP"/>
              </w:rPr>
              <w:t> 1)</w:t>
            </w:r>
          </w:p>
        </w:tc>
        <w:tc>
          <w:tcPr>
            <w:tcW w:w="4111" w:type="dxa"/>
            <w:tcBorders>
              <w:bottom w:val="single" w:sz="4" w:space="0" w:color="auto"/>
            </w:tcBorders>
          </w:tcPr>
          <w:p w14:paraId="01E6FDBB" w14:textId="77777777" w:rsidR="00FA1558" w:rsidRPr="002A15EA" w:rsidRDefault="00FA1558" w:rsidP="00EA21A8">
            <w:pPr>
              <w:pStyle w:val="TAL"/>
            </w:pPr>
            <w:r w:rsidRPr="002A15EA">
              <w:t xml:space="preserve">If the </w:t>
            </w:r>
            <w:r w:rsidRPr="002A15EA">
              <w:rPr>
                <w:rFonts w:eastAsia="MS Mincho"/>
                <w:lang w:eastAsia="ja-JP"/>
              </w:rPr>
              <w:t xml:space="preserve">cmr </w:t>
            </w:r>
            <w:r w:rsidRPr="002A15EA">
              <w:t>parameter is contained in the SDP offer and the IMS-ALG select the EVS payload type for transcoding, the IMS-ALG shall forward this parameter to the IMS-AGW for the termination towards the offerer in the remote descriptor.</w:t>
            </w:r>
          </w:p>
        </w:tc>
        <w:tc>
          <w:tcPr>
            <w:tcW w:w="4395" w:type="dxa"/>
            <w:tcBorders>
              <w:bottom w:val="single" w:sz="4" w:space="0" w:color="auto"/>
            </w:tcBorders>
          </w:tcPr>
          <w:p w14:paraId="15A09E5E" w14:textId="77777777" w:rsidR="00FA1558" w:rsidRPr="002A15EA" w:rsidRDefault="00FA1558" w:rsidP="00EA21A8">
            <w:pPr>
              <w:pStyle w:val="TAL"/>
              <w:rPr>
                <w:rFonts w:eastAsia="Malgun Gothic"/>
                <w:lang w:eastAsia="ko-KR"/>
              </w:rPr>
            </w:pPr>
            <w:r w:rsidRPr="002A15EA">
              <w:t xml:space="preserve">If the cmr parameter is contained in the SDP offer, the IMS-ALG shall include the </w:t>
            </w:r>
            <w:r w:rsidRPr="002A15EA">
              <w:rPr>
                <w:rFonts w:eastAsia="Malgun Gothic"/>
                <w:lang w:eastAsia="ko-KR"/>
              </w:rPr>
              <w:t>cmr parameter with unmodified value in the SDP answer.</w:t>
            </w:r>
          </w:p>
          <w:p w14:paraId="4DE82ECD" w14:textId="77777777" w:rsidR="00FA1558" w:rsidRPr="002A15EA" w:rsidRDefault="00FA1558" w:rsidP="00EA21A8">
            <w:pPr>
              <w:pStyle w:val="TAL"/>
            </w:pPr>
            <w:r w:rsidRPr="002A15EA">
              <w:t>Otherwise, if the IMS-AGW desires to disable codec mode requests within the RTP payload of the EVS primary mode (due to the IMS-AGW capabilities, possible configured policies, and the negotiated CMR mode of an EVS codec used before the access transfer), it shall include the cmr parameter with value -1 in the SDP answer it sends</w:t>
            </w:r>
          </w:p>
          <w:p w14:paraId="5F585739" w14:textId="77777777" w:rsidR="00FA1558" w:rsidRPr="002A15EA" w:rsidRDefault="00FA1558" w:rsidP="00EA21A8">
            <w:pPr>
              <w:pStyle w:val="TAL"/>
            </w:pPr>
            <w:r w:rsidRPr="002A15EA">
              <w:t>If the IMS</w:t>
            </w:r>
            <w:r>
              <w:t>-</w:t>
            </w:r>
            <w:r w:rsidRPr="002A15EA">
              <w:t>ALG supplies the cmr parameter in the SDP answer, it shall also supply it to the IMS-AGW in the local descriptor for the termination towards the offerer with the same value.</w:t>
            </w:r>
          </w:p>
        </w:tc>
      </w:tr>
      <w:tr w:rsidR="00FA1558" w:rsidRPr="002A15EA" w14:paraId="350FA973" w14:textId="77777777" w:rsidTr="00EA21A8">
        <w:trPr>
          <w:jc w:val="center"/>
        </w:trPr>
        <w:tc>
          <w:tcPr>
            <w:tcW w:w="1135" w:type="dxa"/>
            <w:tcBorders>
              <w:top w:val="single" w:sz="4" w:space="0" w:color="auto"/>
              <w:bottom w:val="single" w:sz="4" w:space="0" w:color="auto"/>
            </w:tcBorders>
          </w:tcPr>
          <w:p w14:paraId="1BF4B3EE" w14:textId="77777777" w:rsidR="00FA1558" w:rsidRPr="002A15EA" w:rsidRDefault="00FA1558" w:rsidP="00EA21A8">
            <w:pPr>
              <w:pStyle w:val="TAL"/>
              <w:rPr>
                <w:lang w:eastAsia="ja-JP"/>
              </w:rPr>
            </w:pPr>
            <w:r w:rsidRPr="002A15EA">
              <w:rPr>
                <w:lang w:eastAsia="ja-JP"/>
              </w:rPr>
              <w:t>ch-aw-</w:t>
            </w:r>
            <w:r w:rsidRPr="002A15EA">
              <w:rPr>
                <w:rFonts w:eastAsia="Malgun Gothic"/>
                <w:lang w:eastAsia="ko-KR"/>
              </w:rPr>
              <w:t xml:space="preserve">recv </w:t>
            </w:r>
            <w:r w:rsidRPr="002A15EA">
              <w:rPr>
                <w:lang w:eastAsia="ja-JP"/>
              </w:rPr>
              <w:t>(N</w:t>
            </w:r>
            <w:r>
              <w:t>OTE</w:t>
            </w:r>
            <w:r w:rsidRPr="002A15EA">
              <w:rPr>
                <w:lang w:eastAsia="ja-JP"/>
              </w:rPr>
              <w:t> 1)</w:t>
            </w:r>
          </w:p>
        </w:tc>
        <w:tc>
          <w:tcPr>
            <w:tcW w:w="4111" w:type="dxa"/>
            <w:tcBorders>
              <w:top w:val="single" w:sz="4" w:space="0" w:color="auto"/>
              <w:bottom w:val="single" w:sz="4" w:space="0" w:color="auto"/>
            </w:tcBorders>
          </w:tcPr>
          <w:p w14:paraId="15A77D84" w14:textId="77777777" w:rsidR="00FA1558" w:rsidRPr="002A15EA" w:rsidRDefault="00FA1558" w:rsidP="00EA21A8">
            <w:pPr>
              <w:pStyle w:val="TAL"/>
            </w:pPr>
            <w:r w:rsidRPr="002A15EA">
              <w:t xml:space="preserve">If the </w:t>
            </w:r>
            <w:r w:rsidRPr="002A15EA">
              <w:rPr>
                <w:rFonts w:eastAsia="MS Mincho"/>
                <w:lang w:eastAsia="ja-JP"/>
              </w:rPr>
              <w:t>ch-aw</w:t>
            </w:r>
            <w:r>
              <w:rPr>
                <w:rFonts w:eastAsia="MS Mincho"/>
                <w:lang w:eastAsia="ja-JP"/>
              </w:rPr>
              <w:t>-</w:t>
            </w:r>
            <w:r w:rsidRPr="002A15EA">
              <w:rPr>
                <w:rFonts w:eastAsia="MS Mincho"/>
                <w:lang w:eastAsia="ja-JP"/>
              </w:rPr>
              <w:t xml:space="preserve">recv </w:t>
            </w:r>
            <w:r w:rsidRPr="002A15EA">
              <w:t>parameter is contained in the SDP offer the IMS-ALG shall check if the IMS-AGW supports the indicated mode in the send direction. If the indicated mode is not supported, the IMS-ALG shall not select the EVS payload type for transcoding. If the IMS-ALG selects the EVS payload type for transcoding, the IMS-ALG shall forward this parameter to the IMS-AGW for the termination towards the offerer in the remote descriptor.</w:t>
            </w:r>
          </w:p>
        </w:tc>
        <w:tc>
          <w:tcPr>
            <w:tcW w:w="4395" w:type="dxa"/>
            <w:tcBorders>
              <w:top w:val="single" w:sz="4" w:space="0" w:color="auto"/>
              <w:bottom w:val="single" w:sz="4" w:space="0" w:color="auto"/>
            </w:tcBorders>
          </w:tcPr>
          <w:p w14:paraId="5586F271" w14:textId="77777777" w:rsidR="00FA1558" w:rsidRPr="002A15EA" w:rsidRDefault="00FA1558" w:rsidP="00EA21A8">
            <w:pPr>
              <w:pStyle w:val="TAL"/>
            </w:pPr>
            <w:r w:rsidRPr="002A15EA">
              <w:t xml:space="preserve">If the IMS-ALG it desires to control the channel-aware mode of EVS in the receive direction, e.g. to disable it with value -1, it shall include the ch-aw-recv parameter in the SDP offer </w:t>
            </w:r>
            <w:r w:rsidRPr="002A15EA">
              <w:rPr>
                <w:rFonts w:eastAsia="Malgun Gothic"/>
                <w:lang w:eastAsia="ko-KR"/>
              </w:rPr>
              <w:t>and</w:t>
            </w:r>
            <w:r w:rsidRPr="002A15EA">
              <w:t xml:space="preserve"> shall also supply the ch-aw-recv parameter to the IMS-AGW in the local descriptor for the termination towards the offerer with the same value. The IMS-ALG shall consider the capabilities of the IMS-AGW and the negotiated ch-aw-recv mode of an EVS codec used before the access transfer when it chooses an appropriate value.</w:t>
            </w:r>
          </w:p>
        </w:tc>
      </w:tr>
      <w:tr w:rsidR="00FA1558" w:rsidRPr="002A15EA" w14:paraId="2E751659" w14:textId="77777777" w:rsidTr="00EA21A8">
        <w:trPr>
          <w:jc w:val="center"/>
        </w:trPr>
        <w:tc>
          <w:tcPr>
            <w:tcW w:w="1135" w:type="dxa"/>
            <w:tcBorders>
              <w:bottom w:val="single" w:sz="4" w:space="0" w:color="auto"/>
            </w:tcBorders>
          </w:tcPr>
          <w:p w14:paraId="34E476CC" w14:textId="77777777" w:rsidR="00FA1558" w:rsidRPr="002A15EA" w:rsidRDefault="00FA1558" w:rsidP="00EA21A8">
            <w:pPr>
              <w:pStyle w:val="TAL"/>
              <w:rPr>
                <w:lang w:eastAsia="ja-JP"/>
              </w:rPr>
            </w:pPr>
            <w:r w:rsidRPr="002A15EA">
              <w:rPr>
                <w:lang w:eastAsia="ja-JP"/>
              </w:rPr>
              <w:t>number of channels (N</w:t>
            </w:r>
            <w:r>
              <w:t>OTE</w:t>
            </w:r>
            <w:r w:rsidRPr="002A15EA">
              <w:rPr>
                <w:lang w:eastAsia="ja-JP"/>
              </w:rPr>
              <w:t> </w:t>
            </w:r>
            <w:r>
              <w:rPr>
                <w:lang w:eastAsia="ja-JP"/>
              </w:rPr>
              <w:t>2</w:t>
            </w:r>
            <w:r w:rsidRPr="002A15EA">
              <w:rPr>
                <w:lang w:eastAsia="ja-JP"/>
              </w:rPr>
              <w:t>)</w:t>
            </w:r>
          </w:p>
        </w:tc>
        <w:tc>
          <w:tcPr>
            <w:tcW w:w="4111" w:type="dxa"/>
            <w:tcBorders>
              <w:bottom w:val="single" w:sz="4" w:space="0" w:color="auto"/>
            </w:tcBorders>
          </w:tcPr>
          <w:p w14:paraId="3BAE37AB" w14:textId="77777777" w:rsidR="00FA1558" w:rsidRPr="002A15EA" w:rsidRDefault="00FA1558" w:rsidP="00EA21A8">
            <w:pPr>
              <w:pStyle w:val="TAL"/>
            </w:pPr>
            <w:r w:rsidRPr="002A15EA">
              <w:t>If the "</w:t>
            </w:r>
            <w:r w:rsidRPr="002A15EA">
              <w:rPr>
                <w:lang w:eastAsia="ja-JP"/>
              </w:rPr>
              <w:t xml:space="preserve">number of channels" </w:t>
            </w:r>
            <w:r w:rsidRPr="002A15EA">
              <w:t>parameter is contained in the SDP offer the IMS-ALG shall check if the IMS-AGW supports the indicated number of channels. If the indicated number of channels is not supported, the IMS-ALG shall not select the EVS payload type for transcoding. If the IMS-ALG selects the EVS payload type for transcoding, the IMS-ALG shall forward this parameter to the IMS-AGW for the termination towards the offerer in the remote descriptor.</w:t>
            </w:r>
          </w:p>
        </w:tc>
        <w:tc>
          <w:tcPr>
            <w:tcW w:w="4395" w:type="dxa"/>
            <w:tcBorders>
              <w:bottom w:val="single" w:sz="4" w:space="0" w:color="auto"/>
            </w:tcBorders>
          </w:tcPr>
          <w:p w14:paraId="259A6082" w14:textId="77777777" w:rsidR="00FA1558" w:rsidRPr="002A15EA" w:rsidRDefault="00FA1558" w:rsidP="00EA21A8">
            <w:pPr>
              <w:pStyle w:val="TAL"/>
            </w:pPr>
            <w:r w:rsidRPr="002A15EA">
              <w:t>If the "</w:t>
            </w:r>
            <w:r w:rsidRPr="002A15EA">
              <w:rPr>
                <w:lang w:eastAsia="ja-JP"/>
              </w:rPr>
              <w:t xml:space="preserve">number of channels" </w:t>
            </w:r>
            <w:r w:rsidRPr="002A15EA">
              <w:t>parameter is contained in the SDP offer, the IMS-ALG shall include the "</w:t>
            </w:r>
            <w:r w:rsidRPr="002A15EA">
              <w:rPr>
                <w:lang w:eastAsia="ja-JP"/>
              </w:rPr>
              <w:t xml:space="preserve">number of channels" </w:t>
            </w:r>
            <w:r w:rsidRPr="002A15EA">
              <w:rPr>
                <w:rFonts w:eastAsia="Malgun Gothic"/>
                <w:lang w:eastAsia="ko-KR"/>
              </w:rPr>
              <w:t>parameter with unmodified value in the SDP answer</w:t>
            </w:r>
            <w:r>
              <w:rPr>
                <w:rFonts w:eastAsia="Malgun Gothic"/>
                <w:lang w:eastAsia="ko-KR"/>
              </w:rPr>
              <w:t xml:space="preserve"> </w:t>
            </w:r>
            <w:r w:rsidRPr="002A15EA">
              <w:rPr>
                <w:rFonts w:eastAsia="Malgun Gothic"/>
                <w:lang w:eastAsia="ko-KR"/>
              </w:rPr>
              <w:t>and</w:t>
            </w:r>
            <w:r w:rsidRPr="002A15EA">
              <w:t xml:space="preserve"> shall also supply it to the IMS-AGW in the local descriptor for the termination towards the offerer with the same value.</w:t>
            </w:r>
          </w:p>
        </w:tc>
      </w:tr>
      <w:tr w:rsidR="00FA1558" w:rsidRPr="002A15EA" w14:paraId="5B658B4A" w14:textId="77777777" w:rsidTr="00EA21A8">
        <w:trPr>
          <w:jc w:val="center"/>
        </w:trPr>
        <w:tc>
          <w:tcPr>
            <w:tcW w:w="1135" w:type="dxa"/>
            <w:tcBorders>
              <w:top w:val="single" w:sz="4" w:space="0" w:color="auto"/>
              <w:bottom w:val="single" w:sz="4" w:space="0" w:color="auto"/>
            </w:tcBorders>
          </w:tcPr>
          <w:p w14:paraId="5CE713DF" w14:textId="77777777" w:rsidR="00FA1558" w:rsidRPr="002A15EA" w:rsidRDefault="00FA1558" w:rsidP="00EA21A8">
            <w:pPr>
              <w:pStyle w:val="TAL"/>
              <w:rPr>
                <w:bCs/>
              </w:rPr>
            </w:pPr>
            <w:r w:rsidRPr="002A15EA">
              <w:rPr>
                <w:lang w:eastAsia="ja-JP"/>
              </w:rPr>
              <w:t>ch-</w:t>
            </w:r>
            <w:r w:rsidRPr="002A15EA">
              <w:rPr>
                <w:rFonts w:eastAsia="Malgun Gothic"/>
                <w:lang w:eastAsia="ko-KR"/>
              </w:rPr>
              <w:t xml:space="preserve">send </w:t>
            </w:r>
            <w:r w:rsidRPr="002A15EA">
              <w:rPr>
                <w:lang w:eastAsia="ja-JP"/>
              </w:rPr>
              <w:t>(N</w:t>
            </w:r>
            <w:r>
              <w:t>OTE</w:t>
            </w:r>
            <w:r w:rsidRPr="002A15EA">
              <w:rPr>
                <w:lang w:eastAsia="ja-JP"/>
              </w:rPr>
              <w:t> 1)</w:t>
            </w:r>
          </w:p>
        </w:tc>
        <w:tc>
          <w:tcPr>
            <w:tcW w:w="4111" w:type="dxa"/>
            <w:tcBorders>
              <w:top w:val="single" w:sz="4" w:space="0" w:color="auto"/>
              <w:bottom w:val="single" w:sz="4" w:space="0" w:color="auto"/>
            </w:tcBorders>
          </w:tcPr>
          <w:p w14:paraId="27F22D0D" w14:textId="77777777" w:rsidR="00FA1558" w:rsidRPr="002A15EA" w:rsidRDefault="00FA1558" w:rsidP="00EA21A8">
            <w:pPr>
              <w:pStyle w:val="TAL"/>
            </w:pPr>
            <w:r w:rsidRPr="002A15EA">
              <w:t>If the ch-send parameter is contained in the SDP offer the IMS-ALG shall check if the IMS-AGW supports the indicated number of channels in the receive direction. If the indicated number of channels is not supported, the IMS-ALG shall not select the EVS payload type for transcoding. If the IMS-ALG selects the EVS payload type for transcoding, the IMS-ALG shall forward the ch-send parameter to the IMS-AGW for the termination towards the offerer in the remote descriptor.</w:t>
            </w:r>
          </w:p>
        </w:tc>
        <w:tc>
          <w:tcPr>
            <w:tcW w:w="4395" w:type="dxa"/>
            <w:tcBorders>
              <w:top w:val="single" w:sz="4" w:space="0" w:color="auto"/>
              <w:bottom w:val="single" w:sz="4" w:space="0" w:color="auto"/>
            </w:tcBorders>
          </w:tcPr>
          <w:p w14:paraId="10B719CD" w14:textId="77777777" w:rsidR="00FA1558" w:rsidRPr="002A15EA" w:rsidRDefault="00FA1558" w:rsidP="00EA21A8">
            <w:pPr>
              <w:pStyle w:val="TAL"/>
            </w:pPr>
            <w:r w:rsidRPr="002A15EA">
              <w:t>If the ch-recv</w:t>
            </w:r>
            <w:r w:rsidRPr="002A15EA">
              <w:rPr>
                <w:lang w:eastAsia="ja-JP"/>
              </w:rPr>
              <w:t xml:space="preserve"> </w:t>
            </w:r>
            <w:r w:rsidRPr="002A15EA">
              <w:t>parameter is contained in the SDP offer, the IMS-ALG shall include the ch-send</w:t>
            </w:r>
            <w:r w:rsidRPr="002A15EA">
              <w:rPr>
                <w:lang w:eastAsia="ja-JP"/>
              </w:rPr>
              <w:t xml:space="preserve"> </w:t>
            </w:r>
            <w:r w:rsidRPr="002A15EA">
              <w:rPr>
                <w:rFonts w:eastAsia="Malgun Gothic"/>
                <w:lang w:eastAsia="ko-KR"/>
              </w:rPr>
              <w:t>parameter with unmodified value in the SDP answer</w:t>
            </w:r>
            <w:r>
              <w:rPr>
                <w:rFonts w:eastAsia="Malgun Gothic"/>
                <w:lang w:eastAsia="ko-KR"/>
              </w:rPr>
              <w:t xml:space="preserve"> </w:t>
            </w:r>
            <w:r w:rsidRPr="002A15EA">
              <w:rPr>
                <w:rFonts w:eastAsia="Malgun Gothic"/>
                <w:lang w:eastAsia="ko-KR"/>
              </w:rPr>
              <w:t>and</w:t>
            </w:r>
            <w:r w:rsidRPr="002A15EA">
              <w:t xml:space="preserve"> shall also supply the ch-send parameter to the IMS-AGW in the local descriptor for the termination towards the offerer with the same value.</w:t>
            </w:r>
          </w:p>
        </w:tc>
      </w:tr>
      <w:tr w:rsidR="00FA1558" w:rsidRPr="002A15EA" w14:paraId="07A87329" w14:textId="77777777" w:rsidTr="00EA21A8">
        <w:trPr>
          <w:jc w:val="center"/>
        </w:trPr>
        <w:tc>
          <w:tcPr>
            <w:tcW w:w="1135" w:type="dxa"/>
            <w:tcBorders>
              <w:top w:val="single" w:sz="4" w:space="0" w:color="auto"/>
              <w:bottom w:val="single" w:sz="4" w:space="0" w:color="auto"/>
            </w:tcBorders>
          </w:tcPr>
          <w:p w14:paraId="619D6A1A" w14:textId="77777777" w:rsidR="00FA1558" w:rsidRPr="002A15EA" w:rsidRDefault="00FA1558" w:rsidP="00EA21A8">
            <w:pPr>
              <w:pStyle w:val="TAL"/>
              <w:rPr>
                <w:lang w:eastAsia="ja-JP"/>
              </w:rPr>
            </w:pPr>
            <w:r w:rsidRPr="002A15EA">
              <w:rPr>
                <w:lang w:eastAsia="ja-JP"/>
              </w:rPr>
              <w:lastRenderedPageBreak/>
              <w:t>ch-</w:t>
            </w:r>
            <w:r w:rsidRPr="002A15EA">
              <w:rPr>
                <w:rFonts w:eastAsia="Malgun Gothic"/>
                <w:lang w:eastAsia="ko-KR"/>
              </w:rPr>
              <w:t xml:space="preserve">recv </w:t>
            </w:r>
            <w:r w:rsidRPr="002A15EA">
              <w:rPr>
                <w:lang w:eastAsia="ja-JP"/>
              </w:rPr>
              <w:t>(N</w:t>
            </w:r>
            <w:r>
              <w:t>OTE</w:t>
            </w:r>
            <w:r w:rsidRPr="002A15EA">
              <w:rPr>
                <w:lang w:eastAsia="ja-JP"/>
              </w:rPr>
              <w:t> 1)</w:t>
            </w:r>
          </w:p>
        </w:tc>
        <w:tc>
          <w:tcPr>
            <w:tcW w:w="4111" w:type="dxa"/>
            <w:tcBorders>
              <w:top w:val="single" w:sz="4" w:space="0" w:color="auto"/>
              <w:bottom w:val="single" w:sz="4" w:space="0" w:color="auto"/>
            </w:tcBorders>
          </w:tcPr>
          <w:p w14:paraId="6EFC4793" w14:textId="77777777" w:rsidR="00FA1558" w:rsidRPr="002A15EA" w:rsidRDefault="00FA1558" w:rsidP="00EA21A8">
            <w:pPr>
              <w:pStyle w:val="TAL"/>
            </w:pPr>
            <w:r w:rsidRPr="002A15EA">
              <w:t>If the ch-recv parameter is contained in the SDP offer the IMS-ALG shall check if the IMS-AGW supports the indicated number of channels in the send direction. If the indicated number of channels is not supported, the IMS-ALG shall not select the EVS payload type for transcoding. If the IMS-ALG selects the EVS payload type for transcoding, the IMS-ALG shall forward the ch-recv parameter to the IMS-AGW for the termination towards the offerer in the remote descriptor.</w:t>
            </w:r>
          </w:p>
        </w:tc>
        <w:tc>
          <w:tcPr>
            <w:tcW w:w="4395" w:type="dxa"/>
            <w:tcBorders>
              <w:top w:val="single" w:sz="4" w:space="0" w:color="auto"/>
              <w:bottom w:val="single" w:sz="4" w:space="0" w:color="auto"/>
            </w:tcBorders>
          </w:tcPr>
          <w:p w14:paraId="5F52D454" w14:textId="77777777" w:rsidR="00FA1558" w:rsidRPr="002A15EA" w:rsidRDefault="00FA1558" w:rsidP="00EA21A8">
            <w:pPr>
              <w:pStyle w:val="TAL"/>
            </w:pPr>
            <w:r w:rsidRPr="002A15EA">
              <w:t>If the ch-send</w:t>
            </w:r>
            <w:r w:rsidRPr="002A15EA">
              <w:rPr>
                <w:lang w:eastAsia="ja-JP"/>
              </w:rPr>
              <w:t xml:space="preserve"> </w:t>
            </w:r>
            <w:r w:rsidRPr="002A15EA">
              <w:t>parameter is contained in the SDP offer, the IMS-ALG shall include the ch-recv</w:t>
            </w:r>
            <w:r w:rsidRPr="002A15EA">
              <w:rPr>
                <w:lang w:eastAsia="ja-JP"/>
              </w:rPr>
              <w:t xml:space="preserve"> </w:t>
            </w:r>
            <w:r w:rsidRPr="002A15EA">
              <w:rPr>
                <w:rFonts w:eastAsia="Malgun Gothic"/>
                <w:lang w:eastAsia="ko-KR"/>
              </w:rPr>
              <w:t>parameter with unmodified value in the SDP answer</w:t>
            </w:r>
            <w:r>
              <w:rPr>
                <w:rFonts w:eastAsia="Malgun Gothic"/>
                <w:lang w:eastAsia="ko-KR"/>
              </w:rPr>
              <w:t xml:space="preserve"> </w:t>
            </w:r>
            <w:r w:rsidRPr="002A15EA">
              <w:rPr>
                <w:rFonts w:eastAsia="Malgun Gothic"/>
                <w:lang w:eastAsia="ko-KR"/>
              </w:rPr>
              <w:t>and</w:t>
            </w:r>
            <w:r w:rsidRPr="002A15EA">
              <w:t xml:space="preserve"> shall also supply the ch-recv parameter to the IMS-AGW in the local descriptor for the termination towards the offerer with the same value.</w:t>
            </w:r>
          </w:p>
        </w:tc>
      </w:tr>
      <w:tr w:rsidR="00FA1558" w:rsidRPr="002A15EA" w14:paraId="0FCB52D0" w14:textId="77777777" w:rsidTr="00EA21A8">
        <w:trPr>
          <w:jc w:val="center"/>
        </w:trPr>
        <w:tc>
          <w:tcPr>
            <w:tcW w:w="1135" w:type="dxa"/>
            <w:tcBorders>
              <w:top w:val="single" w:sz="4" w:space="0" w:color="auto"/>
              <w:bottom w:val="single" w:sz="4" w:space="0" w:color="auto"/>
            </w:tcBorders>
          </w:tcPr>
          <w:p w14:paraId="64569ACC" w14:textId="77777777" w:rsidR="00FA1558" w:rsidRPr="002A15EA" w:rsidRDefault="00FA1558" w:rsidP="00EA21A8">
            <w:pPr>
              <w:pStyle w:val="TAL"/>
              <w:rPr>
                <w:lang w:eastAsia="ja-JP"/>
              </w:rPr>
            </w:pPr>
            <w:r w:rsidRPr="002A15EA">
              <w:rPr>
                <w:lang w:eastAsia="ja-JP"/>
              </w:rPr>
              <w:t>mode-set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14:paraId="697D7912" w14:textId="77777777" w:rsidR="00FA1558" w:rsidRPr="002A15EA" w:rsidRDefault="00FA1558" w:rsidP="00EA21A8">
            <w:pPr>
              <w:pStyle w:val="TAL"/>
            </w:pPr>
            <w:r w:rsidRPr="002A15EA">
              <w:t xml:space="preserve">If the </w:t>
            </w:r>
            <w:r w:rsidRPr="002A15EA">
              <w:rPr>
                <w:lang w:eastAsia="ja-JP"/>
              </w:rPr>
              <w:t xml:space="preserve">mode-set </w:t>
            </w:r>
            <w:r w:rsidRPr="002A15EA">
              <w:t>parameter is contained in the SDP offer and the IMS-ALG select the EVS payload type for transcoding, the IMS-ALG shall forward this parameter to the IMS-AGW for the termination towards the offerer in the remote descriptor.</w:t>
            </w:r>
          </w:p>
        </w:tc>
        <w:tc>
          <w:tcPr>
            <w:tcW w:w="4395" w:type="dxa"/>
            <w:tcBorders>
              <w:top w:val="single" w:sz="4" w:space="0" w:color="auto"/>
              <w:bottom w:val="single" w:sz="4" w:space="0" w:color="auto"/>
            </w:tcBorders>
          </w:tcPr>
          <w:p w14:paraId="0D9A9623" w14:textId="77777777" w:rsidR="00FA1558" w:rsidRPr="002A15EA" w:rsidRDefault="00FA1558" w:rsidP="00EA21A8">
            <w:pPr>
              <w:pStyle w:val="TAL"/>
              <w:rPr>
                <w:rFonts w:eastAsia="Malgun Gothic"/>
                <w:lang w:eastAsia="ko-KR"/>
              </w:rPr>
            </w:pPr>
            <w:r w:rsidRPr="002A15EA">
              <w:t xml:space="preserve">If the </w:t>
            </w:r>
            <w:r w:rsidRPr="002A15EA">
              <w:rPr>
                <w:lang w:eastAsia="ja-JP"/>
              </w:rPr>
              <w:t xml:space="preserve">mode-set </w:t>
            </w:r>
            <w:r w:rsidRPr="002A15EA">
              <w:t xml:space="preserve">parameter is contained in the SDP offer, the IMS-ALG shall include the </w:t>
            </w:r>
            <w:r w:rsidRPr="002A15EA">
              <w:rPr>
                <w:lang w:eastAsia="ja-JP"/>
              </w:rPr>
              <w:t xml:space="preserve">mode-set </w:t>
            </w:r>
            <w:r w:rsidRPr="002A15EA">
              <w:rPr>
                <w:rFonts w:eastAsia="Malgun Gothic"/>
                <w:lang w:eastAsia="ko-KR"/>
              </w:rPr>
              <w:t>parameter with unmodified value in the SDP answer.</w:t>
            </w:r>
          </w:p>
          <w:p w14:paraId="7E7E7415" w14:textId="77777777" w:rsidR="00FA1558" w:rsidRPr="002A15EA" w:rsidRDefault="00FA1558" w:rsidP="00EA21A8">
            <w:pPr>
              <w:pStyle w:val="TAL"/>
            </w:pPr>
            <w:r w:rsidRPr="002A15EA">
              <w:t>Otherwise, if EVS or AMR-WB was used before the access transfer, the IMS-ALG should include the mode-set parameter with a value indicating the mode that was negotiated before the access transfer (or omit it if no restrictions applied before).</w:t>
            </w:r>
          </w:p>
          <w:p w14:paraId="543852BF" w14:textId="77777777" w:rsidR="00FA1558" w:rsidRPr="002A15EA" w:rsidRDefault="00FA1558" w:rsidP="00EA21A8">
            <w:pPr>
              <w:pStyle w:val="TAL"/>
            </w:pPr>
            <w:r w:rsidRPr="002A15EA">
              <w:t>If the IMS</w:t>
            </w:r>
            <w:r>
              <w:t>-</w:t>
            </w:r>
            <w:r w:rsidRPr="002A15EA">
              <w:t>ALG supplies the mode-set parameter in the SDP answer, it shall also supply it to the IMS-AGW in the local descriptor for the termination towards the offerer with the same value.</w:t>
            </w:r>
          </w:p>
        </w:tc>
      </w:tr>
      <w:tr w:rsidR="00FA1558" w:rsidRPr="002A15EA" w14:paraId="0349D90A" w14:textId="77777777" w:rsidTr="00EA21A8">
        <w:trPr>
          <w:jc w:val="center"/>
        </w:trPr>
        <w:tc>
          <w:tcPr>
            <w:tcW w:w="1135" w:type="dxa"/>
            <w:tcBorders>
              <w:top w:val="single" w:sz="4" w:space="0" w:color="auto"/>
              <w:bottom w:val="single" w:sz="4" w:space="0" w:color="auto"/>
            </w:tcBorders>
          </w:tcPr>
          <w:p w14:paraId="0634BED9" w14:textId="77777777" w:rsidR="00FA1558" w:rsidRPr="002A15EA" w:rsidRDefault="00FA1558" w:rsidP="00EA21A8">
            <w:pPr>
              <w:pStyle w:val="TAL"/>
              <w:rPr>
                <w:lang w:eastAsia="ja-JP"/>
              </w:rPr>
            </w:pPr>
            <w:r w:rsidRPr="002A15EA">
              <w:rPr>
                <w:lang w:eastAsia="ja-JP"/>
              </w:rPr>
              <w:t>mode-change-period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14:paraId="308A30AC" w14:textId="77777777" w:rsidR="00FA1558" w:rsidRPr="002A15EA" w:rsidRDefault="00FA1558" w:rsidP="00EA21A8">
            <w:pPr>
              <w:pStyle w:val="TAL"/>
            </w:pPr>
            <w:r w:rsidRPr="002A15EA">
              <w:t xml:space="preserve">If the </w:t>
            </w:r>
            <w:r w:rsidRPr="002A15EA">
              <w:rPr>
                <w:lang w:eastAsia="ja-JP"/>
              </w:rPr>
              <w:t xml:space="preserve">mode-change-period </w:t>
            </w:r>
            <w:r w:rsidRPr="002A15EA">
              <w:t>parameter is contained in the SDP offer and the IMS-ALG select the EVS payload type for transcoding, the IMS-ALG shall forward this parameter to the IMS-AGW for the termination towards the offerer in the remote descriptor.</w:t>
            </w:r>
          </w:p>
        </w:tc>
        <w:tc>
          <w:tcPr>
            <w:tcW w:w="4395" w:type="dxa"/>
            <w:tcBorders>
              <w:top w:val="single" w:sz="4" w:space="0" w:color="auto"/>
              <w:bottom w:val="single" w:sz="4" w:space="0" w:color="auto"/>
            </w:tcBorders>
          </w:tcPr>
          <w:p w14:paraId="407A05E9" w14:textId="77777777" w:rsidR="00FA1558" w:rsidRPr="002A15EA" w:rsidRDefault="00FA1558" w:rsidP="00EA21A8">
            <w:pPr>
              <w:pStyle w:val="TAL"/>
            </w:pPr>
            <w:r w:rsidRPr="002A15EA">
              <w:t>If EVS or AMR-WB was used before the access transfer, the IMS-ALG should include the mode-</w:t>
            </w:r>
            <w:r w:rsidRPr="002A15EA">
              <w:rPr>
                <w:lang w:eastAsia="ja-JP"/>
              </w:rPr>
              <w:t>change-period</w:t>
            </w:r>
            <w:r w:rsidRPr="002A15EA">
              <w:t xml:space="preserve"> parameter with a value indicating the mode that was negotiated before the access transfer (or omit it if no restrictions applied before).</w:t>
            </w:r>
          </w:p>
          <w:p w14:paraId="244183CD" w14:textId="77777777" w:rsidR="00FA1558" w:rsidRPr="002A15EA" w:rsidRDefault="00FA1558" w:rsidP="00EA21A8">
            <w:pPr>
              <w:pStyle w:val="TAL"/>
            </w:pPr>
            <w:r w:rsidRPr="002A15EA">
              <w:t xml:space="preserve">the IMS-ALG should include the mode-change-period parameter for the EVS payload in the </w:t>
            </w:r>
            <w:r>
              <w:t>SDP</w:t>
            </w:r>
            <w:r w:rsidRPr="002A15EA">
              <w:t xml:space="preserve"> offer it forwards.</w:t>
            </w:r>
          </w:p>
          <w:p w14:paraId="006A263E" w14:textId="77777777" w:rsidR="00FA1558" w:rsidRPr="002A15EA" w:rsidRDefault="00FA1558" w:rsidP="00EA21A8">
            <w:pPr>
              <w:pStyle w:val="TAL"/>
            </w:pPr>
            <w:r w:rsidRPr="002A15EA">
              <w:t>If the IMS</w:t>
            </w:r>
            <w:r>
              <w:t>-</w:t>
            </w:r>
            <w:r w:rsidRPr="002A15EA">
              <w:t>ALG supplies the mode-change-period parameter in the SDP answer, it shall also supply it to the IMS-AGW in the local descriptor for the termination towards the offerer with the same value.</w:t>
            </w:r>
          </w:p>
        </w:tc>
      </w:tr>
      <w:tr w:rsidR="00FA1558" w:rsidRPr="002A15EA" w14:paraId="2AF39A83" w14:textId="77777777" w:rsidTr="00EA21A8">
        <w:trPr>
          <w:jc w:val="center"/>
        </w:trPr>
        <w:tc>
          <w:tcPr>
            <w:tcW w:w="1135" w:type="dxa"/>
            <w:tcBorders>
              <w:top w:val="single" w:sz="4" w:space="0" w:color="auto"/>
              <w:bottom w:val="single" w:sz="4" w:space="0" w:color="auto"/>
            </w:tcBorders>
          </w:tcPr>
          <w:p w14:paraId="4318172C" w14:textId="77777777" w:rsidR="00FA1558" w:rsidRPr="002A15EA" w:rsidRDefault="00FA1558" w:rsidP="00EA21A8">
            <w:pPr>
              <w:pStyle w:val="TAL"/>
              <w:rPr>
                <w:lang w:eastAsia="ja-JP"/>
              </w:rPr>
            </w:pPr>
            <w:r w:rsidRPr="002A15EA">
              <w:rPr>
                <w:lang w:eastAsia="ja-JP"/>
              </w:rPr>
              <w:t>mode-change-capability (N</w:t>
            </w:r>
            <w:r>
              <w:rPr>
                <w:lang w:eastAsia="ja-JP"/>
              </w:rP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14:paraId="0E3DBD5A" w14:textId="77777777" w:rsidR="00FA1558" w:rsidRPr="002A15EA" w:rsidRDefault="00FA1558" w:rsidP="00EA21A8">
            <w:pPr>
              <w:pStyle w:val="TAL"/>
            </w:pPr>
            <w:r w:rsidRPr="002A15EA">
              <w:t xml:space="preserve">If the </w:t>
            </w:r>
            <w:r w:rsidRPr="002A15EA">
              <w:rPr>
                <w:lang w:eastAsia="ja-JP"/>
              </w:rPr>
              <w:t xml:space="preserve">mode-change-capability </w:t>
            </w:r>
            <w:r w:rsidRPr="002A15EA">
              <w:t>parameter is contained in the SDP offer and the IMS-ALG select the EVS payload type for transcoding, the IMS-ALG may forward this parameter to the IMS-AGW for the termination towards the offerer in the remote descriptor.</w:t>
            </w:r>
          </w:p>
        </w:tc>
        <w:tc>
          <w:tcPr>
            <w:tcW w:w="4395" w:type="dxa"/>
            <w:tcBorders>
              <w:top w:val="single" w:sz="4" w:space="0" w:color="auto"/>
              <w:bottom w:val="single" w:sz="4" w:space="0" w:color="auto"/>
            </w:tcBorders>
          </w:tcPr>
          <w:p w14:paraId="7195E010" w14:textId="77777777" w:rsidR="00FA1558" w:rsidRPr="002A15EA" w:rsidRDefault="00FA1558" w:rsidP="00EA21A8">
            <w:pPr>
              <w:pStyle w:val="TAL"/>
            </w:pPr>
            <w:r>
              <w:t>T</w:t>
            </w:r>
            <w:r w:rsidRPr="002A15EA">
              <w:t xml:space="preserve">he IMS-ALG </w:t>
            </w:r>
            <w:r>
              <w:t>shall</w:t>
            </w:r>
            <w:r w:rsidRPr="002A15EA">
              <w:t xml:space="preserve"> </w:t>
            </w:r>
            <w:r>
              <w:t xml:space="preserve">either </w:t>
            </w:r>
            <w:r w:rsidRPr="002A15EA">
              <w:t>include the mode-</w:t>
            </w:r>
            <w:r w:rsidRPr="002A15EA">
              <w:rPr>
                <w:lang w:eastAsia="ja-JP"/>
              </w:rPr>
              <w:t>change-capability</w:t>
            </w:r>
            <w:r w:rsidRPr="002A15EA">
              <w:t xml:space="preserve"> parameter with a value </w:t>
            </w:r>
            <w:r>
              <w:t>2 or omit the parameter</w:t>
            </w:r>
            <w:r w:rsidRPr="002A15EA">
              <w:t>.</w:t>
            </w:r>
          </w:p>
          <w:p w14:paraId="1DC1B2C3" w14:textId="77777777" w:rsidR="00FA1558" w:rsidRPr="002A15EA" w:rsidRDefault="00FA1558" w:rsidP="00EA21A8">
            <w:pPr>
              <w:pStyle w:val="TAL"/>
            </w:pPr>
            <w:r w:rsidRPr="002A15EA">
              <w:t>If the IMS</w:t>
            </w:r>
            <w:r>
              <w:t>-</w:t>
            </w:r>
            <w:r w:rsidRPr="002A15EA">
              <w:t>ALG supplies the mode-change-capability parameter in the SDP answer, it may also supply it to the IMS-AGW in the local descriptor for the termination towards the offerer with the same value.</w:t>
            </w:r>
          </w:p>
        </w:tc>
      </w:tr>
      <w:tr w:rsidR="00FA1558" w:rsidRPr="002A15EA" w14:paraId="15AE3CC2" w14:textId="77777777" w:rsidTr="00EA21A8">
        <w:trPr>
          <w:jc w:val="center"/>
        </w:trPr>
        <w:tc>
          <w:tcPr>
            <w:tcW w:w="1135" w:type="dxa"/>
            <w:tcBorders>
              <w:top w:val="single" w:sz="4" w:space="0" w:color="auto"/>
              <w:bottom w:val="single" w:sz="4" w:space="0" w:color="auto"/>
            </w:tcBorders>
          </w:tcPr>
          <w:p w14:paraId="5E7B6BDB" w14:textId="77777777" w:rsidR="00FA1558" w:rsidRPr="002A15EA" w:rsidRDefault="00FA1558" w:rsidP="00EA21A8">
            <w:pPr>
              <w:pStyle w:val="TAL"/>
              <w:rPr>
                <w:lang w:eastAsia="ja-JP"/>
              </w:rPr>
            </w:pPr>
            <w:r w:rsidRPr="002A15EA">
              <w:rPr>
                <w:lang w:eastAsia="ja-JP"/>
              </w:rPr>
              <w:t>mode-change-neighbor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14:paraId="3FE58959" w14:textId="77777777" w:rsidR="00FA1558" w:rsidRPr="002A15EA" w:rsidRDefault="00FA1558" w:rsidP="00EA21A8">
            <w:pPr>
              <w:pStyle w:val="TAL"/>
            </w:pPr>
            <w:r w:rsidRPr="002A15EA">
              <w:t xml:space="preserve">If the </w:t>
            </w:r>
            <w:r w:rsidRPr="002A15EA">
              <w:rPr>
                <w:lang w:eastAsia="ja-JP"/>
              </w:rPr>
              <w:t xml:space="preserve">mode-change-neighbor </w:t>
            </w:r>
            <w:r w:rsidRPr="002A15EA">
              <w:t>parameter is contained in the SDP offer and the IMS-ALG select the EVS payload type for transcoding, the IMS-ALG shall forward this parameter to the IMS-AGW for the termination towards the offerer in the remote descriptor.</w:t>
            </w:r>
          </w:p>
        </w:tc>
        <w:tc>
          <w:tcPr>
            <w:tcW w:w="4395" w:type="dxa"/>
            <w:tcBorders>
              <w:top w:val="single" w:sz="4" w:space="0" w:color="auto"/>
              <w:bottom w:val="single" w:sz="4" w:space="0" w:color="auto"/>
            </w:tcBorders>
          </w:tcPr>
          <w:p w14:paraId="63D2FE89" w14:textId="77777777" w:rsidR="00FA1558" w:rsidRPr="002A15EA" w:rsidRDefault="00FA1558" w:rsidP="00EA21A8">
            <w:pPr>
              <w:pStyle w:val="TAL"/>
            </w:pPr>
            <w:r w:rsidRPr="002A15EA">
              <w:t>If EVS or AMR-WB was used before the access transfer, the IMS-ALG should include the mode-</w:t>
            </w:r>
            <w:r w:rsidRPr="002A15EA">
              <w:rPr>
                <w:lang w:eastAsia="ja-JP"/>
              </w:rPr>
              <w:t>change-neighbor</w:t>
            </w:r>
            <w:r w:rsidRPr="002A15EA">
              <w:t xml:space="preserve"> parameter with a value indicating the mode that was negotiated before the access transfer (or omit it if no restrictions applied before).</w:t>
            </w:r>
          </w:p>
          <w:p w14:paraId="307BBA7E" w14:textId="77777777" w:rsidR="00FA1558" w:rsidRPr="002A15EA" w:rsidRDefault="00FA1558" w:rsidP="00EA21A8">
            <w:pPr>
              <w:pStyle w:val="TAL"/>
            </w:pPr>
            <w:r w:rsidRPr="002A15EA">
              <w:t>If the IMS</w:t>
            </w:r>
            <w:r>
              <w:t>-</w:t>
            </w:r>
            <w:r w:rsidRPr="002A15EA">
              <w:t>ALG supplies the mode-change-neighbor parameter in the SDP answer, it shall also supply it to the IMS-AGW in the local descriptor for the termination towards the offerer with the same value.</w:t>
            </w:r>
          </w:p>
        </w:tc>
      </w:tr>
      <w:tr w:rsidR="00FA1558" w:rsidRPr="002A15EA" w14:paraId="6C8E4D67" w14:textId="77777777" w:rsidTr="00EA21A8">
        <w:trPr>
          <w:jc w:val="center"/>
        </w:trPr>
        <w:tc>
          <w:tcPr>
            <w:tcW w:w="1135" w:type="dxa"/>
            <w:tcBorders>
              <w:top w:val="single" w:sz="4" w:space="0" w:color="auto"/>
              <w:bottom w:val="single" w:sz="4" w:space="0" w:color="auto"/>
            </w:tcBorders>
          </w:tcPr>
          <w:p w14:paraId="585D8ECE" w14:textId="77777777" w:rsidR="00FA1558" w:rsidRPr="002A15EA" w:rsidRDefault="00FA1558" w:rsidP="00EA21A8">
            <w:pPr>
              <w:pStyle w:val="TAL"/>
              <w:rPr>
                <w:lang w:eastAsia="ja-JP"/>
              </w:rPr>
            </w:pPr>
            <w:r w:rsidRPr="002A15EA">
              <w:rPr>
                <w:lang w:eastAsia="ja-JP"/>
              </w:rPr>
              <w:t>max-red (N</w:t>
            </w:r>
            <w:r>
              <w:t>OTE</w:t>
            </w:r>
            <w:r w:rsidRPr="002A15EA">
              <w:rPr>
                <w:lang w:eastAsia="ja-JP"/>
              </w:rPr>
              <w:t> </w:t>
            </w:r>
            <w:r>
              <w:rPr>
                <w:lang w:eastAsia="ja-JP"/>
              </w:rPr>
              <w:t>5</w:t>
            </w:r>
            <w:r w:rsidRPr="002A15EA">
              <w:rPr>
                <w:lang w:eastAsia="ja-JP"/>
              </w:rPr>
              <w:t>)</w:t>
            </w:r>
          </w:p>
        </w:tc>
        <w:tc>
          <w:tcPr>
            <w:tcW w:w="4111" w:type="dxa"/>
            <w:tcBorders>
              <w:top w:val="single" w:sz="4" w:space="0" w:color="auto"/>
              <w:bottom w:val="single" w:sz="4" w:space="0" w:color="auto"/>
            </w:tcBorders>
          </w:tcPr>
          <w:p w14:paraId="183C54BF" w14:textId="77777777" w:rsidR="00FA1558" w:rsidRPr="002A15EA" w:rsidRDefault="00FA1558" w:rsidP="00EA21A8">
            <w:pPr>
              <w:pStyle w:val="TAL"/>
            </w:pPr>
            <w:r w:rsidRPr="002A15EA">
              <w:t xml:space="preserve">If the </w:t>
            </w:r>
            <w:r w:rsidRPr="002A15EA">
              <w:rPr>
                <w:lang w:eastAsia="ja-JP"/>
              </w:rPr>
              <w:t xml:space="preserve">max-red </w:t>
            </w:r>
            <w:r w:rsidRPr="002A15EA">
              <w:t>parameter is contained in the SDP offer and the IMS-ALG select the EVS payload type for transcoding, the IMS-ALG shall forward this parameter to the IMS-AGW for the termination towards the offerer in the remote descriptor.</w:t>
            </w:r>
          </w:p>
        </w:tc>
        <w:tc>
          <w:tcPr>
            <w:tcW w:w="4395" w:type="dxa"/>
            <w:tcBorders>
              <w:top w:val="single" w:sz="4" w:space="0" w:color="auto"/>
              <w:bottom w:val="single" w:sz="4" w:space="0" w:color="auto"/>
            </w:tcBorders>
          </w:tcPr>
          <w:p w14:paraId="5D8BEA0B" w14:textId="77777777" w:rsidR="00FA1558" w:rsidRPr="002A15EA" w:rsidRDefault="00FA1558" w:rsidP="00EA21A8">
            <w:pPr>
              <w:pStyle w:val="TAL"/>
            </w:pPr>
            <w:r w:rsidRPr="002A15EA">
              <w:t>The IMS-ALG shall only include the max-red parameter in the SDP answer if it desires to restrict the maximum redundancy of received packets. When selecting the value of the max-red parameter, the IMS-ALG shall consider the capabilities of the IMS-AGW and, If EVS or AMR-WB was used before the access transfer, the redundancy that was negotiated before the access transfer.</w:t>
            </w:r>
          </w:p>
          <w:p w14:paraId="5B9E8CD9" w14:textId="77777777" w:rsidR="00FA1558" w:rsidRPr="002A15EA" w:rsidRDefault="00FA1558" w:rsidP="00EA21A8">
            <w:pPr>
              <w:pStyle w:val="TAL"/>
            </w:pPr>
            <w:r w:rsidRPr="002A15EA">
              <w:t>If the IMS</w:t>
            </w:r>
            <w:r>
              <w:t>-</w:t>
            </w:r>
            <w:r w:rsidRPr="002A15EA">
              <w:t>ALG supplies the max-red parameter in the SDP answer, it shall also supply it to the IMS-AGW in the local descriptor for the termination towards the offerer with the same value.</w:t>
            </w:r>
          </w:p>
        </w:tc>
      </w:tr>
      <w:tr w:rsidR="00FA1558" w:rsidRPr="002A15EA" w14:paraId="3E9FBB5E" w14:textId="77777777" w:rsidTr="00EA21A8">
        <w:trPr>
          <w:jc w:val="center"/>
        </w:trPr>
        <w:tc>
          <w:tcPr>
            <w:tcW w:w="1135" w:type="dxa"/>
            <w:tcBorders>
              <w:top w:val="single" w:sz="4" w:space="0" w:color="auto"/>
              <w:bottom w:val="single" w:sz="4" w:space="0" w:color="auto"/>
            </w:tcBorders>
          </w:tcPr>
          <w:p w14:paraId="2A3C49D4" w14:textId="77777777" w:rsidR="00FA1558" w:rsidRPr="0051407C" w:rsidRDefault="00FA1558" w:rsidP="00EA21A8">
            <w:pPr>
              <w:pStyle w:val="TAL"/>
              <w:rPr>
                <w:lang w:val="fr-FR" w:eastAsia="ja-JP"/>
              </w:rPr>
            </w:pPr>
            <w:r w:rsidRPr="0051407C">
              <w:rPr>
                <w:lang w:val="fr-FR"/>
              </w:rPr>
              <w:t>3gpp_mtsi_app_adapt (NOTE 4)</w:t>
            </w:r>
          </w:p>
        </w:tc>
        <w:tc>
          <w:tcPr>
            <w:tcW w:w="4111" w:type="dxa"/>
            <w:tcBorders>
              <w:top w:val="single" w:sz="4" w:space="0" w:color="auto"/>
              <w:bottom w:val="single" w:sz="4" w:space="0" w:color="auto"/>
            </w:tcBorders>
          </w:tcPr>
          <w:p w14:paraId="65E90296" w14:textId="77777777" w:rsidR="00FA1558" w:rsidRPr="002A15EA" w:rsidRDefault="00FA1558" w:rsidP="00EA21A8">
            <w:pPr>
              <w:pStyle w:val="TAL"/>
            </w:pPr>
            <w:r w:rsidRPr="002A15EA">
              <w:t xml:space="preserve">If the 3gpp_mtsi_app_adapt parameter is contained in the SDP answer, and the IMS-ALG select the EVS payload type for transcoding, the IMS-ALG shall forward this parameter to the </w:t>
            </w:r>
            <w:r w:rsidRPr="002A15EA">
              <w:lastRenderedPageBreak/>
              <w:t>IMS-AGW the IMS-ALG shall forward this parameter to the IMS-AGW in the remote descriptor.</w:t>
            </w:r>
          </w:p>
        </w:tc>
        <w:tc>
          <w:tcPr>
            <w:tcW w:w="4395" w:type="dxa"/>
            <w:tcBorders>
              <w:top w:val="single" w:sz="4" w:space="0" w:color="auto"/>
              <w:bottom w:val="single" w:sz="4" w:space="0" w:color="auto"/>
            </w:tcBorders>
          </w:tcPr>
          <w:p w14:paraId="371513A7" w14:textId="77777777" w:rsidR="00FA1558" w:rsidRPr="002A15EA" w:rsidRDefault="00FA1558" w:rsidP="00EA21A8">
            <w:pPr>
              <w:pStyle w:val="TAL"/>
            </w:pPr>
            <w:r w:rsidRPr="002A15EA">
              <w:lastRenderedPageBreak/>
              <w:t xml:space="preserve">If the IMS-AGW supports RTCP APP based adaptation messages defined in </w:t>
            </w:r>
            <w:r>
              <w:t>3GPP </w:t>
            </w:r>
            <w:r w:rsidRPr="002A15EA">
              <w:t>TS 26.</w:t>
            </w:r>
            <w:r>
              <w:t>114</w:t>
            </w:r>
            <w:r w:rsidRPr="002A15EA">
              <w:t> </w:t>
            </w:r>
            <w:r>
              <w:t>[21]</w:t>
            </w:r>
            <w:r w:rsidRPr="002A15EA">
              <w:t xml:space="preserve">, and the IMS-ALG has a policy to negotiate the usage of those messages, </w:t>
            </w:r>
            <w:r w:rsidRPr="002A15EA">
              <w:lastRenderedPageBreak/>
              <w:t>the IMS-ALG shall include the 3gpp_mtsi_app_adapt SDP attribute indicating the allowed APP messages in the SDP answer. If EVS was used before the access transfer, the IMS-ALG should consider the negotiated RTCP APP packet types the access transfer in addition to the IMS AGW capabilities when selecting the allowed RTCP APP messages.</w:t>
            </w:r>
          </w:p>
        </w:tc>
      </w:tr>
      <w:tr w:rsidR="00FA1558" w:rsidRPr="002A15EA" w14:paraId="76EF8AEA" w14:textId="77777777" w:rsidTr="00EA21A8">
        <w:trPr>
          <w:jc w:val="center"/>
        </w:trPr>
        <w:tc>
          <w:tcPr>
            <w:tcW w:w="9641" w:type="dxa"/>
            <w:gridSpan w:val="3"/>
            <w:tcBorders>
              <w:top w:val="single" w:sz="12" w:space="0" w:color="auto"/>
            </w:tcBorders>
          </w:tcPr>
          <w:p w14:paraId="10E3ECDA" w14:textId="77777777" w:rsidR="00FA1558" w:rsidRPr="002A15EA" w:rsidRDefault="00FA1558" w:rsidP="00EA21A8">
            <w:pPr>
              <w:pStyle w:val="TAN"/>
            </w:pPr>
            <w:r w:rsidRPr="002A15EA">
              <w:rPr>
                <w:lang w:eastAsia="zh-CN"/>
              </w:rPr>
              <w:lastRenderedPageBreak/>
              <w:t>NOTE 1:</w:t>
            </w:r>
            <w:r w:rsidRPr="002A15EA">
              <w:rPr>
                <w:lang w:eastAsia="zh-CN"/>
              </w:rPr>
              <w:tab/>
              <w:t xml:space="preserve">This MIME parameter of the EVS RTP payload type is defined in </w:t>
            </w:r>
            <w:r w:rsidRPr="002A15EA">
              <w:t>3GPP TS 26.445 </w:t>
            </w:r>
            <w:r>
              <w:t>[51]</w:t>
            </w:r>
            <w:r w:rsidRPr="002A15EA">
              <w:t>. It is encapsulated within the SDP "a=fmtp" attribute defined IETF RFC 4566 </w:t>
            </w:r>
            <w:r>
              <w:t>[53]</w:t>
            </w:r>
            <w:r w:rsidRPr="002A15EA">
              <w:t>.</w:t>
            </w:r>
          </w:p>
          <w:p w14:paraId="130229A9" w14:textId="77777777" w:rsidR="00FA1558" w:rsidRPr="002A15EA" w:rsidRDefault="00FA1558" w:rsidP="00EA21A8">
            <w:pPr>
              <w:pStyle w:val="TAN"/>
            </w:pPr>
            <w:r w:rsidRPr="002A15EA">
              <w:rPr>
                <w:lang w:eastAsia="zh-CN"/>
              </w:rPr>
              <w:t>NOTE </w:t>
            </w:r>
            <w:r>
              <w:rPr>
                <w:lang w:eastAsia="zh-CN"/>
              </w:rPr>
              <w:t>2</w:t>
            </w:r>
            <w:r w:rsidRPr="002A15EA">
              <w:rPr>
                <w:lang w:eastAsia="zh-CN"/>
              </w:rPr>
              <w:t>:</w:t>
            </w:r>
            <w:r w:rsidRPr="002A15EA">
              <w:rPr>
                <w:lang w:eastAsia="zh-CN"/>
              </w:rPr>
              <w:tab/>
              <w:t xml:space="preserve">This number of channels are encoded as "encoding parameters" of the SDP "a=rtpmap" attribute defined in </w:t>
            </w:r>
            <w:r w:rsidRPr="002A15EA">
              <w:t>IETF RFC 4566 </w:t>
            </w:r>
            <w:r>
              <w:t>[53]</w:t>
            </w:r>
            <w:r w:rsidRPr="002A15EA">
              <w:t>.</w:t>
            </w:r>
          </w:p>
          <w:p w14:paraId="5504F04A" w14:textId="77777777" w:rsidR="00FA1558" w:rsidRPr="002A15EA" w:rsidRDefault="00FA1558" w:rsidP="00EA21A8">
            <w:pPr>
              <w:pStyle w:val="TAN"/>
            </w:pPr>
            <w:r w:rsidRPr="002A15EA">
              <w:rPr>
                <w:lang w:eastAsia="zh-CN"/>
              </w:rPr>
              <w:t>NOTE </w:t>
            </w:r>
            <w:r>
              <w:rPr>
                <w:lang w:eastAsia="zh-CN"/>
              </w:rPr>
              <w:t>3</w:t>
            </w:r>
            <w:r w:rsidRPr="002A15EA">
              <w:rPr>
                <w:lang w:eastAsia="zh-CN"/>
              </w:rPr>
              <w:t>:</w:t>
            </w:r>
            <w:r w:rsidRPr="002A15EA">
              <w:rPr>
                <w:lang w:eastAsia="zh-CN"/>
              </w:rPr>
              <w:tab/>
              <w:t xml:space="preserve">This MIME parameter of the EVS RTP payload type relates to AMR-WB IO mode and is defined in </w:t>
            </w:r>
            <w:r w:rsidRPr="002A15EA">
              <w:t>IETF RFC </w:t>
            </w:r>
            <w:r>
              <w:t>4867</w:t>
            </w:r>
            <w:r w:rsidRPr="002A15EA">
              <w:t> </w:t>
            </w:r>
            <w:r>
              <w:t>[54]</w:t>
            </w:r>
            <w:r w:rsidRPr="002A15EA">
              <w:t>. It is encapsulated within the SDP "a=fmtp" attribute defined IETF RFC 4566 </w:t>
            </w:r>
            <w:r>
              <w:t>[53]</w:t>
            </w:r>
            <w:r w:rsidRPr="002A15EA">
              <w:t>.</w:t>
            </w:r>
          </w:p>
          <w:p w14:paraId="3983340E" w14:textId="77777777" w:rsidR="00FA1558" w:rsidRDefault="00FA1558" w:rsidP="00EA21A8">
            <w:pPr>
              <w:pStyle w:val="TAN"/>
            </w:pPr>
            <w:r w:rsidRPr="002A15EA">
              <w:rPr>
                <w:lang w:eastAsia="zh-CN"/>
              </w:rPr>
              <w:t>NOTE </w:t>
            </w:r>
            <w:r>
              <w:rPr>
                <w:lang w:eastAsia="zh-CN"/>
              </w:rPr>
              <w:t>4</w:t>
            </w:r>
            <w:r w:rsidRPr="002A15EA">
              <w:rPr>
                <w:lang w:eastAsia="zh-CN"/>
              </w:rPr>
              <w:t>:</w:t>
            </w:r>
            <w:r w:rsidRPr="002A15EA">
              <w:rPr>
                <w:lang w:eastAsia="zh-CN"/>
              </w:rPr>
              <w:tab/>
              <w:t xml:space="preserve">This SDP attribute is defined in </w:t>
            </w:r>
            <w:r w:rsidRPr="002A15EA">
              <w:t>3GPP TS 26.114 [21]. It applies to all codecs offered in an SDP media line. However, some values are specific to EVS</w:t>
            </w:r>
            <w:r>
              <w:t>.</w:t>
            </w:r>
          </w:p>
          <w:p w14:paraId="7970C982" w14:textId="77777777" w:rsidR="00FA1558" w:rsidRPr="002A15EA" w:rsidRDefault="00FA1558" w:rsidP="00EA21A8">
            <w:pPr>
              <w:pStyle w:val="TAN"/>
            </w:pPr>
            <w:r w:rsidRPr="002A15EA">
              <w:rPr>
                <w:lang w:eastAsia="zh-CN"/>
              </w:rPr>
              <w:t>NOTE </w:t>
            </w:r>
            <w:r>
              <w:rPr>
                <w:lang w:eastAsia="zh-CN"/>
              </w:rPr>
              <w:t>5</w:t>
            </w:r>
            <w:r w:rsidRPr="002A15EA">
              <w:rPr>
                <w:lang w:eastAsia="zh-CN"/>
              </w:rPr>
              <w:t>:</w:t>
            </w:r>
            <w:r w:rsidRPr="002A15EA">
              <w:rPr>
                <w:lang w:eastAsia="zh-CN"/>
              </w:rPr>
              <w:tab/>
              <w:t xml:space="preserve">This MIME parameter of the EVS RTP payload type is defined in </w:t>
            </w:r>
            <w:r w:rsidRPr="002A15EA">
              <w:t>IETF RFC </w:t>
            </w:r>
            <w:r>
              <w:t>4867</w:t>
            </w:r>
            <w:r w:rsidRPr="002A15EA">
              <w:t> </w:t>
            </w:r>
            <w:r>
              <w:t>[54]</w:t>
            </w:r>
            <w:r w:rsidRPr="002A15EA">
              <w:t>. It is encapsulated within the SDP "a=fmtp" attribute defined IETF RFC 4566 </w:t>
            </w:r>
            <w:r>
              <w:t>[53]</w:t>
            </w:r>
            <w:r w:rsidRPr="002A15EA">
              <w:t>.</w:t>
            </w:r>
          </w:p>
        </w:tc>
      </w:tr>
    </w:tbl>
    <w:p w14:paraId="5EB13B9A" w14:textId="77777777" w:rsidR="00FA1558" w:rsidRPr="002A15EA" w:rsidRDefault="00FA1558" w:rsidP="00FA1558"/>
    <w:p w14:paraId="504861E1" w14:textId="77777777" w:rsidR="00FA1558" w:rsidRPr="00C4424A" w:rsidRDefault="00FA1558" w:rsidP="00FA1558">
      <w:pPr>
        <w:pStyle w:val="Heading3"/>
      </w:pPr>
      <w:bookmarkStart w:id="574" w:name="_Toc501548577"/>
      <w:bookmarkStart w:id="575" w:name="_Toc27237677"/>
      <w:bookmarkStart w:id="576" w:name="_Toc67400146"/>
      <w:r w:rsidRPr="00C4424A">
        <w:t>6.2.</w:t>
      </w:r>
      <w:r>
        <w:t>15</w:t>
      </w:r>
      <w:r w:rsidRPr="00C4424A">
        <w:tab/>
        <w:t>Multimedia Priority Congestion Control Procedures</w:t>
      </w:r>
      <w:bookmarkEnd w:id="574"/>
      <w:bookmarkEnd w:id="575"/>
      <w:bookmarkEnd w:id="576"/>
    </w:p>
    <w:p w14:paraId="03DFD3E7" w14:textId="77777777" w:rsidR="00FA1558" w:rsidRPr="00C4424A" w:rsidRDefault="00FA1558" w:rsidP="00FA1558">
      <w:pPr>
        <w:pStyle w:val="Heading4"/>
      </w:pPr>
      <w:bookmarkStart w:id="577" w:name="_Toc501548578"/>
      <w:bookmarkStart w:id="578" w:name="_Toc27237678"/>
      <w:bookmarkStart w:id="579" w:name="_Toc67400147"/>
      <w:r w:rsidRPr="00C4424A">
        <w:t>6.2.</w:t>
      </w:r>
      <w:r>
        <w:t>15</w:t>
      </w:r>
      <w:r w:rsidRPr="00C4424A">
        <w:t>.1</w:t>
      </w:r>
      <w:r w:rsidRPr="00C4424A">
        <w:tab/>
        <w:t>General</w:t>
      </w:r>
      <w:bookmarkEnd w:id="577"/>
      <w:bookmarkEnd w:id="578"/>
      <w:bookmarkEnd w:id="579"/>
    </w:p>
    <w:p w14:paraId="3CD0EC41" w14:textId="77777777" w:rsidR="00FA1558" w:rsidRPr="00C4424A" w:rsidRDefault="00FA1558" w:rsidP="00FA1558">
      <w:pPr>
        <w:rPr>
          <w:lang w:eastAsia="ko-KR"/>
        </w:rPr>
      </w:pPr>
      <w:r w:rsidRPr="00C4424A">
        <w:t xml:space="preserve">The IMS-ALG and IMS-AGW may support the priority treatment of a call/session identified as an MPS call/session. </w:t>
      </w:r>
      <w:r w:rsidRPr="00C4424A">
        <w:rPr>
          <w:lang w:eastAsia="ko-KR"/>
        </w:rPr>
        <w:t>This clause describes the Iq signalling procedures and their interactions with SIP signalling in the control plane and with user plane procedures to support the requirements for Multimedia Priority Service. The</w:t>
      </w:r>
      <w:r>
        <w:rPr>
          <w:lang w:eastAsia="ko-KR"/>
        </w:rPr>
        <w:t>se</w:t>
      </w:r>
      <w:r w:rsidRPr="00C4424A">
        <w:rPr>
          <w:lang w:eastAsia="ko-KR"/>
        </w:rPr>
        <w:t xml:space="preserve"> </w:t>
      </w:r>
      <w:r>
        <w:rPr>
          <w:lang w:eastAsia="ko-KR"/>
        </w:rPr>
        <w:t>Iq signalling procedures</w:t>
      </w:r>
      <w:r w:rsidRPr="00C4424A">
        <w:rPr>
          <w:lang w:eastAsia="ko-KR"/>
        </w:rPr>
        <w:t xml:space="preserve"> may or may not apply depending on the network configuration (e.g. whether the IMS-AGW is shared by multiple IMS-ALGs or whether the IMS-ALG controls multiple IMS-AGWs for a given route – Media Gateway Group).</w:t>
      </w:r>
    </w:p>
    <w:p w14:paraId="36046151" w14:textId="65449D71" w:rsidR="00FA1558" w:rsidRPr="00C4424A" w:rsidRDefault="00FA1558" w:rsidP="00FA1558">
      <w:pPr>
        <w:rPr>
          <w:lang w:eastAsia="ko-KR"/>
        </w:rPr>
      </w:pPr>
      <w:r w:rsidRPr="00C4424A">
        <w:rPr>
          <w:lang w:eastAsia="ko-KR"/>
        </w:rPr>
        <w:t xml:space="preserve">The IMS-ALG </w:t>
      </w:r>
      <w:r>
        <w:rPr>
          <w:lang w:eastAsia="ko-KR"/>
        </w:rPr>
        <w:t>can</w:t>
      </w:r>
      <w:r w:rsidRPr="00C4424A">
        <w:rPr>
          <w:lang w:eastAsia="ko-KR"/>
        </w:rPr>
        <w:t xml:space="preserve"> receive a SIP </w:t>
      </w:r>
      <w:r>
        <w:rPr>
          <w:lang w:eastAsia="ko-KR"/>
        </w:rPr>
        <w:t>INVITE</w:t>
      </w:r>
      <w:r w:rsidRPr="00C4424A">
        <w:rPr>
          <w:lang w:eastAsia="ko-KR"/>
        </w:rPr>
        <w:t xml:space="preserve"> with MPS priority information (see 3GPP</w:t>
      </w:r>
      <w:r>
        <w:rPr>
          <w:lang w:eastAsia="ko-KR"/>
        </w:rPr>
        <w:t> </w:t>
      </w:r>
      <w:r w:rsidRPr="00C4424A">
        <w:rPr>
          <w:lang w:eastAsia="ko-KR"/>
        </w:rPr>
        <w:t>TS</w:t>
      </w:r>
      <w:r>
        <w:rPr>
          <w:lang w:eastAsia="ko-KR"/>
        </w:rPr>
        <w:t> </w:t>
      </w:r>
      <w:r w:rsidRPr="00C4424A">
        <w:rPr>
          <w:lang w:eastAsia="ko-KR"/>
        </w:rPr>
        <w:t>23.228</w:t>
      </w:r>
      <w:r>
        <w:rPr>
          <w:lang w:eastAsia="ko-KR"/>
        </w:rPr>
        <w:t> </w:t>
      </w:r>
      <w:r w:rsidRPr="00C4424A">
        <w:rPr>
          <w:lang w:eastAsia="ko-KR"/>
        </w:rPr>
        <w:t xml:space="preserve">[2], </w:t>
      </w:r>
      <w:r w:rsidR="00DD4E88">
        <w:rPr>
          <w:lang w:eastAsia="ko-KR"/>
        </w:rPr>
        <w:t>clause </w:t>
      </w:r>
      <w:r w:rsidR="00DD4E88" w:rsidRPr="00C4424A">
        <w:rPr>
          <w:lang w:eastAsia="ko-KR"/>
        </w:rPr>
        <w:t>5</w:t>
      </w:r>
      <w:r w:rsidRPr="00C4424A">
        <w:rPr>
          <w:lang w:eastAsia="ko-KR"/>
        </w:rPr>
        <w:t>.21)</w:t>
      </w:r>
      <w:r>
        <w:rPr>
          <w:lang w:eastAsia="ko-KR"/>
        </w:rPr>
        <w:t>.</w:t>
      </w:r>
    </w:p>
    <w:p w14:paraId="611622E3" w14:textId="77777777" w:rsidR="00FA1558" w:rsidRPr="00C4424A" w:rsidRDefault="00FA1558" w:rsidP="00FA1558">
      <w:pPr>
        <w:pStyle w:val="Heading4"/>
      </w:pPr>
      <w:bookmarkStart w:id="580" w:name="_Toc501548579"/>
      <w:bookmarkStart w:id="581" w:name="_Toc27237679"/>
      <w:bookmarkStart w:id="582" w:name="OLE_LINK7"/>
      <w:bookmarkStart w:id="583" w:name="_Toc67400148"/>
      <w:r w:rsidRPr="00C4424A">
        <w:t>6.2.</w:t>
      </w:r>
      <w:r>
        <w:t>15</w:t>
      </w:r>
      <w:r w:rsidRPr="00C4424A">
        <w:t>.2</w:t>
      </w:r>
      <w:r w:rsidRPr="00C4424A">
        <w:tab/>
        <w:t>IMS-AGW Resource Congestion in ADD response, request is queued</w:t>
      </w:r>
      <w:bookmarkEnd w:id="580"/>
      <w:bookmarkEnd w:id="581"/>
      <w:bookmarkEnd w:id="583"/>
    </w:p>
    <w:p w14:paraId="29453CBA" w14:textId="77777777" w:rsidR="00FA1558" w:rsidRPr="00C4424A" w:rsidRDefault="00FA1558" w:rsidP="00FA1558">
      <w:pPr>
        <w:rPr>
          <w:lang w:eastAsia="zh-CN"/>
        </w:rPr>
      </w:pPr>
      <w:r w:rsidRPr="00C4424A">
        <w:t xml:space="preserve">If the IMS-ALG requests a resource via the procedure </w:t>
      </w:r>
      <w:r w:rsidRPr="00C4424A">
        <w:rPr>
          <w:lang w:eastAsia="zh-CN"/>
        </w:rPr>
        <w:t>Reserve and Configure AGW Connection Point or Reserve</w:t>
      </w:r>
      <w:r>
        <w:rPr>
          <w:lang w:eastAsia="zh-CN"/>
        </w:rPr>
        <w:t xml:space="preserve"> AGW </w:t>
      </w:r>
      <w:r w:rsidRPr="00C4424A">
        <w:rPr>
          <w:lang w:eastAsia="zh-CN"/>
        </w:rPr>
        <w:t>Connection Point and receives an error indicating that the requested resource could not be seized (e.g. H.248 error</w:t>
      </w:r>
      <w:r>
        <w:rPr>
          <w:lang w:eastAsia="zh-CN"/>
        </w:rPr>
        <w:t xml:space="preserve"> code </w:t>
      </w:r>
      <w:r w:rsidRPr="00C4424A">
        <w:rPr>
          <w:lang w:eastAsia="zh-CN"/>
        </w:rPr>
        <w:t xml:space="preserve"> #510 "insufficient resources") and the IMS-ALG does not have altern</w:t>
      </w:r>
      <w:r>
        <w:rPr>
          <w:lang w:eastAsia="zh-CN"/>
        </w:rPr>
        <w:t xml:space="preserve">ative IMS-AGW </w:t>
      </w:r>
      <w:r w:rsidRPr="00C4424A">
        <w:rPr>
          <w:lang w:eastAsia="zh-CN"/>
        </w:rPr>
        <w:t>through which it can route the call it queues the priority session and give</w:t>
      </w:r>
      <w:r>
        <w:rPr>
          <w:lang w:eastAsia="zh-CN"/>
        </w:rPr>
        <w:t>s</w:t>
      </w:r>
      <w:r w:rsidRPr="00C4424A">
        <w:rPr>
          <w:lang w:eastAsia="zh-CN"/>
        </w:rPr>
        <w:t xml:space="preserve"> it priority over any further Reserve and Configure AGW Connection Point or Reserve </w:t>
      </w:r>
      <w:r>
        <w:rPr>
          <w:lang w:eastAsia="zh-CN"/>
        </w:rPr>
        <w:t xml:space="preserve">AGW </w:t>
      </w:r>
      <w:r w:rsidRPr="00C4424A">
        <w:rPr>
          <w:lang w:eastAsia="zh-CN"/>
        </w:rPr>
        <w:t xml:space="preserve">Connection Point procedures for lower priority sessions towards this IMS-AGW until </w:t>
      </w:r>
      <w:r>
        <w:rPr>
          <w:lang w:eastAsia="zh-CN"/>
        </w:rPr>
        <w:t>the requested resource</w:t>
      </w:r>
      <w:r w:rsidRPr="00C4424A">
        <w:rPr>
          <w:lang w:eastAsia="zh-CN"/>
        </w:rPr>
        <w:t xml:space="preserve"> </w:t>
      </w:r>
      <w:r>
        <w:rPr>
          <w:lang w:eastAsia="zh-CN"/>
        </w:rPr>
        <w:t xml:space="preserve">for </w:t>
      </w:r>
      <w:r w:rsidRPr="00C4424A">
        <w:rPr>
          <w:lang w:eastAsia="zh-CN"/>
        </w:rPr>
        <w:t>this queued session is successful</w:t>
      </w:r>
      <w:r>
        <w:rPr>
          <w:lang w:eastAsia="zh-CN"/>
        </w:rPr>
        <w:t xml:space="preserve"> seized</w:t>
      </w:r>
      <w:r w:rsidRPr="00C4424A">
        <w:rPr>
          <w:lang w:eastAsia="zh-CN"/>
        </w:rPr>
        <w:t>. The example sequence is shown in Figure</w:t>
      </w:r>
      <w:r>
        <w:rPr>
          <w:lang w:eastAsia="zh-CN"/>
        </w:rPr>
        <w:t> </w:t>
      </w:r>
      <w:r w:rsidRPr="00C4424A">
        <w:rPr>
          <w:lang w:eastAsia="zh-CN"/>
        </w:rPr>
        <w:t>6.2.</w:t>
      </w:r>
      <w:r>
        <w:rPr>
          <w:lang w:eastAsia="zh-CN"/>
        </w:rPr>
        <w:t>15</w:t>
      </w:r>
      <w:r w:rsidRPr="00C4424A">
        <w:rPr>
          <w:lang w:eastAsia="zh-CN"/>
        </w:rPr>
        <w:t>.2.1.</w:t>
      </w:r>
    </w:p>
    <w:p w14:paraId="60377260" w14:textId="77777777" w:rsidR="00FA1558" w:rsidRPr="00C4424A" w:rsidRDefault="00FA1558" w:rsidP="00FA1558">
      <w:pPr>
        <w:pStyle w:val="TH"/>
      </w:pPr>
      <w:r w:rsidRPr="00C4424A">
        <w:object w:dxaOrig="11205" w:dyaOrig="8909" w14:anchorId="47E36499">
          <v:shape id="_x0000_i1078" type="#_x0000_t75" style="width:419.6pt;height:373.2pt" o:ole="">
            <v:imagedata r:id="rId113" o:title=""/>
          </v:shape>
          <o:OLEObject Type="Embed" ProgID="Visio.Drawing.11" ShapeID="_x0000_i1078" DrawAspect="Content" ObjectID="_1678013272" r:id="rId114"/>
        </w:object>
      </w:r>
    </w:p>
    <w:p w14:paraId="4A2BBFAA" w14:textId="77777777" w:rsidR="00FA1558" w:rsidRPr="00C4424A" w:rsidRDefault="00FA1558" w:rsidP="00FA1558">
      <w:pPr>
        <w:pStyle w:val="TF"/>
      </w:pPr>
      <w:r w:rsidRPr="00C4424A">
        <w:t>Figure 6.2.</w:t>
      </w:r>
      <w:r>
        <w:t>15</w:t>
      </w:r>
      <w:r w:rsidRPr="00C4424A">
        <w:t>.2.1: Request to reserve IMS-AGW MPS Priority call resources when IMS-AGW is congested</w:t>
      </w:r>
    </w:p>
    <w:bookmarkEnd w:id="582"/>
    <w:p w14:paraId="0B64C117" w14:textId="77777777" w:rsidR="00FA1558" w:rsidRPr="00C4424A" w:rsidRDefault="00FA1558" w:rsidP="00FA1558"/>
    <w:p w14:paraId="33504B26" w14:textId="77777777" w:rsidR="00FA1558" w:rsidRPr="00C4424A" w:rsidRDefault="00FA1558" w:rsidP="00FA1558">
      <w:pPr>
        <w:pStyle w:val="Heading4"/>
      </w:pPr>
      <w:bookmarkStart w:id="584" w:name="_Toc501548580"/>
      <w:bookmarkStart w:id="585" w:name="_Toc27237680"/>
      <w:bookmarkStart w:id="586" w:name="_Toc67400149"/>
      <w:r w:rsidRPr="00C4424A">
        <w:t>6.2.</w:t>
      </w:r>
      <w:r>
        <w:t>15</w:t>
      </w:r>
      <w:r w:rsidRPr="00C4424A">
        <w:t>.3</w:t>
      </w:r>
      <w:r w:rsidRPr="00C4424A">
        <w:tab/>
        <w:t>IMS-AGW Resource Congestion in ADD response, IMS-ALG seizes new IMS-AGW</w:t>
      </w:r>
      <w:bookmarkEnd w:id="584"/>
      <w:bookmarkEnd w:id="585"/>
      <w:bookmarkEnd w:id="586"/>
    </w:p>
    <w:p w14:paraId="2A5FC8B2" w14:textId="77777777" w:rsidR="00FA1558" w:rsidRPr="00C4424A" w:rsidRDefault="00FA1558" w:rsidP="00FA1558">
      <w:pPr>
        <w:rPr>
          <w:lang w:eastAsia="zh-CN"/>
        </w:rPr>
      </w:pPr>
      <w:r w:rsidRPr="00C4424A">
        <w:t xml:space="preserve">If the IMS-ALG requests a resource via the procedure </w:t>
      </w:r>
      <w:r w:rsidRPr="00C4424A">
        <w:rPr>
          <w:lang w:eastAsia="zh-CN"/>
        </w:rPr>
        <w:t xml:space="preserve">Reserve and Configure AGW Connection Point or Reserve </w:t>
      </w:r>
      <w:r>
        <w:rPr>
          <w:lang w:eastAsia="zh-CN"/>
        </w:rPr>
        <w:t xml:space="preserve">AGW </w:t>
      </w:r>
      <w:r w:rsidRPr="00C4424A">
        <w:rPr>
          <w:lang w:eastAsia="zh-CN"/>
        </w:rPr>
        <w:t>Connection Point and receives an error indicating that the requested resources could not be seized (e.g. H.248 error</w:t>
      </w:r>
      <w:r>
        <w:rPr>
          <w:lang w:eastAsia="zh-CN"/>
        </w:rPr>
        <w:t xml:space="preserve"> code </w:t>
      </w:r>
      <w:r w:rsidRPr="00C4424A">
        <w:rPr>
          <w:lang w:eastAsia="zh-CN"/>
        </w:rPr>
        <w:t xml:space="preserve"> #510 "insufficient resources") and Media Gateway Groups are implemented it should seize a new IMS-AGW from the same Media Gateway Group before resorting to any queuing of the priority session (as described in 6.2.</w:t>
      </w:r>
      <w:r>
        <w:rPr>
          <w:lang w:eastAsia="zh-CN"/>
        </w:rPr>
        <w:t>15</w:t>
      </w:r>
      <w:r w:rsidRPr="00C4424A">
        <w:rPr>
          <w:lang w:eastAsia="zh-CN"/>
        </w:rPr>
        <w:t xml:space="preserve">.2) to enable the </w:t>
      </w:r>
      <w:r w:rsidRPr="00177B92">
        <w:rPr>
          <w:lang w:eastAsia="zh-CN"/>
        </w:rPr>
        <w:t>MPS call/session to</w:t>
      </w:r>
      <w:r w:rsidRPr="00C4424A">
        <w:rPr>
          <w:lang w:eastAsia="zh-CN"/>
        </w:rPr>
        <w:t xml:space="preserve"> proceed as early as possible.</w:t>
      </w:r>
    </w:p>
    <w:p w14:paraId="37A330FA" w14:textId="77777777" w:rsidR="00FA1558" w:rsidRPr="00177B92" w:rsidRDefault="00FA1558" w:rsidP="00FA1558">
      <w:pPr>
        <w:pStyle w:val="Heading4"/>
      </w:pPr>
      <w:bookmarkStart w:id="587" w:name="_Toc501548581"/>
      <w:bookmarkStart w:id="588" w:name="_Toc27237681"/>
      <w:bookmarkStart w:id="589" w:name="_Toc67400150"/>
      <w:r w:rsidRPr="00177B92">
        <w:t>6.2.</w:t>
      </w:r>
      <w:r>
        <w:t>15</w:t>
      </w:r>
      <w:r w:rsidRPr="00177B92">
        <w:t>.4</w:t>
      </w:r>
      <w:r w:rsidRPr="00177B92">
        <w:tab/>
        <w:t>IMS-AGW Priority Resource Allocation</w:t>
      </w:r>
      <w:bookmarkEnd w:id="587"/>
      <w:bookmarkEnd w:id="588"/>
      <w:bookmarkEnd w:id="589"/>
    </w:p>
    <w:p w14:paraId="0A9AB845" w14:textId="77777777" w:rsidR="00FA1558" w:rsidRPr="00C4424A" w:rsidRDefault="00FA1558" w:rsidP="00FA1558">
      <w:pPr>
        <w:rPr>
          <w:lang w:eastAsia="zh-CN"/>
        </w:rPr>
      </w:pPr>
      <w:r w:rsidRPr="00177B92">
        <w:t xml:space="preserve">If the IMS-AGW supports the Priority information (e.g. determined through provisioning or package profile) the IMS-ALG requests a resource via the procedure </w:t>
      </w:r>
      <w:r w:rsidRPr="00177B92">
        <w:rPr>
          <w:lang w:eastAsia="zh-CN"/>
        </w:rPr>
        <w:t>Reserve and Configure AGW Connection Point or Reserve AGW Connection Point and include</w:t>
      </w:r>
      <w:r>
        <w:rPr>
          <w:lang w:eastAsia="zh-CN"/>
        </w:rPr>
        <w:t>s</w:t>
      </w:r>
      <w:r w:rsidRPr="00177B92">
        <w:rPr>
          <w:lang w:eastAsia="zh-CN"/>
        </w:rPr>
        <w:t xml:space="preserve"> the Priority information.</w:t>
      </w:r>
      <w:r w:rsidRPr="00C4424A">
        <w:rPr>
          <w:lang w:eastAsia="zh-CN"/>
        </w:rPr>
        <w:t xml:space="preserve"> The IMS-AGW may then provide priority allocation of resources once a congestion threshold is reached. If the IMS-AGW is completely congested it shall indicate this to the IMS-ALG as described in 6.2.</w:t>
      </w:r>
      <w:r>
        <w:rPr>
          <w:lang w:eastAsia="zh-CN"/>
        </w:rPr>
        <w:t>15</w:t>
      </w:r>
      <w:r w:rsidRPr="00C4424A">
        <w:rPr>
          <w:lang w:eastAsia="zh-CN"/>
        </w:rPr>
        <w:t>.2. The example sequence is shown in Figure</w:t>
      </w:r>
      <w:r>
        <w:rPr>
          <w:lang w:eastAsia="zh-CN"/>
        </w:rPr>
        <w:t> </w:t>
      </w:r>
      <w:r w:rsidRPr="00C4424A">
        <w:rPr>
          <w:lang w:eastAsia="zh-CN"/>
        </w:rPr>
        <w:t>6.2.</w:t>
      </w:r>
      <w:r>
        <w:rPr>
          <w:lang w:eastAsia="zh-CN"/>
        </w:rPr>
        <w:t>15</w:t>
      </w:r>
      <w:r w:rsidRPr="00C4424A">
        <w:rPr>
          <w:lang w:eastAsia="zh-CN"/>
        </w:rPr>
        <w:t>.4.1.</w:t>
      </w:r>
    </w:p>
    <w:p w14:paraId="6C9BF38C" w14:textId="77777777" w:rsidR="00FA1558" w:rsidRPr="00C4424A" w:rsidRDefault="00FA1558" w:rsidP="00FA1558">
      <w:pPr>
        <w:pStyle w:val="TH"/>
      </w:pPr>
      <w:r w:rsidRPr="00C4424A">
        <w:object w:dxaOrig="10978" w:dyaOrig="4713" w14:anchorId="79972E4D">
          <v:shape id="_x0000_i1079" type="#_x0000_t75" style="width:410.4pt;height:197.2pt" o:ole="">
            <v:imagedata r:id="rId115" o:title=""/>
          </v:shape>
          <o:OLEObject Type="Embed" ProgID="Visio.Drawing.11" ShapeID="_x0000_i1079" DrawAspect="Content" ObjectID="_1678013273" r:id="rId116"/>
        </w:object>
      </w:r>
    </w:p>
    <w:p w14:paraId="35DB42D0" w14:textId="77777777" w:rsidR="00FA1558" w:rsidRDefault="00FA1558" w:rsidP="00FA1558">
      <w:pPr>
        <w:pStyle w:val="TF"/>
      </w:pPr>
      <w:r w:rsidRPr="00C4424A">
        <w:t>Figure 6.2.</w:t>
      </w:r>
      <w:r>
        <w:t>15</w:t>
      </w:r>
      <w:r w:rsidRPr="00C4424A">
        <w:t>.4.1: Request to reserve IMS-AGW MPS Priority call resources when IMS-AGW is congested, priority resources are allocated</w:t>
      </w:r>
    </w:p>
    <w:p w14:paraId="379EF044" w14:textId="77777777" w:rsidR="00FA1558" w:rsidRPr="000D1EA2" w:rsidRDefault="00FA1558" w:rsidP="00FA1558"/>
    <w:p w14:paraId="67743E36" w14:textId="77777777" w:rsidR="00FA1558" w:rsidRPr="00C4424A" w:rsidRDefault="00FA1558" w:rsidP="00FA1558">
      <w:pPr>
        <w:pStyle w:val="Heading4"/>
      </w:pPr>
      <w:bookmarkStart w:id="590" w:name="_Toc501548582"/>
      <w:bookmarkStart w:id="591" w:name="_Toc27237682"/>
      <w:bookmarkStart w:id="592" w:name="_Toc67400151"/>
      <w:r w:rsidRPr="00C4424A">
        <w:t>6.2.</w:t>
      </w:r>
      <w:r>
        <w:t>15</w:t>
      </w:r>
      <w:r w:rsidRPr="00C4424A">
        <w:t>.5</w:t>
      </w:r>
      <w:r w:rsidRPr="00C4424A">
        <w:tab/>
        <w:t>IMS-AGW Priority User Data marking</w:t>
      </w:r>
      <w:bookmarkEnd w:id="590"/>
      <w:bookmarkEnd w:id="591"/>
      <w:bookmarkEnd w:id="592"/>
    </w:p>
    <w:p w14:paraId="718391D4" w14:textId="464A3736" w:rsidR="00FA1558" w:rsidRPr="00C4424A" w:rsidRDefault="00FA1558" w:rsidP="00FA1558">
      <w:pPr>
        <w:rPr>
          <w:lang w:eastAsia="zh-CN"/>
        </w:rPr>
      </w:pPr>
      <w:r>
        <w:t>T</w:t>
      </w:r>
      <w:r w:rsidRPr="00C4424A">
        <w:t>he IMS-ALG may request the streams associated to an MPS Priority Call to be marked with certain priority code</w:t>
      </w:r>
      <w:r>
        <w:t xml:space="preserve"> </w:t>
      </w:r>
      <w:r w:rsidRPr="00C4424A">
        <w:t>point</w:t>
      </w:r>
      <w:r>
        <w:t xml:space="preserve"> as described in </w:t>
      </w:r>
      <w:r w:rsidR="00DD4E88">
        <w:t>clause 6</w:t>
      </w:r>
      <w:r>
        <w:t>.2.7</w:t>
      </w:r>
      <w:r w:rsidRPr="00C4424A">
        <w:t xml:space="preserve">. The IMS-AGW shall then mark each IP packet header accordingly. </w:t>
      </w:r>
      <w:r w:rsidRPr="00C4424A">
        <w:rPr>
          <w:lang w:eastAsia="zh-CN"/>
        </w:rPr>
        <w:t>The example sequence is shown in Figure</w:t>
      </w:r>
      <w:r>
        <w:rPr>
          <w:lang w:eastAsia="zh-CN"/>
        </w:rPr>
        <w:t> </w:t>
      </w:r>
      <w:r w:rsidRPr="00C4424A">
        <w:rPr>
          <w:lang w:eastAsia="zh-CN"/>
        </w:rPr>
        <w:t>6.2.</w:t>
      </w:r>
      <w:r>
        <w:rPr>
          <w:lang w:eastAsia="zh-CN"/>
        </w:rPr>
        <w:t>15</w:t>
      </w:r>
      <w:r w:rsidRPr="00C4424A">
        <w:rPr>
          <w:lang w:eastAsia="zh-CN"/>
        </w:rPr>
        <w:t>.5.1.</w:t>
      </w:r>
    </w:p>
    <w:p w14:paraId="5F7E67A7" w14:textId="77777777" w:rsidR="00FA1558" w:rsidRPr="00C4424A" w:rsidRDefault="00FA1558" w:rsidP="00FA1558">
      <w:pPr>
        <w:pStyle w:val="TH"/>
      </w:pPr>
      <w:r w:rsidRPr="00C4424A">
        <w:object w:dxaOrig="10978" w:dyaOrig="4713" w14:anchorId="37D82F51">
          <v:shape id="_x0000_i1080" type="#_x0000_t75" style="width:410.4pt;height:197.2pt" o:ole="">
            <v:imagedata r:id="rId117" o:title=""/>
          </v:shape>
          <o:OLEObject Type="Embed" ProgID="Visio.Drawing.11" ShapeID="_x0000_i1080" DrawAspect="Content" ObjectID="_1678013274" r:id="rId118"/>
        </w:object>
      </w:r>
    </w:p>
    <w:p w14:paraId="0F5B5267" w14:textId="77777777" w:rsidR="00FA1558" w:rsidRDefault="00FA1558" w:rsidP="00FA1558">
      <w:pPr>
        <w:pStyle w:val="TF"/>
      </w:pPr>
      <w:r w:rsidRPr="00C4424A">
        <w:t>Figure 6.2.</w:t>
      </w:r>
      <w:r>
        <w:t>15</w:t>
      </w:r>
      <w:r w:rsidRPr="00C4424A">
        <w:t>.</w:t>
      </w:r>
      <w:r>
        <w:t>5</w:t>
      </w:r>
      <w:r w:rsidRPr="00C4424A">
        <w:t xml:space="preserve">.1: Request to reserve IMS-AGW call resources </w:t>
      </w:r>
      <w:r>
        <w:t>and apply DCSP marking for MPS</w:t>
      </w:r>
    </w:p>
    <w:p w14:paraId="3D750000" w14:textId="77777777" w:rsidR="00FA1558" w:rsidRDefault="00FA1558" w:rsidP="00FA1558">
      <w:r w:rsidRPr="00C4424A">
        <w:rPr>
          <w:lang w:eastAsia="zh-CN"/>
        </w:rPr>
        <w:t xml:space="preserve">The IMS-AGW may </w:t>
      </w:r>
      <w:r>
        <w:rPr>
          <w:lang w:eastAsia="zh-CN"/>
        </w:rPr>
        <w:t>also</w:t>
      </w:r>
      <w:r w:rsidRPr="00C4424A">
        <w:rPr>
          <w:lang w:eastAsia="zh-CN"/>
        </w:rPr>
        <w:t xml:space="preserve"> provide priority allocation </w:t>
      </w:r>
      <w:r>
        <w:rPr>
          <w:lang w:eastAsia="zh-CN"/>
        </w:rPr>
        <w:t xml:space="preserve">for resources requested via </w:t>
      </w:r>
      <w:r>
        <w:rPr>
          <w:noProof/>
          <w:lang w:eastAsia="zh-CN"/>
        </w:rPr>
        <w:t>a subsequent</w:t>
      </w:r>
      <w:r w:rsidRPr="00636180">
        <w:rPr>
          <w:noProof/>
          <w:lang w:eastAsia="zh-CN"/>
        </w:rPr>
        <w:t xml:space="preserve"> Configure </w:t>
      </w:r>
      <w:r>
        <w:rPr>
          <w:noProof/>
          <w:lang w:eastAsia="zh-CN"/>
        </w:rPr>
        <w:t>AGW</w:t>
      </w:r>
      <w:r w:rsidRPr="00636180">
        <w:rPr>
          <w:noProof/>
          <w:lang w:eastAsia="zh-CN"/>
        </w:rPr>
        <w:t xml:space="preserve"> Connection Point procedure</w:t>
      </w:r>
      <w:r>
        <w:rPr>
          <w:lang w:eastAsia="zh-CN"/>
        </w:rPr>
        <w:t xml:space="preserve"> not including Priority information </w:t>
      </w:r>
      <w:r>
        <w:t>if the related c</w:t>
      </w:r>
      <w:r w:rsidRPr="00256A79">
        <w:t xml:space="preserve">ontext </w:t>
      </w:r>
      <w:r>
        <w:t xml:space="preserve">has been marked </w:t>
      </w:r>
      <w:r w:rsidRPr="00256A79">
        <w:t>with priority information</w:t>
      </w:r>
      <w:r>
        <w:t xml:space="preserve"> during</w:t>
      </w:r>
      <w:r w:rsidRPr="00177B92">
        <w:t xml:space="preserve"> the </w:t>
      </w:r>
      <w:r w:rsidRPr="00177B92">
        <w:rPr>
          <w:lang w:eastAsia="zh-CN"/>
        </w:rPr>
        <w:t>Reserve AGW Connection Point</w:t>
      </w:r>
      <w:r>
        <w:rPr>
          <w:lang w:eastAsia="zh-CN"/>
        </w:rPr>
        <w:t xml:space="preserve"> or </w:t>
      </w:r>
      <w:r w:rsidRPr="00177B92">
        <w:rPr>
          <w:lang w:eastAsia="zh-CN"/>
        </w:rPr>
        <w:t>Reserve and C</w:t>
      </w:r>
      <w:r>
        <w:rPr>
          <w:lang w:eastAsia="zh-CN"/>
        </w:rPr>
        <w:t>onfigure AGW Connection Point procedure</w:t>
      </w:r>
      <w:r>
        <w:t>.</w:t>
      </w:r>
    </w:p>
    <w:p w14:paraId="4C8DDDE2" w14:textId="77777777" w:rsidR="00FA1558" w:rsidRDefault="00FA1558" w:rsidP="00FA1558">
      <w:pPr>
        <w:pStyle w:val="Heading4"/>
      </w:pPr>
      <w:bookmarkStart w:id="593" w:name="_Toc501548583"/>
      <w:bookmarkStart w:id="594" w:name="_Toc27237683"/>
      <w:bookmarkStart w:id="595" w:name="_Toc67400152"/>
      <w:r w:rsidRPr="00177B92">
        <w:t>6.2.</w:t>
      </w:r>
      <w:r>
        <w:t>15</w:t>
      </w:r>
      <w:r w:rsidRPr="00177B92">
        <w:t>.</w:t>
      </w:r>
      <w:r>
        <w:t>6</w:t>
      </w:r>
      <w:r w:rsidRPr="00177B92">
        <w:tab/>
        <w:t xml:space="preserve">IMS-AGW </w:t>
      </w:r>
      <w:r>
        <w:t>Priority</w:t>
      </w:r>
      <w:r w:rsidRPr="004F3C70">
        <w:t xml:space="preserve"> </w:t>
      </w:r>
      <w:r>
        <w:t>Modification</w:t>
      </w:r>
      <w:bookmarkEnd w:id="593"/>
      <w:bookmarkEnd w:id="594"/>
      <w:bookmarkEnd w:id="595"/>
    </w:p>
    <w:p w14:paraId="798617CA" w14:textId="16796FE6" w:rsidR="00FA1558" w:rsidRDefault="00FA1558" w:rsidP="00FA1558">
      <w:pPr>
        <w:rPr>
          <w:noProof/>
          <w:lang w:eastAsia="zh-CN"/>
        </w:rPr>
      </w:pPr>
      <w:r w:rsidRPr="00636180">
        <w:rPr>
          <w:noProof/>
          <w:lang w:eastAsia="zh-CN"/>
        </w:rPr>
        <w:t xml:space="preserve">If the </w:t>
      </w:r>
      <w:r>
        <w:rPr>
          <w:noProof/>
          <w:lang w:eastAsia="zh-CN"/>
        </w:rPr>
        <w:t>IMS-ALG</w:t>
      </w:r>
      <w:r w:rsidRPr="00636180">
        <w:rPr>
          <w:noProof/>
          <w:lang w:eastAsia="zh-CN"/>
        </w:rPr>
        <w:t xml:space="preserve"> seize</w:t>
      </w:r>
      <w:r>
        <w:rPr>
          <w:noProof/>
          <w:lang w:eastAsia="zh-CN"/>
        </w:rPr>
        <w:t>d</w:t>
      </w:r>
      <w:r w:rsidRPr="00636180">
        <w:rPr>
          <w:noProof/>
          <w:lang w:eastAsia="zh-CN"/>
        </w:rPr>
        <w:t xml:space="preserve"> </w:t>
      </w:r>
      <w:r>
        <w:rPr>
          <w:noProof/>
          <w:lang w:eastAsia="zh-CN"/>
        </w:rPr>
        <w:t>an</w:t>
      </w:r>
      <w:r w:rsidRPr="00636180">
        <w:rPr>
          <w:noProof/>
          <w:lang w:eastAsia="zh-CN"/>
        </w:rPr>
        <w:t xml:space="preserve"> IP termination </w:t>
      </w:r>
      <w:r>
        <w:rPr>
          <w:noProof/>
          <w:lang w:eastAsia="zh-CN"/>
        </w:rPr>
        <w:t xml:space="preserve">for a priority call/session with a </w:t>
      </w:r>
      <w:r w:rsidRPr="00625454">
        <w:rPr>
          <w:noProof/>
          <w:lang w:eastAsia="zh-CN"/>
        </w:rPr>
        <w:t>default</w:t>
      </w:r>
      <w:r>
        <w:rPr>
          <w:noProof/>
          <w:lang w:eastAsia="zh-CN"/>
        </w:rPr>
        <w:t xml:space="preserve"> priority and subsequently </w:t>
      </w:r>
      <w:r w:rsidRPr="00786DDE">
        <w:rPr>
          <w:noProof/>
          <w:lang w:eastAsia="zh-CN"/>
        </w:rPr>
        <w:t>needs to modify the priority information previously communicated to the IMS-AGW</w:t>
      </w:r>
      <w:r>
        <w:rPr>
          <w:noProof/>
          <w:lang w:eastAsia="zh-CN"/>
        </w:rPr>
        <w:t xml:space="preserve"> (e.g. subject to subsequent authorisation by an authorisation point, see 3GPP </w:t>
      </w:r>
      <w:r w:rsidR="00DD4E88">
        <w:rPr>
          <w:noProof/>
          <w:lang w:eastAsia="zh-CN"/>
        </w:rPr>
        <w:t>TS 2</w:t>
      </w:r>
      <w:r>
        <w:rPr>
          <w:noProof/>
          <w:lang w:eastAsia="zh-CN"/>
        </w:rPr>
        <w:t>4.229</w:t>
      </w:r>
      <w:r w:rsidR="00DD4E88">
        <w:rPr>
          <w:noProof/>
          <w:lang w:eastAsia="zh-CN"/>
        </w:rPr>
        <w:t> [</w:t>
      </w:r>
      <w:r>
        <w:rPr>
          <w:noProof/>
          <w:lang w:eastAsia="zh-CN"/>
        </w:rPr>
        <w:t xml:space="preserve">11] </w:t>
      </w:r>
      <w:r w:rsidR="00DD4E88">
        <w:rPr>
          <w:noProof/>
          <w:lang w:eastAsia="zh-CN"/>
        </w:rPr>
        <w:t>clause 4</w:t>
      </w:r>
      <w:r>
        <w:rPr>
          <w:noProof/>
          <w:lang w:eastAsia="zh-CN"/>
        </w:rPr>
        <w:t xml:space="preserve">.11), </w:t>
      </w:r>
      <w:r w:rsidRPr="00636180">
        <w:rPr>
          <w:noProof/>
          <w:lang w:eastAsia="zh-CN"/>
        </w:rPr>
        <w:t xml:space="preserve">the </w:t>
      </w:r>
      <w:r>
        <w:rPr>
          <w:noProof/>
          <w:lang w:eastAsia="zh-CN"/>
        </w:rPr>
        <w:t>IMS-ALG</w:t>
      </w:r>
      <w:r w:rsidRPr="00636180">
        <w:rPr>
          <w:noProof/>
          <w:lang w:eastAsia="zh-CN"/>
        </w:rPr>
        <w:t xml:space="preserve"> </w:t>
      </w:r>
      <w:r>
        <w:rPr>
          <w:noProof/>
          <w:lang w:eastAsia="zh-CN"/>
        </w:rPr>
        <w:t>may</w:t>
      </w:r>
      <w:r w:rsidRPr="00786DDE">
        <w:rPr>
          <w:noProof/>
          <w:lang w:eastAsia="zh-CN"/>
        </w:rPr>
        <w:t xml:space="preserve"> </w:t>
      </w:r>
      <w:r>
        <w:rPr>
          <w:noProof/>
          <w:lang w:eastAsia="zh-CN"/>
        </w:rPr>
        <w:t>modify</w:t>
      </w:r>
      <w:r w:rsidRPr="00B35C9C">
        <w:rPr>
          <w:noProof/>
          <w:lang w:eastAsia="zh-CN"/>
        </w:rPr>
        <w:t xml:space="preserve"> the </w:t>
      </w:r>
      <w:r>
        <w:rPr>
          <w:noProof/>
          <w:lang w:eastAsia="zh-CN"/>
        </w:rPr>
        <w:t xml:space="preserve">existing </w:t>
      </w:r>
      <w:r w:rsidRPr="00B35C9C">
        <w:rPr>
          <w:noProof/>
          <w:lang w:eastAsia="zh-CN"/>
        </w:rPr>
        <w:t>IP termination for</w:t>
      </w:r>
      <w:r>
        <w:rPr>
          <w:noProof/>
          <w:lang w:eastAsia="zh-CN"/>
        </w:rPr>
        <w:t xml:space="preserve"> the MPS call/session with the actual priority and, if DiffServ is used,</w:t>
      </w:r>
      <w:r w:rsidRPr="00C46565">
        <w:rPr>
          <w:noProof/>
          <w:lang w:eastAsia="zh-CN"/>
        </w:rPr>
        <w:t xml:space="preserve"> provision </w:t>
      </w:r>
      <w:r>
        <w:rPr>
          <w:noProof/>
          <w:lang w:eastAsia="zh-CN"/>
        </w:rPr>
        <w:t xml:space="preserve">a </w:t>
      </w:r>
      <w:r w:rsidRPr="00C46565">
        <w:rPr>
          <w:noProof/>
          <w:lang w:eastAsia="zh-CN"/>
        </w:rPr>
        <w:t>suitable DSCP mark</w:t>
      </w:r>
      <w:r>
        <w:rPr>
          <w:noProof/>
          <w:lang w:eastAsia="zh-CN"/>
        </w:rPr>
        <w:t xml:space="preserve">ing </w:t>
      </w:r>
      <w:r w:rsidRPr="00C46565">
        <w:rPr>
          <w:noProof/>
          <w:lang w:eastAsia="zh-CN"/>
        </w:rPr>
        <w:t xml:space="preserve">for the </w:t>
      </w:r>
      <w:r>
        <w:rPr>
          <w:noProof/>
          <w:lang w:eastAsia="zh-CN"/>
        </w:rPr>
        <w:t xml:space="preserve">updated </w:t>
      </w:r>
      <w:r w:rsidRPr="00C46565">
        <w:rPr>
          <w:noProof/>
          <w:lang w:eastAsia="zh-CN"/>
        </w:rPr>
        <w:t xml:space="preserve">MPS priority level to the </w:t>
      </w:r>
      <w:r>
        <w:rPr>
          <w:noProof/>
          <w:lang w:eastAsia="zh-CN"/>
        </w:rPr>
        <w:t>IMS-AGW</w:t>
      </w:r>
      <w:r>
        <w:t xml:space="preserve"> </w:t>
      </w:r>
      <w:r>
        <w:rPr>
          <w:noProof/>
          <w:lang w:eastAsia="zh-CN"/>
        </w:rPr>
        <w:t xml:space="preserve">via the </w:t>
      </w:r>
      <w:r w:rsidRPr="00BF3729">
        <w:rPr>
          <w:noProof/>
          <w:lang w:eastAsia="zh-CN"/>
        </w:rPr>
        <w:t>Configure AGW Connection Point Procedure</w:t>
      </w:r>
      <w:r>
        <w:rPr>
          <w:noProof/>
          <w:lang w:eastAsia="zh-CN"/>
        </w:rPr>
        <w:t>.</w:t>
      </w:r>
    </w:p>
    <w:p w14:paraId="284BA7C8" w14:textId="36D499D4" w:rsidR="00FA1558" w:rsidRDefault="00FA1558" w:rsidP="00FA1558">
      <w:pPr>
        <w:pStyle w:val="NO"/>
      </w:pPr>
      <w:r w:rsidRPr="00224B93">
        <w:lastRenderedPageBreak/>
        <w:t>NOTE:</w:t>
      </w:r>
      <w:r>
        <w:tab/>
      </w:r>
      <w:r w:rsidRPr="00224B93">
        <w:t xml:space="preserve">The specific Iq related call sequence </w:t>
      </w:r>
      <w:r>
        <w:t xml:space="preserve">which details the </w:t>
      </w:r>
      <w:r w:rsidRPr="00224B93">
        <w:t xml:space="preserve">handling to support the requirements defined in 3GPP </w:t>
      </w:r>
      <w:r w:rsidR="00DD4E88" w:rsidRPr="00224B93">
        <w:t>TS</w:t>
      </w:r>
      <w:r w:rsidR="00DD4E88">
        <w:t> </w:t>
      </w:r>
      <w:r w:rsidR="00DD4E88" w:rsidRPr="00224B93">
        <w:t>2</w:t>
      </w:r>
      <w:r w:rsidRPr="00224B93">
        <w:t>4.229</w:t>
      </w:r>
      <w:r w:rsidR="00DD4E88">
        <w:t> </w:t>
      </w:r>
      <w:r w:rsidR="00DD4E88" w:rsidRPr="00224B93">
        <w:t>[</w:t>
      </w:r>
      <w:r>
        <w:t>1</w:t>
      </w:r>
      <w:r w:rsidRPr="00224B93">
        <w:t>1]</w:t>
      </w:r>
      <w:r>
        <w:t>,</w:t>
      </w:r>
      <w:r w:rsidRPr="00224B93">
        <w:t xml:space="preserve"> </w:t>
      </w:r>
      <w:r w:rsidR="00DD4E88">
        <w:t>clause </w:t>
      </w:r>
      <w:r w:rsidR="00DD4E88" w:rsidRPr="00224B93">
        <w:t>4</w:t>
      </w:r>
      <w:r w:rsidRPr="00224B93">
        <w:t xml:space="preserve">.11 </w:t>
      </w:r>
      <w:r w:rsidRPr="00945730">
        <w:t>and</w:t>
      </w:r>
      <w:r>
        <w:t xml:space="preserve"> 3GPP </w:t>
      </w:r>
      <w:r w:rsidR="00DD4E88" w:rsidRPr="00945730">
        <w:t>TS</w:t>
      </w:r>
      <w:r w:rsidR="00DD4E88">
        <w:t> </w:t>
      </w:r>
      <w:r w:rsidR="00DD4E88" w:rsidRPr="00945730">
        <w:t>2</w:t>
      </w:r>
      <w:r w:rsidRPr="00945730">
        <w:t>3.228</w:t>
      </w:r>
      <w:r w:rsidR="00DD4E88">
        <w:t> </w:t>
      </w:r>
      <w:r w:rsidR="00DD4E88" w:rsidRPr="00224B93">
        <w:t>[</w:t>
      </w:r>
      <w:r>
        <w:t>2</w:t>
      </w:r>
      <w:r w:rsidRPr="00224B93">
        <w:t>]</w:t>
      </w:r>
      <w:r w:rsidRPr="00945730">
        <w:t xml:space="preserve">, </w:t>
      </w:r>
      <w:r w:rsidR="00DD4E88">
        <w:t>clause </w:t>
      </w:r>
      <w:r w:rsidR="00DD4E88" w:rsidRPr="00945730">
        <w:t>5</w:t>
      </w:r>
      <w:r w:rsidRPr="00945730">
        <w:t>.21</w:t>
      </w:r>
      <w:r w:rsidRPr="00224B93">
        <w:t xml:space="preserve"> is not specified</w:t>
      </w:r>
      <w:r>
        <w:t>,</w:t>
      </w:r>
      <w:r w:rsidRPr="00224B93">
        <w:t xml:space="preserve"> and therefore implementations </w:t>
      </w:r>
      <w:r>
        <w:t>might</w:t>
      </w:r>
      <w:r w:rsidRPr="00224B93">
        <w:t xml:space="preserve"> exist which fulfil these requirements but do not require modification of the priority information across the I</w:t>
      </w:r>
      <w:r>
        <w:t>q</w:t>
      </w:r>
      <w:r w:rsidRPr="00224B93">
        <w:t xml:space="preserve"> interface.</w:t>
      </w:r>
    </w:p>
    <w:p w14:paraId="79705FD2" w14:textId="77777777" w:rsidR="00FA1558" w:rsidRPr="00BD73A9" w:rsidRDefault="00FA1558" w:rsidP="00FA1558">
      <w:pPr>
        <w:pStyle w:val="Heading3"/>
      </w:pPr>
      <w:bookmarkStart w:id="596" w:name="_Toc501548584"/>
      <w:bookmarkStart w:id="597" w:name="_Toc27237684"/>
      <w:bookmarkStart w:id="598" w:name="_Toc67400153"/>
      <w:r>
        <w:t>6.2.16</w:t>
      </w:r>
      <w:r w:rsidRPr="00BD73A9">
        <w:tab/>
      </w:r>
      <w:r>
        <w:t>Coordination of Video Orientation</w:t>
      </w:r>
      <w:bookmarkEnd w:id="596"/>
      <w:bookmarkEnd w:id="597"/>
      <w:bookmarkEnd w:id="598"/>
    </w:p>
    <w:p w14:paraId="6718F605" w14:textId="77777777" w:rsidR="00FA1558" w:rsidRDefault="00FA1558" w:rsidP="00FA1558">
      <w:r w:rsidRPr="001121F4">
        <w:t xml:space="preserve">Figure </w:t>
      </w:r>
      <w:r>
        <w:rPr>
          <w:lang w:eastAsia="zh-CN"/>
        </w:rPr>
        <w:t>6.2.16.1</w:t>
      </w:r>
      <w:r w:rsidRPr="001121F4">
        <w:t xml:space="preserve"> shows the message sequence chart</w:t>
      </w:r>
      <w:r w:rsidRPr="001121F4">
        <w:rPr>
          <w:lang w:eastAsia="zh-CN"/>
        </w:rPr>
        <w:t xml:space="preserve"> example</w:t>
      </w:r>
      <w:r w:rsidRPr="001121F4">
        <w:t xml:space="preserve"> for </w:t>
      </w:r>
      <w:r>
        <w:rPr>
          <w:lang w:eastAsia="zh-CN"/>
        </w:rPr>
        <w:t>indicating extended RTP header for Coordination of Video Orientation</w:t>
      </w:r>
      <w:r w:rsidRPr="001121F4">
        <w:rPr>
          <w:lang w:eastAsia="zh-CN"/>
        </w:rPr>
        <w:t>.</w:t>
      </w:r>
    </w:p>
    <w:p w14:paraId="43A30C09" w14:textId="77777777" w:rsidR="00FA1558" w:rsidRDefault="00FA1558" w:rsidP="00FA1558">
      <w:pPr>
        <w:pStyle w:val="TH"/>
      </w:pPr>
    </w:p>
    <w:p w14:paraId="61119686" w14:textId="77777777" w:rsidR="00FA1558" w:rsidRPr="001121F4" w:rsidRDefault="00FA1558" w:rsidP="00FA1558">
      <w:pPr>
        <w:pStyle w:val="TH"/>
      </w:pPr>
      <w:r w:rsidRPr="001121F4">
        <w:object w:dxaOrig="7661" w:dyaOrig="7686" w14:anchorId="7B9C0D44">
          <v:shape id="_x0000_i1081" type="#_x0000_t75" style="width:340.4pt;height:342pt" o:ole="">
            <v:imagedata r:id="rId119" o:title=""/>
          </v:shape>
          <o:OLEObject Type="Embed" ProgID="Visio.Drawing.11" ShapeID="_x0000_i1081" DrawAspect="Content" ObjectID="_1678013275" r:id="rId120"/>
        </w:object>
      </w:r>
    </w:p>
    <w:p w14:paraId="7AC88A0A" w14:textId="77777777" w:rsidR="00FA1558" w:rsidRPr="001121F4" w:rsidRDefault="00FA1558" w:rsidP="00FA1558">
      <w:pPr>
        <w:pStyle w:val="TF"/>
        <w:rPr>
          <w:lang w:eastAsia="zh-CN"/>
        </w:rPr>
      </w:pPr>
      <w:r>
        <w:rPr>
          <w:lang w:eastAsia="ja-JP"/>
        </w:rPr>
        <w:t>Figure 6.2.16.</w:t>
      </w:r>
      <w:r w:rsidRPr="001121F4">
        <w:rPr>
          <w:lang w:eastAsia="ja-JP"/>
        </w:rPr>
        <w:t>1</w:t>
      </w:r>
      <w:r>
        <w:rPr>
          <w:lang w:eastAsia="ja-JP"/>
        </w:rPr>
        <w:t>:</w:t>
      </w:r>
      <w:r w:rsidRPr="001121F4">
        <w:rPr>
          <w:lang w:eastAsia="ja-JP"/>
        </w:rPr>
        <w:t xml:space="preserve"> Procedure to </w:t>
      </w:r>
      <w:r>
        <w:rPr>
          <w:lang w:eastAsia="ja-JP"/>
        </w:rPr>
        <w:t>indicate RTP extension header for CVO</w:t>
      </w:r>
    </w:p>
    <w:p w14:paraId="52656D52" w14:textId="77777777" w:rsidR="00DD4E88" w:rsidRDefault="00FA1558" w:rsidP="00FA1558">
      <w:pPr>
        <w:rPr>
          <w:lang w:eastAsia="ja-JP"/>
        </w:rPr>
      </w:pPr>
      <w:r>
        <w:rPr>
          <w:lang w:val="en-US"/>
        </w:rPr>
        <w:t xml:space="preserve">This procedure is identical to that of clause 6.2.1 apart from the IMS-ALG optionally </w:t>
      </w:r>
      <w:r>
        <w:rPr>
          <w:lang w:val="en-US" w:eastAsia="ja-JP"/>
        </w:rPr>
        <w:t>r</w:t>
      </w:r>
      <w:r>
        <w:rPr>
          <w:lang w:eastAsia="ja-JP"/>
        </w:rPr>
        <w:t>equesting the IMS-AGW to support the RTP Header Extension capability as defined in IETF RFC 5285 [23].</w:t>
      </w:r>
    </w:p>
    <w:p w14:paraId="7DE9EB38" w14:textId="181FD49C" w:rsidR="00FA1558" w:rsidRDefault="00FA1558" w:rsidP="00FA1558">
      <w:pPr>
        <w:pStyle w:val="NO"/>
      </w:pPr>
      <w:r>
        <w:t>NOTE:</w:t>
      </w:r>
      <w:r>
        <w:tab/>
        <w:t xml:space="preserve">If the IMS-ALG receives an SDP answer, which includes the "a=extmap" </w:t>
      </w:r>
      <w:r w:rsidRPr="00B656CC">
        <w:t>attribute with a CVO URN with a granularity that the IMS-AGW has not included in its response, or if the SDP answer does not include any "a=extmap" CVO related attribute,</w:t>
      </w:r>
      <w:r>
        <w:t xml:space="preserve"> it is not necessary to modify the IMS-AGW settings for this reason alone. Doing that would only add unnecessary signalling without requiring any action or changes in the IMS-AGW. However, if the IMS-ALG needs to modify the media attributes for other purposes, in particular due to transcoding, then the IMS-AGW is updated in accordance with the received SDP answer, </w:t>
      </w:r>
      <w:r w:rsidRPr="00B656CC">
        <w:t>that is,</w:t>
      </w:r>
      <w:r>
        <w:t xml:space="preserve"> </w:t>
      </w:r>
      <w:r w:rsidRPr="00B656CC">
        <w:t>either with the received</w:t>
      </w:r>
      <w:r>
        <w:t xml:space="preserve"> CVO related "a=extmap" attribute if present in the received SDP answer or without it if not included in the received SDP answer (thus removing the requirement for supporting "a=extmap" and for sending the header and CVO bits for the transcoded stream).</w:t>
      </w:r>
    </w:p>
    <w:p w14:paraId="3E40F3A1" w14:textId="77777777" w:rsidR="00DD4E88" w:rsidRPr="004F1579" w:rsidRDefault="00FA1558" w:rsidP="00FA1558">
      <w:pPr>
        <w:pStyle w:val="Heading3"/>
      </w:pPr>
      <w:bookmarkStart w:id="599" w:name="_Toc501548585"/>
      <w:bookmarkStart w:id="600" w:name="_Toc27237685"/>
      <w:bookmarkStart w:id="601" w:name="_Toc67400154"/>
      <w:r>
        <w:lastRenderedPageBreak/>
        <w:t>6.2.17</w:t>
      </w:r>
      <w:r w:rsidRPr="004F1579">
        <w:tab/>
        <w:t>Procedures for Interactive Connectivity Establishment (ICE)</w:t>
      </w:r>
      <w:bookmarkStart w:id="602" w:name="_Toc501548586"/>
      <w:bookmarkStart w:id="603" w:name="_Toc27237686"/>
      <w:bookmarkStart w:id="604" w:name="_Toc67400155"/>
      <w:bookmarkEnd w:id="599"/>
      <w:bookmarkEnd w:id="600"/>
      <w:bookmarkEnd w:id="601"/>
    </w:p>
    <w:p w14:paraId="1D9C3791" w14:textId="77777777" w:rsidR="00DD4E88" w:rsidRPr="004F1579" w:rsidRDefault="00FA1558" w:rsidP="00FA1558">
      <w:pPr>
        <w:pStyle w:val="Heading4"/>
      </w:pPr>
      <w:r>
        <w:t>6.2.17.1</w:t>
      </w:r>
      <w:r w:rsidRPr="004F1579">
        <w:tab/>
      </w:r>
      <w:r>
        <w:t>ICE lite</w:t>
      </w:r>
      <w:bookmarkEnd w:id="602"/>
      <w:bookmarkEnd w:id="603"/>
      <w:bookmarkEnd w:id="604"/>
    </w:p>
    <w:p w14:paraId="5631C8C1" w14:textId="77777777" w:rsidR="00DD4E88" w:rsidRPr="004F1579" w:rsidRDefault="00FA1558" w:rsidP="00FA1558">
      <w:pPr>
        <w:rPr>
          <w:i/>
        </w:rPr>
      </w:pPr>
      <w:r w:rsidRPr="004F1579">
        <w:t>Figure </w:t>
      </w:r>
      <w:r>
        <w:rPr>
          <w:lang w:eastAsia="zh-CN"/>
        </w:rPr>
        <w:t>6.2.17</w:t>
      </w:r>
      <w:r w:rsidRPr="004F1579">
        <w:rPr>
          <w:lang w:eastAsia="zh-CN"/>
        </w:rPr>
        <w:t>.1</w:t>
      </w:r>
      <w:r>
        <w:rPr>
          <w:rFonts w:hint="eastAsia"/>
          <w:lang w:eastAsia="zh-CN"/>
        </w:rPr>
        <w:t>.1</w:t>
      </w:r>
      <w:r w:rsidRPr="004F1579">
        <w:t xml:space="preserve"> shows a message sequence chart</w:t>
      </w:r>
      <w:r w:rsidRPr="004F1579">
        <w:rPr>
          <w:lang w:eastAsia="zh-CN"/>
        </w:rPr>
        <w:t xml:space="preserve"> example</w:t>
      </w:r>
      <w:r w:rsidRPr="004F1579">
        <w:t xml:space="preserve"> for performing the ICE lite procedure towards the offerer</w:t>
      </w:r>
      <w:r w:rsidRPr="004F1579">
        <w:rPr>
          <w:lang w:eastAsia="zh-CN"/>
        </w:rPr>
        <w:t>.</w:t>
      </w:r>
    </w:p>
    <w:p w14:paraId="3E2D282F" w14:textId="4EEF7093" w:rsidR="00FA1558" w:rsidRPr="004F1579" w:rsidRDefault="00FA1558" w:rsidP="00FA1558">
      <w:pPr>
        <w:pStyle w:val="TH"/>
      </w:pPr>
      <w:r w:rsidRPr="004F1579">
        <w:rPr>
          <w:sz w:val="16"/>
        </w:rPr>
        <w:object w:dxaOrig="8662" w:dyaOrig="7686" w14:anchorId="2CB5D78D">
          <v:shape id="_x0000_i1082" type="#_x0000_t75" style="width:385.6pt;height:342pt" o:ole="">
            <v:imagedata r:id="rId121" o:title=""/>
          </v:shape>
          <o:OLEObject Type="Embed" ProgID="Visio.Drawing.11" ShapeID="_x0000_i1082" DrawAspect="Content" ObjectID="_1678013276" r:id="rId122"/>
        </w:object>
      </w:r>
    </w:p>
    <w:p w14:paraId="656B78FA" w14:textId="77777777" w:rsidR="00FA1558" w:rsidRPr="004F1579" w:rsidRDefault="00FA1558" w:rsidP="00FA1558">
      <w:pPr>
        <w:pStyle w:val="TF"/>
      </w:pPr>
      <w:r w:rsidRPr="004F1579">
        <w:rPr>
          <w:lang w:eastAsia="ja-JP"/>
        </w:rPr>
        <w:t xml:space="preserve">Figure </w:t>
      </w:r>
      <w:r>
        <w:rPr>
          <w:lang w:eastAsia="ja-JP"/>
        </w:rPr>
        <w:t>6.2.17</w:t>
      </w:r>
      <w:r w:rsidRPr="004F1579">
        <w:rPr>
          <w:lang w:eastAsia="ja-JP"/>
        </w:rPr>
        <w:t>.</w:t>
      </w:r>
      <w:r>
        <w:rPr>
          <w:lang w:eastAsia="ja-JP"/>
        </w:rPr>
        <w:t>1.</w:t>
      </w:r>
      <w:r w:rsidRPr="004F1579">
        <w:rPr>
          <w:lang w:eastAsia="ja-JP"/>
        </w:rPr>
        <w:t>1: Procedure for i</w:t>
      </w:r>
      <w:r w:rsidRPr="004F1579">
        <w:t>nteractive connectivity establishment using ICE lite towards the offerer</w:t>
      </w:r>
    </w:p>
    <w:p w14:paraId="670CE9DB" w14:textId="77777777" w:rsidR="00FA1558" w:rsidRPr="004F1579" w:rsidRDefault="00FA1558" w:rsidP="00FA1558">
      <w:pPr>
        <w:pStyle w:val="Heading4"/>
      </w:pPr>
      <w:bookmarkStart w:id="605" w:name="_Toc501548587"/>
      <w:bookmarkStart w:id="606" w:name="_Toc27237687"/>
      <w:bookmarkStart w:id="607" w:name="_Toc67400156"/>
      <w:r>
        <w:t>6.2.17.2</w:t>
      </w:r>
      <w:r w:rsidRPr="004F1579">
        <w:tab/>
      </w:r>
      <w:r>
        <w:t>Full ICE</w:t>
      </w:r>
      <w:bookmarkEnd w:id="605"/>
      <w:bookmarkEnd w:id="606"/>
      <w:bookmarkEnd w:id="607"/>
    </w:p>
    <w:p w14:paraId="724BF876" w14:textId="77777777" w:rsidR="00DD4E88" w:rsidRPr="004F1579" w:rsidRDefault="00FA1558" w:rsidP="00FA1558">
      <w:pPr>
        <w:rPr>
          <w:i/>
        </w:rPr>
      </w:pPr>
      <w:r w:rsidRPr="004F1579">
        <w:t>Figure </w:t>
      </w:r>
      <w:r>
        <w:rPr>
          <w:lang w:eastAsia="zh-CN"/>
        </w:rPr>
        <w:t>6.2.17</w:t>
      </w:r>
      <w:r w:rsidRPr="004F1579">
        <w:rPr>
          <w:lang w:eastAsia="zh-CN"/>
        </w:rPr>
        <w:t>.</w:t>
      </w:r>
      <w:r>
        <w:rPr>
          <w:rFonts w:hint="eastAsia"/>
          <w:lang w:eastAsia="zh-CN"/>
        </w:rPr>
        <w:t>2.</w:t>
      </w:r>
      <w:r w:rsidRPr="004F1579">
        <w:rPr>
          <w:lang w:eastAsia="zh-CN"/>
        </w:rPr>
        <w:t>1</w:t>
      </w:r>
      <w:r w:rsidRPr="004F1579">
        <w:t xml:space="preserve"> shows a message sequence chart</w:t>
      </w:r>
      <w:r w:rsidRPr="004F1579">
        <w:rPr>
          <w:lang w:eastAsia="zh-CN"/>
        </w:rPr>
        <w:t xml:space="preserve"> example</w:t>
      </w:r>
      <w:r w:rsidRPr="004F1579">
        <w:t xml:space="preserve"> for performing the </w:t>
      </w:r>
      <w:r>
        <w:rPr>
          <w:rFonts w:hint="eastAsia"/>
          <w:lang w:eastAsia="zh-CN"/>
        </w:rPr>
        <w:t xml:space="preserve">full </w:t>
      </w:r>
      <w:r w:rsidRPr="004F1579">
        <w:t>ICE procedure towards the offerer</w:t>
      </w:r>
      <w:r w:rsidRPr="004F1579">
        <w:rPr>
          <w:lang w:eastAsia="zh-CN"/>
        </w:rPr>
        <w:t>.</w:t>
      </w:r>
    </w:p>
    <w:p w14:paraId="0E399CD2" w14:textId="6787B0E3" w:rsidR="00FA1558" w:rsidRPr="004F1579" w:rsidRDefault="00FA1558" w:rsidP="00FA1558">
      <w:pPr>
        <w:pStyle w:val="TH"/>
      </w:pPr>
      <w:r w:rsidRPr="004F1579">
        <w:rPr>
          <w:sz w:val="16"/>
        </w:rPr>
        <w:object w:dxaOrig="8662" w:dyaOrig="7686" w14:anchorId="571AFAC9">
          <v:shape id="_x0000_i1083" type="#_x0000_t75" style="width:385.6pt;height:342pt" o:ole="">
            <v:imagedata r:id="rId123" o:title=""/>
          </v:shape>
          <o:OLEObject Type="Embed" ProgID="Visio.Drawing.11" ShapeID="_x0000_i1083" DrawAspect="Content" ObjectID="_1678013277" r:id="rId124"/>
        </w:object>
      </w:r>
    </w:p>
    <w:p w14:paraId="5341D238" w14:textId="77777777" w:rsidR="00FA1558" w:rsidRPr="004F1579" w:rsidRDefault="00FA1558" w:rsidP="00FA1558">
      <w:pPr>
        <w:pStyle w:val="TF"/>
      </w:pPr>
      <w:r w:rsidRPr="004F1579">
        <w:rPr>
          <w:lang w:eastAsia="ja-JP"/>
        </w:rPr>
        <w:t xml:space="preserve">Figure </w:t>
      </w:r>
      <w:r>
        <w:rPr>
          <w:lang w:eastAsia="ja-JP"/>
        </w:rPr>
        <w:t>6.2.17</w:t>
      </w:r>
      <w:r w:rsidRPr="004F1579">
        <w:rPr>
          <w:lang w:eastAsia="ja-JP"/>
        </w:rPr>
        <w:t>.</w:t>
      </w:r>
      <w:r>
        <w:rPr>
          <w:rFonts w:hint="eastAsia"/>
          <w:lang w:eastAsia="zh-CN"/>
        </w:rPr>
        <w:t>2</w:t>
      </w:r>
      <w:r>
        <w:rPr>
          <w:lang w:eastAsia="ja-JP"/>
        </w:rPr>
        <w:t>.</w:t>
      </w:r>
      <w:r w:rsidRPr="004F1579">
        <w:rPr>
          <w:lang w:eastAsia="ja-JP"/>
        </w:rPr>
        <w:t>1: Procedure for i</w:t>
      </w:r>
      <w:r w:rsidRPr="004F1579">
        <w:t xml:space="preserve">nteractive connectivity establishment using </w:t>
      </w:r>
      <w:r>
        <w:rPr>
          <w:rFonts w:hint="eastAsia"/>
          <w:lang w:eastAsia="zh-CN"/>
        </w:rPr>
        <w:t xml:space="preserve">full </w:t>
      </w:r>
      <w:r w:rsidRPr="004F1579">
        <w:t>ICE towards the offerer</w:t>
      </w:r>
    </w:p>
    <w:p w14:paraId="1F2A9573" w14:textId="77777777" w:rsidR="00FA1558" w:rsidRPr="00403DA4" w:rsidRDefault="00FA1558" w:rsidP="00FA1558">
      <w:pPr>
        <w:pStyle w:val="Heading4"/>
      </w:pPr>
      <w:bookmarkStart w:id="608" w:name="_Toc501548588"/>
      <w:bookmarkStart w:id="609" w:name="_Toc27237688"/>
      <w:bookmarkStart w:id="610" w:name="_Toc67400157"/>
      <w:r>
        <w:t>6.2.17</w:t>
      </w:r>
      <w:r w:rsidRPr="00403DA4">
        <w:t>.</w:t>
      </w:r>
      <w:r>
        <w:rPr>
          <w:rFonts w:hint="eastAsia"/>
          <w:lang w:eastAsia="zh-CN"/>
        </w:rPr>
        <w:t>3</w:t>
      </w:r>
      <w:r w:rsidRPr="00403DA4">
        <w:tab/>
      </w:r>
      <w:r>
        <w:rPr>
          <w:rFonts w:hint="eastAsia"/>
          <w:lang w:eastAsia="zh-CN"/>
        </w:rPr>
        <w:t>Connectivity check result notification</w:t>
      </w:r>
      <w:r w:rsidRPr="00403DA4">
        <w:t xml:space="preserve"> (</w:t>
      </w:r>
      <w:r>
        <w:rPr>
          <w:rFonts w:hint="eastAsia"/>
          <w:lang w:eastAsia="zh-CN"/>
        </w:rPr>
        <w:t>full ICE</w:t>
      </w:r>
      <w:r w:rsidRPr="00403DA4">
        <w:t>)</w:t>
      </w:r>
      <w:bookmarkEnd w:id="608"/>
      <w:bookmarkEnd w:id="609"/>
      <w:bookmarkEnd w:id="610"/>
    </w:p>
    <w:p w14:paraId="7939DCD2" w14:textId="77777777" w:rsidR="00DD4E88" w:rsidRDefault="00FA1558" w:rsidP="00FA1558">
      <w:r w:rsidRPr="001121F4">
        <w:t xml:space="preserve">Figure </w:t>
      </w:r>
      <w:r>
        <w:rPr>
          <w:lang w:eastAsia="zh-CN"/>
        </w:rPr>
        <w:t>6.2.17.</w:t>
      </w:r>
      <w:r>
        <w:rPr>
          <w:rFonts w:hint="eastAsia"/>
          <w:lang w:eastAsia="zh-CN"/>
        </w:rPr>
        <w:t>3</w:t>
      </w:r>
      <w:r>
        <w:rPr>
          <w:lang w:eastAsia="zh-CN"/>
        </w:rPr>
        <w:t>.1</w:t>
      </w:r>
      <w:r w:rsidRPr="001121F4">
        <w:t xml:space="preserve"> shows the message sequence chart</w:t>
      </w:r>
      <w:r w:rsidRPr="001121F4">
        <w:rPr>
          <w:lang w:eastAsia="zh-CN"/>
        </w:rPr>
        <w:t xml:space="preserve"> example</w:t>
      </w:r>
      <w:r w:rsidRPr="001121F4">
        <w:t xml:space="preserve"> for </w:t>
      </w:r>
      <w:r>
        <w:rPr>
          <w:lang w:eastAsia="zh-CN"/>
        </w:rPr>
        <w:t xml:space="preserve">an </w:t>
      </w:r>
      <w:r>
        <w:rPr>
          <w:rFonts w:hint="eastAsia"/>
          <w:lang w:eastAsia="zh-CN"/>
        </w:rPr>
        <w:t>ICE connectivity check result</w:t>
      </w:r>
      <w:r>
        <w:rPr>
          <w:lang w:eastAsia="zh-CN"/>
        </w:rPr>
        <w:t xml:space="preserve"> Event</w:t>
      </w:r>
      <w:r w:rsidRPr="001121F4">
        <w:rPr>
          <w:lang w:eastAsia="zh-CN"/>
        </w:rPr>
        <w:t>.</w:t>
      </w:r>
    </w:p>
    <w:p w14:paraId="7984636C" w14:textId="3BD95D60" w:rsidR="00FA1558" w:rsidRPr="001121F4" w:rsidRDefault="00FA1558" w:rsidP="00FA1558">
      <w:pPr>
        <w:pStyle w:val="TH"/>
      </w:pPr>
      <w:r>
        <w:object w:dxaOrig="7566" w:dyaOrig="3543" w14:anchorId="4113E48F">
          <v:shape id="_x0000_i1084" type="#_x0000_t75" style="width:378pt;height:176.8pt" o:ole="">
            <v:imagedata r:id="rId125" o:title=""/>
          </v:shape>
          <o:OLEObject Type="Embed" ProgID="Visio.Drawing.11" ShapeID="_x0000_i1084" DrawAspect="Content" ObjectID="_1678013278" r:id="rId126"/>
        </w:object>
      </w:r>
    </w:p>
    <w:p w14:paraId="66E71068" w14:textId="77777777" w:rsidR="00FA1558" w:rsidRPr="001121F4" w:rsidRDefault="00FA1558" w:rsidP="00FA1558">
      <w:pPr>
        <w:pStyle w:val="TF"/>
        <w:rPr>
          <w:lang w:eastAsia="zh-CN"/>
        </w:rPr>
      </w:pPr>
      <w:r>
        <w:t xml:space="preserve">Figure </w:t>
      </w:r>
      <w:r>
        <w:rPr>
          <w:lang w:eastAsia="zh-CN"/>
        </w:rPr>
        <w:t>6.2.17.</w:t>
      </w:r>
      <w:r>
        <w:rPr>
          <w:rFonts w:hint="eastAsia"/>
          <w:lang w:eastAsia="zh-CN"/>
        </w:rPr>
        <w:t>3</w:t>
      </w:r>
      <w:r>
        <w:rPr>
          <w:lang w:eastAsia="zh-CN"/>
        </w:rPr>
        <w:t>.1</w:t>
      </w:r>
      <w:r>
        <w:t>:</w:t>
      </w:r>
      <w:r w:rsidRPr="001121F4">
        <w:t xml:space="preserve"> Procedure to </w:t>
      </w:r>
      <w:r>
        <w:rPr>
          <w:rFonts w:hint="eastAsia"/>
          <w:lang w:eastAsia="zh-CN"/>
        </w:rPr>
        <w:t>r</w:t>
      </w:r>
      <w:r>
        <w:t xml:space="preserve">eport </w:t>
      </w:r>
      <w:r>
        <w:rPr>
          <w:rFonts w:hint="eastAsia"/>
          <w:lang w:eastAsia="zh-CN"/>
        </w:rPr>
        <w:t>ICE connectivity check result</w:t>
      </w:r>
    </w:p>
    <w:p w14:paraId="496D4E75" w14:textId="77777777" w:rsidR="00FA1558" w:rsidRPr="00403DA4" w:rsidRDefault="00FA1558" w:rsidP="00FA1558">
      <w:pPr>
        <w:pStyle w:val="Heading4"/>
      </w:pPr>
      <w:bookmarkStart w:id="611" w:name="_Toc501548589"/>
      <w:bookmarkStart w:id="612" w:name="_Toc27237689"/>
      <w:bookmarkStart w:id="613" w:name="_Toc67400158"/>
      <w:r>
        <w:t>6.2.17</w:t>
      </w:r>
      <w:r w:rsidRPr="00403DA4">
        <w:t>.</w:t>
      </w:r>
      <w:r>
        <w:rPr>
          <w:rFonts w:hint="eastAsia"/>
          <w:lang w:eastAsia="zh-CN"/>
        </w:rPr>
        <w:t>4</w:t>
      </w:r>
      <w:r w:rsidRPr="00403DA4">
        <w:tab/>
      </w:r>
      <w:r w:rsidRPr="007747B9">
        <w:rPr>
          <w:lang w:eastAsia="zh-CN"/>
        </w:rPr>
        <w:t>New peer reflexive candidate</w:t>
      </w:r>
      <w:r w:rsidRPr="00403DA4">
        <w:t xml:space="preserve"> </w:t>
      </w:r>
      <w:r w:rsidRPr="003712A2">
        <w:rPr>
          <w:lang w:eastAsia="zh-CN"/>
        </w:rPr>
        <w:t>notification</w:t>
      </w:r>
      <w:r w:rsidRPr="00403DA4">
        <w:t xml:space="preserve"> (</w:t>
      </w:r>
      <w:r>
        <w:rPr>
          <w:rFonts w:hint="eastAsia"/>
          <w:lang w:eastAsia="zh-CN"/>
        </w:rPr>
        <w:t>full ICE</w:t>
      </w:r>
      <w:r w:rsidRPr="00403DA4">
        <w:t>)</w:t>
      </w:r>
      <w:bookmarkEnd w:id="611"/>
      <w:bookmarkEnd w:id="612"/>
      <w:bookmarkEnd w:id="613"/>
    </w:p>
    <w:p w14:paraId="5A76DECC" w14:textId="77777777" w:rsidR="00DD4E88" w:rsidRDefault="00FA1558" w:rsidP="00FA1558">
      <w:r w:rsidRPr="001121F4">
        <w:t xml:space="preserve">Figure </w:t>
      </w:r>
      <w:r>
        <w:rPr>
          <w:lang w:eastAsia="zh-CN"/>
        </w:rPr>
        <w:t>6.2.17.</w:t>
      </w:r>
      <w:r>
        <w:rPr>
          <w:rFonts w:hint="eastAsia"/>
          <w:lang w:eastAsia="zh-CN"/>
        </w:rPr>
        <w:t>4</w:t>
      </w:r>
      <w:r>
        <w:rPr>
          <w:lang w:eastAsia="zh-CN"/>
        </w:rPr>
        <w:t>.1</w:t>
      </w:r>
      <w:r w:rsidRPr="001121F4">
        <w:t xml:space="preserve"> shows the message sequence chart</w:t>
      </w:r>
      <w:r w:rsidRPr="001121F4">
        <w:rPr>
          <w:lang w:eastAsia="zh-CN"/>
        </w:rPr>
        <w:t xml:space="preserve"> example</w:t>
      </w:r>
      <w:r w:rsidRPr="001121F4">
        <w:t xml:space="preserve"> </w:t>
      </w:r>
      <w:r>
        <w:rPr>
          <w:rFonts w:hint="eastAsia"/>
          <w:lang w:eastAsia="zh-CN"/>
        </w:rPr>
        <w:t>for additional connectivity check when</w:t>
      </w:r>
      <w:r w:rsidRPr="001121F4">
        <w:t xml:space="preserve"> </w:t>
      </w:r>
      <w:r>
        <w:rPr>
          <w:rFonts w:hint="eastAsia"/>
          <w:lang w:eastAsia="zh-CN"/>
        </w:rPr>
        <w:t xml:space="preserve">new peer reflexive candidate is </w:t>
      </w:r>
      <w:r>
        <w:rPr>
          <w:lang w:eastAsia="zh-CN"/>
        </w:rPr>
        <w:t>discovered</w:t>
      </w:r>
      <w:r>
        <w:rPr>
          <w:rFonts w:hint="eastAsia"/>
          <w:lang w:eastAsia="zh-CN"/>
        </w:rPr>
        <w:t xml:space="preserve"> in full ICE</w:t>
      </w:r>
      <w:r w:rsidRPr="001121F4">
        <w:rPr>
          <w:lang w:eastAsia="zh-CN"/>
        </w:rPr>
        <w:t>.</w:t>
      </w:r>
    </w:p>
    <w:p w14:paraId="01AACA12" w14:textId="1D4E1F83" w:rsidR="00FA1558" w:rsidRPr="001121F4" w:rsidRDefault="00FA1558" w:rsidP="00FA1558">
      <w:pPr>
        <w:pStyle w:val="TH"/>
      </w:pPr>
      <w:r>
        <w:object w:dxaOrig="7100" w:dyaOrig="4349" w14:anchorId="33341F3C">
          <v:shape id="_x0000_i1085" type="#_x0000_t75" style="width:354.4pt;height:217.6pt" o:ole="">
            <v:imagedata r:id="rId127" o:title=""/>
          </v:shape>
          <o:OLEObject Type="Embed" ProgID="Visio.Drawing.11" ShapeID="_x0000_i1085" DrawAspect="Content" ObjectID="_1678013279" r:id="rId128"/>
        </w:object>
      </w:r>
    </w:p>
    <w:p w14:paraId="1016B9DC" w14:textId="77777777" w:rsidR="00FA1558" w:rsidRDefault="00FA1558" w:rsidP="00FA1558">
      <w:pPr>
        <w:pStyle w:val="TF"/>
        <w:rPr>
          <w:lang w:eastAsia="zh-CN"/>
        </w:rPr>
      </w:pPr>
      <w:r>
        <w:t xml:space="preserve">Figure </w:t>
      </w:r>
      <w:r>
        <w:rPr>
          <w:lang w:eastAsia="zh-CN"/>
        </w:rPr>
        <w:t>6.2.17.</w:t>
      </w:r>
      <w:r w:rsidRPr="003712A2">
        <w:rPr>
          <w:lang w:eastAsia="zh-CN"/>
        </w:rPr>
        <w:t>4</w:t>
      </w:r>
      <w:r>
        <w:rPr>
          <w:lang w:eastAsia="zh-CN"/>
        </w:rPr>
        <w:t>.1</w:t>
      </w:r>
      <w:r>
        <w:t>:</w:t>
      </w:r>
      <w:r w:rsidRPr="001121F4">
        <w:t xml:space="preserve"> Procedure to </w:t>
      </w:r>
      <w:r>
        <w:rPr>
          <w:rFonts w:hint="eastAsia"/>
          <w:lang w:eastAsia="zh-CN"/>
        </w:rPr>
        <w:t>perform additional connectivity check upon the r</w:t>
      </w:r>
      <w:r>
        <w:t xml:space="preserve">eport </w:t>
      </w:r>
      <w:r>
        <w:rPr>
          <w:rFonts w:hint="eastAsia"/>
          <w:lang w:eastAsia="zh-CN"/>
        </w:rPr>
        <w:t>of new peer reflexive candidate</w:t>
      </w:r>
    </w:p>
    <w:p w14:paraId="52E4D711" w14:textId="77777777" w:rsidR="00FA1558" w:rsidRPr="004F1579" w:rsidRDefault="00FA1558" w:rsidP="00FA1558">
      <w:pPr>
        <w:pStyle w:val="Heading4"/>
        <w:rPr>
          <w:lang w:eastAsia="zh-CN"/>
        </w:rPr>
      </w:pPr>
      <w:bookmarkStart w:id="614" w:name="_Toc501548590"/>
      <w:bookmarkStart w:id="615" w:name="_Toc27237690"/>
      <w:bookmarkStart w:id="616" w:name="_Toc67400159"/>
      <w:r>
        <w:t>6.2.17.</w:t>
      </w:r>
      <w:r>
        <w:rPr>
          <w:lang w:eastAsia="zh-CN"/>
        </w:rPr>
        <w:t>5</w:t>
      </w:r>
      <w:r w:rsidRPr="004F1579">
        <w:tab/>
      </w:r>
      <w:r>
        <w:rPr>
          <w:rFonts w:hint="eastAsia"/>
          <w:lang w:eastAsia="zh-CN"/>
        </w:rPr>
        <w:t>STUN consent freshness test</w:t>
      </w:r>
      <w:bookmarkEnd w:id="614"/>
      <w:bookmarkEnd w:id="615"/>
      <w:bookmarkEnd w:id="616"/>
    </w:p>
    <w:p w14:paraId="6AF7220B" w14:textId="77777777" w:rsidR="00DD4E88" w:rsidRPr="004F1579" w:rsidRDefault="00FA1558" w:rsidP="00FA1558">
      <w:pPr>
        <w:rPr>
          <w:i/>
        </w:rPr>
      </w:pPr>
      <w:r w:rsidRPr="004F1579">
        <w:t>Figure </w:t>
      </w:r>
      <w:r>
        <w:rPr>
          <w:lang w:eastAsia="zh-CN"/>
        </w:rPr>
        <w:t>6.2.17</w:t>
      </w:r>
      <w:r w:rsidRPr="004F1579">
        <w:rPr>
          <w:lang w:eastAsia="zh-CN"/>
        </w:rPr>
        <w:t>.</w:t>
      </w:r>
      <w:r>
        <w:rPr>
          <w:lang w:eastAsia="zh-CN"/>
        </w:rPr>
        <w:t>5</w:t>
      </w:r>
      <w:r>
        <w:rPr>
          <w:rFonts w:hint="eastAsia"/>
          <w:lang w:eastAsia="zh-CN"/>
        </w:rPr>
        <w:t>.</w:t>
      </w:r>
      <w:r w:rsidRPr="004F1579">
        <w:rPr>
          <w:lang w:eastAsia="zh-CN"/>
        </w:rPr>
        <w:t>1</w:t>
      </w:r>
      <w:r w:rsidRPr="004F1579">
        <w:t xml:space="preserve"> shows a message sequence chart</w:t>
      </w:r>
      <w:r w:rsidRPr="004F1579">
        <w:rPr>
          <w:lang w:eastAsia="zh-CN"/>
        </w:rPr>
        <w:t xml:space="preserve"> example</w:t>
      </w:r>
      <w:r w:rsidRPr="004F1579">
        <w:t xml:space="preserve"> for </w:t>
      </w:r>
      <w:r>
        <w:rPr>
          <w:rFonts w:hint="eastAsia"/>
          <w:lang w:eastAsia="zh-CN"/>
        </w:rPr>
        <w:t>requesting</w:t>
      </w:r>
      <w:r w:rsidRPr="004F1579">
        <w:t xml:space="preserve"> the </w:t>
      </w:r>
      <w:r>
        <w:rPr>
          <w:rFonts w:hint="eastAsia"/>
          <w:lang w:eastAsia="zh-CN"/>
        </w:rPr>
        <w:t>STUN consent freshness test</w:t>
      </w:r>
      <w:r w:rsidRPr="004F1579">
        <w:t xml:space="preserve"> procedure towards the offerer</w:t>
      </w:r>
      <w:r>
        <w:rPr>
          <w:rFonts w:hint="eastAsia"/>
          <w:lang w:eastAsia="zh-CN"/>
        </w:rPr>
        <w:t xml:space="preserve"> when full ICE is supported by the eIMS-AGW</w:t>
      </w:r>
      <w:r w:rsidRPr="004F1579">
        <w:rPr>
          <w:lang w:eastAsia="zh-CN"/>
        </w:rPr>
        <w:t>.</w:t>
      </w:r>
    </w:p>
    <w:p w14:paraId="2A9D1350" w14:textId="25E200E0" w:rsidR="00FA1558" w:rsidRPr="004F1579" w:rsidRDefault="00FA1558" w:rsidP="00FA1558">
      <w:pPr>
        <w:pStyle w:val="TH"/>
      </w:pPr>
      <w:r w:rsidRPr="004F1579">
        <w:rPr>
          <w:sz w:val="16"/>
        </w:rPr>
        <w:object w:dxaOrig="8662" w:dyaOrig="7686" w14:anchorId="719F201A">
          <v:shape id="_x0000_i1086" type="#_x0000_t75" style="width:385.6pt;height:342pt" o:ole="">
            <v:imagedata r:id="rId129" o:title=""/>
          </v:shape>
          <o:OLEObject Type="Embed" ProgID="Visio.Drawing.11" ShapeID="_x0000_i1086" DrawAspect="Content" ObjectID="_1678013280" r:id="rId130"/>
        </w:object>
      </w:r>
    </w:p>
    <w:p w14:paraId="66FABFD9" w14:textId="77777777" w:rsidR="00FA1558" w:rsidRDefault="00FA1558" w:rsidP="00FA1558">
      <w:pPr>
        <w:pStyle w:val="TF"/>
      </w:pPr>
      <w:r w:rsidRPr="004F1579">
        <w:rPr>
          <w:lang w:eastAsia="ja-JP"/>
        </w:rPr>
        <w:t xml:space="preserve">Figure </w:t>
      </w:r>
      <w:r>
        <w:rPr>
          <w:lang w:eastAsia="ja-JP"/>
        </w:rPr>
        <w:t>6.2.17</w:t>
      </w:r>
      <w:r w:rsidRPr="004F1579">
        <w:rPr>
          <w:lang w:eastAsia="ja-JP"/>
        </w:rPr>
        <w:t>.</w:t>
      </w:r>
      <w:r>
        <w:rPr>
          <w:lang w:eastAsia="zh-CN"/>
        </w:rPr>
        <w:t>5</w:t>
      </w:r>
      <w:r>
        <w:rPr>
          <w:lang w:eastAsia="ja-JP"/>
        </w:rPr>
        <w:t>.</w:t>
      </w:r>
      <w:r w:rsidRPr="004F1579">
        <w:rPr>
          <w:lang w:eastAsia="ja-JP"/>
        </w:rPr>
        <w:t xml:space="preserve">1: Procedure for </w:t>
      </w:r>
      <w:r>
        <w:rPr>
          <w:rFonts w:hint="eastAsia"/>
          <w:lang w:eastAsia="zh-CN"/>
        </w:rPr>
        <w:t>STUN consent freshness test</w:t>
      </w:r>
      <w:r w:rsidRPr="004F1579">
        <w:t xml:space="preserve"> towards the offerer</w:t>
      </w:r>
    </w:p>
    <w:p w14:paraId="3C9ED53A" w14:textId="77777777" w:rsidR="00FA1558" w:rsidRPr="00403DA4" w:rsidRDefault="00FA1558" w:rsidP="00FA1558">
      <w:pPr>
        <w:pStyle w:val="Heading4"/>
      </w:pPr>
      <w:bookmarkStart w:id="617" w:name="_Toc501548591"/>
      <w:bookmarkStart w:id="618" w:name="_Toc27237691"/>
      <w:bookmarkStart w:id="619" w:name="_Toc67400160"/>
      <w:r>
        <w:lastRenderedPageBreak/>
        <w:t>6.2.17</w:t>
      </w:r>
      <w:r w:rsidRPr="00403DA4">
        <w:t>.</w:t>
      </w:r>
      <w:r>
        <w:rPr>
          <w:rFonts w:hint="eastAsia"/>
          <w:lang w:eastAsia="zh-CN"/>
        </w:rPr>
        <w:t>6</w:t>
      </w:r>
      <w:r w:rsidRPr="00403DA4">
        <w:tab/>
      </w:r>
      <w:r>
        <w:t xml:space="preserve">STUN </w:t>
      </w:r>
      <w:r>
        <w:rPr>
          <w:rFonts w:hint="eastAsia"/>
          <w:lang w:eastAsia="zh-CN"/>
        </w:rPr>
        <w:t>C</w:t>
      </w:r>
      <w:r>
        <w:t xml:space="preserve">onsent </w:t>
      </w:r>
      <w:r>
        <w:rPr>
          <w:rFonts w:hint="eastAsia"/>
          <w:lang w:eastAsia="zh-CN"/>
        </w:rPr>
        <w:t>Freshness Test</w:t>
      </w:r>
      <w:r>
        <w:t xml:space="preserve"> </w:t>
      </w:r>
      <w:r>
        <w:rPr>
          <w:rFonts w:hint="eastAsia"/>
          <w:lang w:eastAsia="zh-CN"/>
        </w:rPr>
        <w:t>F</w:t>
      </w:r>
      <w:r>
        <w:t xml:space="preserve">ailure </w:t>
      </w:r>
      <w:r>
        <w:rPr>
          <w:rFonts w:hint="eastAsia"/>
          <w:lang w:eastAsia="zh-CN"/>
        </w:rPr>
        <w:t>Notifi</w:t>
      </w:r>
      <w:r>
        <w:t>cation</w:t>
      </w:r>
      <w:bookmarkEnd w:id="617"/>
      <w:bookmarkEnd w:id="618"/>
      <w:bookmarkEnd w:id="619"/>
    </w:p>
    <w:p w14:paraId="4F76E66C" w14:textId="77777777" w:rsidR="00DD4E88" w:rsidRDefault="00FA1558" w:rsidP="00FA1558">
      <w:r w:rsidRPr="001121F4">
        <w:t xml:space="preserve">Figure </w:t>
      </w:r>
      <w:r>
        <w:rPr>
          <w:lang w:eastAsia="zh-CN"/>
        </w:rPr>
        <w:t>6.2.17.</w:t>
      </w:r>
      <w:r>
        <w:rPr>
          <w:rFonts w:hint="eastAsia"/>
          <w:lang w:eastAsia="zh-CN"/>
        </w:rPr>
        <w:t>6</w:t>
      </w:r>
      <w:r>
        <w:rPr>
          <w:lang w:eastAsia="zh-CN"/>
        </w:rPr>
        <w:t>.1</w:t>
      </w:r>
      <w:r w:rsidRPr="001121F4">
        <w:t xml:space="preserve"> shows the message sequence chart</w:t>
      </w:r>
      <w:r w:rsidRPr="001121F4">
        <w:rPr>
          <w:lang w:eastAsia="zh-CN"/>
        </w:rPr>
        <w:t xml:space="preserve"> example</w:t>
      </w:r>
      <w:r w:rsidRPr="001121F4">
        <w:t xml:space="preserve"> for </w:t>
      </w:r>
      <w:r>
        <w:rPr>
          <w:lang w:eastAsia="zh-CN"/>
        </w:rPr>
        <w:t xml:space="preserve">an </w:t>
      </w:r>
      <w:r>
        <w:rPr>
          <w:rFonts w:hint="eastAsia"/>
          <w:lang w:eastAsia="zh-CN"/>
        </w:rPr>
        <w:t xml:space="preserve">ICE </w:t>
      </w:r>
      <w:r>
        <w:t xml:space="preserve">STUN </w:t>
      </w:r>
      <w:r>
        <w:rPr>
          <w:rFonts w:hint="eastAsia"/>
          <w:lang w:eastAsia="zh-CN"/>
        </w:rPr>
        <w:t>c</w:t>
      </w:r>
      <w:r>
        <w:t xml:space="preserve">onsent </w:t>
      </w:r>
      <w:r>
        <w:rPr>
          <w:rFonts w:hint="eastAsia"/>
          <w:lang w:eastAsia="zh-CN"/>
        </w:rPr>
        <w:t>freshness test</w:t>
      </w:r>
      <w:r>
        <w:t xml:space="preserve"> </w:t>
      </w:r>
      <w:r>
        <w:rPr>
          <w:rFonts w:hint="eastAsia"/>
          <w:lang w:eastAsia="zh-CN"/>
        </w:rPr>
        <w:t>f</w:t>
      </w:r>
      <w:r>
        <w:t>ailure</w:t>
      </w:r>
      <w:r>
        <w:rPr>
          <w:lang w:eastAsia="zh-CN"/>
        </w:rPr>
        <w:t xml:space="preserve"> Event</w:t>
      </w:r>
      <w:r w:rsidRPr="001121F4">
        <w:rPr>
          <w:lang w:eastAsia="zh-CN"/>
        </w:rPr>
        <w:t>.</w:t>
      </w:r>
    </w:p>
    <w:p w14:paraId="6C948E62" w14:textId="1F728FBC" w:rsidR="00FA1558" w:rsidRPr="001121F4" w:rsidRDefault="00FA1558" w:rsidP="00FA1558">
      <w:pPr>
        <w:pStyle w:val="TH"/>
      </w:pPr>
      <w:r>
        <w:object w:dxaOrig="7565" w:dyaOrig="3542" w14:anchorId="009F8773">
          <v:shape id="_x0000_i1087" type="#_x0000_t75" style="width:378pt;height:176.8pt" o:ole="">
            <v:imagedata r:id="rId131" o:title=""/>
          </v:shape>
          <o:OLEObject Type="Embed" ProgID="Visio.Drawing.11" ShapeID="_x0000_i1087" DrawAspect="Content" ObjectID="_1678013281" r:id="rId132"/>
        </w:object>
      </w:r>
    </w:p>
    <w:p w14:paraId="1A2728E2" w14:textId="77777777" w:rsidR="00FA1558" w:rsidRPr="001121F4" w:rsidRDefault="00FA1558" w:rsidP="00FA1558">
      <w:pPr>
        <w:pStyle w:val="TF"/>
        <w:rPr>
          <w:lang w:eastAsia="zh-CN"/>
        </w:rPr>
      </w:pPr>
      <w:r>
        <w:t xml:space="preserve">Figure </w:t>
      </w:r>
      <w:r>
        <w:rPr>
          <w:lang w:eastAsia="zh-CN"/>
        </w:rPr>
        <w:t>6.2.17.</w:t>
      </w:r>
      <w:r>
        <w:rPr>
          <w:rFonts w:hint="eastAsia"/>
          <w:lang w:eastAsia="zh-CN"/>
        </w:rPr>
        <w:t>6</w:t>
      </w:r>
      <w:r>
        <w:rPr>
          <w:lang w:eastAsia="zh-CN"/>
        </w:rPr>
        <w:t>.1</w:t>
      </w:r>
      <w:r>
        <w:t>:</w:t>
      </w:r>
      <w:r w:rsidRPr="001121F4">
        <w:t xml:space="preserve"> Procedure to </w:t>
      </w:r>
      <w:r>
        <w:rPr>
          <w:rFonts w:hint="eastAsia"/>
          <w:lang w:eastAsia="zh-CN"/>
        </w:rPr>
        <w:t>r</w:t>
      </w:r>
      <w:r>
        <w:t xml:space="preserve">eport STUN </w:t>
      </w:r>
      <w:r>
        <w:rPr>
          <w:rFonts w:hint="eastAsia"/>
          <w:lang w:eastAsia="zh-CN"/>
        </w:rPr>
        <w:t>c</w:t>
      </w:r>
      <w:r>
        <w:t xml:space="preserve">onsent </w:t>
      </w:r>
      <w:r>
        <w:rPr>
          <w:rFonts w:hint="eastAsia"/>
          <w:lang w:eastAsia="zh-CN"/>
        </w:rPr>
        <w:t>freshness test</w:t>
      </w:r>
      <w:r>
        <w:t xml:space="preserve"> </w:t>
      </w:r>
      <w:r>
        <w:rPr>
          <w:rFonts w:hint="eastAsia"/>
          <w:lang w:eastAsia="zh-CN"/>
        </w:rPr>
        <w:t>f</w:t>
      </w:r>
      <w:r>
        <w:t>ailure</w:t>
      </w:r>
    </w:p>
    <w:p w14:paraId="6B583380" w14:textId="77777777" w:rsidR="00FA1558" w:rsidRPr="004F1579" w:rsidRDefault="00FA1558" w:rsidP="00FA1558"/>
    <w:p w14:paraId="31BCA7B1" w14:textId="77777777" w:rsidR="00FA1558" w:rsidRDefault="00FA1558" w:rsidP="00FA1558">
      <w:pPr>
        <w:rPr>
          <w:lang w:eastAsia="zh-CN"/>
        </w:rPr>
      </w:pPr>
    </w:p>
    <w:p w14:paraId="2D7A043F" w14:textId="77777777" w:rsidR="00FA1558" w:rsidRPr="00BD73A9" w:rsidRDefault="00FA1558" w:rsidP="00FA1558">
      <w:pPr>
        <w:pStyle w:val="Heading3"/>
      </w:pPr>
      <w:bookmarkStart w:id="620" w:name="_Toc501548592"/>
      <w:bookmarkStart w:id="621" w:name="_Toc27237692"/>
      <w:bookmarkStart w:id="622" w:name="_Toc67400161"/>
      <w:r>
        <w:t>6.2.18</w:t>
      </w:r>
      <w:r w:rsidRPr="00BD73A9">
        <w:tab/>
      </w:r>
      <w:r>
        <w:t>TCP bearer connection control</w:t>
      </w:r>
      <w:bookmarkEnd w:id="620"/>
      <w:bookmarkEnd w:id="621"/>
      <w:bookmarkEnd w:id="622"/>
    </w:p>
    <w:p w14:paraId="3D01C1A6" w14:textId="77777777" w:rsidR="00FA1558" w:rsidRDefault="00FA1558" w:rsidP="00FA1558">
      <w:pPr>
        <w:pStyle w:val="Heading4"/>
      </w:pPr>
      <w:bookmarkStart w:id="623" w:name="_Toc501548593"/>
      <w:bookmarkStart w:id="624" w:name="_Toc27237693"/>
      <w:bookmarkStart w:id="625" w:name="_Toc67400162"/>
      <w:r>
        <w:t>6.2.18.1</w:t>
      </w:r>
      <w:r>
        <w:tab/>
        <w:t>General</w:t>
      </w:r>
      <w:bookmarkEnd w:id="623"/>
      <w:bookmarkEnd w:id="624"/>
      <w:bookmarkEnd w:id="625"/>
    </w:p>
    <w:p w14:paraId="076ED234" w14:textId="77777777" w:rsidR="00FA1558" w:rsidRPr="008059D5" w:rsidRDefault="00FA1558" w:rsidP="00FA1558">
      <w:r w:rsidRPr="008059D5">
        <w:t>All message sequence charts in this clause are examples.</w:t>
      </w:r>
      <w:r>
        <w:t xml:space="preserve"> The H.248 context model is defined in Figure 6.2.1.1.</w:t>
      </w:r>
    </w:p>
    <w:p w14:paraId="4182C0A6" w14:textId="77777777" w:rsidR="00FA1558" w:rsidRDefault="00FA1558" w:rsidP="00FA1558">
      <w:pPr>
        <w:pStyle w:val="Heading4"/>
      </w:pPr>
      <w:bookmarkStart w:id="626" w:name="_Toc501548594"/>
      <w:bookmarkStart w:id="627" w:name="_Toc27237694"/>
      <w:bookmarkStart w:id="628" w:name="_Toc67400163"/>
      <w:r>
        <w:t>6.2.18.2</w:t>
      </w:r>
      <w:r w:rsidRPr="00BD73A9">
        <w:tab/>
      </w:r>
      <w:r>
        <w:t>Stateless TCP handling</w:t>
      </w:r>
      <w:bookmarkEnd w:id="626"/>
      <w:bookmarkEnd w:id="627"/>
      <w:bookmarkEnd w:id="628"/>
    </w:p>
    <w:p w14:paraId="50257D24" w14:textId="1A2683C9" w:rsidR="00FA1558" w:rsidRDefault="00FA1558" w:rsidP="00FA1558">
      <w:r w:rsidRPr="002D44F4">
        <w:t xml:space="preserve">This procedure is identical to that of </w:t>
      </w:r>
      <w:r w:rsidR="00DD4E88">
        <w:t>clause </w:t>
      </w:r>
      <w:r w:rsidR="00DD4E88" w:rsidRPr="002D44F4">
        <w:t>6</w:t>
      </w:r>
      <w:r w:rsidRPr="002D44F4">
        <w:t>.2.1 apart from the IMS-ALG</w:t>
      </w:r>
      <w:r w:rsidRPr="00372EBE">
        <w:t xml:space="preserve"> </w:t>
      </w:r>
      <w:r>
        <w:t xml:space="preserve">and IMS-AGW applying the requirements specified in </w:t>
      </w:r>
      <w:r w:rsidR="00DD4E88">
        <w:t>clause 5</w:t>
      </w:r>
      <w:r>
        <w:t>.16.1.</w:t>
      </w:r>
    </w:p>
    <w:p w14:paraId="493EA9F1" w14:textId="77777777" w:rsidR="00FA1558" w:rsidRDefault="00FA1558" w:rsidP="00FA1558">
      <w:pPr>
        <w:pStyle w:val="Heading4"/>
      </w:pPr>
      <w:bookmarkStart w:id="629" w:name="_Toc501548595"/>
      <w:bookmarkStart w:id="630" w:name="_Toc27237695"/>
      <w:bookmarkStart w:id="631" w:name="_Toc67400164"/>
      <w:r>
        <w:t>6.2.18.3</w:t>
      </w:r>
      <w:r w:rsidRPr="00BD73A9">
        <w:tab/>
      </w:r>
      <w:r>
        <w:t>State-aware TCP handling without support of modifying the TCP setup direction</w:t>
      </w:r>
      <w:bookmarkEnd w:id="629"/>
      <w:bookmarkEnd w:id="630"/>
      <w:bookmarkEnd w:id="631"/>
    </w:p>
    <w:p w14:paraId="040A508E" w14:textId="432ED238" w:rsidR="00FA1558" w:rsidRDefault="00FA1558" w:rsidP="00FA1558">
      <w:r w:rsidRPr="002D44F4">
        <w:t xml:space="preserve">This procedure is identical to that of </w:t>
      </w:r>
      <w:r w:rsidR="00DD4E88">
        <w:t>clause </w:t>
      </w:r>
      <w:r w:rsidR="00DD4E88" w:rsidRPr="002D44F4">
        <w:t>6</w:t>
      </w:r>
      <w:r w:rsidRPr="002D44F4">
        <w:t>.2.1 apart from the IMS-ALG</w:t>
      </w:r>
      <w:r>
        <w:t xml:space="preserve"> and IMS-AGW applying the requirements specified in </w:t>
      </w:r>
      <w:r w:rsidR="00DD4E88">
        <w:t>clause 5</w:t>
      </w:r>
      <w:r>
        <w:t>.16.2.2.</w:t>
      </w:r>
    </w:p>
    <w:p w14:paraId="1AC10E70" w14:textId="5E28888B" w:rsidR="00FA1558" w:rsidRPr="00A11A3D" w:rsidRDefault="00DD4E88" w:rsidP="00FA1558">
      <w:r>
        <w:t>Clause 6</w:t>
      </w:r>
      <w:r w:rsidR="00FA1558">
        <w:t>.2.10.3.1 provides example call flows for TCP bearer connection establishment without modyfing the TCP setup direction.</w:t>
      </w:r>
    </w:p>
    <w:p w14:paraId="7B5390A9" w14:textId="77777777" w:rsidR="00FA1558" w:rsidRDefault="00FA1558" w:rsidP="00FA1558">
      <w:pPr>
        <w:pStyle w:val="Heading4"/>
      </w:pPr>
      <w:bookmarkStart w:id="632" w:name="_Toc501548596"/>
      <w:bookmarkStart w:id="633" w:name="_Toc27237696"/>
      <w:bookmarkStart w:id="634" w:name="_Toc67400165"/>
      <w:r>
        <w:t>6.2.18.4</w:t>
      </w:r>
      <w:r w:rsidRPr="00BD73A9">
        <w:tab/>
      </w:r>
      <w:r>
        <w:t>State-aware TCP handling with support of modifying the TCP setup direction</w:t>
      </w:r>
      <w:bookmarkEnd w:id="632"/>
      <w:bookmarkEnd w:id="633"/>
      <w:bookmarkEnd w:id="634"/>
    </w:p>
    <w:p w14:paraId="4FE1A984" w14:textId="5CEE4D23" w:rsidR="00FA1558" w:rsidRDefault="00FA1558" w:rsidP="00FA1558">
      <w:r w:rsidRPr="002D44F4">
        <w:t xml:space="preserve">This procedure is identical to that of </w:t>
      </w:r>
      <w:r w:rsidR="00DD4E88">
        <w:t>clause </w:t>
      </w:r>
      <w:r w:rsidR="00DD4E88" w:rsidRPr="002D44F4">
        <w:t>6</w:t>
      </w:r>
      <w:r w:rsidRPr="002D44F4">
        <w:t>.2.1 apart from the IMS-ALG</w:t>
      </w:r>
      <w:r>
        <w:t xml:space="preserve"> and IMS-AGW applying the requirements specified in </w:t>
      </w:r>
      <w:r w:rsidR="00DD4E88">
        <w:t>clause 5</w:t>
      </w:r>
      <w:r>
        <w:t>.16.2.3.</w:t>
      </w:r>
    </w:p>
    <w:p w14:paraId="1F310C30" w14:textId="77777777" w:rsidR="00FA1558" w:rsidRDefault="00FA1558" w:rsidP="00FA1558">
      <w:r w:rsidRPr="00EC4502">
        <w:t xml:space="preserve">Figure </w:t>
      </w:r>
      <w:r>
        <w:t>6.2.18</w:t>
      </w:r>
      <w:r w:rsidRPr="00EC4502">
        <w:t>.</w:t>
      </w:r>
      <w:r>
        <w:t>4</w:t>
      </w:r>
      <w:r w:rsidRPr="00EC4502">
        <w:t>.</w:t>
      </w:r>
      <w:r>
        <w:t>1</w:t>
      </w:r>
      <w:r w:rsidRPr="00EC4502">
        <w:t xml:space="preserve"> shows </w:t>
      </w:r>
      <w:r>
        <w:t>an example call flow for a</w:t>
      </w:r>
      <w:r w:rsidRPr="00EC4502">
        <w:t xml:space="preserve"> </w:t>
      </w:r>
      <w:r>
        <w:t>termi</w:t>
      </w:r>
      <w:r w:rsidRPr="00EC4502">
        <w:t>nating session set-up procedure</w:t>
      </w:r>
      <w:r>
        <w:t>, where the IMS-ALG receives an incoming SDP offer containing media line for a new MSRP media stream with an "a=setup:active" SDP attribute towards a served UE located behind a remote NAT</w:t>
      </w:r>
      <w:r w:rsidRPr="00EC4502">
        <w:t>.</w:t>
      </w:r>
    </w:p>
    <w:p w14:paraId="37AD621B" w14:textId="77777777" w:rsidR="00FA1558" w:rsidRPr="00EC4502" w:rsidRDefault="00FA1558" w:rsidP="00FA1558">
      <w:pPr>
        <w:pStyle w:val="TH"/>
        <w:rPr>
          <w:lang w:eastAsia="ja-JP"/>
        </w:rPr>
      </w:pPr>
      <w:r>
        <w:rPr>
          <w:lang w:eastAsia="ja-JP"/>
        </w:rPr>
        <w:object w:dxaOrig="11378" w:dyaOrig="15885" w14:anchorId="031BFFF4">
          <v:shape id="_x0000_i1088" type="#_x0000_t75" style="width:484pt;height:675.2pt" o:ole="">
            <v:imagedata r:id="rId133" o:title=""/>
          </v:shape>
          <o:OLEObject Type="Embed" ProgID="Visio.Drawing.11" ShapeID="_x0000_i1088" DrawAspect="Content" ObjectID="_1678013282" r:id="rId134"/>
        </w:object>
      </w:r>
    </w:p>
    <w:p w14:paraId="11998964" w14:textId="77777777" w:rsidR="00FA1558" w:rsidRPr="00EC4502" w:rsidRDefault="00FA1558" w:rsidP="00FA1558">
      <w:pPr>
        <w:pStyle w:val="TF"/>
      </w:pPr>
      <w:r w:rsidRPr="00EC4502">
        <w:t xml:space="preserve">Figure </w:t>
      </w:r>
      <w:r>
        <w:t>6.2.18</w:t>
      </w:r>
      <w:r w:rsidRPr="00EC4502">
        <w:t>.</w:t>
      </w:r>
      <w:r>
        <w:t>4</w:t>
      </w:r>
      <w:r w:rsidRPr="00EC4502">
        <w:t>.</w:t>
      </w:r>
      <w:r>
        <w:t>1</w:t>
      </w:r>
      <w:r w:rsidRPr="00EC4502">
        <w:t xml:space="preserve">: Terminating </w:t>
      </w:r>
      <w:r>
        <w:t xml:space="preserve">example </w:t>
      </w:r>
      <w:r w:rsidRPr="00EC4502">
        <w:t xml:space="preserve">call flow for </w:t>
      </w:r>
      <w:r>
        <w:t>MSRP between UEs located behind NAT</w:t>
      </w:r>
    </w:p>
    <w:p w14:paraId="1EE3531A" w14:textId="656E5BB4" w:rsidR="00DD4E88" w:rsidRPr="00EC4502" w:rsidRDefault="00FA1558" w:rsidP="00FA1558">
      <w:r w:rsidRPr="00EC4502">
        <w:lastRenderedPageBreak/>
        <w:t xml:space="preserve">The IMS UE B performs an IMS </w:t>
      </w:r>
      <w:r>
        <w:t>term</w:t>
      </w:r>
      <w:r w:rsidRPr="00EC4502">
        <w:t xml:space="preserve">inating session set-up according to 3GPP </w:t>
      </w:r>
      <w:r w:rsidR="00DD4E88" w:rsidRPr="00EC4502">
        <w:t>TS</w:t>
      </w:r>
      <w:r w:rsidR="00DD4E88">
        <w:t> </w:t>
      </w:r>
      <w:r w:rsidR="00DD4E88" w:rsidRPr="00EC4502">
        <w:t>2</w:t>
      </w:r>
      <w:r w:rsidRPr="00EC4502">
        <w:t>3.</w:t>
      </w:r>
      <w:r w:rsidRPr="00EC4502">
        <w:rPr>
          <w:rFonts w:cs="Arial"/>
        </w:rPr>
        <w:t>228</w:t>
      </w:r>
      <w:r w:rsidR="00DD4E88">
        <w:rPr>
          <w:rFonts w:cs="Arial"/>
        </w:rPr>
        <w:t> </w:t>
      </w:r>
      <w:r w:rsidR="00DD4E88" w:rsidRPr="00EC4502">
        <w:rPr>
          <w:rFonts w:cs="Arial"/>
        </w:rPr>
        <w:t>[</w:t>
      </w:r>
      <w:r>
        <w:rPr>
          <w:rFonts w:cs="Arial"/>
        </w:rPr>
        <w:t>2</w:t>
      </w:r>
      <w:r w:rsidRPr="00EC4502">
        <w:rPr>
          <w:rFonts w:cs="Arial"/>
        </w:rPr>
        <w:t>], with modifications as described in 3GPP TS 33.328 [</w:t>
      </w:r>
      <w:r>
        <w:rPr>
          <w:rFonts w:cs="Arial"/>
        </w:rPr>
        <w:t>1</w:t>
      </w:r>
      <w:r w:rsidRPr="00EC4502">
        <w:rPr>
          <w:rFonts w:cs="Arial"/>
        </w:rPr>
        <w:t>2].</w:t>
      </w:r>
    </w:p>
    <w:p w14:paraId="753319FE" w14:textId="11F7D833" w:rsidR="00FA1558" w:rsidRPr="00EC4502" w:rsidRDefault="00FA1558" w:rsidP="00FA1558">
      <w:r w:rsidRPr="00EC4502">
        <w:t>The pr</w:t>
      </w:r>
      <w:r>
        <w:t xml:space="preserve">ocedure in the above figure </w:t>
      </w:r>
      <w:r w:rsidRPr="00EC4502">
        <w:t xml:space="preserve">is described step-by-step with an emphasis on the additional aspects for IMS-ALG and IMS-AGW of </w:t>
      </w:r>
      <w:r>
        <w:t>TCP bearer connection control</w:t>
      </w:r>
      <w:r w:rsidRPr="00EC4502">
        <w:t>.</w:t>
      </w:r>
    </w:p>
    <w:p w14:paraId="2A0DDCFC" w14:textId="77777777" w:rsidR="00DD4E88" w:rsidRDefault="00FA1558" w:rsidP="00FA1558">
      <w:pPr>
        <w:pStyle w:val="B1"/>
      </w:pPr>
      <w:r w:rsidRPr="00EC4502">
        <w:t>1.</w:t>
      </w:r>
      <w:r w:rsidRPr="00EC4502">
        <w:tab/>
        <w:t>The P</w:t>
      </w:r>
      <w:r>
        <w:noBreakHyphen/>
      </w:r>
      <w:r w:rsidRPr="00EC4502">
        <w:t>CSCF</w:t>
      </w:r>
      <w:r>
        <w:t> </w:t>
      </w:r>
      <w:r w:rsidRPr="00EC4502">
        <w:t>(IMS</w:t>
      </w:r>
      <w:r>
        <w:noBreakHyphen/>
      </w:r>
      <w:r w:rsidRPr="00EC4502">
        <w:t>ALG) receives an SDP offer for an MSRP media stream</w:t>
      </w:r>
      <w:r>
        <w:t xml:space="preserve"> with an "a=setup:active" attribute. </w:t>
      </w:r>
      <w:r w:rsidRPr="00EC4502">
        <w:t xml:space="preserve">For </w:t>
      </w:r>
      <w:r>
        <w:t>the</w:t>
      </w:r>
      <w:r w:rsidRPr="00EC4502">
        <w:t xml:space="preserve"> MSRP media stream offered with transport "TCP/MSRP", the P</w:t>
      </w:r>
      <w:r>
        <w:noBreakHyphen/>
      </w:r>
      <w:r w:rsidRPr="00EC4502">
        <w:t>CSCF</w:t>
      </w:r>
      <w:r>
        <w:t> </w:t>
      </w:r>
      <w:r w:rsidRPr="00EC4502">
        <w:t>(IMS</w:t>
      </w:r>
      <w:r>
        <w:noBreakHyphen/>
      </w:r>
      <w:r w:rsidRPr="00EC4502">
        <w:t>ALG) allocates the required resources, includes the IMS</w:t>
      </w:r>
      <w:r>
        <w:noBreakHyphen/>
      </w:r>
      <w:r w:rsidRPr="00EC4502">
        <w:t>AGW in the media path and proceeds as specified in this clause.</w:t>
      </w:r>
    </w:p>
    <w:p w14:paraId="0FF75218" w14:textId="77777777" w:rsidR="00DD4E88" w:rsidRDefault="00FA1558" w:rsidP="00FA1558">
      <w:pPr>
        <w:pStyle w:val="B1"/>
      </w:pPr>
      <w:r w:rsidRPr="00EC4502">
        <w:t>2.-4.</w:t>
      </w:r>
      <w:r w:rsidRPr="00EC4502">
        <w:tab/>
        <w:t xml:space="preserve">The IMS-ALG uses the "Reserve AGW Connection Point" procedure to request a termination for </w:t>
      </w:r>
      <w:r>
        <w:t xml:space="preserve">"TCP" media (for application-agnostic interworking) or </w:t>
      </w:r>
      <w:r w:rsidRPr="00EC4502">
        <w:t xml:space="preserve">"TCP/MSRP" media </w:t>
      </w:r>
      <w:r>
        <w:t xml:space="preserve">(for application-aware interworking) </w:t>
      </w:r>
      <w:r w:rsidRPr="00EC4502">
        <w:t xml:space="preserve">towards the access network. </w:t>
      </w:r>
      <w:r>
        <w:t>The IMS-ALG preconfigures the IMS-AGW to operate in TCP merge mode by providing the "a=setup:passive" attribute.</w:t>
      </w:r>
    </w:p>
    <w:p w14:paraId="62D067F5" w14:textId="77777777" w:rsidR="00DD4E88" w:rsidRPr="00EC4502" w:rsidRDefault="00FA1558" w:rsidP="00FA1558">
      <w:pPr>
        <w:pStyle w:val="B1"/>
      </w:pPr>
      <w:r w:rsidRPr="00EC4502">
        <w:t>5.-7.</w:t>
      </w:r>
      <w:r w:rsidRPr="00EC4502">
        <w:tab/>
        <w:t xml:space="preserve">The IMS-ALG uses the "Reserve And Configure AGW Connection Point" procedure to request a termination for </w:t>
      </w:r>
      <w:r>
        <w:t xml:space="preserve">"TCP" media (for application-agnostic interworking) or </w:t>
      </w:r>
      <w:r w:rsidRPr="00EC4502">
        <w:t xml:space="preserve">"TCP/ MSRP" media </w:t>
      </w:r>
      <w:r>
        <w:t xml:space="preserve">(for application-aware interworking) </w:t>
      </w:r>
      <w:r w:rsidRPr="00EC4502">
        <w:t>towards the core network</w:t>
      </w:r>
      <w:r>
        <w:t>.</w:t>
      </w:r>
      <w:r w:rsidRPr="00373DED">
        <w:t xml:space="preserve"> </w:t>
      </w:r>
      <w:r>
        <w:t>The IMS-ALG preconfigures the IMS-AGW to operate in TCP Merge mode by providing the "a=setup:passive" attribute.</w:t>
      </w:r>
    </w:p>
    <w:p w14:paraId="11DBC778" w14:textId="70311205" w:rsidR="00FA1558" w:rsidRPr="00EC4502" w:rsidRDefault="00FA1558" w:rsidP="00FA1558">
      <w:pPr>
        <w:pStyle w:val="B1"/>
      </w:pPr>
      <w:r w:rsidRPr="00EC4502">
        <w:t>8.</w:t>
      </w:r>
      <w:r w:rsidRPr="00EC4502">
        <w:tab/>
        <w:t>The P</w:t>
      </w:r>
      <w:r>
        <w:noBreakHyphen/>
      </w:r>
      <w:r w:rsidRPr="00EC4502">
        <w:t>CSCF</w:t>
      </w:r>
      <w:r>
        <w:t> </w:t>
      </w:r>
      <w:r w:rsidRPr="00EC4502">
        <w:t>(IMS</w:t>
      </w:r>
      <w:r>
        <w:noBreakHyphen/>
      </w:r>
      <w:r w:rsidRPr="00EC4502">
        <w:t xml:space="preserve">ALG) changes the </w:t>
      </w:r>
      <w:r>
        <w:t xml:space="preserve">"a=setup" SDP attribute to "actpass" </w:t>
      </w:r>
      <w:r w:rsidRPr="00EC4502">
        <w:t>in the SDP offer and inserts the address information received from the IMS-AGW.</w:t>
      </w:r>
    </w:p>
    <w:p w14:paraId="3780102D" w14:textId="77777777" w:rsidR="00FA1558" w:rsidRPr="00EC4502" w:rsidRDefault="00FA1558" w:rsidP="00FA1558">
      <w:pPr>
        <w:pStyle w:val="B1"/>
      </w:pPr>
      <w:r w:rsidRPr="00EC4502">
        <w:t>9.</w:t>
      </w:r>
      <w:r w:rsidRPr="00EC4502">
        <w:tab/>
        <w:t>The P</w:t>
      </w:r>
      <w:r>
        <w:noBreakHyphen/>
      </w:r>
      <w:r w:rsidRPr="00EC4502">
        <w:t>CSCF</w:t>
      </w:r>
      <w:r>
        <w:t> </w:t>
      </w:r>
      <w:r w:rsidRPr="00EC4502">
        <w:t>(IMS</w:t>
      </w:r>
      <w:r>
        <w:noBreakHyphen/>
      </w:r>
      <w:r w:rsidRPr="00EC4502">
        <w:t>ALG) forwards the SDP offer.</w:t>
      </w:r>
    </w:p>
    <w:p w14:paraId="4F2D6294" w14:textId="77777777" w:rsidR="00DD4E88" w:rsidRPr="00EC4502" w:rsidRDefault="00FA1558" w:rsidP="00FA1558">
      <w:pPr>
        <w:pStyle w:val="B1"/>
      </w:pPr>
      <w:r w:rsidRPr="00EC4502">
        <w:t>10.</w:t>
      </w:r>
      <w:r w:rsidRPr="00EC4502">
        <w:tab/>
        <w:t>The UE B chooses to become the active party in the TCP connection establishment and sends a TCP</w:t>
      </w:r>
      <w:r>
        <w:t> </w:t>
      </w:r>
      <w:r w:rsidRPr="00EC4502">
        <w:t>SYN to establish the TCP connection.</w:t>
      </w:r>
      <w:r w:rsidRPr="005A417D">
        <w:t xml:space="preserve"> </w:t>
      </w:r>
      <w:r>
        <w:t xml:space="preserve">If the P-CSCF (IMS-ALG) </w:t>
      </w:r>
      <w:r>
        <w:rPr>
          <w:lang w:val="en-US"/>
        </w:rPr>
        <w:t>indicated to the IMS-AGW at step 2 that it shall ignore any incoming TCP connection establishment requests (TCP SYN), e.g. to enable a remote source transport address filtering,</w:t>
      </w:r>
      <w:r w:rsidRPr="00343B00">
        <w:rPr>
          <w:lang w:val="en-US"/>
        </w:rPr>
        <w:t xml:space="preserve"> </w:t>
      </w:r>
      <w:r>
        <w:rPr>
          <w:lang w:val="en-US"/>
        </w:rPr>
        <w:t xml:space="preserve">or if </w:t>
      </w:r>
      <w:r>
        <w:t xml:space="preserve">the P-CSCF (IMS-ALG) did not </w:t>
      </w:r>
      <w:r>
        <w:rPr>
          <w:lang w:val="en-US"/>
        </w:rPr>
        <w:t xml:space="preserve">indicate to the IMS-AGW at step 2 that it shall latch </w:t>
      </w:r>
      <w:r>
        <w:t>onto the required destination address via the source address/port of the incoming media</w:t>
      </w:r>
      <w:r>
        <w:rPr>
          <w:lang w:val="en-US"/>
        </w:rPr>
        <w:t xml:space="preserve">, the IMS-AGW shall drop the TCP SYN received from the UE. </w:t>
      </w:r>
      <w:r>
        <w:rPr>
          <w:lang w:val="en-US"/>
        </w:rPr>
        <w:br/>
      </w:r>
      <w:r>
        <w:t>If the TCP SYN is not answered before a timer expiry, the UE will send the TCP SYN a second time (step 10').</w:t>
      </w:r>
    </w:p>
    <w:p w14:paraId="658134C0" w14:textId="1B2BAB0C" w:rsidR="00FA1558" w:rsidRPr="00EC4502" w:rsidRDefault="00FA1558" w:rsidP="00FA1558">
      <w:pPr>
        <w:pStyle w:val="B1"/>
      </w:pPr>
      <w:r w:rsidRPr="00EC4502">
        <w:t>1</w:t>
      </w:r>
      <w:r>
        <w:t>1</w:t>
      </w:r>
      <w:r w:rsidRPr="00EC4502">
        <w:t>.</w:t>
      </w:r>
      <w:r w:rsidRPr="00EC4502">
        <w:tab/>
        <w:t>The P</w:t>
      </w:r>
      <w:r>
        <w:noBreakHyphen/>
      </w:r>
      <w:r w:rsidRPr="00EC4502">
        <w:t>CSCF</w:t>
      </w:r>
      <w:r>
        <w:t> </w:t>
      </w:r>
      <w:r w:rsidRPr="00EC4502">
        <w:t>(IMS</w:t>
      </w:r>
      <w:r>
        <w:noBreakHyphen/>
      </w:r>
      <w:r w:rsidRPr="00EC4502">
        <w:t>ALG) receives the SDP answer. It contains the</w:t>
      </w:r>
      <w:r>
        <w:t xml:space="preserve"> SDP answer with an "a=setup:active" attribute</w:t>
      </w:r>
      <w:r w:rsidRPr="00EC4502">
        <w:t>.</w:t>
      </w:r>
    </w:p>
    <w:p w14:paraId="0A98F541" w14:textId="77777777" w:rsidR="00DD4E88" w:rsidRPr="00EC4502" w:rsidRDefault="00FA1558" w:rsidP="00FA1558">
      <w:pPr>
        <w:pStyle w:val="B1"/>
      </w:pPr>
      <w:r w:rsidRPr="00EC4502">
        <w:t>1</w:t>
      </w:r>
      <w:r>
        <w:t>2</w:t>
      </w:r>
      <w:r w:rsidRPr="00EC4502">
        <w:t>.-1</w:t>
      </w:r>
      <w:r>
        <w:t>4</w:t>
      </w:r>
      <w:r w:rsidRPr="00EC4502">
        <w:t>.</w:t>
      </w:r>
      <w:r w:rsidRPr="00EC4502">
        <w:tab/>
        <w:t>The IMS-ALG uses the "Configure AGW Connection Point" procedure to configure the termination towards the UE B with remote address information.</w:t>
      </w:r>
    </w:p>
    <w:p w14:paraId="0C04E340" w14:textId="29057B9B" w:rsidR="00FA1558" w:rsidRPr="00EC4502" w:rsidRDefault="00FA1558" w:rsidP="00FA1558">
      <w:pPr>
        <w:pStyle w:val="B1"/>
      </w:pPr>
      <w:r w:rsidRPr="00EC4502">
        <w:t>1</w:t>
      </w:r>
      <w:r>
        <w:t>5</w:t>
      </w:r>
      <w:r w:rsidRPr="00EC4502">
        <w:t>.</w:t>
      </w:r>
      <w:r w:rsidRPr="00EC4502">
        <w:tab/>
        <w:t>The P</w:t>
      </w:r>
      <w:r>
        <w:noBreakHyphen/>
      </w:r>
      <w:r w:rsidRPr="00EC4502">
        <w:t>CSCF</w:t>
      </w:r>
      <w:r>
        <w:t> </w:t>
      </w:r>
      <w:r w:rsidRPr="00EC4502">
        <w:t>(IMS</w:t>
      </w:r>
      <w:r>
        <w:noBreakHyphen/>
      </w:r>
      <w:r w:rsidRPr="00EC4502">
        <w:t>ALG) modifies the SDP answer before sending it to the core network. The P</w:t>
      </w:r>
      <w:r>
        <w:noBreakHyphen/>
      </w:r>
      <w:r w:rsidRPr="00EC4502">
        <w:t>CSCF</w:t>
      </w:r>
      <w:r>
        <w:t> </w:t>
      </w:r>
      <w:r w:rsidRPr="00EC4502">
        <w:t>(IMS</w:t>
      </w:r>
      <w:r>
        <w:noBreakHyphen/>
      </w:r>
      <w:r w:rsidRPr="00EC4502">
        <w:t xml:space="preserve">ALG) sets </w:t>
      </w:r>
      <w:r>
        <w:t>the "a=setup:passive" SDP attribute</w:t>
      </w:r>
      <w:r w:rsidRPr="00EC4502">
        <w:t>.</w:t>
      </w:r>
    </w:p>
    <w:p w14:paraId="243B37CD" w14:textId="77777777" w:rsidR="00DD4E88" w:rsidRDefault="00FA1558" w:rsidP="00FA1558">
      <w:pPr>
        <w:pStyle w:val="B1"/>
      </w:pPr>
      <w:r w:rsidRPr="00EC4502">
        <w:t>1</w:t>
      </w:r>
      <w:r>
        <w:t>6</w:t>
      </w:r>
      <w:r w:rsidRPr="00EC4502">
        <w:t>.</w:t>
      </w:r>
      <w:r w:rsidRPr="00EC4502">
        <w:tab/>
        <w:t>The P-CSCF (IMA-ALG) then sends the updated SDP answer to core network.</w:t>
      </w:r>
    </w:p>
    <w:p w14:paraId="2AC48192" w14:textId="0ED88C57" w:rsidR="00FA1558" w:rsidRDefault="00FA1558" w:rsidP="00FA1558">
      <w:pPr>
        <w:pStyle w:val="B1"/>
      </w:pPr>
      <w:r>
        <w:t>17.</w:t>
      </w:r>
      <w:r w:rsidRPr="008663A9">
        <w:rPr>
          <w:lang w:val="en-US"/>
        </w:rPr>
        <w:t xml:space="preserve"> </w:t>
      </w:r>
      <w:r>
        <w:t>The IMS-AGW answers the TCP SYN and the remote peer completes the TCP connection establishment.</w:t>
      </w:r>
    </w:p>
    <w:p w14:paraId="4FAB8332" w14:textId="77777777" w:rsidR="00FA1558" w:rsidRDefault="00FA1558" w:rsidP="00FA1558">
      <w:pPr>
        <w:pStyle w:val="B1"/>
      </w:pPr>
      <w:r>
        <w:t>18.</w:t>
      </w:r>
      <w:r>
        <w:tab/>
        <w:t>The IMS-AGW answers the TCP SYN and UE B completes the TCP connection establishment.</w:t>
      </w:r>
    </w:p>
    <w:p w14:paraId="01D5081C" w14:textId="77777777" w:rsidR="00FA1558" w:rsidRPr="00696407" w:rsidRDefault="00FA1558" w:rsidP="00FA1558">
      <w:pPr>
        <w:pStyle w:val="Heading3"/>
      </w:pPr>
      <w:bookmarkStart w:id="635" w:name="_Toc501548597"/>
      <w:bookmarkStart w:id="636" w:name="_Toc27237697"/>
      <w:bookmarkStart w:id="637" w:name="_Toc67400166"/>
      <w:r w:rsidRPr="00696407">
        <w:t>6.2.</w:t>
      </w:r>
      <w:r>
        <w:t>19</w:t>
      </w:r>
      <w:r w:rsidRPr="00696407">
        <w:tab/>
      </w:r>
      <w:r w:rsidRPr="00145495">
        <w:t>Application-aware MSRP interworking</w:t>
      </w:r>
      <w:r>
        <w:t xml:space="preserve"> at the IMS-AGW</w:t>
      </w:r>
      <w:bookmarkEnd w:id="635"/>
      <w:bookmarkEnd w:id="636"/>
      <w:bookmarkEnd w:id="637"/>
    </w:p>
    <w:p w14:paraId="64A4BFB6" w14:textId="1694BB14" w:rsidR="00FA1558" w:rsidRDefault="00FA1558" w:rsidP="00FA1558">
      <w:r w:rsidRPr="008C48D5">
        <w:t xml:space="preserve">This procedure is identical to that of </w:t>
      </w:r>
      <w:r w:rsidR="00DD4E88">
        <w:t>clause </w:t>
      </w:r>
      <w:r w:rsidR="00DD4E88" w:rsidRPr="008C48D5">
        <w:t>6</w:t>
      </w:r>
      <w:r w:rsidRPr="008C48D5">
        <w:t>.2.1 apart from the IMS-ALG</w:t>
      </w:r>
      <w:r>
        <w:t>:</w:t>
      </w:r>
    </w:p>
    <w:p w14:paraId="1F5B8309" w14:textId="77777777" w:rsidR="00FA1558" w:rsidRDefault="00FA1558" w:rsidP="00FA1558">
      <w:pPr>
        <w:pStyle w:val="B1"/>
      </w:pPr>
      <w:r>
        <w:t>-</w:t>
      </w:r>
      <w:r>
        <w:tab/>
      </w:r>
      <w:r w:rsidRPr="008C48D5">
        <w:t>indicating "TCP/MSRP" or "TCP/TLS/MSRP" (if e2</w:t>
      </w:r>
      <w:r>
        <w:t>a</w:t>
      </w:r>
      <w:r w:rsidRPr="008C48D5">
        <w:t>e media security is applied) as transport protocol to the IMS</w:t>
      </w:r>
      <w:r w:rsidRPr="008C48D5">
        <w:noBreakHyphen/>
        <w:t>AGW</w:t>
      </w:r>
      <w:r>
        <w:t>;</w:t>
      </w:r>
    </w:p>
    <w:p w14:paraId="14BEB98D" w14:textId="77777777" w:rsidR="00FA1558" w:rsidRDefault="00FA1558" w:rsidP="00FA1558">
      <w:pPr>
        <w:pStyle w:val="B1"/>
      </w:pPr>
      <w:r>
        <w:t>-</w:t>
      </w:r>
      <w:r>
        <w:tab/>
      </w:r>
      <w:r w:rsidRPr="008C48D5">
        <w:t>configuring the IMS-AGW to apply application-aware MSRP interworking</w:t>
      </w:r>
      <w:r>
        <w:t>; and</w:t>
      </w:r>
    </w:p>
    <w:p w14:paraId="73E1226C" w14:textId="77777777" w:rsidR="00FA1558" w:rsidRDefault="00FA1558" w:rsidP="00FA1558">
      <w:pPr>
        <w:pStyle w:val="B1"/>
      </w:pPr>
      <w:r>
        <w:t>-</w:t>
      </w:r>
      <w:r>
        <w:tab/>
        <w:t>providing the SDP "a=path" attribute, as received in SIP/SDP signalling, to the IMS</w:t>
      </w:r>
      <w:r>
        <w:noBreakHyphen/>
        <w:t>AGW as "MSRP Path" with the remote descriptor of the corresponding call leg.</w:t>
      </w:r>
    </w:p>
    <w:p w14:paraId="1EF27F06" w14:textId="77777777" w:rsidR="00FA1558" w:rsidRDefault="00FA1558" w:rsidP="00FA1558">
      <w:r>
        <w:t>The IMS</w:t>
      </w:r>
      <w:r>
        <w:noBreakHyphen/>
        <w:t xml:space="preserve">AGW applies </w:t>
      </w:r>
      <w:r w:rsidRPr="00EA21AB">
        <w:t xml:space="preserve">application-aware </w:t>
      </w:r>
      <w:r>
        <w:t>MSRP interworking if being instructed from the IMS-ALG. Support of dynamic instructions from the IMS-ALG is optional.</w:t>
      </w:r>
    </w:p>
    <w:p w14:paraId="57FFD156" w14:textId="77777777" w:rsidR="00FA1558" w:rsidRDefault="00FA1558" w:rsidP="00FA1558">
      <w:r>
        <w:t xml:space="preserve">If the IMS-AGW applies </w:t>
      </w:r>
      <w:r w:rsidRPr="00EA21AB">
        <w:t xml:space="preserve">application-aware </w:t>
      </w:r>
      <w:r>
        <w:t xml:space="preserve">MSRP </w:t>
      </w:r>
      <w:r w:rsidRPr="00EA21AB">
        <w:t>interworking</w:t>
      </w:r>
      <w:r>
        <w:t>, it modifies</w:t>
      </w:r>
      <w:r w:rsidRPr="00EA21AB">
        <w:t xml:space="preserve"> the </w:t>
      </w:r>
      <w:r>
        <w:t xml:space="preserve">MSRP "To-Path" header field </w:t>
      </w:r>
      <w:r w:rsidRPr="00EA21AB">
        <w:t>in MSRP</w:t>
      </w:r>
      <w:r>
        <w:t xml:space="preserve"> packets by replacing the IP address and TCP port of the only entry with the corresponding information in the "MSRP </w:t>
      </w:r>
      <w:r>
        <w:lastRenderedPageBreak/>
        <w:t>path" provided by the IMS_ALG while retaining the MSRP session ID part of the entry as received in the MSRP "To-Path" and then forward the MSRP data without further modification.</w:t>
      </w:r>
    </w:p>
    <w:p w14:paraId="0C0EA703" w14:textId="77777777" w:rsidR="00FA1558" w:rsidRPr="00432D70" w:rsidRDefault="00FA1558" w:rsidP="00FA1558">
      <w:pPr>
        <w:pStyle w:val="Heading3"/>
        <w:rPr>
          <w:lang w:val="en-US"/>
        </w:rPr>
      </w:pPr>
      <w:bookmarkStart w:id="638" w:name="_Toc501548598"/>
      <w:bookmarkStart w:id="639" w:name="_Toc27237698"/>
      <w:bookmarkStart w:id="640" w:name="_Toc67400167"/>
      <w:r w:rsidRPr="00432D70">
        <w:rPr>
          <w:lang w:val="en-US"/>
        </w:rPr>
        <w:t>6.2.</w:t>
      </w:r>
      <w:r>
        <w:rPr>
          <w:lang w:val="en-US"/>
        </w:rPr>
        <w:t>20</w:t>
      </w:r>
      <w:r w:rsidRPr="00432D70">
        <w:rPr>
          <w:lang w:val="en-US"/>
        </w:rPr>
        <w:tab/>
      </w:r>
      <w:r>
        <w:t>Alternate</w:t>
      </w:r>
      <w:r w:rsidRPr="003A6DCF">
        <w:t xml:space="preserve"> </w:t>
      </w:r>
      <w:r>
        <w:t>C</w:t>
      </w:r>
      <w:r w:rsidRPr="003A6DCF">
        <w:t xml:space="preserve">onnection </w:t>
      </w:r>
      <w:r>
        <w:t>(ALTC) A</w:t>
      </w:r>
      <w:r w:rsidRPr="003A6DCF">
        <w:t xml:space="preserve">ddresses </w:t>
      </w:r>
      <w:r>
        <w:t>Management</w:t>
      </w:r>
      <w:bookmarkEnd w:id="638"/>
      <w:bookmarkEnd w:id="639"/>
      <w:bookmarkEnd w:id="640"/>
    </w:p>
    <w:p w14:paraId="2929DE9B" w14:textId="77777777" w:rsidR="00FA1558" w:rsidRDefault="00FA1558" w:rsidP="00FA1558">
      <w:pPr>
        <w:rPr>
          <w:lang w:eastAsia="zh-CN"/>
        </w:rPr>
      </w:pPr>
      <w:r>
        <w:t>Figure 6.2.</w:t>
      </w:r>
      <w:r>
        <w:rPr>
          <w:lang w:eastAsia="ko-KR"/>
        </w:rPr>
        <w:t>20.1</w:t>
      </w:r>
      <w:r>
        <w:rPr>
          <w:rFonts w:hint="eastAsia"/>
          <w:lang w:eastAsia="ko-KR"/>
        </w:rPr>
        <w:t xml:space="preserve"> </w:t>
      </w:r>
      <w:r w:rsidRPr="004F1579">
        <w:t>shows a message sequence chart</w:t>
      </w:r>
      <w:r w:rsidRPr="004F1579">
        <w:rPr>
          <w:lang w:eastAsia="zh-CN"/>
        </w:rPr>
        <w:t xml:space="preserve"> example</w:t>
      </w:r>
      <w:r w:rsidRPr="004F1579">
        <w:t xml:space="preserve"> for </w:t>
      </w:r>
      <w:r>
        <w:t>a terminating session setup with a dual stack UE using the SDP attributes "altc" inserted by the IMS-ALG in the SDP offer to indicate the IP addresses for potential alternative connection addresses.</w:t>
      </w:r>
    </w:p>
    <w:p w14:paraId="464DA2D8" w14:textId="77777777" w:rsidR="00FA1558" w:rsidRDefault="00FA1558" w:rsidP="00FA1558">
      <w:pPr>
        <w:pStyle w:val="TH"/>
        <w:rPr>
          <w:lang w:eastAsia="zh-CN"/>
        </w:rPr>
      </w:pPr>
      <w:r>
        <w:object w:dxaOrig="11777" w:dyaOrig="16232" w14:anchorId="6436D775">
          <v:shape id="_x0000_i1089" type="#_x0000_t75" style="width:392pt;height:652.4pt" o:ole="">
            <v:imagedata r:id="rId135" o:title=""/>
          </v:shape>
          <o:OLEObject Type="Embed" ProgID="Visio.Drawing.11" ShapeID="_x0000_i1089" DrawAspect="Content" ObjectID="_1678013283" r:id="rId136"/>
        </w:object>
      </w:r>
    </w:p>
    <w:p w14:paraId="2B6D1DB3" w14:textId="77777777" w:rsidR="00FA1558" w:rsidRDefault="00FA1558" w:rsidP="00FA1558">
      <w:pPr>
        <w:pStyle w:val="TF"/>
        <w:rPr>
          <w:lang w:eastAsia="ko-KR"/>
        </w:rPr>
      </w:pPr>
      <w:r>
        <w:t>Figure 6.2.20</w:t>
      </w:r>
      <w:r>
        <w:rPr>
          <w:rFonts w:hint="eastAsia"/>
          <w:lang w:eastAsia="ko-KR"/>
        </w:rPr>
        <w:t>.</w:t>
      </w:r>
      <w:r>
        <w:rPr>
          <w:lang w:eastAsia="ko-KR"/>
        </w:rPr>
        <w:t>1</w:t>
      </w:r>
      <w:r>
        <w:t>: Terminating session setup with insertion of the SDP attribute</w:t>
      </w:r>
      <w:r w:rsidRPr="00B1738D">
        <w:t xml:space="preserve"> "altc"</w:t>
      </w:r>
      <w:r>
        <w:t xml:space="preserve"> by the IMS-ALG</w:t>
      </w:r>
    </w:p>
    <w:p w14:paraId="14191EB7" w14:textId="77777777" w:rsidR="00FA1558" w:rsidRDefault="00FA1558" w:rsidP="00FA1558">
      <w:pPr>
        <w:rPr>
          <w:lang w:eastAsia="zh-CN"/>
        </w:rPr>
      </w:pPr>
    </w:p>
    <w:p w14:paraId="22BC1F49" w14:textId="77777777" w:rsidR="00FA1558" w:rsidRDefault="00FA1558" w:rsidP="00FA1558">
      <w:pPr>
        <w:rPr>
          <w:lang w:eastAsia="zh-CN"/>
        </w:rPr>
      </w:pPr>
      <w:r>
        <w:rPr>
          <w:lang w:val="en-US" w:eastAsia="zh-CN"/>
        </w:rPr>
        <w:lastRenderedPageBreak/>
        <w:t>U</w:t>
      </w:r>
      <w:r w:rsidRPr="00D17B7C">
        <w:rPr>
          <w:lang w:val="en-US" w:eastAsia="zh-CN"/>
        </w:rPr>
        <w:t>pon receipt of a session initiation request</w:t>
      </w:r>
      <w:r>
        <w:rPr>
          <w:lang w:val="en-US" w:eastAsia="zh-CN"/>
        </w:rPr>
        <w:t xml:space="preserve">, the </w:t>
      </w:r>
      <w:r w:rsidRPr="00D17B7C">
        <w:rPr>
          <w:lang w:eastAsia="zh-CN"/>
        </w:rPr>
        <w:t xml:space="preserve">IMS-ALG shall extract the </w:t>
      </w:r>
      <w:r>
        <w:rPr>
          <w:lang w:eastAsia="zh-CN"/>
        </w:rPr>
        <w:t xml:space="preserve">offerer's </w:t>
      </w:r>
      <w:r w:rsidRPr="00D17B7C">
        <w:rPr>
          <w:lang w:eastAsia="zh-CN"/>
        </w:rPr>
        <w:t>destination network address</w:t>
      </w:r>
      <w:r>
        <w:rPr>
          <w:lang w:eastAsia="zh-CN"/>
        </w:rPr>
        <w:t>(</w:t>
      </w:r>
      <w:r w:rsidRPr="00D17B7C">
        <w:rPr>
          <w:lang w:eastAsia="zh-CN"/>
        </w:rPr>
        <w:t>es</w:t>
      </w:r>
      <w:r>
        <w:rPr>
          <w:lang w:eastAsia="zh-CN"/>
        </w:rPr>
        <w:t>)</w:t>
      </w:r>
      <w:r w:rsidRPr="00D17B7C">
        <w:rPr>
          <w:lang w:eastAsia="zh-CN"/>
        </w:rPr>
        <w:t xml:space="preserve"> and port number</w:t>
      </w:r>
      <w:r>
        <w:rPr>
          <w:lang w:eastAsia="zh-CN"/>
        </w:rPr>
        <w:t>(</w:t>
      </w:r>
      <w:r w:rsidRPr="00D17B7C">
        <w:rPr>
          <w:lang w:eastAsia="zh-CN"/>
        </w:rPr>
        <w:t>s</w:t>
      </w:r>
      <w:r>
        <w:rPr>
          <w:lang w:eastAsia="zh-CN"/>
        </w:rPr>
        <w:t>)</w:t>
      </w:r>
      <w:r w:rsidRPr="00D17B7C">
        <w:rPr>
          <w:lang w:eastAsia="zh-CN"/>
        </w:rPr>
        <w:t xml:space="preserve"> from the </w:t>
      </w:r>
      <w:r>
        <w:rPr>
          <w:lang w:eastAsia="zh-CN"/>
        </w:rPr>
        <w:t>SDP offer</w:t>
      </w:r>
      <w:r w:rsidRPr="00D17B7C">
        <w:rPr>
          <w:lang w:eastAsia="zh-CN"/>
        </w:rPr>
        <w:t xml:space="preserve"> received from the calling party endpoint</w:t>
      </w:r>
      <w:r>
        <w:rPr>
          <w:lang w:eastAsia="zh-CN"/>
        </w:rPr>
        <w:t>. Based on local policies, the IMS-ALG may decide to provide an alternative IP address and to insert then "altc" attributes in the SDP offer sent to the terminating side. The IMS-ALG shall then request the IMS-AGW to allocate transport resources for the terminating side (e.g. terminations T2 for IPv6 and T3 for IPv4) via two Reserve AGW Connection Point procedures, one per address type.</w:t>
      </w:r>
    </w:p>
    <w:p w14:paraId="2608EDF7" w14:textId="77777777" w:rsidR="00FA1558" w:rsidRDefault="00FA1558" w:rsidP="00FA1558">
      <w:pPr>
        <w:pStyle w:val="NO"/>
        <w:rPr>
          <w:lang w:eastAsia="zh-CN"/>
        </w:rPr>
      </w:pPr>
      <w:r>
        <w:rPr>
          <w:lang w:eastAsia="zh-CN"/>
        </w:rPr>
        <w:t>NOTE:</w:t>
      </w:r>
      <w:r>
        <w:rPr>
          <w:lang w:eastAsia="zh-CN"/>
        </w:rPr>
        <w:tab/>
        <w:t xml:space="preserve">The IMS-AGW is "ALTC agnostic" and does not have any awareness about preferred and alternate IP connection resources as described in the </w:t>
      </w:r>
      <w:r>
        <w:t>in IETF RFC 6947 [59]</w:t>
      </w:r>
      <w:r>
        <w:rPr>
          <w:lang w:eastAsia="zh-CN"/>
        </w:rPr>
        <w:t>. Moreover, there is not any context-internal topology between terminations T1, T2 and T3 (via the H.248 topology descriptor) defined: T1 is either implicitly interlinked with T2 or T3 dependent on the used H.248 Stream identifier values. However, such aspects are ignored due to the expected short-term aspects of the temporary context configuration with three terminations.</w:t>
      </w:r>
    </w:p>
    <w:p w14:paraId="3F9DEA48" w14:textId="77777777" w:rsidR="00FA1558" w:rsidRDefault="00FA1558" w:rsidP="00FA1558">
      <w:pPr>
        <w:rPr>
          <w:lang w:eastAsia="zh-CN"/>
        </w:rPr>
      </w:pPr>
      <w:r>
        <w:rPr>
          <w:lang w:eastAsia="zh-CN"/>
        </w:rPr>
        <w:t xml:space="preserve">Based on the responses received from the IMS-AGW, the IMS-ALG </w:t>
      </w:r>
      <w:r w:rsidRPr="00D17B7C">
        <w:rPr>
          <w:lang w:eastAsia="zh-CN"/>
        </w:rPr>
        <w:t xml:space="preserve">shall modify the </w:t>
      </w:r>
      <w:r>
        <w:rPr>
          <w:lang w:eastAsia="zh-CN"/>
        </w:rPr>
        <w:t xml:space="preserve">offerer's destination </w:t>
      </w:r>
      <w:r w:rsidRPr="00D17B7C">
        <w:rPr>
          <w:lang w:eastAsia="zh-CN"/>
        </w:rPr>
        <w:t>addresses and</w:t>
      </w:r>
      <w:r>
        <w:rPr>
          <w:lang w:eastAsia="zh-CN"/>
        </w:rPr>
        <w:t>/or</w:t>
      </w:r>
      <w:r w:rsidRPr="00D17B7C">
        <w:rPr>
          <w:lang w:eastAsia="zh-CN"/>
        </w:rPr>
        <w:t xml:space="preserve"> ports </w:t>
      </w:r>
      <w:r>
        <w:rPr>
          <w:lang w:eastAsia="zh-CN"/>
        </w:rPr>
        <w:t xml:space="preserve">initially </w:t>
      </w:r>
      <w:r w:rsidRPr="00D17B7C">
        <w:rPr>
          <w:lang w:eastAsia="zh-CN"/>
        </w:rPr>
        <w:t xml:space="preserve">contained in the </w:t>
      </w:r>
      <w:r>
        <w:rPr>
          <w:lang w:eastAsia="zh-CN"/>
        </w:rPr>
        <w:t>SDP offer, insert the "altc" SDP attributes carrying the preferred and alternate IP addresses and propagate the session establishment toward the terminating party.</w:t>
      </w:r>
    </w:p>
    <w:p w14:paraId="2831A5EC" w14:textId="77777777" w:rsidR="00FA1558" w:rsidRDefault="00FA1558" w:rsidP="00FA1558">
      <w:pPr>
        <w:rPr>
          <w:lang w:eastAsia="zh-CN"/>
        </w:rPr>
      </w:pPr>
      <w:r>
        <w:rPr>
          <w:lang w:eastAsia="zh-CN"/>
        </w:rPr>
        <w:t xml:space="preserve">On receipt of the SDP answer of the called party endpoint, the IMS-ALG shall pass the IP address, port and address type chosen by the called party endpoint for the session to the IMS-AGW in the Configure AGW Connection Point procedure and shall request the IMS-AGW to allocate transport resources (T1) for the calling party endpoint via the Reserve and Configure AGW Connection Point. Upon receiving the response from the IMS-AGW, the IMS-ALG shall modify the answerer's destination </w:t>
      </w:r>
      <w:r w:rsidRPr="00D17B7C">
        <w:rPr>
          <w:lang w:eastAsia="zh-CN"/>
        </w:rPr>
        <w:t>address</w:t>
      </w:r>
      <w:r>
        <w:rPr>
          <w:lang w:eastAsia="zh-CN"/>
        </w:rPr>
        <w:t>(</w:t>
      </w:r>
      <w:r w:rsidRPr="00D17B7C">
        <w:rPr>
          <w:lang w:eastAsia="zh-CN"/>
        </w:rPr>
        <w:t>es</w:t>
      </w:r>
      <w:r>
        <w:rPr>
          <w:lang w:eastAsia="zh-CN"/>
        </w:rPr>
        <w:t>)</w:t>
      </w:r>
      <w:r w:rsidRPr="00D17B7C">
        <w:rPr>
          <w:lang w:eastAsia="zh-CN"/>
        </w:rPr>
        <w:t xml:space="preserve"> and/or port</w:t>
      </w:r>
      <w:r>
        <w:rPr>
          <w:lang w:eastAsia="zh-CN"/>
        </w:rPr>
        <w:t>(</w:t>
      </w:r>
      <w:r w:rsidRPr="00D17B7C">
        <w:rPr>
          <w:lang w:eastAsia="zh-CN"/>
        </w:rPr>
        <w:t>s</w:t>
      </w:r>
      <w:r>
        <w:rPr>
          <w:lang w:eastAsia="zh-CN"/>
        </w:rPr>
        <w:t>)</w:t>
      </w:r>
      <w:r w:rsidRPr="00D17B7C">
        <w:rPr>
          <w:lang w:eastAsia="zh-CN"/>
        </w:rPr>
        <w:t xml:space="preserve"> contained in the application </w:t>
      </w:r>
      <w:r>
        <w:rPr>
          <w:lang w:eastAsia="zh-CN"/>
        </w:rPr>
        <w:t>SDP answer and pass the information to the calling party endpoint. The IMS-ALG shall also request the IMS-AGW to release the transport resources (e.g. termination T3 with IPv4) reserved for the unused address type via the Release AGW Termination procedure.</w:t>
      </w:r>
    </w:p>
    <w:p w14:paraId="13B71971" w14:textId="77777777" w:rsidR="00FA1558" w:rsidRPr="00AA357A" w:rsidRDefault="00FA1558" w:rsidP="00FA1558">
      <w:pPr>
        <w:pStyle w:val="Heading3"/>
      </w:pPr>
      <w:bookmarkStart w:id="641" w:name="_Toc501548599"/>
      <w:bookmarkStart w:id="642" w:name="_Toc27237699"/>
      <w:bookmarkStart w:id="643" w:name="_Toc67400168"/>
      <w:r w:rsidRPr="00AA357A">
        <w:t>6.2.</w:t>
      </w:r>
      <w:r>
        <w:t>21</w:t>
      </w:r>
      <w:r w:rsidRPr="00AA357A">
        <w:tab/>
        <w:t>Video Region-of-Interest (ROI)</w:t>
      </w:r>
      <w:bookmarkEnd w:id="641"/>
      <w:bookmarkEnd w:id="642"/>
      <w:bookmarkEnd w:id="643"/>
    </w:p>
    <w:p w14:paraId="7257BB32" w14:textId="77777777" w:rsidR="00FA1558" w:rsidRDefault="00FA1558" w:rsidP="00FA1558">
      <w:pPr>
        <w:pStyle w:val="Heading4"/>
      </w:pPr>
      <w:bookmarkStart w:id="644" w:name="_Toc501548600"/>
      <w:bookmarkStart w:id="645" w:name="_Toc27237700"/>
      <w:bookmarkStart w:id="646" w:name="_Toc67400169"/>
      <w:r w:rsidRPr="00AA357A">
        <w:t>6.2.</w:t>
      </w:r>
      <w:r>
        <w:t>21</w:t>
      </w:r>
      <w:r w:rsidRPr="00AA357A">
        <w:t>.1</w:t>
      </w:r>
      <w:r w:rsidRPr="00AA357A">
        <w:tab/>
        <w:t>Video Region-of-Interest (ROI) using FECC</w:t>
      </w:r>
      <w:bookmarkEnd w:id="644"/>
      <w:bookmarkEnd w:id="645"/>
      <w:bookmarkEnd w:id="646"/>
    </w:p>
    <w:p w14:paraId="2AB56161" w14:textId="77777777" w:rsidR="00FA1558" w:rsidRPr="00ED19BE" w:rsidRDefault="00FA1558" w:rsidP="00FA1558">
      <w:pPr>
        <w:rPr>
          <w:rFonts w:ascii="Arial" w:hAnsi="Arial"/>
          <w:b/>
        </w:rPr>
      </w:pPr>
      <w:r w:rsidRPr="00ED19BE">
        <w:t>Figur</w:t>
      </w:r>
      <w:r w:rsidRPr="00510042">
        <w:t>e </w:t>
      </w:r>
      <w:r w:rsidRPr="00510042">
        <w:rPr>
          <w:lang w:eastAsia="zh-CN"/>
        </w:rPr>
        <w:t>6</w:t>
      </w:r>
      <w:r w:rsidRPr="00ED19BE">
        <w:rPr>
          <w:lang w:eastAsia="zh-CN"/>
        </w:rPr>
        <w:t>.2.</w:t>
      </w:r>
      <w:r>
        <w:rPr>
          <w:lang w:eastAsia="zh-CN"/>
        </w:rPr>
        <w:t>21</w:t>
      </w:r>
      <w:r w:rsidRPr="00ED19BE">
        <w:rPr>
          <w:lang w:eastAsia="zh-CN"/>
        </w:rPr>
        <w:t>.1</w:t>
      </w:r>
      <w:r>
        <w:rPr>
          <w:lang w:eastAsia="zh-CN"/>
        </w:rPr>
        <w:t>.1</w:t>
      </w:r>
      <w:r w:rsidRPr="00ED19BE">
        <w:t xml:space="preserve"> shows the message sequence chart</w:t>
      </w:r>
      <w:r w:rsidRPr="00ED19BE">
        <w:rPr>
          <w:lang w:eastAsia="zh-CN"/>
        </w:rPr>
        <w:t xml:space="preserve"> example</w:t>
      </w:r>
      <w:r w:rsidRPr="00ED19BE">
        <w:t xml:space="preserve"> for </w:t>
      </w:r>
      <w:r w:rsidRPr="00ED19BE">
        <w:rPr>
          <w:lang w:eastAsia="zh-CN"/>
        </w:rPr>
        <w:t>indicating Video Region-of-Interest (ROI) using FECC.</w:t>
      </w:r>
    </w:p>
    <w:p w14:paraId="0B659597" w14:textId="77777777" w:rsidR="00FA1558" w:rsidRPr="0069112A" w:rsidRDefault="00FA1558" w:rsidP="00FA1558">
      <w:pPr>
        <w:pStyle w:val="TH"/>
      </w:pPr>
      <w:r>
        <w:object w:dxaOrig="8976" w:dyaOrig="8256" w14:anchorId="26F4821A">
          <v:shape id="_x0000_i1090" type="#_x0000_t75" style="width:448.4pt;height:412.4pt" o:ole="">
            <v:imagedata r:id="rId137" o:title=""/>
          </v:shape>
          <o:OLEObject Type="Embed" ProgID="Visio.Drawing.15" ShapeID="_x0000_i1090" DrawAspect="Content" ObjectID="_1678013284" r:id="rId138"/>
        </w:object>
      </w:r>
    </w:p>
    <w:p w14:paraId="5328830B" w14:textId="77777777" w:rsidR="00FA1558" w:rsidRPr="00AA34D5" w:rsidRDefault="00FA1558" w:rsidP="00FA1558">
      <w:pPr>
        <w:pStyle w:val="TF"/>
      </w:pPr>
      <w:r w:rsidRPr="00AA34D5">
        <w:t>Figure 6.2.21.1.1: Procedure to indicate Video ROI using FECC</w:t>
      </w:r>
    </w:p>
    <w:p w14:paraId="543817E2" w14:textId="77777777" w:rsidR="00FA1558" w:rsidRPr="00ED19BE" w:rsidRDefault="00FA1558" w:rsidP="00FA1558">
      <w:pPr>
        <w:rPr>
          <w:lang w:eastAsia="ja-JP"/>
        </w:rPr>
      </w:pPr>
      <w:r w:rsidRPr="00ED19BE">
        <w:rPr>
          <w:lang w:val="en-US"/>
        </w:rPr>
        <w:t xml:space="preserve">This procedure is identical to that of </w:t>
      </w:r>
      <w:r>
        <w:rPr>
          <w:lang w:val="en-US"/>
        </w:rPr>
        <w:t>clause</w:t>
      </w:r>
      <w:r w:rsidRPr="00ED19BE">
        <w:rPr>
          <w:lang w:val="en-US"/>
        </w:rPr>
        <w:t> 6.2.1</w:t>
      </w:r>
      <w:r w:rsidRPr="00ED19BE">
        <w:rPr>
          <w:lang w:eastAsia="ja-JP"/>
        </w:rPr>
        <w:t>.</w:t>
      </w:r>
    </w:p>
    <w:p w14:paraId="06F91F9B" w14:textId="77777777" w:rsidR="00FA1558" w:rsidRDefault="00FA1558" w:rsidP="00FA1558">
      <w:pPr>
        <w:pStyle w:val="Heading4"/>
      </w:pPr>
      <w:bookmarkStart w:id="647" w:name="_Toc501548601"/>
      <w:bookmarkStart w:id="648" w:name="_Toc27237701"/>
      <w:bookmarkStart w:id="649" w:name="_Toc67400170"/>
      <w:r w:rsidRPr="00AA357A">
        <w:t>6.2.</w:t>
      </w:r>
      <w:r>
        <w:t>21</w:t>
      </w:r>
      <w:r w:rsidRPr="00AA357A">
        <w:t>.2</w:t>
      </w:r>
      <w:r w:rsidRPr="00AA357A">
        <w:tab/>
        <w:t>"</w:t>
      </w:r>
      <w:r>
        <w:t>Pre</w:t>
      </w:r>
      <w:r w:rsidRPr="00AA357A">
        <w:t>defined ROI"</w:t>
      </w:r>
      <w:r>
        <w:t xml:space="preserve"> mode</w:t>
      </w:r>
      <w:bookmarkEnd w:id="647"/>
      <w:bookmarkEnd w:id="648"/>
      <w:bookmarkEnd w:id="649"/>
    </w:p>
    <w:p w14:paraId="1E3E435E" w14:textId="77777777" w:rsidR="00FA1558" w:rsidRPr="004B7AAF" w:rsidRDefault="00FA1558" w:rsidP="00FA1558">
      <w:r w:rsidRPr="004B7AAF">
        <w:t>Figure</w:t>
      </w:r>
      <w:r>
        <w:t> </w:t>
      </w:r>
      <w:r w:rsidRPr="004B7AAF">
        <w:rPr>
          <w:lang w:eastAsia="zh-CN"/>
        </w:rPr>
        <w:t>6.2.21.2.1</w:t>
      </w:r>
      <w:r w:rsidRPr="004B7AAF">
        <w:t xml:space="preserve"> shows the message sequence chart</w:t>
      </w:r>
      <w:r w:rsidRPr="004B7AAF">
        <w:rPr>
          <w:lang w:eastAsia="zh-CN"/>
        </w:rPr>
        <w:t xml:space="preserve"> example</w:t>
      </w:r>
      <w:r w:rsidRPr="004B7AAF">
        <w:t xml:space="preserve"> for </w:t>
      </w:r>
      <w:r w:rsidRPr="004B7AAF">
        <w:rPr>
          <w:lang w:eastAsia="zh-CN"/>
        </w:rPr>
        <w:t>indicating Predefined ROI mode.</w:t>
      </w:r>
    </w:p>
    <w:p w14:paraId="55AB409E" w14:textId="77777777" w:rsidR="00FA1558" w:rsidRPr="004B7AAF" w:rsidRDefault="00FA1558" w:rsidP="00FA1558">
      <w:pPr>
        <w:pStyle w:val="TH"/>
        <w:rPr>
          <w:lang w:eastAsia="ja-JP"/>
        </w:rPr>
      </w:pPr>
      <w:r>
        <w:object w:dxaOrig="8976" w:dyaOrig="8256" w14:anchorId="0D2FDB77">
          <v:shape id="_x0000_i1091" type="#_x0000_t75" style="width:448.4pt;height:412.4pt" o:ole="">
            <v:imagedata r:id="rId139" o:title=""/>
          </v:shape>
          <o:OLEObject Type="Embed" ProgID="Visio.Drawing.15" ShapeID="_x0000_i1091" DrawAspect="Content" ObjectID="_1678013285" r:id="rId140"/>
        </w:object>
      </w:r>
    </w:p>
    <w:p w14:paraId="25DAD494" w14:textId="77777777" w:rsidR="00FA1558" w:rsidRPr="006321C4" w:rsidRDefault="00FA1558" w:rsidP="00FA1558">
      <w:pPr>
        <w:pStyle w:val="TF"/>
      </w:pPr>
      <w:r w:rsidRPr="006321C4">
        <w:t xml:space="preserve">Figure 6.2.21.2.1: Procedure to indicate </w:t>
      </w:r>
      <w:r w:rsidRPr="00AE3E3A">
        <w:t>Predefined ROI mode</w:t>
      </w:r>
    </w:p>
    <w:p w14:paraId="5719E9D0" w14:textId="77777777" w:rsidR="00FA1558" w:rsidRDefault="00FA1558" w:rsidP="00FA1558">
      <w:pPr>
        <w:rPr>
          <w:lang w:eastAsia="ja-JP"/>
        </w:rPr>
      </w:pPr>
      <w:r w:rsidRPr="004B7AAF">
        <w:t xml:space="preserve">This procedure is identical to that of </w:t>
      </w:r>
      <w:r>
        <w:t>clause</w:t>
      </w:r>
      <w:r w:rsidRPr="004B7AAF">
        <w:t xml:space="preserve"> 6.2.1 apart from the IMS-ALG optionally </w:t>
      </w:r>
      <w:r w:rsidRPr="004B7AAF">
        <w:rPr>
          <w:lang w:eastAsia="ja-JP"/>
        </w:rPr>
        <w:t xml:space="preserve">requesting the IMS-AGW to support the RTCP feedback message capability for </w:t>
      </w:r>
      <w:r w:rsidRPr="004B7AAF">
        <w:t>"Predefined ROI" type expressed by the parameter "</w:t>
      </w:r>
      <w:r w:rsidRPr="004B7AAF">
        <w:rPr>
          <w:szCs w:val="24"/>
        </w:rPr>
        <w:t>3gpp-roi-predefined</w:t>
      </w:r>
      <w:r w:rsidRPr="004B7AAF">
        <w:t>"</w:t>
      </w:r>
      <w:r w:rsidRPr="004B7AAF">
        <w:rPr>
          <w:szCs w:val="24"/>
        </w:rPr>
        <w:t>, as described in 3GPP</w:t>
      </w:r>
      <w:r>
        <w:rPr>
          <w:szCs w:val="24"/>
        </w:rPr>
        <w:t> </w:t>
      </w:r>
      <w:r w:rsidRPr="004B7AAF">
        <w:rPr>
          <w:szCs w:val="24"/>
        </w:rPr>
        <w:t>TS</w:t>
      </w:r>
      <w:r>
        <w:rPr>
          <w:szCs w:val="24"/>
        </w:rPr>
        <w:t> </w:t>
      </w:r>
      <w:r w:rsidRPr="004B7AAF">
        <w:rPr>
          <w:szCs w:val="24"/>
        </w:rPr>
        <w:t>26.114</w:t>
      </w:r>
      <w:r>
        <w:rPr>
          <w:szCs w:val="24"/>
        </w:rPr>
        <w:t> </w:t>
      </w:r>
      <w:r w:rsidRPr="004B7AAF">
        <w:rPr>
          <w:szCs w:val="24"/>
        </w:rPr>
        <w:t>[21]</w:t>
      </w:r>
      <w:r>
        <w:rPr>
          <w:szCs w:val="24"/>
        </w:rPr>
        <w:t>,</w:t>
      </w:r>
      <w:r w:rsidRPr="00CB6A3B">
        <w:t xml:space="preserve"> </w:t>
      </w:r>
      <w:r>
        <w:t>and</w:t>
      </w:r>
      <w:r w:rsidRPr="004B7AAF">
        <w:rPr>
          <w:lang w:eastAsia="ja-JP"/>
        </w:rPr>
        <w:t xml:space="preserve"> the RTP Header Extension capability for carriage of predefined ROI information as defined in IETF RFC 5285 [23] and 3GPP</w:t>
      </w:r>
      <w:r>
        <w:rPr>
          <w:lang w:eastAsia="ja-JP"/>
        </w:rPr>
        <w:t> </w:t>
      </w:r>
      <w:r w:rsidRPr="004B7AAF">
        <w:rPr>
          <w:lang w:eastAsia="ja-JP"/>
        </w:rPr>
        <w:t>TS</w:t>
      </w:r>
      <w:r>
        <w:rPr>
          <w:lang w:eastAsia="ja-JP"/>
        </w:rPr>
        <w:t> </w:t>
      </w:r>
      <w:r w:rsidRPr="004B7AAF">
        <w:rPr>
          <w:lang w:eastAsia="ja-JP"/>
        </w:rPr>
        <w:t>26.114</w:t>
      </w:r>
      <w:r>
        <w:rPr>
          <w:lang w:eastAsia="ja-JP"/>
        </w:rPr>
        <w:t> </w:t>
      </w:r>
      <w:r w:rsidRPr="004B7AAF">
        <w:rPr>
          <w:lang w:eastAsia="ja-JP"/>
        </w:rPr>
        <w:t>[21].</w:t>
      </w:r>
    </w:p>
    <w:p w14:paraId="182BA54F" w14:textId="77777777" w:rsidR="00FA1558" w:rsidRDefault="00FA1558" w:rsidP="00FA1558">
      <w:pPr>
        <w:pStyle w:val="Heading4"/>
      </w:pPr>
      <w:bookmarkStart w:id="650" w:name="_Toc501548602"/>
      <w:bookmarkStart w:id="651" w:name="_Toc27237702"/>
      <w:bookmarkStart w:id="652" w:name="_Toc67400171"/>
      <w:r w:rsidRPr="00AA357A">
        <w:t>6.2.</w:t>
      </w:r>
      <w:r>
        <w:t>21</w:t>
      </w:r>
      <w:r w:rsidRPr="00AA357A">
        <w:t>.</w:t>
      </w:r>
      <w:r>
        <w:t>3</w:t>
      </w:r>
      <w:r w:rsidRPr="00AA357A">
        <w:tab/>
        <w:t>"</w:t>
      </w:r>
      <w:r>
        <w:t>Arbitrary</w:t>
      </w:r>
      <w:r w:rsidRPr="00AA357A">
        <w:t xml:space="preserve"> ROI"</w:t>
      </w:r>
      <w:r>
        <w:t xml:space="preserve"> mode</w:t>
      </w:r>
      <w:bookmarkEnd w:id="650"/>
      <w:bookmarkEnd w:id="651"/>
      <w:bookmarkEnd w:id="652"/>
    </w:p>
    <w:p w14:paraId="5D718BE2" w14:textId="77777777" w:rsidR="00FA1558" w:rsidRPr="004B7AAF" w:rsidRDefault="00FA1558" w:rsidP="00FA1558">
      <w:r w:rsidRPr="004B7AAF">
        <w:t>Figure</w:t>
      </w:r>
      <w:r>
        <w:t> </w:t>
      </w:r>
      <w:r w:rsidRPr="004B7AAF">
        <w:rPr>
          <w:lang w:eastAsia="zh-CN"/>
        </w:rPr>
        <w:t>6.2.21.3.1</w:t>
      </w:r>
      <w:r w:rsidRPr="004B7AAF">
        <w:t xml:space="preserve"> shows the message sequence chart</w:t>
      </w:r>
      <w:r w:rsidRPr="004B7AAF">
        <w:rPr>
          <w:lang w:eastAsia="zh-CN"/>
        </w:rPr>
        <w:t xml:space="preserve"> example</w:t>
      </w:r>
      <w:r w:rsidRPr="004B7AAF">
        <w:t xml:space="preserve"> for </w:t>
      </w:r>
      <w:r w:rsidRPr="004B7AAF">
        <w:rPr>
          <w:lang w:eastAsia="zh-CN"/>
        </w:rPr>
        <w:t>indicating Arbitrary ROI mode.</w:t>
      </w:r>
    </w:p>
    <w:p w14:paraId="6810422D" w14:textId="77777777" w:rsidR="00FA1558" w:rsidRPr="004B7AAF" w:rsidRDefault="00FA1558" w:rsidP="00FA1558">
      <w:pPr>
        <w:pStyle w:val="TH"/>
        <w:rPr>
          <w:lang w:eastAsia="ja-JP"/>
        </w:rPr>
      </w:pPr>
      <w:r>
        <w:object w:dxaOrig="8976" w:dyaOrig="8256" w14:anchorId="00032AAB">
          <v:shape id="_x0000_i1092" type="#_x0000_t75" style="width:448.4pt;height:412.4pt" o:ole="">
            <v:imagedata r:id="rId141" o:title=""/>
          </v:shape>
          <o:OLEObject Type="Embed" ProgID="Visio.Drawing.15" ShapeID="_x0000_i1092" DrawAspect="Content" ObjectID="_1678013286" r:id="rId142"/>
        </w:object>
      </w:r>
    </w:p>
    <w:p w14:paraId="52C7B9D3" w14:textId="77777777" w:rsidR="00FA1558" w:rsidRPr="006321C4" w:rsidRDefault="00FA1558" w:rsidP="00FA1558">
      <w:pPr>
        <w:pStyle w:val="TF"/>
      </w:pPr>
      <w:r w:rsidRPr="006321C4">
        <w:t xml:space="preserve">Figure 6.2.21.3.1: Procedure to indicate </w:t>
      </w:r>
      <w:r w:rsidRPr="00AE3E3A">
        <w:t>Arbitrary ROI mode</w:t>
      </w:r>
    </w:p>
    <w:p w14:paraId="5330A8B2" w14:textId="77777777" w:rsidR="00FA1558" w:rsidRDefault="00FA1558" w:rsidP="00FA1558">
      <w:pPr>
        <w:rPr>
          <w:lang w:eastAsia="ja-JP"/>
        </w:rPr>
      </w:pPr>
      <w:r w:rsidRPr="004B7AAF">
        <w:t xml:space="preserve">This procedure is identical to that of </w:t>
      </w:r>
      <w:r>
        <w:t>clause</w:t>
      </w:r>
      <w:r w:rsidRPr="004B7AAF">
        <w:t xml:space="preserve"> 6.2.1 apart from the IMS-ALG optionally </w:t>
      </w:r>
      <w:r w:rsidRPr="004B7AAF">
        <w:rPr>
          <w:lang w:eastAsia="ja-JP"/>
        </w:rPr>
        <w:t xml:space="preserve">requesting the IMS-AGW to support the RTCP feedback message capability for </w:t>
      </w:r>
      <w:r w:rsidRPr="004B7AAF">
        <w:t>"Arbitrary ROI" type expressed by the parameter "</w:t>
      </w:r>
      <w:r w:rsidRPr="004B7AAF">
        <w:rPr>
          <w:szCs w:val="24"/>
        </w:rPr>
        <w:t>3gpp-roi-arbitrary</w:t>
      </w:r>
      <w:r w:rsidRPr="004B7AAF">
        <w:t>"</w:t>
      </w:r>
      <w:r w:rsidRPr="004B7AAF">
        <w:rPr>
          <w:szCs w:val="24"/>
        </w:rPr>
        <w:t>, as described in 3GPP</w:t>
      </w:r>
      <w:r>
        <w:rPr>
          <w:szCs w:val="24"/>
        </w:rPr>
        <w:t> </w:t>
      </w:r>
      <w:r w:rsidRPr="004B7AAF">
        <w:rPr>
          <w:szCs w:val="24"/>
        </w:rPr>
        <w:t>TS</w:t>
      </w:r>
      <w:r>
        <w:rPr>
          <w:szCs w:val="24"/>
        </w:rPr>
        <w:t> </w:t>
      </w:r>
      <w:r w:rsidRPr="004B7AAF">
        <w:rPr>
          <w:szCs w:val="24"/>
        </w:rPr>
        <w:t>26.114</w:t>
      </w:r>
      <w:r>
        <w:rPr>
          <w:szCs w:val="24"/>
        </w:rPr>
        <w:t> </w:t>
      </w:r>
      <w:r w:rsidRPr="004B7AAF">
        <w:rPr>
          <w:szCs w:val="24"/>
        </w:rPr>
        <w:t>[21]</w:t>
      </w:r>
      <w:r>
        <w:rPr>
          <w:szCs w:val="24"/>
        </w:rPr>
        <w:t xml:space="preserve">, and </w:t>
      </w:r>
      <w:r w:rsidRPr="004B7AAF">
        <w:rPr>
          <w:lang w:eastAsia="ja-JP"/>
        </w:rPr>
        <w:t>the RTP Header Extension capability for carriage of arbitrary ROI information as defined in IETF RFC 5285 [23] and 3GPP</w:t>
      </w:r>
      <w:r>
        <w:rPr>
          <w:lang w:eastAsia="ja-JP"/>
        </w:rPr>
        <w:t> </w:t>
      </w:r>
      <w:r w:rsidRPr="004B7AAF">
        <w:rPr>
          <w:lang w:eastAsia="ja-JP"/>
        </w:rPr>
        <w:t>TS</w:t>
      </w:r>
      <w:r>
        <w:rPr>
          <w:lang w:eastAsia="ja-JP"/>
        </w:rPr>
        <w:t> </w:t>
      </w:r>
      <w:r w:rsidRPr="004B7AAF">
        <w:rPr>
          <w:lang w:eastAsia="ja-JP"/>
        </w:rPr>
        <w:t>26.114</w:t>
      </w:r>
      <w:r>
        <w:rPr>
          <w:lang w:eastAsia="ja-JP"/>
        </w:rPr>
        <w:t> </w:t>
      </w:r>
      <w:r w:rsidRPr="004B7AAF">
        <w:rPr>
          <w:lang w:eastAsia="ja-JP"/>
        </w:rPr>
        <w:t>[21].</w:t>
      </w:r>
    </w:p>
    <w:p w14:paraId="0CC494BA" w14:textId="77777777" w:rsidR="00FA1558" w:rsidRPr="003A5BA7" w:rsidRDefault="00FA1558" w:rsidP="00FA1558">
      <w:pPr>
        <w:pStyle w:val="Heading3"/>
      </w:pPr>
      <w:bookmarkStart w:id="653" w:name="_Toc501548603"/>
      <w:bookmarkStart w:id="654" w:name="_Toc27237703"/>
      <w:bookmarkStart w:id="655" w:name="_Toc67400172"/>
      <w:r w:rsidRPr="003A5BA7">
        <w:t>6.2</w:t>
      </w:r>
      <w:r>
        <w:t>.22</w:t>
      </w:r>
      <w:r w:rsidRPr="003A5BA7">
        <w:tab/>
        <w:t>WebRTC</w:t>
      </w:r>
      <w:bookmarkEnd w:id="653"/>
      <w:bookmarkEnd w:id="654"/>
      <w:bookmarkEnd w:id="655"/>
    </w:p>
    <w:p w14:paraId="6C8A51CC" w14:textId="77777777" w:rsidR="00FA1558" w:rsidRPr="003A5BA7" w:rsidRDefault="00FA1558" w:rsidP="00FA1558">
      <w:pPr>
        <w:pStyle w:val="Heading4"/>
      </w:pPr>
      <w:bookmarkStart w:id="656" w:name="_Toc501548604"/>
      <w:bookmarkStart w:id="657" w:name="_Toc27237704"/>
      <w:bookmarkStart w:id="658" w:name="_Toc67400173"/>
      <w:r w:rsidRPr="003A5BA7">
        <w:t>6.2</w:t>
      </w:r>
      <w:r>
        <w:t>.22</w:t>
      </w:r>
      <w:r w:rsidRPr="003A5BA7">
        <w:t>.1</w:t>
      </w:r>
      <w:r w:rsidRPr="003A5BA7">
        <w:tab/>
      </w:r>
      <w:r w:rsidRPr="003A5BA7">
        <w:rPr>
          <w:lang w:eastAsia="zh-CN"/>
        </w:rPr>
        <w:t>Establishment of a WebRTC data channel</w:t>
      </w:r>
      <w:bookmarkEnd w:id="656"/>
      <w:bookmarkEnd w:id="657"/>
      <w:bookmarkEnd w:id="658"/>
    </w:p>
    <w:p w14:paraId="11710216" w14:textId="77777777" w:rsidR="00FA1558" w:rsidRPr="003A5BA7" w:rsidRDefault="00FA1558" w:rsidP="00FA1558">
      <w:r w:rsidRPr="003A5BA7">
        <w:t xml:space="preserve">See </w:t>
      </w:r>
      <w:r>
        <w:t>clause</w:t>
      </w:r>
      <w:r w:rsidRPr="003A5BA7">
        <w:t> 6.2.10.6.2.</w:t>
      </w:r>
    </w:p>
    <w:p w14:paraId="3769CCF3" w14:textId="77777777" w:rsidR="00FA1558" w:rsidRPr="003A5BA7" w:rsidRDefault="00FA1558" w:rsidP="00FA1558">
      <w:pPr>
        <w:pStyle w:val="Heading4"/>
      </w:pPr>
      <w:bookmarkStart w:id="659" w:name="_Toc501548605"/>
      <w:bookmarkStart w:id="660" w:name="_Toc27237705"/>
      <w:bookmarkStart w:id="661" w:name="_Toc67400174"/>
      <w:r w:rsidRPr="003A5BA7">
        <w:t>6.2</w:t>
      </w:r>
      <w:r>
        <w:t>.22.</w:t>
      </w:r>
      <w:r w:rsidRPr="003A5BA7">
        <w:t>2</w:t>
      </w:r>
      <w:r w:rsidRPr="003A5BA7">
        <w:tab/>
      </w:r>
      <w:r w:rsidRPr="003A5BA7">
        <w:rPr>
          <w:lang w:eastAsia="zh-CN"/>
        </w:rPr>
        <w:t>Release of a WebRTC data channel</w:t>
      </w:r>
      <w:bookmarkEnd w:id="659"/>
      <w:bookmarkEnd w:id="660"/>
      <w:bookmarkEnd w:id="661"/>
    </w:p>
    <w:p w14:paraId="70E860A3" w14:textId="77777777" w:rsidR="00FA1558" w:rsidRPr="003A5BA7" w:rsidRDefault="00FA1558" w:rsidP="00FA1558">
      <w:r w:rsidRPr="003A5BA7">
        <w:t xml:space="preserve">The H.248 Context model for a WebRTC call in </w:t>
      </w:r>
      <w:r>
        <w:t>f</w:t>
      </w:r>
      <w:r w:rsidRPr="003A5BA7">
        <w:t xml:space="preserve">igure 6.2.10.6.2.1 is assumed. However, the example flow in this </w:t>
      </w:r>
      <w:r>
        <w:t>clause</w:t>
      </w:r>
      <w:r w:rsidRPr="003A5BA7">
        <w:t xml:space="preserve"> focuses on the WebRTC data channel part only. Thus, only H.248 Streams S1 (for de</w:t>
      </w:r>
      <w:r>
        <w:t>-</w:t>
      </w:r>
      <w:r w:rsidRPr="003A5BA7">
        <w:t>aggregation of multiple data channels) and S2 (for MSRP traffic) are indicated subsequently.</w:t>
      </w:r>
    </w:p>
    <w:p w14:paraId="1DD04FAB" w14:textId="77777777" w:rsidR="00FA1558" w:rsidRPr="003A5BA7" w:rsidRDefault="00FA1558" w:rsidP="00FA1558">
      <w:r w:rsidRPr="003A5BA7">
        <w:t>Figure 6.2.</w:t>
      </w:r>
      <w:r>
        <w:t>22</w:t>
      </w:r>
      <w:r w:rsidRPr="003A5BA7">
        <w:t>.</w:t>
      </w:r>
      <w:r>
        <w:t>2.</w:t>
      </w:r>
      <w:r w:rsidRPr="003A5BA7">
        <w:t xml:space="preserve">1 shows the message sequence chart example for the WIC originated procedure to release a WebRTC MSRP data channel following the procedures in </w:t>
      </w:r>
      <w:r>
        <w:t>clause</w:t>
      </w:r>
      <w:r w:rsidRPr="003A5BA7">
        <w:t> 5.20.2.3.2.</w:t>
      </w:r>
    </w:p>
    <w:p w14:paraId="5B8D0FBD" w14:textId="77777777" w:rsidR="00FA1558" w:rsidRPr="00A6040F" w:rsidRDefault="00FA1558" w:rsidP="00FA1558">
      <w:pPr>
        <w:pStyle w:val="TH"/>
        <w:rPr>
          <w:lang w:val="en-US"/>
        </w:rPr>
      </w:pPr>
      <w:r>
        <w:object w:dxaOrig="11269" w:dyaOrig="16940" w14:anchorId="14888BB6">
          <v:shape id="_x0000_i1093" type="#_x0000_t75" style="width:6in;height:9in" o:ole="">
            <v:imagedata r:id="rId143" o:title=""/>
          </v:shape>
          <o:OLEObject Type="Embed" ProgID="Visio.Drawing.11" ShapeID="_x0000_i1093" DrawAspect="Content" ObjectID="_1678013287" r:id="rId144"/>
        </w:object>
      </w:r>
    </w:p>
    <w:p w14:paraId="4DA19D7A" w14:textId="77777777" w:rsidR="00FA1558" w:rsidRDefault="00FA1558" w:rsidP="00FA1558">
      <w:pPr>
        <w:pStyle w:val="TF"/>
      </w:pPr>
      <w:r w:rsidRPr="0027664A">
        <w:t>Figure 6.2</w:t>
      </w:r>
      <w:r>
        <w:t>.22</w:t>
      </w:r>
      <w:r w:rsidRPr="0027664A">
        <w:t>.</w:t>
      </w:r>
      <w:r>
        <w:t>2.1</w:t>
      </w:r>
      <w:r w:rsidRPr="0027664A">
        <w:t xml:space="preserve">: </w:t>
      </w:r>
      <w:r w:rsidRPr="008F0C7A">
        <w:t xml:space="preserve">Call flow for </w:t>
      </w:r>
      <w:r>
        <w:rPr>
          <w:lang w:eastAsia="zh-CN"/>
        </w:rPr>
        <w:t>the Release of a single WebRTC data channel</w:t>
      </w:r>
    </w:p>
    <w:p w14:paraId="4C2326AA" w14:textId="77777777" w:rsidR="00FA1558" w:rsidRDefault="00FA1558" w:rsidP="00FA1558">
      <w:pPr>
        <w:pStyle w:val="NO"/>
      </w:pPr>
      <w:r>
        <w:lastRenderedPageBreak/>
        <w:t>NOTE:</w:t>
      </w:r>
      <w:r>
        <w:tab/>
        <w:t>Steps 9, 10, 13 and 14: A data channel is constituted by a pair of unidirectional SCTP Streams (with the same SCTP Stream identifier value in above flow). The SCTP Outgoing SSN Reset Request procedure does reset a single SCTP Stream only (due to the configuration in this example), hence the procedure will be executed twice (towards and from remote WIC).</w:t>
      </w:r>
    </w:p>
    <w:p w14:paraId="7B8F1D53" w14:textId="77777777" w:rsidR="00FA1558" w:rsidRPr="003A5BA7" w:rsidRDefault="00FA1558" w:rsidP="00FA1558">
      <w:pPr>
        <w:pStyle w:val="Heading4"/>
      </w:pPr>
      <w:bookmarkStart w:id="662" w:name="_Toc501548606"/>
      <w:bookmarkStart w:id="663" w:name="_Toc27237706"/>
      <w:bookmarkStart w:id="664" w:name="_Toc67400175"/>
      <w:r>
        <w:t>6.2.22</w:t>
      </w:r>
      <w:r w:rsidRPr="003A5BA7">
        <w:t>.</w:t>
      </w:r>
      <w:r>
        <w:t>3</w:t>
      </w:r>
      <w:r w:rsidRPr="003A5BA7">
        <w:tab/>
      </w:r>
      <w:r>
        <w:t>Media Plane Optimization</w:t>
      </w:r>
      <w:bookmarkEnd w:id="662"/>
      <w:bookmarkEnd w:id="663"/>
      <w:bookmarkEnd w:id="664"/>
    </w:p>
    <w:p w14:paraId="3C64E3A0" w14:textId="77777777" w:rsidR="00FA1558" w:rsidRPr="003A5BA7" w:rsidRDefault="00FA1558" w:rsidP="00FA1558">
      <w:r w:rsidRPr="003A5BA7">
        <w:t xml:space="preserve">The H.248 Context model for a WebRTC call in </w:t>
      </w:r>
      <w:r>
        <w:t>f</w:t>
      </w:r>
      <w:r w:rsidRPr="003A5BA7">
        <w:t xml:space="preserve">igure 6.2.10.6.2.1 is assumed. However, the example flow in this </w:t>
      </w:r>
      <w:r>
        <w:t>clause</w:t>
      </w:r>
      <w:r w:rsidRPr="003A5BA7">
        <w:t xml:space="preserve"> focuses on the WebRTC data channel part only. Thus, only H.248 Streams S1 (for de</w:t>
      </w:r>
      <w:r>
        <w:t>-</w:t>
      </w:r>
      <w:r w:rsidRPr="003A5BA7">
        <w:t>aggregation of multiple data channels) and S2 (for MSRP traffic) are indicated subsequently.</w:t>
      </w:r>
    </w:p>
    <w:p w14:paraId="057D4F50" w14:textId="77777777" w:rsidR="00FA1558" w:rsidRPr="003A5BA7" w:rsidRDefault="00FA1558" w:rsidP="00FA1558">
      <w:r w:rsidRPr="003A5BA7">
        <w:t>Figure </w:t>
      </w:r>
      <w:r>
        <w:t>6.2.22</w:t>
      </w:r>
      <w:r w:rsidRPr="003A5BA7">
        <w:t>.</w:t>
      </w:r>
      <w:r>
        <w:t>3.</w:t>
      </w:r>
      <w:r w:rsidRPr="003A5BA7">
        <w:t xml:space="preserve">1 shows the message sequence chart example for the WIC originated procedure to </w:t>
      </w:r>
      <w:r>
        <w:t>establish</w:t>
      </w:r>
      <w:r w:rsidRPr="003A5BA7">
        <w:t xml:space="preserve"> a WebRTC data channel </w:t>
      </w:r>
      <w:r>
        <w:t xml:space="preserve">with media plane optimization </w:t>
      </w:r>
      <w:r w:rsidRPr="003A5BA7">
        <w:t xml:space="preserve">following the procedures in </w:t>
      </w:r>
      <w:r>
        <w:t>clause</w:t>
      </w:r>
      <w:r w:rsidRPr="003A5BA7">
        <w:t> 5.20</w:t>
      </w:r>
      <w:r>
        <w:t>.3</w:t>
      </w:r>
      <w:r w:rsidRPr="003A5BA7">
        <w:t>.2.</w:t>
      </w:r>
    </w:p>
    <w:p w14:paraId="33586FE7" w14:textId="77777777" w:rsidR="00FA1558" w:rsidRDefault="00FA1558" w:rsidP="00FA1558">
      <w:pPr>
        <w:pStyle w:val="TH"/>
      </w:pPr>
      <w:r>
        <w:object w:dxaOrig="11171" w:dyaOrig="15580" w14:anchorId="55647153">
          <v:shape id="_x0000_i1094" type="#_x0000_t75" style="width:458pt;height:638.8pt" o:ole="">
            <v:imagedata r:id="rId145" o:title=""/>
          </v:shape>
          <o:OLEObject Type="Embed" ProgID="Visio.Drawing.15" ShapeID="_x0000_i1094" DrawAspect="Content" ObjectID="_1678013288" r:id="rId146"/>
        </w:object>
      </w:r>
    </w:p>
    <w:p w14:paraId="62C9C177" w14:textId="77777777" w:rsidR="00FA1558" w:rsidRDefault="00FA1558" w:rsidP="00FA1558">
      <w:pPr>
        <w:pStyle w:val="NF"/>
        <w:rPr>
          <w:lang w:val="en-US"/>
        </w:rPr>
      </w:pPr>
      <w:r>
        <w:rPr>
          <w:lang w:val="en-US"/>
        </w:rPr>
        <w:t>NOTE:</w:t>
      </w:r>
      <w:r>
        <w:rPr>
          <w:lang w:val="en-US"/>
        </w:rPr>
        <w:tab/>
        <w:t>Message 16 (DTLS ClientHello) can be received by the eIMS-AGW from the remote peer before the eIMS-AGW is configured to pass it (in steps 8.-13.) and will then be dropped by the eIMS-AGW. However, the remote peer will then resend message 16 after a timeout while waiting for a response.</w:t>
      </w:r>
    </w:p>
    <w:p w14:paraId="710FD62F" w14:textId="77777777" w:rsidR="00FA1558" w:rsidRPr="00A6040F" w:rsidRDefault="00FA1558" w:rsidP="00FA1558">
      <w:pPr>
        <w:pStyle w:val="NF"/>
        <w:rPr>
          <w:lang w:val="en-US"/>
        </w:rPr>
      </w:pPr>
    </w:p>
    <w:p w14:paraId="0798AEC1" w14:textId="77777777" w:rsidR="00FA1558" w:rsidRPr="001F749F" w:rsidRDefault="00FA1558" w:rsidP="00FA1558">
      <w:pPr>
        <w:pStyle w:val="TF"/>
      </w:pPr>
      <w:r w:rsidRPr="0027664A">
        <w:t xml:space="preserve">Figure </w:t>
      </w:r>
      <w:r>
        <w:t>6.2.22.3.1</w:t>
      </w:r>
      <w:r w:rsidRPr="0027664A">
        <w:t xml:space="preserve">: </w:t>
      </w:r>
      <w:r w:rsidRPr="00155397">
        <w:t>WIC originated p</w:t>
      </w:r>
      <w:r w:rsidRPr="00137C43">
        <w:t>rocedure for WebRTC</w:t>
      </w:r>
      <w:r w:rsidRPr="00C42B0E">
        <w:rPr>
          <w:rFonts w:hint="eastAsia"/>
        </w:rPr>
        <w:t xml:space="preserve"> </w:t>
      </w:r>
      <w:r w:rsidRPr="006B6D38">
        <w:rPr>
          <w:rFonts w:hint="eastAsia"/>
        </w:rPr>
        <w:t>data chan</w:t>
      </w:r>
      <w:r w:rsidRPr="00D15FA9">
        <w:rPr>
          <w:rFonts w:hint="eastAsia"/>
        </w:rPr>
        <w:t xml:space="preserve">nel establishment </w:t>
      </w:r>
      <w:r>
        <w:t>with media plane optimization</w:t>
      </w:r>
    </w:p>
    <w:p w14:paraId="0774E853" w14:textId="77777777" w:rsidR="00FA1558" w:rsidRDefault="00FA1558" w:rsidP="00FA1558">
      <w:pPr>
        <w:pStyle w:val="Heading1"/>
      </w:pPr>
      <w:bookmarkStart w:id="665" w:name="_Toc501548607"/>
      <w:bookmarkStart w:id="666" w:name="_Toc27237707"/>
      <w:bookmarkStart w:id="667" w:name="_Toc67400176"/>
      <w:r>
        <w:lastRenderedPageBreak/>
        <w:t>7</w:t>
      </w:r>
      <w:r>
        <w:tab/>
        <w:t>Charging</w:t>
      </w:r>
      <w:bookmarkEnd w:id="665"/>
      <w:bookmarkEnd w:id="666"/>
      <w:bookmarkEnd w:id="667"/>
    </w:p>
    <w:p w14:paraId="07DBA54E" w14:textId="651472A9" w:rsidR="00DD4E88" w:rsidRPr="00A060B1" w:rsidRDefault="00FA1558" w:rsidP="00FA1558">
      <w:pPr>
        <w:rPr>
          <w:lang w:val="en-US"/>
        </w:rPr>
      </w:pPr>
      <w:r w:rsidRPr="00A060B1">
        <w:rPr>
          <w:lang w:val="en-US"/>
        </w:rPr>
        <w:t xml:space="preserve">The charging is specified in 3GPP </w:t>
      </w:r>
      <w:r w:rsidR="00DD4E88" w:rsidRPr="00A060B1">
        <w:rPr>
          <w:lang w:val="en-US"/>
        </w:rPr>
        <w:t>TS</w:t>
      </w:r>
      <w:r w:rsidR="00DD4E88">
        <w:rPr>
          <w:lang w:val="en-US"/>
        </w:rPr>
        <w:t> </w:t>
      </w:r>
      <w:r w:rsidR="00DD4E88" w:rsidRPr="00A060B1">
        <w:rPr>
          <w:lang w:val="en-US"/>
        </w:rPr>
        <w:t>3</w:t>
      </w:r>
      <w:r w:rsidRPr="00A060B1">
        <w:rPr>
          <w:lang w:val="en-US"/>
        </w:rPr>
        <w:t>2.260</w:t>
      </w:r>
      <w:r w:rsidR="00DD4E88">
        <w:rPr>
          <w:lang w:val="en-US"/>
        </w:rPr>
        <w:t> </w:t>
      </w:r>
      <w:r w:rsidR="00DD4E88" w:rsidRPr="00A060B1">
        <w:rPr>
          <w:lang w:val="en-US"/>
        </w:rPr>
        <w:t>[</w:t>
      </w:r>
      <w:r w:rsidRPr="00A060B1">
        <w:rPr>
          <w:lang w:val="en-US"/>
        </w:rPr>
        <w:t>5]. No requirements are identified for the Iq interface.</w:t>
      </w:r>
      <w:bookmarkStart w:id="668" w:name="_Toc501548608"/>
      <w:bookmarkStart w:id="669" w:name="_Toc27237708"/>
      <w:bookmarkStart w:id="670" w:name="_Toc67400177"/>
    </w:p>
    <w:p w14:paraId="71AD2418" w14:textId="1061430F" w:rsidR="00FA1558" w:rsidRDefault="00FA1558" w:rsidP="00FA1558">
      <w:pPr>
        <w:pStyle w:val="Heading1"/>
      </w:pPr>
      <w:r>
        <w:t>8</w:t>
      </w:r>
      <w:r>
        <w:tab/>
        <w:t>Messages/Procedures and Contents</w:t>
      </w:r>
      <w:bookmarkEnd w:id="668"/>
      <w:bookmarkEnd w:id="669"/>
      <w:bookmarkEnd w:id="670"/>
    </w:p>
    <w:p w14:paraId="1A4EB23E" w14:textId="77777777" w:rsidR="00FA1558" w:rsidRPr="001121F4" w:rsidRDefault="00FA1558" w:rsidP="00FA1558">
      <w:pPr>
        <w:pStyle w:val="Heading2"/>
        <w:rPr>
          <w:lang w:eastAsia="zh-CN"/>
        </w:rPr>
      </w:pPr>
      <w:bookmarkStart w:id="671" w:name="_Toc501548609"/>
      <w:bookmarkStart w:id="672" w:name="_Toc27237709"/>
      <w:bookmarkStart w:id="673" w:name="_Toc67400178"/>
      <w:r w:rsidRPr="001121F4">
        <w:rPr>
          <w:lang w:eastAsia="zh-CN"/>
        </w:rPr>
        <w:t>8.1</w:t>
      </w:r>
      <w:r w:rsidRPr="001121F4">
        <w:rPr>
          <w:lang w:eastAsia="zh-CN"/>
        </w:rPr>
        <w:tab/>
        <w:t>General</w:t>
      </w:r>
      <w:bookmarkEnd w:id="671"/>
      <w:bookmarkEnd w:id="672"/>
      <w:bookmarkEnd w:id="673"/>
    </w:p>
    <w:p w14:paraId="5780C8EB" w14:textId="047D0C43" w:rsidR="00DD4E88" w:rsidRPr="001121F4" w:rsidRDefault="00FA1558" w:rsidP="00FA1558">
      <w:r w:rsidRPr="001121F4">
        <w:t>This</w:t>
      </w:r>
      <w:r w:rsidRPr="001121F4">
        <w:rPr>
          <w:noProof/>
          <w:szCs w:val="24"/>
        </w:rPr>
        <w:t xml:space="preserve"> </w:t>
      </w:r>
      <w:r w:rsidRPr="001121F4">
        <w:t>clause</w:t>
      </w:r>
      <w:r w:rsidRPr="001121F4">
        <w:rPr>
          <w:noProof/>
          <w:szCs w:val="24"/>
        </w:rPr>
        <w:t xml:space="preserve"> </w:t>
      </w:r>
      <w:r w:rsidRPr="001121F4">
        <w:t xml:space="preserve">describes logical signalling procedures between the </w:t>
      </w:r>
      <w:r>
        <w:t>IMS-ALG</w:t>
      </w:r>
      <w:r w:rsidRPr="001121F4">
        <w:t xml:space="preserve"> and </w:t>
      </w:r>
      <w:r>
        <w:t>IMS-AGW</w:t>
      </w:r>
      <w:r w:rsidRPr="001121F4">
        <w:t>. The procedures within this clause</w:t>
      </w:r>
      <w:r w:rsidRPr="001121F4">
        <w:rPr>
          <w:noProof/>
          <w:szCs w:val="24"/>
        </w:rPr>
        <w:t xml:space="preserve"> </w:t>
      </w:r>
      <w:r w:rsidRPr="001121F4">
        <w:t>are intended to be implemented using the standard H.248 procedure as defined in ITU recommendation H.248.1</w:t>
      </w:r>
      <w:r w:rsidR="00DD4E88">
        <w:t> </w:t>
      </w:r>
      <w:r w:rsidR="00DD4E88" w:rsidRPr="001121F4">
        <w:rPr>
          <w:lang w:eastAsia="zh-CN"/>
        </w:rPr>
        <w:t>[</w:t>
      </w:r>
      <w:r>
        <w:rPr>
          <w:lang w:eastAsia="zh-CN"/>
        </w:rPr>
        <w:t>9</w:t>
      </w:r>
      <w:r w:rsidRPr="001121F4">
        <w:t>] with appropriate parameter combinations.</w:t>
      </w:r>
    </w:p>
    <w:p w14:paraId="48E5AC26" w14:textId="02A8C6A0" w:rsidR="00FA1558" w:rsidRPr="001121F4" w:rsidRDefault="00FA1558" w:rsidP="00FA1558">
      <w:pPr>
        <w:pStyle w:val="NO"/>
      </w:pPr>
      <w:r>
        <w:t>NOTE:</w:t>
      </w:r>
      <w:r>
        <w:tab/>
        <w:t>Whenever the stage 2 description is referring to a "(stage 2) information element", then there is the premise of a one-to-one mapping to a stage 3 signalling element.</w:t>
      </w:r>
    </w:p>
    <w:p w14:paraId="320934F4" w14:textId="77777777" w:rsidR="00DD4E88" w:rsidRPr="001121F4" w:rsidRDefault="00FA1558" w:rsidP="00FA1558">
      <w:pPr>
        <w:pStyle w:val="Heading2"/>
        <w:rPr>
          <w:lang w:eastAsia="zh-CN"/>
        </w:rPr>
      </w:pPr>
      <w:bookmarkStart w:id="674" w:name="_Toc501548610"/>
      <w:bookmarkStart w:id="675" w:name="_Toc27237710"/>
      <w:bookmarkStart w:id="676" w:name="_Toc67400179"/>
      <w:r w:rsidRPr="001121F4">
        <w:rPr>
          <w:lang w:eastAsia="zh-CN"/>
        </w:rPr>
        <w:lastRenderedPageBreak/>
        <w:t>8.</w:t>
      </w:r>
      <w:r>
        <w:rPr>
          <w:lang w:eastAsia="zh-CN"/>
        </w:rPr>
        <w:t>2</w:t>
      </w:r>
      <w:r w:rsidRPr="001121F4">
        <w:rPr>
          <w:lang w:eastAsia="zh-CN"/>
        </w:rPr>
        <w:tab/>
        <w:t xml:space="preserve">Reserve and Configure </w:t>
      </w:r>
      <w:r>
        <w:rPr>
          <w:lang w:eastAsia="zh-CN"/>
        </w:rPr>
        <w:t>AGW Connection Point</w:t>
      </w:r>
      <w:bookmarkEnd w:id="674"/>
      <w:bookmarkEnd w:id="675"/>
      <w:bookmarkEnd w:id="676"/>
    </w:p>
    <w:p w14:paraId="325A9549" w14:textId="77777777" w:rsidR="00DD4E88" w:rsidRPr="001121F4" w:rsidRDefault="00FA1558" w:rsidP="00FA1558">
      <w:pPr>
        <w:keepNext/>
      </w:pPr>
      <w:r w:rsidRPr="001121F4">
        <w:t xml:space="preserve">This procedure is used to reserve multimedia-processing resources for </w:t>
      </w:r>
      <w:r>
        <w:t>the Iq</w:t>
      </w:r>
      <w:r w:rsidRPr="001121F4">
        <w:t xml:space="preserve"> interface connection</w:t>
      </w:r>
      <w:r>
        <w:t>.</w:t>
      </w:r>
    </w:p>
    <w:p w14:paraId="15359896" w14:textId="581DDED8" w:rsidR="00FA1558" w:rsidRPr="001121F4" w:rsidRDefault="00FA1558" w:rsidP="00FA1558">
      <w:pPr>
        <w:pStyle w:val="TH"/>
      </w:pPr>
      <w:r w:rsidRPr="001121F4">
        <w:t xml:space="preserve">Table </w:t>
      </w:r>
      <w:r w:rsidRPr="001121F4">
        <w:rPr>
          <w:lang w:eastAsia="zh-CN"/>
        </w:rPr>
        <w:t>8</w:t>
      </w:r>
      <w:r w:rsidRPr="001121F4">
        <w:t>.</w:t>
      </w:r>
      <w:r>
        <w:rPr>
          <w:lang w:eastAsia="zh-CN"/>
        </w:rPr>
        <w:t>2</w:t>
      </w:r>
      <w:r w:rsidRPr="001121F4">
        <w:rPr>
          <w:lang w:eastAsia="zh-CN"/>
        </w:rPr>
        <w:t>.1</w:t>
      </w:r>
      <w:r w:rsidRPr="001121F4">
        <w:t xml:space="preserve">: Procedures between </w:t>
      </w:r>
      <w:r>
        <w:rPr>
          <w:lang w:eastAsia="zh-CN"/>
        </w:rPr>
        <w:t>IMS-ALG</w:t>
      </w:r>
      <w:r w:rsidRPr="001121F4">
        <w:t xml:space="preserve"> and </w:t>
      </w:r>
      <w:r>
        <w:rPr>
          <w:lang w:eastAsia="zh-CN"/>
        </w:rPr>
        <w:t>IMS-AGW</w:t>
      </w:r>
      <w:r w:rsidRPr="001121F4">
        <w:t xml:space="preserve">: </w:t>
      </w:r>
      <w:r w:rsidRPr="001121F4">
        <w:rPr>
          <w:lang w:eastAsia="zh-CN"/>
        </w:rPr>
        <w:t xml:space="preserve">Reserve and Configure </w:t>
      </w:r>
      <w:r>
        <w:rPr>
          <w:lang w:eastAsia="zh-CN"/>
        </w:rPr>
        <w:t>AGW Connection 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466"/>
        <w:gridCol w:w="1251"/>
        <w:gridCol w:w="1980"/>
        <w:gridCol w:w="1260"/>
        <w:gridCol w:w="3780"/>
      </w:tblGrid>
      <w:tr w:rsidR="00FA1558" w:rsidRPr="001121F4" w14:paraId="0CD29500" w14:textId="77777777" w:rsidTr="00EA21A8">
        <w:trPr>
          <w:jc w:val="center"/>
        </w:trPr>
        <w:tc>
          <w:tcPr>
            <w:tcW w:w="1466" w:type="dxa"/>
          </w:tcPr>
          <w:p w14:paraId="442B7C12" w14:textId="77777777" w:rsidR="00FA1558" w:rsidRPr="001121F4" w:rsidRDefault="00FA1558" w:rsidP="00EA21A8">
            <w:pPr>
              <w:keepNext/>
              <w:keepLines/>
              <w:jc w:val="center"/>
              <w:rPr>
                <w:rFonts w:ascii="Arial" w:hAnsi="Arial"/>
                <w:b/>
                <w:sz w:val="18"/>
              </w:rPr>
            </w:pPr>
            <w:r w:rsidRPr="001121F4">
              <w:rPr>
                <w:rFonts w:ascii="Arial" w:hAnsi="Arial"/>
                <w:b/>
                <w:sz w:val="18"/>
              </w:rPr>
              <w:t>Procedure</w:t>
            </w:r>
          </w:p>
        </w:tc>
        <w:tc>
          <w:tcPr>
            <w:tcW w:w="1251" w:type="dxa"/>
          </w:tcPr>
          <w:p w14:paraId="5343A69D" w14:textId="77777777" w:rsidR="00FA1558" w:rsidRPr="001121F4" w:rsidRDefault="00FA1558" w:rsidP="00EA21A8">
            <w:pPr>
              <w:keepNext/>
              <w:keepLines/>
              <w:jc w:val="center"/>
              <w:rPr>
                <w:rFonts w:ascii="Arial" w:hAnsi="Arial"/>
                <w:b/>
                <w:sz w:val="18"/>
              </w:rPr>
            </w:pPr>
            <w:r w:rsidRPr="001121F4">
              <w:rPr>
                <w:rFonts w:ascii="Arial" w:hAnsi="Arial"/>
                <w:b/>
                <w:sz w:val="18"/>
              </w:rPr>
              <w:t>Initiated</w:t>
            </w:r>
          </w:p>
        </w:tc>
        <w:tc>
          <w:tcPr>
            <w:tcW w:w="1980" w:type="dxa"/>
          </w:tcPr>
          <w:p w14:paraId="655BBA56" w14:textId="77777777" w:rsidR="00FA1558" w:rsidRPr="001121F4" w:rsidRDefault="00FA1558" w:rsidP="00EA21A8">
            <w:pPr>
              <w:keepNext/>
              <w:keepLines/>
              <w:jc w:val="center"/>
              <w:rPr>
                <w:rFonts w:ascii="Arial" w:hAnsi="Arial"/>
                <w:b/>
                <w:sz w:val="18"/>
              </w:rPr>
            </w:pPr>
            <w:r w:rsidRPr="001121F4">
              <w:rPr>
                <w:rFonts w:ascii="Arial" w:hAnsi="Arial"/>
                <w:b/>
                <w:sz w:val="18"/>
              </w:rPr>
              <w:t>Information element name</w:t>
            </w:r>
          </w:p>
        </w:tc>
        <w:tc>
          <w:tcPr>
            <w:tcW w:w="1260" w:type="dxa"/>
          </w:tcPr>
          <w:p w14:paraId="0B086543" w14:textId="77777777" w:rsidR="00FA1558" w:rsidRPr="001121F4" w:rsidRDefault="00FA1558" w:rsidP="00EA21A8">
            <w:pPr>
              <w:keepNext/>
              <w:keepLines/>
              <w:jc w:val="center"/>
              <w:rPr>
                <w:rFonts w:ascii="Arial" w:hAnsi="Arial"/>
                <w:b/>
                <w:sz w:val="18"/>
              </w:rPr>
            </w:pPr>
            <w:r w:rsidRPr="001121F4">
              <w:rPr>
                <w:rFonts w:ascii="Arial" w:hAnsi="Arial"/>
                <w:b/>
                <w:sz w:val="18"/>
              </w:rPr>
              <w:t>Information element required</w:t>
            </w:r>
          </w:p>
        </w:tc>
        <w:tc>
          <w:tcPr>
            <w:tcW w:w="3780" w:type="dxa"/>
          </w:tcPr>
          <w:p w14:paraId="5C218405" w14:textId="77777777" w:rsidR="00FA1558" w:rsidRPr="001121F4" w:rsidRDefault="00FA1558" w:rsidP="00EA21A8">
            <w:pPr>
              <w:keepNext/>
              <w:keepLines/>
              <w:jc w:val="center"/>
              <w:rPr>
                <w:rFonts w:ascii="Arial" w:hAnsi="Arial"/>
                <w:b/>
                <w:sz w:val="18"/>
              </w:rPr>
            </w:pPr>
            <w:r w:rsidRPr="001121F4">
              <w:rPr>
                <w:rFonts w:ascii="Arial" w:hAnsi="Arial"/>
                <w:b/>
                <w:sz w:val="18"/>
              </w:rPr>
              <w:t>Information element description</w:t>
            </w:r>
          </w:p>
        </w:tc>
      </w:tr>
      <w:tr w:rsidR="00FA1558" w:rsidRPr="001121F4" w14:paraId="15B7CCAA" w14:textId="77777777" w:rsidTr="00EA21A8">
        <w:trPr>
          <w:cantSplit/>
          <w:jc w:val="center"/>
        </w:trPr>
        <w:tc>
          <w:tcPr>
            <w:tcW w:w="1466" w:type="dxa"/>
            <w:vMerge w:val="restart"/>
            <w:shd w:val="clear" w:color="auto" w:fill="auto"/>
          </w:tcPr>
          <w:p w14:paraId="05AAEB08" w14:textId="77777777" w:rsidR="00FA1558" w:rsidRPr="001121F4" w:rsidRDefault="00FA1558" w:rsidP="00EA21A8">
            <w:pPr>
              <w:keepNext/>
              <w:keepLines/>
              <w:jc w:val="center"/>
              <w:rPr>
                <w:rFonts w:ascii="Arial" w:hAnsi="Arial"/>
                <w:sz w:val="18"/>
              </w:rPr>
            </w:pPr>
            <w:r w:rsidRPr="001121F4">
              <w:rPr>
                <w:rFonts w:ascii="Arial" w:hAnsi="Arial"/>
                <w:sz w:val="18"/>
              </w:rPr>
              <w:t xml:space="preserve">Reserve and Configure </w:t>
            </w:r>
            <w:r>
              <w:rPr>
                <w:rFonts w:ascii="Arial" w:hAnsi="Arial"/>
                <w:sz w:val="18"/>
              </w:rPr>
              <w:t>AGW Connection Point</w:t>
            </w:r>
          </w:p>
        </w:tc>
        <w:tc>
          <w:tcPr>
            <w:tcW w:w="1251" w:type="dxa"/>
            <w:vMerge w:val="restart"/>
            <w:shd w:val="clear" w:color="auto" w:fill="auto"/>
          </w:tcPr>
          <w:p w14:paraId="09075712" w14:textId="77777777" w:rsidR="00FA1558" w:rsidRPr="001121F4" w:rsidRDefault="00FA1558" w:rsidP="00EA21A8">
            <w:pPr>
              <w:keepNext/>
              <w:keepLines/>
              <w:jc w:val="center"/>
              <w:rPr>
                <w:rFonts w:ascii="Arial" w:hAnsi="Arial"/>
                <w:sz w:val="18"/>
              </w:rPr>
            </w:pPr>
            <w:r>
              <w:rPr>
                <w:rFonts w:ascii="Arial" w:hAnsi="Arial"/>
                <w:sz w:val="18"/>
              </w:rPr>
              <w:t>IMS-ALG</w:t>
            </w:r>
          </w:p>
        </w:tc>
        <w:tc>
          <w:tcPr>
            <w:tcW w:w="1980" w:type="dxa"/>
          </w:tcPr>
          <w:p w14:paraId="79A3F3C0" w14:textId="77777777" w:rsidR="00FA1558" w:rsidRPr="001121F4" w:rsidRDefault="00FA1558" w:rsidP="00EA21A8">
            <w:pPr>
              <w:keepNext/>
              <w:keepLines/>
              <w:jc w:val="center"/>
              <w:rPr>
                <w:rFonts w:ascii="Arial" w:hAnsi="Arial"/>
                <w:sz w:val="18"/>
              </w:rPr>
            </w:pPr>
            <w:r w:rsidRPr="001121F4">
              <w:rPr>
                <w:rFonts w:ascii="Arial" w:hAnsi="Arial"/>
                <w:sz w:val="18"/>
              </w:rPr>
              <w:t>Context/Context Request</w:t>
            </w:r>
          </w:p>
        </w:tc>
        <w:tc>
          <w:tcPr>
            <w:tcW w:w="1260" w:type="dxa"/>
          </w:tcPr>
          <w:p w14:paraId="21CAFF05" w14:textId="77777777" w:rsidR="00FA1558" w:rsidRPr="001121F4" w:rsidRDefault="00FA1558" w:rsidP="00EA21A8">
            <w:pPr>
              <w:keepNext/>
              <w:keepLines/>
              <w:jc w:val="center"/>
              <w:rPr>
                <w:rFonts w:ascii="Arial" w:hAnsi="Arial"/>
                <w:sz w:val="18"/>
              </w:rPr>
            </w:pPr>
            <w:r w:rsidRPr="001121F4">
              <w:rPr>
                <w:rFonts w:ascii="Arial" w:hAnsi="Arial"/>
                <w:sz w:val="18"/>
              </w:rPr>
              <w:t>M</w:t>
            </w:r>
          </w:p>
        </w:tc>
        <w:tc>
          <w:tcPr>
            <w:tcW w:w="3780" w:type="dxa"/>
          </w:tcPr>
          <w:p w14:paraId="03A61672" w14:textId="77777777" w:rsidR="00FA1558" w:rsidRPr="001121F4" w:rsidRDefault="00FA1558" w:rsidP="00EA21A8">
            <w:pPr>
              <w:keepNext/>
              <w:keepLines/>
              <w:spacing w:after="0"/>
              <w:rPr>
                <w:rFonts w:ascii="Arial" w:hAnsi="Arial"/>
                <w:sz w:val="18"/>
              </w:rPr>
            </w:pPr>
            <w:r w:rsidRPr="001121F4">
              <w:rPr>
                <w:rFonts w:ascii="Arial" w:hAnsi="Arial"/>
                <w:sz w:val="18"/>
              </w:rPr>
              <w:t>This information element indicates the existing context or requests a new context for the bearer termination.</w:t>
            </w:r>
          </w:p>
        </w:tc>
      </w:tr>
      <w:tr w:rsidR="00FA1558" w:rsidRPr="001121F4" w14:paraId="2610807B" w14:textId="77777777" w:rsidTr="00EA21A8">
        <w:trPr>
          <w:cantSplit/>
          <w:jc w:val="center"/>
        </w:trPr>
        <w:tc>
          <w:tcPr>
            <w:tcW w:w="1466" w:type="dxa"/>
            <w:vMerge/>
            <w:shd w:val="clear" w:color="auto" w:fill="auto"/>
          </w:tcPr>
          <w:p w14:paraId="4733408B"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143FE379" w14:textId="77777777" w:rsidR="00FA1558" w:rsidRDefault="00FA1558" w:rsidP="00EA21A8">
            <w:pPr>
              <w:keepNext/>
              <w:keepLines/>
              <w:jc w:val="center"/>
              <w:rPr>
                <w:rFonts w:ascii="Arial" w:hAnsi="Arial"/>
                <w:sz w:val="18"/>
              </w:rPr>
            </w:pPr>
          </w:p>
        </w:tc>
        <w:tc>
          <w:tcPr>
            <w:tcW w:w="1980" w:type="dxa"/>
          </w:tcPr>
          <w:p w14:paraId="72065DAA" w14:textId="77777777" w:rsidR="00FA1558" w:rsidRPr="001121F4" w:rsidRDefault="00FA1558" w:rsidP="00EA21A8">
            <w:pPr>
              <w:keepNext/>
              <w:keepLines/>
              <w:jc w:val="center"/>
              <w:rPr>
                <w:rFonts w:ascii="Arial" w:hAnsi="Arial"/>
                <w:sz w:val="18"/>
              </w:rPr>
            </w:pPr>
            <w:r w:rsidRPr="005A540A">
              <w:rPr>
                <w:rFonts w:ascii="Arial" w:hAnsi="Arial"/>
                <w:sz w:val="18"/>
              </w:rPr>
              <w:t>Emergency Call Indicator</w:t>
            </w:r>
          </w:p>
        </w:tc>
        <w:tc>
          <w:tcPr>
            <w:tcW w:w="1260" w:type="dxa"/>
          </w:tcPr>
          <w:p w14:paraId="7944323F" w14:textId="77777777" w:rsidR="00FA1558" w:rsidRPr="001121F4" w:rsidRDefault="00FA1558" w:rsidP="00EA21A8">
            <w:pPr>
              <w:keepNext/>
              <w:keepLines/>
              <w:jc w:val="center"/>
              <w:rPr>
                <w:rFonts w:ascii="Arial" w:hAnsi="Arial"/>
                <w:sz w:val="18"/>
              </w:rPr>
            </w:pPr>
            <w:r>
              <w:rPr>
                <w:rFonts w:ascii="Arial" w:hAnsi="Arial"/>
                <w:sz w:val="18"/>
              </w:rPr>
              <w:t>O</w:t>
            </w:r>
          </w:p>
        </w:tc>
        <w:tc>
          <w:tcPr>
            <w:tcW w:w="3780" w:type="dxa"/>
          </w:tcPr>
          <w:p w14:paraId="4848A5E1" w14:textId="77777777" w:rsidR="00FA1558" w:rsidRPr="001121F4" w:rsidRDefault="00FA1558" w:rsidP="00EA21A8">
            <w:pPr>
              <w:keepNext/>
              <w:keepLines/>
              <w:spacing w:after="0"/>
              <w:rPr>
                <w:rFonts w:ascii="Arial" w:hAnsi="Arial"/>
                <w:sz w:val="18"/>
              </w:rPr>
            </w:pPr>
            <w:r w:rsidRPr="005A540A">
              <w:rPr>
                <w:rFonts w:ascii="Arial" w:hAnsi="Arial"/>
                <w:sz w:val="18"/>
              </w:rPr>
              <w:t xml:space="preserve">This information element </w:t>
            </w:r>
            <w:r w:rsidRPr="007D67D3">
              <w:rPr>
                <w:rFonts w:ascii="Arial" w:hAnsi="Arial"/>
                <w:sz w:val="18"/>
              </w:rPr>
              <w:t>identifies the call as emergency call that requires a preferential handling</w:t>
            </w:r>
            <w:r>
              <w:rPr>
                <w:rFonts w:ascii="Arial" w:hAnsi="Arial"/>
                <w:sz w:val="18"/>
              </w:rPr>
              <w:t>.</w:t>
            </w:r>
          </w:p>
        </w:tc>
      </w:tr>
      <w:tr w:rsidR="00FA1558" w:rsidRPr="001121F4" w14:paraId="1E270460" w14:textId="77777777" w:rsidTr="00EA21A8">
        <w:trPr>
          <w:cantSplit/>
          <w:jc w:val="center"/>
        </w:trPr>
        <w:tc>
          <w:tcPr>
            <w:tcW w:w="1466" w:type="dxa"/>
            <w:vMerge/>
            <w:shd w:val="clear" w:color="auto" w:fill="auto"/>
          </w:tcPr>
          <w:p w14:paraId="621DBD0F"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29EAC224" w14:textId="77777777" w:rsidR="00FA1558" w:rsidRDefault="00FA1558" w:rsidP="00EA21A8">
            <w:pPr>
              <w:keepNext/>
              <w:keepLines/>
              <w:jc w:val="center"/>
              <w:rPr>
                <w:rFonts w:ascii="Arial" w:hAnsi="Arial"/>
                <w:sz w:val="18"/>
              </w:rPr>
            </w:pPr>
          </w:p>
        </w:tc>
        <w:tc>
          <w:tcPr>
            <w:tcW w:w="1980" w:type="dxa"/>
          </w:tcPr>
          <w:p w14:paraId="2E26A2D1" w14:textId="77777777" w:rsidR="00FA1558" w:rsidRPr="005A540A" w:rsidRDefault="00FA1558" w:rsidP="00EA21A8">
            <w:pPr>
              <w:keepNext/>
              <w:keepLines/>
              <w:jc w:val="center"/>
              <w:rPr>
                <w:rFonts w:ascii="Arial" w:hAnsi="Arial"/>
                <w:sz w:val="18"/>
              </w:rPr>
            </w:pPr>
            <w:r w:rsidRPr="001D402D">
              <w:rPr>
                <w:rFonts w:ascii="Arial" w:hAnsi="Arial"/>
                <w:sz w:val="18"/>
              </w:rPr>
              <w:t>Priority information</w:t>
            </w:r>
          </w:p>
        </w:tc>
        <w:tc>
          <w:tcPr>
            <w:tcW w:w="1260" w:type="dxa"/>
          </w:tcPr>
          <w:p w14:paraId="1B40E732" w14:textId="77777777" w:rsidR="00FA1558" w:rsidRDefault="00FA1558" w:rsidP="00EA21A8">
            <w:pPr>
              <w:keepNext/>
              <w:keepLines/>
              <w:jc w:val="center"/>
              <w:rPr>
                <w:rFonts w:ascii="Arial" w:hAnsi="Arial"/>
                <w:sz w:val="18"/>
              </w:rPr>
            </w:pPr>
            <w:r>
              <w:rPr>
                <w:rFonts w:ascii="Arial" w:hAnsi="Arial"/>
                <w:sz w:val="18"/>
              </w:rPr>
              <w:t>O</w:t>
            </w:r>
          </w:p>
        </w:tc>
        <w:tc>
          <w:tcPr>
            <w:tcW w:w="3780" w:type="dxa"/>
          </w:tcPr>
          <w:p w14:paraId="23F236A4" w14:textId="77777777" w:rsidR="00FA1558" w:rsidRPr="005A540A" w:rsidRDefault="00FA1558" w:rsidP="00EA21A8">
            <w:pPr>
              <w:keepNext/>
              <w:keepLines/>
              <w:spacing w:after="0"/>
              <w:rPr>
                <w:rFonts w:ascii="Arial" w:hAnsi="Arial"/>
                <w:sz w:val="18"/>
              </w:rPr>
            </w:pPr>
            <w:r w:rsidRPr="001D402D">
              <w:rPr>
                <w:rFonts w:ascii="Arial" w:hAnsi="Arial"/>
                <w:sz w:val="18"/>
              </w:rPr>
              <w:t>This information element requests the IMS-AGW to apply priority treatment for the terminations and bearer connections in the specified context.</w:t>
            </w:r>
          </w:p>
        </w:tc>
      </w:tr>
      <w:tr w:rsidR="00FA1558" w:rsidRPr="001121F4" w14:paraId="346F5AF5" w14:textId="77777777" w:rsidTr="00EA21A8">
        <w:trPr>
          <w:cantSplit/>
          <w:jc w:val="center"/>
        </w:trPr>
        <w:tc>
          <w:tcPr>
            <w:tcW w:w="1466" w:type="dxa"/>
            <w:vMerge/>
            <w:shd w:val="clear" w:color="auto" w:fill="auto"/>
          </w:tcPr>
          <w:p w14:paraId="59DFA5B3"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73E4A129" w14:textId="77777777" w:rsidR="00FA1558" w:rsidRPr="001121F4" w:rsidRDefault="00FA1558" w:rsidP="00EA21A8">
            <w:pPr>
              <w:keepNext/>
              <w:keepLines/>
              <w:jc w:val="center"/>
              <w:rPr>
                <w:rFonts w:ascii="Arial" w:hAnsi="Arial"/>
                <w:sz w:val="18"/>
              </w:rPr>
            </w:pPr>
          </w:p>
        </w:tc>
        <w:tc>
          <w:tcPr>
            <w:tcW w:w="1980" w:type="dxa"/>
          </w:tcPr>
          <w:p w14:paraId="250799A2" w14:textId="77777777" w:rsidR="00FA1558" w:rsidRPr="001121F4" w:rsidRDefault="00FA1558" w:rsidP="00EA21A8">
            <w:pPr>
              <w:keepNext/>
              <w:keepLines/>
              <w:jc w:val="center"/>
              <w:rPr>
                <w:rFonts w:ascii="Arial" w:hAnsi="Arial"/>
                <w:sz w:val="18"/>
              </w:rPr>
            </w:pPr>
            <w:r>
              <w:rPr>
                <w:rFonts w:ascii="Arial" w:hAnsi="Arial"/>
                <w:sz w:val="18"/>
              </w:rPr>
              <w:t xml:space="preserve">Bearer </w:t>
            </w:r>
            <w:r w:rsidRPr="001121F4">
              <w:rPr>
                <w:rFonts w:ascii="Arial" w:hAnsi="Arial"/>
                <w:sz w:val="18"/>
              </w:rPr>
              <w:t>Termination Request</w:t>
            </w:r>
          </w:p>
        </w:tc>
        <w:tc>
          <w:tcPr>
            <w:tcW w:w="1260" w:type="dxa"/>
          </w:tcPr>
          <w:p w14:paraId="2F9D9985" w14:textId="77777777" w:rsidR="00FA1558" w:rsidRPr="001121F4" w:rsidRDefault="00FA1558" w:rsidP="00EA21A8">
            <w:pPr>
              <w:keepNext/>
              <w:keepLines/>
              <w:jc w:val="center"/>
              <w:rPr>
                <w:rFonts w:ascii="Arial" w:hAnsi="Arial"/>
                <w:sz w:val="18"/>
              </w:rPr>
            </w:pPr>
            <w:r w:rsidRPr="001121F4">
              <w:rPr>
                <w:rFonts w:ascii="Arial" w:hAnsi="Arial"/>
                <w:sz w:val="18"/>
              </w:rPr>
              <w:t>M</w:t>
            </w:r>
          </w:p>
        </w:tc>
        <w:tc>
          <w:tcPr>
            <w:tcW w:w="3780" w:type="dxa"/>
          </w:tcPr>
          <w:p w14:paraId="4C174999" w14:textId="77777777" w:rsidR="00FA1558" w:rsidRPr="001121F4" w:rsidRDefault="00FA1558" w:rsidP="00EA21A8">
            <w:pPr>
              <w:keepNext/>
              <w:keepLines/>
              <w:spacing w:after="0"/>
              <w:rPr>
                <w:rFonts w:ascii="Arial" w:hAnsi="Arial"/>
                <w:sz w:val="18"/>
              </w:rPr>
            </w:pPr>
            <w:r w:rsidRPr="001121F4">
              <w:rPr>
                <w:rFonts w:ascii="Arial" w:hAnsi="Arial"/>
                <w:sz w:val="18"/>
              </w:rPr>
              <w:t xml:space="preserve">This information element indicates the existing bearer termination or requests a new </w:t>
            </w:r>
            <w:r>
              <w:rPr>
                <w:rFonts w:ascii="Arial" w:hAnsi="Arial"/>
                <w:sz w:val="18"/>
              </w:rPr>
              <w:t>bearer</w:t>
            </w:r>
            <w:r w:rsidRPr="001121F4">
              <w:rPr>
                <w:rFonts w:ascii="Arial" w:hAnsi="Arial"/>
                <w:sz w:val="18"/>
              </w:rPr>
              <w:t xml:space="preserve"> termination for the bearer to be established.</w:t>
            </w:r>
          </w:p>
        </w:tc>
      </w:tr>
      <w:tr w:rsidR="00FA1558" w:rsidRPr="001121F4" w14:paraId="6387D158" w14:textId="77777777" w:rsidTr="00EA21A8">
        <w:trPr>
          <w:cantSplit/>
          <w:jc w:val="center"/>
        </w:trPr>
        <w:tc>
          <w:tcPr>
            <w:tcW w:w="1466" w:type="dxa"/>
            <w:vMerge/>
            <w:shd w:val="clear" w:color="auto" w:fill="auto"/>
          </w:tcPr>
          <w:p w14:paraId="2F0143D1" w14:textId="77777777" w:rsidR="00FA1558" w:rsidRPr="001121F4" w:rsidRDefault="00FA1558" w:rsidP="00EA21A8">
            <w:pPr>
              <w:keepNext/>
              <w:keepLines/>
              <w:jc w:val="center"/>
              <w:rPr>
                <w:rFonts w:ascii="Arial" w:hAnsi="Arial"/>
                <w:sz w:val="18"/>
                <w:lang w:eastAsia="zh-CN"/>
              </w:rPr>
            </w:pPr>
          </w:p>
        </w:tc>
        <w:tc>
          <w:tcPr>
            <w:tcW w:w="1251" w:type="dxa"/>
            <w:vMerge/>
            <w:shd w:val="clear" w:color="auto" w:fill="auto"/>
          </w:tcPr>
          <w:p w14:paraId="5E938875" w14:textId="77777777" w:rsidR="00FA1558" w:rsidRPr="001121F4" w:rsidRDefault="00FA1558" w:rsidP="00EA21A8">
            <w:pPr>
              <w:keepNext/>
              <w:keepLines/>
              <w:jc w:val="center"/>
              <w:rPr>
                <w:rFonts w:ascii="Arial" w:hAnsi="Arial"/>
                <w:sz w:val="18"/>
                <w:lang w:eastAsia="zh-CN"/>
              </w:rPr>
            </w:pPr>
          </w:p>
        </w:tc>
        <w:tc>
          <w:tcPr>
            <w:tcW w:w="1980" w:type="dxa"/>
          </w:tcPr>
          <w:p w14:paraId="5CE6E10B" w14:textId="77777777" w:rsidR="00FA1558" w:rsidRPr="001121F4" w:rsidRDefault="00FA1558" w:rsidP="00EA21A8">
            <w:pPr>
              <w:keepNext/>
              <w:keepLines/>
              <w:jc w:val="center"/>
              <w:rPr>
                <w:rFonts w:ascii="Arial" w:hAnsi="Arial"/>
                <w:sz w:val="18"/>
              </w:rPr>
            </w:pPr>
            <w:r w:rsidRPr="001121F4">
              <w:rPr>
                <w:rFonts w:ascii="Arial" w:hAnsi="Arial"/>
                <w:sz w:val="18"/>
              </w:rPr>
              <w:t xml:space="preserve">Local </w:t>
            </w:r>
            <w:r>
              <w:rPr>
                <w:rFonts w:ascii="Arial" w:hAnsi="Arial"/>
                <w:sz w:val="18"/>
              </w:rPr>
              <w:t>IP</w:t>
            </w:r>
            <w:r w:rsidRPr="001121F4">
              <w:rPr>
                <w:rFonts w:ascii="Arial" w:hAnsi="Arial"/>
                <w:sz w:val="18"/>
              </w:rPr>
              <w:t xml:space="preserve"> Resources</w:t>
            </w:r>
          </w:p>
        </w:tc>
        <w:tc>
          <w:tcPr>
            <w:tcW w:w="1260" w:type="dxa"/>
          </w:tcPr>
          <w:p w14:paraId="20545C75" w14:textId="77777777" w:rsidR="00FA1558" w:rsidRPr="001121F4" w:rsidRDefault="00FA1558" w:rsidP="00EA21A8">
            <w:pPr>
              <w:keepNext/>
              <w:keepLines/>
              <w:jc w:val="center"/>
              <w:rPr>
                <w:rFonts w:ascii="Arial" w:hAnsi="Arial"/>
                <w:sz w:val="18"/>
              </w:rPr>
            </w:pPr>
            <w:r>
              <w:rPr>
                <w:rFonts w:ascii="Arial" w:hAnsi="Arial"/>
                <w:sz w:val="18"/>
              </w:rPr>
              <w:t>O</w:t>
            </w:r>
          </w:p>
        </w:tc>
        <w:tc>
          <w:tcPr>
            <w:tcW w:w="3780" w:type="dxa"/>
          </w:tcPr>
          <w:p w14:paraId="5F6BB8D6" w14:textId="77777777" w:rsidR="00FA1558" w:rsidRPr="001121F4" w:rsidRDefault="00FA1558" w:rsidP="00EA21A8">
            <w:pPr>
              <w:keepNext/>
              <w:keepLines/>
              <w:rPr>
                <w:rFonts w:ascii="Arial" w:hAnsi="Arial"/>
                <w:sz w:val="18"/>
              </w:rPr>
            </w:pPr>
            <w:r w:rsidRPr="001121F4">
              <w:rPr>
                <w:rFonts w:ascii="Arial" w:hAnsi="Arial"/>
                <w:sz w:val="18"/>
              </w:rPr>
              <w:t xml:space="preserve">This information element indicates the resource(s) for which the </w:t>
            </w:r>
            <w:r>
              <w:rPr>
                <w:rFonts w:ascii="Arial" w:hAnsi="Arial"/>
                <w:sz w:val="18"/>
              </w:rPr>
              <w:t>IMS-AGW</w:t>
            </w:r>
            <w:r w:rsidRPr="001121F4">
              <w:rPr>
                <w:rFonts w:ascii="Arial" w:hAnsi="Arial"/>
                <w:sz w:val="18"/>
              </w:rPr>
              <w:t xml:space="preserve"> shall be prepared to receive user data.</w:t>
            </w:r>
            <w:r>
              <w:rPr>
                <w:rFonts w:ascii="Arial" w:hAnsi="Arial"/>
                <w:sz w:val="18"/>
              </w:rPr>
              <w:t xml:space="preserve"> May be excluded (i.e. "-" is used in SDP m-line) if no transcoding or media related functions are required.</w:t>
            </w:r>
          </w:p>
          <w:p w14:paraId="429EDCC2" w14:textId="77777777" w:rsidR="00FA1558" w:rsidRPr="001121F4" w:rsidRDefault="00FA1558" w:rsidP="00EA21A8">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IE shall contain separate resources per stream.</w:t>
            </w:r>
          </w:p>
        </w:tc>
      </w:tr>
      <w:tr w:rsidR="00FA1558" w:rsidRPr="001121F4" w14:paraId="4CA6F912" w14:textId="77777777" w:rsidTr="00EA21A8">
        <w:trPr>
          <w:cantSplit/>
          <w:jc w:val="center"/>
        </w:trPr>
        <w:tc>
          <w:tcPr>
            <w:tcW w:w="1466" w:type="dxa"/>
            <w:vMerge/>
            <w:shd w:val="clear" w:color="auto" w:fill="auto"/>
          </w:tcPr>
          <w:p w14:paraId="6C77191F" w14:textId="77777777" w:rsidR="00FA1558" w:rsidRPr="001121F4" w:rsidRDefault="00FA1558" w:rsidP="00EA21A8">
            <w:pPr>
              <w:keepNext/>
              <w:keepLines/>
              <w:jc w:val="center"/>
              <w:rPr>
                <w:rFonts w:ascii="Arial" w:hAnsi="Arial"/>
                <w:sz w:val="18"/>
                <w:lang w:eastAsia="zh-CN"/>
              </w:rPr>
            </w:pPr>
          </w:p>
        </w:tc>
        <w:tc>
          <w:tcPr>
            <w:tcW w:w="1251" w:type="dxa"/>
            <w:vMerge/>
            <w:shd w:val="clear" w:color="auto" w:fill="auto"/>
          </w:tcPr>
          <w:p w14:paraId="300BB9A4" w14:textId="77777777" w:rsidR="00FA1558" w:rsidRPr="001121F4" w:rsidRDefault="00FA1558" w:rsidP="00EA21A8">
            <w:pPr>
              <w:keepNext/>
              <w:keepLines/>
              <w:jc w:val="center"/>
              <w:rPr>
                <w:rFonts w:ascii="Arial" w:hAnsi="Arial"/>
                <w:sz w:val="18"/>
                <w:lang w:eastAsia="zh-CN"/>
              </w:rPr>
            </w:pPr>
          </w:p>
        </w:tc>
        <w:tc>
          <w:tcPr>
            <w:tcW w:w="1980" w:type="dxa"/>
          </w:tcPr>
          <w:p w14:paraId="4CDD9A53" w14:textId="77777777" w:rsidR="00FA1558" w:rsidRPr="001121F4" w:rsidRDefault="00FA1558" w:rsidP="00EA21A8">
            <w:pPr>
              <w:keepNext/>
              <w:keepLines/>
              <w:jc w:val="center"/>
              <w:rPr>
                <w:rFonts w:ascii="Arial" w:hAnsi="Arial"/>
                <w:sz w:val="18"/>
              </w:rPr>
            </w:pPr>
            <w:r w:rsidRPr="001121F4">
              <w:rPr>
                <w:rFonts w:ascii="Arial" w:hAnsi="Arial"/>
                <w:sz w:val="18"/>
              </w:rPr>
              <w:t>ReserveValue</w:t>
            </w:r>
          </w:p>
        </w:tc>
        <w:tc>
          <w:tcPr>
            <w:tcW w:w="1260" w:type="dxa"/>
          </w:tcPr>
          <w:p w14:paraId="6C764282" w14:textId="77777777" w:rsidR="00FA1558" w:rsidRPr="001121F4" w:rsidRDefault="00FA1558" w:rsidP="00EA21A8">
            <w:pPr>
              <w:keepNext/>
              <w:keepLines/>
              <w:jc w:val="center"/>
              <w:rPr>
                <w:rFonts w:ascii="Arial" w:hAnsi="Arial"/>
                <w:sz w:val="18"/>
              </w:rPr>
            </w:pPr>
            <w:r w:rsidRPr="001121F4">
              <w:rPr>
                <w:rFonts w:ascii="Arial" w:hAnsi="Arial"/>
                <w:sz w:val="18"/>
              </w:rPr>
              <w:t>O</w:t>
            </w:r>
          </w:p>
        </w:tc>
        <w:tc>
          <w:tcPr>
            <w:tcW w:w="3780" w:type="dxa"/>
          </w:tcPr>
          <w:p w14:paraId="0FE265B2" w14:textId="77777777" w:rsidR="00FA1558" w:rsidRDefault="00FA1558" w:rsidP="00EA21A8">
            <w:pPr>
              <w:keepNext/>
              <w:keepLines/>
              <w:rPr>
                <w:rFonts w:ascii="Arial" w:hAnsi="Arial"/>
                <w:sz w:val="18"/>
              </w:rPr>
            </w:pPr>
            <w:r w:rsidRPr="001121F4">
              <w:rPr>
                <w:rFonts w:ascii="Arial" w:hAnsi="Arial"/>
                <w:sz w:val="18"/>
              </w:rPr>
              <w:t>This information element indicates if multiple local resources are to be reserved</w:t>
            </w:r>
            <w:r>
              <w:rPr>
                <w:rFonts w:ascii="Arial" w:hAnsi="Arial"/>
                <w:sz w:val="18"/>
              </w:rPr>
              <w:t>.</w:t>
            </w:r>
          </w:p>
          <w:p w14:paraId="7B6429DD" w14:textId="77777777" w:rsidR="00FA1558" w:rsidRPr="001121F4" w:rsidRDefault="00FA1558" w:rsidP="00EA21A8">
            <w:pPr>
              <w:keepNext/>
              <w:keepLines/>
              <w:rPr>
                <w:rFonts w:ascii="Arial" w:hAnsi="Arial"/>
                <w:sz w:val="18"/>
              </w:rPr>
            </w:pPr>
            <w:r w:rsidRPr="00E21984">
              <w:rPr>
                <w:rFonts w:ascii="Arial" w:hAnsi="Arial"/>
                <w:sz w:val="18"/>
              </w:rPr>
              <w:t>This information element shall be included if a speech codec and auxiliary payload types are configured.</w:t>
            </w:r>
          </w:p>
        </w:tc>
      </w:tr>
      <w:tr w:rsidR="00FA1558" w:rsidRPr="001121F4" w14:paraId="33AA7F82" w14:textId="77777777" w:rsidTr="00EA21A8">
        <w:trPr>
          <w:cantSplit/>
          <w:jc w:val="center"/>
        </w:trPr>
        <w:tc>
          <w:tcPr>
            <w:tcW w:w="1466" w:type="dxa"/>
            <w:vMerge/>
            <w:shd w:val="clear" w:color="auto" w:fill="auto"/>
          </w:tcPr>
          <w:p w14:paraId="3CAE160F" w14:textId="77777777" w:rsidR="00FA1558" w:rsidRPr="001121F4" w:rsidRDefault="00FA1558" w:rsidP="00EA21A8">
            <w:pPr>
              <w:keepNext/>
              <w:keepLines/>
              <w:jc w:val="center"/>
              <w:rPr>
                <w:rFonts w:ascii="Arial" w:hAnsi="Arial"/>
                <w:sz w:val="18"/>
                <w:lang w:eastAsia="zh-CN"/>
              </w:rPr>
            </w:pPr>
          </w:p>
        </w:tc>
        <w:tc>
          <w:tcPr>
            <w:tcW w:w="1251" w:type="dxa"/>
            <w:vMerge/>
            <w:shd w:val="clear" w:color="auto" w:fill="auto"/>
          </w:tcPr>
          <w:p w14:paraId="7D911436" w14:textId="77777777" w:rsidR="00FA1558" w:rsidRPr="001121F4" w:rsidRDefault="00FA1558" w:rsidP="00EA21A8">
            <w:pPr>
              <w:keepNext/>
              <w:keepLines/>
              <w:jc w:val="center"/>
              <w:rPr>
                <w:rFonts w:ascii="Arial" w:hAnsi="Arial"/>
                <w:sz w:val="18"/>
                <w:lang w:eastAsia="zh-CN"/>
              </w:rPr>
            </w:pPr>
          </w:p>
        </w:tc>
        <w:tc>
          <w:tcPr>
            <w:tcW w:w="1980" w:type="dxa"/>
          </w:tcPr>
          <w:p w14:paraId="41C168DB" w14:textId="77777777" w:rsidR="00FA1558" w:rsidRPr="001121F4" w:rsidRDefault="00FA1558" w:rsidP="00EA21A8">
            <w:pPr>
              <w:keepNext/>
              <w:keepLines/>
              <w:jc w:val="center"/>
              <w:rPr>
                <w:rFonts w:ascii="Arial" w:hAnsi="Arial"/>
                <w:sz w:val="18"/>
              </w:rPr>
            </w:pPr>
            <w:r w:rsidRPr="001121F4">
              <w:rPr>
                <w:rFonts w:ascii="Arial" w:hAnsi="Arial"/>
                <w:sz w:val="18"/>
              </w:rPr>
              <w:t xml:space="preserve">Remote </w:t>
            </w:r>
            <w:r>
              <w:rPr>
                <w:rFonts w:ascii="Arial" w:hAnsi="Arial"/>
                <w:sz w:val="18"/>
              </w:rPr>
              <w:t>IP</w:t>
            </w:r>
            <w:r w:rsidRPr="001121F4">
              <w:rPr>
                <w:rFonts w:ascii="Arial" w:hAnsi="Arial"/>
                <w:sz w:val="18"/>
              </w:rPr>
              <w:t xml:space="preserve"> Resources</w:t>
            </w:r>
          </w:p>
        </w:tc>
        <w:tc>
          <w:tcPr>
            <w:tcW w:w="1260" w:type="dxa"/>
          </w:tcPr>
          <w:p w14:paraId="33E08289" w14:textId="77777777" w:rsidR="00FA1558" w:rsidRPr="001121F4" w:rsidRDefault="00FA1558" w:rsidP="00EA21A8">
            <w:pPr>
              <w:keepNext/>
              <w:keepLines/>
              <w:jc w:val="center"/>
              <w:rPr>
                <w:rFonts w:ascii="Arial" w:hAnsi="Arial"/>
                <w:sz w:val="18"/>
              </w:rPr>
            </w:pPr>
            <w:r>
              <w:rPr>
                <w:rFonts w:ascii="Arial" w:hAnsi="Arial"/>
                <w:sz w:val="18"/>
              </w:rPr>
              <w:t>O</w:t>
            </w:r>
          </w:p>
        </w:tc>
        <w:tc>
          <w:tcPr>
            <w:tcW w:w="3780" w:type="dxa"/>
          </w:tcPr>
          <w:p w14:paraId="46FC879A" w14:textId="77777777" w:rsidR="00FA1558" w:rsidRPr="001121F4" w:rsidRDefault="00FA1558" w:rsidP="00EA21A8">
            <w:pPr>
              <w:keepNext/>
              <w:keepLines/>
              <w:rPr>
                <w:rFonts w:ascii="Arial" w:hAnsi="Arial"/>
                <w:sz w:val="18"/>
              </w:rPr>
            </w:pPr>
            <w:r w:rsidRPr="001121F4">
              <w:rPr>
                <w:rFonts w:ascii="Arial" w:hAnsi="Arial"/>
                <w:sz w:val="18"/>
              </w:rPr>
              <w:t xml:space="preserve">This information element indicates the resource(s) for which the </w:t>
            </w:r>
            <w:r>
              <w:rPr>
                <w:rFonts w:ascii="Arial" w:hAnsi="Arial"/>
                <w:sz w:val="18"/>
              </w:rPr>
              <w:t>IMS-AGW</w:t>
            </w:r>
            <w:r w:rsidRPr="001121F4">
              <w:rPr>
                <w:rFonts w:ascii="Arial" w:hAnsi="Arial"/>
                <w:sz w:val="18"/>
              </w:rPr>
              <w:t xml:space="preserve"> shall send data.</w:t>
            </w:r>
          </w:p>
          <w:p w14:paraId="60EB03DF" w14:textId="77777777" w:rsidR="00FA1558" w:rsidRDefault="00FA1558" w:rsidP="00EA21A8">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IE shall contain separate resources per stream.</w:t>
            </w:r>
          </w:p>
          <w:p w14:paraId="3300758D" w14:textId="77777777" w:rsidR="00FA1558" w:rsidRPr="001121F4" w:rsidRDefault="00FA1558" w:rsidP="00EA21A8">
            <w:pPr>
              <w:keepNext/>
              <w:keepLines/>
              <w:rPr>
                <w:rFonts w:ascii="Arial" w:hAnsi="Arial"/>
                <w:sz w:val="18"/>
              </w:rPr>
            </w:pPr>
            <w:r>
              <w:rPr>
                <w:rFonts w:ascii="Arial" w:hAnsi="Arial"/>
                <w:sz w:val="18"/>
              </w:rPr>
              <w:t>May be excluded (i.e. "-" is used in SDP m-line) if no transcoding or media related functions are required.</w:t>
            </w:r>
          </w:p>
        </w:tc>
      </w:tr>
      <w:tr w:rsidR="00FA1558" w:rsidRPr="001121F4" w14:paraId="4E9EFD96" w14:textId="77777777" w:rsidTr="00EA21A8">
        <w:trPr>
          <w:cantSplit/>
          <w:jc w:val="center"/>
        </w:trPr>
        <w:tc>
          <w:tcPr>
            <w:tcW w:w="1466" w:type="dxa"/>
            <w:vMerge/>
            <w:shd w:val="clear" w:color="auto" w:fill="auto"/>
          </w:tcPr>
          <w:p w14:paraId="2EEA7D89" w14:textId="77777777" w:rsidR="00FA1558" w:rsidRPr="001121F4" w:rsidRDefault="00FA1558" w:rsidP="00EA21A8">
            <w:pPr>
              <w:keepNext/>
              <w:keepLines/>
              <w:jc w:val="center"/>
              <w:rPr>
                <w:rFonts w:ascii="Arial" w:hAnsi="Arial"/>
                <w:sz w:val="18"/>
                <w:lang w:eastAsia="zh-CN"/>
              </w:rPr>
            </w:pPr>
          </w:p>
        </w:tc>
        <w:tc>
          <w:tcPr>
            <w:tcW w:w="1251" w:type="dxa"/>
            <w:vMerge/>
            <w:shd w:val="clear" w:color="auto" w:fill="auto"/>
          </w:tcPr>
          <w:p w14:paraId="74DECC67" w14:textId="77777777" w:rsidR="00FA1558" w:rsidRPr="001121F4" w:rsidRDefault="00FA1558" w:rsidP="00EA21A8">
            <w:pPr>
              <w:keepNext/>
              <w:keepLines/>
              <w:jc w:val="center"/>
              <w:rPr>
                <w:rFonts w:ascii="Arial" w:hAnsi="Arial"/>
                <w:sz w:val="18"/>
                <w:lang w:eastAsia="zh-CN"/>
              </w:rPr>
            </w:pPr>
          </w:p>
        </w:tc>
        <w:tc>
          <w:tcPr>
            <w:tcW w:w="1980" w:type="dxa"/>
          </w:tcPr>
          <w:p w14:paraId="2254913E" w14:textId="77777777" w:rsidR="00FA1558" w:rsidRPr="001121F4" w:rsidRDefault="00FA1558" w:rsidP="00EA21A8">
            <w:pPr>
              <w:keepNext/>
              <w:keepLines/>
              <w:jc w:val="center"/>
              <w:rPr>
                <w:rFonts w:ascii="Arial" w:hAnsi="Arial"/>
                <w:sz w:val="18"/>
              </w:rPr>
            </w:pPr>
            <w:r w:rsidRPr="001121F4">
              <w:rPr>
                <w:rFonts w:ascii="Arial" w:hAnsi="Arial"/>
                <w:sz w:val="18"/>
              </w:rPr>
              <w:t>Local Connection Address Request</w:t>
            </w:r>
          </w:p>
        </w:tc>
        <w:tc>
          <w:tcPr>
            <w:tcW w:w="1260" w:type="dxa"/>
          </w:tcPr>
          <w:p w14:paraId="2154BAE3" w14:textId="77777777" w:rsidR="00FA1558" w:rsidRPr="001121F4" w:rsidRDefault="00FA1558" w:rsidP="00EA21A8">
            <w:pPr>
              <w:keepNext/>
              <w:keepLines/>
              <w:jc w:val="center"/>
              <w:rPr>
                <w:rFonts w:ascii="Arial" w:hAnsi="Arial"/>
                <w:sz w:val="18"/>
              </w:rPr>
            </w:pPr>
            <w:r w:rsidRPr="001121F4">
              <w:rPr>
                <w:rFonts w:ascii="Arial" w:hAnsi="Arial"/>
                <w:sz w:val="18"/>
              </w:rPr>
              <w:t>M</w:t>
            </w:r>
          </w:p>
        </w:tc>
        <w:tc>
          <w:tcPr>
            <w:tcW w:w="3780" w:type="dxa"/>
          </w:tcPr>
          <w:p w14:paraId="4A925541" w14:textId="77777777" w:rsidR="00FA1558" w:rsidRPr="001121F4" w:rsidRDefault="00FA1558" w:rsidP="00EA21A8">
            <w:pPr>
              <w:keepNext/>
              <w:keepLines/>
              <w:rPr>
                <w:rFonts w:ascii="Arial" w:hAnsi="Arial"/>
                <w:sz w:val="18"/>
              </w:rPr>
            </w:pPr>
            <w:r w:rsidRPr="001121F4">
              <w:rPr>
                <w:rFonts w:ascii="Arial" w:hAnsi="Arial"/>
                <w:sz w:val="18"/>
              </w:rPr>
              <w:t xml:space="preserve">This information element requests an IP address and port number(s) on the </w:t>
            </w:r>
            <w:r>
              <w:rPr>
                <w:rFonts w:ascii="Arial" w:hAnsi="Arial"/>
                <w:sz w:val="18"/>
              </w:rPr>
              <w:t>IMS-AGW</w:t>
            </w:r>
            <w:r w:rsidRPr="001121F4">
              <w:rPr>
                <w:rFonts w:ascii="Arial" w:hAnsi="Arial"/>
                <w:sz w:val="18"/>
              </w:rPr>
              <w:t xml:space="preserve"> that the remote end can send user plane data to.</w:t>
            </w:r>
          </w:p>
          <w:p w14:paraId="6ADD80B1" w14:textId="77777777" w:rsidR="00FA1558" w:rsidRPr="001121F4" w:rsidRDefault="00FA1558" w:rsidP="00EA21A8">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may contain multiple addresses.</w:t>
            </w:r>
          </w:p>
        </w:tc>
      </w:tr>
      <w:tr w:rsidR="00FA1558" w:rsidRPr="001121F4" w14:paraId="65342349" w14:textId="77777777" w:rsidTr="00EA21A8">
        <w:trPr>
          <w:cantSplit/>
          <w:jc w:val="center"/>
        </w:trPr>
        <w:tc>
          <w:tcPr>
            <w:tcW w:w="1466" w:type="dxa"/>
            <w:vMerge/>
            <w:shd w:val="clear" w:color="auto" w:fill="auto"/>
          </w:tcPr>
          <w:p w14:paraId="447343ED" w14:textId="77777777" w:rsidR="00FA1558" w:rsidRPr="001121F4" w:rsidRDefault="00FA1558" w:rsidP="00EA21A8">
            <w:pPr>
              <w:keepNext/>
              <w:keepLines/>
              <w:jc w:val="center"/>
              <w:rPr>
                <w:rFonts w:ascii="Arial" w:hAnsi="Arial"/>
                <w:sz w:val="18"/>
                <w:lang w:eastAsia="zh-CN"/>
              </w:rPr>
            </w:pPr>
          </w:p>
        </w:tc>
        <w:tc>
          <w:tcPr>
            <w:tcW w:w="1251" w:type="dxa"/>
            <w:vMerge/>
            <w:shd w:val="clear" w:color="auto" w:fill="auto"/>
          </w:tcPr>
          <w:p w14:paraId="1501AC2C" w14:textId="77777777" w:rsidR="00FA1558" w:rsidRPr="001121F4" w:rsidRDefault="00FA1558" w:rsidP="00EA21A8">
            <w:pPr>
              <w:keepNext/>
              <w:keepLines/>
              <w:jc w:val="center"/>
              <w:rPr>
                <w:rFonts w:ascii="Arial" w:hAnsi="Arial"/>
                <w:sz w:val="18"/>
                <w:lang w:eastAsia="zh-CN"/>
              </w:rPr>
            </w:pPr>
          </w:p>
        </w:tc>
        <w:tc>
          <w:tcPr>
            <w:tcW w:w="1980" w:type="dxa"/>
          </w:tcPr>
          <w:p w14:paraId="7C36DBFD" w14:textId="77777777" w:rsidR="00FA1558" w:rsidRPr="001121F4" w:rsidRDefault="00FA1558" w:rsidP="00EA21A8">
            <w:pPr>
              <w:keepNext/>
              <w:keepLines/>
              <w:jc w:val="center"/>
              <w:rPr>
                <w:rFonts w:ascii="Arial" w:hAnsi="Arial"/>
                <w:sz w:val="18"/>
              </w:rPr>
            </w:pPr>
            <w:r w:rsidRPr="001121F4">
              <w:rPr>
                <w:rFonts w:ascii="Arial" w:hAnsi="Arial"/>
                <w:sz w:val="18"/>
              </w:rPr>
              <w:t>Remote Connection Address</w:t>
            </w:r>
          </w:p>
        </w:tc>
        <w:tc>
          <w:tcPr>
            <w:tcW w:w="1260" w:type="dxa"/>
          </w:tcPr>
          <w:p w14:paraId="5FA2681A" w14:textId="77777777" w:rsidR="00FA1558" w:rsidRPr="001121F4" w:rsidRDefault="00FA1558" w:rsidP="00EA21A8">
            <w:pPr>
              <w:keepNext/>
              <w:keepLines/>
              <w:jc w:val="center"/>
              <w:rPr>
                <w:rFonts w:ascii="Arial" w:hAnsi="Arial"/>
                <w:sz w:val="18"/>
              </w:rPr>
            </w:pPr>
            <w:r w:rsidRPr="001121F4">
              <w:rPr>
                <w:rFonts w:ascii="Arial" w:hAnsi="Arial"/>
                <w:sz w:val="18"/>
              </w:rPr>
              <w:t>M</w:t>
            </w:r>
          </w:p>
        </w:tc>
        <w:tc>
          <w:tcPr>
            <w:tcW w:w="3780" w:type="dxa"/>
          </w:tcPr>
          <w:p w14:paraId="74809C90" w14:textId="77777777" w:rsidR="00FA1558" w:rsidRPr="001121F4" w:rsidRDefault="00FA1558" w:rsidP="00EA21A8">
            <w:pPr>
              <w:keepNext/>
              <w:keepLines/>
              <w:rPr>
                <w:rFonts w:ascii="Arial" w:hAnsi="Arial"/>
                <w:sz w:val="18"/>
              </w:rPr>
            </w:pPr>
            <w:r w:rsidRPr="001121F4">
              <w:rPr>
                <w:rFonts w:ascii="Arial" w:hAnsi="Arial"/>
                <w:sz w:val="18"/>
              </w:rPr>
              <w:t xml:space="preserve">This information element indicates the remote IP address and port number(s) that the </w:t>
            </w:r>
            <w:r>
              <w:rPr>
                <w:rFonts w:ascii="Arial" w:hAnsi="Arial"/>
                <w:sz w:val="18"/>
              </w:rPr>
              <w:t>IMS-AGW</w:t>
            </w:r>
            <w:r w:rsidRPr="001121F4">
              <w:rPr>
                <w:rFonts w:ascii="Arial" w:hAnsi="Arial"/>
                <w:sz w:val="18"/>
              </w:rPr>
              <w:t xml:space="preserve"> can send user plane data to.</w:t>
            </w:r>
          </w:p>
          <w:p w14:paraId="05032877" w14:textId="77777777" w:rsidR="00FA1558" w:rsidRPr="001121F4" w:rsidRDefault="00FA1558" w:rsidP="00EA21A8">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may contain multiple addresses.</w:t>
            </w:r>
          </w:p>
        </w:tc>
      </w:tr>
      <w:tr w:rsidR="00FA1558" w:rsidRPr="001121F4" w14:paraId="01A1C01A" w14:textId="77777777" w:rsidTr="00EA21A8">
        <w:trPr>
          <w:cantSplit/>
          <w:jc w:val="center"/>
        </w:trPr>
        <w:tc>
          <w:tcPr>
            <w:tcW w:w="1466" w:type="dxa"/>
            <w:vMerge/>
            <w:shd w:val="clear" w:color="auto" w:fill="auto"/>
          </w:tcPr>
          <w:p w14:paraId="1C3AA15B" w14:textId="77777777" w:rsidR="00FA1558" w:rsidRPr="001121F4" w:rsidRDefault="00FA1558" w:rsidP="00EA21A8">
            <w:pPr>
              <w:keepNext/>
              <w:keepLines/>
              <w:jc w:val="center"/>
              <w:rPr>
                <w:rFonts w:ascii="Arial" w:hAnsi="Arial"/>
                <w:sz w:val="18"/>
                <w:lang w:eastAsia="zh-CN"/>
              </w:rPr>
            </w:pPr>
          </w:p>
        </w:tc>
        <w:tc>
          <w:tcPr>
            <w:tcW w:w="1251" w:type="dxa"/>
            <w:vMerge/>
            <w:shd w:val="clear" w:color="auto" w:fill="auto"/>
          </w:tcPr>
          <w:p w14:paraId="104CE0E0" w14:textId="77777777" w:rsidR="00FA1558" w:rsidRPr="001121F4" w:rsidRDefault="00FA1558" w:rsidP="00EA21A8">
            <w:pPr>
              <w:keepNext/>
              <w:keepLines/>
              <w:jc w:val="center"/>
              <w:rPr>
                <w:rFonts w:ascii="Arial" w:hAnsi="Arial"/>
                <w:sz w:val="18"/>
                <w:lang w:eastAsia="zh-CN"/>
              </w:rPr>
            </w:pPr>
          </w:p>
        </w:tc>
        <w:tc>
          <w:tcPr>
            <w:tcW w:w="1980" w:type="dxa"/>
          </w:tcPr>
          <w:p w14:paraId="705BA96B" w14:textId="77777777" w:rsidR="00FA1558" w:rsidRPr="001121F4" w:rsidRDefault="00FA1558" w:rsidP="00EA21A8">
            <w:pPr>
              <w:keepNext/>
              <w:keepLines/>
              <w:spacing w:after="0"/>
              <w:jc w:val="center"/>
              <w:rPr>
                <w:rFonts w:ascii="Arial" w:hAnsi="Arial"/>
                <w:sz w:val="18"/>
              </w:rPr>
            </w:pPr>
            <w:r w:rsidRPr="001121F4">
              <w:rPr>
                <w:rFonts w:ascii="Arial" w:hAnsi="Arial"/>
                <w:sz w:val="18"/>
              </w:rPr>
              <w:t>Notify termination heartbeat</w:t>
            </w:r>
          </w:p>
        </w:tc>
        <w:tc>
          <w:tcPr>
            <w:tcW w:w="1260" w:type="dxa"/>
          </w:tcPr>
          <w:p w14:paraId="077F68FB" w14:textId="77777777" w:rsidR="00FA1558" w:rsidRPr="001121F4" w:rsidRDefault="00FA1558" w:rsidP="00EA21A8">
            <w:pPr>
              <w:keepNext/>
              <w:keepLines/>
              <w:spacing w:after="0"/>
              <w:jc w:val="center"/>
              <w:rPr>
                <w:rFonts w:ascii="Arial" w:hAnsi="Arial"/>
                <w:sz w:val="18"/>
              </w:rPr>
            </w:pPr>
            <w:r>
              <w:rPr>
                <w:rFonts w:ascii="Arial" w:hAnsi="Arial"/>
                <w:sz w:val="18"/>
              </w:rPr>
              <w:t>M</w:t>
            </w:r>
          </w:p>
        </w:tc>
        <w:tc>
          <w:tcPr>
            <w:tcW w:w="3780" w:type="dxa"/>
          </w:tcPr>
          <w:p w14:paraId="3DEB2972" w14:textId="77777777" w:rsidR="00FA1558" w:rsidRPr="001121F4" w:rsidRDefault="00FA1558" w:rsidP="00EA21A8">
            <w:pPr>
              <w:keepNext/>
              <w:keepLines/>
              <w:spacing w:after="0"/>
              <w:rPr>
                <w:rFonts w:ascii="Arial" w:hAnsi="Arial"/>
                <w:sz w:val="18"/>
              </w:rPr>
            </w:pPr>
            <w:r w:rsidRPr="001121F4">
              <w:rPr>
                <w:rFonts w:ascii="Arial" w:hAnsi="Arial"/>
                <w:sz w:val="18"/>
              </w:rPr>
              <w:t>This information element requests termination heartbeat indications. This information element shall be included when requesting a new bearer termination. Otherwise the information element is optional.</w:t>
            </w:r>
          </w:p>
        </w:tc>
      </w:tr>
      <w:tr w:rsidR="00FA1558" w:rsidRPr="001121F4" w14:paraId="7F71F51C" w14:textId="77777777" w:rsidTr="00EA21A8">
        <w:trPr>
          <w:cantSplit/>
          <w:jc w:val="center"/>
        </w:trPr>
        <w:tc>
          <w:tcPr>
            <w:tcW w:w="1466" w:type="dxa"/>
            <w:vMerge/>
            <w:shd w:val="clear" w:color="auto" w:fill="auto"/>
          </w:tcPr>
          <w:p w14:paraId="35535613" w14:textId="77777777" w:rsidR="00FA1558" w:rsidRPr="001121F4" w:rsidRDefault="00FA1558" w:rsidP="00EA21A8">
            <w:pPr>
              <w:keepNext/>
              <w:keepLines/>
              <w:jc w:val="center"/>
              <w:rPr>
                <w:rFonts w:ascii="Arial" w:hAnsi="Arial"/>
                <w:sz w:val="18"/>
                <w:lang w:eastAsia="zh-CN"/>
              </w:rPr>
            </w:pPr>
          </w:p>
        </w:tc>
        <w:tc>
          <w:tcPr>
            <w:tcW w:w="1251" w:type="dxa"/>
            <w:vMerge/>
            <w:shd w:val="clear" w:color="auto" w:fill="auto"/>
          </w:tcPr>
          <w:p w14:paraId="5919EC52" w14:textId="77777777" w:rsidR="00FA1558" w:rsidRPr="001121F4" w:rsidRDefault="00FA1558" w:rsidP="00EA21A8">
            <w:pPr>
              <w:keepNext/>
              <w:keepLines/>
              <w:jc w:val="center"/>
              <w:rPr>
                <w:rFonts w:ascii="Arial" w:hAnsi="Arial"/>
                <w:sz w:val="18"/>
                <w:lang w:eastAsia="zh-CN"/>
              </w:rPr>
            </w:pPr>
          </w:p>
        </w:tc>
        <w:tc>
          <w:tcPr>
            <w:tcW w:w="1980" w:type="dxa"/>
          </w:tcPr>
          <w:p w14:paraId="528BEDD4" w14:textId="77777777" w:rsidR="00FA1558" w:rsidRDefault="00FA1558" w:rsidP="00EA21A8">
            <w:pPr>
              <w:keepNext/>
              <w:keepLines/>
              <w:spacing w:after="0"/>
              <w:jc w:val="center"/>
              <w:rPr>
                <w:rFonts w:ascii="Arial" w:hAnsi="Arial"/>
                <w:sz w:val="18"/>
              </w:rPr>
            </w:pPr>
            <w:r w:rsidRPr="00BC5C64">
              <w:rPr>
                <w:rFonts w:ascii="Arial" w:hAnsi="Arial"/>
                <w:sz w:val="18"/>
              </w:rPr>
              <w:t>Notify Released Bearer</w:t>
            </w:r>
          </w:p>
        </w:tc>
        <w:tc>
          <w:tcPr>
            <w:tcW w:w="1260" w:type="dxa"/>
          </w:tcPr>
          <w:p w14:paraId="5D2FACB0" w14:textId="77777777" w:rsidR="00FA1558" w:rsidRDefault="00FA1558" w:rsidP="00EA21A8">
            <w:pPr>
              <w:keepNext/>
              <w:keepLines/>
              <w:spacing w:after="0"/>
              <w:jc w:val="center"/>
              <w:rPr>
                <w:rFonts w:ascii="Arial" w:hAnsi="Arial"/>
                <w:sz w:val="18"/>
              </w:rPr>
            </w:pPr>
            <w:r>
              <w:rPr>
                <w:rFonts w:ascii="Arial" w:hAnsi="Arial"/>
                <w:sz w:val="18"/>
              </w:rPr>
              <w:t>O</w:t>
            </w:r>
          </w:p>
        </w:tc>
        <w:tc>
          <w:tcPr>
            <w:tcW w:w="3780" w:type="dxa"/>
          </w:tcPr>
          <w:p w14:paraId="0900D181" w14:textId="77777777" w:rsidR="00FA1558" w:rsidRPr="001121F4" w:rsidRDefault="00FA1558" w:rsidP="00EA21A8">
            <w:pPr>
              <w:keepNext/>
              <w:keepLines/>
              <w:spacing w:after="0"/>
              <w:rPr>
                <w:rFonts w:ascii="Arial" w:hAnsi="Arial"/>
                <w:sz w:val="18"/>
              </w:rPr>
            </w:pPr>
            <w:r w:rsidRPr="00BC5C64">
              <w:rPr>
                <w:rFonts w:ascii="Arial" w:hAnsi="Arial"/>
                <w:sz w:val="18"/>
              </w:rPr>
              <w:t xml:space="preserve">This </w:t>
            </w:r>
            <w:r w:rsidRPr="00BC5C64">
              <w:rPr>
                <w:rFonts w:ascii="Arial" w:hAnsi="Arial" w:hint="eastAsia"/>
                <w:sz w:val="18"/>
              </w:rPr>
              <w:t>information element</w:t>
            </w:r>
            <w:r w:rsidRPr="00BC5C64">
              <w:rPr>
                <w:rFonts w:ascii="Arial" w:hAnsi="Arial"/>
                <w:sz w:val="18"/>
              </w:rPr>
              <w:t xml:space="preserve"> requests a notification of a released bearer.</w:t>
            </w:r>
          </w:p>
        </w:tc>
      </w:tr>
      <w:tr w:rsidR="00FA1558" w:rsidRPr="001121F4" w14:paraId="716D186D" w14:textId="77777777" w:rsidTr="00EA21A8">
        <w:trPr>
          <w:cantSplit/>
          <w:jc w:val="center"/>
        </w:trPr>
        <w:tc>
          <w:tcPr>
            <w:tcW w:w="1466" w:type="dxa"/>
            <w:vMerge/>
            <w:shd w:val="clear" w:color="auto" w:fill="auto"/>
          </w:tcPr>
          <w:p w14:paraId="51D53CAA" w14:textId="77777777" w:rsidR="00FA1558" w:rsidRPr="001121F4" w:rsidRDefault="00FA1558" w:rsidP="00EA21A8">
            <w:pPr>
              <w:keepNext/>
              <w:keepLines/>
              <w:jc w:val="center"/>
              <w:rPr>
                <w:rFonts w:ascii="Arial" w:hAnsi="Arial"/>
                <w:sz w:val="18"/>
                <w:lang w:eastAsia="zh-CN"/>
              </w:rPr>
            </w:pPr>
          </w:p>
        </w:tc>
        <w:tc>
          <w:tcPr>
            <w:tcW w:w="1251" w:type="dxa"/>
            <w:vMerge/>
            <w:shd w:val="clear" w:color="auto" w:fill="auto"/>
          </w:tcPr>
          <w:p w14:paraId="7C852B95" w14:textId="77777777" w:rsidR="00FA1558" w:rsidRPr="001121F4" w:rsidRDefault="00FA1558" w:rsidP="00EA21A8">
            <w:pPr>
              <w:keepNext/>
              <w:keepLines/>
              <w:jc w:val="center"/>
              <w:rPr>
                <w:rFonts w:ascii="Arial" w:hAnsi="Arial"/>
                <w:sz w:val="18"/>
                <w:lang w:eastAsia="zh-CN"/>
              </w:rPr>
            </w:pPr>
          </w:p>
        </w:tc>
        <w:tc>
          <w:tcPr>
            <w:tcW w:w="1980" w:type="dxa"/>
          </w:tcPr>
          <w:p w14:paraId="1BE5ED90" w14:textId="77777777" w:rsidR="00FA1558" w:rsidRPr="001121F4" w:rsidRDefault="00FA1558" w:rsidP="00EA21A8">
            <w:pPr>
              <w:keepNext/>
              <w:keepLines/>
              <w:spacing w:after="0"/>
              <w:jc w:val="center"/>
              <w:rPr>
                <w:rFonts w:ascii="Arial" w:hAnsi="Arial"/>
                <w:sz w:val="18"/>
              </w:rPr>
            </w:pPr>
            <w:r>
              <w:rPr>
                <w:rFonts w:ascii="Arial" w:hAnsi="Arial"/>
                <w:sz w:val="18"/>
              </w:rPr>
              <w:t xml:space="preserve"> Latching Requirement</w:t>
            </w:r>
          </w:p>
        </w:tc>
        <w:tc>
          <w:tcPr>
            <w:tcW w:w="1260" w:type="dxa"/>
          </w:tcPr>
          <w:p w14:paraId="5ED77FA8" w14:textId="77777777" w:rsidR="00FA1558" w:rsidRPr="001121F4" w:rsidRDefault="00FA1558" w:rsidP="00EA21A8">
            <w:pPr>
              <w:keepNext/>
              <w:keepLines/>
              <w:spacing w:after="0"/>
              <w:jc w:val="center"/>
              <w:rPr>
                <w:rFonts w:ascii="Arial" w:hAnsi="Arial"/>
                <w:sz w:val="18"/>
              </w:rPr>
            </w:pPr>
            <w:r>
              <w:rPr>
                <w:rFonts w:ascii="Arial" w:hAnsi="Arial"/>
                <w:sz w:val="18"/>
              </w:rPr>
              <w:t>O</w:t>
            </w:r>
          </w:p>
        </w:tc>
        <w:tc>
          <w:tcPr>
            <w:tcW w:w="3780" w:type="dxa"/>
          </w:tcPr>
          <w:p w14:paraId="0C4941C7" w14:textId="77777777" w:rsidR="00FA1558" w:rsidRPr="001121F4" w:rsidRDefault="00FA1558" w:rsidP="00EA21A8">
            <w:pPr>
              <w:keepNext/>
              <w:keepLines/>
              <w:spacing w:after="0"/>
              <w:rPr>
                <w:rFonts w:ascii="Arial" w:hAnsi="Arial"/>
                <w:sz w:val="18"/>
              </w:rPr>
            </w:pPr>
            <w:r w:rsidRPr="001121F4">
              <w:rPr>
                <w:rFonts w:ascii="Arial" w:hAnsi="Arial"/>
                <w:sz w:val="18"/>
              </w:rPr>
              <w:t xml:space="preserve">This information element </w:t>
            </w:r>
            <w:r>
              <w:rPr>
                <w:rFonts w:ascii="Arial" w:hAnsi="Arial"/>
                <w:sz w:val="18"/>
              </w:rPr>
              <w:t xml:space="preserve">indicates that the IMS-AGW should (re)latch onto the address of received media packets to determine the corresponding destination address. </w:t>
            </w:r>
          </w:p>
        </w:tc>
      </w:tr>
      <w:tr w:rsidR="00FA1558" w:rsidRPr="001121F4" w14:paraId="06FFF12F" w14:textId="77777777" w:rsidTr="00EA21A8">
        <w:trPr>
          <w:cantSplit/>
          <w:jc w:val="center"/>
        </w:trPr>
        <w:tc>
          <w:tcPr>
            <w:tcW w:w="1466" w:type="dxa"/>
            <w:vMerge/>
            <w:shd w:val="clear" w:color="auto" w:fill="auto"/>
          </w:tcPr>
          <w:p w14:paraId="014F0317"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4F3635A3" w14:textId="77777777" w:rsidR="00FA1558" w:rsidRDefault="00FA1558" w:rsidP="00EA21A8">
            <w:pPr>
              <w:keepNext/>
              <w:keepLines/>
              <w:jc w:val="center"/>
              <w:rPr>
                <w:rFonts w:ascii="Arial" w:hAnsi="Arial"/>
                <w:sz w:val="18"/>
              </w:rPr>
            </w:pPr>
          </w:p>
        </w:tc>
        <w:tc>
          <w:tcPr>
            <w:tcW w:w="1980" w:type="dxa"/>
          </w:tcPr>
          <w:p w14:paraId="6DB49577" w14:textId="77777777" w:rsidR="00FA1558" w:rsidRPr="001121F4" w:rsidRDefault="00FA1558" w:rsidP="00EA21A8">
            <w:pPr>
              <w:keepNext/>
              <w:keepLines/>
              <w:spacing w:after="0"/>
              <w:jc w:val="center"/>
              <w:rPr>
                <w:rFonts w:ascii="Arial" w:hAnsi="Arial"/>
                <w:sz w:val="18"/>
              </w:rPr>
            </w:pPr>
            <w:r w:rsidRPr="002F2C51">
              <w:rPr>
                <w:rFonts w:ascii="Arial" w:hAnsi="Arial" w:hint="eastAsia"/>
                <w:sz w:val="18"/>
              </w:rPr>
              <w:t>IP Realm Identifier</w:t>
            </w:r>
          </w:p>
        </w:tc>
        <w:tc>
          <w:tcPr>
            <w:tcW w:w="1260" w:type="dxa"/>
          </w:tcPr>
          <w:p w14:paraId="43D6E713" w14:textId="77777777" w:rsidR="00FA1558" w:rsidRPr="001121F4" w:rsidRDefault="00FA1558" w:rsidP="00EA21A8">
            <w:pPr>
              <w:keepNext/>
              <w:keepLines/>
              <w:spacing w:after="0"/>
              <w:jc w:val="center"/>
              <w:rPr>
                <w:rFonts w:ascii="Arial" w:hAnsi="Arial"/>
                <w:sz w:val="18"/>
              </w:rPr>
            </w:pPr>
            <w:r w:rsidRPr="002F2C51">
              <w:rPr>
                <w:rFonts w:ascii="Arial" w:hAnsi="Arial"/>
                <w:sz w:val="18"/>
              </w:rPr>
              <w:t>O</w:t>
            </w:r>
          </w:p>
        </w:tc>
        <w:tc>
          <w:tcPr>
            <w:tcW w:w="3780" w:type="dxa"/>
          </w:tcPr>
          <w:p w14:paraId="266B8CA9" w14:textId="77777777" w:rsidR="00FA1558" w:rsidRPr="001121F4" w:rsidRDefault="00FA1558" w:rsidP="00EA21A8">
            <w:pPr>
              <w:keepNext/>
              <w:keepLines/>
              <w:spacing w:after="0"/>
              <w:rPr>
                <w:rFonts w:ascii="Arial" w:hAnsi="Arial"/>
                <w:sz w:val="18"/>
              </w:rPr>
            </w:pPr>
            <w:r w:rsidRPr="002F2C51">
              <w:rPr>
                <w:rFonts w:ascii="Arial" w:hAnsi="Arial" w:hint="eastAsia"/>
                <w:sz w:val="18"/>
              </w:rPr>
              <w:t xml:space="preserve">This information element indicates the IP realm of the </w:t>
            </w:r>
            <w:r>
              <w:rPr>
                <w:rFonts w:ascii="Arial" w:hAnsi="Arial"/>
                <w:sz w:val="18"/>
              </w:rPr>
              <w:t>bearer</w:t>
            </w:r>
            <w:r w:rsidRPr="002F2C51">
              <w:rPr>
                <w:rFonts w:ascii="Arial" w:hAnsi="Arial" w:hint="eastAsia"/>
                <w:sz w:val="18"/>
              </w:rPr>
              <w:t xml:space="preserve"> termination.</w:t>
            </w:r>
          </w:p>
        </w:tc>
      </w:tr>
      <w:tr w:rsidR="00FA1558" w:rsidRPr="001121F4" w14:paraId="297BBD9A" w14:textId="77777777" w:rsidTr="00EA21A8">
        <w:trPr>
          <w:cantSplit/>
          <w:jc w:val="center"/>
        </w:trPr>
        <w:tc>
          <w:tcPr>
            <w:tcW w:w="1466" w:type="dxa"/>
            <w:vMerge/>
            <w:shd w:val="clear" w:color="auto" w:fill="auto"/>
          </w:tcPr>
          <w:p w14:paraId="23D45DFC"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25265215" w14:textId="77777777" w:rsidR="00FA1558" w:rsidRDefault="00FA1558" w:rsidP="00EA21A8">
            <w:pPr>
              <w:keepNext/>
              <w:keepLines/>
              <w:jc w:val="center"/>
              <w:rPr>
                <w:rFonts w:ascii="Arial" w:hAnsi="Arial"/>
                <w:sz w:val="18"/>
              </w:rPr>
            </w:pPr>
          </w:p>
        </w:tc>
        <w:tc>
          <w:tcPr>
            <w:tcW w:w="1980" w:type="dxa"/>
          </w:tcPr>
          <w:p w14:paraId="4A27B8AF" w14:textId="77777777" w:rsidR="00FA1558" w:rsidRPr="001121F4" w:rsidRDefault="00FA1558" w:rsidP="00EA21A8">
            <w:pPr>
              <w:keepNext/>
              <w:keepLines/>
              <w:spacing w:after="0"/>
              <w:jc w:val="center"/>
              <w:rPr>
                <w:rFonts w:ascii="Arial" w:hAnsi="Arial"/>
                <w:sz w:val="18"/>
              </w:rPr>
            </w:pPr>
            <w:r w:rsidRPr="00B134FD">
              <w:rPr>
                <w:rFonts w:ascii="Arial" w:hAnsi="Arial"/>
                <w:sz w:val="18"/>
              </w:rPr>
              <w:t>Remote Source Address Filtering</w:t>
            </w:r>
          </w:p>
        </w:tc>
        <w:tc>
          <w:tcPr>
            <w:tcW w:w="1260" w:type="dxa"/>
          </w:tcPr>
          <w:p w14:paraId="70E4EF3B" w14:textId="77777777" w:rsidR="00FA1558" w:rsidRPr="001121F4" w:rsidRDefault="00FA1558" w:rsidP="00EA21A8">
            <w:pPr>
              <w:keepNext/>
              <w:keepLines/>
              <w:spacing w:after="0"/>
              <w:jc w:val="center"/>
              <w:rPr>
                <w:rFonts w:ascii="Arial" w:hAnsi="Arial"/>
                <w:sz w:val="18"/>
              </w:rPr>
            </w:pPr>
            <w:r w:rsidRPr="00B134FD">
              <w:rPr>
                <w:rFonts w:ascii="Arial" w:hAnsi="Arial"/>
                <w:sz w:val="18"/>
              </w:rPr>
              <w:t>O</w:t>
            </w:r>
          </w:p>
        </w:tc>
        <w:tc>
          <w:tcPr>
            <w:tcW w:w="3780" w:type="dxa"/>
          </w:tcPr>
          <w:p w14:paraId="19BAAC96" w14:textId="77777777" w:rsidR="00FA1558" w:rsidRPr="001121F4" w:rsidRDefault="00FA1558" w:rsidP="00EA21A8">
            <w:pPr>
              <w:keepNext/>
              <w:keepLines/>
              <w:spacing w:after="0"/>
              <w:rPr>
                <w:rFonts w:ascii="Arial" w:hAnsi="Arial"/>
                <w:sz w:val="18"/>
              </w:rPr>
            </w:pPr>
            <w:r w:rsidRPr="00B134FD">
              <w:rPr>
                <w:rFonts w:ascii="Arial" w:hAnsi="Arial"/>
                <w:sz w:val="18"/>
              </w:rPr>
              <w:t>This information element indicates that remote source address filtering is required.</w:t>
            </w:r>
          </w:p>
        </w:tc>
      </w:tr>
      <w:tr w:rsidR="00FA1558" w:rsidRPr="001121F4" w14:paraId="1814C9F0" w14:textId="77777777" w:rsidTr="00EA21A8">
        <w:trPr>
          <w:cantSplit/>
          <w:jc w:val="center"/>
        </w:trPr>
        <w:tc>
          <w:tcPr>
            <w:tcW w:w="1466" w:type="dxa"/>
            <w:vMerge/>
            <w:shd w:val="clear" w:color="auto" w:fill="auto"/>
          </w:tcPr>
          <w:p w14:paraId="0B257EE3"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388177F2" w14:textId="77777777" w:rsidR="00FA1558" w:rsidRDefault="00FA1558" w:rsidP="00EA21A8">
            <w:pPr>
              <w:keepNext/>
              <w:keepLines/>
              <w:jc w:val="center"/>
              <w:rPr>
                <w:rFonts w:ascii="Arial" w:hAnsi="Arial"/>
                <w:sz w:val="18"/>
              </w:rPr>
            </w:pPr>
          </w:p>
        </w:tc>
        <w:tc>
          <w:tcPr>
            <w:tcW w:w="1980" w:type="dxa"/>
          </w:tcPr>
          <w:p w14:paraId="59E36291" w14:textId="77777777" w:rsidR="00FA1558" w:rsidRPr="001121F4" w:rsidRDefault="00FA1558" w:rsidP="00EA21A8">
            <w:pPr>
              <w:keepNext/>
              <w:keepLines/>
              <w:spacing w:after="0"/>
              <w:jc w:val="center"/>
              <w:rPr>
                <w:rFonts w:ascii="Arial" w:hAnsi="Arial"/>
                <w:sz w:val="18"/>
              </w:rPr>
            </w:pPr>
            <w:r w:rsidRPr="00B134FD">
              <w:rPr>
                <w:rFonts w:ascii="Arial" w:hAnsi="Arial"/>
                <w:sz w:val="18"/>
              </w:rPr>
              <w:t>Remote Source Address Mask</w:t>
            </w:r>
          </w:p>
        </w:tc>
        <w:tc>
          <w:tcPr>
            <w:tcW w:w="1260" w:type="dxa"/>
          </w:tcPr>
          <w:p w14:paraId="034944D9" w14:textId="77777777" w:rsidR="00FA1558" w:rsidRPr="001121F4" w:rsidRDefault="00FA1558" w:rsidP="00EA21A8">
            <w:pPr>
              <w:keepNext/>
              <w:keepLines/>
              <w:spacing w:after="0"/>
              <w:jc w:val="center"/>
              <w:rPr>
                <w:rFonts w:ascii="Arial" w:hAnsi="Arial"/>
                <w:sz w:val="18"/>
              </w:rPr>
            </w:pPr>
            <w:r w:rsidRPr="00B134FD">
              <w:rPr>
                <w:rFonts w:ascii="Arial" w:hAnsi="Arial"/>
                <w:sz w:val="18"/>
              </w:rPr>
              <w:t>C</w:t>
            </w:r>
          </w:p>
        </w:tc>
        <w:tc>
          <w:tcPr>
            <w:tcW w:w="3780" w:type="dxa"/>
          </w:tcPr>
          <w:p w14:paraId="2CE2E916" w14:textId="77777777" w:rsidR="00FA1558" w:rsidRPr="001121F4" w:rsidRDefault="00FA1558" w:rsidP="00EA21A8">
            <w:pPr>
              <w:keepNext/>
              <w:keepLines/>
              <w:spacing w:after="0"/>
              <w:rPr>
                <w:rFonts w:ascii="Arial" w:hAnsi="Arial"/>
                <w:sz w:val="18"/>
              </w:rPr>
            </w:pPr>
            <w:r w:rsidRPr="00B134FD">
              <w:rPr>
                <w:rFonts w:ascii="Arial" w:hAnsi="Arial"/>
                <w:sz w:val="18"/>
              </w:rPr>
              <w:t>This information element provides information on the valid remote source addresses. This is required if a range of remote source address filtering is required.</w:t>
            </w:r>
          </w:p>
        </w:tc>
      </w:tr>
      <w:tr w:rsidR="00FA1558" w:rsidRPr="001121F4" w14:paraId="03408B5D" w14:textId="77777777" w:rsidTr="00EA21A8">
        <w:trPr>
          <w:cantSplit/>
          <w:jc w:val="center"/>
        </w:trPr>
        <w:tc>
          <w:tcPr>
            <w:tcW w:w="1466" w:type="dxa"/>
            <w:vMerge/>
            <w:shd w:val="clear" w:color="auto" w:fill="auto"/>
          </w:tcPr>
          <w:p w14:paraId="7093B79A"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6DF790B8" w14:textId="77777777" w:rsidR="00FA1558" w:rsidRDefault="00FA1558" w:rsidP="00EA21A8">
            <w:pPr>
              <w:keepNext/>
              <w:keepLines/>
              <w:jc w:val="center"/>
              <w:rPr>
                <w:rFonts w:ascii="Arial" w:hAnsi="Arial"/>
                <w:sz w:val="18"/>
              </w:rPr>
            </w:pPr>
          </w:p>
        </w:tc>
        <w:tc>
          <w:tcPr>
            <w:tcW w:w="1980" w:type="dxa"/>
          </w:tcPr>
          <w:p w14:paraId="4D77D3C3" w14:textId="77777777" w:rsidR="00FA1558" w:rsidRPr="001121F4" w:rsidRDefault="00FA1558" w:rsidP="00EA21A8">
            <w:pPr>
              <w:keepNext/>
              <w:keepLines/>
              <w:spacing w:after="0"/>
              <w:jc w:val="center"/>
              <w:rPr>
                <w:rFonts w:ascii="Arial" w:hAnsi="Arial"/>
                <w:sz w:val="18"/>
              </w:rPr>
            </w:pPr>
            <w:smartTag w:uri="urn:schemas-microsoft-com:office:smarttags" w:element="place">
              <w:smartTag w:uri="urn:schemas-microsoft-com:office:smarttags" w:element="PlaceName">
                <w:r w:rsidRPr="00B134FD">
                  <w:rPr>
                    <w:rFonts w:ascii="Arial" w:hAnsi="Arial"/>
                    <w:sz w:val="18"/>
                  </w:rPr>
                  <w:t>Remote</w:t>
                </w:r>
              </w:smartTag>
              <w:r w:rsidRPr="00B134FD">
                <w:rPr>
                  <w:rFonts w:ascii="Arial" w:hAnsi="Arial"/>
                  <w:sz w:val="18"/>
                </w:rPr>
                <w:t xml:space="preserve"> </w:t>
              </w:r>
              <w:smartTag w:uri="urn:schemas-microsoft-com:office:smarttags" w:element="PlaceName">
                <w:r w:rsidRPr="00B134FD">
                  <w:rPr>
                    <w:rFonts w:ascii="Arial" w:hAnsi="Arial"/>
                    <w:sz w:val="18"/>
                  </w:rPr>
                  <w:t>Source</w:t>
                </w:r>
              </w:smartTag>
              <w:r w:rsidRPr="00B134FD">
                <w:rPr>
                  <w:rFonts w:ascii="Arial" w:hAnsi="Arial"/>
                  <w:sz w:val="18"/>
                </w:rPr>
                <w:t xml:space="preserve"> </w:t>
              </w:r>
              <w:smartTag w:uri="urn:schemas-microsoft-com:office:smarttags" w:element="PlaceType">
                <w:r w:rsidRPr="00B134FD">
                  <w:rPr>
                    <w:rFonts w:ascii="Arial" w:hAnsi="Arial"/>
                    <w:sz w:val="18"/>
                  </w:rPr>
                  <w:t>Port</w:t>
                </w:r>
              </w:smartTag>
            </w:smartTag>
            <w:r w:rsidRPr="00B134FD">
              <w:rPr>
                <w:rFonts w:ascii="Arial" w:hAnsi="Arial"/>
                <w:sz w:val="18"/>
              </w:rPr>
              <w:t xml:space="preserve"> Filtering</w:t>
            </w:r>
          </w:p>
        </w:tc>
        <w:tc>
          <w:tcPr>
            <w:tcW w:w="1260" w:type="dxa"/>
          </w:tcPr>
          <w:p w14:paraId="0903AF7E" w14:textId="77777777" w:rsidR="00FA1558" w:rsidRPr="001121F4" w:rsidRDefault="00FA1558" w:rsidP="00EA21A8">
            <w:pPr>
              <w:keepNext/>
              <w:keepLines/>
              <w:spacing w:after="0"/>
              <w:jc w:val="center"/>
              <w:rPr>
                <w:rFonts w:ascii="Arial" w:hAnsi="Arial"/>
                <w:sz w:val="18"/>
              </w:rPr>
            </w:pPr>
            <w:r w:rsidRPr="00B134FD">
              <w:rPr>
                <w:rFonts w:ascii="Arial" w:hAnsi="Arial"/>
                <w:sz w:val="18"/>
              </w:rPr>
              <w:t>O</w:t>
            </w:r>
          </w:p>
        </w:tc>
        <w:tc>
          <w:tcPr>
            <w:tcW w:w="3780" w:type="dxa"/>
          </w:tcPr>
          <w:p w14:paraId="6D702B78" w14:textId="77777777" w:rsidR="00FA1558" w:rsidRPr="001121F4" w:rsidRDefault="00FA1558" w:rsidP="00EA21A8">
            <w:pPr>
              <w:keepNext/>
              <w:keepLines/>
              <w:spacing w:after="0"/>
              <w:rPr>
                <w:rFonts w:ascii="Arial" w:hAnsi="Arial"/>
                <w:sz w:val="18"/>
              </w:rPr>
            </w:pPr>
            <w:r w:rsidRPr="00B134FD">
              <w:rPr>
                <w:rFonts w:ascii="Arial" w:hAnsi="Arial"/>
                <w:sz w:val="18"/>
              </w:rPr>
              <w:t>This information element indicates that remote source port filtering is required.</w:t>
            </w:r>
          </w:p>
        </w:tc>
      </w:tr>
      <w:tr w:rsidR="00FA1558" w:rsidRPr="001121F4" w14:paraId="291BB782" w14:textId="77777777" w:rsidTr="00EA21A8">
        <w:trPr>
          <w:cantSplit/>
          <w:jc w:val="center"/>
        </w:trPr>
        <w:tc>
          <w:tcPr>
            <w:tcW w:w="1466" w:type="dxa"/>
            <w:vMerge/>
            <w:shd w:val="clear" w:color="auto" w:fill="auto"/>
          </w:tcPr>
          <w:p w14:paraId="5E2F307F"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53645D71" w14:textId="77777777" w:rsidR="00FA1558" w:rsidRDefault="00FA1558" w:rsidP="00EA21A8">
            <w:pPr>
              <w:keepNext/>
              <w:keepLines/>
              <w:jc w:val="center"/>
              <w:rPr>
                <w:rFonts w:ascii="Arial" w:hAnsi="Arial"/>
                <w:sz w:val="18"/>
              </w:rPr>
            </w:pPr>
          </w:p>
        </w:tc>
        <w:tc>
          <w:tcPr>
            <w:tcW w:w="1980" w:type="dxa"/>
          </w:tcPr>
          <w:p w14:paraId="4C6198B5" w14:textId="77777777" w:rsidR="00FA1558" w:rsidRPr="001121F4" w:rsidRDefault="00FA1558" w:rsidP="00EA21A8">
            <w:pPr>
              <w:keepNext/>
              <w:keepLines/>
              <w:spacing w:after="0"/>
              <w:jc w:val="center"/>
              <w:rPr>
                <w:rFonts w:ascii="Arial" w:hAnsi="Arial"/>
                <w:sz w:val="18"/>
              </w:rPr>
            </w:pPr>
            <w:smartTag w:uri="urn:schemas-microsoft-com:office:smarttags" w:element="place">
              <w:smartTag w:uri="urn:schemas-microsoft-com:office:smarttags" w:element="PlaceName">
                <w:r w:rsidRPr="00B134FD">
                  <w:rPr>
                    <w:rFonts w:ascii="Arial" w:hAnsi="Arial"/>
                    <w:sz w:val="18"/>
                  </w:rPr>
                  <w:t>Remote</w:t>
                </w:r>
              </w:smartTag>
              <w:r w:rsidRPr="00B134FD">
                <w:rPr>
                  <w:rFonts w:ascii="Arial" w:hAnsi="Arial"/>
                  <w:sz w:val="18"/>
                </w:rPr>
                <w:t xml:space="preserve"> </w:t>
              </w:r>
              <w:smartTag w:uri="urn:schemas-microsoft-com:office:smarttags" w:element="PlaceName">
                <w:r w:rsidRPr="00B134FD">
                  <w:rPr>
                    <w:rFonts w:ascii="Arial" w:hAnsi="Arial"/>
                    <w:sz w:val="18"/>
                  </w:rPr>
                  <w:t>Source</w:t>
                </w:r>
              </w:smartTag>
              <w:r w:rsidRPr="00B134FD">
                <w:rPr>
                  <w:rFonts w:ascii="Arial" w:hAnsi="Arial"/>
                  <w:sz w:val="18"/>
                </w:rPr>
                <w:t xml:space="preserve"> </w:t>
              </w:r>
              <w:smartTag w:uri="urn:schemas-microsoft-com:office:smarttags" w:element="PlaceType">
                <w:r w:rsidRPr="00B134FD">
                  <w:rPr>
                    <w:rFonts w:ascii="Arial" w:hAnsi="Arial"/>
                    <w:sz w:val="18"/>
                  </w:rPr>
                  <w:t>Port</w:t>
                </w:r>
              </w:smartTag>
            </w:smartTag>
          </w:p>
        </w:tc>
        <w:tc>
          <w:tcPr>
            <w:tcW w:w="1260" w:type="dxa"/>
          </w:tcPr>
          <w:p w14:paraId="572C3DBB" w14:textId="77777777" w:rsidR="00FA1558" w:rsidRPr="001121F4" w:rsidRDefault="00FA1558" w:rsidP="00EA21A8">
            <w:pPr>
              <w:keepNext/>
              <w:keepLines/>
              <w:spacing w:after="0"/>
              <w:jc w:val="center"/>
              <w:rPr>
                <w:rFonts w:ascii="Arial" w:hAnsi="Arial"/>
                <w:sz w:val="18"/>
              </w:rPr>
            </w:pPr>
            <w:r w:rsidRPr="00B134FD">
              <w:rPr>
                <w:rFonts w:ascii="Arial" w:hAnsi="Arial"/>
                <w:sz w:val="18"/>
              </w:rPr>
              <w:t>C</w:t>
            </w:r>
          </w:p>
        </w:tc>
        <w:tc>
          <w:tcPr>
            <w:tcW w:w="3780" w:type="dxa"/>
          </w:tcPr>
          <w:p w14:paraId="574910F0" w14:textId="77777777" w:rsidR="00FA1558" w:rsidRPr="001121F4" w:rsidRDefault="00FA1558" w:rsidP="00EA21A8">
            <w:pPr>
              <w:keepNext/>
              <w:keepLines/>
              <w:spacing w:after="0"/>
              <w:rPr>
                <w:rFonts w:ascii="Arial" w:hAnsi="Arial"/>
                <w:sz w:val="18"/>
              </w:rPr>
            </w:pPr>
            <w:r w:rsidRPr="00B134FD">
              <w:rPr>
                <w:rFonts w:ascii="Arial" w:hAnsi="Arial"/>
                <w:sz w:val="18"/>
              </w:rPr>
              <w:t xml:space="preserve">This information element identifies the valid remote source port. This </w:t>
            </w:r>
            <w:r>
              <w:rPr>
                <w:rFonts w:ascii="Arial" w:hAnsi="Arial"/>
                <w:sz w:val="18"/>
              </w:rPr>
              <w:t>may be included</w:t>
            </w:r>
            <w:r w:rsidRPr="00B134FD">
              <w:rPr>
                <w:rFonts w:ascii="Arial" w:hAnsi="Arial"/>
                <w:sz w:val="18"/>
              </w:rPr>
              <w:t xml:space="preserve"> if remote source port filtering is included. (NOTE</w:t>
            </w:r>
            <w:r>
              <w:rPr>
                <w:rFonts w:ascii="Arial" w:hAnsi="Arial"/>
                <w:sz w:val="18"/>
              </w:rPr>
              <w:t xml:space="preserve"> 1</w:t>
            </w:r>
            <w:r w:rsidRPr="00B134FD">
              <w:rPr>
                <w:rFonts w:ascii="Arial" w:hAnsi="Arial"/>
                <w:sz w:val="18"/>
              </w:rPr>
              <w:t>)</w:t>
            </w:r>
          </w:p>
        </w:tc>
      </w:tr>
      <w:tr w:rsidR="00FA1558" w:rsidRPr="001121F4" w14:paraId="1B4FA045" w14:textId="77777777" w:rsidTr="00EA21A8">
        <w:trPr>
          <w:cantSplit/>
          <w:jc w:val="center"/>
        </w:trPr>
        <w:tc>
          <w:tcPr>
            <w:tcW w:w="1466" w:type="dxa"/>
            <w:vMerge/>
            <w:shd w:val="clear" w:color="auto" w:fill="auto"/>
          </w:tcPr>
          <w:p w14:paraId="275BB46B"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04253D93" w14:textId="77777777" w:rsidR="00FA1558" w:rsidRDefault="00FA1558" w:rsidP="00EA21A8">
            <w:pPr>
              <w:keepNext/>
              <w:keepLines/>
              <w:jc w:val="center"/>
              <w:rPr>
                <w:rFonts w:ascii="Arial" w:hAnsi="Arial"/>
                <w:sz w:val="18"/>
              </w:rPr>
            </w:pPr>
          </w:p>
        </w:tc>
        <w:tc>
          <w:tcPr>
            <w:tcW w:w="1980" w:type="dxa"/>
          </w:tcPr>
          <w:p w14:paraId="23B7D592" w14:textId="77777777" w:rsidR="00FA1558" w:rsidRPr="001121F4" w:rsidRDefault="00FA1558" w:rsidP="00EA21A8">
            <w:pPr>
              <w:keepNext/>
              <w:keepLines/>
              <w:spacing w:after="0"/>
              <w:jc w:val="center"/>
              <w:rPr>
                <w:rFonts w:ascii="Arial" w:hAnsi="Arial"/>
                <w:sz w:val="18"/>
              </w:rPr>
            </w:pPr>
            <w:smartTag w:uri="urn:schemas-microsoft-com:office:smarttags" w:element="place">
              <w:smartTag w:uri="urn:schemas-microsoft-com:office:smarttags" w:element="PlaceName">
                <w:r w:rsidRPr="00B134FD">
                  <w:rPr>
                    <w:rFonts w:ascii="Arial" w:hAnsi="Arial"/>
                    <w:sz w:val="18"/>
                  </w:rPr>
                  <w:t>Remote</w:t>
                </w:r>
              </w:smartTag>
              <w:r w:rsidRPr="00B134FD">
                <w:rPr>
                  <w:rFonts w:ascii="Arial" w:hAnsi="Arial"/>
                  <w:sz w:val="18"/>
                </w:rPr>
                <w:t xml:space="preserve"> </w:t>
              </w:r>
              <w:smartTag w:uri="urn:schemas-microsoft-com:office:smarttags" w:element="PlaceName">
                <w:r w:rsidRPr="00B134FD">
                  <w:rPr>
                    <w:rFonts w:ascii="Arial" w:hAnsi="Arial"/>
                    <w:sz w:val="18"/>
                  </w:rPr>
                  <w:t>Source</w:t>
                </w:r>
              </w:smartTag>
              <w:r w:rsidRPr="00B134FD">
                <w:rPr>
                  <w:rFonts w:ascii="Arial" w:hAnsi="Arial"/>
                  <w:sz w:val="18"/>
                </w:rPr>
                <w:t xml:space="preserve"> </w:t>
              </w:r>
              <w:smartTag w:uri="urn:schemas-microsoft-com:office:smarttags" w:element="PlaceType">
                <w:r w:rsidRPr="00B134FD">
                  <w:rPr>
                    <w:rFonts w:ascii="Arial" w:hAnsi="Arial"/>
                    <w:sz w:val="18"/>
                  </w:rPr>
                  <w:t>Port</w:t>
                </w:r>
              </w:smartTag>
              <w:r w:rsidRPr="00B134FD">
                <w:rPr>
                  <w:rFonts w:ascii="Arial" w:hAnsi="Arial"/>
                  <w:sz w:val="18"/>
                </w:rPr>
                <w:t xml:space="preserve"> </w:t>
              </w:r>
              <w:smartTag w:uri="urn:schemas-microsoft-com:office:smarttags" w:element="PlaceType">
                <w:r w:rsidRPr="00B134FD">
                  <w:rPr>
                    <w:rFonts w:ascii="Arial" w:hAnsi="Arial"/>
                    <w:sz w:val="18"/>
                  </w:rPr>
                  <w:t>Range</w:t>
                </w:r>
              </w:smartTag>
            </w:smartTag>
          </w:p>
        </w:tc>
        <w:tc>
          <w:tcPr>
            <w:tcW w:w="1260" w:type="dxa"/>
          </w:tcPr>
          <w:p w14:paraId="5E88F91C" w14:textId="77777777" w:rsidR="00FA1558" w:rsidRPr="001121F4" w:rsidRDefault="00FA1558" w:rsidP="00EA21A8">
            <w:pPr>
              <w:keepNext/>
              <w:keepLines/>
              <w:spacing w:after="0"/>
              <w:jc w:val="center"/>
              <w:rPr>
                <w:rFonts w:ascii="Arial" w:hAnsi="Arial"/>
                <w:sz w:val="18"/>
              </w:rPr>
            </w:pPr>
            <w:r w:rsidRPr="00B134FD">
              <w:rPr>
                <w:rFonts w:ascii="Arial" w:hAnsi="Arial"/>
                <w:sz w:val="18"/>
              </w:rPr>
              <w:t>C</w:t>
            </w:r>
          </w:p>
        </w:tc>
        <w:tc>
          <w:tcPr>
            <w:tcW w:w="3780" w:type="dxa"/>
          </w:tcPr>
          <w:p w14:paraId="47C9946B" w14:textId="77777777" w:rsidR="00FA1558" w:rsidRPr="001121F4" w:rsidRDefault="00FA1558" w:rsidP="00EA21A8">
            <w:pPr>
              <w:keepNext/>
              <w:keepLines/>
              <w:spacing w:after="0"/>
              <w:rPr>
                <w:rFonts w:ascii="Arial" w:hAnsi="Arial"/>
                <w:sz w:val="18"/>
              </w:rPr>
            </w:pPr>
            <w:r w:rsidRPr="00B134FD">
              <w:rPr>
                <w:rFonts w:ascii="Arial" w:hAnsi="Arial"/>
                <w:sz w:val="18"/>
              </w:rPr>
              <w:t xml:space="preserve">This information element identifies a range of valid remote source ports. This </w:t>
            </w:r>
            <w:r>
              <w:rPr>
                <w:rFonts w:ascii="Arial" w:hAnsi="Arial"/>
                <w:sz w:val="18"/>
              </w:rPr>
              <w:t>may be included</w:t>
            </w:r>
            <w:r w:rsidRPr="00B134FD">
              <w:rPr>
                <w:rFonts w:ascii="Arial" w:hAnsi="Arial"/>
                <w:sz w:val="18"/>
              </w:rPr>
              <w:t xml:space="preserve"> if remote source port filtering is included. (NOTE</w:t>
            </w:r>
            <w:r>
              <w:rPr>
                <w:rFonts w:ascii="Arial" w:hAnsi="Arial"/>
                <w:sz w:val="18"/>
              </w:rPr>
              <w:t xml:space="preserve"> 1</w:t>
            </w:r>
            <w:r w:rsidRPr="00B134FD">
              <w:rPr>
                <w:rFonts w:ascii="Arial" w:hAnsi="Arial"/>
                <w:sz w:val="18"/>
              </w:rPr>
              <w:t>)</w:t>
            </w:r>
          </w:p>
        </w:tc>
      </w:tr>
      <w:tr w:rsidR="00FA1558" w:rsidRPr="001121F4" w14:paraId="36335664" w14:textId="77777777" w:rsidTr="00EA21A8">
        <w:trPr>
          <w:cantSplit/>
          <w:jc w:val="center"/>
        </w:trPr>
        <w:tc>
          <w:tcPr>
            <w:tcW w:w="1466" w:type="dxa"/>
            <w:vMerge/>
            <w:shd w:val="clear" w:color="auto" w:fill="auto"/>
          </w:tcPr>
          <w:p w14:paraId="58C430E9"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79953D2C" w14:textId="77777777" w:rsidR="00FA1558" w:rsidRDefault="00FA1558" w:rsidP="00EA21A8">
            <w:pPr>
              <w:keepNext/>
              <w:keepLines/>
              <w:jc w:val="center"/>
              <w:rPr>
                <w:rFonts w:ascii="Arial" w:hAnsi="Arial"/>
                <w:sz w:val="18"/>
              </w:rPr>
            </w:pPr>
          </w:p>
        </w:tc>
        <w:tc>
          <w:tcPr>
            <w:tcW w:w="1980" w:type="dxa"/>
          </w:tcPr>
          <w:p w14:paraId="6D58BBB7" w14:textId="77777777" w:rsidR="00FA1558" w:rsidRPr="001121F4" w:rsidRDefault="00FA1558" w:rsidP="00EA21A8">
            <w:pPr>
              <w:keepNext/>
              <w:keepLines/>
              <w:spacing w:after="0"/>
              <w:jc w:val="center"/>
              <w:rPr>
                <w:rFonts w:ascii="Arial" w:hAnsi="Arial"/>
                <w:sz w:val="18"/>
              </w:rPr>
            </w:pPr>
            <w:r w:rsidRPr="00B134FD">
              <w:rPr>
                <w:rFonts w:ascii="Arial" w:hAnsi="Arial"/>
                <w:sz w:val="18"/>
              </w:rPr>
              <w:t xml:space="preserve">Traffic Policing Required </w:t>
            </w:r>
          </w:p>
        </w:tc>
        <w:tc>
          <w:tcPr>
            <w:tcW w:w="1260" w:type="dxa"/>
          </w:tcPr>
          <w:p w14:paraId="002649B4" w14:textId="77777777" w:rsidR="00FA1558" w:rsidRPr="001121F4" w:rsidRDefault="00FA1558" w:rsidP="00EA21A8">
            <w:pPr>
              <w:keepNext/>
              <w:keepLines/>
              <w:spacing w:after="0"/>
              <w:jc w:val="center"/>
              <w:rPr>
                <w:rFonts w:ascii="Arial" w:hAnsi="Arial"/>
                <w:sz w:val="18"/>
              </w:rPr>
            </w:pPr>
            <w:r w:rsidRPr="00B134FD">
              <w:rPr>
                <w:rFonts w:ascii="Arial" w:hAnsi="Arial"/>
                <w:sz w:val="18"/>
              </w:rPr>
              <w:t>O</w:t>
            </w:r>
          </w:p>
        </w:tc>
        <w:tc>
          <w:tcPr>
            <w:tcW w:w="3780" w:type="dxa"/>
          </w:tcPr>
          <w:p w14:paraId="57E6395C" w14:textId="77777777" w:rsidR="00FA1558" w:rsidRPr="001121F4" w:rsidRDefault="00FA1558" w:rsidP="00EA21A8">
            <w:pPr>
              <w:keepNext/>
              <w:keepLines/>
              <w:spacing w:after="0"/>
              <w:rPr>
                <w:rFonts w:ascii="Arial" w:hAnsi="Arial"/>
                <w:sz w:val="18"/>
              </w:rPr>
            </w:pPr>
            <w:r w:rsidRPr="00B134FD">
              <w:rPr>
                <w:rFonts w:ascii="Arial" w:hAnsi="Arial"/>
                <w:sz w:val="18"/>
              </w:rPr>
              <w:t xml:space="preserve">This information element indicates that policing of the media flow is required. </w:t>
            </w:r>
          </w:p>
        </w:tc>
      </w:tr>
      <w:tr w:rsidR="00FA1558" w:rsidRPr="001121F4" w14:paraId="350780F7" w14:textId="77777777" w:rsidTr="00EA21A8">
        <w:trPr>
          <w:cantSplit/>
          <w:jc w:val="center"/>
        </w:trPr>
        <w:tc>
          <w:tcPr>
            <w:tcW w:w="1466" w:type="dxa"/>
            <w:vMerge/>
            <w:shd w:val="clear" w:color="auto" w:fill="auto"/>
          </w:tcPr>
          <w:p w14:paraId="6A8605A1"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3292E062" w14:textId="77777777" w:rsidR="00FA1558" w:rsidRDefault="00FA1558" w:rsidP="00EA21A8">
            <w:pPr>
              <w:keepNext/>
              <w:keepLines/>
              <w:jc w:val="center"/>
              <w:rPr>
                <w:rFonts w:ascii="Arial" w:hAnsi="Arial"/>
                <w:sz w:val="18"/>
              </w:rPr>
            </w:pPr>
          </w:p>
        </w:tc>
        <w:tc>
          <w:tcPr>
            <w:tcW w:w="1980" w:type="dxa"/>
          </w:tcPr>
          <w:p w14:paraId="47B6E2D9" w14:textId="77777777" w:rsidR="00FA1558" w:rsidRPr="001121F4" w:rsidRDefault="00FA1558" w:rsidP="00EA21A8">
            <w:pPr>
              <w:keepNext/>
              <w:keepLines/>
              <w:spacing w:after="0"/>
              <w:jc w:val="center"/>
              <w:rPr>
                <w:rFonts w:ascii="Arial" w:hAnsi="Arial"/>
                <w:sz w:val="18"/>
              </w:rPr>
            </w:pPr>
            <w:r w:rsidRPr="00B134FD">
              <w:rPr>
                <w:rFonts w:ascii="Arial" w:hAnsi="Arial"/>
                <w:sz w:val="18"/>
              </w:rPr>
              <w:t xml:space="preserve">Peak Data Rate </w:t>
            </w:r>
          </w:p>
        </w:tc>
        <w:tc>
          <w:tcPr>
            <w:tcW w:w="1260" w:type="dxa"/>
          </w:tcPr>
          <w:p w14:paraId="4E29711A" w14:textId="77777777" w:rsidR="00FA1558" w:rsidRPr="001121F4" w:rsidRDefault="00FA1558" w:rsidP="00EA21A8">
            <w:pPr>
              <w:keepNext/>
              <w:keepLines/>
              <w:spacing w:after="0"/>
              <w:jc w:val="center"/>
              <w:rPr>
                <w:rFonts w:ascii="Arial" w:hAnsi="Arial"/>
                <w:sz w:val="18"/>
              </w:rPr>
            </w:pPr>
            <w:r>
              <w:rPr>
                <w:rFonts w:ascii="Arial" w:hAnsi="Arial"/>
                <w:sz w:val="18"/>
              </w:rPr>
              <w:t>O</w:t>
            </w:r>
          </w:p>
        </w:tc>
        <w:tc>
          <w:tcPr>
            <w:tcW w:w="3780" w:type="dxa"/>
          </w:tcPr>
          <w:p w14:paraId="26E4DD38" w14:textId="77777777" w:rsidR="00FA1558" w:rsidRPr="001121F4" w:rsidRDefault="00FA1558" w:rsidP="00EA21A8">
            <w:pPr>
              <w:keepNext/>
              <w:keepLines/>
              <w:spacing w:after="0"/>
              <w:rPr>
                <w:rFonts w:ascii="Arial" w:hAnsi="Arial"/>
                <w:sz w:val="18"/>
              </w:rPr>
            </w:pPr>
            <w:r w:rsidRPr="00B134FD">
              <w:rPr>
                <w:rFonts w:ascii="Arial" w:hAnsi="Arial"/>
                <w:sz w:val="18"/>
              </w:rPr>
              <w:t xml:space="preserve">This information element </w:t>
            </w:r>
            <w:r>
              <w:rPr>
                <w:rFonts w:ascii="Arial" w:hAnsi="Arial"/>
                <w:sz w:val="18"/>
              </w:rPr>
              <w:t xml:space="preserve">may be </w:t>
            </w:r>
            <w:r w:rsidRPr="00B134FD">
              <w:rPr>
                <w:rFonts w:ascii="Arial" w:hAnsi="Arial"/>
                <w:sz w:val="18"/>
              </w:rPr>
              <w:t xml:space="preserve">present if Policing is required and specifies the </w:t>
            </w:r>
            <w:r>
              <w:rPr>
                <w:rFonts w:ascii="Arial" w:hAnsi="Arial"/>
                <w:sz w:val="18"/>
              </w:rPr>
              <w:t>permissible</w:t>
            </w:r>
            <w:r w:rsidRPr="00B134FD">
              <w:rPr>
                <w:rFonts w:ascii="Arial" w:hAnsi="Arial"/>
                <w:sz w:val="18"/>
              </w:rPr>
              <w:t xml:space="preserve"> </w:t>
            </w:r>
            <w:r>
              <w:rPr>
                <w:rFonts w:ascii="Arial" w:hAnsi="Arial"/>
                <w:sz w:val="18"/>
              </w:rPr>
              <w:t xml:space="preserve">peak data </w:t>
            </w:r>
            <w:r w:rsidRPr="00B134FD">
              <w:rPr>
                <w:rFonts w:ascii="Arial" w:hAnsi="Arial"/>
                <w:sz w:val="18"/>
              </w:rPr>
              <w:t xml:space="preserve">rate </w:t>
            </w:r>
            <w:r>
              <w:rPr>
                <w:rFonts w:ascii="Arial" w:hAnsi="Arial"/>
                <w:sz w:val="18"/>
              </w:rPr>
              <w:t xml:space="preserve"> for a media stream</w:t>
            </w:r>
            <w:r w:rsidRPr="00B134FD">
              <w:rPr>
                <w:rFonts w:ascii="Arial" w:hAnsi="Arial"/>
                <w:sz w:val="18"/>
              </w:rPr>
              <w:t xml:space="preserve">. </w:t>
            </w:r>
            <w:r w:rsidRPr="0008008A">
              <w:rPr>
                <w:rFonts w:ascii="Arial" w:hAnsi="Arial"/>
                <w:sz w:val="18"/>
              </w:rPr>
              <w:t>(NOTE 2)</w:t>
            </w:r>
            <w:r>
              <w:rPr>
                <w:rFonts w:ascii="Arial" w:hAnsi="Arial"/>
                <w:sz w:val="18"/>
              </w:rPr>
              <w:t>.</w:t>
            </w:r>
            <w:r w:rsidRPr="00B134FD">
              <w:rPr>
                <w:rFonts w:ascii="Arial" w:hAnsi="Arial"/>
                <w:sz w:val="18"/>
              </w:rPr>
              <w:t xml:space="preserve">. </w:t>
            </w:r>
          </w:p>
        </w:tc>
      </w:tr>
      <w:tr w:rsidR="00FA1558" w:rsidRPr="001121F4" w14:paraId="45AEBF6C" w14:textId="77777777" w:rsidTr="00EA21A8">
        <w:trPr>
          <w:cantSplit/>
          <w:jc w:val="center"/>
        </w:trPr>
        <w:tc>
          <w:tcPr>
            <w:tcW w:w="1466" w:type="dxa"/>
            <w:vMerge/>
            <w:shd w:val="clear" w:color="auto" w:fill="auto"/>
          </w:tcPr>
          <w:p w14:paraId="7BEB527A"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0DC80EDB" w14:textId="77777777" w:rsidR="00FA1558" w:rsidRDefault="00FA1558" w:rsidP="00EA21A8">
            <w:pPr>
              <w:keepNext/>
              <w:keepLines/>
              <w:jc w:val="center"/>
              <w:rPr>
                <w:rFonts w:ascii="Arial" w:hAnsi="Arial"/>
                <w:sz w:val="18"/>
              </w:rPr>
            </w:pPr>
          </w:p>
        </w:tc>
        <w:tc>
          <w:tcPr>
            <w:tcW w:w="1980" w:type="dxa"/>
          </w:tcPr>
          <w:p w14:paraId="4EEE96D6" w14:textId="77777777" w:rsidR="00FA1558" w:rsidRPr="00AD74A5" w:rsidRDefault="00FA1558" w:rsidP="00EA21A8">
            <w:pPr>
              <w:keepNext/>
              <w:keepLines/>
              <w:spacing w:after="0"/>
              <w:jc w:val="center"/>
              <w:rPr>
                <w:rFonts w:ascii="Arial" w:hAnsi="Arial"/>
                <w:sz w:val="18"/>
              </w:rPr>
            </w:pPr>
            <w:r>
              <w:rPr>
                <w:rFonts w:ascii="Arial" w:hAnsi="Arial"/>
                <w:sz w:val="18"/>
              </w:rPr>
              <w:t>Sustainable</w:t>
            </w:r>
            <w:r w:rsidRPr="00B134FD">
              <w:rPr>
                <w:rFonts w:ascii="Arial" w:hAnsi="Arial"/>
                <w:sz w:val="18"/>
              </w:rPr>
              <w:t xml:space="preserve"> Data Rate</w:t>
            </w:r>
          </w:p>
        </w:tc>
        <w:tc>
          <w:tcPr>
            <w:tcW w:w="1260" w:type="dxa"/>
          </w:tcPr>
          <w:p w14:paraId="321D812F" w14:textId="77777777" w:rsidR="00FA1558" w:rsidRPr="00AD74A5" w:rsidRDefault="00FA1558" w:rsidP="00EA21A8">
            <w:pPr>
              <w:keepNext/>
              <w:keepLines/>
              <w:spacing w:after="0"/>
              <w:jc w:val="center"/>
              <w:rPr>
                <w:rFonts w:ascii="Arial" w:hAnsi="Arial"/>
                <w:sz w:val="18"/>
              </w:rPr>
            </w:pPr>
            <w:r>
              <w:rPr>
                <w:rFonts w:ascii="Arial" w:hAnsi="Arial"/>
                <w:sz w:val="18"/>
              </w:rPr>
              <w:t>O</w:t>
            </w:r>
          </w:p>
        </w:tc>
        <w:tc>
          <w:tcPr>
            <w:tcW w:w="3780" w:type="dxa"/>
          </w:tcPr>
          <w:p w14:paraId="30F1C210" w14:textId="77777777" w:rsidR="00FA1558" w:rsidRPr="00AD74A5" w:rsidRDefault="00FA1558" w:rsidP="00EA21A8">
            <w:pPr>
              <w:keepNext/>
              <w:keepLines/>
              <w:spacing w:after="0"/>
              <w:rPr>
                <w:rFonts w:ascii="Arial" w:hAnsi="Arial"/>
                <w:sz w:val="18"/>
              </w:rPr>
            </w:pPr>
            <w:r w:rsidRPr="00B134FD">
              <w:rPr>
                <w:rFonts w:ascii="Arial" w:hAnsi="Arial"/>
                <w:sz w:val="18"/>
              </w:rPr>
              <w:t xml:space="preserve">This information element </w:t>
            </w:r>
            <w:r>
              <w:rPr>
                <w:rFonts w:ascii="Arial" w:hAnsi="Arial"/>
                <w:sz w:val="18"/>
              </w:rPr>
              <w:t xml:space="preserve">may be </w:t>
            </w:r>
            <w:r w:rsidRPr="00B134FD">
              <w:rPr>
                <w:rFonts w:ascii="Arial" w:hAnsi="Arial"/>
                <w:sz w:val="18"/>
              </w:rPr>
              <w:t xml:space="preserve">present if Policing is required and specifies the </w:t>
            </w:r>
            <w:r>
              <w:rPr>
                <w:rFonts w:ascii="Arial" w:hAnsi="Arial"/>
                <w:sz w:val="18"/>
              </w:rPr>
              <w:t>permissible</w:t>
            </w:r>
            <w:r w:rsidRPr="00B134FD">
              <w:rPr>
                <w:rFonts w:ascii="Arial" w:hAnsi="Arial"/>
                <w:sz w:val="18"/>
              </w:rPr>
              <w:t xml:space="preserve"> </w:t>
            </w:r>
            <w:r>
              <w:rPr>
                <w:rFonts w:ascii="Arial" w:hAnsi="Arial"/>
                <w:sz w:val="18"/>
              </w:rPr>
              <w:t>sustainable data</w:t>
            </w:r>
            <w:r w:rsidRPr="00B134FD">
              <w:rPr>
                <w:rFonts w:ascii="Arial" w:hAnsi="Arial"/>
                <w:sz w:val="18"/>
              </w:rPr>
              <w:t xml:space="preserve"> rate </w:t>
            </w:r>
            <w:r>
              <w:rPr>
                <w:rFonts w:ascii="Arial" w:hAnsi="Arial"/>
                <w:sz w:val="18"/>
              </w:rPr>
              <w:t>for a media stream</w:t>
            </w:r>
            <w:r w:rsidRPr="00B134FD">
              <w:rPr>
                <w:rFonts w:ascii="Arial" w:hAnsi="Arial"/>
                <w:sz w:val="18"/>
              </w:rPr>
              <w:t xml:space="preserve">. </w:t>
            </w:r>
            <w:r w:rsidRPr="0008008A">
              <w:rPr>
                <w:rFonts w:ascii="Arial" w:hAnsi="Arial"/>
                <w:sz w:val="18"/>
              </w:rPr>
              <w:t>(NOTE 2)</w:t>
            </w:r>
            <w:r>
              <w:rPr>
                <w:rFonts w:ascii="Arial" w:hAnsi="Arial"/>
                <w:sz w:val="18"/>
              </w:rPr>
              <w:t>.</w:t>
            </w:r>
          </w:p>
        </w:tc>
      </w:tr>
      <w:tr w:rsidR="00FA1558" w:rsidRPr="001121F4" w14:paraId="6C020F56" w14:textId="77777777" w:rsidTr="00EA21A8">
        <w:trPr>
          <w:cantSplit/>
          <w:jc w:val="center"/>
        </w:trPr>
        <w:tc>
          <w:tcPr>
            <w:tcW w:w="1466" w:type="dxa"/>
            <w:vMerge/>
            <w:shd w:val="clear" w:color="auto" w:fill="auto"/>
          </w:tcPr>
          <w:p w14:paraId="5BF26361"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7CDB7593" w14:textId="77777777" w:rsidR="00FA1558" w:rsidRDefault="00FA1558" w:rsidP="00EA21A8">
            <w:pPr>
              <w:keepNext/>
              <w:keepLines/>
              <w:jc w:val="center"/>
              <w:rPr>
                <w:rFonts w:ascii="Arial" w:hAnsi="Arial"/>
                <w:sz w:val="18"/>
              </w:rPr>
            </w:pPr>
          </w:p>
        </w:tc>
        <w:tc>
          <w:tcPr>
            <w:tcW w:w="1980" w:type="dxa"/>
          </w:tcPr>
          <w:p w14:paraId="0A3A737A" w14:textId="77777777" w:rsidR="00FA1558" w:rsidRPr="00AD74A5" w:rsidRDefault="00FA1558" w:rsidP="00EA21A8">
            <w:pPr>
              <w:keepNext/>
              <w:keepLines/>
              <w:spacing w:after="0"/>
              <w:jc w:val="center"/>
              <w:rPr>
                <w:rFonts w:ascii="Arial" w:hAnsi="Arial"/>
                <w:sz w:val="18"/>
              </w:rPr>
            </w:pPr>
            <w:r>
              <w:rPr>
                <w:rFonts w:ascii="Arial" w:hAnsi="Arial"/>
                <w:sz w:val="18"/>
              </w:rPr>
              <w:t>Delay Variation Tolerance</w:t>
            </w:r>
          </w:p>
        </w:tc>
        <w:tc>
          <w:tcPr>
            <w:tcW w:w="1260" w:type="dxa"/>
          </w:tcPr>
          <w:p w14:paraId="7F6CD886" w14:textId="77777777" w:rsidR="00FA1558" w:rsidRPr="00AD74A5" w:rsidRDefault="00FA1558" w:rsidP="00EA21A8">
            <w:pPr>
              <w:keepNext/>
              <w:keepLines/>
              <w:spacing w:after="0"/>
              <w:jc w:val="center"/>
              <w:rPr>
                <w:rFonts w:ascii="Arial" w:hAnsi="Arial"/>
                <w:sz w:val="18"/>
              </w:rPr>
            </w:pPr>
            <w:r>
              <w:rPr>
                <w:rFonts w:ascii="Arial" w:hAnsi="Arial"/>
                <w:sz w:val="18"/>
              </w:rPr>
              <w:t>O</w:t>
            </w:r>
          </w:p>
        </w:tc>
        <w:tc>
          <w:tcPr>
            <w:tcW w:w="3780" w:type="dxa"/>
          </w:tcPr>
          <w:p w14:paraId="0DBB7848" w14:textId="77777777" w:rsidR="00FA1558" w:rsidRPr="00AD74A5" w:rsidRDefault="00FA1558" w:rsidP="00EA21A8">
            <w:pPr>
              <w:keepNext/>
              <w:keepLines/>
              <w:spacing w:after="0"/>
              <w:rPr>
                <w:rFonts w:ascii="Arial" w:hAnsi="Arial"/>
                <w:sz w:val="18"/>
              </w:rPr>
            </w:pPr>
            <w:r w:rsidRPr="00B134FD">
              <w:rPr>
                <w:rFonts w:ascii="Arial" w:hAnsi="Arial"/>
                <w:sz w:val="18"/>
              </w:rPr>
              <w:t xml:space="preserve">This information element </w:t>
            </w:r>
            <w:r>
              <w:rPr>
                <w:rFonts w:ascii="Arial" w:hAnsi="Arial"/>
                <w:sz w:val="18"/>
              </w:rPr>
              <w:t xml:space="preserve">may be </w:t>
            </w:r>
            <w:r w:rsidRPr="00B134FD">
              <w:rPr>
                <w:rFonts w:ascii="Arial" w:hAnsi="Arial"/>
                <w:sz w:val="18"/>
              </w:rPr>
              <w:t xml:space="preserve">present if Policing </w:t>
            </w:r>
            <w:r>
              <w:rPr>
                <w:rFonts w:ascii="Arial" w:hAnsi="Arial"/>
                <w:sz w:val="18"/>
              </w:rPr>
              <w:t xml:space="preserve">on Peak Data Rate </w:t>
            </w:r>
            <w:r w:rsidRPr="00B134FD">
              <w:rPr>
                <w:rFonts w:ascii="Arial" w:hAnsi="Arial"/>
                <w:sz w:val="18"/>
              </w:rPr>
              <w:t xml:space="preserve">is required and specifies the </w:t>
            </w:r>
            <w:r>
              <w:rPr>
                <w:rFonts w:ascii="Arial" w:hAnsi="Arial"/>
                <w:sz w:val="18"/>
              </w:rPr>
              <w:t>maximum expected delay variation tolerance</w:t>
            </w:r>
            <w:r w:rsidRPr="00B134FD">
              <w:rPr>
                <w:rFonts w:ascii="Arial" w:hAnsi="Arial"/>
                <w:sz w:val="18"/>
              </w:rPr>
              <w:t xml:space="preserve"> for the </w:t>
            </w:r>
            <w:r>
              <w:rPr>
                <w:rFonts w:ascii="Arial" w:hAnsi="Arial"/>
                <w:sz w:val="18"/>
              </w:rPr>
              <w:t>corresponding media stream</w:t>
            </w:r>
            <w:r w:rsidRPr="00B134FD">
              <w:rPr>
                <w:rFonts w:ascii="Arial" w:hAnsi="Arial"/>
                <w:sz w:val="18"/>
              </w:rPr>
              <w:t xml:space="preserve">. </w:t>
            </w:r>
          </w:p>
        </w:tc>
      </w:tr>
      <w:tr w:rsidR="00FA1558" w:rsidRPr="001121F4" w14:paraId="693766D4" w14:textId="77777777" w:rsidTr="00EA21A8">
        <w:trPr>
          <w:cantSplit/>
          <w:jc w:val="center"/>
        </w:trPr>
        <w:tc>
          <w:tcPr>
            <w:tcW w:w="1466" w:type="dxa"/>
            <w:vMerge/>
            <w:shd w:val="clear" w:color="auto" w:fill="auto"/>
          </w:tcPr>
          <w:p w14:paraId="26134464"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4C336467" w14:textId="77777777" w:rsidR="00FA1558" w:rsidRDefault="00FA1558" w:rsidP="00EA21A8">
            <w:pPr>
              <w:keepNext/>
              <w:keepLines/>
              <w:jc w:val="center"/>
              <w:rPr>
                <w:rFonts w:ascii="Arial" w:hAnsi="Arial"/>
                <w:sz w:val="18"/>
              </w:rPr>
            </w:pPr>
          </w:p>
        </w:tc>
        <w:tc>
          <w:tcPr>
            <w:tcW w:w="1980" w:type="dxa"/>
          </w:tcPr>
          <w:p w14:paraId="6A9FA679" w14:textId="77777777" w:rsidR="00FA1558" w:rsidRPr="00AD74A5" w:rsidRDefault="00FA1558" w:rsidP="00EA21A8">
            <w:pPr>
              <w:keepNext/>
              <w:keepLines/>
              <w:spacing w:after="0"/>
              <w:jc w:val="center"/>
              <w:rPr>
                <w:rFonts w:ascii="Arial" w:hAnsi="Arial"/>
                <w:sz w:val="18"/>
              </w:rPr>
            </w:pPr>
            <w:r>
              <w:rPr>
                <w:rFonts w:ascii="Arial" w:hAnsi="Arial"/>
                <w:sz w:val="18"/>
              </w:rPr>
              <w:t>Maximum Burst Size</w:t>
            </w:r>
          </w:p>
        </w:tc>
        <w:tc>
          <w:tcPr>
            <w:tcW w:w="1260" w:type="dxa"/>
          </w:tcPr>
          <w:p w14:paraId="09C24EBF" w14:textId="77777777" w:rsidR="00FA1558" w:rsidRPr="00AD74A5" w:rsidRDefault="00FA1558" w:rsidP="00EA21A8">
            <w:pPr>
              <w:keepNext/>
              <w:keepLines/>
              <w:spacing w:after="0"/>
              <w:jc w:val="center"/>
              <w:rPr>
                <w:rFonts w:ascii="Arial" w:hAnsi="Arial"/>
                <w:sz w:val="18"/>
              </w:rPr>
            </w:pPr>
            <w:r>
              <w:rPr>
                <w:rFonts w:ascii="Arial" w:hAnsi="Arial"/>
                <w:sz w:val="18"/>
              </w:rPr>
              <w:t>C</w:t>
            </w:r>
          </w:p>
        </w:tc>
        <w:tc>
          <w:tcPr>
            <w:tcW w:w="3780" w:type="dxa"/>
          </w:tcPr>
          <w:p w14:paraId="7E53A03E" w14:textId="77777777" w:rsidR="00FA1558" w:rsidRPr="00AD74A5" w:rsidRDefault="00FA1558" w:rsidP="00EA21A8">
            <w:pPr>
              <w:keepNext/>
              <w:keepLines/>
              <w:spacing w:after="0"/>
              <w:rPr>
                <w:rFonts w:ascii="Arial" w:hAnsi="Arial"/>
                <w:sz w:val="18"/>
              </w:rPr>
            </w:pPr>
            <w:r w:rsidRPr="00B134FD">
              <w:rPr>
                <w:rFonts w:ascii="Arial" w:hAnsi="Arial"/>
                <w:sz w:val="18"/>
              </w:rPr>
              <w:t xml:space="preserve">This information element </w:t>
            </w:r>
            <w:r>
              <w:rPr>
                <w:rFonts w:ascii="Arial" w:hAnsi="Arial"/>
                <w:sz w:val="18"/>
              </w:rPr>
              <w:t xml:space="preserve">shall be </w:t>
            </w:r>
            <w:r w:rsidRPr="00B134FD">
              <w:rPr>
                <w:rFonts w:ascii="Arial" w:hAnsi="Arial"/>
                <w:sz w:val="18"/>
              </w:rPr>
              <w:t xml:space="preserve">present if Policing </w:t>
            </w:r>
            <w:r>
              <w:rPr>
                <w:rFonts w:ascii="Arial" w:hAnsi="Arial"/>
                <w:sz w:val="18"/>
              </w:rPr>
              <w:t xml:space="preserve">on Sustainable Data Rate </w:t>
            </w:r>
            <w:r w:rsidRPr="00B134FD">
              <w:rPr>
                <w:rFonts w:ascii="Arial" w:hAnsi="Arial"/>
                <w:sz w:val="18"/>
              </w:rPr>
              <w:t xml:space="preserve">is required and specifies the </w:t>
            </w:r>
            <w:r>
              <w:rPr>
                <w:rFonts w:ascii="Arial" w:hAnsi="Arial"/>
                <w:sz w:val="18"/>
              </w:rPr>
              <w:t>maximum expected burst size</w:t>
            </w:r>
            <w:r w:rsidRPr="00B134FD">
              <w:rPr>
                <w:rFonts w:ascii="Arial" w:hAnsi="Arial"/>
                <w:sz w:val="18"/>
              </w:rPr>
              <w:t xml:space="preserve"> for the </w:t>
            </w:r>
            <w:r>
              <w:rPr>
                <w:rFonts w:ascii="Arial" w:hAnsi="Arial"/>
                <w:sz w:val="18"/>
              </w:rPr>
              <w:t>corresponding media stream</w:t>
            </w:r>
            <w:r w:rsidRPr="00B134FD">
              <w:rPr>
                <w:rFonts w:ascii="Arial" w:hAnsi="Arial"/>
                <w:sz w:val="18"/>
              </w:rPr>
              <w:t xml:space="preserve">. </w:t>
            </w:r>
          </w:p>
        </w:tc>
      </w:tr>
      <w:tr w:rsidR="00FA1558" w:rsidRPr="001121F4" w14:paraId="6BC4CF48" w14:textId="77777777" w:rsidTr="00EA21A8">
        <w:trPr>
          <w:cantSplit/>
          <w:jc w:val="center"/>
        </w:trPr>
        <w:tc>
          <w:tcPr>
            <w:tcW w:w="1466" w:type="dxa"/>
            <w:vMerge/>
            <w:shd w:val="clear" w:color="auto" w:fill="auto"/>
          </w:tcPr>
          <w:p w14:paraId="0D70BA0C"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389E0878" w14:textId="77777777" w:rsidR="00FA1558" w:rsidRDefault="00FA1558" w:rsidP="00EA21A8">
            <w:pPr>
              <w:keepNext/>
              <w:keepLines/>
              <w:jc w:val="center"/>
              <w:rPr>
                <w:rFonts w:ascii="Arial" w:hAnsi="Arial"/>
                <w:sz w:val="18"/>
              </w:rPr>
            </w:pPr>
          </w:p>
        </w:tc>
        <w:tc>
          <w:tcPr>
            <w:tcW w:w="1980" w:type="dxa"/>
          </w:tcPr>
          <w:p w14:paraId="21B7C095" w14:textId="77777777" w:rsidR="00FA1558" w:rsidRPr="001121F4" w:rsidRDefault="00FA1558" w:rsidP="00EA21A8">
            <w:pPr>
              <w:keepNext/>
              <w:keepLines/>
              <w:spacing w:after="0"/>
              <w:jc w:val="center"/>
              <w:rPr>
                <w:rFonts w:ascii="Arial" w:hAnsi="Arial"/>
                <w:sz w:val="18"/>
              </w:rPr>
            </w:pPr>
            <w:r w:rsidRPr="00AD74A5">
              <w:rPr>
                <w:rFonts w:ascii="Arial" w:hAnsi="Arial"/>
                <w:sz w:val="18"/>
              </w:rPr>
              <w:t>DiffServ Code Point</w:t>
            </w:r>
          </w:p>
        </w:tc>
        <w:tc>
          <w:tcPr>
            <w:tcW w:w="1260" w:type="dxa"/>
          </w:tcPr>
          <w:p w14:paraId="2163D791" w14:textId="77777777" w:rsidR="00FA1558" w:rsidRPr="001121F4" w:rsidRDefault="00FA1558" w:rsidP="00EA21A8">
            <w:pPr>
              <w:keepNext/>
              <w:keepLines/>
              <w:spacing w:after="0"/>
              <w:jc w:val="center"/>
              <w:rPr>
                <w:rFonts w:ascii="Arial" w:hAnsi="Arial"/>
                <w:sz w:val="18"/>
              </w:rPr>
            </w:pPr>
            <w:r w:rsidRPr="00AD74A5">
              <w:rPr>
                <w:rFonts w:ascii="Arial" w:hAnsi="Arial"/>
                <w:sz w:val="18"/>
              </w:rPr>
              <w:t>O</w:t>
            </w:r>
          </w:p>
        </w:tc>
        <w:tc>
          <w:tcPr>
            <w:tcW w:w="3780" w:type="dxa"/>
          </w:tcPr>
          <w:p w14:paraId="0E519B70" w14:textId="77777777" w:rsidR="00FA1558" w:rsidRPr="001121F4" w:rsidRDefault="00FA1558" w:rsidP="00EA21A8">
            <w:pPr>
              <w:keepNext/>
              <w:keepLines/>
              <w:spacing w:after="0"/>
              <w:rPr>
                <w:rFonts w:ascii="Arial" w:hAnsi="Arial"/>
                <w:sz w:val="18"/>
              </w:rPr>
            </w:pPr>
            <w:r w:rsidRPr="00AD74A5">
              <w:rPr>
                <w:rFonts w:ascii="Arial" w:hAnsi="Arial"/>
                <w:sz w:val="18"/>
              </w:rPr>
              <w:t xml:space="preserve">This information element indicates a specific DiffServ code point to be used in the IP header in packets sent on the </w:t>
            </w:r>
            <w:r>
              <w:rPr>
                <w:rFonts w:ascii="Arial" w:hAnsi="Arial"/>
                <w:sz w:val="18"/>
              </w:rPr>
              <w:t>bearer</w:t>
            </w:r>
            <w:r w:rsidRPr="00AD74A5">
              <w:rPr>
                <w:rFonts w:ascii="Arial" w:hAnsi="Arial"/>
                <w:sz w:val="18"/>
              </w:rPr>
              <w:t xml:space="preserve"> termination.</w:t>
            </w:r>
          </w:p>
        </w:tc>
      </w:tr>
      <w:tr w:rsidR="00FA1558" w:rsidRPr="001121F4" w14:paraId="17516F6B" w14:textId="77777777" w:rsidTr="00EA21A8">
        <w:trPr>
          <w:cantSplit/>
          <w:jc w:val="center"/>
        </w:trPr>
        <w:tc>
          <w:tcPr>
            <w:tcW w:w="1466" w:type="dxa"/>
            <w:vMerge/>
            <w:shd w:val="clear" w:color="auto" w:fill="auto"/>
          </w:tcPr>
          <w:p w14:paraId="7850F4D0"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54CCD2E9" w14:textId="77777777" w:rsidR="00FA1558" w:rsidRDefault="00FA1558" w:rsidP="00EA21A8">
            <w:pPr>
              <w:keepNext/>
              <w:keepLines/>
              <w:jc w:val="center"/>
              <w:rPr>
                <w:rFonts w:ascii="Arial" w:hAnsi="Arial"/>
                <w:sz w:val="18"/>
              </w:rPr>
            </w:pPr>
          </w:p>
        </w:tc>
        <w:tc>
          <w:tcPr>
            <w:tcW w:w="1980" w:type="dxa"/>
          </w:tcPr>
          <w:p w14:paraId="50C41E84" w14:textId="77777777" w:rsidR="00FA1558" w:rsidRPr="001121F4" w:rsidRDefault="00FA1558" w:rsidP="00EA21A8">
            <w:pPr>
              <w:keepNext/>
              <w:keepLines/>
              <w:spacing w:after="0"/>
              <w:jc w:val="center"/>
              <w:rPr>
                <w:rFonts w:ascii="Arial" w:hAnsi="Arial"/>
                <w:sz w:val="18"/>
              </w:rPr>
            </w:pPr>
            <w:r w:rsidRPr="00AD74A5">
              <w:rPr>
                <w:rFonts w:ascii="Arial" w:hAnsi="Arial"/>
                <w:sz w:val="18"/>
              </w:rPr>
              <w:t>DiffServ Tagging Behaviour</w:t>
            </w:r>
          </w:p>
        </w:tc>
        <w:tc>
          <w:tcPr>
            <w:tcW w:w="1260" w:type="dxa"/>
          </w:tcPr>
          <w:p w14:paraId="0ED3A10C" w14:textId="77777777" w:rsidR="00FA1558" w:rsidRPr="001121F4" w:rsidRDefault="00FA1558" w:rsidP="00EA21A8">
            <w:pPr>
              <w:keepNext/>
              <w:keepLines/>
              <w:spacing w:after="0"/>
              <w:jc w:val="center"/>
              <w:rPr>
                <w:rFonts w:ascii="Arial" w:hAnsi="Arial"/>
                <w:sz w:val="18"/>
              </w:rPr>
            </w:pPr>
            <w:r w:rsidRPr="00AD74A5">
              <w:rPr>
                <w:rFonts w:ascii="Arial" w:hAnsi="Arial"/>
                <w:sz w:val="18"/>
              </w:rPr>
              <w:t>O</w:t>
            </w:r>
          </w:p>
        </w:tc>
        <w:tc>
          <w:tcPr>
            <w:tcW w:w="3780" w:type="dxa"/>
          </w:tcPr>
          <w:p w14:paraId="67D5FCD5" w14:textId="77777777" w:rsidR="00FA1558" w:rsidRPr="001121F4" w:rsidRDefault="00FA1558" w:rsidP="00EA21A8">
            <w:pPr>
              <w:keepNext/>
              <w:keepLines/>
              <w:spacing w:after="0"/>
              <w:rPr>
                <w:rFonts w:ascii="Arial" w:hAnsi="Arial"/>
                <w:sz w:val="18"/>
              </w:rPr>
            </w:pPr>
            <w:r w:rsidRPr="00AD74A5">
              <w:rPr>
                <w:rFonts w:ascii="Arial" w:hAnsi="Arial"/>
                <w:sz w:val="18"/>
              </w:rPr>
              <w:t xml:space="preserve">This information element indicates whether the Diffserv code point in the IP header in packets sent on the </w:t>
            </w:r>
            <w:r>
              <w:rPr>
                <w:rFonts w:ascii="Arial" w:hAnsi="Arial"/>
                <w:sz w:val="18"/>
              </w:rPr>
              <w:t xml:space="preserve">bearer </w:t>
            </w:r>
            <w:r w:rsidRPr="00AD74A5">
              <w:rPr>
                <w:rFonts w:ascii="Arial" w:hAnsi="Arial"/>
                <w:sz w:val="18"/>
              </w:rPr>
              <w:t>termination shall be copied from the received value or set to a specific value.</w:t>
            </w:r>
          </w:p>
        </w:tc>
      </w:tr>
      <w:tr w:rsidR="00FA1558" w:rsidRPr="001121F4" w14:paraId="06CA5EDB" w14:textId="77777777" w:rsidTr="00EA21A8">
        <w:trPr>
          <w:cantSplit/>
          <w:jc w:val="center"/>
        </w:trPr>
        <w:tc>
          <w:tcPr>
            <w:tcW w:w="1466" w:type="dxa"/>
            <w:vMerge/>
            <w:shd w:val="clear" w:color="auto" w:fill="auto"/>
          </w:tcPr>
          <w:p w14:paraId="2A2C0EE6"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77445BC7" w14:textId="77777777" w:rsidR="00FA1558" w:rsidRDefault="00FA1558" w:rsidP="00EA21A8">
            <w:pPr>
              <w:keepNext/>
              <w:keepLines/>
              <w:jc w:val="center"/>
              <w:rPr>
                <w:rFonts w:ascii="Arial" w:hAnsi="Arial"/>
                <w:sz w:val="18"/>
              </w:rPr>
            </w:pPr>
          </w:p>
        </w:tc>
        <w:tc>
          <w:tcPr>
            <w:tcW w:w="1980" w:type="dxa"/>
          </w:tcPr>
          <w:p w14:paraId="1481D369" w14:textId="77777777" w:rsidR="00FA1558" w:rsidRPr="001121F4" w:rsidRDefault="00FA1558" w:rsidP="00EA21A8">
            <w:pPr>
              <w:keepNext/>
              <w:keepLines/>
              <w:spacing w:after="0"/>
              <w:jc w:val="center"/>
              <w:rPr>
                <w:rFonts w:ascii="Arial" w:hAnsi="Arial"/>
                <w:sz w:val="18"/>
              </w:rPr>
            </w:pPr>
            <w:r>
              <w:rPr>
                <w:rFonts w:ascii="Arial" w:hAnsi="Arial"/>
                <w:sz w:val="18"/>
              </w:rPr>
              <w:t>Media Inactivity Detection Required</w:t>
            </w:r>
          </w:p>
        </w:tc>
        <w:tc>
          <w:tcPr>
            <w:tcW w:w="1260" w:type="dxa"/>
          </w:tcPr>
          <w:p w14:paraId="53982F32" w14:textId="77777777" w:rsidR="00FA1558" w:rsidRPr="001121F4" w:rsidRDefault="00FA1558" w:rsidP="00EA21A8">
            <w:pPr>
              <w:keepNext/>
              <w:keepLines/>
              <w:spacing w:after="0"/>
              <w:jc w:val="center"/>
              <w:rPr>
                <w:rFonts w:ascii="Arial" w:hAnsi="Arial"/>
                <w:sz w:val="18"/>
              </w:rPr>
            </w:pPr>
            <w:r>
              <w:rPr>
                <w:rFonts w:ascii="Arial" w:hAnsi="Arial"/>
                <w:sz w:val="18"/>
              </w:rPr>
              <w:t>O</w:t>
            </w:r>
          </w:p>
        </w:tc>
        <w:tc>
          <w:tcPr>
            <w:tcW w:w="3780" w:type="dxa"/>
          </w:tcPr>
          <w:p w14:paraId="10577905" w14:textId="77777777" w:rsidR="00FA1558" w:rsidRPr="001121F4" w:rsidRDefault="00FA1558" w:rsidP="00EA21A8">
            <w:pPr>
              <w:keepNext/>
              <w:keepLines/>
              <w:spacing w:after="0"/>
              <w:rPr>
                <w:rFonts w:ascii="Arial" w:hAnsi="Arial"/>
                <w:sz w:val="18"/>
              </w:rPr>
            </w:pPr>
            <w:r w:rsidRPr="00B134FD">
              <w:rPr>
                <w:rFonts w:ascii="Arial" w:hAnsi="Arial"/>
                <w:sz w:val="18"/>
              </w:rPr>
              <w:t xml:space="preserve">This information element indicates that </w:t>
            </w:r>
            <w:r>
              <w:rPr>
                <w:rFonts w:ascii="Arial" w:hAnsi="Arial"/>
                <w:sz w:val="18"/>
              </w:rPr>
              <w:t xml:space="preserve">detection of inactive </w:t>
            </w:r>
            <w:r w:rsidRPr="00B134FD">
              <w:rPr>
                <w:rFonts w:ascii="Arial" w:hAnsi="Arial"/>
                <w:sz w:val="18"/>
              </w:rPr>
              <w:t>media flow</w:t>
            </w:r>
            <w:r>
              <w:rPr>
                <w:rFonts w:ascii="Arial" w:hAnsi="Arial"/>
                <w:sz w:val="18"/>
              </w:rPr>
              <w:t>s</w:t>
            </w:r>
            <w:r w:rsidRPr="00B134FD">
              <w:rPr>
                <w:rFonts w:ascii="Arial" w:hAnsi="Arial"/>
                <w:sz w:val="18"/>
              </w:rPr>
              <w:t xml:space="preserve"> is required.</w:t>
            </w:r>
          </w:p>
        </w:tc>
      </w:tr>
      <w:tr w:rsidR="00FA1558" w:rsidRPr="001121F4" w14:paraId="291773FB" w14:textId="77777777" w:rsidTr="00EA21A8">
        <w:trPr>
          <w:cantSplit/>
          <w:jc w:val="center"/>
        </w:trPr>
        <w:tc>
          <w:tcPr>
            <w:tcW w:w="1466" w:type="dxa"/>
            <w:vMerge/>
            <w:shd w:val="clear" w:color="auto" w:fill="auto"/>
          </w:tcPr>
          <w:p w14:paraId="1CA5A737"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1A0CB08A" w14:textId="77777777" w:rsidR="00FA1558" w:rsidRDefault="00FA1558" w:rsidP="00EA21A8">
            <w:pPr>
              <w:keepNext/>
              <w:keepLines/>
              <w:jc w:val="center"/>
              <w:rPr>
                <w:rFonts w:ascii="Arial" w:hAnsi="Arial"/>
                <w:sz w:val="18"/>
              </w:rPr>
            </w:pPr>
          </w:p>
        </w:tc>
        <w:tc>
          <w:tcPr>
            <w:tcW w:w="1980" w:type="dxa"/>
          </w:tcPr>
          <w:p w14:paraId="73DD6383" w14:textId="77777777" w:rsidR="00FA1558" w:rsidRPr="001121F4" w:rsidRDefault="00FA1558" w:rsidP="00EA21A8">
            <w:pPr>
              <w:keepNext/>
              <w:keepLines/>
              <w:spacing w:after="0"/>
              <w:jc w:val="center"/>
              <w:rPr>
                <w:rFonts w:ascii="Arial" w:hAnsi="Arial"/>
                <w:sz w:val="18"/>
              </w:rPr>
            </w:pPr>
            <w:r>
              <w:rPr>
                <w:rFonts w:ascii="Arial" w:hAnsi="Arial"/>
                <w:sz w:val="18"/>
              </w:rPr>
              <w:t>Media Inactivity Detection Time</w:t>
            </w:r>
          </w:p>
        </w:tc>
        <w:tc>
          <w:tcPr>
            <w:tcW w:w="1260" w:type="dxa"/>
          </w:tcPr>
          <w:p w14:paraId="0F3FA070" w14:textId="77777777" w:rsidR="00FA1558" w:rsidRPr="001121F4" w:rsidRDefault="00FA1558" w:rsidP="00EA21A8">
            <w:pPr>
              <w:keepNext/>
              <w:keepLines/>
              <w:spacing w:after="0"/>
              <w:jc w:val="center"/>
              <w:rPr>
                <w:rFonts w:ascii="Arial" w:hAnsi="Arial"/>
                <w:sz w:val="18"/>
              </w:rPr>
            </w:pPr>
            <w:r>
              <w:rPr>
                <w:rFonts w:ascii="Arial" w:hAnsi="Arial"/>
                <w:sz w:val="18"/>
              </w:rPr>
              <w:t>C</w:t>
            </w:r>
          </w:p>
        </w:tc>
        <w:tc>
          <w:tcPr>
            <w:tcW w:w="3780" w:type="dxa"/>
          </w:tcPr>
          <w:p w14:paraId="16FAA84E" w14:textId="77777777" w:rsidR="00FA1558" w:rsidRPr="001121F4" w:rsidRDefault="00FA1558" w:rsidP="00EA21A8">
            <w:pPr>
              <w:keepNext/>
              <w:keepLines/>
              <w:spacing w:after="0"/>
              <w:rPr>
                <w:rFonts w:ascii="Arial" w:hAnsi="Arial"/>
                <w:sz w:val="18"/>
              </w:rPr>
            </w:pPr>
            <w:r w:rsidRPr="00B134FD">
              <w:rPr>
                <w:rFonts w:ascii="Arial" w:hAnsi="Arial"/>
                <w:sz w:val="18"/>
              </w:rPr>
              <w:t>This informat</w:t>
            </w:r>
            <w:r>
              <w:rPr>
                <w:rFonts w:ascii="Arial" w:hAnsi="Arial"/>
                <w:sz w:val="18"/>
              </w:rPr>
              <w:t xml:space="preserve">ion element may be </w:t>
            </w:r>
            <w:r w:rsidRPr="00B134FD">
              <w:rPr>
                <w:rFonts w:ascii="Arial" w:hAnsi="Arial"/>
                <w:sz w:val="18"/>
              </w:rPr>
              <w:t xml:space="preserve">present if </w:t>
            </w:r>
            <w:r>
              <w:rPr>
                <w:rFonts w:ascii="Arial" w:hAnsi="Arial"/>
                <w:sz w:val="18"/>
              </w:rPr>
              <w:t>Inactive Media Detection</w:t>
            </w:r>
            <w:r w:rsidRPr="00B134FD">
              <w:rPr>
                <w:rFonts w:ascii="Arial" w:hAnsi="Arial"/>
                <w:sz w:val="18"/>
              </w:rPr>
              <w:t xml:space="preserve"> is required and specifies the </w:t>
            </w:r>
            <w:r>
              <w:rPr>
                <w:rFonts w:ascii="Arial" w:hAnsi="Arial"/>
                <w:sz w:val="18"/>
              </w:rPr>
              <w:t>Inactivity Detection time</w:t>
            </w:r>
            <w:r w:rsidRPr="00B134FD">
              <w:rPr>
                <w:rFonts w:ascii="Arial" w:hAnsi="Arial"/>
                <w:sz w:val="18"/>
              </w:rPr>
              <w:t>.</w:t>
            </w:r>
          </w:p>
        </w:tc>
      </w:tr>
      <w:tr w:rsidR="00FA1558" w:rsidRPr="001121F4" w14:paraId="619B6064" w14:textId="77777777" w:rsidTr="00EA21A8">
        <w:trPr>
          <w:cantSplit/>
          <w:jc w:val="center"/>
        </w:trPr>
        <w:tc>
          <w:tcPr>
            <w:tcW w:w="1466" w:type="dxa"/>
            <w:vMerge/>
            <w:shd w:val="clear" w:color="auto" w:fill="auto"/>
          </w:tcPr>
          <w:p w14:paraId="03C92E24"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57FBD944" w14:textId="77777777" w:rsidR="00FA1558" w:rsidRDefault="00FA1558" w:rsidP="00EA21A8">
            <w:pPr>
              <w:keepNext/>
              <w:keepLines/>
              <w:jc w:val="center"/>
              <w:rPr>
                <w:rFonts w:ascii="Arial" w:hAnsi="Arial"/>
                <w:sz w:val="18"/>
              </w:rPr>
            </w:pPr>
          </w:p>
        </w:tc>
        <w:tc>
          <w:tcPr>
            <w:tcW w:w="1980" w:type="dxa"/>
          </w:tcPr>
          <w:p w14:paraId="73CAFCC3" w14:textId="77777777" w:rsidR="00FA1558" w:rsidRPr="001121F4" w:rsidRDefault="00FA1558" w:rsidP="00EA21A8">
            <w:pPr>
              <w:keepNext/>
              <w:keepLines/>
              <w:spacing w:after="0"/>
              <w:jc w:val="center"/>
              <w:rPr>
                <w:rFonts w:ascii="Arial" w:hAnsi="Arial"/>
                <w:sz w:val="18"/>
              </w:rPr>
            </w:pPr>
            <w:r>
              <w:rPr>
                <w:rFonts w:ascii="Arial" w:hAnsi="Arial"/>
                <w:sz w:val="18"/>
              </w:rPr>
              <w:t>Media Inactivity Detection Direction</w:t>
            </w:r>
          </w:p>
        </w:tc>
        <w:tc>
          <w:tcPr>
            <w:tcW w:w="1260" w:type="dxa"/>
          </w:tcPr>
          <w:p w14:paraId="4D4FB6BB" w14:textId="77777777" w:rsidR="00FA1558" w:rsidRPr="001121F4" w:rsidRDefault="00FA1558" w:rsidP="00EA21A8">
            <w:pPr>
              <w:keepNext/>
              <w:keepLines/>
              <w:spacing w:after="0"/>
              <w:jc w:val="center"/>
              <w:rPr>
                <w:rFonts w:ascii="Arial" w:hAnsi="Arial"/>
                <w:sz w:val="18"/>
              </w:rPr>
            </w:pPr>
            <w:r>
              <w:rPr>
                <w:rFonts w:ascii="Arial" w:hAnsi="Arial"/>
                <w:sz w:val="18"/>
              </w:rPr>
              <w:t>C</w:t>
            </w:r>
          </w:p>
        </w:tc>
        <w:tc>
          <w:tcPr>
            <w:tcW w:w="3780" w:type="dxa"/>
          </w:tcPr>
          <w:p w14:paraId="0622015F" w14:textId="77777777" w:rsidR="00FA1558" w:rsidRPr="001121F4" w:rsidRDefault="00FA1558" w:rsidP="00EA21A8">
            <w:pPr>
              <w:keepNext/>
              <w:keepLines/>
              <w:spacing w:after="0"/>
              <w:rPr>
                <w:rFonts w:ascii="Arial" w:hAnsi="Arial"/>
                <w:sz w:val="18"/>
              </w:rPr>
            </w:pPr>
            <w:r w:rsidRPr="00B134FD">
              <w:rPr>
                <w:rFonts w:ascii="Arial" w:hAnsi="Arial"/>
                <w:sz w:val="18"/>
              </w:rPr>
              <w:t>This informat</w:t>
            </w:r>
            <w:r>
              <w:rPr>
                <w:rFonts w:ascii="Arial" w:hAnsi="Arial"/>
                <w:sz w:val="18"/>
              </w:rPr>
              <w:t xml:space="preserve">ion element may be </w:t>
            </w:r>
            <w:r w:rsidRPr="00B134FD">
              <w:rPr>
                <w:rFonts w:ascii="Arial" w:hAnsi="Arial"/>
                <w:sz w:val="18"/>
              </w:rPr>
              <w:t xml:space="preserve">present if </w:t>
            </w:r>
            <w:r>
              <w:rPr>
                <w:rFonts w:ascii="Arial" w:hAnsi="Arial"/>
                <w:sz w:val="18"/>
              </w:rPr>
              <w:t>Inactive Media Detection</w:t>
            </w:r>
            <w:r w:rsidRPr="00B134FD">
              <w:rPr>
                <w:rFonts w:ascii="Arial" w:hAnsi="Arial"/>
                <w:sz w:val="18"/>
              </w:rPr>
              <w:t xml:space="preserve"> is required and specifies the </w:t>
            </w:r>
            <w:r>
              <w:rPr>
                <w:rFonts w:ascii="Arial" w:hAnsi="Arial"/>
                <w:sz w:val="18"/>
              </w:rPr>
              <w:t>Inactivity Detection direction</w:t>
            </w:r>
            <w:r w:rsidRPr="00B134FD">
              <w:rPr>
                <w:rFonts w:ascii="Arial" w:hAnsi="Arial"/>
                <w:sz w:val="18"/>
              </w:rPr>
              <w:t>.</w:t>
            </w:r>
          </w:p>
        </w:tc>
      </w:tr>
      <w:tr w:rsidR="00FA1558" w:rsidRPr="001121F4" w14:paraId="03FA84F6" w14:textId="77777777" w:rsidTr="00EA21A8">
        <w:trPr>
          <w:cantSplit/>
          <w:jc w:val="center"/>
        </w:trPr>
        <w:tc>
          <w:tcPr>
            <w:tcW w:w="1466" w:type="dxa"/>
            <w:vMerge/>
            <w:shd w:val="clear" w:color="auto" w:fill="auto"/>
          </w:tcPr>
          <w:p w14:paraId="20CDD617"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139AEA34" w14:textId="77777777" w:rsidR="00FA1558" w:rsidRDefault="00FA1558" w:rsidP="00EA21A8">
            <w:pPr>
              <w:keepNext/>
              <w:keepLines/>
              <w:jc w:val="center"/>
              <w:rPr>
                <w:rFonts w:ascii="Arial" w:hAnsi="Arial"/>
                <w:sz w:val="18"/>
              </w:rPr>
            </w:pPr>
          </w:p>
        </w:tc>
        <w:tc>
          <w:tcPr>
            <w:tcW w:w="1980" w:type="dxa"/>
          </w:tcPr>
          <w:p w14:paraId="3917890F" w14:textId="77777777" w:rsidR="00FA1558" w:rsidRDefault="00FA1558" w:rsidP="00EA21A8">
            <w:pPr>
              <w:keepNext/>
              <w:keepLines/>
              <w:spacing w:after="0"/>
              <w:jc w:val="center"/>
              <w:rPr>
                <w:rFonts w:ascii="Arial" w:hAnsi="Arial"/>
                <w:sz w:val="18"/>
              </w:rPr>
            </w:pPr>
            <w:r w:rsidRPr="00711FD3">
              <w:rPr>
                <w:rFonts w:ascii="Arial" w:hAnsi="Arial"/>
                <w:sz w:val="18"/>
              </w:rPr>
              <w:t>RTCP handling</w:t>
            </w:r>
          </w:p>
        </w:tc>
        <w:tc>
          <w:tcPr>
            <w:tcW w:w="1260" w:type="dxa"/>
          </w:tcPr>
          <w:p w14:paraId="56F1D8D1" w14:textId="77777777" w:rsidR="00FA1558" w:rsidRDefault="00FA1558" w:rsidP="00EA21A8">
            <w:pPr>
              <w:keepNext/>
              <w:keepLines/>
              <w:spacing w:after="0"/>
              <w:jc w:val="center"/>
              <w:rPr>
                <w:rFonts w:ascii="Arial" w:hAnsi="Arial"/>
                <w:sz w:val="18"/>
              </w:rPr>
            </w:pPr>
            <w:r>
              <w:rPr>
                <w:rFonts w:ascii="Arial" w:hAnsi="Arial"/>
                <w:sz w:val="18"/>
              </w:rPr>
              <w:t>O</w:t>
            </w:r>
          </w:p>
        </w:tc>
        <w:tc>
          <w:tcPr>
            <w:tcW w:w="3780" w:type="dxa"/>
          </w:tcPr>
          <w:p w14:paraId="1717B800" w14:textId="77777777" w:rsidR="00FA1558" w:rsidRPr="00B134FD" w:rsidRDefault="00FA1558" w:rsidP="00EA21A8">
            <w:pPr>
              <w:keepNext/>
              <w:keepLines/>
              <w:spacing w:after="0"/>
              <w:rPr>
                <w:rFonts w:ascii="Arial" w:hAnsi="Arial"/>
                <w:sz w:val="18"/>
              </w:rPr>
            </w:pPr>
            <w:r w:rsidRPr="00B134FD">
              <w:rPr>
                <w:rFonts w:ascii="Arial" w:hAnsi="Arial"/>
                <w:sz w:val="18"/>
              </w:rPr>
              <w:t>This information element is present if</w:t>
            </w:r>
            <w:r>
              <w:rPr>
                <w:rFonts w:ascii="Arial" w:hAnsi="Arial"/>
                <w:sz w:val="18"/>
              </w:rPr>
              <w:t xml:space="preserve"> IMS-ALG wants to explicitly control the reservation of RTCP resources (</w:t>
            </w:r>
            <w:r w:rsidRPr="00494E4B">
              <w:rPr>
                <w:rFonts w:ascii="Arial" w:hAnsi="Arial"/>
                <w:sz w:val="18"/>
              </w:rPr>
              <w:t>NOTE 4</w:t>
            </w:r>
            <w:r>
              <w:rPr>
                <w:rFonts w:ascii="Arial" w:hAnsi="Arial"/>
                <w:sz w:val="18"/>
              </w:rPr>
              <w:t>).</w:t>
            </w:r>
          </w:p>
        </w:tc>
      </w:tr>
      <w:tr w:rsidR="00FA1558" w:rsidRPr="001121F4" w14:paraId="7AF279B8" w14:textId="77777777" w:rsidTr="00EA21A8">
        <w:trPr>
          <w:cantSplit/>
          <w:jc w:val="center"/>
        </w:trPr>
        <w:tc>
          <w:tcPr>
            <w:tcW w:w="1466" w:type="dxa"/>
            <w:vMerge/>
            <w:shd w:val="clear" w:color="auto" w:fill="auto"/>
          </w:tcPr>
          <w:p w14:paraId="3CCB843E"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669D252C" w14:textId="77777777" w:rsidR="00FA1558" w:rsidRDefault="00FA1558" w:rsidP="00EA21A8">
            <w:pPr>
              <w:keepNext/>
              <w:keepLines/>
              <w:jc w:val="center"/>
              <w:rPr>
                <w:rFonts w:ascii="Arial" w:hAnsi="Arial"/>
                <w:sz w:val="18"/>
              </w:rPr>
            </w:pPr>
          </w:p>
        </w:tc>
        <w:tc>
          <w:tcPr>
            <w:tcW w:w="1980" w:type="dxa"/>
          </w:tcPr>
          <w:p w14:paraId="35A80358" w14:textId="77777777" w:rsidR="00FA1558" w:rsidRDefault="00FA1558" w:rsidP="00EA21A8">
            <w:pPr>
              <w:pStyle w:val="TAC"/>
              <w:rPr>
                <w:noProof/>
              </w:rPr>
            </w:pPr>
            <w:r w:rsidRPr="003529EA">
              <w:t>RTP/RTCP transport multiplexing</w:t>
            </w:r>
          </w:p>
        </w:tc>
        <w:tc>
          <w:tcPr>
            <w:tcW w:w="1260" w:type="dxa"/>
          </w:tcPr>
          <w:p w14:paraId="09951233" w14:textId="77777777" w:rsidR="00FA1558" w:rsidRDefault="00FA1558" w:rsidP="00EA21A8">
            <w:pPr>
              <w:pStyle w:val="TAC"/>
              <w:rPr>
                <w:noProof/>
              </w:rPr>
            </w:pPr>
            <w:r>
              <w:t>C</w:t>
            </w:r>
          </w:p>
        </w:tc>
        <w:tc>
          <w:tcPr>
            <w:tcW w:w="3780" w:type="dxa"/>
          </w:tcPr>
          <w:p w14:paraId="36E7F017" w14:textId="77777777" w:rsidR="00FA1558" w:rsidRDefault="00FA1558" w:rsidP="00EA21A8">
            <w:pPr>
              <w:pStyle w:val="TAL"/>
              <w:rPr>
                <w:noProof/>
              </w:rPr>
            </w:pPr>
            <w:r w:rsidRPr="00B134FD">
              <w:t xml:space="preserve">This information element </w:t>
            </w:r>
            <w:r>
              <w:t xml:space="preserve">requests the IMS-AGW to apply the RTP/RTCP transport multiplexing. This </w:t>
            </w:r>
            <w:r w:rsidRPr="00B134FD">
              <w:t xml:space="preserve">information element </w:t>
            </w:r>
            <w:r>
              <w:t>may only be present if RTCP handling is required.</w:t>
            </w:r>
          </w:p>
        </w:tc>
      </w:tr>
      <w:tr w:rsidR="00FA1558" w:rsidRPr="001121F4" w14:paraId="395ABB59" w14:textId="77777777" w:rsidTr="00EA21A8">
        <w:trPr>
          <w:cantSplit/>
          <w:jc w:val="center"/>
        </w:trPr>
        <w:tc>
          <w:tcPr>
            <w:tcW w:w="1466" w:type="dxa"/>
            <w:vMerge/>
            <w:shd w:val="clear" w:color="auto" w:fill="auto"/>
          </w:tcPr>
          <w:p w14:paraId="4334801B"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502353D0" w14:textId="77777777" w:rsidR="00FA1558" w:rsidRDefault="00FA1558" w:rsidP="00EA21A8">
            <w:pPr>
              <w:keepNext/>
              <w:keepLines/>
              <w:jc w:val="center"/>
              <w:rPr>
                <w:rFonts w:ascii="Arial" w:hAnsi="Arial"/>
                <w:sz w:val="18"/>
              </w:rPr>
            </w:pPr>
          </w:p>
        </w:tc>
        <w:tc>
          <w:tcPr>
            <w:tcW w:w="1980" w:type="dxa"/>
          </w:tcPr>
          <w:p w14:paraId="765341C1" w14:textId="77777777" w:rsidR="00FA1558" w:rsidRPr="00711FD3" w:rsidRDefault="00FA1558" w:rsidP="00EA21A8">
            <w:pPr>
              <w:keepNext/>
              <w:keepLines/>
              <w:spacing w:after="0"/>
              <w:jc w:val="center"/>
              <w:rPr>
                <w:rFonts w:ascii="Arial" w:hAnsi="Arial"/>
                <w:sz w:val="18"/>
              </w:rPr>
            </w:pPr>
            <w:r>
              <w:rPr>
                <w:rFonts w:ascii="Arial" w:hAnsi="Arial"/>
                <w:sz w:val="18"/>
              </w:rPr>
              <w:t>E</w:t>
            </w:r>
            <w:r w:rsidRPr="00EF600D">
              <w:rPr>
                <w:rFonts w:ascii="Arial" w:hAnsi="Arial"/>
                <w:sz w:val="18"/>
              </w:rPr>
              <w:t>xplicit RTCP transport address</w:t>
            </w:r>
          </w:p>
        </w:tc>
        <w:tc>
          <w:tcPr>
            <w:tcW w:w="1260" w:type="dxa"/>
          </w:tcPr>
          <w:p w14:paraId="730E783B" w14:textId="77777777" w:rsidR="00FA1558" w:rsidRDefault="00FA1558" w:rsidP="00EA21A8">
            <w:pPr>
              <w:keepNext/>
              <w:keepLines/>
              <w:spacing w:after="0"/>
              <w:jc w:val="center"/>
              <w:rPr>
                <w:rFonts w:ascii="Arial" w:hAnsi="Arial"/>
                <w:sz w:val="18"/>
              </w:rPr>
            </w:pPr>
            <w:r>
              <w:rPr>
                <w:rFonts w:ascii="Arial" w:hAnsi="Arial"/>
                <w:sz w:val="18"/>
              </w:rPr>
              <w:t>C</w:t>
            </w:r>
          </w:p>
        </w:tc>
        <w:tc>
          <w:tcPr>
            <w:tcW w:w="3780" w:type="dxa"/>
          </w:tcPr>
          <w:p w14:paraId="0D2757AA" w14:textId="77777777" w:rsidR="00FA1558" w:rsidRPr="00B134FD" w:rsidRDefault="00FA1558" w:rsidP="00EA21A8">
            <w:pPr>
              <w:keepNext/>
              <w:keepLines/>
              <w:spacing w:after="0"/>
              <w:rPr>
                <w:rFonts w:ascii="Arial" w:hAnsi="Arial"/>
                <w:sz w:val="18"/>
              </w:rPr>
            </w:pPr>
            <w:r w:rsidRPr="00B134FD">
              <w:rPr>
                <w:rFonts w:ascii="Arial" w:hAnsi="Arial"/>
                <w:sz w:val="18"/>
              </w:rPr>
              <w:t xml:space="preserve">This information element </w:t>
            </w:r>
            <w:r>
              <w:rPr>
                <w:rFonts w:ascii="Arial" w:hAnsi="Arial"/>
                <w:sz w:val="18"/>
              </w:rPr>
              <w:t xml:space="preserve">indicates the remote RTCP port and optionally the remote network address where to send RTCP packets. This </w:t>
            </w:r>
            <w:r w:rsidRPr="00B134FD">
              <w:rPr>
                <w:rFonts w:ascii="Arial" w:hAnsi="Arial"/>
                <w:sz w:val="18"/>
              </w:rPr>
              <w:t xml:space="preserve">information element </w:t>
            </w:r>
            <w:r>
              <w:rPr>
                <w:rFonts w:ascii="Arial" w:hAnsi="Arial"/>
                <w:sz w:val="18"/>
              </w:rPr>
              <w:t>may only be present if RTCP handling is required.</w:t>
            </w:r>
          </w:p>
        </w:tc>
      </w:tr>
      <w:tr w:rsidR="00FA1558" w:rsidRPr="001121F4" w14:paraId="2D9C3B8A" w14:textId="77777777" w:rsidTr="00EA21A8">
        <w:trPr>
          <w:cantSplit/>
          <w:jc w:val="center"/>
        </w:trPr>
        <w:tc>
          <w:tcPr>
            <w:tcW w:w="1466" w:type="dxa"/>
            <w:vMerge/>
            <w:shd w:val="clear" w:color="auto" w:fill="auto"/>
          </w:tcPr>
          <w:p w14:paraId="68D20DB6"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5D64EACA" w14:textId="77777777" w:rsidR="00FA1558" w:rsidRDefault="00FA1558" w:rsidP="00EA21A8">
            <w:pPr>
              <w:keepNext/>
              <w:keepLines/>
              <w:jc w:val="center"/>
              <w:rPr>
                <w:rFonts w:ascii="Arial" w:hAnsi="Arial"/>
                <w:sz w:val="18"/>
              </w:rPr>
            </w:pPr>
          </w:p>
        </w:tc>
        <w:tc>
          <w:tcPr>
            <w:tcW w:w="1980" w:type="dxa"/>
          </w:tcPr>
          <w:p w14:paraId="039021E6" w14:textId="77777777" w:rsidR="00FA1558" w:rsidRPr="00711FD3" w:rsidRDefault="00FA1558" w:rsidP="00EA21A8">
            <w:pPr>
              <w:keepNext/>
              <w:keepLines/>
              <w:spacing w:after="0"/>
              <w:jc w:val="center"/>
              <w:rPr>
                <w:rFonts w:ascii="Arial" w:hAnsi="Arial"/>
                <w:sz w:val="18"/>
              </w:rPr>
            </w:pPr>
            <w:r>
              <w:rPr>
                <w:rFonts w:ascii="Arial" w:hAnsi="Arial"/>
                <w:sz w:val="18"/>
              </w:rPr>
              <w:t>Local cryptographic SDES attribute</w:t>
            </w:r>
          </w:p>
        </w:tc>
        <w:tc>
          <w:tcPr>
            <w:tcW w:w="1260" w:type="dxa"/>
          </w:tcPr>
          <w:p w14:paraId="4B713837" w14:textId="77777777" w:rsidR="00FA1558" w:rsidRDefault="00FA1558" w:rsidP="00EA21A8">
            <w:pPr>
              <w:keepNext/>
              <w:keepLines/>
              <w:spacing w:after="0"/>
              <w:jc w:val="center"/>
              <w:rPr>
                <w:rFonts w:ascii="Arial" w:hAnsi="Arial"/>
                <w:sz w:val="18"/>
              </w:rPr>
            </w:pPr>
            <w:r>
              <w:rPr>
                <w:rFonts w:ascii="Arial" w:hAnsi="Arial"/>
                <w:sz w:val="18"/>
              </w:rPr>
              <w:t>C</w:t>
            </w:r>
          </w:p>
        </w:tc>
        <w:tc>
          <w:tcPr>
            <w:tcW w:w="3780" w:type="dxa"/>
          </w:tcPr>
          <w:p w14:paraId="518670A5" w14:textId="77777777" w:rsidR="00FA1558" w:rsidRPr="00B134FD" w:rsidRDefault="00FA1558" w:rsidP="00EA21A8">
            <w:pPr>
              <w:keepNext/>
              <w:keepLines/>
              <w:spacing w:after="0"/>
              <w:rPr>
                <w:rFonts w:ascii="Arial" w:hAnsi="Arial"/>
                <w:sz w:val="18"/>
              </w:rPr>
            </w:pPr>
            <w:r w:rsidRPr="00B134FD">
              <w:rPr>
                <w:rFonts w:ascii="Arial" w:hAnsi="Arial"/>
                <w:sz w:val="18"/>
              </w:rPr>
              <w:t>This information element is present if</w:t>
            </w:r>
            <w:r>
              <w:rPr>
                <w:rFonts w:ascii="Arial" w:hAnsi="Arial"/>
                <w:sz w:val="18"/>
              </w:rPr>
              <w:t xml:space="preserve"> IMS-ALG wants that the media is encrypted and/or integrity protected by the IMS-AGW (NOTE 3). It indicates the SDES local cryptographic parameters such as key(s)</w:t>
            </w:r>
          </w:p>
        </w:tc>
      </w:tr>
      <w:tr w:rsidR="00FA1558" w:rsidRPr="001121F4" w14:paraId="4B2595CA" w14:textId="77777777" w:rsidTr="00EA21A8">
        <w:trPr>
          <w:cantSplit/>
          <w:jc w:val="center"/>
        </w:trPr>
        <w:tc>
          <w:tcPr>
            <w:tcW w:w="1466" w:type="dxa"/>
            <w:vMerge/>
            <w:shd w:val="clear" w:color="auto" w:fill="auto"/>
          </w:tcPr>
          <w:p w14:paraId="5DA4EF8D"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1B86ECEF" w14:textId="77777777" w:rsidR="00FA1558" w:rsidRDefault="00FA1558" w:rsidP="00EA21A8">
            <w:pPr>
              <w:keepNext/>
              <w:keepLines/>
              <w:jc w:val="center"/>
              <w:rPr>
                <w:rFonts w:ascii="Arial" w:hAnsi="Arial"/>
                <w:sz w:val="18"/>
              </w:rPr>
            </w:pPr>
          </w:p>
        </w:tc>
        <w:tc>
          <w:tcPr>
            <w:tcW w:w="1980" w:type="dxa"/>
          </w:tcPr>
          <w:p w14:paraId="223C5834" w14:textId="77777777" w:rsidR="00FA1558" w:rsidRPr="00711FD3" w:rsidRDefault="00FA1558" w:rsidP="00EA21A8">
            <w:pPr>
              <w:keepNext/>
              <w:keepLines/>
              <w:spacing w:after="0"/>
              <w:jc w:val="center"/>
              <w:rPr>
                <w:rFonts w:ascii="Arial" w:hAnsi="Arial"/>
                <w:sz w:val="18"/>
              </w:rPr>
            </w:pPr>
            <w:r>
              <w:rPr>
                <w:rFonts w:ascii="Arial" w:hAnsi="Arial"/>
                <w:sz w:val="18"/>
              </w:rPr>
              <w:t>Remote cryptographic SDES attribute</w:t>
            </w:r>
          </w:p>
        </w:tc>
        <w:tc>
          <w:tcPr>
            <w:tcW w:w="1260" w:type="dxa"/>
          </w:tcPr>
          <w:p w14:paraId="00109265" w14:textId="77777777" w:rsidR="00FA1558" w:rsidRDefault="00FA1558" w:rsidP="00EA21A8">
            <w:pPr>
              <w:keepNext/>
              <w:keepLines/>
              <w:spacing w:after="0"/>
              <w:jc w:val="center"/>
              <w:rPr>
                <w:rFonts w:ascii="Arial" w:hAnsi="Arial"/>
                <w:sz w:val="18"/>
              </w:rPr>
            </w:pPr>
            <w:r>
              <w:rPr>
                <w:rFonts w:ascii="Arial" w:hAnsi="Arial"/>
                <w:sz w:val="18"/>
              </w:rPr>
              <w:t>C</w:t>
            </w:r>
          </w:p>
        </w:tc>
        <w:tc>
          <w:tcPr>
            <w:tcW w:w="3780" w:type="dxa"/>
          </w:tcPr>
          <w:p w14:paraId="16CCD575" w14:textId="77777777" w:rsidR="00FA1558" w:rsidRPr="00B134FD" w:rsidRDefault="00FA1558" w:rsidP="00EA21A8">
            <w:pPr>
              <w:keepNext/>
              <w:keepLines/>
              <w:spacing w:after="0"/>
              <w:rPr>
                <w:rFonts w:ascii="Arial" w:hAnsi="Arial"/>
                <w:sz w:val="18"/>
              </w:rPr>
            </w:pPr>
            <w:r w:rsidRPr="00B134FD">
              <w:rPr>
                <w:rFonts w:ascii="Arial" w:hAnsi="Arial"/>
                <w:sz w:val="18"/>
              </w:rPr>
              <w:t>This information element is present if</w:t>
            </w:r>
            <w:r>
              <w:rPr>
                <w:rFonts w:ascii="Arial" w:hAnsi="Arial"/>
                <w:sz w:val="18"/>
              </w:rPr>
              <w:t xml:space="preserve"> IMS-ALG wants that the media is decrypted, and/or integrity </w:t>
            </w:r>
            <w:r w:rsidRPr="00245A2E">
              <w:rPr>
                <w:rFonts w:ascii="Arial" w:hAnsi="Arial"/>
                <w:sz w:val="18"/>
              </w:rPr>
              <w:t>checked</w:t>
            </w:r>
            <w:r>
              <w:rPr>
                <w:rFonts w:ascii="Arial" w:hAnsi="Arial"/>
                <w:sz w:val="18"/>
              </w:rPr>
              <w:t xml:space="preserve"> by the IMS-AGW (NOTE 3). It indicates the SDES remote cryptographic parameters such as key(s)</w:t>
            </w:r>
          </w:p>
        </w:tc>
      </w:tr>
      <w:tr w:rsidR="00FA1558" w:rsidRPr="001121F4" w14:paraId="0C67CA32" w14:textId="77777777" w:rsidTr="00EA21A8">
        <w:trPr>
          <w:cantSplit/>
          <w:jc w:val="center"/>
        </w:trPr>
        <w:tc>
          <w:tcPr>
            <w:tcW w:w="1466" w:type="dxa"/>
            <w:vMerge/>
            <w:shd w:val="clear" w:color="auto" w:fill="auto"/>
          </w:tcPr>
          <w:p w14:paraId="7BF034EC"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492B47DB" w14:textId="77777777" w:rsidR="00FA1558" w:rsidRDefault="00FA1558" w:rsidP="00EA21A8">
            <w:pPr>
              <w:keepNext/>
              <w:keepLines/>
              <w:jc w:val="center"/>
              <w:rPr>
                <w:rFonts w:ascii="Arial" w:hAnsi="Arial"/>
                <w:sz w:val="18"/>
              </w:rPr>
            </w:pPr>
          </w:p>
        </w:tc>
        <w:tc>
          <w:tcPr>
            <w:tcW w:w="1980" w:type="dxa"/>
          </w:tcPr>
          <w:p w14:paraId="1C707BCC" w14:textId="77777777" w:rsidR="00FA1558" w:rsidRPr="00FC4FBD" w:rsidRDefault="00FA1558" w:rsidP="00EA21A8">
            <w:pPr>
              <w:keepNext/>
              <w:keepLines/>
              <w:spacing w:after="0"/>
              <w:jc w:val="center"/>
              <w:rPr>
                <w:rFonts w:ascii="Arial" w:hAnsi="Arial"/>
                <w:sz w:val="18"/>
              </w:rPr>
            </w:pPr>
            <w:r w:rsidRPr="00FC4FBD">
              <w:rPr>
                <w:rFonts w:ascii="Arial" w:hAnsi="Arial"/>
                <w:sz w:val="18"/>
              </w:rPr>
              <w:t>ECN Enable</w:t>
            </w:r>
          </w:p>
        </w:tc>
        <w:tc>
          <w:tcPr>
            <w:tcW w:w="1260" w:type="dxa"/>
          </w:tcPr>
          <w:p w14:paraId="2249EF6B" w14:textId="77777777" w:rsidR="00FA1558" w:rsidRDefault="00FA1558" w:rsidP="00EA21A8">
            <w:pPr>
              <w:keepNext/>
              <w:keepLines/>
              <w:jc w:val="center"/>
              <w:rPr>
                <w:rFonts w:ascii="Arial" w:hAnsi="Arial"/>
                <w:sz w:val="18"/>
              </w:rPr>
            </w:pPr>
            <w:r>
              <w:rPr>
                <w:rFonts w:ascii="Arial" w:hAnsi="Arial"/>
                <w:sz w:val="18"/>
              </w:rPr>
              <w:t>O</w:t>
            </w:r>
          </w:p>
        </w:tc>
        <w:tc>
          <w:tcPr>
            <w:tcW w:w="3780" w:type="dxa"/>
          </w:tcPr>
          <w:p w14:paraId="09729917" w14:textId="77777777" w:rsidR="00FA1558" w:rsidRPr="00FC4FBD" w:rsidRDefault="00FA1558" w:rsidP="00EA21A8">
            <w:pPr>
              <w:keepNext/>
              <w:keepLines/>
              <w:spacing w:after="0"/>
              <w:rPr>
                <w:rFonts w:ascii="Arial" w:hAnsi="Arial"/>
                <w:sz w:val="18"/>
              </w:rPr>
            </w:pPr>
            <w:r w:rsidRPr="00FC4FBD">
              <w:rPr>
                <w:rFonts w:ascii="Arial" w:hAnsi="Arial"/>
                <w:sz w:val="18"/>
              </w:rPr>
              <w:t>This information element requests the IMS-AGW to apply ECN procedures.</w:t>
            </w:r>
          </w:p>
        </w:tc>
      </w:tr>
      <w:tr w:rsidR="00FA1558" w:rsidRPr="001121F4" w14:paraId="060836B7" w14:textId="77777777" w:rsidTr="00EA21A8">
        <w:trPr>
          <w:cantSplit/>
          <w:jc w:val="center"/>
        </w:trPr>
        <w:tc>
          <w:tcPr>
            <w:tcW w:w="1466" w:type="dxa"/>
            <w:vMerge/>
            <w:shd w:val="clear" w:color="auto" w:fill="auto"/>
          </w:tcPr>
          <w:p w14:paraId="04C4948B"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04834AB4" w14:textId="77777777" w:rsidR="00FA1558" w:rsidRDefault="00FA1558" w:rsidP="00EA21A8">
            <w:pPr>
              <w:keepNext/>
              <w:keepLines/>
              <w:jc w:val="center"/>
              <w:rPr>
                <w:rFonts w:ascii="Arial" w:hAnsi="Arial"/>
                <w:sz w:val="18"/>
              </w:rPr>
            </w:pPr>
          </w:p>
        </w:tc>
        <w:tc>
          <w:tcPr>
            <w:tcW w:w="1980" w:type="dxa"/>
          </w:tcPr>
          <w:p w14:paraId="3BD58354" w14:textId="77777777" w:rsidR="00FA1558" w:rsidRPr="00FC4FBD" w:rsidRDefault="00FA1558" w:rsidP="00EA21A8">
            <w:pPr>
              <w:keepNext/>
              <w:keepLines/>
              <w:spacing w:after="0"/>
              <w:jc w:val="center"/>
              <w:rPr>
                <w:rFonts w:ascii="Arial" w:hAnsi="Arial"/>
                <w:sz w:val="18"/>
              </w:rPr>
            </w:pPr>
            <w:r w:rsidRPr="00FC4FBD">
              <w:rPr>
                <w:rFonts w:ascii="Arial" w:hAnsi="Arial"/>
                <w:sz w:val="18"/>
              </w:rPr>
              <w:t>ECN Initiation Method</w:t>
            </w:r>
          </w:p>
        </w:tc>
        <w:tc>
          <w:tcPr>
            <w:tcW w:w="1260" w:type="dxa"/>
          </w:tcPr>
          <w:p w14:paraId="091C003D" w14:textId="77777777" w:rsidR="00FA1558" w:rsidRDefault="00FA1558" w:rsidP="00EA21A8">
            <w:pPr>
              <w:keepNext/>
              <w:keepLines/>
              <w:jc w:val="center"/>
              <w:rPr>
                <w:rFonts w:ascii="Arial" w:hAnsi="Arial"/>
                <w:sz w:val="18"/>
              </w:rPr>
            </w:pPr>
            <w:r>
              <w:rPr>
                <w:rFonts w:ascii="Arial" w:hAnsi="Arial"/>
                <w:sz w:val="18"/>
              </w:rPr>
              <w:t>C</w:t>
            </w:r>
          </w:p>
        </w:tc>
        <w:tc>
          <w:tcPr>
            <w:tcW w:w="3780" w:type="dxa"/>
          </w:tcPr>
          <w:p w14:paraId="1241EC05" w14:textId="77777777" w:rsidR="00FA1558" w:rsidRPr="00FC4FBD" w:rsidRDefault="00FA1558" w:rsidP="00EA21A8">
            <w:pPr>
              <w:keepNext/>
              <w:keepLines/>
              <w:spacing w:after="0"/>
              <w:rPr>
                <w:rFonts w:ascii="Arial" w:hAnsi="Arial"/>
                <w:sz w:val="18"/>
              </w:rPr>
            </w:pPr>
            <w:r w:rsidRPr="00FC4FBD">
              <w:rPr>
                <w:rFonts w:ascii="Arial" w:hAnsi="Arial"/>
                <w:sz w:val="18"/>
              </w:rPr>
              <w:t>This information element specifies the ECN Initiation method and requests the IMS-AGW to perform IP header settings as an ECN endpoint, or indicates that ECN bits shall be passed transparently. It may be included only if ECN is enabled.</w:t>
            </w:r>
          </w:p>
        </w:tc>
      </w:tr>
      <w:tr w:rsidR="00FA1558" w:rsidRPr="001121F4" w14:paraId="5B7C5E28" w14:textId="77777777" w:rsidTr="00EA21A8">
        <w:trPr>
          <w:cantSplit/>
          <w:jc w:val="center"/>
        </w:trPr>
        <w:tc>
          <w:tcPr>
            <w:tcW w:w="1466" w:type="dxa"/>
            <w:vMerge/>
            <w:shd w:val="clear" w:color="auto" w:fill="auto"/>
          </w:tcPr>
          <w:p w14:paraId="0427B51E"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025C00F1" w14:textId="77777777" w:rsidR="00FA1558" w:rsidRDefault="00FA1558" w:rsidP="00EA21A8">
            <w:pPr>
              <w:keepNext/>
              <w:keepLines/>
              <w:jc w:val="center"/>
              <w:rPr>
                <w:rFonts w:ascii="Arial" w:hAnsi="Arial"/>
                <w:sz w:val="18"/>
              </w:rPr>
            </w:pPr>
          </w:p>
        </w:tc>
        <w:tc>
          <w:tcPr>
            <w:tcW w:w="1980" w:type="dxa"/>
          </w:tcPr>
          <w:p w14:paraId="1E9CC424" w14:textId="77777777" w:rsidR="00FA1558" w:rsidRPr="00FC4FBD" w:rsidRDefault="00FA1558" w:rsidP="00EA21A8">
            <w:pPr>
              <w:keepNext/>
              <w:keepLines/>
              <w:spacing w:after="0"/>
              <w:jc w:val="center"/>
              <w:rPr>
                <w:rFonts w:ascii="Arial" w:hAnsi="Arial"/>
                <w:sz w:val="18"/>
              </w:rPr>
            </w:pPr>
            <w:r w:rsidRPr="00FC4FBD">
              <w:rPr>
                <w:rFonts w:ascii="Arial" w:hAnsi="Arial"/>
                <w:sz w:val="18"/>
              </w:rPr>
              <w:t xml:space="preserve">Notify ECN </w:t>
            </w:r>
            <w:r w:rsidRPr="00FC4FBD">
              <w:rPr>
                <w:rFonts w:ascii="Arial" w:hAnsi="Arial" w:hint="eastAsia"/>
                <w:sz w:val="18"/>
              </w:rPr>
              <w:t>Failure</w:t>
            </w:r>
            <w:r>
              <w:rPr>
                <w:rFonts w:ascii="Arial" w:hAnsi="Arial"/>
                <w:sz w:val="18"/>
              </w:rPr>
              <w:t xml:space="preserve"> </w:t>
            </w:r>
            <w:r w:rsidRPr="00FC4FBD">
              <w:rPr>
                <w:rFonts w:ascii="Arial" w:hAnsi="Arial"/>
                <w:sz w:val="18"/>
              </w:rPr>
              <w:t>Event</w:t>
            </w:r>
          </w:p>
        </w:tc>
        <w:tc>
          <w:tcPr>
            <w:tcW w:w="1260" w:type="dxa"/>
          </w:tcPr>
          <w:p w14:paraId="7F1D6175" w14:textId="77777777" w:rsidR="00FA1558" w:rsidRDefault="00FA1558" w:rsidP="00EA21A8">
            <w:pPr>
              <w:keepNext/>
              <w:keepLines/>
              <w:jc w:val="center"/>
              <w:rPr>
                <w:rFonts w:ascii="Arial" w:hAnsi="Arial"/>
                <w:sz w:val="18"/>
              </w:rPr>
            </w:pPr>
            <w:r>
              <w:rPr>
                <w:rFonts w:ascii="Arial" w:hAnsi="Arial"/>
                <w:sz w:val="18"/>
              </w:rPr>
              <w:t>C</w:t>
            </w:r>
          </w:p>
        </w:tc>
        <w:tc>
          <w:tcPr>
            <w:tcW w:w="3780" w:type="dxa"/>
          </w:tcPr>
          <w:p w14:paraId="2530C82E" w14:textId="77777777" w:rsidR="00FA1558" w:rsidRPr="00FC4FBD" w:rsidRDefault="00FA1558" w:rsidP="00EA21A8">
            <w:pPr>
              <w:keepNext/>
              <w:keepLines/>
              <w:spacing w:after="0"/>
              <w:rPr>
                <w:rFonts w:ascii="Arial" w:hAnsi="Arial"/>
                <w:sz w:val="18"/>
              </w:rPr>
            </w:pPr>
            <w:r w:rsidRPr="00FC4FBD">
              <w:rPr>
                <w:rFonts w:ascii="Arial" w:hAnsi="Arial"/>
                <w:sz w:val="18"/>
              </w:rPr>
              <w:t xml:space="preserve">This </w:t>
            </w:r>
            <w:r w:rsidRPr="00FC4FBD">
              <w:rPr>
                <w:rFonts w:ascii="Arial" w:hAnsi="Arial" w:hint="eastAsia"/>
                <w:sz w:val="18"/>
              </w:rPr>
              <w:t xml:space="preserve">information element </w:t>
            </w:r>
            <w:r w:rsidRPr="00FC4FBD">
              <w:rPr>
                <w:rFonts w:ascii="Arial" w:hAnsi="Arial"/>
                <w:sz w:val="18"/>
              </w:rPr>
              <w:t>requests a notification if a</w:t>
            </w:r>
            <w:r w:rsidRPr="00FC4FBD">
              <w:rPr>
                <w:rFonts w:ascii="Arial" w:hAnsi="Arial" w:hint="eastAsia"/>
                <w:sz w:val="18"/>
              </w:rPr>
              <w:t xml:space="preserve"> </w:t>
            </w:r>
            <w:r w:rsidRPr="00FC4FBD">
              <w:rPr>
                <w:rFonts w:ascii="Arial" w:hAnsi="Arial"/>
                <w:sz w:val="18"/>
              </w:rPr>
              <w:t xml:space="preserve">ECN failure occurs due to ECN. It </w:t>
            </w:r>
            <w:r w:rsidRPr="00FC4FBD">
              <w:rPr>
                <w:rFonts w:ascii="Arial" w:hAnsi="Arial" w:hint="eastAsia"/>
                <w:sz w:val="18"/>
              </w:rPr>
              <w:t>may</w:t>
            </w:r>
            <w:r>
              <w:rPr>
                <w:rFonts w:ascii="Arial" w:hAnsi="Arial"/>
                <w:sz w:val="18"/>
              </w:rPr>
              <w:t xml:space="preserve"> </w:t>
            </w:r>
            <w:r w:rsidRPr="00FC4FBD">
              <w:rPr>
                <w:rFonts w:ascii="Arial" w:hAnsi="Arial"/>
                <w:sz w:val="18"/>
              </w:rPr>
              <w:t>only be supplied if ECN is enabled and the IMS-AGW acts as ECN endpoint.</w:t>
            </w:r>
          </w:p>
        </w:tc>
      </w:tr>
      <w:tr w:rsidR="00FA1558" w:rsidRPr="001121F4" w14:paraId="7878962D" w14:textId="77777777" w:rsidTr="00EA21A8">
        <w:trPr>
          <w:cantSplit/>
          <w:jc w:val="center"/>
        </w:trPr>
        <w:tc>
          <w:tcPr>
            <w:tcW w:w="1466" w:type="dxa"/>
            <w:vMerge/>
            <w:shd w:val="clear" w:color="auto" w:fill="auto"/>
          </w:tcPr>
          <w:p w14:paraId="4D350F61"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079BD6D5" w14:textId="77777777" w:rsidR="00FA1558" w:rsidRDefault="00FA1558" w:rsidP="00EA21A8">
            <w:pPr>
              <w:keepNext/>
              <w:keepLines/>
              <w:jc w:val="center"/>
              <w:rPr>
                <w:rFonts w:ascii="Arial" w:hAnsi="Arial"/>
                <w:sz w:val="18"/>
              </w:rPr>
            </w:pPr>
          </w:p>
        </w:tc>
        <w:tc>
          <w:tcPr>
            <w:tcW w:w="1980" w:type="dxa"/>
          </w:tcPr>
          <w:p w14:paraId="008D4DA6" w14:textId="77777777" w:rsidR="00FA1558" w:rsidRPr="00FC4FBD" w:rsidRDefault="00FA1558" w:rsidP="00EA21A8">
            <w:pPr>
              <w:keepNext/>
              <w:keepLines/>
              <w:spacing w:after="0"/>
              <w:jc w:val="center"/>
              <w:rPr>
                <w:rFonts w:ascii="Arial" w:hAnsi="Arial"/>
                <w:sz w:val="18"/>
              </w:rPr>
            </w:pPr>
            <w:r>
              <w:rPr>
                <w:rFonts w:ascii="Arial" w:hAnsi="Arial"/>
                <w:sz w:val="18"/>
              </w:rPr>
              <w:t>Extended RTP Header for CVO</w:t>
            </w:r>
          </w:p>
        </w:tc>
        <w:tc>
          <w:tcPr>
            <w:tcW w:w="1260" w:type="dxa"/>
          </w:tcPr>
          <w:p w14:paraId="47E8897C" w14:textId="77777777" w:rsidR="00FA1558" w:rsidRDefault="00FA1558" w:rsidP="00EA21A8">
            <w:pPr>
              <w:keepNext/>
              <w:keepLines/>
              <w:jc w:val="center"/>
              <w:rPr>
                <w:rFonts w:ascii="Arial" w:hAnsi="Arial"/>
                <w:sz w:val="18"/>
              </w:rPr>
            </w:pPr>
            <w:r>
              <w:rPr>
                <w:rFonts w:ascii="Arial" w:hAnsi="Arial"/>
                <w:sz w:val="18"/>
              </w:rPr>
              <w:t>O</w:t>
            </w:r>
          </w:p>
        </w:tc>
        <w:tc>
          <w:tcPr>
            <w:tcW w:w="3780" w:type="dxa"/>
          </w:tcPr>
          <w:p w14:paraId="3EEF2C05" w14:textId="77777777" w:rsidR="00FA1558" w:rsidRPr="00FC4FBD" w:rsidRDefault="00FA1558" w:rsidP="00EA21A8">
            <w:pPr>
              <w:keepNext/>
              <w:keepLines/>
              <w:spacing w:after="0"/>
              <w:rPr>
                <w:rFonts w:ascii="Arial" w:hAnsi="Arial"/>
                <w:sz w:val="18"/>
              </w:rPr>
            </w:pPr>
            <w:r>
              <w:rPr>
                <w:rFonts w:ascii="Arial" w:hAnsi="Arial"/>
                <w:sz w:val="18"/>
              </w:rPr>
              <w:t>This information element requests the IMS-AGW to pass on the CVO extended RTP header as defined by IETF RFC 5285 [23].</w:t>
            </w:r>
          </w:p>
        </w:tc>
      </w:tr>
      <w:tr w:rsidR="00FA1558" w:rsidRPr="001121F4" w14:paraId="6DAC3E19" w14:textId="77777777" w:rsidTr="00EA21A8">
        <w:trPr>
          <w:cantSplit/>
          <w:jc w:val="center"/>
        </w:trPr>
        <w:tc>
          <w:tcPr>
            <w:tcW w:w="1466" w:type="dxa"/>
            <w:vMerge/>
            <w:shd w:val="clear" w:color="auto" w:fill="auto"/>
          </w:tcPr>
          <w:p w14:paraId="45263ECC"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6743FB16" w14:textId="77777777" w:rsidR="00FA1558" w:rsidRDefault="00FA1558" w:rsidP="00EA21A8">
            <w:pPr>
              <w:keepNext/>
              <w:keepLines/>
              <w:jc w:val="center"/>
              <w:rPr>
                <w:rFonts w:ascii="Arial" w:hAnsi="Arial"/>
                <w:sz w:val="18"/>
              </w:rPr>
            </w:pPr>
          </w:p>
        </w:tc>
        <w:tc>
          <w:tcPr>
            <w:tcW w:w="1980" w:type="dxa"/>
          </w:tcPr>
          <w:p w14:paraId="3604792C" w14:textId="77777777" w:rsidR="00FA1558" w:rsidRPr="00F11CDF" w:rsidRDefault="00FA1558" w:rsidP="00EA21A8">
            <w:pPr>
              <w:keepNext/>
              <w:keepLines/>
              <w:spacing w:after="0"/>
              <w:jc w:val="center"/>
              <w:rPr>
                <w:rFonts w:ascii="Arial" w:hAnsi="Arial"/>
                <w:sz w:val="18"/>
              </w:rPr>
            </w:pPr>
            <w:r w:rsidRPr="00543713">
              <w:rPr>
                <w:rFonts w:ascii="Arial" w:hAnsi="Arial"/>
                <w:sz w:val="18"/>
              </w:rPr>
              <w:t>Extended RTP Header for Sent ROI</w:t>
            </w:r>
          </w:p>
        </w:tc>
        <w:tc>
          <w:tcPr>
            <w:tcW w:w="1260" w:type="dxa"/>
          </w:tcPr>
          <w:p w14:paraId="64A96253" w14:textId="77777777" w:rsidR="00FA1558" w:rsidRDefault="00FA1558" w:rsidP="00EA21A8">
            <w:pPr>
              <w:keepNext/>
              <w:keepLines/>
              <w:jc w:val="center"/>
              <w:rPr>
                <w:rFonts w:ascii="Arial" w:hAnsi="Arial"/>
                <w:sz w:val="18"/>
              </w:rPr>
            </w:pPr>
            <w:r>
              <w:rPr>
                <w:rFonts w:ascii="Arial" w:hAnsi="Arial"/>
                <w:sz w:val="18"/>
              </w:rPr>
              <w:t>O</w:t>
            </w:r>
          </w:p>
        </w:tc>
        <w:tc>
          <w:tcPr>
            <w:tcW w:w="3780" w:type="dxa"/>
          </w:tcPr>
          <w:p w14:paraId="512E0615" w14:textId="77777777" w:rsidR="00FA1558" w:rsidRPr="00F11CDF" w:rsidRDefault="00FA1558" w:rsidP="00EA21A8">
            <w:pPr>
              <w:keepNext/>
              <w:keepLines/>
              <w:spacing w:after="0"/>
              <w:rPr>
                <w:rFonts w:ascii="Arial" w:hAnsi="Arial"/>
                <w:sz w:val="18"/>
              </w:rPr>
            </w:pPr>
            <w:r w:rsidRPr="00543713">
              <w:rPr>
                <w:rFonts w:ascii="Arial" w:hAnsi="Arial"/>
                <w:sz w:val="18"/>
              </w:rPr>
              <w:t>This information element requests the IMS-AGW to pass on the ROI extended RTP header for carriage of predefined and/or arbitrary ROI information as defined by IETF RFC 5285 [23] and 3GPP TS 26.114 [21].</w:t>
            </w:r>
          </w:p>
        </w:tc>
      </w:tr>
      <w:tr w:rsidR="00FA1558" w:rsidRPr="001121F4" w14:paraId="1E7B4EE8" w14:textId="77777777" w:rsidTr="00EA21A8">
        <w:trPr>
          <w:cantSplit/>
          <w:jc w:val="center"/>
        </w:trPr>
        <w:tc>
          <w:tcPr>
            <w:tcW w:w="1466" w:type="dxa"/>
            <w:vMerge/>
            <w:shd w:val="clear" w:color="auto" w:fill="auto"/>
          </w:tcPr>
          <w:p w14:paraId="03D7498F"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752DABD1" w14:textId="77777777" w:rsidR="00FA1558" w:rsidRDefault="00FA1558" w:rsidP="00EA21A8">
            <w:pPr>
              <w:keepNext/>
              <w:keepLines/>
              <w:jc w:val="center"/>
              <w:rPr>
                <w:rFonts w:ascii="Arial" w:hAnsi="Arial"/>
                <w:sz w:val="18"/>
              </w:rPr>
            </w:pPr>
          </w:p>
        </w:tc>
        <w:tc>
          <w:tcPr>
            <w:tcW w:w="1980" w:type="dxa"/>
          </w:tcPr>
          <w:p w14:paraId="74256BF5" w14:textId="77777777" w:rsidR="00FA1558" w:rsidRPr="00F11CDF" w:rsidRDefault="00FA1558" w:rsidP="00EA21A8">
            <w:pPr>
              <w:keepNext/>
              <w:keepLines/>
              <w:spacing w:after="0"/>
              <w:jc w:val="center"/>
              <w:rPr>
                <w:rFonts w:ascii="Arial" w:hAnsi="Arial"/>
                <w:sz w:val="18"/>
              </w:rPr>
            </w:pPr>
            <w:r w:rsidRPr="00543713">
              <w:rPr>
                <w:rFonts w:ascii="Arial" w:hAnsi="Arial"/>
                <w:sz w:val="18"/>
              </w:rPr>
              <w:t>Predefined ROI</w:t>
            </w:r>
          </w:p>
        </w:tc>
        <w:tc>
          <w:tcPr>
            <w:tcW w:w="1260" w:type="dxa"/>
          </w:tcPr>
          <w:p w14:paraId="5AAB79BB" w14:textId="77777777" w:rsidR="00FA1558" w:rsidRDefault="00FA1558" w:rsidP="00EA21A8">
            <w:pPr>
              <w:keepNext/>
              <w:keepLines/>
              <w:jc w:val="center"/>
              <w:rPr>
                <w:rFonts w:ascii="Arial" w:hAnsi="Arial"/>
                <w:sz w:val="18"/>
              </w:rPr>
            </w:pPr>
            <w:r>
              <w:rPr>
                <w:rFonts w:ascii="Arial" w:hAnsi="Arial"/>
                <w:sz w:val="18"/>
              </w:rPr>
              <w:t>O</w:t>
            </w:r>
          </w:p>
        </w:tc>
        <w:tc>
          <w:tcPr>
            <w:tcW w:w="3780" w:type="dxa"/>
          </w:tcPr>
          <w:p w14:paraId="7F69F224" w14:textId="77777777" w:rsidR="00FA1558" w:rsidRPr="00F11CDF" w:rsidRDefault="00FA1558" w:rsidP="00EA21A8">
            <w:pPr>
              <w:keepNext/>
              <w:keepLines/>
              <w:spacing w:after="0"/>
              <w:rPr>
                <w:rFonts w:ascii="Arial" w:hAnsi="Arial"/>
                <w:sz w:val="18"/>
              </w:rPr>
            </w:pPr>
            <w:r w:rsidRPr="00543713">
              <w:rPr>
                <w:rFonts w:ascii="Arial" w:hAnsi="Arial"/>
                <w:sz w:val="18"/>
              </w:rPr>
              <w:t>This information element requests the IMS-AGW to support the RTCP feedback message capability for "Predefined ROI" type expressed by the parameter "3gpp-roi-predefined", as described in 3GPP TS 26.114 [21].</w:t>
            </w:r>
          </w:p>
        </w:tc>
      </w:tr>
      <w:tr w:rsidR="00FA1558" w:rsidRPr="001121F4" w14:paraId="16ADABBA" w14:textId="77777777" w:rsidTr="00EA21A8">
        <w:trPr>
          <w:cantSplit/>
          <w:jc w:val="center"/>
        </w:trPr>
        <w:tc>
          <w:tcPr>
            <w:tcW w:w="1466" w:type="dxa"/>
            <w:vMerge/>
            <w:shd w:val="clear" w:color="auto" w:fill="auto"/>
          </w:tcPr>
          <w:p w14:paraId="7B8EEF9F"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358BA2B2" w14:textId="77777777" w:rsidR="00FA1558" w:rsidRDefault="00FA1558" w:rsidP="00EA21A8">
            <w:pPr>
              <w:keepNext/>
              <w:keepLines/>
              <w:jc w:val="center"/>
              <w:rPr>
                <w:rFonts w:ascii="Arial" w:hAnsi="Arial"/>
                <w:sz w:val="18"/>
              </w:rPr>
            </w:pPr>
          </w:p>
        </w:tc>
        <w:tc>
          <w:tcPr>
            <w:tcW w:w="1980" w:type="dxa"/>
          </w:tcPr>
          <w:p w14:paraId="48ED4AEC" w14:textId="77777777" w:rsidR="00FA1558" w:rsidRPr="00F11CDF" w:rsidRDefault="00FA1558" w:rsidP="00EA21A8">
            <w:pPr>
              <w:keepNext/>
              <w:keepLines/>
              <w:spacing w:after="0"/>
              <w:jc w:val="center"/>
              <w:rPr>
                <w:rFonts w:ascii="Arial" w:hAnsi="Arial"/>
                <w:sz w:val="18"/>
              </w:rPr>
            </w:pPr>
            <w:r w:rsidRPr="00543713">
              <w:rPr>
                <w:rFonts w:ascii="Arial" w:hAnsi="Arial"/>
                <w:sz w:val="18"/>
              </w:rPr>
              <w:t>Arbitrary ROI</w:t>
            </w:r>
          </w:p>
        </w:tc>
        <w:tc>
          <w:tcPr>
            <w:tcW w:w="1260" w:type="dxa"/>
          </w:tcPr>
          <w:p w14:paraId="52602BC8" w14:textId="77777777" w:rsidR="00FA1558" w:rsidRDefault="00FA1558" w:rsidP="00EA21A8">
            <w:pPr>
              <w:keepNext/>
              <w:keepLines/>
              <w:jc w:val="center"/>
              <w:rPr>
                <w:rFonts w:ascii="Arial" w:hAnsi="Arial"/>
                <w:sz w:val="18"/>
              </w:rPr>
            </w:pPr>
            <w:r>
              <w:rPr>
                <w:rFonts w:ascii="Arial" w:hAnsi="Arial"/>
                <w:sz w:val="18"/>
              </w:rPr>
              <w:t>O</w:t>
            </w:r>
          </w:p>
        </w:tc>
        <w:tc>
          <w:tcPr>
            <w:tcW w:w="3780" w:type="dxa"/>
          </w:tcPr>
          <w:p w14:paraId="4E7C6EA6" w14:textId="77777777" w:rsidR="00FA1558" w:rsidRPr="00F11CDF" w:rsidRDefault="00FA1558" w:rsidP="00EA21A8">
            <w:pPr>
              <w:keepNext/>
              <w:keepLines/>
              <w:spacing w:after="0"/>
              <w:rPr>
                <w:rFonts w:ascii="Arial" w:hAnsi="Arial"/>
                <w:sz w:val="18"/>
              </w:rPr>
            </w:pPr>
            <w:r w:rsidRPr="00543713">
              <w:rPr>
                <w:rFonts w:ascii="Arial" w:hAnsi="Arial"/>
                <w:sz w:val="18"/>
              </w:rPr>
              <w:t>This information element requests the IMS-AGW to support the RTCP feedback message capability for "Arbitrary ROI" type expressed by the parameter "3gpp-roi-arbitrary", as described in 3GPP TS 26.114 [21].</w:t>
            </w:r>
          </w:p>
        </w:tc>
      </w:tr>
      <w:tr w:rsidR="00FA1558" w:rsidRPr="001121F4" w14:paraId="235802BF" w14:textId="77777777" w:rsidTr="00EA21A8">
        <w:trPr>
          <w:cantSplit/>
          <w:jc w:val="center"/>
        </w:trPr>
        <w:tc>
          <w:tcPr>
            <w:tcW w:w="1466" w:type="dxa"/>
            <w:vMerge/>
            <w:shd w:val="clear" w:color="auto" w:fill="auto"/>
          </w:tcPr>
          <w:p w14:paraId="1FA1B4BF"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199FC361" w14:textId="77777777" w:rsidR="00FA1558" w:rsidRDefault="00FA1558" w:rsidP="00EA21A8">
            <w:pPr>
              <w:keepNext/>
              <w:keepLines/>
              <w:jc w:val="center"/>
              <w:rPr>
                <w:rFonts w:ascii="Arial" w:hAnsi="Arial"/>
                <w:sz w:val="18"/>
              </w:rPr>
            </w:pPr>
          </w:p>
        </w:tc>
        <w:tc>
          <w:tcPr>
            <w:tcW w:w="1980" w:type="dxa"/>
          </w:tcPr>
          <w:p w14:paraId="2117185D" w14:textId="77777777" w:rsidR="00FA1558" w:rsidRDefault="00FA1558" w:rsidP="00EA21A8">
            <w:pPr>
              <w:keepNext/>
              <w:keepLines/>
              <w:spacing w:after="0"/>
              <w:jc w:val="center"/>
              <w:rPr>
                <w:rFonts w:ascii="Arial" w:hAnsi="Arial"/>
                <w:sz w:val="18"/>
              </w:rPr>
            </w:pPr>
            <w:r w:rsidRPr="00F11CDF">
              <w:rPr>
                <w:rFonts w:ascii="Arial" w:hAnsi="Arial"/>
                <w:sz w:val="18"/>
              </w:rPr>
              <w:t>Generic Image Attributes</w:t>
            </w:r>
          </w:p>
        </w:tc>
        <w:tc>
          <w:tcPr>
            <w:tcW w:w="1260" w:type="dxa"/>
          </w:tcPr>
          <w:p w14:paraId="0E0E5D23" w14:textId="77777777" w:rsidR="00FA1558" w:rsidRDefault="00FA1558" w:rsidP="00EA21A8">
            <w:pPr>
              <w:keepNext/>
              <w:keepLines/>
              <w:jc w:val="center"/>
              <w:rPr>
                <w:rFonts w:ascii="Arial" w:hAnsi="Arial"/>
                <w:sz w:val="18"/>
              </w:rPr>
            </w:pPr>
            <w:r>
              <w:rPr>
                <w:rFonts w:ascii="Arial" w:hAnsi="Arial"/>
                <w:sz w:val="18"/>
              </w:rPr>
              <w:t>O</w:t>
            </w:r>
          </w:p>
        </w:tc>
        <w:tc>
          <w:tcPr>
            <w:tcW w:w="3780" w:type="dxa"/>
          </w:tcPr>
          <w:p w14:paraId="5817C7C7" w14:textId="77777777" w:rsidR="00FA1558" w:rsidRDefault="00FA1558" w:rsidP="00EA21A8">
            <w:pPr>
              <w:keepNext/>
              <w:keepLines/>
              <w:spacing w:after="0"/>
              <w:rPr>
                <w:rFonts w:ascii="Arial" w:hAnsi="Arial"/>
                <w:sz w:val="18"/>
              </w:rPr>
            </w:pPr>
            <w:r w:rsidRPr="00F11CDF">
              <w:rPr>
                <w:rFonts w:ascii="Arial" w:hAnsi="Arial"/>
                <w:sz w:val="18"/>
              </w:rPr>
              <w:t>This information element indicates image attributes (e.g. image size) as defined by IETF RFC 6236 [24].</w:t>
            </w:r>
          </w:p>
        </w:tc>
      </w:tr>
      <w:tr w:rsidR="00FA1558" w:rsidRPr="001121F4" w14:paraId="58E11EF0" w14:textId="77777777" w:rsidTr="00EA21A8">
        <w:trPr>
          <w:cantSplit/>
          <w:jc w:val="center"/>
        </w:trPr>
        <w:tc>
          <w:tcPr>
            <w:tcW w:w="1466" w:type="dxa"/>
            <w:vMerge/>
            <w:shd w:val="clear" w:color="auto" w:fill="auto"/>
          </w:tcPr>
          <w:p w14:paraId="026E30FB"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5859CD9F" w14:textId="77777777" w:rsidR="00FA1558" w:rsidRDefault="00FA1558" w:rsidP="00EA21A8">
            <w:pPr>
              <w:keepNext/>
              <w:keepLines/>
              <w:jc w:val="center"/>
              <w:rPr>
                <w:rFonts w:ascii="Arial" w:hAnsi="Arial"/>
                <w:sz w:val="18"/>
              </w:rPr>
            </w:pPr>
          </w:p>
        </w:tc>
        <w:tc>
          <w:tcPr>
            <w:tcW w:w="1980" w:type="dxa"/>
          </w:tcPr>
          <w:p w14:paraId="08322EB3" w14:textId="77777777" w:rsidR="00FA1558" w:rsidRDefault="00FA1558" w:rsidP="00EA21A8">
            <w:pPr>
              <w:keepNext/>
              <w:keepLines/>
              <w:spacing w:after="0"/>
              <w:jc w:val="center"/>
              <w:rPr>
                <w:rFonts w:ascii="Arial" w:hAnsi="Arial"/>
                <w:sz w:val="18"/>
              </w:rPr>
            </w:pPr>
            <w:r>
              <w:rPr>
                <w:rFonts w:ascii="Arial" w:hAnsi="Arial"/>
                <w:sz w:val="18"/>
              </w:rPr>
              <w:t>Local certificate fingerprint Request</w:t>
            </w:r>
          </w:p>
        </w:tc>
        <w:tc>
          <w:tcPr>
            <w:tcW w:w="1260" w:type="dxa"/>
          </w:tcPr>
          <w:p w14:paraId="08363CA8" w14:textId="77777777" w:rsidR="00FA1558" w:rsidRDefault="00FA1558" w:rsidP="00EA21A8">
            <w:pPr>
              <w:keepNext/>
              <w:keepLines/>
              <w:jc w:val="center"/>
              <w:rPr>
                <w:rFonts w:ascii="Arial" w:hAnsi="Arial"/>
                <w:sz w:val="18"/>
              </w:rPr>
            </w:pPr>
            <w:r>
              <w:rPr>
                <w:rFonts w:ascii="Arial" w:hAnsi="Arial"/>
                <w:sz w:val="18"/>
              </w:rPr>
              <w:t>O</w:t>
            </w:r>
          </w:p>
        </w:tc>
        <w:tc>
          <w:tcPr>
            <w:tcW w:w="3780" w:type="dxa"/>
          </w:tcPr>
          <w:p w14:paraId="23C1B247" w14:textId="77777777" w:rsidR="00FA1558" w:rsidRDefault="00FA1558" w:rsidP="00EA21A8">
            <w:pPr>
              <w:keepNext/>
              <w:keepLines/>
              <w:spacing w:after="0"/>
              <w:rPr>
                <w:rFonts w:ascii="Arial" w:hAnsi="Arial"/>
                <w:sz w:val="18"/>
              </w:rPr>
            </w:pPr>
            <w:r>
              <w:rPr>
                <w:rFonts w:ascii="Arial" w:hAnsi="Arial"/>
                <w:sz w:val="18"/>
              </w:rPr>
              <w:t>This information element is present if the IMS-ALG wants that the media is decrypted, and/or integrity protected by the IMS-AGW (NOTE 3). It requests the IMS-AGW to provide a local certificate fingerprint.</w:t>
            </w:r>
          </w:p>
        </w:tc>
      </w:tr>
      <w:tr w:rsidR="00FA1558" w:rsidRPr="001121F4" w14:paraId="33C67526" w14:textId="77777777" w:rsidTr="00EA21A8">
        <w:trPr>
          <w:cantSplit/>
          <w:jc w:val="center"/>
        </w:trPr>
        <w:tc>
          <w:tcPr>
            <w:tcW w:w="1466" w:type="dxa"/>
            <w:vMerge/>
            <w:shd w:val="clear" w:color="auto" w:fill="auto"/>
          </w:tcPr>
          <w:p w14:paraId="4F6CD286"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1CD549C1" w14:textId="77777777" w:rsidR="00FA1558" w:rsidRDefault="00FA1558" w:rsidP="00EA21A8">
            <w:pPr>
              <w:keepNext/>
              <w:keepLines/>
              <w:jc w:val="center"/>
              <w:rPr>
                <w:rFonts w:ascii="Arial" w:hAnsi="Arial"/>
                <w:sz w:val="18"/>
              </w:rPr>
            </w:pPr>
          </w:p>
        </w:tc>
        <w:tc>
          <w:tcPr>
            <w:tcW w:w="1980" w:type="dxa"/>
          </w:tcPr>
          <w:p w14:paraId="3D7B3A3E" w14:textId="77777777" w:rsidR="00FA1558" w:rsidRDefault="00FA1558" w:rsidP="00EA21A8">
            <w:pPr>
              <w:keepNext/>
              <w:keepLines/>
              <w:spacing w:after="0"/>
              <w:jc w:val="center"/>
              <w:rPr>
                <w:rFonts w:ascii="Arial" w:hAnsi="Arial"/>
                <w:sz w:val="18"/>
              </w:rPr>
            </w:pPr>
            <w:r>
              <w:rPr>
                <w:rFonts w:ascii="Arial" w:hAnsi="Arial"/>
                <w:sz w:val="18"/>
              </w:rPr>
              <w:t>Remote certificate fingerprint</w:t>
            </w:r>
          </w:p>
        </w:tc>
        <w:tc>
          <w:tcPr>
            <w:tcW w:w="1260" w:type="dxa"/>
          </w:tcPr>
          <w:p w14:paraId="3B764127" w14:textId="77777777" w:rsidR="00FA1558" w:rsidRDefault="00FA1558" w:rsidP="00EA21A8">
            <w:pPr>
              <w:keepNext/>
              <w:keepLines/>
              <w:jc w:val="center"/>
              <w:rPr>
                <w:rFonts w:ascii="Arial" w:hAnsi="Arial"/>
                <w:sz w:val="18"/>
              </w:rPr>
            </w:pPr>
            <w:r>
              <w:rPr>
                <w:rFonts w:ascii="Arial" w:hAnsi="Arial"/>
                <w:sz w:val="18"/>
              </w:rPr>
              <w:t>O</w:t>
            </w:r>
          </w:p>
        </w:tc>
        <w:tc>
          <w:tcPr>
            <w:tcW w:w="3780" w:type="dxa"/>
          </w:tcPr>
          <w:p w14:paraId="42AE4CD6" w14:textId="77777777" w:rsidR="00FA1558" w:rsidRDefault="00FA1558" w:rsidP="00EA21A8">
            <w:pPr>
              <w:keepNext/>
              <w:keepLines/>
              <w:spacing w:after="0"/>
              <w:rPr>
                <w:rFonts w:ascii="Arial" w:hAnsi="Arial"/>
                <w:sz w:val="18"/>
              </w:rPr>
            </w:pPr>
            <w:r w:rsidRPr="00B134FD">
              <w:rPr>
                <w:rFonts w:ascii="Arial" w:hAnsi="Arial"/>
                <w:sz w:val="18"/>
              </w:rPr>
              <w:t>This information element is present if</w:t>
            </w:r>
            <w:r>
              <w:rPr>
                <w:rFonts w:ascii="Arial" w:hAnsi="Arial"/>
                <w:sz w:val="18"/>
              </w:rPr>
              <w:t xml:space="preserve"> the IMS-ALG wants that the media is decrypted, and/or integrity </w:t>
            </w:r>
            <w:r w:rsidRPr="00245A2E">
              <w:rPr>
                <w:rFonts w:ascii="Arial" w:hAnsi="Arial"/>
                <w:sz w:val="18"/>
              </w:rPr>
              <w:t>checked</w:t>
            </w:r>
            <w:r>
              <w:rPr>
                <w:rFonts w:ascii="Arial" w:hAnsi="Arial"/>
                <w:sz w:val="18"/>
              </w:rPr>
              <w:t xml:space="preserve"> by the IMS-AGW (NOTE 3). It indicates the remote certificate fingerprint.</w:t>
            </w:r>
          </w:p>
        </w:tc>
      </w:tr>
      <w:tr w:rsidR="00FA1558" w:rsidRPr="001121F4" w14:paraId="6ED7AFCC" w14:textId="77777777" w:rsidTr="00EA21A8">
        <w:trPr>
          <w:cantSplit/>
          <w:jc w:val="center"/>
        </w:trPr>
        <w:tc>
          <w:tcPr>
            <w:tcW w:w="1466" w:type="dxa"/>
            <w:vMerge/>
            <w:shd w:val="clear" w:color="auto" w:fill="auto"/>
          </w:tcPr>
          <w:p w14:paraId="5F89109D"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284F40C3" w14:textId="77777777" w:rsidR="00FA1558" w:rsidRDefault="00FA1558" w:rsidP="00EA21A8">
            <w:pPr>
              <w:keepNext/>
              <w:keepLines/>
              <w:jc w:val="center"/>
              <w:rPr>
                <w:rFonts w:ascii="Arial" w:hAnsi="Arial"/>
                <w:sz w:val="18"/>
              </w:rPr>
            </w:pPr>
          </w:p>
        </w:tc>
        <w:tc>
          <w:tcPr>
            <w:tcW w:w="1980" w:type="dxa"/>
          </w:tcPr>
          <w:p w14:paraId="037437A2" w14:textId="77777777" w:rsidR="00FA1558" w:rsidRDefault="00FA1558" w:rsidP="00EA21A8">
            <w:pPr>
              <w:keepNext/>
              <w:keepLines/>
              <w:spacing w:after="0"/>
              <w:jc w:val="center"/>
              <w:rPr>
                <w:rFonts w:ascii="Arial" w:hAnsi="Arial"/>
                <w:sz w:val="18"/>
              </w:rPr>
            </w:pPr>
            <w:r>
              <w:rPr>
                <w:rFonts w:ascii="Arial" w:hAnsi="Arial"/>
                <w:sz w:val="18"/>
              </w:rPr>
              <w:t>Establish (D)TLS session</w:t>
            </w:r>
          </w:p>
        </w:tc>
        <w:tc>
          <w:tcPr>
            <w:tcW w:w="1260" w:type="dxa"/>
          </w:tcPr>
          <w:p w14:paraId="1C86FD92" w14:textId="77777777" w:rsidR="00FA1558" w:rsidRDefault="00FA1558" w:rsidP="00EA21A8">
            <w:pPr>
              <w:keepNext/>
              <w:keepLines/>
              <w:jc w:val="center"/>
              <w:rPr>
                <w:rFonts w:ascii="Arial" w:hAnsi="Arial"/>
                <w:sz w:val="18"/>
              </w:rPr>
            </w:pPr>
            <w:r>
              <w:rPr>
                <w:rFonts w:ascii="Arial" w:hAnsi="Arial"/>
                <w:sz w:val="18"/>
              </w:rPr>
              <w:t>O</w:t>
            </w:r>
          </w:p>
        </w:tc>
        <w:tc>
          <w:tcPr>
            <w:tcW w:w="3780" w:type="dxa"/>
          </w:tcPr>
          <w:p w14:paraId="01BA9AF7" w14:textId="77777777" w:rsidR="00FA1558" w:rsidRDefault="00FA1558" w:rsidP="00EA21A8">
            <w:pPr>
              <w:keepNext/>
              <w:keepLines/>
              <w:spacing w:after="0"/>
              <w:rPr>
                <w:rFonts w:ascii="Arial" w:hAnsi="Arial"/>
                <w:sz w:val="18"/>
              </w:rPr>
            </w:pPr>
            <w:r>
              <w:rPr>
                <w:rFonts w:ascii="Arial" w:hAnsi="Arial"/>
                <w:sz w:val="18"/>
              </w:rPr>
              <w:t xml:space="preserve">This information element requests the IMS-AGW to take the (D)TLS client role and to initiate the establishment of the (D)TLS session. </w:t>
            </w:r>
            <w:r w:rsidRPr="00B134FD">
              <w:rPr>
                <w:rFonts w:ascii="Arial" w:hAnsi="Arial"/>
                <w:sz w:val="18"/>
              </w:rPr>
              <w:t>(NOTE</w:t>
            </w:r>
            <w:r>
              <w:rPr>
                <w:rFonts w:ascii="Arial" w:hAnsi="Arial"/>
                <w:sz w:val="18"/>
              </w:rPr>
              <w:t xml:space="preserve"> 3</w:t>
            </w:r>
            <w:r w:rsidRPr="00B134FD">
              <w:rPr>
                <w:rFonts w:ascii="Arial" w:hAnsi="Arial"/>
                <w:sz w:val="18"/>
              </w:rPr>
              <w:t>)</w:t>
            </w:r>
          </w:p>
        </w:tc>
      </w:tr>
      <w:tr w:rsidR="00FA1558" w:rsidRPr="001121F4" w14:paraId="258BC9AB" w14:textId="77777777" w:rsidTr="00EA21A8">
        <w:trPr>
          <w:cantSplit/>
          <w:jc w:val="center"/>
        </w:trPr>
        <w:tc>
          <w:tcPr>
            <w:tcW w:w="1466" w:type="dxa"/>
            <w:vMerge/>
            <w:shd w:val="clear" w:color="auto" w:fill="auto"/>
          </w:tcPr>
          <w:p w14:paraId="63801C8C"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44D405F2" w14:textId="77777777" w:rsidR="00FA1558" w:rsidRDefault="00FA1558" w:rsidP="00EA21A8">
            <w:pPr>
              <w:keepNext/>
              <w:keepLines/>
              <w:jc w:val="center"/>
              <w:rPr>
                <w:rFonts w:ascii="Arial" w:hAnsi="Arial"/>
                <w:sz w:val="18"/>
              </w:rPr>
            </w:pPr>
          </w:p>
        </w:tc>
        <w:tc>
          <w:tcPr>
            <w:tcW w:w="1980" w:type="dxa"/>
          </w:tcPr>
          <w:p w14:paraId="14F4DBA6" w14:textId="77777777" w:rsidR="00FA1558" w:rsidRDefault="00FA1558" w:rsidP="00EA21A8">
            <w:pPr>
              <w:keepNext/>
              <w:keepLines/>
              <w:spacing w:after="0"/>
              <w:jc w:val="center"/>
              <w:rPr>
                <w:rFonts w:ascii="Arial" w:hAnsi="Arial"/>
                <w:sz w:val="18"/>
              </w:rPr>
            </w:pPr>
            <w:r>
              <w:rPr>
                <w:rFonts w:ascii="Arial" w:hAnsi="Arial"/>
                <w:sz w:val="18"/>
              </w:rPr>
              <w:t>Notify (D)TLS session establishment Failure Event</w:t>
            </w:r>
          </w:p>
        </w:tc>
        <w:tc>
          <w:tcPr>
            <w:tcW w:w="1260" w:type="dxa"/>
          </w:tcPr>
          <w:p w14:paraId="109B34C4" w14:textId="77777777" w:rsidR="00FA1558" w:rsidRDefault="00FA1558" w:rsidP="00EA21A8">
            <w:pPr>
              <w:keepNext/>
              <w:keepLines/>
              <w:jc w:val="center"/>
              <w:rPr>
                <w:rFonts w:ascii="Arial" w:hAnsi="Arial"/>
                <w:sz w:val="18"/>
              </w:rPr>
            </w:pPr>
            <w:r>
              <w:rPr>
                <w:rFonts w:ascii="Arial" w:hAnsi="Arial"/>
                <w:sz w:val="18"/>
              </w:rPr>
              <w:t>O</w:t>
            </w:r>
          </w:p>
        </w:tc>
        <w:tc>
          <w:tcPr>
            <w:tcW w:w="3780" w:type="dxa"/>
          </w:tcPr>
          <w:p w14:paraId="2D44054B" w14:textId="77777777" w:rsidR="00FA1558" w:rsidRDefault="00FA1558" w:rsidP="00EA21A8">
            <w:pPr>
              <w:keepNext/>
              <w:keepLines/>
              <w:spacing w:after="0"/>
              <w:rPr>
                <w:rFonts w:ascii="Arial" w:hAnsi="Arial"/>
                <w:sz w:val="18"/>
              </w:rPr>
            </w:pPr>
            <w:r w:rsidRPr="00FC4FBD">
              <w:rPr>
                <w:rFonts w:ascii="Arial" w:hAnsi="Arial"/>
                <w:sz w:val="18"/>
              </w:rPr>
              <w:t xml:space="preserve">This </w:t>
            </w:r>
            <w:r w:rsidRPr="00FC4FBD">
              <w:rPr>
                <w:rFonts w:ascii="Arial" w:hAnsi="Arial" w:hint="eastAsia"/>
                <w:sz w:val="18"/>
              </w:rPr>
              <w:t xml:space="preserve">information element </w:t>
            </w:r>
            <w:r w:rsidRPr="00FC4FBD">
              <w:rPr>
                <w:rFonts w:ascii="Arial" w:hAnsi="Arial"/>
                <w:sz w:val="18"/>
              </w:rPr>
              <w:t>requests a notification if a</w:t>
            </w:r>
            <w:r w:rsidRPr="00FC4FBD">
              <w:rPr>
                <w:rFonts w:ascii="Arial" w:hAnsi="Arial" w:hint="eastAsia"/>
                <w:sz w:val="18"/>
              </w:rPr>
              <w:t xml:space="preserve"> </w:t>
            </w:r>
            <w:r>
              <w:rPr>
                <w:rFonts w:ascii="Arial" w:hAnsi="Arial"/>
                <w:sz w:val="18"/>
              </w:rPr>
              <w:t>(D)TLS session establishment</w:t>
            </w:r>
            <w:r w:rsidRPr="00FC4FBD">
              <w:rPr>
                <w:rFonts w:ascii="Arial" w:hAnsi="Arial"/>
                <w:sz w:val="18"/>
              </w:rPr>
              <w:t xml:space="preserve"> failure occurs. </w:t>
            </w:r>
            <w:r w:rsidRPr="00B134FD">
              <w:rPr>
                <w:rFonts w:ascii="Arial" w:hAnsi="Arial"/>
                <w:sz w:val="18"/>
              </w:rPr>
              <w:t>(NOTE</w:t>
            </w:r>
            <w:r>
              <w:rPr>
                <w:rFonts w:ascii="Arial" w:hAnsi="Arial"/>
                <w:sz w:val="18"/>
              </w:rPr>
              <w:t xml:space="preserve"> 3</w:t>
            </w:r>
            <w:r w:rsidRPr="00B134FD">
              <w:rPr>
                <w:rFonts w:ascii="Arial" w:hAnsi="Arial"/>
                <w:sz w:val="18"/>
              </w:rPr>
              <w:t>)</w:t>
            </w:r>
          </w:p>
        </w:tc>
      </w:tr>
      <w:tr w:rsidR="00FA1558" w:rsidRPr="001121F4" w14:paraId="6EE5E3A0" w14:textId="77777777" w:rsidTr="00EA21A8">
        <w:trPr>
          <w:cantSplit/>
          <w:jc w:val="center"/>
        </w:trPr>
        <w:tc>
          <w:tcPr>
            <w:tcW w:w="1466" w:type="dxa"/>
            <w:vMerge/>
            <w:shd w:val="clear" w:color="auto" w:fill="auto"/>
          </w:tcPr>
          <w:p w14:paraId="7EC45A2B"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4DC4148A" w14:textId="77777777" w:rsidR="00FA1558" w:rsidRDefault="00FA1558" w:rsidP="00EA21A8">
            <w:pPr>
              <w:keepNext/>
              <w:keepLines/>
              <w:jc w:val="center"/>
              <w:rPr>
                <w:rFonts w:ascii="Arial" w:hAnsi="Arial"/>
                <w:sz w:val="18"/>
              </w:rPr>
            </w:pPr>
          </w:p>
        </w:tc>
        <w:tc>
          <w:tcPr>
            <w:tcW w:w="1980" w:type="dxa"/>
          </w:tcPr>
          <w:p w14:paraId="7654C1C7" w14:textId="77777777" w:rsidR="00FA1558" w:rsidRPr="00F11CDF" w:rsidRDefault="00FA1558" w:rsidP="00EA21A8">
            <w:pPr>
              <w:keepNext/>
              <w:keepLines/>
              <w:spacing w:after="0"/>
              <w:jc w:val="center"/>
              <w:rPr>
                <w:rFonts w:ascii="Arial" w:hAnsi="Arial"/>
                <w:sz w:val="18"/>
              </w:rPr>
            </w:pPr>
            <w:r w:rsidRPr="000B32E0">
              <w:rPr>
                <w:rFonts w:ascii="Arial" w:hAnsi="Arial"/>
                <w:sz w:val="18"/>
              </w:rPr>
              <w:t>TCP State-aware Handling Indicator and Setup Direction</w:t>
            </w:r>
          </w:p>
        </w:tc>
        <w:tc>
          <w:tcPr>
            <w:tcW w:w="1260" w:type="dxa"/>
          </w:tcPr>
          <w:p w14:paraId="2C9AF2B8" w14:textId="77777777" w:rsidR="00FA1558" w:rsidRDefault="00FA1558" w:rsidP="00EA21A8">
            <w:pPr>
              <w:keepNext/>
              <w:keepLines/>
              <w:jc w:val="center"/>
              <w:rPr>
                <w:rFonts w:ascii="Arial" w:hAnsi="Arial"/>
                <w:sz w:val="18"/>
              </w:rPr>
            </w:pPr>
            <w:r>
              <w:rPr>
                <w:rFonts w:ascii="Arial" w:hAnsi="Arial"/>
                <w:sz w:val="18"/>
              </w:rPr>
              <w:t>C</w:t>
            </w:r>
          </w:p>
        </w:tc>
        <w:tc>
          <w:tcPr>
            <w:tcW w:w="3780" w:type="dxa"/>
          </w:tcPr>
          <w:p w14:paraId="4F5E4766" w14:textId="77777777" w:rsidR="00FA1558" w:rsidRPr="00F11CDF" w:rsidRDefault="00FA1558" w:rsidP="00EA21A8">
            <w:pPr>
              <w:keepNext/>
              <w:keepLines/>
              <w:spacing w:after="0"/>
              <w:rPr>
                <w:rFonts w:ascii="Arial" w:hAnsi="Arial"/>
                <w:sz w:val="18"/>
              </w:rPr>
            </w:pPr>
            <w:r w:rsidRPr="00FC4FBD">
              <w:rPr>
                <w:rFonts w:ascii="Arial" w:hAnsi="Arial"/>
                <w:sz w:val="18"/>
              </w:rPr>
              <w:t xml:space="preserve">This information element </w:t>
            </w:r>
            <w:r>
              <w:rPr>
                <w:rFonts w:ascii="Arial" w:hAnsi="Arial"/>
                <w:sz w:val="18"/>
              </w:rPr>
              <w:t>indicates</w:t>
            </w:r>
            <w:r w:rsidRPr="00FC4FBD">
              <w:rPr>
                <w:rFonts w:ascii="Arial" w:hAnsi="Arial"/>
                <w:sz w:val="18"/>
              </w:rPr>
              <w:t xml:space="preserve"> </w:t>
            </w:r>
            <w:r>
              <w:rPr>
                <w:rFonts w:ascii="Arial" w:hAnsi="Arial"/>
                <w:sz w:val="18"/>
              </w:rPr>
              <w:t>that TCP state-aware handing is required and indicates the TCP setup direction.</w:t>
            </w:r>
            <w:r w:rsidRPr="00FC4FBD">
              <w:rPr>
                <w:rFonts w:ascii="Arial" w:hAnsi="Arial"/>
                <w:sz w:val="18"/>
              </w:rPr>
              <w:t xml:space="preserve"> It may only be included if </w:t>
            </w:r>
            <w:r>
              <w:rPr>
                <w:rFonts w:ascii="Arial" w:hAnsi="Arial"/>
                <w:sz w:val="18"/>
              </w:rPr>
              <w:t>the IMS</w:t>
            </w:r>
            <w:r>
              <w:rPr>
                <w:rFonts w:ascii="Arial" w:hAnsi="Arial"/>
                <w:sz w:val="18"/>
              </w:rPr>
              <w:noBreakHyphen/>
              <w:t>AGW supports TCP state-aware handling</w:t>
            </w:r>
            <w:r w:rsidRPr="00FC4FBD">
              <w:rPr>
                <w:rFonts w:ascii="Arial" w:hAnsi="Arial"/>
                <w:sz w:val="18"/>
              </w:rPr>
              <w:t>.</w:t>
            </w:r>
          </w:p>
        </w:tc>
      </w:tr>
      <w:tr w:rsidR="00FA1558" w:rsidRPr="001121F4" w14:paraId="0E1055D2" w14:textId="77777777" w:rsidTr="00EA21A8">
        <w:trPr>
          <w:cantSplit/>
          <w:jc w:val="center"/>
        </w:trPr>
        <w:tc>
          <w:tcPr>
            <w:tcW w:w="1466" w:type="dxa"/>
            <w:vMerge/>
            <w:shd w:val="clear" w:color="auto" w:fill="auto"/>
          </w:tcPr>
          <w:p w14:paraId="045A6D96"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1C2ABBBB" w14:textId="77777777" w:rsidR="00FA1558" w:rsidRDefault="00FA1558" w:rsidP="00EA21A8">
            <w:pPr>
              <w:keepNext/>
              <w:keepLines/>
              <w:jc w:val="center"/>
              <w:rPr>
                <w:rFonts w:ascii="Arial" w:hAnsi="Arial"/>
                <w:sz w:val="18"/>
              </w:rPr>
            </w:pPr>
          </w:p>
        </w:tc>
        <w:tc>
          <w:tcPr>
            <w:tcW w:w="1980" w:type="dxa"/>
          </w:tcPr>
          <w:p w14:paraId="2E70BD2A" w14:textId="77777777" w:rsidR="00FA1558" w:rsidRPr="00F11CDF" w:rsidRDefault="00FA1558" w:rsidP="00EA21A8">
            <w:pPr>
              <w:keepNext/>
              <w:keepLines/>
              <w:spacing w:after="0"/>
              <w:jc w:val="center"/>
              <w:rPr>
                <w:rFonts w:ascii="Arial" w:hAnsi="Arial"/>
                <w:sz w:val="18"/>
              </w:rPr>
            </w:pPr>
            <w:r w:rsidRPr="000B32E0">
              <w:rPr>
                <w:rFonts w:ascii="Arial" w:hAnsi="Arial"/>
                <w:sz w:val="18"/>
              </w:rPr>
              <w:t>Discard Incoming TCP Connection Establishment Requests Indicator</w:t>
            </w:r>
          </w:p>
        </w:tc>
        <w:tc>
          <w:tcPr>
            <w:tcW w:w="1260" w:type="dxa"/>
          </w:tcPr>
          <w:p w14:paraId="3615D1FE" w14:textId="77777777" w:rsidR="00FA1558" w:rsidRDefault="00FA1558" w:rsidP="00EA21A8">
            <w:pPr>
              <w:keepNext/>
              <w:keepLines/>
              <w:jc w:val="center"/>
              <w:rPr>
                <w:rFonts w:ascii="Arial" w:hAnsi="Arial"/>
                <w:sz w:val="18"/>
              </w:rPr>
            </w:pPr>
            <w:r>
              <w:rPr>
                <w:rFonts w:ascii="Arial" w:hAnsi="Arial"/>
                <w:sz w:val="18"/>
              </w:rPr>
              <w:t>C</w:t>
            </w:r>
          </w:p>
        </w:tc>
        <w:tc>
          <w:tcPr>
            <w:tcW w:w="3780" w:type="dxa"/>
          </w:tcPr>
          <w:p w14:paraId="7E25E007" w14:textId="77777777" w:rsidR="00FA1558" w:rsidRPr="00F11CDF" w:rsidRDefault="00FA1558" w:rsidP="00EA21A8">
            <w:pPr>
              <w:keepNext/>
              <w:keepLines/>
              <w:spacing w:after="0"/>
              <w:rPr>
                <w:rFonts w:ascii="Arial" w:hAnsi="Arial"/>
                <w:sz w:val="18"/>
              </w:rPr>
            </w:pPr>
            <w:r w:rsidRPr="00FC4FBD">
              <w:rPr>
                <w:rFonts w:ascii="Arial" w:hAnsi="Arial"/>
                <w:sz w:val="18"/>
              </w:rPr>
              <w:t xml:space="preserve">This information element </w:t>
            </w:r>
            <w:r>
              <w:rPr>
                <w:rFonts w:ascii="Arial" w:hAnsi="Arial"/>
                <w:sz w:val="18"/>
              </w:rPr>
              <w:t>indicates</w:t>
            </w:r>
            <w:r w:rsidRPr="00FC4FBD">
              <w:rPr>
                <w:rFonts w:ascii="Arial" w:hAnsi="Arial"/>
                <w:sz w:val="18"/>
              </w:rPr>
              <w:t xml:space="preserve"> </w:t>
            </w:r>
            <w:r>
              <w:rPr>
                <w:rFonts w:ascii="Arial" w:hAnsi="Arial"/>
                <w:sz w:val="18"/>
              </w:rPr>
              <w:t>whether incoming TCP connection establishment requests (TCP SYN) shall be discarded.</w:t>
            </w:r>
            <w:r w:rsidRPr="00FC4FBD">
              <w:rPr>
                <w:rFonts w:ascii="Arial" w:hAnsi="Arial"/>
                <w:sz w:val="18"/>
              </w:rPr>
              <w:t xml:space="preserve"> It may only be included if </w:t>
            </w:r>
            <w:r>
              <w:rPr>
                <w:rFonts w:ascii="Arial" w:hAnsi="Arial"/>
                <w:sz w:val="18"/>
              </w:rPr>
              <w:t>the IMS</w:t>
            </w:r>
            <w:r>
              <w:rPr>
                <w:rFonts w:ascii="Arial" w:hAnsi="Arial"/>
                <w:sz w:val="18"/>
              </w:rPr>
              <w:noBreakHyphen/>
              <w:t xml:space="preserve">AGW supports TCP state-aware handling and discarding </w:t>
            </w:r>
            <w:r w:rsidRPr="000B32E0">
              <w:rPr>
                <w:rFonts w:ascii="Arial" w:hAnsi="Arial"/>
                <w:sz w:val="18"/>
              </w:rPr>
              <w:t>incoming TCP connection establishment requests</w:t>
            </w:r>
            <w:r w:rsidRPr="00FC4FBD">
              <w:rPr>
                <w:rFonts w:ascii="Arial" w:hAnsi="Arial"/>
                <w:sz w:val="18"/>
              </w:rPr>
              <w:t>.</w:t>
            </w:r>
          </w:p>
        </w:tc>
      </w:tr>
      <w:tr w:rsidR="00FA1558" w:rsidRPr="001121F4" w14:paraId="409C6A8A" w14:textId="77777777" w:rsidTr="00EA21A8">
        <w:trPr>
          <w:cantSplit/>
          <w:jc w:val="center"/>
        </w:trPr>
        <w:tc>
          <w:tcPr>
            <w:tcW w:w="1466" w:type="dxa"/>
            <w:vMerge/>
            <w:shd w:val="clear" w:color="auto" w:fill="auto"/>
          </w:tcPr>
          <w:p w14:paraId="23B914B6"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0E5C3F2B" w14:textId="77777777" w:rsidR="00FA1558" w:rsidRDefault="00FA1558" w:rsidP="00EA21A8">
            <w:pPr>
              <w:keepNext/>
              <w:keepLines/>
              <w:jc w:val="center"/>
              <w:rPr>
                <w:rFonts w:ascii="Arial" w:hAnsi="Arial"/>
                <w:sz w:val="18"/>
              </w:rPr>
            </w:pPr>
          </w:p>
        </w:tc>
        <w:tc>
          <w:tcPr>
            <w:tcW w:w="1980" w:type="dxa"/>
          </w:tcPr>
          <w:p w14:paraId="03F01F2E" w14:textId="77777777" w:rsidR="00FA1558" w:rsidRPr="00F11CDF" w:rsidRDefault="00FA1558" w:rsidP="00EA21A8">
            <w:pPr>
              <w:keepNext/>
              <w:keepLines/>
              <w:spacing w:after="0"/>
              <w:jc w:val="center"/>
              <w:rPr>
                <w:rFonts w:ascii="Arial" w:hAnsi="Arial"/>
                <w:sz w:val="18"/>
              </w:rPr>
            </w:pPr>
            <w:r>
              <w:rPr>
                <w:rFonts w:ascii="Arial" w:hAnsi="Arial"/>
                <w:sz w:val="18"/>
              </w:rPr>
              <w:t>Forward</w:t>
            </w:r>
            <w:r w:rsidRPr="000B32E0">
              <w:rPr>
                <w:rFonts w:ascii="Arial" w:hAnsi="Arial"/>
                <w:sz w:val="18"/>
              </w:rPr>
              <w:t xml:space="preserve"> Incoming TCP Connection Establishment Requests Indicator</w:t>
            </w:r>
          </w:p>
        </w:tc>
        <w:tc>
          <w:tcPr>
            <w:tcW w:w="1260" w:type="dxa"/>
          </w:tcPr>
          <w:p w14:paraId="2DE8D0EC" w14:textId="77777777" w:rsidR="00FA1558" w:rsidRDefault="00FA1558" w:rsidP="00EA21A8">
            <w:pPr>
              <w:keepNext/>
              <w:keepLines/>
              <w:jc w:val="center"/>
              <w:rPr>
                <w:rFonts w:ascii="Arial" w:hAnsi="Arial"/>
                <w:sz w:val="18"/>
              </w:rPr>
            </w:pPr>
            <w:r>
              <w:rPr>
                <w:rFonts w:ascii="Arial" w:hAnsi="Arial"/>
                <w:sz w:val="18"/>
              </w:rPr>
              <w:t>C</w:t>
            </w:r>
          </w:p>
        </w:tc>
        <w:tc>
          <w:tcPr>
            <w:tcW w:w="3780" w:type="dxa"/>
          </w:tcPr>
          <w:p w14:paraId="57A3C3D3" w14:textId="77777777" w:rsidR="00FA1558" w:rsidRPr="00F11CDF" w:rsidRDefault="00FA1558" w:rsidP="00EA21A8">
            <w:pPr>
              <w:keepNext/>
              <w:keepLines/>
              <w:spacing w:after="0"/>
              <w:rPr>
                <w:rFonts w:ascii="Arial" w:hAnsi="Arial"/>
                <w:sz w:val="18"/>
              </w:rPr>
            </w:pPr>
            <w:r w:rsidRPr="00FC4FBD">
              <w:rPr>
                <w:rFonts w:ascii="Arial" w:hAnsi="Arial"/>
                <w:sz w:val="18"/>
              </w:rPr>
              <w:t xml:space="preserve">This information element </w:t>
            </w:r>
            <w:r>
              <w:rPr>
                <w:rFonts w:ascii="Arial" w:hAnsi="Arial"/>
                <w:sz w:val="18"/>
              </w:rPr>
              <w:t>indicates</w:t>
            </w:r>
            <w:r w:rsidRPr="00FC4FBD">
              <w:rPr>
                <w:rFonts w:ascii="Arial" w:hAnsi="Arial"/>
                <w:sz w:val="18"/>
              </w:rPr>
              <w:t xml:space="preserve"> </w:t>
            </w:r>
            <w:r w:rsidRPr="000B32E0">
              <w:rPr>
                <w:rFonts w:ascii="Arial" w:hAnsi="Arial"/>
                <w:sz w:val="18"/>
              </w:rPr>
              <w:t>for a given termination to use the incoming TCP connection establishment request (TCP SYN) at that termination as a trigger for sending a TCP connection establishment request at the interconnected termination</w:t>
            </w:r>
            <w:r>
              <w:t xml:space="preserve"> </w:t>
            </w:r>
            <w:r w:rsidRPr="006257BD">
              <w:rPr>
                <w:rFonts w:ascii="Arial" w:hAnsi="Arial"/>
                <w:sz w:val="18"/>
              </w:rPr>
              <w:t>in the same context</w:t>
            </w:r>
            <w:r>
              <w:rPr>
                <w:rFonts w:ascii="Arial" w:hAnsi="Arial"/>
                <w:sz w:val="18"/>
              </w:rPr>
              <w:t xml:space="preserve">. </w:t>
            </w:r>
            <w:r w:rsidRPr="00FC4FBD">
              <w:rPr>
                <w:rFonts w:ascii="Arial" w:hAnsi="Arial"/>
                <w:sz w:val="18"/>
              </w:rPr>
              <w:t xml:space="preserve">It may only be included if </w:t>
            </w:r>
            <w:r>
              <w:rPr>
                <w:rFonts w:ascii="Arial" w:hAnsi="Arial"/>
                <w:sz w:val="18"/>
              </w:rPr>
              <w:t>the IMS</w:t>
            </w:r>
            <w:r>
              <w:rPr>
                <w:rFonts w:ascii="Arial" w:hAnsi="Arial"/>
                <w:sz w:val="18"/>
              </w:rPr>
              <w:noBreakHyphen/>
              <w:t>AGW supports TCP state-aware handling and the Forward</w:t>
            </w:r>
            <w:r w:rsidRPr="000B32E0">
              <w:rPr>
                <w:rFonts w:ascii="Arial" w:hAnsi="Arial"/>
                <w:sz w:val="18"/>
              </w:rPr>
              <w:t xml:space="preserve"> Incoming TCP Connection Establishment Requests Indicator</w:t>
            </w:r>
            <w:r w:rsidRPr="00FC4FBD">
              <w:rPr>
                <w:rFonts w:ascii="Arial" w:hAnsi="Arial"/>
                <w:sz w:val="18"/>
              </w:rPr>
              <w:t>.</w:t>
            </w:r>
          </w:p>
        </w:tc>
      </w:tr>
      <w:tr w:rsidR="00FA1558" w:rsidRPr="001121F4" w14:paraId="4066234F" w14:textId="77777777" w:rsidTr="00EA21A8">
        <w:trPr>
          <w:cantSplit/>
          <w:jc w:val="center"/>
        </w:trPr>
        <w:tc>
          <w:tcPr>
            <w:tcW w:w="1466" w:type="dxa"/>
            <w:vMerge/>
            <w:shd w:val="clear" w:color="auto" w:fill="auto"/>
          </w:tcPr>
          <w:p w14:paraId="4BB017C2"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3D8C4F55" w14:textId="77777777" w:rsidR="00FA1558" w:rsidRDefault="00FA1558" w:rsidP="00EA21A8">
            <w:pPr>
              <w:keepNext/>
              <w:keepLines/>
              <w:jc w:val="center"/>
              <w:rPr>
                <w:rFonts w:ascii="Arial" w:hAnsi="Arial"/>
                <w:sz w:val="18"/>
              </w:rPr>
            </w:pPr>
          </w:p>
        </w:tc>
        <w:tc>
          <w:tcPr>
            <w:tcW w:w="1980" w:type="dxa"/>
          </w:tcPr>
          <w:p w14:paraId="4ACC5242" w14:textId="77777777" w:rsidR="00FA1558" w:rsidRPr="00F11CDF" w:rsidRDefault="00FA1558" w:rsidP="00EA21A8">
            <w:pPr>
              <w:keepNext/>
              <w:keepLines/>
              <w:spacing w:after="0"/>
              <w:jc w:val="center"/>
              <w:rPr>
                <w:rFonts w:ascii="Arial" w:hAnsi="Arial"/>
                <w:sz w:val="18"/>
              </w:rPr>
            </w:pPr>
            <w:r>
              <w:rPr>
                <w:rFonts w:ascii="Arial" w:hAnsi="Arial"/>
                <w:sz w:val="18"/>
              </w:rPr>
              <w:t>Notify TCP Connection Establishment Failure Event</w:t>
            </w:r>
          </w:p>
        </w:tc>
        <w:tc>
          <w:tcPr>
            <w:tcW w:w="1260" w:type="dxa"/>
          </w:tcPr>
          <w:p w14:paraId="1B7C9AC6" w14:textId="77777777" w:rsidR="00FA1558" w:rsidRDefault="00FA1558" w:rsidP="00EA21A8">
            <w:pPr>
              <w:keepNext/>
              <w:keepLines/>
              <w:jc w:val="center"/>
              <w:rPr>
                <w:rFonts w:ascii="Arial" w:hAnsi="Arial"/>
                <w:sz w:val="18"/>
              </w:rPr>
            </w:pPr>
            <w:r>
              <w:rPr>
                <w:rFonts w:ascii="Arial" w:hAnsi="Arial"/>
                <w:sz w:val="18"/>
              </w:rPr>
              <w:t>C</w:t>
            </w:r>
          </w:p>
        </w:tc>
        <w:tc>
          <w:tcPr>
            <w:tcW w:w="3780" w:type="dxa"/>
          </w:tcPr>
          <w:p w14:paraId="164A6DE2" w14:textId="77777777" w:rsidR="00FA1558" w:rsidRPr="00F11CDF" w:rsidRDefault="00FA1558" w:rsidP="00EA21A8">
            <w:pPr>
              <w:keepNext/>
              <w:keepLines/>
              <w:spacing w:after="0"/>
              <w:rPr>
                <w:rFonts w:ascii="Arial" w:hAnsi="Arial"/>
                <w:sz w:val="18"/>
              </w:rPr>
            </w:pPr>
            <w:r w:rsidRPr="00FC4FBD">
              <w:rPr>
                <w:rFonts w:ascii="Arial" w:hAnsi="Arial"/>
                <w:sz w:val="18"/>
              </w:rPr>
              <w:t xml:space="preserve">This </w:t>
            </w:r>
            <w:r w:rsidRPr="00FC4FBD">
              <w:rPr>
                <w:rFonts w:ascii="Arial" w:hAnsi="Arial" w:hint="eastAsia"/>
                <w:sz w:val="18"/>
              </w:rPr>
              <w:t xml:space="preserve">information element </w:t>
            </w:r>
            <w:r w:rsidRPr="00FC4FBD">
              <w:rPr>
                <w:rFonts w:ascii="Arial" w:hAnsi="Arial"/>
                <w:sz w:val="18"/>
              </w:rPr>
              <w:t>requests a notification if a</w:t>
            </w:r>
            <w:r w:rsidRPr="00FC4FBD">
              <w:rPr>
                <w:rFonts w:ascii="Arial" w:hAnsi="Arial" w:hint="eastAsia"/>
                <w:sz w:val="18"/>
              </w:rPr>
              <w:t xml:space="preserve"> </w:t>
            </w:r>
            <w:r>
              <w:rPr>
                <w:rFonts w:ascii="Arial" w:hAnsi="Arial"/>
                <w:sz w:val="18"/>
              </w:rPr>
              <w:t>TCP connection establishment</w:t>
            </w:r>
            <w:r w:rsidRPr="00FC4FBD">
              <w:rPr>
                <w:rFonts w:ascii="Arial" w:hAnsi="Arial"/>
                <w:sz w:val="18"/>
              </w:rPr>
              <w:t xml:space="preserve"> failure occurs.</w:t>
            </w:r>
            <w:r>
              <w:rPr>
                <w:rFonts w:ascii="Arial" w:hAnsi="Arial"/>
                <w:sz w:val="18"/>
              </w:rPr>
              <w:t xml:space="preserve"> </w:t>
            </w:r>
            <w:r w:rsidRPr="00FC4FBD">
              <w:rPr>
                <w:rFonts w:ascii="Arial" w:hAnsi="Arial"/>
                <w:sz w:val="18"/>
              </w:rPr>
              <w:t xml:space="preserve">It may only be included if </w:t>
            </w:r>
            <w:r>
              <w:rPr>
                <w:rFonts w:ascii="Arial" w:hAnsi="Arial"/>
                <w:sz w:val="18"/>
              </w:rPr>
              <w:t>the IMS</w:t>
            </w:r>
            <w:r>
              <w:rPr>
                <w:rFonts w:ascii="Arial" w:hAnsi="Arial"/>
                <w:sz w:val="18"/>
              </w:rPr>
              <w:noBreakHyphen/>
              <w:t>AGW supports TCP state-aware handling</w:t>
            </w:r>
            <w:r w:rsidRPr="00FC4FBD">
              <w:rPr>
                <w:rFonts w:ascii="Arial" w:hAnsi="Arial"/>
                <w:sz w:val="18"/>
              </w:rPr>
              <w:t>.</w:t>
            </w:r>
          </w:p>
        </w:tc>
      </w:tr>
      <w:tr w:rsidR="00FA1558" w:rsidRPr="001121F4" w14:paraId="646CA1B7" w14:textId="77777777" w:rsidTr="00EA21A8">
        <w:trPr>
          <w:cantSplit/>
          <w:jc w:val="center"/>
        </w:trPr>
        <w:tc>
          <w:tcPr>
            <w:tcW w:w="1466" w:type="dxa"/>
            <w:vMerge/>
            <w:shd w:val="clear" w:color="auto" w:fill="auto"/>
          </w:tcPr>
          <w:p w14:paraId="29656DFC"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33391FAF" w14:textId="77777777" w:rsidR="00FA1558" w:rsidRDefault="00FA1558" w:rsidP="00EA21A8">
            <w:pPr>
              <w:keepNext/>
              <w:keepLines/>
              <w:jc w:val="center"/>
              <w:rPr>
                <w:rFonts w:ascii="Arial" w:hAnsi="Arial"/>
                <w:sz w:val="18"/>
              </w:rPr>
            </w:pPr>
          </w:p>
        </w:tc>
        <w:tc>
          <w:tcPr>
            <w:tcW w:w="1980" w:type="dxa"/>
          </w:tcPr>
          <w:p w14:paraId="31814CD3" w14:textId="77777777" w:rsidR="00FA1558" w:rsidRPr="0083710A" w:rsidRDefault="00FA1558" w:rsidP="00EA21A8">
            <w:pPr>
              <w:keepNext/>
              <w:keepLines/>
              <w:spacing w:after="0"/>
              <w:jc w:val="center"/>
              <w:rPr>
                <w:rFonts w:ascii="Arial" w:hAnsi="Arial"/>
                <w:sz w:val="18"/>
              </w:rPr>
            </w:pPr>
            <w:r w:rsidRPr="0083710A">
              <w:rPr>
                <w:rFonts w:ascii="Arial" w:hAnsi="Arial"/>
                <w:sz w:val="18"/>
              </w:rPr>
              <w:t>STUN server request</w:t>
            </w:r>
          </w:p>
        </w:tc>
        <w:tc>
          <w:tcPr>
            <w:tcW w:w="1260" w:type="dxa"/>
          </w:tcPr>
          <w:p w14:paraId="486D02BC" w14:textId="77777777" w:rsidR="00FA1558" w:rsidRPr="001B1920" w:rsidRDefault="00FA1558" w:rsidP="00EA21A8">
            <w:pPr>
              <w:keepNext/>
              <w:keepLines/>
              <w:jc w:val="center"/>
              <w:rPr>
                <w:rFonts w:ascii="Arial" w:hAnsi="Arial"/>
                <w:sz w:val="18"/>
              </w:rPr>
            </w:pPr>
            <w:r w:rsidRPr="001B1920">
              <w:rPr>
                <w:rFonts w:ascii="Arial" w:hAnsi="Arial"/>
                <w:sz w:val="18"/>
              </w:rPr>
              <w:t>O</w:t>
            </w:r>
          </w:p>
        </w:tc>
        <w:tc>
          <w:tcPr>
            <w:tcW w:w="3780" w:type="dxa"/>
          </w:tcPr>
          <w:p w14:paraId="190EB619" w14:textId="77777777" w:rsidR="00FA1558" w:rsidRPr="0083710A" w:rsidRDefault="00FA1558" w:rsidP="00EA21A8">
            <w:pPr>
              <w:keepNext/>
              <w:keepLines/>
              <w:spacing w:after="0"/>
              <w:rPr>
                <w:rFonts w:ascii="Arial" w:hAnsi="Arial"/>
                <w:sz w:val="18"/>
              </w:rPr>
            </w:pPr>
            <w:r w:rsidRPr="0083710A">
              <w:rPr>
                <w:rFonts w:ascii="Arial" w:hAnsi="Arial"/>
                <w:sz w:val="18"/>
              </w:rPr>
              <w:t>This information element is present if IMS-ALG requests the IMS-AGW to answer STUN connectivity checks for ICE.</w:t>
            </w:r>
          </w:p>
        </w:tc>
      </w:tr>
      <w:tr w:rsidR="00FA1558" w:rsidRPr="001121F4" w14:paraId="57BC39A8" w14:textId="77777777" w:rsidTr="00EA21A8">
        <w:trPr>
          <w:cantSplit/>
          <w:jc w:val="center"/>
        </w:trPr>
        <w:tc>
          <w:tcPr>
            <w:tcW w:w="1466" w:type="dxa"/>
            <w:vMerge/>
            <w:shd w:val="clear" w:color="auto" w:fill="auto"/>
          </w:tcPr>
          <w:p w14:paraId="3684D202"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2079591E" w14:textId="77777777" w:rsidR="00FA1558" w:rsidRDefault="00FA1558" w:rsidP="00EA21A8">
            <w:pPr>
              <w:keepNext/>
              <w:keepLines/>
              <w:jc w:val="center"/>
              <w:rPr>
                <w:rFonts w:ascii="Arial" w:hAnsi="Arial"/>
                <w:sz w:val="18"/>
              </w:rPr>
            </w:pPr>
          </w:p>
        </w:tc>
        <w:tc>
          <w:tcPr>
            <w:tcW w:w="1980" w:type="dxa"/>
          </w:tcPr>
          <w:p w14:paraId="6A5C84D3" w14:textId="77777777" w:rsidR="00FA1558" w:rsidRPr="0083710A" w:rsidRDefault="00FA1558" w:rsidP="00EA21A8">
            <w:pPr>
              <w:keepNext/>
              <w:keepLines/>
              <w:spacing w:after="0"/>
              <w:jc w:val="center"/>
              <w:rPr>
                <w:rFonts w:ascii="Arial" w:hAnsi="Arial"/>
                <w:sz w:val="18"/>
              </w:rPr>
            </w:pPr>
            <w:r w:rsidRPr="0083710A">
              <w:rPr>
                <w:rFonts w:ascii="Arial" w:hAnsi="Arial" w:hint="eastAsia"/>
                <w:sz w:val="18"/>
                <w:lang w:eastAsia="zh-CN"/>
              </w:rPr>
              <w:t>ICE Connectivity Check</w:t>
            </w:r>
          </w:p>
        </w:tc>
        <w:tc>
          <w:tcPr>
            <w:tcW w:w="1260" w:type="dxa"/>
          </w:tcPr>
          <w:p w14:paraId="7A6083F1" w14:textId="77777777" w:rsidR="00FA1558" w:rsidRPr="001B1920" w:rsidRDefault="00FA1558" w:rsidP="00EA21A8">
            <w:pPr>
              <w:keepNext/>
              <w:keepLines/>
              <w:jc w:val="center"/>
              <w:rPr>
                <w:rFonts w:ascii="Arial" w:hAnsi="Arial"/>
                <w:sz w:val="18"/>
              </w:rPr>
            </w:pPr>
            <w:r w:rsidRPr="001B1920">
              <w:rPr>
                <w:rFonts w:ascii="Arial" w:hAnsi="Arial"/>
                <w:sz w:val="18"/>
              </w:rPr>
              <w:t>C</w:t>
            </w:r>
          </w:p>
        </w:tc>
        <w:tc>
          <w:tcPr>
            <w:tcW w:w="3780" w:type="dxa"/>
          </w:tcPr>
          <w:p w14:paraId="63B2A6F7" w14:textId="77777777" w:rsidR="00FA1558" w:rsidRPr="0083710A" w:rsidRDefault="00FA1558" w:rsidP="00EA21A8">
            <w:pPr>
              <w:keepNext/>
              <w:keepLines/>
              <w:spacing w:after="0"/>
              <w:rPr>
                <w:rFonts w:ascii="Arial" w:hAnsi="Arial"/>
                <w:sz w:val="18"/>
              </w:rPr>
            </w:pPr>
            <w:r w:rsidRPr="0083710A">
              <w:rPr>
                <w:rFonts w:ascii="Arial" w:hAnsi="Arial" w:hint="eastAsia"/>
                <w:sz w:val="18"/>
                <w:lang w:eastAsia="zh-CN"/>
              </w:rPr>
              <w:t>This information element requests the IMS-AGW to perform ICE connectivity check as defined by</w:t>
            </w:r>
            <w:r w:rsidRPr="0083710A">
              <w:t xml:space="preserve"> </w:t>
            </w:r>
            <w:r w:rsidRPr="0083710A">
              <w:rPr>
                <w:rFonts w:ascii="Arial" w:hAnsi="Arial"/>
                <w:sz w:val="18"/>
                <w:lang w:eastAsia="zh-CN"/>
              </w:rPr>
              <w:t>IETF RFC 5245 </w:t>
            </w:r>
            <w:r>
              <w:rPr>
                <w:rFonts w:ascii="Arial" w:hAnsi="Arial"/>
                <w:sz w:val="18"/>
                <w:lang w:eastAsia="zh-CN"/>
              </w:rPr>
              <w:t>[39]</w:t>
            </w:r>
            <w:r w:rsidRPr="0083710A">
              <w:rPr>
                <w:rFonts w:ascii="Arial" w:hAnsi="Arial" w:hint="eastAsia"/>
                <w:sz w:val="18"/>
                <w:lang w:eastAsia="zh-CN"/>
              </w:rPr>
              <w:t>.</w:t>
            </w:r>
            <w:r w:rsidRPr="0083710A">
              <w:rPr>
                <w:rFonts w:ascii="Arial" w:hAnsi="Arial"/>
                <w:sz w:val="18"/>
                <w:lang w:eastAsia="zh-CN"/>
              </w:rPr>
              <w:t xml:space="preserve"> It is only applicable for full ICE.</w:t>
            </w:r>
          </w:p>
        </w:tc>
      </w:tr>
      <w:tr w:rsidR="00FA1558" w:rsidRPr="001121F4" w14:paraId="7043C0A2" w14:textId="77777777" w:rsidTr="00EA21A8">
        <w:trPr>
          <w:cantSplit/>
          <w:jc w:val="center"/>
        </w:trPr>
        <w:tc>
          <w:tcPr>
            <w:tcW w:w="1466" w:type="dxa"/>
            <w:vMerge/>
            <w:shd w:val="clear" w:color="auto" w:fill="auto"/>
          </w:tcPr>
          <w:p w14:paraId="6AFCB965"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7C614FF3" w14:textId="77777777" w:rsidR="00FA1558" w:rsidRDefault="00FA1558" w:rsidP="00EA21A8">
            <w:pPr>
              <w:keepNext/>
              <w:keepLines/>
              <w:jc w:val="center"/>
              <w:rPr>
                <w:rFonts w:ascii="Arial" w:hAnsi="Arial"/>
                <w:sz w:val="18"/>
              </w:rPr>
            </w:pPr>
          </w:p>
        </w:tc>
        <w:tc>
          <w:tcPr>
            <w:tcW w:w="1980" w:type="dxa"/>
          </w:tcPr>
          <w:p w14:paraId="3C450BA6" w14:textId="77777777" w:rsidR="00FA1558" w:rsidRPr="0083710A" w:rsidRDefault="00FA1558" w:rsidP="00EA21A8">
            <w:pPr>
              <w:keepNext/>
              <w:keepLines/>
              <w:spacing w:after="0"/>
              <w:jc w:val="center"/>
              <w:rPr>
                <w:rFonts w:ascii="Arial" w:hAnsi="Arial"/>
                <w:sz w:val="18"/>
              </w:rPr>
            </w:pPr>
            <w:r w:rsidRPr="0083710A">
              <w:rPr>
                <w:rFonts w:ascii="Arial" w:hAnsi="Arial" w:hint="eastAsia"/>
                <w:sz w:val="18"/>
                <w:lang w:eastAsia="zh-CN"/>
              </w:rPr>
              <w:t>Notify ICE Connectivity Check Result</w:t>
            </w:r>
          </w:p>
        </w:tc>
        <w:tc>
          <w:tcPr>
            <w:tcW w:w="1260" w:type="dxa"/>
          </w:tcPr>
          <w:p w14:paraId="3FDCA836" w14:textId="77777777" w:rsidR="00FA1558" w:rsidRPr="001B1920" w:rsidRDefault="00FA1558" w:rsidP="00EA21A8">
            <w:pPr>
              <w:keepNext/>
              <w:keepLines/>
              <w:jc w:val="center"/>
              <w:rPr>
                <w:rFonts w:ascii="Arial" w:hAnsi="Arial"/>
                <w:sz w:val="18"/>
              </w:rPr>
            </w:pPr>
            <w:r w:rsidRPr="001B1920">
              <w:rPr>
                <w:rFonts w:ascii="Arial" w:hAnsi="Arial"/>
                <w:sz w:val="18"/>
              </w:rPr>
              <w:t>C</w:t>
            </w:r>
          </w:p>
        </w:tc>
        <w:tc>
          <w:tcPr>
            <w:tcW w:w="3780" w:type="dxa"/>
          </w:tcPr>
          <w:p w14:paraId="0F2DEF58" w14:textId="77777777" w:rsidR="00FA1558" w:rsidRPr="0083710A" w:rsidRDefault="00FA1558" w:rsidP="00EA21A8">
            <w:pPr>
              <w:keepNext/>
              <w:keepLines/>
              <w:spacing w:after="0"/>
              <w:rPr>
                <w:rFonts w:ascii="Arial" w:hAnsi="Arial"/>
                <w:sz w:val="18"/>
              </w:rPr>
            </w:pPr>
            <w:r w:rsidRPr="0083710A">
              <w:rPr>
                <w:rFonts w:ascii="Arial" w:hAnsi="Arial"/>
                <w:sz w:val="18"/>
              </w:rPr>
              <w:t xml:space="preserve">This </w:t>
            </w:r>
            <w:r w:rsidRPr="0083710A">
              <w:rPr>
                <w:rFonts w:ascii="Arial" w:hAnsi="Arial" w:hint="eastAsia"/>
                <w:sz w:val="18"/>
              </w:rPr>
              <w:t xml:space="preserve">information element </w:t>
            </w:r>
            <w:r w:rsidRPr="0083710A">
              <w:rPr>
                <w:rFonts w:ascii="Arial" w:hAnsi="Arial"/>
                <w:sz w:val="18"/>
              </w:rPr>
              <w:t>requests a notification</w:t>
            </w:r>
            <w:r w:rsidRPr="0083710A">
              <w:rPr>
                <w:rFonts w:ascii="Arial" w:hAnsi="Arial" w:hint="eastAsia"/>
                <w:sz w:val="18"/>
                <w:lang w:eastAsia="zh-CN"/>
              </w:rPr>
              <w:t xml:space="preserve"> of ICE connectivity check result.</w:t>
            </w:r>
            <w:r w:rsidRPr="0083710A">
              <w:rPr>
                <w:rFonts w:ascii="Arial" w:hAnsi="Arial"/>
                <w:sz w:val="18"/>
                <w:lang w:eastAsia="zh-CN"/>
              </w:rPr>
              <w:t xml:space="preserve"> It is only applicable for full ICE.</w:t>
            </w:r>
          </w:p>
        </w:tc>
      </w:tr>
      <w:tr w:rsidR="00FA1558" w:rsidRPr="001121F4" w14:paraId="3B7A8D53" w14:textId="77777777" w:rsidTr="00EA21A8">
        <w:trPr>
          <w:cantSplit/>
          <w:jc w:val="center"/>
        </w:trPr>
        <w:tc>
          <w:tcPr>
            <w:tcW w:w="1466" w:type="dxa"/>
            <w:vMerge/>
            <w:shd w:val="clear" w:color="auto" w:fill="auto"/>
          </w:tcPr>
          <w:p w14:paraId="7241F37F"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672737A9" w14:textId="77777777" w:rsidR="00FA1558" w:rsidRDefault="00FA1558" w:rsidP="00EA21A8">
            <w:pPr>
              <w:keepNext/>
              <w:keepLines/>
              <w:jc w:val="center"/>
              <w:rPr>
                <w:rFonts w:ascii="Arial" w:hAnsi="Arial"/>
                <w:sz w:val="18"/>
              </w:rPr>
            </w:pPr>
          </w:p>
        </w:tc>
        <w:tc>
          <w:tcPr>
            <w:tcW w:w="1980" w:type="dxa"/>
          </w:tcPr>
          <w:p w14:paraId="668F3738" w14:textId="77777777" w:rsidR="00FA1558" w:rsidRPr="001B1920" w:rsidRDefault="00FA1558" w:rsidP="00EA21A8">
            <w:pPr>
              <w:keepNext/>
              <w:keepLines/>
              <w:spacing w:after="0"/>
              <w:jc w:val="center"/>
              <w:rPr>
                <w:rFonts w:ascii="Arial" w:hAnsi="Arial"/>
                <w:sz w:val="18"/>
                <w:lang w:eastAsia="zh-CN"/>
              </w:rPr>
            </w:pPr>
            <w:r w:rsidRPr="001B1920">
              <w:rPr>
                <w:rFonts w:ascii="Arial" w:hAnsi="Arial" w:hint="eastAsia"/>
                <w:sz w:val="18"/>
                <w:lang w:eastAsia="zh-CN"/>
              </w:rPr>
              <w:t>Notify New Peer Reflexive Candidate</w:t>
            </w:r>
          </w:p>
        </w:tc>
        <w:tc>
          <w:tcPr>
            <w:tcW w:w="1260" w:type="dxa"/>
          </w:tcPr>
          <w:p w14:paraId="1F463D9B" w14:textId="77777777" w:rsidR="00FA1558" w:rsidRPr="001B1920" w:rsidRDefault="00FA1558" w:rsidP="00EA21A8">
            <w:pPr>
              <w:keepNext/>
              <w:keepLines/>
              <w:jc w:val="center"/>
              <w:rPr>
                <w:rFonts w:ascii="Arial" w:hAnsi="Arial"/>
                <w:sz w:val="18"/>
                <w:lang w:eastAsia="zh-CN"/>
              </w:rPr>
            </w:pPr>
            <w:r w:rsidRPr="001B1920">
              <w:rPr>
                <w:rFonts w:ascii="Arial" w:hAnsi="Arial"/>
                <w:sz w:val="18"/>
                <w:lang w:eastAsia="zh-CN"/>
              </w:rPr>
              <w:t>C</w:t>
            </w:r>
          </w:p>
        </w:tc>
        <w:tc>
          <w:tcPr>
            <w:tcW w:w="3780" w:type="dxa"/>
          </w:tcPr>
          <w:p w14:paraId="64B62A1D" w14:textId="77777777" w:rsidR="00FA1558" w:rsidRPr="001B1920" w:rsidRDefault="00FA1558" w:rsidP="00EA21A8">
            <w:pPr>
              <w:keepNext/>
              <w:keepLines/>
              <w:spacing w:after="0"/>
              <w:rPr>
                <w:rFonts w:ascii="Arial" w:hAnsi="Arial"/>
                <w:sz w:val="18"/>
              </w:rPr>
            </w:pPr>
            <w:r w:rsidRPr="001B1920">
              <w:rPr>
                <w:rFonts w:ascii="Arial" w:hAnsi="Arial"/>
                <w:sz w:val="18"/>
              </w:rPr>
              <w:t xml:space="preserve">This </w:t>
            </w:r>
            <w:r w:rsidRPr="001B1920">
              <w:rPr>
                <w:rFonts w:ascii="Arial" w:hAnsi="Arial" w:hint="eastAsia"/>
                <w:sz w:val="18"/>
              </w:rPr>
              <w:t xml:space="preserve">information element </w:t>
            </w:r>
            <w:r w:rsidRPr="001B1920">
              <w:rPr>
                <w:rFonts w:ascii="Arial" w:hAnsi="Arial"/>
                <w:sz w:val="18"/>
              </w:rPr>
              <w:t>requests a notification</w:t>
            </w:r>
            <w:r w:rsidRPr="001B1920">
              <w:rPr>
                <w:rFonts w:ascii="Arial" w:hAnsi="Arial" w:hint="eastAsia"/>
                <w:sz w:val="18"/>
                <w:lang w:eastAsia="zh-CN"/>
              </w:rPr>
              <w:t xml:space="preserve"> of new peer reflexive candidate was discovered during a connectivity check.</w:t>
            </w:r>
            <w:r w:rsidRPr="001B1920">
              <w:rPr>
                <w:rFonts w:ascii="Arial" w:hAnsi="Arial"/>
                <w:sz w:val="18"/>
                <w:lang w:eastAsia="zh-CN"/>
              </w:rPr>
              <w:t xml:space="preserve"> It is only applicable for full ICE.</w:t>
            </w:r>
          </w:p>
        </w:tc>
      </w:tr>
      <w:tr w:rsidR="00FA1558" w:rsidRPr="001121F4" w14:paraId="0934590F" w14:textId="77777777" w:rsidTr="00EA21A8">
        <w:trPr>
          <w:cantSplit/>
          <w:jc w:val="center"/>
        </w:trPr>
        <w:tc>
          <w:tcPr>
            <w:tcW w:w="1466" w:type="dxa"/>
            <w:vMerge/>
            <w:shd w:val="clear" w:color="auto" w:fill="auto"/>
          </w:tcPr>
          <w:p w14:paraId="678C8D7B"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161C89D8" w14:textId="77777777" w:rsidR="00FA1558" w:rsidRDefault="00FA1558" w:rsidP="00EA21A8">
            <w:pPr>
              <w:keepNext/>
              <w:keepLines/>
              <w:jc w:val="center"/>
              <w:rPr>
                <w:rFonts w:ascii="Arial" w:hAnsi="Arial"/>
                <w:sz w:val="18"/>
              </w:rPr>
            </w:pPr>
          </w:p>
        </w:tc>
        <w:tc>
          <w:tcPr>
            <w:tcW w:w="1980" w:type="dxa"/>
          </w:tcPr>
          <w:p w14:paraId="5FE0D4FF" w14:textId="77777777" w:rsidR="00FA1558" w:rsidRPr="0083710A" w:rsidRDefault="00FA1558" w:rsidP="00EA21A8">
            <w:pPr>
              <w:keepNext/>
              <w:keepLines/>
              <w:spacing w:after="0"/>
              <w:jc w:val="center"/>
              <w:rPr>
                <w:rFonts w:ascii="Arial" w:hAnsi="Arial"/>
                <w:sz w:val="18"/>
              </w:rPr>
            </w:pPr>
            <w:r w:rsidRPr="0083710A">
              <w:rPr>
                <w:rFonts w:ascii="Arial" w:hAnsi="Arial"/>
                <w:sz w:val="18"/>
              </w:rPr>
              <w:t>ICE password request</w:t>
            </w:r>
          </w:p>
        </w:tc>
        <w:tc>
          <w:tcPr>
            <w:tcW w:w="1260" w:type="dxa"/>
          </w:tcPr>
          <w:p w14:paraId="4F5816F3" w14:textId="77777777" w:rsidR="00FA1558" w:rsidRPr="0083710A" w:rsidRDefault="00FA1558" w:rsidP="00EA21A8">
            <w:pPr>
              <w:keepNext/>
              <w:keepLines/>
              <w:jc w:val="center"/>
              <w:rPr>
                <w:rFonts w:ascii="Arial" w:hAnsi="Arial"/>
                <w:sz w:val="18"/>
              </w:rPr>
            </w:pPr>
            <w:r>
              <w:rPr>
                <w:rFonts w:ascii="Arial" w:hAnsi="Arial"/>
                <w:sz w:val="18"/>
              </w:rPr>
              <w:t>O</w:t>
            </w:r>
          </w:p>
        </w:tc>
        <w:tc>
          <w:tcPr>
            <w:tcW w:w="3780" w:type="dxa"/>
          </w:tcPr>
          <w:p w14:paraId="017539BB" w14:textId="77777777" w:rsidR="00FA1558" w:rsidRPr="0083710A" w:rsidRDefault="00FA1558" w:rsidP="00EA21A8">
            <w:pPr>
              <w:keepNext/>
              <w:keepLines/>
              <w:spacing w:after="0"/>
              <w:rPr>
                <w:rFonts w:ascii="Arial" w:hAnsi="Arial"/>
                <w:sz w:val="18"/>
              </w:rPr>
            </w:pPr>
            <w:r w:rsidRPr="0083710A">
              <w:rPr>
                <w:rFonts w:ascii="Arial" w:hAnsi="Arial"/>
                <w:sz w:val="18"/>
              </w:rPr>
              <w:t>This information element is present if IMS-ALG requests an ICE password.</w:t>
            </w:r>
          </w:p>
        </w:tc>
      </w:tr>
      <w:tr w:rsidR="00FA1558" w:rsidRPr="001121F4" w14:paraId="4272034D" w14:textId="77777777" w:rsidTr="00EA21A8">
        <w:trPr>
          <w:cantSplit/>
          <w:jc w:val="center"/>
        </w:trPr>
        <w:tc>
          <w:tcPr>
            <w:tcW w:w="1466" w:type="dxa"/>
            <w:vMerge/>
            <w:shd w:val="clear" w:color="auto" w:fill="auto"/>
          </w:tcPr>
          <w:p w14:paraId="384948AD"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6E75EAFA" w14:textId="77777777" w:rsidR="00FA1558" w:rsidRDefault="00FA1558" w:rsidP="00EA21A8">
            <w:pPr>
              <w:keepNext/>
              <w:keepLines/>
              <w:jc w:val="center"/>
              <w:rPr>
                <w:rFonts w:ascii="Arial" w:hAnsi="Arial"/>
                <w:sz w:val="18"/>
              </w:rPr>
            </w:pPr>
          </w:p>
        </w:tc>
        <w:tc>
          <w:tcPr>
            <w:tcW w:w="1980" w:type="dxa"/>
          </w:tcPr>
          <w:p w14:paraId="3CC45DF9" w14:textId="77777777" w:rsidR="00FA1558" w:rsidRPr="0083710A" w:rsidRDefault="00FA1558" w:rsidP="00EA21A8">
            <w:pPr>
              <w:keepNext/>
              <w:keepLines/>
              <w:spacing w:after="0"/>
              <w:jc w:val="center"/>
              <w:rPr>
                <w:rFonts w:ascii="Arial" w:hAnsi="Arial"/>
                <w:sz w:val="18"/>
              </w:rPr>
            </w:pPr>
            <w:r w:rsidRPr="0083710A">
              <w:rPr>
                <w:rFonts w:ascii="Arial" w:hAnsi="Arial"/>
                <w:sz w:val="18"/>
              </w:rPr>
              <w:t>ICE Ufrag request</w:t>
            </w:r>
          </w:p>
        </w:tc>
        <w:tc>
          <w:tcPr>
            <w:tcW w:w="1260" w:type="dxa"/>
          </w:tcPr>
          <w:p w14:paraId="5455FBB0" w14:textId="77777777" w:rsidR="00FA1558" w:rsidRPr="0083710A" w:rsidRDefault="00FA1558" w:rsidP="00EA21A8">
            <w:pPr>
              <w:keepNext/>
              <w:keepLines/>
              <w:jc w:val="center"/>
              <w:rPr>
                <w:rFonts w:ascii="Arial" w:hAnsi="Arial"/>
                <w:sz w:val="18"/>
              </w:rPr>
            </w:pPr>
            <w:r>
              <w:rPr>
                <w:rFonts w:ascii="Arial" w:hAnsi="Arial"/>
                <w:sz w:val="18"/>
              </w:rPr>
              <w:t>O</w:t>
            </w:r>
          </w:p>
        </w:tc>
        <w:tc>
          <w:tcPr>
            <w:tcW w:w="3780" w:type="dxa"/>
          </w:tcPr>
          <w:p w14:paraId="01A56DCD" w14:textId="77777777" w:rsidR="00FA1558" w:rsidRPr="0083710A" w:rsidRDefault="00FA1558" w:rsidP="00EA21A8">
            <w:pPr>
              <w:keepNext/>
              <w:keepLines/>
              <w:spacing w:after="0"/>
              <w:rPr>
                <w:rFonts w:ascii="Arial" w:hAnsi="Arial"/>
                <w:sz w:val="18"/>
              </w:rPr>
            </w:pPr>
            <w:r w:rsidRPr="0083710A">
              <w:rPr>
                <w:rFonts w:ascii="Arial" w:hAnsi="Arial"/>
                <w:sz w:val="18"/>
              </w:rPr>
              <w:t>This information element is present if IMS-ALG requests an ICE ufrag.</w:t>
            </w:r>
          </w:p>
        </w:tc>
      </w:tr>
      <w:tr w:rsidR="00FA1558" w:rsidRPr="001121F4" w14:paraId="6592281B" w14:textId="77777777" w:rsidTr="00EA21A8">
        <w:trPr>
          <w:cantSplit/>
          <w:jc w:val="center"/>
        </w:trPr>
        <w:tc>
          <w:tcPr>
            <w:tcW w:w="1466" w:type="dxa"/>
            <w:vMerge/>
            <w:shd w:val="clear" w:color="auto" w:fill="auto"/>
          </w:tcPr>
          <w:p w14:paraId="2AF572CC"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2541C88A" w14:textId="77777777" w:rsidR="00FA1558" w:rsidRDefault="00FA1558" w:rsidP="00EA21A8">
            <w:pPr>
              <w:keepNext/>
              <w:keepLines/>
              <w:jc w:val="center"/>
              <w:rPr>
                <w:rFonts w:ascii="Arial" w:hAnsi="Arial"/>
                <w:sz w:val="18"/>
              </w:rPr>
            </w:pPr>
          </w:p>
        </w:tc>
        <w:tc>
          <w:tcPr>
            <w:tcW w:w="1980" w:type="dxa"/>
          </w:tcPr>
          <w:p w14:paraId="67B71419" w14:textId="77777777" w:rsidR="00FA1558" w:rsidRPr="0083710A" w:rsidRDefault="00FA1558" w:rsidP="00EA21A8">
            <w:pPr>
              <w:keepNext/>
              <w:keepLines/>
              <w:spacing w:after="0"/>
              <w:jc w:val="center"/>
              <w:rPr>
                <w:rFonts w:ascii="Arial" w:hAnsi="Arial"/>
                <w:sz w:val="18"/>
              </w:rPr>
            </w:pPr>
            <w:r w:rsidRPr="0083710A">
              <w:rPr>
                <w:rFonts w:ascii="Arial" w:hAnsi="Arial"/>
                <w:sz w:val="18"/>
              </w:rPr>
              <w:t>ICE host candidate request</w:t>
            </w:r>
          </w:p>
        </w:tc>
        <w:tc>
          <w:tcPr>
            <w:tcW w:w="1260" w:type="dxa"/>
          </w:tcPr>
          <w:p w14:paraId="758AE53C" w14:textId="77777777" w:rsidR="00FA1558" w:rsidRPr="0083710A" w:rsidRDefault="00FA1558" w:rsidP="00EA21A8">
            <w:pPr>
              <w:keepNext/>
              <w:keepLines/>
              <w:jc w:val="center"/>
              <w:rPr>
                <w:rFonts w:ascii="Arial" w:hAnsi="Arial"/>
                <w:sz w:val="18"/>
              </w:rPr>
            </w:pPr>
            <w:r>
              <w:rPr>
                <w:rFonts w:ascii="Arial" w:hAnsi="Arial"/>
                <w:sz w:val="18"/>
              </w:rPr>
              <w:t>O</w:t>
            </w:r>
          </w:p>
        </w:tc>
        <w:tc>
          <w:tcPr>
            <w:tcW w:w="3780" w:type="dxa"/>
          </w:tcPr>
          <w:p w14:paraId="6C892D0C" w14:textId="77777777" w:rsidR="00FA1558" w:rsidRPr="0083710A" w:rsidRDefault="00FA1558" w:rsidP="00EA21A8">
            <w:pPr>
              <w:keepNext/>
              <w:keepLines/>
              <w:spacing w:after="0"/>
              <w:rPr>
                <w:rFonts w:ascii="Arial" w:hAnsi="Arial"/>
                <w:sz w:val="18"/>
              </w:rPr>
            </w:pPr>
            <w:r w:rsidRPr="0083710A">
              <w:rPr>
                <w:rFonts w:ascii="Arial" w:hAnsi="Arial"/>
                <w:sz w:val="18"/>
              </w:rPr>
              <w:t>This information element is present if IMS-ALG requests an ICE host candidate.</w:t>
            </w:r>
          </w:p>
        </w:tc>
      </w:tr>
      <w:tr w:rsidR="00FA1558" w:rsidRPr="001121F4" w14:paraId="28DBE55C" w14:textId="77777777" w:rsidTr="00EA21A8">
        <w:trPr>
          <w:cantSplit/>
          <w:jc w:val="center"/>
        </w:trPr>
        <w:tc>
          <w:tcPr>
            <w:tcW w:w="1466" w:type="dxa"/>
            <w:vMerge/>
            <w:shd w:val="clear" w:color="auto" w:fill="auto"/>
          </w:tcPr>
          <w:p w14:paraId="331992AA"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771C4B16" w14:textId="77777777" w:rsidR="00FA1558" w:rsidRDefault="00FA1558" w:rsidP="00EA21A8">
            <w:pPr>
              <w:keepNext/>
              <w:keepLines/>
              <w:jc w:val="center"/>
              <w:rPr>
                <w:rFonts w:ascii="Arial" w:hAnsi="Arial"/>
                <w:sz w:val="18"/>
              </w:rPr>
            </w:pPr>
          </w:p>
        </w:tc>
        <w:tc>
          <w:tcPr>
            <w:tcW w:w="1980" w:type="dxa"/>
          </w:tcPr>
          <w:p w14:paraId="13798833" w14:textId="77777777" w:rsidR="00FA1558" w:rsidRPr="0083710A" w:rsidRDefault="00FA1558" w:rsidP="00EA21A8">
            <w:pPr>
              <w:keepNext/>
              <w:keepLines/>
              <w:spacing w:after="0"/>
              <w:jc w:val="center"/>
              <w:rPr>
                <w:rFonts w:ascii="Arial" w:hAnsi="Arial"/>
                <w:sz w:val="18"/>
              </w:rPr>
            </w:pPr>
            <w:r w:rsidRPr="0083710A">
              <w:rPr>
                <w:rFonts w:ascii="Arial" w:hAnsi="Arial"/>
                <w:sz w:val="18"/>
              </w:rPr>
              <w:t>ICE received candidate</w:t>
            </w:r>
          </w:p>
        </w:tc>
        <w:tc>
          <w:tcPr>
            <w:tcW w:w="1260" w:type="dxa"/>
          </w:tcPr>
          <w:p w14:paraId="386AD416" w14:textId="77777777" w:rsidR="00FA1558" w:rsidRPr="001B1920" w:rsidRDefault="00FA1558" w:rsidP="00EA21A8">
            <w:pPr>
              <w:keepNext/>
              <w:keepLines/>
              <w:jc w:val="center"/>
              <w:rPr>
                <w:rFonts w:ascii="Arial" w:hAnsi="Arial"/>
                <w:sz w:val="18"/>
              </w:rPr>
            </w:pPr>
            <w:r>
              <w:rPr>
                <w:rFonts w:ascii="Arial" w:hAnsi="Arial"/>
                <w:sz w:val="18"/>
              </w:rPr>
              <w:t>O</w:t>
            </w:r>
          </w:p>
        </w:tc>
        <w:tc>
          <w:tcPr>
            <w:tcW w:w="3780" w:type="dxa"/>
          </w:tcPr>
          <w:p w14:paraId="7557155F" w14:textId="77777777" w:rsidR="00FA1558" w:rsidRPr="0083710A" w:rsidRDefault="00FA1558" w:rsidP="00EA21A8">
            <w:pPr>
              <w:keepNext/>
              <w:keepLines/>
              <w:spacing w:after="0"/>
              <w:rPr>
                <w:rFonts w:ascii="Arial" w:hAnsi="Arial"/>
                <w:sz w:val="18"/>
              </w:rPr>
            </w:pPr>
            <w:r w:rsidRPr="0083710A">
              <w:rPr>
                <w:rFonts w:ascii="Arial" w:hAnsi="Arial"/>
                <w:sz w:val="18"/>
              </w:rPr>
              <w:t>This information element is present if IMS-ALG indicates a received candidate for ICE.</w:t>
            </w:r>
          </w:p>
        </w:tc>
      </w:tr>
      <w:tr w:rsidR="00FA1558" w:rsidRPr="001121F4" w14:paraId="2433F185" w14:textId="77777777" w:rsidTr="00EA21A8">
        <w:trPr>
          <w:cantSplit/>
          <w:jc w:val="center"/>
        </w:trPr>
        <w:tc>
          <w:tcPr>
            <w:tcW w:w="1466" w:type="dxa"/>
            <w:vMerge/>
            <w:shd w:val="clear" w:color="auto" w:fill="auto"/>
          </w:tcPr>
          <w:p w14:paraId="16FABA0A"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2BBFCD47" w14:textId="77777777" w:rsidR="00FA1558" w:rsidRDefault="00FA1558" w:rsidP="00EA21A8">
            <w:pPr>
              <w:keepNext/>
              <w:keepLines/>
              <w:jc w:val="center"/>
              <w:rPr>
                <w:rFonts w:ascii="Arial" w:hAnsi="Arial"/>
                <w:sz w:val="18"/>
              </w:rPr>
            </w:pPr>
          </w:p>
        </w:tc>
        <w:tc>
          <w:tcPr>
            <w:tcW w:w="1980" w:type="dxa"/>
          </w:tcPr>
          <w:p w14:paraId="7832E6BE" w14:textId="77777777" w:rsidR="00FA1558" w:rsidRPr="0083710A" w:rsidRDefault="00FA1558" w:rsidP="00EA21A8">
            <w:pPr>
              <w:keepNext/>
              <w:keepLines/>
              <w:spacing w:after="0"/>
              <w:jc w:val="center"/>
              <w:rPr>
                <w:rFonts w:ascii="Arial" w:hAnsi="Arial"/>
                <w:sz w:val="18"/>
              </w:rPr>
            </w:pPr>
            <w:r w:rsidRPr="0083710A">
              <w:rPr>
                <w:rFonts w:ascii="Arial" w:hAnsi="Arial"/>
                <w:sz w:val="18"/>
              </w:rPr>
              <w:t>ICE received password</w:t>
            </w:r>
          </w:p>
        </w:tc>
        <w:tc>
          <w:tcPr>
            <w:tcW w:w="1260" w:type="dxa"/>
          </w:tcPr>
          <w:p w14:paraId="53CB11F1" w14:textId="77777777" w:rsidR="00FA1558" w:rsidRPr="001B1920" w:rsidRDefault="00FA1558" w:rsidP="00EA21A8">
            <w:pPr>
              <w:keepNext/>
              <w:keepLines/>
              <w:jc w:val="center"/>
              <w:rPr>
                <w:rFonts w:ascii="Arial" w:hAnsi="Arial"/>
                <w:sz w:val="18"/>
              </w:rPr>
            </w:pPr>
            <w:r w:rsidRPr="001B1920">
              <w:rPr>
                <w:rFonts w:ascii="Arial" w:hAnsi="Arial"/>
                <w:sz w:val="18"/>
              </w:rPr>
              <w:t>O</w:t>
            </w:r>
          </w:p>
        </w:tc>
        <w:tc>
          <w:tcPr>
            <w:tcW w:w="3780" w:type="dxa"/>
          </w:tcPr>
          <w:p w14:paraId="307C1B66" w14:textId="77777777" w:rsidR="00FA1558" w:rsidRPr="0083710A" w:rsidRDefault="00FA1558" w:rsidP="00EA21A8">
            <w:pPr>
              <w:keepNext/>
              <w:keepLines/>
              <w:spacing w:after="0"/>
              <w:rPr>
                <w:rFonts w:ascii="Arial" w:hAnsi="Arial"/>
                <w:sz w:val="18"/>
              </w:rPr>
            </w:pPr>
            <w:r w:rsidRPr="0083710A">
              <w:rPr>
                <w:rFonts w:ascii="Arial" w:hAnsi="Arial"/>
                <w:sz w:val="18"/>
              </w:rPr>
              <w:t>This information element is present if IMS-ALG indicates a received password for ICE.</w:t>
            </w:r>
          </w:p>
        </w:tc>
      </w:tr>
      <w:tr w:rsidR="00FA1558" w:rsidRPr="001121F4" w14:paraId="2A00F6D7" w14:textId="77777777" w:rsidTr="00EA21A8">
        <w:trPr>
          <w:cantSplit/>
          <w:jc w:val="center"/>
        </w:trPr>
        <w:tc>
          <w:tcPr>
            <w:tcW w:w="1466" w:type="dxa"/>
            <w:vMerge/>
            <w:shd w:val="clear" w:color="auto" w:fill="auto"/>
          </w:tcPr>
          <w:p w14:paraId="77C55082"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67AE7938" w14:textId="77777777" w:rsidR="00FA1558" w:rsidRDefault="00FA1558" w:rsidP="00EA21A8">
            <w:pPr>
              <w:keepNext/>
              <w:keepLines/>
              <w:jc w:val="center"/>
              <w:rPr>
                <w:rFonts w:ascii="Arial" w:hAnsi="Arial"/>
                <w:sz w:val="18"/>
              </w:rPr>
            </w:pPr>
          </w:p>
        </w:tc>
        <w:tc>
          <w:tcPr>
            <w:tcW w:w="1980" w:type="dxa"/>
          </w:tcPr>
          <w:p w14:paraId="2B6D4C0F" w14:textId="77777777" w:rsidR="00FA1558" w:rsidRPr="0083710A" w:rsidRDefault="00FA1558" w:rsidP="00EA21A8">
            <w:pPr>
              <w:keepNext/>
              <w:keepLines/>
              <w:spacing w:after="0"/>
              <w:jc w:val="center"/>
              <w:rPr>
                <w:rFonts w:ascii="Arial" w:hAnsi="Arial"/>
                <w:sz w:val="18"/>
              </w:rPr>
            </w:pPr>
            <w:r w:rsidRPr="0083710A">
              <w:rPr>
                <w:rFonts w:ascii="Arial" w:hAnsi="Arial"/>
                <w:sz w:val="18"/>
              </w:rPr>
              <w:t>ICE received Ufrag</w:t>
            </w:r>
          </w:p>
        </w:tc>
        <w:tc>
          <w:tcPr>
            <w:tcW w:w="1260" w:type="dxa"/>
          </w:tcPr>
          <w:p w14:paraId="1B0BB8D0" w14:textId="77777777" w:rsidR="00FA1558" w:rsidRPr="0083710A" w:rsidRDefault="00FA1558" w:rsidP="00EA21A8">
            <w:pPr>
              <w:keepNext/>
              <w:keepLines/>
              <w:jc w:val="center"/>
              <w:rPr>
                <w:rFonts w:ascii="Arial" w:hAnsi="Arial"/>
                <w:sz w:val="18"/>
              </w:rPr>
            </w:pPr>
            <w:r w:rsidRPr="0083710A">
              <w:rPr>
                <w:rFonts w:ascii="Arial" w:hAnsi="Arial"/>
                <w:sz w:val="18"/>
              </w:rPr>
              <w:t>O</w:t>
            </w:r>
          </w:p>
        </w:tc>
        <w:tc>
          <w:tcPr>
            <w:tcW w:w="3780" w:type="dxa"/>
          </w:tcPr>
          <w:p w14:paraId="2BBDC37A" w14:textId="77777777" w:rsidR="00FA1558" w:rsidRPr="0083710A" w:rsidRDefault="00FA1558" w:rsidP="00EA21A8">
            <w:pPr>
              <w:keepNext/>
              <w:keepLines/>
              <w:spacing w:after="0"/>
              <w:rPr>
                <w:rFonts w:ascii="Arial" w:hAnsi="Arial"/>
                <w:sz w:val="18"/>
              </w:rPr>
            </w:pPr>
            <w:r w:rsidRPr="0083710A">
              <w:rPr>
                <w:rFonts w:ascii="Arial" w:hAnsi="Arial"/>
                <w:sz w:val="18"/>
              </w:rPr>
              <w:t>This information element is present if IMS-ALG indicates a received Ufrag for ICE.</w:t>
            </w:r>
          </w:p>
        </w:tc>
      </w:tr>
      <w:tr w:rsidR="00FA1558" w:rsidRPr="001121F4" w14:paraId="059764E6" w14:textId="77777777" w:rsidTr="00EA21A8">
        <w:trPr>
          <w:cantSplit/>
          <w:jc w:val="center"/>
        </w:trPr>
        <w:tc>
          <w:tcPr>
            <w:tcW w:w="1466" w:type="dxa"/>
            <w:vMerge/>
            <w:shd w:val="clear" w:color="auto" w:fill="auto"/>
          </w:tcPr>
          <w:p w14:paraId="020A4F94"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609BA074" w14:textId="77777777" w:rsidR="00FA1558" w:rsidRDefault="00FA1558" w:rsidP="00EA21A8">
            <w:pPr>
              <w:keepNext/>
              <w:keepLines/>
              <w:jc w:val="center"/>
              <w:rPr>
                <w:rFonts w:ascii="Arial" w:hAnsi="Arial"/>
                <w:sz w:val="18"/>
              </w:rPr>
            </w:pPr>
          </w:p>
        </w:tc>
        <w:tc>
          <w:tcPr>
            <w:tcW w:w="1980" w:type="dxa"/>
          </w:tcPr>
          <w:p w14:paraId="4D676B1E" w14:textId="77777777" w:rsidR="00FA1558" w:rsidRPr="0083710A" w:rsidRDefault="00FA1558" w:rsidP="00EA21A8">
            <w:pPr>
              <w:keepNext/>
              <w:keepLines/>
              <w:spacing w:after="0"/>
              <w:jc w:val="center"/>
              <w:rPr>
                <w:rFonts w:ascii="Arial" w:hAnsi="Arial"/>
                <w:sz w:val="18"/>
              </w:rPr>
            </w:pPr>
            <w:r>
              <w:rPr>
                <w:rFonts w:ascii="Arial" w:hAnsi="Arial"/>
                <w:sz w:val="18"/>
              </w:rPr>
              <w:t>MSRP Path</w:t>
            </w:r>
          </w:p>
        </w:tc>
        <w:tc>
          <w:tcPr>
            <w:tcW w:w="1260" w:type="dxa"/>
          </w:tcPr>
          <w:p w14:paraId="13853ABD" w14:textId="77777777" w:rsidR="00FA1558" w:rsidRPr="0083710A" w:rsidRDefault="00FA1558" w:rsidP="00EA21A8">
            <w:pPr>
              <w:keepNext/>
              <w:keepLines/>
              <w:jc w:val="center"/>
              <w:rPr>
                <w:rFonts w:ascii="Arial" w:hAnsi="Arial"/>
                <w:sz w:val="18"/>
              </w:rPr>
            </w:pPr>
            <w:r>
              <w:rPr>
                <w:rFonts w:ascii="Arial" w:hAnsi="Arial"/>
                <w:sz w:val="18"/>
              </w:rPr>
              <w:t>O</w:t>
            </w:r>
          </w:p>
        </w:tc>
        <w:tc>
          <w:tcPr>
            <w:tcW w:w="3780" w:type="dxa"/>
          </w:tcPr>
          <w:p w14:paraId="792B1A28" w14:textId="77777777" w:rsidR="00FA1558" w:rsidRPr="0083710A" w:rsidRDefault="00FA1558" w:rsidP="00EA21A8">
            <w:pPr>
              <w:keepNext/>
              <w:keepLines/>
              <w:spacing w:after="0"/>
              <w:rPr>
                <w:rFonts w:ascii="Arial" w:hAnsi="Arial"/>
                <w:sz w:val="18"/>
              </w:rPr>
            </w:pPr>
            <w:r w:rsidRPr="001B1920">
              <w:rPr>
                <w:rFonts w:ascii="Arial" w:hAnsi="Arial"/>
                <w:sz w:val="18"/>
              </w:rPr>
              <w:t xml:space="preserve">This </w:t>
            </w:r>
            <w:r w:rsidRPr="001B1920">
              <w:rPr>
                <w:rFonts w:ascii="Arial" w:hAnsi="Arial" w:hint="eastAsia"/>
                <w:sz w:val="18"/>
              </w:rPr>
              <w:t xml:space="preserve">information element </w:t>
            </w:r>
            <w:r w:rsidRPr="0083710A">
              <w:rPr>
                <w:rFonts w:ascii="Arial" w:hAnsi="Arial"/>
                <w:sz w:val="18"/>
              </w:rPr>
              <w:t xml:space="preserve">is present </w:t>
            </w:r>
            <w:r>
              <w:rPr>
                <w:rFonts w:ascii="Arial" w:hAnsi="Arial"/>
                <w:sz w:val="18"/>
              </w:rPr>
              <w:t>for a</w:t>
            </w:r>
            <w:r w:rsidRPr="007D18E0">
              <w:rPr>
                <w:rFonts w:ascii="Arial" w:hAnsi="Arial"/>
                <w:sz w:val="18"/>
              </w:rPr>
              <w:t>pplication-aware MSRP Interworking</w:t>
            </w:r>
            <w:r>
              <w:rPr>
                <w:rFonts w:ascii="Arial" w:hAnsi="Arial"/>
                <w:sz w:val="18"/>
              </w:rPr>
              <w:t>. It provides the path information that the IMS-AGW shall insert in the MSRP layer "To</w:t>
            </w:r>
            <w:r>
              <w:rPr>
                <w:rFonts w:ascii="Arial" w:hAnsi="Arial"/>
                <w:sz w:val="18"/>
              </w:rPr>
              <w:noBreakHyphen/>
              <w:t>Path" Information element.</w:t>
            </w:r>
          </w:p>
        </w:tc>
      </w:tr>
      <w:tr w:rsidR="00FA1558" w:rsidRPr="001121F4" w14:paraId="7679751B" w14:textId="77777777" w:rsidTr="00EA21A8">
        <w:trPr>
          <w:cantSplit/>
          <w:jc w:val="center"/>
        </w:trPr>
        <w:tc>
          <w:tcPr>
            <w:tcW w:w="1466" w:type="dxa"/>
            <w:vMerge/>
            <w:shd w:val="clear" w:color="auto" w:fill="auto"/>
          </w:tcPr>
          <w:p w14:paraId="1C06827B"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40C861A1" w14:textId="77777777" w:rsidR="00FA1558" w:rsidRDefault="00FA1558" w:rsidP="00EA21A8">
            <w:pPr>
              <w:keepNext/>
              <w:keepLines/>
              <w:jc w:val="center"/>
              <w:rPr>
                <w:rFonts w:ascii="Arial" w:hAnsi="Arial"/>
                <w:sz w:val="18"/>
              </w:rPr>
            </w:pPr>
          </w:p>
        </w:tc>
        <w:tc>
          <w:tcPr>
            <w:tcW w:w="1980" w:type="dxa"/>
          </w:tcPr>
          <w:p w14:paraId="62563920" w14:textId="77777777" w:rsidR="00FA1558" w:rsidRPr="0083710A" w:rsidRDefault="00FA1558" w:rsidP="00EA21A8">
            <w:pPr>
              <w:keepNext/>
              <w:keepLines/>
              <w:spacing w:after="0"/>
              <w:jc w:val="center"/>
              <w:rPr>
                <w:rFonts w:ascii="Arial" w:hAnsi="Arial"/>
                <w:sz w:val="18"/>
              </w:rPr>
            </w:pPr>
            <w:r w:rsidRPr="007D18E0">
              <w:rPr>
                <w:rFonts w:ascii="Arial" w:hAnsi="Arial"/>
                <w:sz w:val="18"/>
              </w:rPr>
              <w:t>Application-aware MSRP interworking request</w:t>
            </w:r>
          </w:p>
        </w:tc>
        <w:tc>
          <w:tcPr>
            <w:tcW w:w="1260" w:type="dxa"/>
          </w:tcPr>
          <w:p w14:paraId="20DA6016" w14:textId="77777777" w:rsidR="00FA1558" w:rsidRPr="0083710A" w:rsidRDefault="00FA1558" w:rsidP="00EA21A8">
            <w:pPr>
              <w:keepNext/>
              <w:keepLines/>
              <w:jc w:val="center"/>
              <w:rPr>
                <w:rFonts w:ascii="Arial" w:hAnsi="Arial"/>
                <w:sz w:val="18"/>
              </w:rPr>
            </w:pPr>
            <w:r>
              <w:rPr>
                <w:rFonts w:ascii="Arial" w:hAnsi="Arial"/>
                <w:sz w:val="18"/>
              </w:rPr>
              <w:t>O</w:t>
            </w:r>
          </w:p>
        </w:tc>
        <w:tc>
          <w:tcPr>
            <w:tcW w:w="3780" w:type="dxa"/>
          </w:tcPr>
          <w:p w14:paraId="74A4EF33" w14:textId="77777777" w:rsidR="00FA1558" w:rsidRPr="0083710A" w:rsidRDefault="00FA1558" w:rsidP="00EA21A8">
            <w:pPr>
              <w:keepNext/>
              <w:keepLines/>
              <w:spacing w:after="0"/>
              <w:rPr>
                <w:rFonts w:ascii="Arial" w:hAnsi="Arial"/>
                <w:sz w:val="18"/>
              </w:rPr>
            </w:pPr>
            <w:r w:rsidRPr="001B1920">
              <w:rPr>
                <w:rFonts w:ascii="Arial" w:hAnsi="Arial"/>
                <w:sz w:val="18"/>
              </w:rPr>
              <w:t xml:space="preserve">This </w:t>
            </w:r>
            <w:r w:rsidRPr="001B1920">
              <w:rPr>
                <w:rFonts w:ascii="Arial" w:hAnsi="Arial" w:hint="eastAsia"/>
                <w:sz w:val="18"/>
              </w:rPr>
              <w:t xml:space="preserve">information element </w:t>
            </w:r>
            <w:r w:rsidRPr="0083710A">
              <w:rPr>
                <w:rFonts w:ascii="Arial" w:hAnsi="Arial"/>
                <w:sz w:val="18"/>
              </w:rPr>
              <w:t xml:space="preserve">is present if IMS-ALG </w:t>
            </w:r>
            <w:r w:rsidRPr="001B1920">
              <w:rPr>
                <w:rFonts w:ascii="Arial" w:hAnsi="Arial"/>
                <w:sz w:val="18"/>
              </w:rPr>
              <w:t xml:space="preserve">requests </w:t>
            </w:r>
            <w:r>
              <w:rPr>
                <w:rFonts w:ascii="Arial" w:hAnsi="Arial"/>
                <w:sz w:val="18"/>
              </w:rPr>
              <w:t>the IMS-AGW to perform a</w:t>
            </w:r>
            <w:r w:rsidRPr="007D18E0">
              <w:rPr>
                <w:rFonts w:ascii="Arial" w:hAnsi="Arial"/>
                <w:sz w:val="18"/>
              </w:rPr>
              <w:t>pplication-aware MSRP Interworking</w:t>
            </w:r>
            <w:r>
              <w:rPr>
                <w:rFonts w:ascii="Arial" w:hAnsi="Arial"/>
                <w:sz w:val="18"/>
              </w:rPr>
              <w:t>.</w:t>
            </w:r>
          </w:p>
        </w:tc>
      </w:tr>
      <w:tr w:rsidR="00FA1558" w:rsidRPr="001121F4" w14:paraId="36760F41" w14:textId="77777777" w:rsidTr="00EA21A8">
        <w:trPr>
          <w:cantSplit/>
          <w:jc w:val="center"/>
        </w:trPr>
        <w:tc>
          <w:tcPr>
            <w:tcW w:w="1466" w:type="dxa"/>
            <w:vMerge/>
            <w:shd w:val="clear" w:color="auto" w:fill="auto"/>
          </w:tcPr>
          <w:p w14:paraId="2C8E7722"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707D2399" w14:textId="77777777" w:rsidR="00FA1558" w:rsidRDefault="00FA1558" w:rsidP="00EA21A8">
            <w:pPr>
              <w:keepNext/>
              <w:keepLines/>
              <w:jc w:val="center"/>
              <w:rPr>
                <w:rFonts w:ascii="Arial" w:hAnsi="Arial"/>
                <w:sz w:val="18"/>
              </w:rPr>
            </w:pPr>
          </w:p>
        </w:tc>
        <w:tc>
          <w:tcPr>
            <w:tcW w:w="1980" w:type="dxa"/>
          </w:tcPr>
          <w:p w14:paraId="0BCB9308" w14:textId="77777777" w:rsidR="00FA1558" w:rsidRPr="007D18E0" w:rsidRDefault="00FA1558" w:rsidP="00EA21A8">
            <w:pPr>
              <w:keepNext/>
              <w:keepLines/>
              <w:spacing w:after="0"/>
              <w:jc w:val="center"/>
              <w:rPr>
                <w:rFonts w:ascii="Arial" w:hAnsi="Arial"/>
                <w:sz w:val="18"/>
              </w:rPr>
            </w:pPr>
            <w:r>
              <w:rPr>
                <w:rFonts w:ascii="Arial" w:hAnsi="Arial" w:hint="eastAsia"/>
                <w:sz w:val="18"/>
              </w:rPr>
              <w:t xml:space="preserve">Notify </w:t>
            </w:r>
            <w:r w:rsidRPr="00CA1339">
              <w:rPr>
                <w:rFonts w:ascii="Arial" w:hAnsi="Arial"/>
                <w:sz w:val="18"/>
              </w:rPr>
              <w:t xml:space="preserve">STUN </w:t>
            </w:r>
            <w:r w:rsidRPr="00CA1339">
              <w:rPr>
                <w:rFonts w:ascii="Arial" w:hAnsi="Arial" w:hint="eastAsia"/>
                <w:sz w:val="18"/>
              </w:rPr>
              <w:t>c</w:t>
            </w:r>
            <w:r w:rsidRPr="00CA1339">
              <w:rPr>
                <w:rFonts w:ascii="Arial" w:hAnsi="Arial"/>
                <w:sz w:val="18"/>
              </w:rPr>
              <w:t xml:space="preserve">onsent </w:t>
            </w:r>
            <w:r w:rsidRPr="00CA1339">
              <w:rPr>
                <w:rFonts w:ascii="Arial" w:hAnsi="Arial" w:hint="eastAsia"/>
                <w:sz w:val="18"/>
              </w:rPr>
              <w:t>freshness test</w:t>
            </w:r>
            <w:r w:rsidRPr="00CA1339">
              <w:rPr>
                <w:rFonts w:ascii="Arial" w:hAnsi="Arial"/>
                <w:sz w:val="18"/>
              </w:rPr>
              <w:t xml:space="preserve"> </w:t>
            </w:r>
            <w:r w:rsidRPr="00CA1339">
              <w:rPr>
                <w:rFonts w:ascii="Arial" w:hAnsi="Arial" w:hint="eastAsia"/>
                <w:sz w:val="18"/>
              </w:rPr>
              <w:t>f</w:t>
            </w:r>
            <w:r w:rsidRPr="00CA1339">
              <w:rPr>
                <w:rFonts w:ascii="Arial" w:hAnsi="Arial"/>
                <w:sz w:val="18"/>
              </w:rPr>
              <w:t xml:space="preserve">ailure </w:t>
            </w:r>
            <w:r>
              <w:rPr>
                <w:rFonts w:ascii="Arial" w:hAnsi="Arial" w:hint="eastAsia"/>
                <w:sz w:val="18"/>
              </w:rPr>
              <w:t>Event</w:t>
            </w:r>
          </w:p>
        </w:tc>
        <w:tc>
          <w:tcPr>
            <w:tcW w:w="1260" w:type="dxa"/>
          </w:tcPr>
          <w:p w14:paraId="1BD4437E" w14:textId="77777777" w:rsidR="00FA1558" w:rsidRDefault="00FA1558" w:rsidP="00EA21A8">
            <w:pPr>
              <w:keepNext/>
              <w:keepLines/>
              <w:jc w:val="center"/>
              <w:rPr>
                <w:rFonts w:ascii="Arial" w:hAnsi="Arial"/>
                <w:sz w:val="18"/>
              </w:rPr>
            </w:pPr>
            <w:r>
              <w:rPr>
                <w:rFonts w:ascii="Arial" w:hAnsi="Arial"/>
                <w:sz w:val="18"/>
              </w:rPr>
              <w:t>O</w:t>
            </w:r>
          </w:p>
        </w:tc>
        <w:tc>
          <w:tcPr>
            <w:tcW w:w="3780" w:type="dxa"/>
          </w:tcPr>
          <w:p w14:paraId="392E0B58" w14:textId="77777777" w:rsidR="00FA1558" w:rsidRPr="001B1920" w:rsidRDefault="00FA1558" w:rsidP="00EA21A8">
            <w:pPr>
              <w:keepNext/>
              <w:keepLines/>
              <w:spacing w:after="0"/>
              <w:rPr>
                <w:rFonts w:ascii="Arial" w:hAnsi="Arial"/>
                <w:sz w:val="18"/>
              </w:rPr>
            </w:pPr>
            <w:r>
              <w:rPr>
                <w:rFonts w:ascii="Arial" w:hAnsi="Arial" w:hint="eastAsia"/>
                <w:sz w:val="18"/>
              </w:rPr>
              <w:t>This information element requests a notification if a STUN consent freshness test failure occurs (full ICE only).</w:t>
            </w:r>
          </w:p>
        </w:tc>
      </w:tr>
      <w:tr w:rsidR="00FA1558" w:rsidRPr="001121F4" w14:paraId="4505A1BE" w14:textId="77777777" w:rsidTr="00EA21A8">
        <w:trPr>
          <w:cantSplit/>
          <w:jc w:val="center"/>
        </w:trPr>
        <w:tc>
          <w:tcPr>
            <w:tcW w:w="1466" w:type="dxa"/>
            <w:vMerge/>
            <w:shd w:val="clear" w:color="auto" w:fill="auto"/>
          </w:tcPr>
          <w:p w14:paraId="6A33F3BF"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661ADCFF" w14:textId="77777777" w:rsidR="00FA1558" w:rsidRDefault="00FA1558" w:rsidP="00EA21A8">
            <w:pPr>
              <w:keepNext/>
              <w:keepLines/>
              <w:jc w:val="center"/>
              <w:rPr>
                <w:rFonts w:ascii="Arial" w:hAnsi="Arial"/>
                <w:sz w:val="18"/>
              </w:rPr>
            </w:pPr>
          </w:p>
        </w:tc>
        <w:tc>
          <w:tcPr>
            <w:tcW w:w="1980" w:type="dxa"/>
          </w:tcPr>
          <w:p w14:paraId="2F9D1115" w14:textId="77777777" w:rsidR="00FA1558" w:rsidRPr="007D18E0" w:rsidRDefault="00FA1558" w:rsidP="00EA21A8">
            <w:pPr>
              <w:keepNext/>
              <w:keepLines/>
              <w:spacing w:after="0"/>
              <w:jc w:val="center"/>
              <w:rPr>
                <w:rFonts w:ascii="Arial" w:hAnsi="Arial"/>
                <w:sz w:val="18"/>
              </w:rPr>
            </w:pPr>
            <w:r>
              <w:rPr>
                <w:rFonts w:ascii="Arial" w:hAnsi="Arial" w:hint="eastAsia"/>
                <w:sz w:val="18"/>
              </w:rPr>
              <w:t>STUN consent freshenss test request</w:t>
            </w:r>
          </w:p>
        </w:tc>
        <w:tc>
          <w:tcPr>
            <w:tcW w:w="1260" w:type="dxa"/>
          </w:tcPr>
          <w:p w14:paraId="37A5226E" w14:textId="77777777" w:rsidR="00FA1558" w:rsidRDefault="00FA1558" w:rsidP="00EA21A8">
            <w:pPr>
              <w:keepNext/>
              <w:keepLines/>
              <w:jc w:val="center"/>
              <w:rPr>
                <w:rFonts w:ascii="Arial" w:hAnsi="Arial"/>
                <w:sz w:val="18"/>
              </w:rPr>
            </w:pPr>
            <w:r>
              <w:rPr>
                <w:rFonts w:ascii="Arial" w:hAnsi="Arial"/>
                <w:sz w:val="18"/>
              </w:rPr>
              <w:t>O</w:t>
            </w:r>
          </w:p>
        </w:tc>
        <w:tc>
          <w:tcPr>
            <w:tcW w:w="3780" w:type="dxa"/>
          </w:tcPr>
          <w:p w14:paraId="55269A98" w14:textId="77777777" w:rsidR="00FA1558" w:rsidRPr="001B1920" w:rsidRDefault="00FA1558" w:rsidP="00EA21A8">
            <w:pPr>
              <w:keepNext/>
              <w:keepLines/>
              <w:spacing w:after="0"/>
              <w:rPr>
                <w:rFonts w:ascii="Arial" w:hAnsi="Arial"/>
                <w:sz w:val="18"/>
              </w:rPr>
            </w:pPr>
            <w:r>
              <w:rPr>
                <w:rFonts w:ascii="Arial" w:hAnsi="Arial" w:hint="eastAsia"/>
                <w:sz w:val="18"/>
              </w:rPr>
              <w:t>This information element is present if eP-CSCF requests the eIMS-AGW to perform a STUN consent freshness test (full ICE only).</w:t>
            </w:r>
          </w:p>
        </w:tc>
      </w:tr>
      <w:tr w:rsidR="00FA1558" w:rsidRPr="001121F4" w14:paraId="078B92DC" w14:textId="77777777" w:rsidTr="00EA21A8">
        <w:trPr>
          <w:cantSplit/>
          <w:jc w:val="center"/>
        </w:trPr>
        <w:tc>
          <w:tcPr>
            <w:tcW w:w="1466" w:type="dxa"/>
            <w:vMerge/>
            <w:shd w:val="clear" w:color="auto" w:fill="auto"/>
          </w:tcPr>
          <w:p w14:paraId="041ADEC7"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15E12939" w14:textId="77777777" w:rsidR="00FA1558" w:rsidRDefault="00FA1558" w:rsidP="00EA21A8">
            <w:pPr>
              <w:keepNext/>
              <w:keepLines/>
              <w:jc w:val="center"/>
              <w:rPr>
                <w:rFonts w:ascii="Arial" w:hAnsi="Arial"/>
                <w:sz w:val="18"/>
              </w:rPr>
            </w:pPr>
          </w:p>
        </w:tc>
        <w:tc>
          <w:tcPr>
            <w:tcW w:w="1980" w:type="dxa"/>
          </w:tcPr>
          <w:p w14:paraId="79F73AA2" w14:textId="77777777" w:rsidR="00FA1558" w:rsidRPr="0051407C" w:rsidRDefault="00FA1558" w:rsidP="00EA21A8">
            <w:pPr>
              <w:pStyle w:val="TAC"/>
            </w:pPr>
            <w:r w:rsidRPr="00890539">
              <w:t xml:space="preserve">Local </w:t>
            </w:r>
            <w:r w:rsidRPr="00890539">
              <w:rPr>
                <w:rFonts w:hint="eastAsia"/>
              </w:rPr>
              <w:t>SCTP</w:t>
            </w:r>
            <w:r w:rsidRPr="00890539">
              <w:t xml:space="preserve"> </w:t>
            </w:r>
            <w:r w:rsidRPr="00890539">
              <w:rPr>
                <w:rFonts w:hint="eastAsia"/>
              </w:rPr>
              <w:t>P</w:t>
            </w:r>
            <w:r w:rsidRPr="00890539">
              <w:t xml:space="preserve">ort </w:t>
            </w:r>
            <w:r w:rsidRPr="00890539">
              <w:rPr>
                <w:rFonts w:hint="eastAsia"/>
              </w:rPr>
              <w:t>R</w:t>
            </w:r>
            <w:r w:rsidRPr="00890539">
              <w:t>equest</w:t>
            </w:r>
          </w:p>
        </w:tc>
        <w:tc>
          <w:tcPr>
            <w:tcW w:w="1260" w:type="dxa"/>
          </w:tcPr>
          <w:p w14:paraId="1C914B45" w14:textId="77777777" w:rsidR="00FA1558" w:rsidRDefault="00FA1558" w:rsidP="00EA21A8">
            <w:pPr>
              <w:pStyle w:val="TAC"/>
            </w:pPr>
            <w:r w:rsidRPr="00890539">
              <w:rPr>
                <w:rFonts w:hint="eastAsia"/>
              </w:rPr>
              <w:t>O</w:t>
            </w:r>
          </w:p>
        </w:tc>
        <w:tc>
          <w:tcPr>
            <w:tcW w:w="3780" w:type="dxa"/>
          </w:tcPr>
          <w:p w14:paraId="0D0157A2" w14:textId="77777777" w:rsidR="00FA1558" w:rsidRPr="0051407C" w:rsidRDefault="00FA1558" w:rsidP="00EA21A8">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w:t>
            </w:r>
            <w:r>
              <w:t xml:space="preserve"> an SCTP association</w:t>
            </w:r>
            <w:r w:rsidRPr="00890539">
              <w:rPr>
                <w:rFonts w:hint="eastAsia"/>
              </w:rPr>
              <w:t xml:space="preserve">. </w:t>
            </w:r>
            <w:r w:rsidRPr="00890539">
              <w:t xml:space="preserve">It requests the </w:t>
            </w:r>
            <w:r>
              <w:rPr>
                <w:rFonts w:hint="eastAsia"/>
              </w:rPr>
              <w:t>IMS-AGW</w:t>
            </w:r>
            <w:r w:rsidRPr="00890539">
              <w:t xml:space="preserve"> to provide a local </w:t>
            </w:r>
            <w:r w:rsidRPr="00890539">
              <w:rPr>
                <w:rFonts w:hint="eastAsia"/>
              </w:rPr>
              <w:t>SCTP Port</w:t>
            </w:r>
            <w:r w:rsidRPr="00890539">
              <w:t>.</w:t>
            </w:r>
          </w:p>
        </w:tc>
      </w:tr>
      <w:tr w:rsidR="00FA1558" w:rsidRPr="001121F4" w14:paraId="78C01859" w14:textId="77777777" w:rsidTr="00EA21A8">
        <w:trPr>
          <w:cantSplit/>
          <w:jc w:val="center"/>
        </w:trPr>
        <w:tc>
          <w:tcPr>
            <w:tcW w:w="1466" w:type="dxa"/>
            <w:vMerge/>
            <w:shd w:val="clear" w:color="auto" w:fill="auto"/>
          </w:tcPr>
          <w:p w14:paraId="108DAD75"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26442970" w14:textId="77777777" w:rsidR="00FA1558" w:rsidRDefault="00FA1558" w:rsidP="00EA21A8">
            <w:pPr>
              <w:keepNext/>
              <w:keepLines/>
              <w:jc w:val="center"/>
              <w:rPr>
                <w:rFonts w:ascii="Arial" w:hAnsi="Arial"/>
                <w:sz w:val="18"/>
              </w:rPr>
            </w:pPr>
          </w:p>
        </w:tc>
        <w:tc>
          <w:tcPr>
            <w:tcW w:w="1980" w:type="dxa"/>
          </w:tcPr>
          <w:p w14:paraId="1FF66F8D" w14:textId="77777777" w:rsidR="00FA1558" w:rsidRPr="0051407C" w:rsidRDefault="00FA1558" w:rsidP="00EA21A8">
            <w:pPr>
              <w:pStyle w:val="TAC"/>
            </w:pPr>
            <w:r w:rsidRPr="00890539">
              <w:rPr>
                <w:rFonts w:hint="eastAsia"/>
              </w:rPr>
              <w:t>Remote</w:t>
            </w:r>
            <w:r w:rsidRPr="00890539">
              <w:t xml:space="preserve"> </w:t>
            </w:r>
            <w:r w:rsidRPr="00890539">
              <w:rPr>
                <w:rFonts w:hint="eastAsia"/>
              </w:rPr>
              <w:t>SCTP Port</w:t>
            </w:r>
          </w:p>
        </w:tc>
        <w:tc>
          <w:tcPr>
            <w:tcW w:w="1260" w:type="dxa"/>
          </w:tcPr>
          <w:p w14:paraId="4C224119" w14:textId="77777777" w:rsidR="00FA1558" w:rsidRDefault="00FA1558" w:rsidP="00EA21A8">
            <w:pPr>
              <w:pStyle w:val="TAC"/>
            </w:pPr>
            <w:r w:rsidRPr="00890539">
              <w:rPr>
                <w:rFonts w:hint="eastAsia"/>
              </w:rPr>
              <w:t>O</w:t>
            </w:r>
          </w:p>
        </w:tc>
        <w:tc>
          <w:tcPr>
            <w:tcW w:w="3780" w:type="dxa"/>
          </w:tcPr>
          <w:p w14:paraId="592843DB" w14:textId="77777777" w:rsidR="00FA1558" w:rsidRPr="0051407C" w:rsidRDefault="00FA1558" w:rsidP="00EA21A8">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w:t>
            </w:r>
            <w:r>
              <w:t xml:space="preserve"> an SCTP association</w:t>
            </w:r>
            <w:r w:rsidRPr="00890539">
              <w:rPr>
                <w:rFonts w:hint="eastAsia"/>
              </w:rPr>
              <w:t xml:space="preserve">. </w:t>
            </w:r>
            <w:r w:rsidRPr="00890539">
              <w:t xml:space="preserve">It indicates the </w:t>
            </w:r>
            <w:r w:rsidRPr="00890539">
              <w:rPr>
                <w:rFonts w:hint="eastAsia"/>
              </w:rPr>
              <w:t>remote SCTP port.</w:t>
            </w:r>
          </w:p>
        </w:tc>
      </w:tr>
      <w:tr w:rsidR="00FA1558" w:rsidRPr="001121F4" w14:paraId="68313908" w14:textId="77777777" w:rsidTr="00EA21A8">
        <w:trPr>
          <w:cantSplit/>
          <w:jc w:val="center"/>
        </w:trPr>
        <w:tc>
          <w:tcPr>
            <w:tcW w:w="1466" w:type="dxa"/>
            <w:vMerge/>
            <w:shd w:val="clear" w:color="auto" w:fill="auto"/>
          </w:tcPr>
          <w:p w14:paraId="7C730ED5"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650CEEFF" w14:textId="77777777" w:rsidR="00FA1558" w:rsidRDefault="00FA1558" w:rsidP="00EA21A8">
            <w:pPr>
              <w:keepNext/>
              <w:keepLines/>
              <w:jc w:val="center"/>
              <w:rPr>
                <w:rFonts w:ascii="Arial" w:hAnsi="Arial"/>
                <w:sz w:val="18"/>
              </w:rPr>
            </w:pPr>
          </w:p>
        </w:tc>
        <w:tc>
          <w:tcPr>
            <w:tcW w:w="1980" w:type="dxa"/>
          </w:tcPr>
          <w:p w14:paraId="3C39A2F3" w14:textId="77777777" w:rsidR="00FA1558" w:rsidRPr="00890539" w:rsidRDefault="00FA1558" w:rsidP="00EA21A8">
            <w:pPr>
              <w:pStyle w:val="TAC"/>
            </w:pPr>
            <w:r w:rsidRPr="00890539">
              <w:t xml:space="preserve">Local </w:t>
            </w:r>
            <w:r>
              <w:t xml:space="preserve">SCTP </w:t>
            </w:r>
            <w:r w:rsidRPr="00890539">
              <w:t>m</w:t>
            </w:r>
            <w:r w:rsidRPr="00890539">
              <w:rPr>
                <w:rFonts w:hint="eastAsia"/>
              </w:rPr>
              <w:t>a</w:t>
            </w:r>
            <w:r w:rsidRPr="00890539">
              <w:t>x</w:t>
            </w:r>
            <w:r>
              <w:t>imum</w:t>
            </w:r>
            <w:r w:rsidRPr="00890539">
              <w:t xml:space="preserve"> message size </w:t>
            </w:r>
            <w:r w:rsidRPr="00890539">
              <w:rPr>
                <w:rFonts w:hint="eastAsia"/>
              </w:rPr>
              <w:t>R</w:t>
            </w:r>
            <w:r w:rsidRPr="00890539">
              <w:t>equest</w:t>
            </w:r>
          </w:p>
        </w:tc>
        <w:tc>
          <w:tcPr>
            <w:tcW w:w="1260" w:type="dxa"/>
          </w:tcPr>
          <w:p w14:paraId="0A2D16DA" w14:textId="77777777" w:rsidR="00FA1558" w:rsidRPr="00890539" w:rsidRDefault="00FA1558" w:rsidP="00EA21A8">
            <w:pPr>
              <w:pStyle w:val="TAC"/>
            </w:pPr>
            <w:r w:rsidRPr="00890539">
              <w:rPr>
                <w:rFonts w:hint="eastAsia"/>
              </w:rPr>
              <w:t>O</w:t>
            </w:r>
          </w:p>
        </w:tc>
        <w:tc>
          <w:tcPr>
            <w:tcW w:w="3780" w:type="dxa"/>
          </w:tcPr>
          <w:p w14:paraId="7ED2631D" w14:textId="77777777" w:rsidR="00FA1558" w:rsidRPr="00890539" w:rsidRDefault="00FA1558" w:rsidP="00EA21A8">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 </w:t>
            </w:r>
            <w:r>
              <w:t>an SCTP association</w:t>
            </w:r>
            <w:r w:rsidRPr="00890539">
              <w:rPr>
                <w:rFonts w:hint="eastAsia"/>
              </w:rPr>
              <w:t xml:space="preserve">. </w:t>
            </w:r>
            <w:r w:rsidRPr="00890539">
              <w:t xml:space="preserve">It requests the </w:t>
            </w:r>
            <w:r>
              <w:rPr>
                <w:rFonts w:hint="eastAsia"/>
              </w:rPr>
              <w:t>IMS-AGW</w:t>
            </w:r>
            <w:r w:rsidRPr="00890539">
              <w:t xml:space="preserve"> to provide a local max message size.</w:t>
            </w:r>
          </w:p>
        </w:tc>
      </w:tr>
      <w:tr w:rsidR="00FA1558" w:rsidRPr="001121F4" w14:paraId="450EF2E7" w14:textId="77777777" w:rsidTr="00EA21A8">
        <w:trPr>
          <w:cantSplit/>
          <w:jc w:val="center"/>
        </w:trPr>
        <w:tc>
          <w:tcPr>
            <w:tcW w:w="1466" w:type="dxa"/>
            <w:vMerge/>
            <w:shd w:val="clear" w:color="auto" w:fill="auto"/>
          </w:tcPr>
          <w:p w14:paraId="4365DE85"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36165C66" w14:textId="77777777" w:rsidR="00FA1558" w:rsidRDefault="00FA1558" w:rsidP="00EA21A8">
            <w:pPr>
              <w:keepNext/>
              <w:keepLines/>
              <w:jc w:val="center"/>
              <w:rPr>
                <w:rFonts w:ascii="Arial" w:hAnsi="Arial"/>
                <w:sz w:val="18"/>
              </w:rPr>
            </w:pPr>
          </w:p>
        </w:tc>
        <w:tc>
          <w:tcPr>
            <w:tcW w:w="1980" w:type="dxa"/>
          </w:tcPr>
          <w:p w14:paraId="12E384DB" w14:textId="77777777" w:rsidR="00FA1558" w:rsidRPr="00890539" w:rsidRDefault="00FA1558" w:rsidP="00EA21A8">
            <w:pPr>
              <w:pStyle w:val="TAC"/>
            </w:pPr>
            <w:r w:rsidRPr="002E5E85">
              <w:rPr>
                <w:rFonts w:hint="eastAsia"/>
              </w:rPr>
              <w:t>Remote</w:t>
            </w:r>
            <w:r w:rsidRPr="002E5E85">
              <w:t xml:space="preserve"> </w:t>
            </w:r>
            <w:r>
              <w:t xml:space="preserve">SCTP </w:t>
            </w:r>
            <w:r w:rsidRPr="00EA7D69">
              <w:rPr>
                <w:rFonts w:hint="eastAsia"/>
              </w:rPr>
              <w:t>ma</w:t>
            </w:r>
            <w:r w:rsidRPr="00EA7D69">
              <w:t>x</w:t>
            </w:r>
            <w:r>
              <w:t>imum</w:t>
            </w:r>
            <w:r w:rsidRPr="00EA7D69">
              <w:t xml:space="preserve"> </w:t>
            </w:r>
            <w:r w:rsidRPr="00EA7D69">
              <w:rPr>
                <w:rFonts w:hint="eastAsia"/>
              </w:rPr>
              <w:t>m</w:t>
            </w:r>
            <w:r w:rsidRPr="00553BE5">
              <w:t>essage size</w:t>
            </w:r>
          </w:p>
        </w:tc>
        <w:tc>
          <w:tcPr>
            <w:tcW w:w="1260" w:type="dxa"/>
          </w:tcPr>
          <w:p w14:paraId="3D6C8A32" w14:textId="77777777" w:rsidR="00FA1558" w:rsidRPr="00890539" w:rsidRDefault="00FA1558" w:rsidP="00EA21A8">
            <w:pPr>
              <w:pStyle w:val="TAC"/>
            </w:pPr>
            <w:r w:rsidRPr="00161CF8">
              <w:rPr>
                <w:rFonts w:hint="eastAsia"/>
              </w:rPr>
              <w:t>O</w:t>
            </w:r>
          </w:p>
        </w:tc>
        <w:tc>
          <w:tcPr>
            <w:tcW w:w="3780" w:type="dxa"/>
          </w:tcPr>
          <w:p w14:paraId="07FE6254" w14:textId="77777777" w:rsidR="00FA1558" w:rsidRPr="00890539" w:rsidRDefault="00FA1558" w:rsidP="00EA21A8">
            <w:pPr>
              <w:pStyle w:val="TAL"/>
            </w:pPr>
            <w:r w:rsidRPr="006D42C7">
              <w:rPr>
                <w:rFonts w:hint="eastAsia"/>
              </w:rPr>
              <w:t xml:space="preserve">This information element is present if the </w:t>
            </w:r>
            <w:r w:rsidRPr="00CF78E1">
              <w:rPr>
                <w:rFonts w:hint="eastAsia"/>
              </w:rPr>
              <w:t>IMS-ALG</w:t>
            </w:r>
            <w:r w:rsidRPr="00E61ECC">
              <w:rPr>
                <w:rFonts w:hint="eastAsia"/>
              </w:rPr>
              <w:t xml:space="preserve"> requests the </w:t>
            </w:r>
            <w:r w:rsidRPr="00FE022B">
              <w:rPr>
                <w:rFonts w:hint="eastAsia"/>
              </w:rPr>
              <w:t>IMS-AGW</w:t>
            </w:r>
            <w:r w:rsidRPr="00880D3B">
              <w:rPr>
                <w:rFonts w:hint="eastAsia"/>
              </w:rPr>
              <w:t xml:space="preserve"> to establi</w:t>
            </w:r>
            <w:r w:rsidRPr="002D3EC5">
              <w:rPr>
                <w:rFonts w:hint="eastAsia"/>
              </w:rPr>
              <w:t xml:space="preserve">sh </w:t>
            </w:r>
            <w:r>
              <w:t>an SCTP association</w:t>
            </w:r>
            <w:r w:rsidRPr="00932128">
              <w:rPr>
                <w:rFonts w:hint="eastAsia"/>
              </w:rPr>
              <w:t xml:space="preserve">. </w:t>
            </w:r>
            <w:r w:rsidRPr="00932128">
              <w:t xml:space="preserve">It indicates the </w:t>
            </w:r>
            <w:r w:rsidRPr="00932128">
              <w:rPr>
                <w:rFonts w:hint="eastAsia"/>
              </w:rPr>
              <w:t xml:space="preserve">remote </w:t>
            </w:r>
            <w:r w:rsidRPr="00932128">
              <w:t>max message size</w:t>
            </w:r>
            <w:r w:rsidRPr="00932128">
              <w:rPr>
                <w:rFonts w:hint="eastAsia"/>
              </w:rPr>
              <w:t>.</w:t>
            </w:r>
          </w:p>
        </w:tc>
      </w:tr>
      <w:tr w:rsidR="00FA1558" w:rsidRPr="001121F4" w14:paraId="0B9D0ADE" w14:textId="77777777" w:rsidTr="00EA21A8">
        <w:trPr>
          <w:cantSplit/>
          <w:jc w:val="center"/>
        </w:trPr>
        <w:tc>
          <w:tcPr>
            <w:tcW w:w="1466" w:type="dxa"/>
            <w:vMerge/>
            <w:shd w:val="clear" w:color="auto" w:fill="auto"/>
          </w:tcPr>
          <w:p w14:paraId="69895F35"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5616658B" w14:textId="77777777" w:rsidR="00FA1558" w:rsidRDefault="00FA1558" w:rsidP="00EA21A8">
            <w:pPr>
              <w:keepNext/>
              <w:keepLines/>
              <w:jc w:val="center"/>
              <w:rPr>
                <w:rFonts w:ascii="Arial" w:hAnsi="Arial"/>
                <w:sz w:val="18"/>
              </w:rPr>
            </w:pPr>
          </w:p>
        </w:tc>
        <w:tc>
          <w:tcPr>
            <w:tcW w:w="1980" w:type="dxa"/>
          </w:tcPr>
          <w:p w14:paraId="344277EA" w14:textId="77777777" w:rsidR="00FA1558" w:rsidRPr="002E5E85" w:rsidRDefault="00FA1558" w:rsidP="00EA21A8">
            <w:pPr>
              <w:pStyle w:val="TAC"/>
            </w:pPr>
            <w:r>
              <w:t>SCTP Group Semantics</w:t>
            </w:r>
          </w:p>
        </w:tc>
        <w:tc>
          <w:tcPr>
            <w:tcW w:w="1260" w:type="dxa"/>
          </w:tcPr>
          <w:p w14:paraId="74FF0D7E" w14:textId="77777777" w:rsidR="00FA1558" w:rsidRPr="00161CF8" w:rsidRDefault="00FA1558" w:rsidP="00EA21A8">
            <w:pPr>
              <w:pStyle w:val="TAC"/>
            </w:pPr>
            <w:r>
              <w:t>O</w:t>
            </w:r>
          </w:p>
        </w:tc>
        <w:tc>
          <w:tcPr>
            <w:tcW w:w="3780" w:type="dxa"/>
          </w:tcPr>
          <w:p w14:paraId="77B59188" w14:textId="77777777" w:rsidR="00FA1558" w:rsidRPr="006D42C7" w:rsidRDefault="00FA1558" w:rsidP="00EA21A8">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w:t>
            </w:r>
            <w:r>
              <w:t xml:space="preserve"> an SCTP association</w:t>
            </w:r>
            <w:r w:rsidRPr="00890539">
              <w:rPr>
                <w:rFonts w:hint="eastAsia"/>
              </w:rPr>
              <w:t xml:space="preserve">. </w:t>
            </w:r>
            <w:r w:rsidRPr="00890539">
              <w:t>It indicates</w:t>
            </w:r>
            <w:r>
              <w:t xml:space="preserve"> the H.248 component streams that are grouped in the same SCTP association.</w:t>
            </w:r>
          </w:p>
        </w:tc>
      </w:tr>
      <w:tr w:rsidR="00FA1558" w:rsidRPr="001121F4" w14:paraId="0F6CF0AB" w14:textId="77777777" w:rsidTr="00EA21A8">
        <w:trPr>
          <w:cantSplit/>
          <w:jc w:val="center"/>
        </w:trPr>
        <w:tc>
          <w:tcPr>
            <w:tcW w:w="1466" w:type="dxa"/>
            <w:vMerge/>
            <w:shd w:val="clear" w:color="auto" w:fill="auto"/>
          </w:tcPr>
          <w:p w14:paraId="22B68EE3"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509462B2" w14:textId="77777777" w:rsidR="00FA1558" w:rsidRDefault="00FA1558" w:rsidP="00EA21A8">
            <w:pPr>
              <w:keepNext/>
              <w:keepLines/>
              <w:jc w:val="center"/>
              <w:rPr>
                <w:rFonts w:ascii="Arial" w:hAnsi="Arial"/>
                <w:sz w:val="18"/>
              </w:rPr>
            </w:pPr>
          </w:p>
        </w:tc>
        <w:tc>
          <w:tcPr>
            <w:tcW w:w="1980" w:type="dxa"/>
          </w:tcPr>
          <w:p w14:paraId="679B2466" w14:textId="77777777" w:rsidR="00FA1558" w:rsidRPr="002E5E85" w:rsidRDefault="00FA1558" w:rsidP="00EA21A8">
            <w:pPr>
              <w:pStyle w:val="TAC"/>
            </w:pPr>
            <w:r>
              <w:t>SCTP stream deaggregation</w:t>
            </w:r>
          </w:p>
        </w:tc>
        <w:tc>
          <w:tcPr>
            <w:tcW w:w="1260" w:type="dxa"/>
          </w:tcPr>
          <w:p w14:paraId="45D03FCF" w14:textId="77777777" w:rsidR="00FA1558" w:rsidRPr="00161CF8" w:rsidRDefault="00FA1558" w:rsidP="00EA21A8">
            <w:pPr>
              <w:pStyle w:val="TAC"/>
            </w:pPr>
            <w:r>
              <w:t>O</w:t>
            </w:r>
          </w:p>
        </w:tc>
        <w:tc>
          <w:tcPr>
            <w:tcW w:w="3780" w:type="dxa"/>
          </w:tcPr>
          <w:p w14:paraId="612CD179" w14:textId="77777777" w:rsidR="00FA1558" w:rsidRPr="006D42C7" w:rsidRDefault="00FA1558" w:rsidP="00EA21A8">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w:t>
            </w:r>
            <w:r>
              <w:t xml:space="preserve"> an SCTP association</w:t>
            </w:r>
            <w:r w:rsidRPr="00890539">
              <w:rPr>
                <w:rFonts w:hint="eastAsia"/>
              </w:rPr>
              <w:t xml:space="preserve">. </w:t>
            </w:r>
            <w:r w:rsidRPr="00890539">
              <w:t>It indicates</w:t>
            </w:r>
            <w:r>
              <w:t xml:space="preserve"> the H.248 component streams that transport media that are to be deaggregated from the H.248 deaggregation stream used to control the SCTP association.</w:t>
            </w:r>
          </w:p>
        </w:tc>
      </w:tr>
      <w:tr w:rsidR="00FA1558" w:rsidRPr="001121F4" w14:paraId="281A5463" w14:textId="77777777" w:rsidTr="00EA21A8">
        <w:trPr>
          <w:cantSplit/>
          <w:jc w:val="center"/>
        </w:trPr>
        <w:tc>
          <w:tcPr>
            <w:tcW w:w="1466" w:type="dxa"/>
            <w:vMerge/>
            <w:shd w:val="clear" w:color="auto" w:fill="auto"/>
          </w:tcPr>
          <w:p w14:paraId="61597E33"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414B5F91" w14:textId="77777777" w:rsidR="00FA1558" w:rsidRDefault="00FA1558" w:rsidP="00EA21A8">
            <w:pPr>
              <w:keepNext/>
              <w:keepLines/>
              <w:jc w:val="center"/>
              <w:rPr>
                <w:rFonts w:ascii="Arial" w:hAnsi="Arial"/>
                <w:sz w:val="18"/>
              </w:rPr>
            </w:pPr>
          </w:p>
        </w:tc>
        <w:tc>
          <w:tcPr>
            <w:tcW w:w="1980" w:type="dxa"/>
          </w:tcPr>
          <w:p w14:paraId="039E0CE1" w14:textId="77777777" w:rsidR="00FA1558" w:rsidRDefault="00FA1558" w:rsidP="00EA21A8">
            <w:pPr>
              <w:pStyle w:val="TAC"/>
            </w:pPr>
            <w:r>
              <w:t>SCTP stream ID</w:t>
            </w:r>
          </w:p>
        </w:tc>
        <w:tc>
          <w:tcPr>
            <w:tcW w:w="1260" w:type="dxa"/>
          </w:tcPr>
          <w:p w14:paraId="6160C6FD" w14:textId="77777777" w:rsidR="00FA1558" w:rsidRPr="00161CF8" w:rsidRDefault="00FA1558" w:rsidP="00EA21A8">
            <w:pPr>
              <w:pStyle w:val="TAC"/>
            </w:pPr>
            <w:r>
              <w:t>O</w:t>
            </w:r>
          </w:p>
        </w:tc>
        <w:tc>
          <w:tcPr>
            <w:tcW w:w="3780" w:type="dxa"/>
          </w:tcPr>
          <w:p w14:paraId="58BEBB0A" w14:textId="77777777" w:rsidR="00FA1558" w:rsidRPr="00890539" w:rsidRDefault="00FA1558" w:rsidP="00EA21A8">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 </w:t>
            </w:r>
            <w:r>
              <w:t xml:space="preserve">an </w:t>
            </w:r>
            <w:r>
              <w:rPr>
                <w:rFonts w:hint="eastAsia"/>
                <w:lang w:eastAsia="zh-CN"/>
              </w:rPr>
              <w:t xml:space="preserve">WEBRTC </w:t>
            </w:r>
            <w:r w:rsidRPr="00890539">
              <w:rPr>
                <w:rFonts w:hint="eastAsia"/>
              </w:rPr>
              <w:t xml:space="preserve">data channel. </w:t>
            </w:r>
            <w:r w:rsidRPr="00890539">
              <w:t>It indicates</w:t>
            </w:r>
            <w:r>
              <w:t xml:space="preserve"> the SCTP stream ID to be used for that data channel.</w:t>
            </w:r>
          </w:p>
        </w:tc>
      </w:tr>
      <w:tr w:rsidR="00FA1558" w:rsidRPr="001121F4" w14:paraId="7606C49E" w14:textId="77777777" w:rsidTr="00EA21A8">
        <w:trPr>
          <w:cantSplit/>
          <w:jc w:val="center"/>
        </w:trPr>
        <w:tc>
          <w:tcPr>
            <w:tcW w:w="1466" w:type="dxa"/>
            <w:vMerge/>
            <w:shd w:val="clear" w:color="auto" w:fill="auto"/>
          </w:tcPr>
          <w:p w14:paraId="15242712"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26FB8D7F" w14:textId="77777777" w:rsidR="00FA1558" w:rsidRDefault="00FA1558" w:rsidP="00EA21A8">
            <w:pPr>
              <w:keepNext/>
              <w:keepLines/>
              <w:jc w:val="center"/>
              <w:rPr>
                <w:rFonts w:ascii="Arial" w:hAnsi="Arial"/>
                <w:sz w:val="18"/>
              </w:rPr>
            </w:pPr>
          </w:p>
        </w:tc>
        <w:tc>
          <w:tcPr>
            <w:tcW w:w="1980" w:type="dxa"/>
          </w:tcPr>
          <w:p w14:paraId="1B6FFE35" w14:textId="77777777" w:rsidR="00FA1558" w:rsidRDefault="00FA1558" w:rsidP="00EA21A8">
            <w:pPr>
              <w:pStyle w:val="TAC"/>
            </w:pPr>
            <w:r>
              <w:t>Local Dcmap</w:t>
            </w:r>
          </w:p>
        </w:tc>
        <w:tc>
          <w:tcPr>
            <w:tcW w:w="1260" w:type="dxa"/>
          </w:tcPr>
          <w:p w14:paraId="3277EC28" w14:textId="77777777" w:rsidR="00FA1558" w:rsidRDefault="00FA1558" w:rsidP="00EA21A8">
            <w:pPr>
              <w:pStyle w:val="TAC"/>
              <w:rPr>
                <w:lang w:eastAsia="zh-CN"/>
              </w:rPr>
            </w:pPr>
            <w:r>
              <w:rPr>
                <w:rFonts w:hint="eastAsia"/>
                <w:lang w:eastAsia="zh-CN"/>
              </w:rPr>
              <w:t>O</w:t>
            </w:r>
          </w:p>
        </w:tc>
        <w:tc>
          <w:tcPr>
            <w:tcW w:w="3780" w:type="dxa"/>
          </w:tcPr>
          <w:p w14:paraId="3DAB7726" w14:textId="77777777" w:rsidR="00FA1558" w:rsidRPr="00890539" w:rsidRDefault="00FA1558" w:rsidP="00EA21A8">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 the </w:t>
            </w:r>
            <w:r>
              <w:rPr>
                <w:rFonts w:hint="eastAsia"/>
                <w:lang w:eastAsia="zh-CN"/>
              </w:rPr>
              <w:t xml:space="preserve">WEBRTC </w:t>
            </w:r>
            <w:r w:rsidRPr="00890539">
              <w:rPr>
                <w:rFonts w:hint="eastAsia"/>
              </w:rPr>
              <w:t xml:space="preserve">data channel. </w:t>
            </w:r>
            <w:r w:rsidRPr="00890539">
              <w:t>It indicates the</w:t>
            </w:r>
            <w:r>
              <w:t xml:space="preserve"> information within an SDP "dcmap" attribute sent towards the remote peer, </w:t>
            </w:r>
            <w:r w:rsidRPr="00C42B0E">
              <w:t xml:space="preserve">including </w:t>
            </w:r>
            <w:r w:rsidRPr="00890539">
              <w:t xml:space="preserve">the </w:t>
            </w:r>
            <w:r>
              <w:t>Sub</w:t>
            </w:r>
            <w:r>
              <w:rPr>
                <w:rFonts w:hint="eastAsia"/>
                <w:lang w:eastAsia="zh-CN"/>
              </w:rPr>
              <w:t>protocol to exchange via the data channel</w:t>
            </w:r>
            <w:r w:rsidRPr="00890539">
              <w:rPr>
                <w:rFonts w:hint="eastAsia"/>
              </w:rPr>
              <w:t>.</w:t>
            </w:r>
          </w:p>
        </w:tc>
      </w:tr>
      <w:tr w:rsidR="00FA1558" w:rsidRPr="001121F4" w14:paraId="725861C2" w14:textId="77777777" w:rsidTr="00EA21A8">
        <w:trPr>
          <w:cantSplit/>
          <w:jc w:val="center"/>
        </w:trPr>
        <w:tc>
          <w:tcPr>
            <w:tcW w:w="1466" w:type="dxa"/>
            <w:vMerge/>
            <w:shd w:val="clear" w:color="auto" w:fill="auto"/>
          </w:tcPr>
          <w:p w14:paraId="7CB1DD1A"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4E7C2A73" w14:textId="77777777" w:rsidR="00FA1558" w:rsidRDefault="00FA1558" w:rsidP="00EA21A8">
            <w:pPr>
              <w:keepNext/>
              <w:keepLines/>
              <w:jc w:val="center"/>
              <w:rPr>
                <w:rFonts w:ascii="Arial" w:hAnsi="Arial"/>
                <w:sz w:val="18"/>
              </w:rPr>
            </w:pPr>
          </w:p>
        </w:tc>
        <w:tc>
          <w:tcPr>
            <w:tcW w:w="1980" w:type="dxa"/>
          </w:tcPr>
          <w:p w14:paraId="0C756F4C" w14:textId="77777777" w:rsidR="00FA1558" w:rsidRDefault="00FA1558" w:rsidP="00EA21A8">
            <w:pPr>
              <w:pStyle w:val="TAC"/>
            </w:pPr>
            <w:r>
              <w:t>Remote Dcmap</w:t>
            </w:r>
          </w:p>
        </w:tc>
        <w:tc>
          <w:tcPr>
            <w:tcW w:w="1260" w:type="dxa"/>
          </w:tcPr>
          <w:p w14:paraId="103B7135" w14:textId="77777777" w:rsidR="00FA1558" w:rsidRDefault="00FA1558" w:rsidP="00EA21A8">
            <w:pPr>
              <w:pStyle w:val="TAC"/>
              <w:rPr>
                <w:lang w:eastAsia="zh-CN"/>
              </w:rPr>
            </w:pPr>
            <w:r>
              <w:rPr>
                <w:rFonts w:hint="eastAsia"/>
                <w:lang w:eastAsia="zh-CN"/>
              </w:rPr>
              <w:t>O</w:t>
            </w:r>
          </w:p>
        </w:tc>
        <w:tc>
          <w:tcPr>
            <w:tcW w:w="3780" w:type="dxa"/>
          </w:tcPr>
          <w:p w14:paraId="5372B361" w14:textId="77777777" w:rsidR="00FA1558" w:rsidRPr="00890539" w:rsidRDefault="00FA1558" w:rsidP="00EA21A8">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 the </w:t>
            </w:r>
            <w:r>
              <w:rPr>
                <w:rFonts w:hint="eastAsia"/>
                <w:lang w:eastAsia="zh-CN"/>
              </w:rPr>
              <w:t xml:space="preserve">WEBRTC </w:t>
            </w:r>
            <w:r w:rsidRPr="00890539">
              <w:rPr>
                <w:rFonts w:hint="eastAsia"/>
              </w:rPr>
              <w:t xml:space="preserve">data channel. </w:t>
            </w:r>
            <w:r w:rsidRPr="00890539">
              <w:t>It indicates the</w:t>
            </w:r>
            <w:r>
              <w:t xml:space="preserve"> information within an SDP "dcmap" attribute received from the remote peer, </w:t>
            </w:r>
            <w:r w:rsidRPr="00C42B0E">
              <w:t xml:space="preserve">including </w:t>
            </w:r>
            <w:r w:rsidRPr="00890539">
              <w:t xml:space="preserve">the </w:t>
            </w:r>
            <w:r>
              <w:t>Sub</w:t>
            </w:r>
            <w:r>
              <w:rPr>
                <w:rFonts w:hint="eastAsia"/>
                <w:lang w:eastAsia="zh-CN"/>
              </w:rPr>
              <w:t>protocol to exchange via the data channel</w:t>
            </w:r>
            <w:r w:rsidRPr="00890539">
              <w:rPr>
                <w:rFonts w:hint="eastAsia"/>
              </w:rPr>
              <w:t>.</w:t>
            </w:r>
          </w:p>
        </w:tc>
      </w:tr>
      <w:tr w:rsidR="00FA1558" w:rsidRPr="001121F4" w14:paraId="61AB2A6C" w14:textId="77777777" w:rsidTr="00EA21A8">
        <w:trPr>
          <w:cantSplit/>
          <w:jc w:val="center"/>
        </w:trPr>
        <w:tc>
          <w:tcPr>
            <w:tcW w:w="1466" w:type="dxa"/>
            <w:vMerge/>
            <w:shd w:val="clear" w:color="auto" w:fill="auto"/>
          </w:tcPr>
          <w:p w14:paraId="43AB414B"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1BF4B0CA" w14:textId="77777777" w:rsidR="00FA1558" w:rsidRDefault="00FA1558" w:rsidP="00EA21A8">
            <w:pPr>
              <w:keepNext/>
              <w:keepLines/>
              <w:jc w:val="center"/>
              <w:rPr>
                <w:rFonts w:ascii="Arial" w:hAnsi="Arial"/>
                <w:sz w:val="18"/>
              </w:rPr>
            </w:pPr>
          </w:p>
        </w:tc>
        <w:tc>
          <w:tcPr>
            <w:tcW w:w="1980" w:type="dxa"/>
          </w:tcPr>
          <w:p w14:paraId="152F075B" w14:textId="77777777" w:rsidR="00FA1558" w:rsidRDefault="00FA1558" w:rsidP="00EA21A8">
            <w:pPr>
              <w:pStyle w:val="TAC"/>
            </w:pPr>
            <w:r>
              <w:t>Local Dcsa</w:t>
            </w:r>
          </w:p>
        </w:tc>
        <w:tc>
          <w:tcPr>
            <w:tcW w:w="1260" w:type="dxa"/>
          </w:tcPr>
          <w:p w14:paraId="4839FCF5" w14:textId="77777777" w:rsidR="00FA1558" w:rsidRDefault="00FA1558" w:rsidP="00EA21A8">
            <w:pPr>
              <w:pStyle w:val="TAC"/>
              <w:rPr>
                <w:lang w:eastAsia="zh-CN"/>
              </w:rPr>
            </w:pPr>
            <w:r>
              <w:rPr>
                <w:rFonts w:hint="eastAsia"/>
                <w:lang w:eastAsia="zh-CN"/>
              </w:rPr>
              <w:t>O</w:t>
            </w:r>
          </w:p>
        </w:tc>
        <w:tc>
          <w:tcPr>
            <w:tcW w:w="3780" w:type="dxa"/>
          </w:tcPr>
          <w:p w14:paraId="73AA271B" w14:textId="77777777" w:rsidR="00FA1558" w:rsidRPr="00890539" w:rsidRDefault="00FA1558" w:rsidP="00EA21A8">
            <w:pPr>
              <w:pStyle w:val="TAL"/>
            </w:pPr>
            <w:r w:rsidRPr="00890539">
              <w:rPr>
                <w:rFonts w:hint="eastAsia"/>
              </w:rPr>
              <w:t xml:space="preserve">This information element </w:t>
            </w:r>
            <w:r>
              <w:t>can be</w:t>
            </w:r>
            <w:r w:rsidRPr="00890539">
              <w:rPr>
                <w:rFonts w:hint="eastAsia"/>
              </w:rPr>
              <w:t xml:space="preserve">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 the </w:t>
            </w:r>
            <w:r>
              <w:rPr>
                <w:rFonts w:hint="eastAsia"/>
                <w:lang w:eastAsia="zh-CN"/>
              </w:rPr>
              <w:t xml:space="preserve">WEBRTC </w:t>
            </w:r>
            <w:r w:rsidRPr="00890539">
              <w:rPr>
                <w:rFonts w:hint="eastAsia"/>
              </w:rPr>
              <w:t>data channel</w:t>
            </w:r>
            <w:r>
              <w:t xml:space="preserve"> and to handle its contents in an application-aware manner</w:t>
            </w:r>
            <w:r w:rsidRPr="00890539">
              <w:rPr>
                <w:rFonts w:hint="eastAsia"/>
              </w:rPr>
              <w:t xml:space="preserve">. </w:t>
            </w:r>
            <w:r w:rsidRPr="00890539">
              <w:t>It indicates the</w:t>
            </w:r>
            <w:r>
              <w:t xml:space="preserve"> information within an SDP "dcsa" attribute sent towards the remote peer, encapsulating</w:t>
            </w:r>
            <w:r w:rsidRPr="00C42B0E">
              <w:t xml:space="preserve"> </w:t>
            </w:r>
            <w:r>
              <w:t>a</w:t>
            </w:r>
            <w:r w:rsidRPr="00890539">
              <w:t xml:space="preserve"> </w:t>
            </w:r>
            <w:r>
              <w:t>sub</w:t>
            </w:r>
            <w:r>
              <w:rPr>
                <w:rFonts w:hint="eastAsia"/>
                <w:lang w:eastAsia="zh-CN"/>
              </w:rPr>
              <w:t xml:space="preserve">protocol </w:t>
            </w:r>
            <w:r>
              <w:rPr>
                <w:lang w:eastAsia="zh-CN"/>
              </w:rPr>
              <w:t>specific SDP attribute</w:t>
            </w:r>
            <w:r w:rsidRPr="00890539">
              <w:rPr>
                <w:rFonts w:hint="eastAsia"/>
              </w:rPr>
              <w:t>.</w:t>
            </w:r>
          </w:p>
        </w:tc>
      </w:tr>
      <w:tr w:rsidR="00FA1558" w:rsidRPr="001121F4" w14:paraId="542DA0E7" w14:textId="77777777" w:rsidTr="00EA21A8">
        <w:trPr>
          <w:cantSplit/>
          <w:jc w:val="center"/>
        </w:trPr>
        <w:tc>
          <w:tcPr>
            <w:tcW w:w="1466" w:type="dxa"/>
            <w:vMerge/>
            <w:shd w:val="clear" w:color="auto" w:fill="auto"/>
          </w:tcPr>
          <w:p w14:paraId="7E87558F"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28EA5778" w14:textId="77777777" w:rsidR="00FA1558" w:rsidRDefault="00FA1558" w:rsidP="00EA21A8">
            <w:pPr>
              <w:keepNext/>
              <w:keepLines/>
              <w:jc w:val="center"/>
              <w:rPr>
                <w:rFonts w:ascii="Arial" w:hAnsi="Arial"/>
                <w:sz w:val="18"/>
              </w:rPr>
            </w:pPr>
          </w:p>
        </w:tc>
        <w:tc>
          <w:tcPr>
            <w:tcW w:w="1980" w:type="dxa"/>
          </w:tcPr>
          <w:p w14:paraId="412A6EA2" w14:textId="77777777" w:rsidR="00FA1558" w:rsidRDefault="00FA1558" w:rsidP="00EA21A8">
            <w:pPr>
              <w:pStyle w:val="TAC"/>
            </w:pPr>
            <w:r>
              <w:t>Remote Dcsa</w:t>
            </w:r>
          </w:p>
        </w:tc>
        <w:tc>
          <w:tcPr>
            <w:tcW w:w="1260" w:type="dxa"/>
          </w:tcPr>
          <w:p w14:paraId="13E3271A" w14:textId="77777777" w:rsidR="00FA1558" w:rsidRDefault="00FA1558" w:rsidP="00EA21A8">
            <w:pPr>
              <w:pStyle w:val="TAC"/>
              <w:rPr>
                <w:lang w:eastAsia="zh-CN"/>
              </w:rPr>
            </w:pPr>
            <w:r>
              <w:rPr>
                <w:rFonts w:hint="eastAsia"/>
                <w:lang w:eastAsia="zh-CN"/>
              </w:rPr>
              <w:t>O</w:t>
            </w:r>
          </w:p>
        </w:tc>
        <w:tc>
          <w:tcPr>
            <w:tcW w:w="3780" w:type="dxa"/>
          </w:tcPr>
          <w:p w14:paraId="0C5FD9A7" w14:textId="77777777" w:rsidR="00FA1558" w:rsidRPr="00890539" w:rsidRDefault="00FA1558" w:rsidP="00EA21A8">
            <w:pPr>
              <w:pStyle w:val="TAL"/>
            </w:pPr>
            <w:r w:rsidRPr="00890539">
              <w:rPr>
                <w:rFonts w:hint="eastAsia"/>
              </w:rPr>
              <w:t xml:space="preserve">This information element </w:t>
            </w:r>
            <w:r>
              <w:t>can be</w:t>
            </w:r>
            <w:r w:rsidRPr="00890539">
              <w:rPr>
                <w:rFonts w:hint="eastAsia"/>
              </w:rPr>
              <w:t xml:space="preserve">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 the </w:t>
            </w:r>
            <w:r>
              <w:rPr>
                <w:rFonts w:hint="eastAsia"/>
                <w:lang w:eastAsia="zh-CN"/>
              </w:rPr>
              <w:t xml:space="preserve">WEBRTC </w:t>
            </w:r>
            <w:r w:rsidRPr="00890539">
              <w:rPr>
                <w:rFonts w:hint="eastAsia"/>
              </w:rPr>
              <w:t>data channel</w:t>
            </w:r>
            <w:r>
              <w:t xml:space="preserve"> and to handle its contents in an application-aware manner</w:t>
            </w:r>
            <w:r w:rsidRPr="00890539">
              <w:rPr>
                <w:rFonts w:hint="eastAsia"/>
              </w:rPr>
              <w:t xml:space="preserve">. </w:t>
            </w:r>
            <w:r w:rsidRPr="00890539">
              <w:t>It indicates the</w:t>
            </w:r>
            <w:r>
              <w:t xml:space="preserve"> information within an SDP "dcsa" attribute received from the remote peer, encapsulating</w:t>
            </w:r>
            <w:r w:rsidRPr="00C42B0E">
              <w:t xml:space="preserve"> </w:t>
            </w:r>
            <w:r>
              <w:t>a</w:t>
            </w:r>
            <w:r w:rsidRPr="00890539">
              <w:t xml:space="preserve"> </w:t>
            </w:r>
            <w:r>
              <w:t>sub</w:t>
            </w:r>
            <w:r>
              <w:rPr>
                <w:rFonts w:hint="eastAsia"/>
                <w:lang w:eastAsia="zh-CN"/>
              </w:rPr>
              <w:t xml:space="preserve">protocol </w:t>
            </w:r>
            <w:r>
              <w:rPr>
                <w:lang w:eastAsia="zh-CN"/>
              </w:rPr>
              <w:t>specific SDP attribute</w:t>
            </w:r>
            <w:r w:rsidRPr="00890539">
              <w:rPr>
                <w:rFonts w:hint="eastAsia"/>
              </w:rPr>
              <w:t>.</w:t>
            </w:r>
          </w:p>
        </w:tc>
      </w:tr>
      <w:tr w:rsidR="00FA1558" w:rsidRPr="001121F4" w14:paraId="3B9B97DF" w14:textId="77777777" w:rsidTr="00EA21A8">
        <w:trPr>
          <w:cantSplit/>
          <w:jc w:val="center"/>
        </w:trPr>
        <w:tc>
          <w:tcPr>
            <w:tcW w:w="1466" w:type="dxa"/>
            <w:vMerge/>
            <w:shd w:val="clear" w:color="auto" w:fill="auto"/>
          </w:tcPr>
          <w:p w14:paraId="75829176"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2D134A03" w14:textId="77777777" w:rsidR="00FA1558" w:rsidRDefault="00FA1558" w:rsidP="00EA21A8">
            <w:pPr>
              <w:keepNext/>
              <w:keepLines/>
              <w:jc w:val="center"/>
              <w:rPr>
                <w:rFonts w:ascii="Arial" w:hAnsi="Arial"/>
                <w:sz w:val="18"/>
              </w:rPr>
            </w:pPr>
          </w:p>
        </w:tc>
        <w:tc>
          <w:tcPr>
            <w:tcW w:w="1980" w:type="dxa"/>
          </w:tcPr>
          <w:p w14:paraId="580B2F87" w14:textId="77777777" w:rsidR="00FA1558" w:rsidRDefault="00FA1558" w:rsidP="00EA21A8">
            <w:pPr>
              <w:pStyle w:val="TAC"/>
            </w:pPr>
            <w:r>
              <w:t>Received</w:t>
            </w:r>
            <w:r w:rsidRPr="00B6717F">
              <w:t xml:space="preserve"> </w:t>
            </w:r>
            <w:r>
              <w:t>SCTP Stream Reset</w:t>
            </w:r>
            <w:r w:rsidRPr="00B6717F">
              <w:t xml:space="preserve"> </w:t>
            </w:r>
            <w:r>
              <w:t>Request</w:t>
            </w:r>
          </w:p>
        </w:tc>
        <w:tc>
          <w:tcPr>
            <w:tcW w:w="1260" w:type="dxa"/>
          </w:tcPr>
          <w:p w14:paraId="402B3119" w14:textId="77777777" w:rsidR="00FA1558" w:rsidRDefault="00FA1558" w:rsidP="00EA21A8">
            <w:pPr>
              <w:pStyle w:val="TAC"/>
              <w:rPr>
                <w:lang w:eastAsia="zh-CN"/>
              </w:rPr>
            </w:pPr>
            <w:r>
              <w:rPr>
                <w:lang w:eastAsia="zh-CN"/>
              </w:rPr>
              <w:t>O</w:t>
            </w:r>
          </w:p>
        </w:tc>
        <w:tc>
          <w:tcPr>
            <w:tcW w:w="3780" w:type="dxa"/>
          </w:tcPr>
          <w:p w14:paraId="54076ADE" w14:textId="77777777" w:rsidR="00FA1558" w:rsidRPr="00890539" w:rsidRDefault="00FA1558" w:rsidP="00EA21A8">
            <w:pPr>
              <w:pStyle w:val="TAL"/>
            </w:pPr>
            <w:r w:rsidRPr="00890539">
              <w:t xml:space="preserve">This information element is present if the </w:t>
            </w:r>
            <w:r>
              <w:t>eP-CSCF (IMS-ALG)</w:t>
            </w:r>
            <w:r w:rsidRPr="00890539">
              <w:t xml:space="preserve"> requests the </w:t>
            </w:r>
            <w:r>
              <w:t>eIMS-AGW</w:t>
            </w:r>
            <w:r w:rsidRPr="00890539">
              <w:t xml:space="preserve"> to establish the </w:t>
            </w:r>
            <w:r>
              <w:rPr>
                <w:lang w:eastAsia="zh-CN"/>
              </w:rPr>
              <w:t xml:space="preserve">WEBRTC </w:t>
            </w:r>
            <w:r w:rsidRPr="00890539">
              <w:t>data channel.</w:t>
            </w:r>
            <w:r>
              <w:t xml:space="preserve"> It requests the eIMS-AGW to provide a notification when receiving an SCTP Stream reset request and to autonomously answer that SCTP Stream reset request</w:t>
            </w:r>
          </w:p>
        </w:tc>
      </w:tr>
      <w:tr w:rsidR="00FA1558" w:rsidRPr="001121F4" w14:paraId="2309F2C4" w14:textId="77777777" w:rsidTr="00EA21A8">
        <w:trPr>
          <w:cantSplit/>
          <w:jc w:val="center"/>
        </w:trPr>
        <w:tc>
          <w:tcPr>
            <w:tcW w:w="1466" w:type="dxa"/>
            <w:vMerge/>
            <w:shd w:val="clear" w:color="auto" w:fill="auto"/>
          </w:tcPr>
          <w:p w14:paraId="5B1E1BF4"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2D234698" w14:textId="77777777" w:rsidR="00FA1558" w:rsidRDefault="00FA1558" w:rsidP="00EA21A8">
            <w:pPr>
              <w:keepNext/>
              <w:keepLines/>
              <w:jc w:val="center"/>
              <w:rPr>
                <w:rFonts w:ascii="Arial" w:hAnsi="Arial"/>
                <w:sz w:val="18"/>
              </w:rPr>
            </w:pPr>
          </w:p>
        </w:tc>
        <w:tc>
          <w:tcPr>
            <w:tcW w:w="1980" w:type="dxa"/>
          </w:tcPr>
          <w:p w14:paraId="3D57FEB9" w14:textId="77777777" w:rsidR="00FA1558" w:rsidRDefault="00FA1558" w:rsidP="00EA21A8">
            <w:pPr>
              <w:keepNext/>
              <w:keepLines/>
              <w:spacing w:after="0"/>
              <w:jc w:val="center"/>
              <w:rPr>
                <w:rFonts w:ascii="Arial" w:hAnsi="Arial"/>
                <w:sz w:val="18"/>
              </w:rPr>
            </w:pPr>
            <w:r w:rsidRPr="0051407C">
              <w:rPr>
                <w:rFonts w:ascii="Arial" w:hAnsi="Arial"/>
                <w:sz w:val="18"/>
              </w:rPr>
              <w:t>Allowed RTCP APP message types</w:t>
            </w:r>
          </w:p>
        </w:tc>
        <w:tc>
          <w:tcPr>
            <w:tcW w:w="1260" w:type="dxa"/>
          </w:tcPr>
          <w:p w14:paraId="73D3E050" w14:textId="77777777" w:rsidR="00FA1558" w:rsidRDefault="00FA1558" w:rsidP="00EA21A8">
            <w:pPr>
              <w:keepNext/>
              <w:keepLines/>
              <w:jc w:val="center"/>
              <w:rPr>
                <w:rFonts w:ascii="Arial" w:hAnsi="Arial"/>
                <w:sz w:val="18"/>
              </w:rPr>
            </w:pPr>
            <w:r>
              <w:rPr>
                <w:rFonts w:ascii="Arial" w:hAnsi="Arial"/>
                <w:sz w:val="18"/>
              </w:rPr>
              <w:t>O</w:t>
            </w:r>
          </w:p>
        </w:tc>
        <w:tc>
          <w:tcPr>
            <w:tcW w:w="3780" w:type="dxa"/>
          </w:tcPr>
          <w:p w14:paraId="2251467D" w14:textId="77777777" w:rsidR="00FA1558" w:rsidRDefault="00FA1558" w:rsidP="00EA21A8">
            <w:pPr>
              <w:keepNext/>
              <w:keepLines/>
              <w:spacing w:after="0"/>
              <w:rPr>
                <w:rFonts w:ascii="Arial" w:hAnsi="Arial"/>
                <w:sz w:val="18"/>
              </w:rPr>
            </w:pPr>
            <w:r w:rsidRPr="0051407C">
              <w:rPr>
                <w:rFonts w:ascii="Arial" w:hAnsi="Arial"/>
                <w:sz w:val="18"/>
              </w:rPr>
              <w:t>This information element is present if IMS-ALG allows the IMS-AGW to send RTCP APP packets of the indicated types. The IMS-AGW shall not send other RTCP APP packets. If the parameter is not supplied, the IMS-AGW shall not send any RTCP APP packets.</w:t>
            </w:r>
          </w:p>
        </w:tc>
      </w:tr>
      <w:tr w:rsidR="00FA1558" w:rsidRPr="001121F4" w14:paraId="24DC3784" w14:textId="77777777" w:rsidTr="00EA21A8">
        <w:trPr>
          <w:cantSplit/>
          <w:jc w:val="center"/>
        </w:trPr>
        <w:tc>
          <w:tcPr>
            <w:tcW w:w="1466" w:type="dxa"/>
            <w:vMerge/>
            <w:shd w:val="clear" w:color="auto" w:fill="auto"/>
          </w:tcPr>
          <w:p w14:paraId="4FB31C5F"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25545A2E" w14:textId="77777777" w:rsidR="00FA1558" w:rsidRDefault="00FA1558" w:rsidP="00EA21A8">
            <w:pPr>
              <w:keepNext/>
              <w:keepLines/>
              <w:jc w:val="center"/>
              <w:rPr>
                <w:rFonts w:ascii="Arial" w:hAnsi="Arial"/>
                <w:sz w:val="18"/>
              </w:rPr>
            </w:pPr>
          </w:p>
        </w:tc>
        <w:tc>
          <w:tcPr>
            <w:tcW w:w="1980" w:type="dxa"/>
          </w:tcPr>
          <w:p w14:paraId="30145F3E" w14:textId="77777777" w:rsidR="00FA1558" w:rsidRPr="008E602A" w:rsidRDefault="00FA1558" w:rsidP="00EA21A8">
            <w:pPr>
              <w:keepNext/>
              <w:keepLines/>
              <w:spacing w:after="0"/>
              <w:jc w:val="center"/>
              <w:rPr>
                <w:rFonts w:ascii="Arial" w:hAnsi="Arial"/>
                <w:sz w:val="18"/>
                <w:lang w:eastAsia="zh-CN"/>
              </w:rPr>
            </w:pPr>
            <w:r>
              <w:rPr>
                <w:rFonts w:ascii="Arial" w:hAnsi="Arial"/>
                <w:sz w:val="18"/>
                <w:lang w:eastAsia="zh-CN"/>
              </w:rPr>
              <w:t>SDPCapNeg</w:t>
            </w:r>
            <w:r>
              <w:rPr>
                <w:rFonts w:ascii="Arial" w:hAnsi="Arial" w:hint="eastAsia"/>
                <w:sz w:val="18"/>
                <w:lang w:eastAsia="zh-CN"/>
              </w:rPr>
              <w:t xml:space="preserve"> configuration</w:t>
            </w:r>
          </w:p>
        </w:tc>
        <w:tc>
          <w:tcPr>
            <w:tcW w:w="1260" w:type="dxa"/>
          </w:tcPr>
          <w:p w14:paraId="1896A0C6" w14:textId="77777777" w:rsidR="00FA1558" w:rsidRPr="008E602A" w:rsidRDefault="00FA1558" w:rsidP="00EA21A8">
            <w:pPr>
              <w:keepNext/>
              <w:keepLines/>
              <w:jc w:val="center"/>
              <w:rPr>
                <w:rFonts w:ascii="Arial" w:hAnsi="Arial"/>
                <w:sz w:val="18"/>
              </w:rPr>
            </w:pPr>
            <w:r w:rsidRPr="008E602A">
              <w:rPr>
                <w:rFonts w:ascii="Arial" w:hAnsi="Arial"/>
                <w:sz w:val="18"/>
              </w:rPr>
              <w:t>O</w:t>
            </w:r>
          </w:p>
        </w:tc>
        <w:tc>
          <w:tcPr>
            <w:tcW w:w="3780" w:type="dxa"/>
          </w:tcPr>
          <w:p w14:paraId="65A277D6" w14:textId="77777777" w:rsidR="00FA1558" w:rsidRPr="008E602A" w:rsidRDefault="00FA1558" w:rsidP="00EA21A8">
            <w:pPr>
              <w:keepNext/>
              <w:keepLines/>
              <w:spacing w:after="0"/>
              <w:rPr>
                <w:rFonts w:ascii="Arial" w:hAnsi="Arial"/>
                <w:sz w:val="18"/>
              </w:rPr>
            </w:pPr>
            <w:r w:rsidRPr="008E602A">
              <w:rPr>
                <w:rFonts w:ascii="Arial" w:hAnsi="Arial"/>
                <w:sz w:val="18"/>
              </w:rPr>
              <w:t xml:space="preserve">This information element </w:t>
            </w:r>
            <w:r w:rsidRPr="00B839B9">
              <w:rPr>
                <w:rFonts w:ascii="Arial" w:hAnsi="Arial"/>
                <w:sz w:val="18"/>
              </w:rPr>
              <w:t>provides SDPCapNeg configuration(s) using</w:t>
            </w:r>
            <w:r>
              <w:rPr>
                <w:rFonts w:ascii="Arial" w:hAnsi="Arial" w:hint="eastAsia"/>
                <w:sz w:val="18"/>
              </w:rPr>
              <w:t xml:space="preserve"> as</w:t>
            </w:r>
            <w:r w:rsidRPr="00B839B9">
              <w:rPr>
                <w:rFonts w:ascii="Arial" w:hAnsi="Arial"/>
                <w:sz w:val="18"/>
              </w:rPr>
              <w:t xml:space="preserve"> </w:t>
            </w:r>
            <w:r>
              <w:rPr>
                <w:rFonts w:ascii="Arial" w:hAnsi="Arial" w:hint="eastAsia"/>
                <w:sz w:val="18"/>
              </w:rPr>
              <w:t xml:space="preserve">"a=acap", "a=tcap", </w:t>
            </w:r>
            <w:r w:rsidRPr="00B839B9">
              <w:rPr>
                <w:rFonts w:ascii="Arial" w:hAnsi="Arial"/>
                <w:sz w:val="18"/>
              </w:rPr>
              <w:t>"a=pcfg" and "a=acfg" SDP attributes</w:t>
            </w:r>
            <w:r w:rsidRPr="008E602A">
              <w:rPr>
                <w:rFonts w:ascii="Arial" w:hAnsi="Arial"/>
                <w:sz w:val="18"/>
              </w:rPr>
              <w:t>.</w:t>
            </w:r>
          </w:p>
        </w:tc>
      </w:tr>
      <w:tr w:rsidR="00FA1558" w:rsidRPr="001121F4" w14:paraId="14667FB5" w14:textId="77777777" w:rsidTr="00EA21A8">
        <w:trPr>
          <w:cantSplit/>
          <w:jc w:val="center"/>
        </w:trPr>
        <w:tc>
          <w:tcPr>
            <w:tcW w:w="1466" w:type="dxa"/>
            <w:vMerge/>
            <w:shd w:val="clear" w:color="auto" w:fill="auto"/>
          </w:tcPr>
          <w:p w14:paraId="2F4A9693"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5B7F5427" w14:textId="77777777" w:rsidR="00FA1558" w:rsidRDefault="00FA1558" w:rsidP="00EA21A8">
            <w:pPr>
              <w:keepNext/>
              <w:keepLines/>
              <w:jc w:val="center"/>
              <w:rPr>
                <w:rFonts w:ascii="Arial" w:hAnsi="Arial"/>
                <w:sz w:val="18"/>
              </w:rPr>
            </w:pPr>
          </w:p>
        </w:tc>
        <w:tc>
          <w:tcPr>
            <w:tcW w:w="1980" w:type="dxa"/>
          </w:tcPr>
          <w:p w14:paraId="3ECC3256" w14:textId="77777777" w:rsidR="00FA1558" w:rsidRPr="000F5B62" w:rsidRDefault="00FA1558" w:rsidP="00EA21A8">
            <w:pPr>
              <w:keepNext/>
              <w:keepLines/>
              <w:spacing w:after="0"/>
              <w:jc w:val="center"/>
              <w:rPr>
                <w:rFonts w:ascii="Arial" w:hAnsi="Arial"/>
                <w:sz w:val="18"/>
                <w:lang w:eastAsia="zh-CN"/>
              </w:rPr>
            </w:pPr>
            <w:r w:rsidRPr="000F5B62">
              <w:rPr>
                <w:rFonts w:ascii="Arial" w:hAnsi="Arial"/>
                <w:sz w:val="18"/>
                <w:lang w:eastAsia="zh-CN"/>
              </w:rPr>
              <w:t>Additional Bandwidth Properties</w:t>
            </w:r>
          </w:p>
        </w:tc>
        <w:tc>
          <w:tcPr>
            <w:tcW w:w="1260" w:type="dxa"/>
          </w:tcPr>
          <w:p w14:paraId="3AB3E2BC" w14:textId="77777777" w:rsidR="00FA1558" w:rsidRPr="000F5B62" w:rsidRDefault="00FA1558" w:rsidP="00EA21A8">
            <w:pPr>
              <w:keepNext/>
              <w:keepLines/>
              <w:jc w:val="center"/>
              <w:rPr>
                <w:rFonts w:ascii="Arial" w:hAnsi="Arial"/>
                <w:sz w:val="18"/>
              </w:rPr>
            </w:pPr>
            <w:r w:rsidRPr="000F5B62">
              <w:rPr>
                <w:rFonts w:ascii="Arial" w:hAnsi="Arial"/>
                <w:sz w:val="18"/>
              </w:rPr>
              <w:t>O</w:t>
            </w:r>
          </w:p>
        </w:tc>
        <w:tc>
          <w:tcPr>
            <w:tcW w:w="3780" w:type="dxa"/>
          </w:tcPr>
          <w:p w14:paraId="220E29CE" w14:textId="77777777" w:rsidR="00FA1558" w:rsidRPr="000F5B62" w:rsidRDefault="00FA1558" w:rsidP="00EA21A8">
            <w:pPr>
              <w:keepNext/>
              <w:keepLines/>
              <w:framePr w:w="10206" w:wrap="notBeside" w:vAnchor="page" w:hAnchor="margin" w:y="6238"/>
              <w:pBdr>
                <w:top w:val="single" w:sz="12" w:space="1" w:color="auto"/>
              </w:pBdr>
              <w:spacing w:after="0"/>
              <w:rPr>
                <w:rFonts w:ascii="Arial" w:hAnsi="Arial"/>
                <w:sz w:val="18"/>
              </w:rPr>
            </w:pPr>
            <w:r w:rsidRPr="000F5B62">
              <w:rPr>
                <w:rFonts w:ascii="Arial" w:hAnsi="Arial"/>
                <w:sz w:val="18"/>
              </w:rPr>
              <w:t>This information element indicates additional bandwidth properties using "a=bw-info" SDP attribute(s) as defined by 3GPP TS 26.114 [21].</w:t>
            </w:r>
          </w:p>
        </w:tc>
      </w:tr>
      <w:tr w:rsidR="00FA1558" w:rsidRPr="001121F4" w14:paraId="0069C083" w14:textId="77777777" w:rsidTr="00EA21A8">
        <w:trPr>
          <w:cantSplit/>
          <w:jc w:val="center"/>
        </w:trPr>
        <w:tc>
          <w:tcPr>
            <w:tcW w:w="1466" w:type="dxa"/>
            <w:vMerge w:val="restart"/>
            <w:shd w:val="clear" w:color="auto" w:fill="auto"/>
          </w:tcPr>
          <w:p w14:paraId="3B3DFB40" w14:textId="77777777" w:rsidR="00FA1558" w:rsidRPr="001121F4" w:rsidRDefault="00FA1558" w:rsidP="00EA21A8">
            <w:pPr>
              <w:keepNext/>
              <w:keepLines/>
              <w:jc w:val="center"/>
              <w:rPr>
                <w:rFonts w:ascii="Arial" w:hAnsi="Arial"/>
                <w:sz w:val="18"/>
                <w:lang w:eastAsia="zh-CN"/>
              </w:rPr>
            </w:pPr>
            <w:r w:rsidRPr="001121F4">
              <w:rPr>
                <w:rFonts w:ascii="Arial" w:hAnsi="Arial"/>
                <w:sz w:val="18"/>
              </w:rPr>
              <w:t xml:space="preserve">Reserve and Configure </w:t>
            </w:r>
            <w:r>
              <w:rPr>
                <w:rFonts w:ascii="Arial" w:hAnsi="Arial"/>
                <w:sz w:val="18"/>
              </w:rPr>
              <w:t>AGW Connection Point</w:t>
            </w:r>
            <w:r w:rsidRPr="001121F4">
              <w:rPr>
                <w:rFonts w:ascii="Arial" w:hAnsi="Arial"/>
                <w:sz w:val="18"/>
              </w:rPr>
              <w:t xml:space="preserve"> Ack</w:t>
            </w:r>
          </w:p>
        </w:tc>
        <w:tc>
          <w:tcPr>
            <w:tcW w:w="1251" w:type="dxa"/>
            <w:vMerge w:val="restart"/>
            <w:shd w:val="clear" w:color="auto" w:fill="auto"/>
          </w:tcPr>
          <w:p w14:paraId="53DC9E71" w14:textId="77777777" w:rsidR="00FA1558" w:rsidRPr="001121F4" w:rsidRDefault="00FA1558" w:rsidP="00EA21A8">
            <w:pPr>
              <w:keepNext/>
              <w:keepLines/>
              <w:jc w:val="center"/>
              <w:rPr>
                <w:rFonts w:ascii="Arial" w:hAnsi="Arial"/>
                <w:sz w:val="18"/>
                <w:lang w:eastAsia="zh-CN"/>
              </w:rPr>
            </w:pPr>
            <w:r>
              <w:rPr>
                <w:rFonts w:ascii="Arial" w:hAnsi="Arial"/>
                <w:sz w:val="18"/>
              </w:rPr>
              <w:t>IMS-AGW</w:t>
            </w:r>
          </w:p>
        </w:tc>
        <w:tc>
          <w:tcPr>
            <w:tcW w:w="1980" w:type="dxa"/>
          </w:tcPr>
          <w:p w14:paraId="51B726DF" w14:textId="77777777" w:rsidR="00FA1558" w:rsidRPr="001121F4" w:rsidRDefault="00FA1558" w:rsidP="00EA21A8">
            <w:pPr>
              <w:keepNext/>
              <w:keepLines/>
              <w:jc w:val="center"/>
              <w:rPr>
                <w:rFonts w:ascii="Arial" w:hAnsi="Arial"/>
                <w:sz w:val="18"/>
              </w:rPr>
            </w:pPr>
            <w:r w:rsidRPr="001121F4">
              <w:rPr>
                <w:rFonts w:ascii="Arial" w:hAnsi="Arial"/>
                <w:sz w:val="18"/>
              </w:rPr>
              <w:t>Context</w:t>
            </w:r>
          </w:p>
        </w:tc>
        <w:tc>
          <w:tcPr>
            <w:tcW w:w="1260" w:type="dxa"/>
          </w:tcPr>
          <w:p w14:paraId="7A5B2056" w14:textId="77777777" w:rsidR="00FA1558" w:rsidRPr="001121F4" w:rsidRDefault="00FA1558" w:rsidP="00EA21A8">
            <w:pPr>
              <w:keepNext/>
              <w:keepLines/>
              <w:jc w:val="center"/>
              <w:rPr>
                <w:rFonts w:ascii="Arial" w:hAnsi="Arial"/>
                <w:sz w:val="18"/>
              </w:rPr>
            </w:pPr>
            <w:r w:rsidRPr="001121F4">
              <w:rPr>
                <w:rFonts w:ascii="Arial" w:hAnsi="Arial"/>
                <w:sz w:val="18"/>
              </w:rPr>
              <w:t>M</w:t>
            </w:r>
          </w:p>
        </w:tc>
        <w:tc>
          <w:tcPr>
            <w:tcW w:w="3780" w:type="dxa"/>
          </w:tcPr>
          <w:p w14:paraId="14F46F97" w14:textId="77777777" w:rsidR="00FA1558" w:rsidRPr="001121F4" w:rsidRDefault="00FA1558" w:rsidP="00EA21A8">
            <w:pPr>
              <w:keepNext/>
              <w:keepLines/>
              <w:rPr>
                <w:rFonts w:ascii="Arial" w:hAnsi="Arial"/>
                <w:sz w:val="18"/>
              </w:rPr>
            </w:pPr>
            <w:r w:rsidRPr="001121F4">
              <w:rPr>
                <w:rFonts w:ascii="Arial" w:hAnsi="Arial"/>
                <w:sz w:val="18"/>
              </w:rPr>
              <w:t>This information element indicates the context where the command was executed.</w:t>
            </w:r>
          </w:p>
        </w:tc>
      </w:tr>
      <w:tr w:rsidR="00FA1558" w:rsidRPr="001121F4" w14:paraId="41071A94" w14:textId="77777777" w:rsidTr="00EA21A8">
        <w:trPr>
          <w:cantSplit/>
          <w:jc w:val="center"/>
        </w:trPr>
        <w:tc>
          <w:tcPr>
            <w:tcW w:w="1466" w:type="dxa"/>
            <w:vMerge/>
            <w:shd w:val="clear" w:color="auto" w:fill="auto"/>
          </w:tcPr>
          <w:p w14:paraId="740B0E18" w14:textId="77777777" w:rsidR="00FA1558" w:rsidRPr="001121F4" w:rsidRDefault="00FA1558" w:rsidP="00EA21A8">
            <w:pPr>
              <w:keepNext/>
              <w:keepLines/>
              <w:jc w:val="center"/>
              <w:rPr>
                <w:rFonts w:ascii="Arial" w:hAnsi="Arial"/>
                <w:sz w:val="18"/>
                <w:lang w:eastAsia="zh-CN"/>
              </w:rPr>
            </w:pPr>
          </w:p>
        </w:tc>
        <w:tc>
          <w:tcPr>
            <w:tcW w:w="1251" w:type="dxa"/>
            <w:vMerge/>
            <w:shd w:val="clear" w:color="auto" w:fill="auto"/>
          </w:tcPr>
          <w:p w14:paraId="6728AAE0" w14:textId="77777777" w:rsidR="00FA1558" w:rsidRPr="001121F4" w:rsidRDefault="00FA1558" w:rsidP="00EA21A8">
            <w:pPr>
              <w:keepNext/>
              <w:keepLines/>
              <w:jc w:val="center"/>
              <w:rPr>
                <w:rFonts w:ascii="Arial" w:hAnsi="Arial"/>
                <w:sz w:val="18"/>
                <w:lang w:eastAsia="zh-CN"/>
              </w:rPr>
            </w:pPr>
          </w:p>
        </w:tc>
        <w:tc>
          <w:tcPr>
            <w:tcW w:w="1980" w:type="dxa"/>
          </w:tcPr>
          <w:p w14:paraId="1E303ADA" w14:textId="77777777" w:rsidR="00FA1558" w:rsidRPr="001121F4" w:rsidRDefault="00FA1558" w:rsidP="00EA21A8">
            <w:pPr>
              <w:keepNext/>
              <w:keepLines/>
              <w:jc w:val="center"/>
              <w:rPr>
                <w:rFonts w:ascii="Arial" w:hAnsi="Arial"/>
                <w:sz w:val="18"/>
              </w:rPr>
            </w:pPr>
            <w:r>
              <w:rPr>
                <w:rFonts w:ascii="Arial" w:hAnsi="Arial"/>
                <w:sz w:val="18"/>
              </w:rPr>
              <w:t xml:space="preserve">Bearer </w:t>
            </w:r>
            <w:r w:rsidRPr="001121F4">
              <w:rPr>
                <w:rFonts w:ascii="Arial" w:hAnsi="Arial"/>
                <w:sz w:val="18"/>
              </w:rPr>
              <w:t>Termination</w:t>
            </w:r>
          </w:p>
        </w:tc>
        <w:tc>
          <w:tcPr>
            <w:tcW w:w="1260" w:type="dxa"/>
          </w:tcPr>
          <w:p w14:paraId="3B4E911E" w14:textId="77777777" w:rsidR="00FA1558" w:rsidRPr="001121F4" w:rsidRDefault="00FA1558" w:rsidP="00EA21A8">
            <w:pPr>
              <w:keepNext/>
              <w:keepLines/>
              <w:jc w:val="center"/>
              <w:rPr>
                <w:rFonts w:ascii="Arial" w:hAnsi="Arial"/>
                <w:sz w:val="18"/>
              </w:rPr>
            </w:pPr>
            <w:r w:rsidRPr="001121F4">
              <w:rPr>
                <w:rFonts w:ascii="Arial" w:hAnsi="Arial"/>
                <w:sz w:val="18"/>
              </w:rPr>
              <w:t>M</w:t>
            </w:r>
          </w:p>
        </w:tc>
        <w:tc>
          <w:tcPr>
            <w:tcW w:w="3780" w:type="dxa"/>
          </w:tcPr>
          <w:p w14:paraId="5021F028" w14:textId="77777777" w:rsidR="00FA1558" w:rsidRPr="001121F4" w:rsidRDefault="00FA1558" w:rsidP="00EA21A8">
            <w:pPr>
              <w:keepNext/>
              <w:keepLines/>
              <w:rPr>
                <w:rFonts w:ascii="Arial" w:hAnsi="Arial"/>
                <w:sz w:val="18"/>
              </w:rPr>
            </w:pPr>
            <w:r w:rsidRPr="001121F4">
              <w:rPr>
                <w:rFonts w:ascii="Arial" w:hAnsi="Arial"/>
                <w:sz w:val="18"/>
              </w:rPr>
              <w:t xml:space="preserve">This information element indicates the </w:t>
            </w:r>
            <w:r>
              <w:rPr>
                <w:rFonts w:ascii="Arial" w:hAnsi="Arial"/>
                <w:sz w:val="18"/>
              </w:rPr>
              <w:t>b</w:t>
            </w:r>
            <w:r w:rsidRPr="001121F4">
              <w:rPr>
                <w:rFonts w:ascii="Arial" w:hAnsi="Arial"/>
                <w:sz w:val="18"/>
              </w:rPr>
              <w:t xml:space="preserve">earer </w:t>
            </w:r>
            <w:r>
              <w:rPr>
                <w:rFonts w:ascii="Arial" w:hAnsi="Arial"/>
                <w:sz w:val="18"/>
              </w:rPr>
              <w:t>t</w:t>
            </w:r>
            <w:r w:rsidRPr="001121F4">
              <w:rPr>
                <w:rFonts w:ascii="Arial" w:hAnsi="Arial"/>
                <w:sz w:val="18"/>
              </w:rPr>
              <w:t>ermination where the command was executed.</w:t>
            </w:r>
          </w:p>
        </w:tc>
      </w:tr>
      <w:tr w:rsidR="00FA1558" w:rsidRPr="001121F4" w14:paraId="017D3263" w14:textId="77777777" w:rsidTr="00EA21A8">
        <w:trPr>
          <w:cantSplit/>
          <w:jc w:val="center"/>
        </w:trPr>
        <w:tc>
          <w:tcPr>
            <w:tcW w:w="1466" w:type="dxa"/>
            <w:vMerge/>
          </w:tcPr>
          <w:p w14:paraId="489376C2" w14:textId="77777777" w:rsidR="00FA1558" w:rsidRPr="001121F4" w:rsidRDefault="00FA1558" w:rsidP="00EA21A8">
            <w:pPr>
              <w:keepNext/>
              <w:keepLines/>
              <w:jc w:val="center"/>
              <w:rPr>
                <w:rFonts w:ascii="Arial" w:hAnsi="Arial"/>
                <w:sz w:val="18"/>
              </w:rPr>
            </w:pPr>
          </w:p>
        </w:tc>
        <w:tc>
          <w:tcPr>
            <w:tcW w:w="1251" w:type="dxa"/>
            <w:vMerge/>
          </w:tcPr>
          <w:p w14:paraId="5C3FC5E5" w14:textId="77777777" w:rsidR="00FA1558" w:rsidRPr="001121F4" w:rsidRDefault="00FA1558" w:rsidP="00EA21A8">
            <w:pPr>
              <w:keepNext/>
              <w:keepLines/>
              <w:rPr>
                <w:rFonts w:ascii="Arial" w:hAnsi="Arial"/>
                <w:sz w:val="18"/>
              </w:rPr>
            </w:pPr>
          </w:p>
        </w:tc>
        <w:tc>
          <w:tcPr>
            <w:tcW w:w="1980" w:type="dxa"/>
          </w:tcPr>
          <w:p w14:paraId="1597BEBB" w14:textId="77777777" w:rsidR="00FA1558" w:rsidRPr="001121F4" w:rsidRDefault="00FA1558" w:rsidP="00EA21A8">
            <w:pPr>
              <w:keepNext/>
              <w:keepLines/>
              <w:jc w:val="center"/>
              <w:rPr>
                <w:rFonts w:ascii="Arial" w:hAnsi="Arial"/>
                <w:sz w:val="18"/>
              </w:rPr>
            </w:pPr>
            <w:r w:rsidRPr="001121F4">
              <w:rPr>
                <w:rFonts w:ascii="Arial" w:hAnsi="Arial"/>
                <w:sz w:val="18"/>
              </w:rPr>
              <w:t xml:space="preserve">Local </w:t>
            </w:r>
            <w:r>
              <w:rPr>
                <w:rFonts w:ascii="Arial" w:hAnsi="Arial"/>
                <w:sz w:val="18"/>
              </w:rPr>
              <w:t>IP</w:t>
            </w:r>
            <w:r w:rsidRPr="001121F4">
              <w:rPr>
                <w:rFonts w:ascii="Arial" w:hAnsi="Arial"/>
                <w:sz w:val="18"/>
              </w:rPr>
              <w:t xml:space="preserve"> Resources</w:t>
            </w:r>
          </w:p>
        </w:tc>
        <w:tc>
          <w:tcPr>
            <w:tcW w:w="1260" w:type="dxa"/>
          </w:tcPr>
          <w:p w14:paraId="797CCBEB" w14:textId="77777777" w:rsidR="00FA1558" w:rsidRPr="001121F4" w:rsidRDefault="00FA1558" w:rsidP="00EA21A8">
            <w:pPr>
              <w:keepNext/>
              <w:keepLines/>
              <w:jc w:val="center"/>
              <w:rPr>
                <w:rFonts w:ascii="Arial" w:hAnsi="Arial"/>
                <w:sz w:val="18"/>
              </w:rPr>
            </w:pPr>
            <w:r>
              <w:rPr>
                <w:rFonts w:ascii="Arial" w:hAnsi="Arial"/>
                <w:sz w:val="18"/>
              </w:rPr>
              <w:t>C</w:t>
            </w:r>
          </w:p>
        </w:tc>
        <w:tc>
          <w:tcPr>
            <w:tcW w:w="3780" w:type="dxa"/>
          </w:tcPr>
          <w:p w14:paraId="43A7FB38" w14:textId="77777777" w:rsidR="00FA1558" w:rsidRPr="001121F4" w:rsidRDefault="00FA1558" w:rsidP="00EA21A8">
            <w:pPr>
              <w:keepNext/>
              <w:keepLines/>
              <w:rPr>
                <w:rFonts w:ascii="Arial" w:hAnsi="Arial"/>
                <w:sz w:val="18"/>
              </w:rPr>
            </w:pPr>
            <w:r w:rsidRPr="001121F4">
              <w:rPr>
                <w:rFonts w:ascii="Arial" w:hAnsi="Arial"/>
                <w:sz w:val="18"/>
              </w:rPr>
              <w:t xml:space="preserve">This information element indicates the resource(s) for which the </w:t>
            </w:r>
            <w:r>
              <w:rPr>
                <w:rFonts w:ascii="Arial" w:hAnsi="Arial"/>
                <w:sz w:val="18"/>
              </w:rPr>
              <w:t>IMS-AGW</w:t>
            </w:r>
            <w:r w:rsidRPr="001121F4">
              <w:rPr>
                <w:rFonts w:ascii="Arial" w:hAnsi="Arial"/>
                <w:sz w:val="18"/>
              </w:rPr>
              <w:t xml:space="preserve"> shall be prepared to receive user data.</w:t>
            </w:r>
            <w:r>
              <w:rPr>
                <w:rFonts w:ascii="Arial" w:hAnsi="Arial"/>
                <w:sz w:val="18"/>
              </w:rPr>
              <w:t xml:space="preserve"> This IE shall be present if it was contained in the request. </w:t>
            </w:r>
            <w:r w:rsidRPr="00BA774B">
              <w:rPr>
                <w:rFonts w:ascii="Arial" w:hAnsi="Arial"/>
                <w:sz w:val="18"/>
                <w:szCs w:val="18"/>
              </w:rPr>
              <w:t>If the IE was not contained in the request, it may be present in the reply.</w:t>
            </w:r>
          </w:p>
          <w:p w14:paraId="1E5D6F22" w14:textId="77777777" w:rsidR="00FA1558" w:rsidRPr="001121F4" w:rsidRDefault="00FA1558" w:rsidP="00EA21A8">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IE shall contain separate resources per stream.</w:t>
            </w:r>
          </w:p>
        </w:tc>
      </w:tr>
      <w:tr w:rsidR="00FA1558" w:rsidRPr="001121F4" w14:paraId="776BC596" w14:textId="77777777" w:rsidTr="00EA21A8">
        <w:trPr>
          <w:cantSplit/>
          <w:jc w:val="center"/>
        </w:trPr>
        <w:tc>
          <w:tcPr>
            <w:tcW w:w="1466" w:type="dxa"/>
            <w:vMerge/>
          </w:tcPr>
          <w:p w14:paraId="3B02BAEF" w14:textId="77777777" w:rsidR="00FA1558" w:rsidRPr="001121F4" w:rsidRDefault="00FA1558" w:rsidP="00EA21A8">
            <w:pPr>
              <w:keepNext/>
              <w:keepLines/>
              <w:jc w:val="center"/>
              <w:rPr>
                <w:rFonts w:ascii="Arial" w:hAnsi="Arial"/>
                <w:sz w:val="18"/>
              </w:rPr>
            </w:pPr>
          </w:p>
        </w:tc>
        <w:tc>
          <w:tcPr>
            <w:tcW w:w="1251" w:type="dxa"/>
            <w:vMerge/>
          </w:tcPr>
          <w:p w14:paraId="72CA3ACA" w14:textId="77777777" w:rsidR="00FA1558" w:rsidRPr="001121F4" w:rsidRDefault="00FA1558" w:rsidP="00EA21A8">
            <w:pPr>
              <w:keepNext/>
              <w:keepLines/>
              <w:jc w:val="center"/>
              <w:rPr>
                <w:rFonts w:ascii="Arial" w:hAnsi="Arial"/>
                <w:sz w:val="18"/>
              </w:rPr>
            </w:pPr>
          </w:p>
        </w:tc>
        <w:tc>
          <w:tcPr>
            <w:tcW w:w="1980" w:type="dxa"/>
          </w:tcPr>
          <w:p w14:paraId="533E4620" w14:textId="77777777" w:rsidR="00FA1558" w:rsidRPr="001121F4" w:rsidRDefault="00FA1558" w:rsidP="00EA21A8">
            <w:pPr>
              <w:keepNext/>
              <w:keepLines/>
              <w:jc w:val="center"/>
              <w:rPr>
                <w:rFonts w:ascii="Arial" w:hAnsi="Arial"/>
                <w:sz w:val="18"/>
              </w:rPr>
            </w:pPr>
            <w:r w:rsidRPr="001121F4">
              <w:rPr>
                <w:rFonts w:ascii="Arial" w:hAnsi="Arial"/>
                <w:sz w:val="18"/>
              </w:rPr>
              <w:t xml:space="preserve">Remote </w:t>
            </w:r>
            <w:r>
              <w:rPr>
                <w:rFonts w:ascii="Arial" w:hAnsi="Arial"/>
                <w:sz w:val="18"/>
              </w:rPr>
              <w:t>IP</w:t>
            </w:r>
            <w:r w:rsidRPr="001121F4">
              <w:rPr>
                <w:rFonts w:ascii="Arial" w:hAnsi="Arial"/>
                <w:sz w:val="18"/>
              </w:rPr>
              <w:t xml:space="preserve"> Resources</w:t>
            </w:r>
          </w:p>
        </w:tc>
        <w:tc>
          <w:tcPr>
            <w:tcW w:w="1260" w:type="dxa"/>
          </w:tcPr>
          <w:p w14:paraId="17152573" w14:textId="77777777" w:rsidR="00FA1558" w:rsidRPr="001121F4" w:rsidRDefault="00FA1558" w:rsidP="00EA21A8">
            <w:pPr>
              <w:keepNext/>
              <w:keepLines/>
              <w:jc w:val="center"/>
              <w:rPr>
                <w:rFonts w:ascii="Arial" w:hAnsi="Arial"/>
                <w:sz w:val="18"/>
              </w:rPr>
            </w:pPr>
            <w:r>
              <w:rPr>
                <w:rFonts w:ascii="Arial" w:hAnsi="Arial"/>
                <w:sz w:val="18"/>
              </w:rPr>
              <w:t>O</w:t>
            </w:r>
          </w:p>
        </w:tc>
        <w:tc>
          <w:tcPr>
            <w:tcW w:w="3780" w:type="dxa"/>
          </w:tcPr>
          <w:p w14:paraId="214A6EDE" w14:textId="77777777" w:rsidR="00FA1558" w:rsidRPr="001121F4" w:rsidRDefault="00FA1558" w:rsidP="00EA21A8">
            <w:pPr>
              <w:keepNext/>
              <w:keepLines/>
              <w:rPr>
                <w:rFonts w:ascii="Arial" w:hAnsi="Arial"/>
                <w:sz w:val="18"/>
              </w:rPr>
            </w:pPr>
            <w:r w:rsidRPr="001121F4">
              <w:rPr>
                <w:rFonts w:ascii="Arial" w:hAnsi="Arial"/>
                <w:sz w:val="18"/>
              </w:rPr>
              <w:t xml:space="preserve">This information element indicates the resource(s) for which the </w:t>
            </w:r>
            <w:r>
              <w:rPr>
                <w:rFonts w:ascii="Arial" w:hAnsi="Arial"/>
                <w:sz w:val="18"/>
              </w:rPr>
              <w:t>IMS-AGW</w:t>
            </w:r>
            <w:r w:rsidRPr="001121F4">
              <w:rPr>
                <w:rFonts w:ascii="Arial" w:hAnsi="Arial"/>
                <w:sz w:val="18"/>
              </w:rPr>
              <w:t xml:space="preserve"> shall send data.</w:t>
            </w:r>
          </w:p>
          <w:p w14:paraId="3F8BF611" w14:textId="77777777" w:rsidR="00FA1558" w:rsidRPr="001121F4" w:rsidRDefault="00FA1558" w:rsidP="00EA21A8">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IE shall contain separate resources per stream.</w:t>
            </w:r>
          </w:p>
        </w:tc>
      </w:tr>
      <w:tr w:rsidR="00FA1558" w:rsidRPr="001121F4" w14:paraId="0494C766" w14:textId="77777777" w:rsidTr="00EA21A8">
        <w:trPr>
          <w:cantSplit/>
          <w:jc w:val="center"/>
        </w:trPr>
        <w:tc>
          <w:tcPr>
            <w:tcW w:w="1466" w:type="dxa"/>
            <w:vMerge/>
          </w:tcPr>
          <w:p w14:paraId="7C87FC68" w14:textId="77777777" w:rsidR="00FA1558" w:rsidRPr="001121F4" w:rsidRDefault="00FA1558" w:rsidP="00EA21A8">
            <w:pPr>
              <w:keepNext/>
              <w:keepLines/>
              <w:jc w:val="center"/>
              <w:rPr>
                <w:rFonts w:ascii="Arial" w:hAnsi="Arial"/>
                <w:sz w:val="18"/>
              </w:rPr>
            </w:pPr>
          </w:p>
        </w:tc>
        <w:tc>
          <w:tcPr>
            <w:tcW w:w="1251" w:type="dxa"/>
            <w:vMerge/>
          </w:tcPr>
          <w:p w14:paraId="07EB17CC" w14:textId="77777777" w:rsidR="00FA1558" w:rsidRPr="001121F4" w:rsidRDefault="00FA1558" w:rsidP="00EA21A8">
            <w:pPr>
              <w:keepNext/>
              <w:keepLines/>
              <w:jc w:val="center"/>
              <w:rPr>
                <w:rFonts w:ascii="Arial" w:hAnsi="Arial"/>
                <w:sz w:val="18"/>
              </w:rPr>
            </w:pPr>
          </w:p>
        </w:tc>
        <w:tc>
          <w:tcPr>
            <w:tcW w:w="1980" w:type="dxa"/>
          </w:tcPr>
          <w:p w14:paraId="60FCA3E1" w14:textId="77777777" w:rsidR="00FA1558" w:rsidRPr="001121F4" w:rsidRDefault="00FA1558" w:rsidP="00EA21A8">
            <w:pPr>
              <w:keepNext/>
              <w:keepLines/>
              <w:jc w:val="center"/>
              <w:rPr>
                <w:rFonts w:ascii="Arial" w:hAnsi="Arial"/>
                <w:sz w:val="18"/>
              </w:rPr>
            </w:pPr>
            <w:r w:rsidRPr="001121F4">
              <w:rPr>
                <w:rFonts w:ascii="Arial" w:hAnsi="Arial"/>
                <w:sz w:val="18"/>
              </w:rPr>
              <w:t>Local Connection Address</w:t>
            </w:r>
          </w:p>
        </w:tc>
        <w:tc>
          <w:tcPr>
            <w:tcW w:w="1260" w:type="dxa"/>
          </w:tcPr>
          <w:p w14:paraId="5727E679" w14:textId="77777777" w:rsidR="00FA1558" w:rsidRPr="001121F4" w:rsidRDefault="00FA1558" w:rsidP="00EA21A8">
            <w:pPr>
              <w:keepNext/>
              <w:keepLines/>
              <w:jc w:val="center"/>
              <w:rPr>
                <w:rFonts w:ascii="Arial" w:hAnsi="Arial"/>
                <w:sz w:val="18"/>
              </w:rPr>
            </w:pPr>
            <w:r w:rsidRPr="001121F4">
              <w:rPr>
                <w:rFonts w:ascii="Arial" w:hAnsi="Arial"/>
                <w:sz w:val="18"/>
              </w:rPr>
              <w:t>M</w:t>
            </w:r>
          </w:p>
        </w:tc>
        <w:tc>
          <w:tcPr>
            <w:tcW w:w="3780" w:type="dxa"/>
          </w:tcPr>
          <w:p w14:paraId="30C193D6" w14:textId="77777777" w:rsidR="00FA1558" w:rsidRPr="001121F4" w:rsidRDefault="00FA1558" w:rsidP="00EA21A8">
            <w:pPr>
              <w:keepNext/>
              <w:keepLines/>
              <w:rPr>
                <w:rFonts w:ascii="Arial" w:hAnsi="Arial"/>
                <w:sz w:val="18"/>
              </w:rPr>
            </w:pPr>
            <w:r w:rsidRPr="001121F4">
              <w:rPr>
                <w:rFonts w:ascii="Arial" w:hAnsi="Arial"/>
                <w:sz w:val="18"/>
              </w:rPr>
              <w:t xml:space="preserve">This information element indicates the IP address and port number(s) the </w:t>
            </w:r>
            <w:r>
              <w:rPr>
                <w:rFonts w:ascii="Arial" w:hAnsi="Arial"/>
                <w:sz w:val="18"/>
              </w:rPr>
              <w:t>IMS-AGW</w:t>
            </w:r>
            <w:r w:rsidRPr="001121F4">
              <w:rPr>
                <w:rFonts w:ascii="Arial" w:hAnsi="Arial"/>
                <w:sz w:val="18"/>
              </w:rPr>
              <w:t xml:space="preserve"> shall receive user plane data from IMS.</w:t>
            </w:r>
          </w:p>
          <w:p w14:paraId="0D515774" w14:textId="77777777" w:rsidR="00FA1558" w:rsidRPr="001121F4" w:rsidRDefault="00FA1558" w:rsidP="00EA21A8">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may contain multiple addresses.</w:t>
            </w:r>
          </w:p>
        </w:tc>
      </w:tr>
      <w:tr w:rsidR="00FA1558" w:rsidRPr="001121F4" w14:paraId="4A872F08" w14:textId="77777777" w:rsidTr="00EA21A8">
        <w:trPr>
          <w:cantSplit/>
          <w:jc w:val="center"/>
        </w:trPr>
        <w:tc>
          <w:tcPr>
            <w:tcW w:w="1466" w:type="dxa"/>
            <w:vMerge/>
          </w:tcPr>
          <w:p w14:paraId="5AB247C1" w14:textId="77777777" w:rsidR="00FA1558" w:rsidRPr="001121F4" w:rsidRDefault="00FA1558" w:rsidP="00EA21A8">
            <w:pPr>
              <w:keepNext/>
              <w:keepLines/>
              <w:jc w:val="center"/>
              <w:rPr>
                <w:rFonts w:ascii="Arial" w:hAnsi="Arial"/>
                <w:sz w:val="18"/>
              </w:rPr>
            </w:pPr>
          </w:p>
        </w:tc>
        <w:tc>
          <w:tcPr>
            <w:tcW w:w="1251" w:type="dxa"/>
            <w:vMerge/>
          </w:tcPr>
          <w:p w14:paraId="04779DB2" w14:textId="77777777" w:rsidR="00FA1558" w:rsidRPr="001121F4" w:rsidRDefault="00FA1558" w:rsidP="00EA21A8">
            <w:pPr>
              <w:keepNext/>
              <w:keepLines/>
              <w:jc w:val="center"/>
              <w:rPr>
                <w:rFonts w:ascii="Arial" w:hAnsi="Arial"/>
                <w:sz w:val="18"/>
              </w:rPr>
            </w:pPr>
          </w:p>
        </w:tc>
        <w:tc>
          <w:tcPr>
            <w:tcW w:w="1980" w:type="dxa"/>
          </w:tcPr>
          <w:p w14:paraId="7BE95C53" w14:textId="77777777" w:rsidR="00FA1558" w:rsidRPr="001121F4" w:rsidRDefault="00FA1558" w:rsidP="00EA21A8">
            <w:pPr>
              <w:keepNext/>
              <w:keepLines/>
              <w:jc w:val="center"/>
              <w:rPr>
                <w:rFonts w:ascii="Arial" w:hAnsi="Arial"/>
                <w:sz w:val="18"/>
              </w:rPr>
            </w:pPr>
            <w:r w:rsidRPr="001121F4">
              <w:rPr>
                <w:rFonts w:ascii="Arial" w:hAnsi="Arial"/>
                <w:sz w:val="18"/>
              </w:rPr>
              <w:t>Remote Connection Address</w:t>
            </w:r>
          </w:p>
        </w:tc>
        <w:tc>
          <w:tcPr>
            <w:tcW w:w="1260" w:type="dxa"/>
          </w:tcPr>
          <w:p w14:paraId="4287D1DD" w14:textId="77777777" w:rsidR="00FA1558" w:rsidRPr="001121F4" w:rsidRDefault="00FA1558" w:rsidP="00EA21A8">
            <w:pPr>
              <w:keepNext/>
              <w:keepLines/>
              <w:jc w:val="center"/>
              <w:rPr>
                <w:rFonts w:ascii="Arial" w:hAnsi="Arial"/>
                <w:sz w:val="18"/>
              </w:rPr>
            </w:pPr>
            <w:r>
              <w:rPr>
                <w:rFonts w:ascii="Arial" w:hAnsi="Arial"/>
                <w:sz w:val="18"/>
              </w:rPr>
              <w:t>O</w:t>
            </w:r>
          </w:p>
        </w:tc>
        <w:tc>
          <w:tcPr>
            <w:tcW w:w="3780" w:type="dxa"/>
          </w:tcPr>
          <w:p w14:paraId="6F8AF2E9" w14:textId="77777777" w:rsidR="00FA1558" w:rsidRPr="001121F4" w:rsidRDefault="00FA1558" w:rsidP="00EA21A8">
            <w:pPr>
              <w:keepNext/>
              <w:keepLines/>
              <w:rPr>
                <w:rFonts w:ascii="Arial" w:hAnsi="Arial"/>
                <w:sz w:val="18"/>
              </w:rPr>
            </w:pPr>
            <w:r w:rsidRPr="001121F4">
              <w:rPr>
                <w:rFonts w:ascii="Arial" w:hAnsi="Arial"/>
                <w:sz w:val="18"/>
              </w:rPr>
              <w:t xml:space="preserve">This information element indicates the remote IP address and port number(s) that the </w:t>
            </w:r>
            <w:r>
              <w:rPr>
                <w:rFonts w:ascii="Arial" w:hAnsi="Arial"/>
                <w:sz w:val="18"/>
              </w:rPr>
              <w:t>IMS-AGW</w:t>
            </w:r>
            <w:r w:rsidRPr="001121F4">
              <w:rPr>
                <w:rFonts w:ascii="Arial" w:hAnsi="Arial"/>
                <w:sz w:val="18"/>
              </w:rPr>
              <w:t xml:space="preserve"> can send user plane data to.</w:t>
            </w:r>
          </w:p>
          <w:p w14:paraId="4095B680" w14:textId="77777777" w:rsidR="00FA1558" w:rsidRPr="001121F4" w:rsidRDefault="00FA1558" w:rsidP="00EA21A8">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may contain multiple addresses.</w:t>
            </w:r>
          </w:p>
        </w:tc>
      </w:tr>
      <w:tr w:rsidR="00FA1558" w:rsidRPr="001121F4" w14:paraId="46C688CF" w14:textId="77777777" w:rsidTr="00EA21A8">
        <w:trPr>
          <w:cantSplit/>
          <w:jc w:val="center"/>
        </w:trPr>
        <w:tc>
          <w:tcPr>
            <w:tcW w:w="1466" w:type="dxa"/>
            <w:vMerge/>
          </w:tcPr>
          <w:p w14:paraId="3F241A47" w14:textId="77777777" w:rsidR="00FA1558" w:rsidRPr="001121F4" w:rsidRDefault="00FA1558" w:rsidP="00EA21A8">
            <w:pPr>
              <w:keepNext/>
              <w:keepLines/>
              <w:jc w:val="center"/>
              <w:rPr>
                <w:rFonts w:ascii="Arial" w:hAnsi="Arial"/>
                <w:sz w:val="18"/>
              </w:rPr>
            </w:pPr>
          </w:p>
        </w:tc>
        <w:tc>
          <w:tcPr>
            <w:tcW w:w="1251" w:type="dxa"/>
            <w:vMerge/>
          </w:tcPr>
          <w:p w14:paraId="6710DD7F" w14:textId="77777777" w:rsidR="00FA1558" w:rsidRPr="001121F4" w:rsidRDefault="00FA1558" w:rsidP="00EA21A8">
            <w:pPr>
              <w:keepNext/>
              <w:keepLines/>
              <w:jc w:val="center"/>
              <w:rPr>
                <w:rFonts w:ascii="Arial" w:hAnsi="Arial"/>
                <w:sz w:val="18"/>
              </w:rPr>
            </w:pPr>
          </w:p>
        </w:tc>
        <w:tc>
          <w:tcPr>
            <w:tcW w:w="1980" w:type="dxa"/>
          </w:tcPr>
          <w:p w14:paraId="0D0E4AD3" w14:textId="77777777" w:rsidR="00FA1558" w:rsidRPr="001121F4" w:rsidRDefault="00FA1558" w:rsidP="00EA21A8">
            <w:pPr>
              <w:keepNext/>
              <w:keepLines/>
              <w:jc w:val="center"/>
              <w:rPr>
                <w:rFonts w:ascii="Arial" w:hAnsi="Arial"/>
                <w:sz w:val="18"/>
              </w:rPr>
            </w:pPr>
            <w:r w:rsidRPr="006F4715">
              <w:rPr>
                <w:rFonts w:ascii="Arial" w:hAnsi="Arial"/>
                <w:sz w:val="18"/>
              </w:rPr>
              <w:t>Local cryptographic SDES attribute</w:t>
            </w:r>
          </w:p>
        </w:tc>
        <w:tc>
          <w:tcPr>
            <w:tcW w:w="1260" w:type="dxa"/>
          </w:tcPr>
          <w:p w14:paraId="78593387" w14:textId="77777777" w:rsidR="00FA1558" w:rsidRDefault="00FA1558" w:rsidP="00EA21A8">
            <w:pPr>
              <w:keepNext/>
              <w:keepLines/>
              <w:jc w:val="center"/>
              <w:rPr>
                <w:rFonts w:ascii="Arial" w:hAnsi="Arial"/>
                <w:sz w:val="18"/>
              </w:rPr>
            </w:pPr>
            <w:r w:rsidRPr="006F4715">
              <w:rPr>
                <w:rFonts w:ascii="Arial" w:hAnsi="Arial"/>
                <w:sz w:val="18"/>
              </w:rPr>
              <w:t>C</w:t>
            </w:r>
          </w:p>
        </w:tc>
        <w:tc>
          <w:tcPr>
            <w:tcW w:w="3780" w:type="dxa"/>
          </w:tcPr>
          <w:p w14:paraId="111AA8B3" w14:textId="77777777" w:rsidR="00FA1558" w:rsidRPr="001121F4" w:rsidRDefault="00FA1558" w:rsidP="00EA21A8">
            <w:pPr>
              <w:keepNext/>
              <w:keepLines/>
              <w:rPr>
                <w:rFonts w:ascii="Arial" w:hAnsi="Arial"/>
                <w:sz w:val="18"/>
              </w:rPr>
            </w:pPr>
            <w:r w:rsidRPr="00B134FD">
              <w:rPr>
                <w:rFonts w:ascii="Arial" w:hAnsi="Arial"/>
                <w:sz w:val="18"/>
              </w:rPr>
              <w:t xml:space="preserve">This information element </w:t>
            </w:r>
            <w:r>
              <w:rPr>
                <w:rFonts w:ascii="Arial" w:hAnsi="Arial"/>
                <w:sz w:val="18"/>
              </w:rPr>
              <w:t>may be present only if it was contained in the request. It indicates the SDES local cryptographic parameters such as key(s)</w:t>
            </w:r>
          </w:p>
        </w:tc>
      </w:tr>
      <w:tr w:rsidR="00FA1558" w:rsidRPr="001121F4" w14:paraId="33DBB741" w14:textId="77777777" w:rsidTr="00EA21A8">
        <w:trPr>
          <w:cantSplit/>
          <w:jc w:val="center"/>
        </w:trPr>
        <w:tc>
          <w:tcPr>
            <w:tcW w:w="1466" w:type="dxa"/>
            <w:vMerge/>
          </w:tcPr>
          <w:p w14:paraId="497B465D" w14:textId="77777777" w:rsidR="00FA1558" w:rsidRPr="001121F4" w:rsidRDefault="00FA1558" w:rsidP="00EA21A8">
            <w:pPr>
              <w:keepNext/>
              <w:keepLines/>
              <w:jc w:val="center"/>
              <w:rPr>
                <w:rFonts w:ascii="Arial" w:hAnsi="Arial"/>
                <w:sz w:val="18"/>
              </w:rPr>
            </w:pPr>
          </w:p>
        </w:tc>
        <w:tc>
          <w:tcPr>
            <w:tcW w:w="1251" w:type="dxa"/>
            <w:vMerge/>
          </w:tcPr>
          <w:p w14:paraId="19473D79" w14:textId="77777777" w:rsidR="00FA1558" w:rsidRPr="001121F4" w:rsidRDefault="00FA1558" w:rsidP="00EA21A8">
            <w:pPr>
              <w:keepNext/>
              <w:keepLines/>
              <w:jc w:val="center"/>
              <w:rPr>
                <w:rFonts w:ascii="Arial" w:hAnsi="Arial"/>
                <w:sz w:val="18"/>
              </w:rPr>
            </w:pPr>
          </w:p>
        </w:tc>
        <w:tc>
          <w:tcPr>
            <w:tcW w:w="1980" w:type="dxa"/>
          </w:tcPr>
          <w:p w14:paraId="5D0DFCB5" w14:textId="77777777" w:rsidR="00FA1558" w:rsidRPr="001121F4" w:rsidRDefault="00FA1558" w:rsidP="00EA21A8">
            <w:pPr>
              <w:keepNext/>
              <w:keepLines/>
              <w:jc w:val="center"/>
              <w:rPr>
                <w:rFonts w:ascii="Arial" w:hAnsi="Arial"/>
                <w:sz w:val="18"/>
              </w:rPr>
            </w:pPr>
            <w:r w:rsidRPr="006F4715">
              <w:rPr>
                <w:rFonts w:ascii="Arial" w:hAnsi="Arial"/>
                <w:sz w:val="18"/>
              </w:rPr>
              <w:t>Remote cryptographic SDES attribute</w:t>
            </w:r>
          </w:p>
        </w:tc>
        <w:tc>
          <w:tcPr>
            <w:tcW w:w="1260" w:type="dxa"/>
          </w:tcPr>
          <w:p w14:paraId="7CA49CF8" w14:textId="77777777" w:rsidR="00FA1558" w:rsidRDefault="00FA1558" w:rsidP="00EA21A8">
            <w:pPr>
              <w:keepNext/>
              <w:keepLines/>
              <w:jc w:val="center"/>
              <w:rPr>
                <w:rFonts w:ascii="Arial" w:hAnsi="Arial"/>
                <w:sz w:val="18"/>
              </w:rPr>
            </w:pPr>
            <w:r w:rsidRPr="006F4715">
              <w:rPr>
                <w:rFonts w:ascii="Arial" w:hAnsi="Arial"/>
                <w:sz w:val="18"/>
              </w:rPr>
              <w:t>C</w:t>
            </w:r>
          </w:p>
        </w:tc>
        <w:tc>
          <w:tcPr>
            <w:tcW w:w="3780" w:type="dxa"/>
          </w:tcPr>
          <w:p w14:paraId="5226C18A" w14:textId="77777777" w:rsidR="00FA1558" w:rsidRPr="001121F4" w:rsidRDefault="00FA1558" w:rsidP="00EA21A8">
            <w:pPr>
              <w:keepNext/>
              <w:keepLines/>
              <w:rPr>
                <w:rFonts w:ascii="Arial" w:hAnsi="Arial"/>
                <w:sz w:val="18"/>
              </w:rPr>
            </w:pPr>
            <w:r w:rsidRPr="00B134FD">
              <w:rPr>
                <w:rFonts w:ascii="Arial" w:hAnsi="Arial"/>
                <w:sz w:val="18"/>
              </w:rPr>
              <w:t xml:space="preserve">This information element </w:t>
            </w:r>
            <w:r>
              <w:rPr>
                <w:rFonts w:ascii="Arial" w:hAnsi="Arial"/>
                <w:sz w:val="18"/>
              </w:rPr>
              <w:t>may be present only if it was contained in the request. It indicates the SDES remote cryptographic parameters such as key(s)</w:t>
            </w:r>
          </w:p>
        </w:tc>
      </w:tr>
      <w:tr w:rsidR="00FA1558" w:rsidRPr="001121F4" w14:paraId="23749A40" w14:textId="77777777" w:rsidTr="00EA21A8">
        <w:trPr>
          <w:cantSplit/>
          <w:jc w:val="center"/>
        </w:trPr>
        <w:tc>
          <w:tcPr>
            <w:tcW w:w="1466" w:type="dxa"/>
            <w:vMerge/>
          </w:tcPr>
          <w:p w14:paraId="0F121694" w14:textId="77777777" w:rsidR="00FA1558" w:rsidRPr="001121F4" w:rsidRDefault="00FA1558" w:rsidP="00EA21A8">
            <w:pPr>
              <w:keepNext/>
              <w:keepLines/>
              <w:jc w:val="center"/>
              <w:rPr>
                <w:rFonts w:ascii="Arial" w:hAnsi="Arial"/>
                <w:sz w:val="18"/>
              </w:rPr>
            </w:pPr>
          </w:p>
        </w:tc>
        <w:tc>
          <w:tcPr>
            <w:tcW w:w="1251" w:type="dxa"/>
            <w:vMerge/>
          </w:tcPr>
          <w:p w14:paraId="43F8D6B3" w14:textId="77777777" w:rsidR="00FA1558" w:rsidRPr="001121F4" w:rsidRDefault="00FA1558" w:rsidP="00EA21A8">
            <w:pPr>
              <w:keepNext/>
              <w:keepLines/>
              <w:jc w:val="center"/>
              <w:rPr>
                <w:rFonts w:ascii="Arial" w:hAnsi="Arial"/>
                <w:sz w:val="18"/>
              </w:rPr>
            </w:pPr>
          </w:p>
        </w:tc>
        <w:tc>
          <w:tcPr>
            <w:tcW w:w="1980" w:type="dxa"/>
          </w:tcPr>
          <w:p w14:paraId="3C516DF0" w14:textId="77777777" w:rsidR="00FA1558" w:rsidRPr="001121F4" w:rsidRDefault="00FA1558" w:rsidP="00EA21A8">
            <w:pPr>
              <w:keepNext/>
              <w:keepLines/>
              <w:jc w:val="center"/>
              <w:rPr>
                <w:rFonts w:ascii="Arial" w:hAnsi="Arial"/>
                <w:sz w:val="18"/>
              </w:rPr>
            </w:pPr>
            <w:r>
              <w:rPr>
                <w:rFonts w:ascii="Arial" w:hAnsi="Arial"/>
                <w:sz w:val="18"/>
              </w:rPr>
              <w:t>Local certificate fingerprint</w:t>
            </w:r>
          </w:p>
        </w:tc>
        <w:tc>
          <w:tcPr>
            <w:tcW w:w="1260" w:type="dxa"/>
          </w:tcPr>
          <w:p w14:paraId="1AF37305" w14:textId="77777777" w:rsidR="00FA1558" w:rsidRDefault="00FA1558" w:rsidP="00EA21A8">
            <w:pPr>
              <w:keepNext/>
              <w:keepLines/>
              <w:jc w:val="center"/>
              <w:rPr>
                <w:rFonts w:ascii="Arial" w:hAnsi="Arial"/>
                <w:sz w:val="18"/>
              </w:rPr>
            </w:pPr>
            <w:r>
              <w:rPr>
                <w:rFonts w:ascii="Arial" w:hAnsi="Arial"/>
                <w:sz w:val="18"/>
              </w:rPr>
              <w:t>C</w:t>
            </w:r>
          </w:p>
        </w:tc>
        <w:tc>
          <w:tcPr>
            <w:tcW w:w="3780" w:type="dxa"/>
          </w:tcPr>
          <w:p w14:paraId="089050B3" w14:textId="77777777" w:rsidR="00FA1558" w:rsidRPr="001121F4" w:rsidRDefault="00FA1558" w:rsidP="00EA21A8">
            <w:pPr>
              <w:keepNext/>
              <w:keepLines/>
              <w:rPr>
                <w:rFonts w:ascii="Arial" w:hAnsi="Arial"/>
                <w:sz w:val="18"/>
              </w:rPr>
            </w:pPr>
            <w:r w:rsidRPr="00B134FD">
              <w:rPr>
                <w:rFonts w:ascii="Arial" w:hAnsi="Arial"/>
                <w:sz w:val="18"/>
              </w:rPr>
              <w:t xml:space="preserve">This information element </w:t>
            </w:r>
            <w:r>
              <w:rPr>
                <w:rFonts w:ascii="Arial" w:hAnsi="Arial"/>
                <w:sz w:val="18"/>
              </w:rPr>
              <w:t>may be present only if the Local certificate fingerprint Request was contained in the request. It indicates the local certificate fingerprint.</w:t>
            </w:r>
            <w:r w:rsidRPr="00B134FD">
              <w:rPr>
                <w:rFonts w:ascii="Arial" w:hAnsi="Arial"/>
                <w:sz w:val="18"/>
              </w:rPr>
              <w:t xml:space="preserve"> (NOTE</w:t>
            </w:r>
            <w:r>
              <w:rPr>
                <w:rFonts w:ascii="Arial" w:hAnsi="Arial"/>
                <w:sz w:val="18"/>
              </w:rPr>
              <w:t xml:space="preserve"> 3</w:t>
            </w:r>
            <w:r w:rsidRPr="00B134FD">
              <w:rPr>
                <w:rFonts w:ascii="Arial" w:hAnsi="Arial"/>
                <w:sz w:val="18"/>
              </w:rPr>
              <w:t>)</w:t>
            </w:r>
          </w:p>
        </w:tc>
      </w:tr>
      <w:tr w:rsidR="00FA1558" w:rsidRPr="001121F4" w14:paraId="63911290" w14:textId="77777777" w:rsidTr="00EA21A8">
        <w:trPr>
          <w:cantSplit/>
          <w:jc w:val="center"/>
        </w:trPr>
        <w:tc>
          <w:tcPr>
            <w:tcW w:w="1466" w:type="dxa"/>
            <w:vMerge/>
          </w:tcPr>
          <w:p w14:paraId="4B4E5E12" w14:textId="77777777" w:rsidR="00FA1558" w:rsidRPr="001121F4" w:rsidRDefault="00FA1558" w:rsidP="00EA21A8">
            <w:pPr>
              <w:keepNext/>
              <w:keepLines/>
              <w:jc w:val="center"/>
              <w:rPr>
                <w:rFonts w:ascii="Arial" w:hAnsi="Arial"/>
                <w:sz w:val="18"/>
              </w:rPr>
            </w:pPr>
          </w:p>
        </w:tc>
        <w:tc>
          <w:tcPr>
            <w:tcW w:w="1251" w:type="dxa"/>
            <w:vMerge/>
          </w:tcPr>
          <w:p w14:paraId="187BA3B2" w14:textId="77777777" w:rsidR="00FA1558" w:rsidRPr="001121F4" w:rsidRDefault="00FA1558" w:rsidP="00EA21A8">
            <w:pPr>
              <w:keepNext/>
              <w:keepLines/>
              <w:jc w:val="center"/>
              <w:rPr>
                <w:rFonts w:ascii="Arial" w:hAnsi="Arial"/>
                <w:sz w:val="18"/>
              </w:rPr>
            </w:pPr>
          </w:p>
        </w:tc>
        <w:tc>
          <w:tcPr>
            <w:tcW w:w="1980" w:type="dxa"/>
          </w:tcPr>
          <w:p w14:paraId="5A439E42" w14:textId="77777777" w:rsidR="00FA1558" w:rsidRPr="0083710A" w:rsidRDefault="00FA1558" w:rsidP="00EA21A8">
            <w:pPr>
              <w:keepNext/>
              <w:keepLines/>
              <w:jc w:val="center"/>
              <w:rPr>
                <w:rFonts w:ascii="Arial" w:hAnsi="Arial"/>
                <w:sz w:val="18"/>
              </w:rPr>
            </w:pPr>
            <w:r w:rsidRPr="0083710A">
              <w:rPr>
                <w:rFonts w:ascii="Arial" w:hAnsi="Arial"/>
                <w:sz w:val="18"/>
              </w:rPr>
              <w:t xml:space="preserve">ICE password </w:t>
            </w:r>
          </w:p>
        </w:tc>
        <w:tc>
          <w:tcPr>
            <w:tcW w:w="1260" w:type="dxa"/>
          </w:tcPr>
          <w:p w14:paraId="6F1B2576" w14:textId="77777777" w:rsidR="00FA1558" w:rsidRPr="0083710A" w:rsidRDefault="00FA1558" w:rsidP="00EA21A8">
            <w:pPr>
              <w:keepNext/>
              <w:keepLines/>
              <w:jc w:val="center"/>
              <w:rPr>
                <w:rFonts w:ascii="Arial" w:hAnsi="Arial"/>
                <w:sz w:val="18"/>
              </w:rPr>
            </w:pPr>
            <w:r w:rsidRPr="0083710A">
              <w:rPr>
                <w:rFonts w:ascii="Arial" w:hAnsi="Arial"/>
                <w:sz w:val="18"/>
              </w:rPr>
              <w:t>C</w:t>
            </w:r>
          </w:p>
        </w:tc>
        <w:tc>
          <w:tcPr>
            <w:tcW w:w="3780" w:type="dxa"/>
          </w:tcPr>
          <w:p w14:paraId="7F7917C0" w14:textId="77777777" w:rsidR="00FA1558" w:rsidRPr="0083710A" w:rsidRDefault="00FA1558" w:rsidP="00EA21A8">
            <w:pPr>
              <w:keepNext/>
              <w:keepLines/>
              <w:rPr>
                <w:rFonts w:ascii="Arial" w:hAnsi="Arial"/>
                <w:sz w:val="18"/>
              </w:rPr>
            </w:pPr>
            <w:r w:rsidRPr="0083710A">
              <w:rPr>
                <w:rFonts w:ascii="Arial" w:hAnsi="Arial"/>
                <w:sz w:val="18"/>
              </w:rPr>
              <w:t>This information element shall be present only if it was contained in the request. It indicates the ICE password assigned by the IMS-AGW.</w:t>
            </w:r>
          </w:p>
        </w:tc>
      </w:tr>
      <w:tr w:rsidR="00FA1558" w:rsidRPr="001121F4" w14:paraId="575FA553" w14:textId="77777777" w:rsidTr="00EA21A8">
        <w:trPr>
          <w:cantSplit/>
          <w:jc w:val="center"/>
        </w:trPr>
        <w:tc>
          <w:tcPr>
            <w:tcW w:w="1466" w:type="dxa"/>
            <w:vMerge/>
          </w:tcPr>
          <w:p w14:paraId="4F821B38" w14:textId="77777777" w:rsidR="00FA1558" w:rsidRPr="001121F4" w:rsidRDefault="00FA1558" w:rsidP="00EA21A8">
            <w:pPr>
              <w:keepNext/>
              <w:keepLines/>
              <w:jc w:val="center"/>
              <w:rPr>
                <w:rFonts w:ascii="Arial" w:hAnsi="Arial"/>
                <w:sz w:val="18"/>
              </w:rPr>
            </w:pPr>
          </w:p>
        </w:tc>
        <w:tc>
          <w:tcPr>
            <w:tcW w:w="1251" w:type="dxa"/>
            <w:vMerge/>
          </w:tcPr>
          <w:p w14:paraId="4D5B0551" w14:textId="77777777" w:rsidR="00FA1558" w:rsidRPr="001121F4" w:rsidRDefault="00FA1558" w:rsidP="00EA21A8">
            <w:pPr>
              <w:keepNext/>
              <w:keepLines/>
              <w:jc w:val="center"/>
              <w:rPr>
                <w:rFonts w:ascii="Arial" w:hAnsi="Arial"/>
                <w:sz w:val="18"/>
              </w:rPr>
            </w:pPr>
          </w:p>
        </w:tc>
        <w:tc>
          <w:tcPr>
            <w:tcW w:w="1980" w:type="dxa"/>
          </w:tcPr>
          <w:p w14:paraId="37E7C353" w14:textId="77777777" w:rsidR="00FA1558" w:rsidRPr="0083710A" w:rsidRDefault="00FA1558" w:rsidP="00EA21A8">
            <w:pPr>
              <w:keepNext/>
              <w:keepLines/>
              <w:jc w:val="center"/>
              <w:rPr>
                <w:rFonts w:ascii="Arial" w:hAnsi="Arial"/>
                <w:sz w:val="18"/>
              </w:rPr>
            </w:pPr>
            <w:r w:rsidRPr="0083710A">
              <w:rPr>
                <w:rFonts w:ascii="Arial" w:hAnsi="Arial"/>
                <w:sz w:val="18"/>
              </w:rPr>
              <w:t xml:space="preserve">ICE Ufrag </w:t>
            </w:r>
          </w:p>
        </w:tc>
        <w:tc>
          <w:tcPr>
            <w:tcW w:w="1260" w:type="dxa"/>
          </w:tcPr>
          <w:p w14:paraId="513D2B41" w14:textId="77777777" w:rsidR="00FA1558" w:rsidRPr="0083710A" w:rsidRDefault="00FA1558" w:rsidP="00EA21A8">
            <w:pPr>
              <w:keepNext/>
              <w:keepLines/>
              <w:jc w:val="center"/>
              <w:rPr>
                <w:rFonts w:ascii="Arial" w:hAnsi="Arial"/>
                <w:sz w:val="18"/>
              </w:rPr>
            </w:pPr>
            <w:r w:rsidRPr="0083710A">
              <w:rPr>
                <w:rFonts w:ascii="Arial" w:hAnsi="Arial"/>
                <w:sz w:val="18"/>
              </w:rPr>
              <w:t>C</w:t>
            </w:r>
          </w:p>
        </w:tc>
        <w:tc>
          <w:tcPr>
            <w:tcW w:w="3780" w:type="dxa"/>
          </w:tcPr>
          <w:p w14:paraId="32B1503B" w14:textId="77777777" w:rsidR="00FA1558" w:rsidRPr="0083710A" w:rsidRDefault="00FA1558" w:rsidP="00EA21A8">
            <w:pPr>
              <w:keepNext/>
              <w:keepLines/>
              <w:spacing w:after="0"/>
              <w:rPr>
                <w:rFonts w:ascii="Arial" w:hAnsi="Arial"/>
                <w:sz w:val="18"/>
              </w:rPr>
            </w:pPr>
            <w:r w:rsidRPr="0083710A">
              <w:rPr>
                <w:rFonts w:ascii="Arial" w:hAnsi="Arial"/>
                <w:sz w:val="18"/>
              </w:rPr>
              <w:t>This information element shall be present only if it was contained in the request. It indicates the ICE Ufrag assigned by the IMS-AGW.</w:t>
            </w:r>
          </w:p>
        </w:tc>
      </w:tr>
      <w:tr w:rsidR="00FA1558" w:rsidRPr="001121F4" w14:paraId="5D57CE78" w14:textId="77777777" w:rsidTr="00EA21A8">
        <w:trPr>
          <w:cantSplit/>
          <w:jc w:val="center"/>
        </w:trPr>
        <w:tc>
          <w:tcPr>
            <w:tcW w:w="1466" w:type="dxa"/>
            <w:vMerge/>
          </w:tcPr>
          <w:p w14:paraId="0B563C58" w14:textId="77777777" w:rsidR="00FA1558" w:rsidRPr="001121F4" w:rsidRDefault="00FA1558" w:rsidP="00EA21A8">
            <w:pPr>
              <w:keepNext/>
              <w:keepLines/>
              <w:jc w:val="center"/>
              <w:rPr>
                <w:rFonts w:ascii="Arial" w:hAnsi="Arial"/>
                <w:sz w:val="18"/>
              </w:rPr>
            </w:pPr>
          </w:p>
        </w:tc>
        <w:tc>
          <w:tcPr>
            <w:tcW w:w="1251" w:type="dxa"/>
            <w:vMerge/>
          </w:tcPr>
          <w:p w14:paraId="0655B19F" w14:textId="77777777" w:rsidR="00FA1558" w:rsidRPr="001121F4" w:rsidRDefault="00FA1558" w:rsidP="00EA21A8">
            <w:pPr>
              <w:keepNext/>
              <w:keepLines/>
              <w:jc w:val="center"/>
              <w:rPr>
                <w:rFonts w:ascii="Arial" w:hAnsi="Arial"/>
                <w:sz w:val="18"/>
              </w:rPr>
            </w:pPr>
          </w:p>
        </w:tc>
        <w:tc>
          <w:tcPr>
            <w:tcW w:w="1980" w:type="dxa"/>
          </w:tcPr>
          <w:p w14:paraId="208BD656" w14:textId="77777777" w:rsidR="00FA1558" w:rsidRPr="0083710A" w:rsidRDefault="00FA1558" w:rsidP="00EA21A8">
            <w:pPr>
              <w:keepNext/>
              <w:keepLines/>
              <w:jc w:val="center"/>
              <w:rPr>
                <w:rFonts w:ascii="Arial" w:hAnsi="Arial"/>
                <w:sz w:val="18"/>
              </w:rPr>
            </w:pPr>
            <w:r w:rsidRPr="0083710A">
              <w:rPr>
                <w:rFonts w:ascii="Arial" w:hAnsi="Arial"/>
                <w:sz w:val="18"/>
              </w:rPr>
              <w:t xml:space="preserve">ICE host candidate </w:t>
            </w:r>
          </w:p>
        </w:tc>
        <w:tc>
          <w:tcPr>
            <w:tcW w:w="1260" w:type="dxa"/>
          </w:tcPr>
          <w:p w14:paraId="2FAA7636" w14:textId="77777777" w:rsidR="00FA1558" w:rsidRPr="0083710A" w:rsidRDefault="00FA1558" w:rsidP="00EA21A8">
            <w:pPr>
              <w:keepNext/>
              <w:keepLines/>
              <w:jc w:val="center"/>
              <w:rPr>
                <w:rFonts w:ascii="Arial" w:hAnsi="Arial"/>
                <w:sz w:val="18"/>
              </w:rPr>
            </w:pPr>
            <w:r w:rsidRPr="0083710A">
              <w:rPr>
                <w:rFonts w:ascii="Arial" w:hAnsi="Arial"/>
                <w:sz w:val="18"/>
              </w:rPr>
              <w:t>C</w:t>
            </w:r>
          </w:p>
        </w:tc>
        <w:tc>
          <w:tcPr>
            <w:tcW w:w="3780" w:type="dxa"/>
          </w:tcPr>
          <w:p w14:paraId="3985CEB5" w14:textId="77777777" w:rsidR="00FA1558" w:rsidRPr="0083710A" w:rsidRDefault="00FA1558" w:rsidP="00EA21A8">
            <w:pPr>
              <w:keepNext/>
              <w:keepLines/>
              <w:spacing w:after="0"/>
              <w:rPr>
                <w:rFonts w:ascii="Arial" w:hAnsi="Arial"/>
                <w:sz w:val="18"/>
              </w:rPr>
            </w:pPr>
            <w:r w:rsidRPr="0083710A">
              <w:rPr>
                <w:rFonts w:ascii="Arial" w:hAnsi="Arial"/>
                <w:sz w:val="18"/>
              </w:rPr>
              <w:t>This information element shall be present only if it was contained in the request. It indicates the ICE host candidate assigned by the IMS-AGW.</w:t>
            </w:r>
          </w:p>
        </w:tc>
      </w:tr>
      <w:tr w:rsidR="00FA1558" w:rsidRPr="001121F4" w14:paraId="65D28BC5" w14:textId="77777777" w:rsidTr="00EA21A8">
        <w:trPr>
          <w:cantSplit/>
          <w:jc w:val="center"/>
        </w:trPr>
        <w:tc>
          <w:tcPr>
            <w:tcW w:w="1466" w:type="dxa"/>
            <w:vMerge/>
          </w:tcPr>
          <w:p w14:paraId="0C98ADD5" w14:textId="77777777" w:rsidR="00FA1558" w:rsidRPr="001121F4" w:rsidRDefault="00FA1558" w:rsidP="00EA21A8">
            <w:pPr>
              <w:keepNext/>
              <w:keepLines/>
              <w:jc w:val="center"/>
              <w:rPr>
                <w:rFonts w:ascii="Arial" w:hAnsi="Arial"/>
                <w:sz w:val="18"/>
              </w:rPr>
            </w:pPr>
          </w:p>
        </w:tc>
        <w:tc>
          <w:tcPr>
            <w:tcW w:w="1251" w:type="dxa"/>
            <w:vMerge/>
          </w:tcPr>
          <w:p w14:paraId="58518EDB" w14:textId="77777777" w:rsidR="00FA1558" w:rsidRPr="001121F4" w:rsidRDefault="00FA1558" w:rsidP="00EA21A8">
            <w:pPr>
              <w:keepNext/>
              <w:keepLines/>
              <w:jc w:val="center"/>
              <w:rPr>
                <w:rFonts w:ascii="Arial" w:hAnsi="Arial"/>
                <w:sz w:val="18"/>
              </w:rPr>
            </w:pPr>
          </w:p>
        </w:tc>
        <w:tc>
          <w:tcPr>
            <w:tcW w:w="1980" w:type="dxa"/>
          </w:tcPr>
          <w:p w14:paraId="4BE25687" w14:textId="77777777" w:rsidR="00FA1558" w:rsidRPr="0083710A" w:rsidRDefault="00FA1558" w:rsidP="00EA21A8">
            <w:pPr>
              <w:pStyle w:val="TAC"/>
            </w:pPr>
            <w:r w:rsidRPr="00890539">
              <w:t xml:space="preserve">Local </w:t>
            </w:r>
            <w:r w:rsidRPr="00890539">
              <w:rPr>
                <w:rFonts w:hint="eastAsia"/>
              </w:rPr>
              <w:t>SCTP</w:t>
            </w:r>
            <w:r w:rsidRPr="00890539">
              <w:t xml:space="preserve"> </w:t>
            </w:r>
            <w:r w:rsidRPr="00890539">
              <w:rPr>
                <w:rFonts w:hint="eastAsia"/>
              </w:rPr>
              <w:t>P</w:t>
            </w:r>
            <w:r w:rsidRPr="00890539">
              <w:t>ort</w:t>
            </w:r>
          </w:p>
        </w:tc>
        <w:tc>
          <w:tcPr>
            <w:tcW w:w="1260" w:type="dxa"/>
          </w:tcPr>
          <w:p w14:paraId="451E5342" w14:textId="77777777" w:rsidR="00FA1558" w:rsidRPr="0083710A" w:rsidRDefault="00FA1558" w:rsidP="00EA21A8">
            <w:pPr>
              <w:pStyle w:val="TAC"/>
            </w:pPr>
            <w:r w:rsidRPr="00890539">
              <w:rPr>
                <w:rFonts w:hint="eastAsia"/>
              </w:rPr>
              <w:t>C</w:t>
            </w:r>
          </w:p>
        </w:tc>
        <w:tc>
          <w:tcPr>
            <w:tcW w:w="3780" w:type="dxa"/>
          </w:tcPr>
          <w:p w14:paraId="376CD921" w14:textId="77777777" w:rsidR="00FA1558" w:rsidRPr="0083710A" w:rsidRDefault="00FA1558" w:rsidP="00EA21A8">
            <w:pPr>
              <w:pStyle w:val="TAL"/>
            </w:pPr>
            <w:r w:rsidRPr="00890539">
              <w:t xml:space="preserve">This information element may be present only if the Local </w:t>
            </w:r>
            <w:r w:rsidRPr="00890539">
              <w:rPr>
                <w:rFonts w:hint="eastAsia"/>
              </w:rPr>
              <w:t>SCTP</w:t>
            </w:r>
            <w:r w:rsidRPr="00890539">
              <w:t xml:space="preserve"> </w:t>
            </w:r>
            <w:r w:rsidRPr="00890539">
              <w:rPr>
                <w:rFonts w:hint="eastAsia"/>
              </w:rPr>
              <w:t>P</w:t>
            </w:r>
            <w:r w:rsidRPr="00890539">
              <w:t xml:space="preserve">ort Request was contained in the request. It indicates the local </w:t>
            </w:r>
            <w:r w:rsidRPr="00890539">
              <w:rPr>
                <w:rFonts w:hint="eastAsia"/>
              </w:rPr>
              <w:t>SCTP</w:t>
            </w:r>
            <w:r w:rsidRPr="00890539">
              <w:t xml:space="preserve"> </w:t>
            </w:r>
            <w:r w:rsidRPr="00890539">
              <w:rPr>
                <w:rFonts w:hint="eastAsia"/>
              </w:rPr>
              <w:t>P</w:t>
            </w:r>
            <w:r w:rsidRPr="00890539">
              <w:t>ort.</w:t>
            </w:r>
          </w:p>
        </w:tc>
      </w:tr>
      <w:tr w:rsidR="00FA1558" w:rsidRPr="001121F4" w14:paraId="246E118C" w14:textId="77777777" w:rsidTr="00EA21A8">
        <w:trPr>
          <w:cantSplit/>
          <w:jc w:val="center"/>
        </w:trPr>
        <w:tc>
          <w:tcPr>
            <w:tcW w:w="1466" w:type="dxa"/>
            <w:vMerge/>
          </w:tcPr>
          <w:p w14:paraId="5948FB07" w14:textId="77777777" w:rsidR="00FA1558" w:rsidRPr="001121F4" w:rsidRDefault="00FA1558" w:rsidP="00EA21A8">
            <w:pPr>
              <w:keepNext/>
              <w:keepLines/>
              <w:jc w:val="center"/>
              <w:rPr>
                <w:rFonts w:ascii="Arial" w:hAnsi="Arial"/>
                <w:sz w:val="18"/>
              </w:rPr>
            </w:pPr>
          </w:p>
        </w:tc>
        <w:tc>
          <w:tcPr>
            <w:tcW w:w="1251" w:type="dxa"/>
            <w:vMerge/>
          </w:tcPr>
          <w:p w14:paraId="5FD31C0D" w14:textId="77777777" w:rsidR="00FA1558" w:rsidRPr="001121F4" w:rsidRDefault="00FA1558" w:rsidP="00EA21A8">
            <w:pPr>
              <w:keepNext/>
              <w:keepLines/>
              <w:jc w:val="center"/>
              <w:rPr>
                <w:rFonts w:ascii="Arial" w:hAnsi="Arial"/>
                <w:sz w:val="18"/>
              </w:rPr>
            </w:pPr>
          </w:p>
        </w:tc>
        <w:tc>
          <w:tcPr>
            <w:tcW w:w="1980" w:type="dxa"/>
          </w:tcPr>
          <w:p w14:paraId="40E7F6C3" w14:textId="77777777" w:rsidR="00FA1558" w:rsidRPr="0083710A" w:rsidRDefault="00FA1558" w:rsidP="00EA21A8">
            <w:pPr>
              <w:pStyle w:val="TAC"/>
            </w:pPr>
            <w:r w:rsidRPr="00890539">
              <w:t xml:space="preserve">Local </w:t>
            </w:r>
            <w:r>
              <w:t xml:space="preserve">SCTP </w:t>
            </w:r>
            <w:r w:rsidRPr="00890539">
              <w:t>max</w:t>
            </w:r>
            <w:r>
              <w:t>imum</w:t>
            </w:r>
            <w:r w:rsidRPr="00890539">
              <w:t xml:space="preserve"> message size</w:t>
            </w:r>
          </w:p>
        </w:tc>
        <w:tc>
          <w:tcPr>
            <w:tcW w:w="1260" w:type="dxa"/>
          </w:tcPr>
          <w:p w14:paraId="1DF28117" w14:textId="77777777" w:rsidR="00FA1558" w:rsidRPr="0083710A" w:rsidRDefault="00FA1558" w:rsidP="00EA21A8">
            <w:pPr>
              <w:pStyle w:val="TAC"/>
            </w:pPr>
            <w:r w:rsidRPr="00890539">
              <w:rPr>
                <w:rFonts w:hint="eastAsia"/>
              </w:rPr>
              <w:t>C</w:t>
            </w:r>
          </w:p>
        </w:tc>
        <w:tc>
          <w:tcPr>
            <w:tcW w:w="3780" w:type="dxa"/>
          </w:tcPr>
          <w:p w14:paraId="7B4F188F" w14:textId="77777777" w:rsidR="00FA1558" w:rsidRPr="0083710A" w:rsidRDefault="00FA1558" w:rsidP="00EA21A8">
            <w:pPr>
              <w:pStyle w:val="TAL"/>
            </w:pPr>
            <w:r w:rsidRPr="00890539">
              <w:t>This information element may be present only if the Local max message size Request was contained in the request. It indicates the local max message size.</w:t>
            </w:r>
          </w:p>
        </w:tc>
      </w:tr>
      <w:tr w:rsidR="00FA1558" w:rsidRPr="001121F4" w14:paraId="688D0794" w14:textId="77777777" w:rsidTr="00EA21A8">
        <w:trPr>
          <w:cantSplit/>
          <w:jc w:val="center"/>
        </w:trPr>
        <w:tc>
          <w:tcPr>
            <w:tcW w:w="1466" w:type="dxa"/>
            <w:vMerge/>
          </w:tcPr>
          <w:p w14:paraId="2DA3FB68" w14:textId="77777777" w:rsidR="00FA1558" w:rsidRPr="001121F4" w:rsidRDefault="00FA1558" w:rsidP="00EA21A8">
            <w:pPr>
              <w:keepNext/>
              <w:keepLines/>
              <w:jc w:val="center"/>
              <w:rPr>
                <w:rFonts w:ascii="Arial" w:hAnsi="Arial"/>
                <w:sz w:val="18"/>
              </w:rPr>
            </w:pPr>
          </w:p>
        </w:tc>
        <w:tc>
          <w:tcPr>
            <w:tcW w:w="1251" w:type="dxa"/>
            <w:vMerge/>
          </w:tcPr>
          <w:p w14:paraId="06F08C91" w14:textId="77777777" w:rsidR="00FA1558" w:rsidRPr="001121F4" w:rsidRDefault="00FA1558" w:rsidP="00EA21A8">
            <w:pPr>
              <w:keepNext/>
              <w:keepLines/>
              <w:jc w:val="center"/>
              <w:rPr>
                <w:rFonts w:ascii="Arial" w:hAnsi="Arial"/>
                <w:sz w:val="18"/>
              </w:rPr>
            </w:pPr>
          </w:p>
        </w:tc>
        <w:tc>
          <w:tcPr>
            <w:tcW w:w="1980" w:type="dxa"/>
          </w:tcPr>
          <w:p w14:paraId="554D4A9A" w14:textId="77777777" w:rsidR="00FA1558" w:rsidRPr="0083710A" w:rsidRDefault="00FA1558" w:rsidP="00EA21A8">
            <w:pPr>
              <w:keepNext/>
              <w:keepLines/>
              <w:jc w:val="center"/>
              <w:rPr>
                <w:rFonts w:ascii="Arial" w:hAnsi="Arial"/>
                <w:sz w:val="18"/>
              </w:rPr>
            </w:pPr>
            <w:r w:rsidRPr="0083710A">
              <w:rPr>
                <w:rFonts w:ascii="Arial" w:hAnsi="Arial"/>
                <w:sz w:val="18"/>
              </w:rPr>
              <w:t>ICE lite indication</w:t>
            </w:r>
          </w:p>
        </w:tc>
        <w:tc>
          <w:tcPr>
            <w:tcW w:w="1260" w:type="dxa"/>
          </w:tcPr>
          <w:p w14:paraId="1133CB11" w14:textId="77777777" w:rsidR="00FA1558" w:rsidRPr="0083710A" w:rsidRDefault="00FA1558" w:rsidP="00EA21A8">
            <w:pPr>
              <w:keepNext/>
              <w:keepLines/>
              <w:jc w:val="center"/>
              <w:rPr>
                <w:rFonts w:ascii="Arial" w:hAnsi="Arial"/>
                <w:sz w:val="18"/>
              </w:rPr>
            </w:pPr>
            <w:r w:rsidRPr="0083710A">
              <w:rPr>
                <w:rFonts w:ascii="Arial" w:hAnsi="Arial"/>
                <w:sz w:val="18"/>
              </w:rPr>
              <w:t>C</w:t>
            </w:r>
          </w:p>
        </w:tc>
        <w:tc>
          <w:tcPr>
            <w:tcW w:w="3780" w:type="dxa"/>
          </w:tcPr>
          <w:p w14:paraId="0B020BD8" w14:textId="77777777" w:rsidR="00FA1558" w:rsidRPr="0083710A" w:rsidRDefault="00FA1558" w:rsidP="00EA21A8">
            <w:pPr>
              <w:keepNext/>
              <w:keepLines/>
              <w:rPr>
                <w:rFonts w:ascii="Arial" w:hAnsi="Arial"/>
                <w:sz w:val="18"/>
              </w:rPr>
            </w:pPr>
            <w:r w:rsidRPr="0083710A">
              <w:rPr>
                <w:rFonts w:ascii="Arial" w:hAnsi="Arial"/>
                <w:sz w:val="18"/>
              </w:rPr>
              <w:t>This information element shall be present only if an ICE host candidate request was contained in the request, and the IMS-AGW supports ICE lite, but not full ICE. It indicates that the IMS-AGW only supports ICE lite.</w:t>
            </w:r>
          </w:p>
        </w:tc>
      </w:tr>
      <w:tr w:rsidR="00FA1558" w:rsidRPr="001121F4" w14:paraId="0BF67C93" w14:textId="77777777" w:rsidTr="00EA21A8">
        <w:trPr>
          <w:cantSplit/>
          <w:jc w:val="center"/>
        </w:trPr>
        <w:tc>
          <w:tcPr>
            <w:tcW w:w="1466" w:type="dxa"/>
            <w:vMerge/>
          </w:tcPr>
          <w:p w14:paraId="056895C1" w14:textId="77777777" w:rsidR="00FA1558" w:rsidRPr="001121F4" w:rsidRDefault="00FA1558" w:rsidP="00EA21A8">
            <w:pPr>
              <w:keepNext/>
              <w:keepLines/>
              <w:jc w:val="center"/>
              <w:rPr>
                <w:rFonts w:ascii="Arial" w:hAnsi="Arial"/>
                <w:sz w:val="18"/>
              </w:rPr>
            </w:pPr>
          </w:p>
        </w:tc>
        <w:tc>
          <w:tcPr>
            <w:tcW w:w="1251" w:type="dxa"/>
            <w:vMerge/>
          </w:tcPr>
          <w:p w14:paraId="1845D08D" w14:textId="77777777" w:rsidR="00FA1558" w:rsidRPr="001121F4" w:rsidRDefault="00FA1558" w:rsidP="00EA21A8">
            <w:pPr>
              <w:keepNext/>
              <w:keepLines/>
              <w:jc w:val="center"/>
              <w:rPr>
                <w:rFonts w:ascii="Arial" w:hAnsi="Arial"/>
                <w:sz w:val="18"/>
              </w:rPr>
            </w:pPr>
          </w:p>
        </w:tc>
        <w:tc>
          <w:tcPr>
            <w:tcW w:w="1980" w:type="dxa"/>
          </w:tcPr>
          <w:p w14:paraId="495E76FB" w14:textId="77777777" w:rsidR="00FA1558" w:rsidRPr="008E602A" w:rsidRDefault="00FA1558" w:rsidP="00EA21A8">
            <w:pPr>
              <w:keepNext/>
              <w:keepLines/>
              <w:jc w:val="center"/>
              <w:rPr>
                <w:rFonts w:ascii="Arial" w:hAnsi="Arial"/>
                <w:sz w:val="18"/>
              </w:rPr>
            </w:pPr>
            <w:r>
              <w:rPr>
                <w:rFonts w:ascii="Arial" w:hAnsi="Arial"/>
                <w:sz w:val="18"/>
              </w:rPr>
              <w:t>SDP</w:t>
            </w:r>
            <w:r>
              <w:rPr>
                <w:rFonts w:ascii="Arial" w:hAnsi="Arial" w:hint="eastAsia"/>
                <w:sz w:val="18"/>
                <w:lang w:eastAsia="zh-CN"/>
              </w:rPr>
              <w:t>CapNeg configuration</w:t>
            </w:r>
          </w:p>
        </w:tc>
        <w:tc>
          <w:tcPr>
            <w:tcW w:w="1260" w:type="dxa"/>
          </w:tcPr>
          <w:p w14:paraId="48075925" w14:textId="77777777" w:rsidR="00FA1558" w:rsidRPr="008E602A" w:rsidRDefault="00FA1558" w:rsidP="00EA21A8">
            <w:pPr>
              <w:keepNext/>
              <w:keepLines/>
              <w:jc w:val="center"/>
              <w:rPr>
                <w:rFonts w:ascii="Arial" w:hAnsi="Arial"/>
                <w:sz w:val="18"/>
              </w:rPr>
            </w:pPr>
            <w:r>
              <w:rPr>
                <w:rFonts w:ascii="Arial" w:hAnsi="Arial" w:hint="eastAsia"/>
                <w:sz w:val="18"/>
                <w:lang w:eastAsia="zh-CN"/>
              </w:rPr>
              <w:t>C</w:t>
            </w:r>
          </w:p>
        </w:tc>
        <w:tc>
          <w:tcPr>
            <w:tcW w:w="3780" w:type="dxa"/>
          </w:tcPr>
          <w:p w14:paraId="5CF3B1BD" w14:textId="77777777" w:rsidR="00FA1558" w:rsidRPr="008E602A" w:rsidRDefault="00FA1558" w:rsidP="00EA21A8">
            <w:pPr>
              <w:keepNext/>
              <w:keepLines/>
              <w:rPr>
                <w:rFonts w:ascii="Arial" w:hAnsi="Arial"/>
                <w:sz w:val="18"/>
              </w:rPr>
            </w:pPr>
            <w:r w:rsidRPr="00E9239A">
              <w:rPr>
                <w:rFonts w:ascii="Arial" w:eastAsia="Batang" w:hAnsi="Arial"/>
                <w:sz w:val="18"/>
              </w:rPr>
              <w:t xml:space="preserve">This information element shall be present only if </w:t>
            </w:r>
            <w:r>
              <w:rPr>
                <w:rFonts w:ascii="Arial" w:hAnsi="Arial" w:hint="eastAsia"/>
                <w:sz w:val="18"/>
                <w:lang w:eastAsia="zh-CN"/>
              </w:rPr>
              <w:t>i</w:t>
            </w:r>
            <w:r w:rsidRPr="00E9239A">
              <w:rPr>
                <w:rFonts w:ascii="Arial" w:eastAsia="Batang" w:hAnsi="Arial"/>
                <w:sz w:val="18"/>
              </w:rPr>
              <w:t>t was contained in the request</w:t>
            </w:r>
            <w:r>
              <w:rPr>
                <w:rFonts w:ascii="Arial" w:hAnsi="Arial" w:hint="eastAsia"/>
                <w:sz w:val="18"/>
                <w:lang w:eastAsia="zh-CN"/>
              </w:rPr>
              <w:t>.</w:t>
            </w:r>
            <w:r w:rsidRPr="008E602A">
              <w:rPr>
                <w:rFonts w:ascii="Arial" w:hAnsi="Arial"/>
                <w:sz w:val="18"/>
              </w:rPr>
              <w:t xml:space="preserve"> </w:t>
            </w:r>
            <w:r>
              <w:rPr>
                <w:rFonts w:ascii="Arial" w:hAnsi="Arial" w:hint="eastAsia"/>
                <w:sz w:val="18"/>
                <w:lang w:eastAsia="zh-CN"/>
              </w:rPr>
              <w:t>It</w:t>
            </w:r>
            <w:r w:rsidRPr="008E602A">
              <w:rPr>
                <w:rFonts w:ascii="Arial" w:hAnsi="Arial"/>
                <w:sz w:val="18"/>
              </w:rPr>
              <w:t xml:space="preserve"> </w:t>
            </w:r>
            <w:r w:rsidRPr="00B839B9">
              <w:rPr>
                <w:rFonts w:ascii="Arial" w:hAnsi="Arial"/>
                <w:sz w:val="18"/>
              </w:rPr>
              <w:t>provides SDPCapNeg configuration(s) using</w:t>
            </w:r>
            <w:r>
              <w:rPr>
                <w:rFonts w:ascii="Arial" w:hAnsi="Arial" w:hint="eastAsia"/>
                <w:sz w:val="18"/>
                <w:lang w:eastAsia="zh-CN"/>
              </w:rPr>
              <w:t xml:space="preserve"> as</w:t>
            </w:r>
            <w:r w:rsidRPr="00B839B9">
              <w:rPr>
                <w:rFonts w:ascii="Arial" w:hAnsi="Arial"/>
                <w:sz w:val="18"/>
              </w:rPr>
              <w:t xml:space="preserve"> </w:t>
            </w:r>
            <w:r>
              <w:rPr>
                <w:rFonts w:ascii="Arial" w:hAnsi="Arial" w:hint="eastAsia"/>
                <w:sz w:val="18"/>
                <w:lang w:eastAsia="zh-CN"/>
              </w:rPr>
              <w:t xml:space="preserve">"a=acap", "a=tcap", </w:t>
            </w:r>
            <w:r w:rsidRPr="00B839B9">
              <w:rPr>
                <w:rFonts w:ascii="Arial" w:hAnsi="Arial"/>
                <w:sz w:val="18"/>
              </w:rPr>
              <w:t>"a=pcfg" and "a=acfg" SDP attributes</w:t>
            </w:r>
            <w:r w:rsidRPr="008E602A">
              <w:rPr>
                <w:rFonts w:ascii="Arial" w:hAnsi="Arial"/>
                <w:sz w:val="18"/>
              </w:rPr>
              <w:t>.</w:t>
            </w:r>
          </w:p>
        </w:tc>
      </w:tr>
      <w:tr w:rsidR="00FA1558" w:rsidRPr="001121F4" w14:paraId="1F253EAD" w14:textId="77777777" w:rsidTr="00EA21A8">
        <w:trPr>
          <w:cantSplit/>
          <w:jc w:val="center"/>
        </w:trPr>
        <w:tc>
          <w:tcPr>
            <w:tcW w:w="9737" w:type="dxa"/>
            <w:gridSpan w:val="5"/>
          </w:tcPr>
          <w:p w14:paraId="0A15CFE0" w14:textId="77777777" w:rsidR="00FA1558" w:rsidRDefault="00FA1558" w:rsidP="00EA21A8">
            <w:pPr>
              <w:pStyle w:val="TAN"/>
            </w:pPr>
            <w:r>
              <w:t>NOTE 1:</w:t>
            </w:r>
            <w:r>
              <w:tab/>
            </w:r>
            <w:smartTag w:uri="urn:schemas-microsoft-com:office:smarttags" w:element="PlaceName">
              <w:r>
                <w:t>Remote</w:t>
              </w:r>
            </w:smartTag>
            <w:r>
              <w:t xml:space="preserve"> </w:t>
            </w:r>
            <w:smartTag w:uri="urn:schemas-microsoft-com:office:smarttags" w:element="PlaceName">
              <w:r>
                <w:t>Source</w:t>
              </w:r>
            </w:smartTag>
            <w:r>
              <w:t xml:space="preserve"> </w:t>
            </w:r>
            <w:smartTag w:uri="urn:schemas-microsoft-com:office:smarttags" w:element="PlaceType">
              <w:r>
                <w:t>Port</w:t>
              </w:r>
            </w:smartTag>
            <w:r>
              <w:t xml:space="preserve"> and </w:t>
            </w:r>
            <w:smartTag w:uri="urn:schemas-microsoft-com:office:smarttags" w:element="place">
              <w:smartTag w:uri="urn:schemas-microsoft-com:office:smarttags" w:element="PlaceName">
                <w:r>
                  <w:t>Remote</w:t>
                </w:r>
              </w:smartTag>
              <w:r>
                <w:t xml:space="preserve"> </w:t>
              </w:r>
              <w:smartTag w:uri="urn:schemas-microsoft-com:office:smarttags" w:element="PlaceName">
                <w:r>
                  <w:t>Source</w:t>
                </w:r>
              </w:smartTag>
              <w:r>
                <w:t xml:space="preserve"> </w:t>
              </w:r>
              <w:smartTag w:uri="urn:schemas-microsoft-com:office:smarttags" w:element="PlaceType">
                <w:r>
                  <w:t>Port</w:t>
                </w:r>
              </w:smartTag>
              <w:r>
                <w:t xml:space="preserve"> </w:t>
              </w:r>
              <w:smartTag w:uri="urn:schemas-microsoft-com:office:smarttags" w:element="PlaceType">
                <w:r>
                  <w:t>Range</w:t>
                </w:r>
              </w:smartTag>
            </w:smartTag>
            <w:r>
              <w:t xml:space="preserve"> are mutually exclusive.</w:t>
            </w:r>
          </w:p>
          <w:p w14:paraId="01D467E5" w14:textId="77777777" w:rsidR="00FA1558" w:rsidRDefault="00FA1558" w:rsidP="00EA21A8">
            <w:pPr>
              <w:pStyle w:val="TAN"/>
            </w:pPr>
            <w:r>
              <w:t>NOTE 2:</w:t>
            </w:r>
            <w:r>
              <w:tab/>
              <w:t>One of those IEs shall at least be present when policing is required.</w:t>
            </w:r>
          </w:p>
          <w:p w14:paraId="4DE969E1" w14:textId="77777777" w:rsidR="00DD4E88" w:rsidRDefault="00FA1558" w:rsidP="00EA21A8">
            <w:pPr>
              <w:pStyle w:val="TAN"/>
            </w:pPr>
            <w:r w:rsidRPr="00245A2E">
              <w:t>NOTE</w:t>
            </w:r>
            <w:r>
              <w:t xml:space="preserve"> 3:</w:t>
            </w:r>
            <w:r>
              <w:tab/>
              <w:t>T</w:t>
            </w:r>
            <w:r w:rsidRPr="00245A2E">
              <w:t xml:space="preserve">his IE </w:t>
            </w:r>
            <w:r>
              <w:t>may</w:t>
            </w:r>
            <w:r w:rsidRPr="00245A2E">
              <w:t xml:space="preserve"> only be present </w:t>
            </w:r>
            <w:r>
              <w:t>for access network terminations.</w:t>
            </w:r>
          </w:p>
          <w:p w14:paraId="0F327E55" w14:textId="0E8FBF6C" w:rsidR="00FA1558" w:rsidRPr="001121F4" w:rsidRDefault="00FA1558" w:rsidP="00EA21A8">
            <w:pPr>
              <w:pStyle w:val="TAN"/>
            </w:pPr>
            <w:r w:rsidRPr="00245A2E">
              <w:t>NOTE</w:t>
            </w:r>
            <w:r>
              <w:t xml:space="preserve"> 4:</w:t>
            </w:r>
            <w:r>
              <w:tab/>
              <w:t>The concerned RTCP resource component is related to the RTCP port value.</w:t>
            </w:r>
          </w:p>
        </w:tc>
      </w:tr>
    </w:tbl>
    <w:p w14:paraId="72E2245F" w14:textId="77777777" w:rsidR="00FA1558" w:rsidRPr="001121F4" w:rsidRDefault="00FA1558" w:rsidP="00FA1558">
      <w:pPr>
        <w:rPr>
          <w:lang w:eastAsia="zh-CN"/>
        </w:rPr>
      </w:pPr>
    </w:p>
    <w:p w14:paraId="689A532F" w14:textId="77777777" w:rsidR="00FA1558" w:rsidRPr="001121F4" w:rsidRDefault="00FA1558" w:rsidP="00FA1558">
      <w:pPr>
        <w:pStyle w:val="Heading2"/>
        <w:rPr>
          <w:lang w:eastAsia="zh-CN"/>
        </w:rPr>
      </w:pPr>
      <w:bookmarkStart w:id="677" w:name="_Toc501548611"/>
      <w:bookmarkStart w:id="678" w:name="_Toc27237711"/>
      <w:bookmarkStart w:id="679" w:name="_Toc67400180"/>
      <w:r w:rsidRPr="001121F4">
        <w:rPr>
          <w:lang w:eastAsia="zh-CN"/>
        </w:rPr>
        <w:lastRenderedPageBreak/>
        <w:t>8.</w:t>
      </w:r>
      <w:r>
        <w:rPr>
          <w:lang w:eastAsia="zh-CN"/>
        </w:rPr>
        <w:t>3</w:t>
      </w:r>
      <w:r w:rsidRPr="001121F4">
        <w:rPr>
          <w:lang w:eastAsia="zh-CN"/>
        </w:rPr>
        <w:tab/>
        <w:t xml:space="preserve">Reserve </w:t>
      </w:r>
      <w:r>
        <w:rPr>
          <w:lang w:eastAsia="zh-CN"/>
        </w:rPr>
        <w:t>AGW Connection Point</w:t>
      </w:r>
      <w:r w:rsidRPr="001121F4">
        <w:rPr>
          <w:lang w:eastAsia="zh-CN"/>
        </w:rPr>
        <w:t xml:space="preserve"> Procedure</w:t>
      </w:r>
      <w:bookmarkEnd w:id="677"/>
      <w:bookmarkEnd w:id="678"/>
      <w:bookmarkEnd w:id="679"/>
    </w:p>
    <w:p w14:paraId="56C8646B" w14:textId="77777777" w:rsidR="00DD4E88" w:rsidRPr="001121F4" w:rsidRDefault="00FA1558" w:rsidP="00FA1558">
      <w:pPr>
        <w:keepNext/>
      </w:pPr>
      <w:r w:rsidRPr="001121F4">
        <w:t xml:space="preserve">This procedure is used to reserve local connection addresses and local resources in </w:t>
      </w:r>
      <w:r>
        <w:t>IMS-AGW.</w:t>
      </w:r>
    </w:p>
    <w:p w14:paraId="6731ADF2" w14:textId="60C12F11" w:rsidR="00FA1558" w:rsidRPr="001121F4" w:rsidRDefault="00FA1558" w:rsidP="00FA1558">
      <w:pPr>
        <w:pStyle w:val="TH"/>
      </w:pPr>
      <w:r w:rsidRPr="001121F4">
        <w:t>Table 8.</w:t>
      </w:r>
      <w:r>
        <w:t>3</w:t>
      </w:r>
      <w:r w:rsidRPr="001121F4">
        <w:t xml:space="preserve">.1: Procedures between </w:t>
      </w:r>
      <w:r>
        <w:t>IMS-ALG</w:t>
      </w:r>
      <w:r w:rsidRPr="001121F4">
        <w:t xml:space="preserve"> and </w:t>
      </w:r>
      <w:r>
        <w:t>IMS-AGW</w:t>
      </w:r>
      <w:r w:rsidRPr="001121F4">
        <w:t xml:space="preserve">: Reserve </w:t>
      </w:r>
      <w:r>
        <w:t>AGW Connection 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466"/>
        <w:gridCol w:w="1251"/>
        <w:gridCol w:w="1980"/>
        <w:gridCol w:w="1260"/>
        <w:gridCol w:w="3780"/>
      </w:tblGrid>
      <w:tr w:rsidR="00FA1558" w:rsidRPr="001121F4" w14:paraId="47CA8ED8" w14:textId="77777777" w:rsidTr="00EA21A8">
        <w:trPr>
          <w:jc w:val="center"/>
        </w:trPr>
        <w:tc>
          <w:tcPr>
            <w:tcW w:w="1466" w:type="dxa"/>
          </w:tcPr>
          <w:p w14:paraId="77EB1DDD" w14:textId="77777777" w:rsidR="00FA1558" w:rsidRPr="001121F4" w:rsidRDefault="00FA1558" w:rsidP="00EA21A8">
            <w:pPr>
              <w:keepNext/>
              <w:keepLines/>
              <w:jc w:val="center"/>
              <w:rPr>
                <w:rFonts w:ascii="Arial" w:hAnsi="Arial"/>
                <w:b/>
                <w:sz w:val="18"/>
              </w:rPr>
            </w:pPr>
            <w:r w:rsidRPr="001121F4">
              <w:rPr>
                <w:rFonts w:ascii="Arial" w:hAnsi="Arial"/>
                <w:b/>
                <w:sz w:val="18"/>
              </w:rPr>
              <w:t>Procedure</w:t>
            </w:r>
          </w:p>
        </w:tc>
        <w:tc>
          <w:tcPr>
            <w:tcW w:w="1251" w:type="dxa"/>
          </w:tcPr>
          <w:p w14:paraId="11E59848" w14:textId="77777777" w:rsidR="00FA1558" w:rsidRPr="001121F4" w:rsidRDefault="00FA1558" w:rsidP="00EA21A8">
            <w:pPr>
              <w:keepNext/>
              <w:keepLines/>
              <w:jc w:val="center"/>
              <w:rPr>
                <w:rFonts w:ascii="Arial" w:hAnsi="Arial"/>
                <w:b/>
                <w:sz w:val="18"/>
              </w:rPr>
            </w:pPr>
            <w:r w:rsidRPr="001121F4">
              <w:rPr>
                <w:rFonts w:ascii="Arial" w:hAnsi="Arial"/>
                <w:b/>
                <w:sz w:val="18"/>
              </w:rPr>
              <w:t>Initiated</w:t>
            </w:r>
          </w:p>
        </w:tc>
        <w:tc>
          <w:tcPr>
            <w:tcW w:w="1980" w:type="dxa"/>
          </w:tcPr>
          <w:p w14:paraId="300FB256" w14:textId="77777777" w:rsidR="00FA1558" w:rsidRPr="001121F4" w:rsidRDefault="00FA1558" w:rsidP="00EA21A8">
            <w:pPr>
              <w:keepNext/>
              <w:keepLines/>
              <w:jc w:val="center"/>
              <w:rPr>
                <w:rFonts w:ascii="Arial" w:hAnsi="Arial"/>
                <w:b/>
                <w:sz w:val="18"/>
              </w:rPr>
            </w:pPr>
            <w:r w:rsidRPr="001121F4">
              <w:rPr>
                <w:rFonts w:ascii="Arial" w:hAnsi="Arial"/>
                <w:b/>
                <w:sz w:val="18"/>
              </w:rPr>
              <w:t>Information element name</w:t>
            </w:r>
          </w:p>
        </w:tc>
        <w:tc>
          <w:tcPr>
            <w:tcW w:w="1260" w:type="dxa"/>
          </w:tcPr>
          <w:p w14:paraId="65395F36" w14:textId="77777777" w:rsidR="00FA1558" w:rsidRPr="001121F4" w:rsidRDefault="00FA1558" w:rsidP="00EA21A8">
            <w:pPr>
              <w:keepNext/>
              <w:keepLines/>
              <w:jc w:val="center"/>
              <w:rPr>
                <w:rFonts w:ascii="Arial" w:hAnsi="Arial"/>
                <w:b/>
                <w:sz w:val="18"/>
              </w:rPr>
            </w:pPr>
            <w:r w:rsidRPr="001121F4">
              <w:rPr>
                <w:rFonts w:ascii="Arial" w:hAnsi="Arial"/>
                <w:b/>
                <w:sz w:val="18"/>
              </w:rPr>
              <w:t>Information element required</w:t>
            </w:r>
          </w:p>
        </w:tc>
        <w:tc>
          <w:tcPr>
            <w:tcW w:w="3780" w:type="dxa"/>
          </w:tcPr>
          <w:p w14:paraId="65068FE1" w14:textId="77777777" w:rsidR="00FA1558" w:rsidRPr="001121F4" w:rsidRDefault="00FA1558" w:rsidP="00EA21A8">
            <w:pPr>
              <w:keepNext/>
              <w:keepLines/>
              <w:jc w:val="center"/>
              <w:rPr>
                <w:rFonts w:ascii="Arial" w:hAnsi="Arial"/>
                <w:b/>
                <w:sz w:val="18"/>
              </w:rPr>
            </w:pPr>
            <w:r w:rsidRPr="001121F4">
              <w:rPr>
                <w:rFonts w:ascii="Arial" w:hAnsi="Arial"/>
                <w:b/>
                <w:sz w:val="18"/>
              </w:rPr>
              <w:t>Information element description</w:t>
            </w:r>
          </w:p>
        </w:tc>
      </w:tr>
      <w:tr w:rsidR="00FA1558" w:rsidRPr="001121F4" w14:paraId="69510FDC" w14:textId="77777777" w:rsidTr="00EA21A8">
        <w:trPr>
          <w:cantSplit/>
          <w:jc w:val="center"/>
        </w:trPr>
        <w:tc>
          <w:tcPr>
            <w:tcW w:w="1466" w:type="dxa"/>
            <w:vMerge w:val="restart"/>
            <w:shd w:val="clear" w:color="auto" w:fill="auto"/>
          </w:tcPr>
          <w:p w14:paraId="40D6C1B8" w14:textId="77777777" w:rsidR="00FA1558" w:rsidRPr="001121F4" w:rsidRDefault="00FA1558" w:rsidP="00EA21A8">
            <w:pPr>
              <w:keepNext/>
              <w:keepLines/>
              <w:jc w:val="center"/>
              <w:rPr>
                <w:rFonts w:ascii="Arial" w:hAnsi="Arial"/>
                <w:sz w:val="18"/>
              </w:rPr>
            </w:pPr>
            <w:r w:rsidRPr="001121F4">
              <w:rPr>
                <w:rFonts w:ascii="Arial" w:hAnsi="Arial"/>
                <w:sz w:val="18"/>
              </w:rPr>
              <w:t xml:space="preserve">Reserve </w:t>
            </w:r>
            <w:r>
              <w:rPr>
                <w:rFonts w:ascii="Arial" w:hAnsi="Arial"/>
                <w:sz w:val="18"/>
              </w:rPr>
              <w:t>AGW Connection Point</w:t>
            </w:r>
          </w:p>
        </w:tc>
        <w:tc>
          <w:tcPr>
            <w:tcW w:w="1251" w:type="dxa"/>
            <w:vMerge w:val="restart"/>
            <w:shd w:val="clear" w:color="auto" w:fill="auto"/>
          </w:tcPr>
          <w:p w14:paraId="09D2941A" w14:textId="77777777" w:rsidR="00FA1558" w:rsidRPr="001121F4" w:rsidRDefault="00FA1558" w:rsidP="00EA21A8">
            <w:pPr>
              <w:keepNext/>
              <w:keepLines/>
              <w:jc w:val="center"/>
              <w:rPr>
                <w:rFonts w:ascii="Arial" w:hAnsi="Arial"/>
                <w:sz w:val="18"/>
                <w:lang w:eastAsia="zh-CN"/>
              </w:rPr>
            </w:pPr>
            <w:r>
              <w:rPr>
                <w:rFonts w:ascii="Arial" w:hAnsi="Arial"/>
                <w:sz w:val="18"/>
                <w:lang w:eastAsia="zh-CN"/>
              </w:rPr>
              <w:t>IMS-ALG</w:t>
            </w:r>
          </w:p>
        </w:tc>
        <w:tc>
          <w:tcPr>
            <w:tcW w:w="1980" w:type="dxa"/>
          </w:tcPr>
          <w:p w14:paraId="6E885E44" w14:textId="77777777" w:rsidR="00FA1558" w:rsidRPr="001121F4" w:rsidRDefault="00FA1558" w:rsidP="00EA21A8">
            <w:pPr>
              <w:keepNext/>
              <w:keepLines/>
              <w:jc w:val="center"/>
              <w:rPr>
                <w:rFonts w:ascii="Arial" w:hAnsi="Arial"/>
                <w:sz w:val="18"/>
              </w:rPr>
            </w:pPr>
            <w:r w:rsidRPr="001121F4">
              <w:rPr>
                <w:rFonts w:ascii="Arial" w:hAnsi="Arial"/>
                <w:sz w:val="18"/>
              </w:rPr>
              <w:t>Context /Context Request</w:t>
            </w:r>
          </w:p>
        </w:tc>
        <w:tc>
          <w:tcPr>
            <w:tcW w:w="1260" w:type="dxa"/>
          </w:tcPr>
          <w:p w14:paraId="00955915" w14:textId="77777777" w:rsidR="00FA1558" w:rsidRPr="001121F4" w:rsidRDefault="00FA1558" w:rsidP="00EA21A8">
            <w:pPr>
              <w:keepNext/>
              <w:keepLines/>
              <w:jc w:val="center"/>
              <w:rPr>
                <w:rFonts w:ascii="Arial" w:hAnsi="Arial"/>
                <w:sz w:val="18"/>
              </w:rPr>
            </w:pPr>
            <w:r w:rsidRPr="001121F4">
              <w:rPr>
                <w:rFonts w:ascii="Arial" w:hAnsi="Arial"/>
                <w:sz w:val="18"/>
              </w:rPr>
              <w:t>M</w:t>
            </w:r>
          </w:p>
        </w:tc>
        <w:tc>
          <w:tcPr>
            <w:tcW w:w="3780" w:type="dxa"/>
          </w:tcPr>
          <w:p w14:paraId="7C873033" w14:textId="77777777" w:rsidR="00FA1558" w:rsidRPr="001121F4" w:rsidRDefault="00FA1558" w:rsidP="00EA21A8">
            <w:pPr>
              <w:keepNext/>
              <w:keepLines/>
              <w:spacing w:after="0"/>
              <w:rPr>
                <w:rFonts w:ascii="Arial" w:hAnsi="Arial"/>
                <w:sz w:val="18"/>
              </w:rPr>
            </w:pPr>
            <w:r w:rsidRPr="001121F4">
              <w:rPr>
                <w:rFonts w:ascii="Arial" w:hAnsi="Arial"/>
                <w:sz w:val="18"/>
              </w:rPr>
              <w:t>This information element indicates the existing context or requests a new context for the bearer termination.</w:t>
            </w:r>
          </w:p>
        </w:tc>
      </w:tr>
      <w:tr w:rsidR="00FA1558" w:rsidRPr="001121F4" w14:paraId="6F6EEC5B" w14:textId="77777777" w:rsidTr="00EA21A8">
        <w:trPr>
          <w:cantSplit/>
          <w:jc w:val="center"/>
        </w:trPr>
        <w:tc>
          <w:tcPr>
            <w:tcW w:w="1466" w:type="dxa"/>
            <w:vMerge/>
            <w:shd w:val="clear" w:color="auto" w:fill="auto"/>
          </w:tcPr>
          <w:p w14:paraId="65DA4F8C"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032AABE5" w14:textId="77777777" w:rsidR="00FA1558" w:rsidRDefault="00FA1558" w:rsidP="00EA21A8">
            <w:pPr>
              <w:keepNext/>
              <w:keepLines/>
              <w:jc w:val="center"/>
              <w:rPr>
                <w:rFonts w:ascii="Arial" w:hAnsi="Arial"/>
                <w:sz w:val="18"/>
                <w:lang w:eastAsia="zh-CN"/>
              </w:rPr>
            </w:pPr>
          </w:p>
        </w:tc>
        <w:tc>
          <w:tcPr>
            <w:tcW w:w="1980" w:type="dxa"/>
          </w:tcPr>
          <w:p w14:paraId="1711113D" w14:textId="77777777" w:rsidR="00FA1558" w:rsidRPr="001121F4" w:rsidRDefault="00FA1558" w:rsidP="00EA21A8">
            <w:pPr>
              <w:keepNext/>
              <w:keepLines/>
              <w:jc w:val="center"/>
              <w:rPr>
                <w:rFonts w:ascii="Arial" w:hAnsi="Arial"/>
                <w:sz w:val="18"/>
              </w:rPr>
            </w:pPr>
            <w:r w:rsidRPr="005A540A">
              <w:rPr>
                <w:rFonts w:ascii="Arial" w:hAnsi="Arial"/>
                <w:sz w:val="18"/>
              </w:rPr>
              <w:t>Emergency Call Indicator</w:t>
            </w:r>
          </w:p>
        </w:tc>
        <w:tc>
          <w:tcPr>
            <w:tcW w:w="1260" w:type="dxa"/>
          </w:tcPr>
          <w:p w14:paraId="04CF089D" w14:textId="77777777" w:rsidR="00FA1558" w:rsidRPr="001121F4" w:rsidRDefault="00FA1558" w:rsidP="00EA21A8">
            <w:pPr>
              <w:keepNext/>
              <w:keepLines/>
              <w:jc w:val="center"/>
              <w:rPr>
                <w:rFonts w:ascii="Arial" w:hAnsi="Arial"/>
                <w:sz w:val="18"/>
              </w:rPr>
            </w:pPr>
            <w:r>
              <w:rPr>
                <w:rFonts w:ascii="Arial" w:hAnsi="Arial"/>
                <w:sz w:val="18"/>
              </w:rPr>
              <w:t>O</w:t>
            </w:r>
          </w:p>
        </w:tc>
        <w:tc>
          <w:tcPr>
            <w:tcW w:w="3780" w:type="dxa"/>
          </w:tcPr>
          <w:p w14:paraId="158A230A" w14:textId="77777777" w:rsidR="00FA1558" w:rsidRPr="001121F4" w:rsidRDefault="00FA1558" w:rsidP="00EA21A8">
            <w:pPr>
              <w:keepNext/>
              <w:keepLines/>
              <w:spacing w:after="0"/>
              <w:rPr>
                <w:rFonts w:ascii="Arial" w:hAnsi="Arial"/>
                <w:sz w:val="18"/>
              </w:rPr>
            </w:pPr>
            <w:r w:rsidRPr="005A540A">
              <w:rPr>
                <w:rFonts w:ascii="Arial" w:hAnsi="Arial"/>
                <w:sz w:val="18"/>
              </w:rPr>
              <w:t xml:space="preserve">This information element </w:t>
            </w:r>
            <w:r w:rsidRPr="007D67D3">
              <w:rPr>
                <w:rFonts w:ascii="Arial" w:hAnsi="Arial"/>
                <w:sz w:val="18"/>
              </w:rPr>
              <w:t>identifies the call as emergency call that requires a preferential handling</w:t>
            </w:r>
            <w:r>
              <w:rPr>
                <w:rFonts w:ascii="Arial" w:hAnsi="Arial"/>
                <w:sz w:val="18"/>
              </w:rPr>
              <w:t>.</w:t>
            </w:r>
          </w:p>
        </w:tc>
      </w:tr>
      <w:tr w:rsidR="00FA1558" w:rsidRPr="001121F4" w14:paraId="08D9299E" w14:textId="77777777" w:rsidTr="00EA21A8">
        <w:trPr>
          <w:cantSplit/>
          <w:jc w:val="center"/>
        </w:trPr>
        <w:tc>
          <w:tcPr>
            <w:tcW w:w="1466" w:type="dxa"/>
            <w:vMerge/>
            <w:shd w:val="clear" w:color="auto" w:fill="auto"/>
          </w:tcPr>
          <w:p w14:paraId="0D6E41F8"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59E57194" w14:textId="77777777" w:rsidR="00FA1558" w:rsidRDefault="00FA1558" w:rsidP="00EA21A8">
            <w:pPr>
              <w:keepNext/>
              <w:keepLines/>
              <w:jc w:val="center"/>
              <w:rPr>
                <w:rFonts w:ascii="Arial" w:hAnsi="Arial"/>
                <w:sz w:val="18"/>
                <w:lang w:eastAsia="zh-CN"/>
              </w:rPr>
            </w:pPr>
          </w:p>
        </w:tc>
        <w:tc>
          <w:tcPr>
            <w:tcW w:w="1980" w:type="dxa"/>
          </w:tcPr>
          <w:p w14:paraId="5243143B" w14:textId="77777777" w:rsidR="00FA1558" w:rsidRPr="005A540A" w:rsidRDefault="00FA1558" w:rsidP="00EA21A8">
            <w:pPr>
              <w:keepNext/>
              <w:keepLines/>
              <w:jc w:val="center"/>
              <w:rPr>
                <w:rFonts w:ascii="Arial" w:hAnsi="Arial"/>
                <w:sz w:val="18"/>
              </w:rPr>
            </w:pPr>
            <w:r w:rsidRPr="001D402D">
              <w:rPr>
                <w:rFonts w:ascii="Arial" w:hAnsi="Arial"/>
                <w:sz w:val="18"/>
              </w:rPr>
              <w:t>Priority information</w:t>
            </w:r>
          </w:p>
        </w:tc>
        <w:tc>
          <w:tcPr>
            <w:tcW w:w="1260" w:type="dxa"/>
          </w:tcPr>
          <w:p w14:paraId="726BF0A0" w14:textId="77777777" w:rsidR="00FA1558" w:rsidRDefault="00FA1558" w:rsidP="00EA21A8">
            <w:pPr>
              <w:keepNext/>
              <w:keepLines/>
              <w:jc w:val="center"/>
              <w:rPr>
                <w:rFonts w:ascii="Arial" w:hAnsi="Arial"/>
                <w:sz w:val="18"/>
              </w:rPr>
            </w:pPr>
            <w:r w:rsidRPr="001D402D">
              <w:rPr>
                <w:rFonts w:ascii="Arial" w:hAnsi="Arial"/>
                <w:sz w:val="18"/>
              </w:rPr>
              <w:t>O</w:t>
            </w:r>
          </w:p>
        </w:tc>
        <w:tc>
          <w:tcPr>
            <w:tcW w:w="3780" w:type="dxa"/>
          </w:tcPr>
          <w:p w14:paraId="31FB181F" w14:textId="77777777" w:rsidR="00FA1558" w:rsidRPr="005A540A" w:rsidRDefault="00FA1558" w:rsidP="00EA21A8">
            <w:pPr>
              <w:keepNext/>
              <w:keepLines/>
              <w:spacing w:after="0"/>
              <w:rPr>
                <w:rFonts w:ascii="Arial" w:hAnsi="Arial"/>
                <w:sz w:val="18"/>
              </w:rPr>
            </w:pPr>
            <w:r w:rsidRPr="001D402D">
              <w:rPr>
                <w:rFonts w:ascii="Arial" w:hAnsi="Arial"/>
                <w:sz w:val="18"/>
              </w:rPr>
              <w:t>This information element requests the IMS-AGW to apply priority treatment for the terminations and bearer connections in the specified context.</w:t>
            </w:r>
          </w:p>
        </w:tc>
      </w:tr>
      <w:tr w:rsidR="00FA1558" w:rsidRPr="001121F4" w14:paraId="53B96E22" w14:textId="77777777" w:rsidTr="00EA21A8">
        <w:trPr>
          <w:cantSplit/>
          <w:jc w:val="center"/>
        </w:trPr>
        <w:tc>
          <w:tcPr>
            <w:tcW w:w="1466" w:type="dxa"/>
            <w:vMerge/>
            <w:shd w:val="clear" w:color="auto" w:fill="auto"/>
          </w:tcPr>
          <w:p w14:paraId="0E1E4966"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3AF28DF8" w14:textId="77777777" w:rsidR="00FA1558" w:rsidRPr="001121F4" w:rsidRDefault="00FA1558" w:rsidP="00EA21A8">
            <w:pPr>
              <w:keepNext/>
              <w:keepLines/>
              <w:jc w:val="center"/>
              <w:rPr>
                <w:rFonts w:ascii="Arial" w:hAnsi="Arial"/>
                <w:sz w:val="18"/>
              </w:rPr>
            </w:pPr>
          </w:p>
        </w:tc>
        <w:tc>
          <w:tcPr>
            <w:tcW w:w="1980" w:type="dxa"/>
          </w:tcPr>
          <w:p w14:paraId="063D3A9D" w14:textId="77777777" w:rsidR="00FA1558" w:rsidRPr="001121F4" w:rsidRDefault="00FA1558" w:rsidP="00EA21A8">
            <w:pPr>
              <w:keepNext/>
              <w:keepLines/>
              <w:jc w:val="center"/>
              <w:rPr>
                <w:rFonts w:ascii="Arial" w:hAnsi="Arial"/>
                <w:sz w:val="18"/>
              </w:rPr>
            </w:pPr>
            <w:r>
              <w:rPr>
                <w:rFonts w:ascii="Arial" w:hAnsi="Arial"/>
                <w:sz w:val="18"/>
              </w:rPr>
              <w:t xml:space="preserve">Bearer </w:t>
            </w:r>
            <w:r w:rsidRPr="001121F4">
              <w:rPr>
                <w:rFonts w:ascii="Arial" w:hAnsi="Arial"/>
                <w:sz w:val="18"/>
              </w:rPr>
              <w:t>Termination Request</w:t>
            </w:r>
          </w:p>
        </w:tc>
        <w:tc>
          <w:tcPr>
            <w:tcW w:w="1260" w:type="dxa"/>
          </w:tcPr>
          <w:p w14:paraId="75FE5281" w14:textId="77777777" w:rsidR="00FA1558" w:rsidRPr="001121F4" w:rsidRDefault="00FA1558" w:rsidP="00EA21A8">
            <w:pPr>
              <w:keepNext/>
              <w:keepLines/>
              <w:jc w:val="center"/>
              <w:rPr>
                <w:rFonts w:ascii="Arial" w:hAnsi="Arial"/>
                <w:sz w:val="18"/>
              </w:rPr>
            </w:pPr>
            <w:r w:rsidRPr="001121F4">
              <w:rPr>
                <w:rFonts w:ascii="Arial" w:hAnsi="Arial"/>
                <w:sz w:val="18"/>
              </w:rPr>
              <w:t>M</w:t>
            </w:r>
          </w:p>
        </w:tc>
        <w:tc>
          <w:tcPr>
            <w:tcW w:w="3780" w:type="dxa"/>
          </w:tcPr>
          <w:p w14:paraId="38B004EB" w14:textId="77777777" w:rsidR="00FA1558" w:rsidRPr="001121F4" w:rsidRDefault="00FA1558" w:rsidP="00EA21A8">
            <w:pPr>
              <w:keepNext/>
              <w:keepLines/>
              <w:rPr>
                <w:rFonts w:ascii="Arial" w:hAnsi="Arial"/>
                <w:sz w:val="18"/>
              </w:rPr>
            </w:pPr>
            <w:r w:rsidRPr="001121F4">
              <w:rPr>
                <w:rFonts w:ascii="Arial" w:hAnsi="Arial"/>
                <w:sz w:val="18"/>
              </w:rPr>
              <w:t>This information element requests a new bearer termination</w:t>
            </w:r>
          </w:p>
        </w:tc>
      </w:tr>
      <w:tr w:rsidR="00FA1558" w:rsidRPr="001121F4" w14:paraId="04AB7570" w14:textId="77777777" w:rsidTr="00EA21A8">
        <w:trPr>
          <w:cantSplit/>
          <w:jc w:val="center"/>
        </w:trPr>
        <w:tc>
          <w:tcPr>
            <w:tcW w:w="1466" w:type="dxa"/>
            <w:vMerge/>
            <w:shd w:val="clear" w:color="auto" w:fill="auto"/>
          </w:tcPr>
          <w:p w14:paraId="0BC2E220" w14:textId="77777777" w:rsidR="00FA1558" w:rsidRPr="001121F4" w:rsidRDefault="00FA1558" w:rsidP="00EA21A8">
            <w:pPr>
              <w:keepNext/>
              <w:keepLines/>
              <w:jc w:val="center"/>
              <w:rPr>
                <w:rFonts w:ascii="Arial" w:hAnsi="Arial"/>
                <w:sz w:val="18"/>
                <w:lang w:eastAsia="zh-CN"/>
              </w:rPr>
            </w:pPr>
          </w:p>
        </w:tc>
        <w:tc>
          <w:tcPr>
            <w:tcW w:w="1251" w:type="dxa"/>
            <w:vMerge/>
            <w:shd w:val="clear" w:color="auto" w:fill="auto"/>
          </w:tcPr>
          <w:p w14:paraId="4E699BF3" w14:textId="77777777" w:rsidR="00FA1558" w:rsidRPr="001121F4" w:rsidRDefault="00FA1558" w:rsidP="00EA21A8">
            <w:pPr>
              <w:keepNext/>
              <w:keepLines/>
              <w:jc w:val="center"/>
              <w:rPr>
                <w:rFonts w:ascii="Arial" w:hAnsi="Arial"/>
                <w:sz w:val="18"/>
                <w:lang w:eastAsia="zh-CN"/>
              </w:rPr>
            </w:pPr>
          </w:p>
        </w:tc>
        <w:tc>
          <w:tcPr>
            <w:tcW w:w="1980" w:type="dxa"/>
          </w:tcPr>
          <w:p w14:paraId="44908734" w14:textId="77777777" w:rsidR="00FA1558" w:rsidRPr="001121F4" w:rsidRDefault="00FA1558" w:rsidP="00EA21A8">
            <w:pPr>
              <w:keepNext/>
              <w:keepLines/>
              <w:jc w:val="center"/>
              <w:rPr>
                <w:rFonts w:ascii="Arial" w:hAnsi="Arial"/>
                <w:sz w:val="18"/>
              </w:rPr>
            </w:pPr>
            <w:r w:rsidRPr="001121F4">
              <w:rPr>
                <w:rFonts w:ascii="Arial" w:hAnsi="Arial"/>
                <w:sz w:val="18"/>
              </w:rPr>
              <w:t xml:space="preserve">Local </w:t>
            </w:r>
            <w:r>
              <w:rPr>
                <w:rFonts w:ascii="Arial" w:hAnsi="Arial"/>
                <w:sz w:val="18"/>
              </w:rPr>
              <w:t>IP</w:t>
            </w:r>
            <w:r w:rsidRPr="001121F4">
              <w:rPr>
                <w:rFonts w:ascii="Arial" w:hAnsi="Arial"/>
                <w:sz w:val="18"/>
              </w:rPr>
              <w:t xml:space="preserve"> Resources</w:t>
            </w:r>
          </w:p>
        </w:tc>
        <w:tc>
          <w:tcPr>
            <w:tcW w:w="1260" w:type="dxa"/>
          </w:tcPr>
          <w:p w14:paraId="779FAC21" w14:textId="77777777" w:rsidR="00FA1558" w:rsidRPr="001121F4" w:rsidRDefault="00FA1558" w:rsidP="00EA21A8">
            <w:pPr>
              <w:keepNext/>
              <w:keepLines/>
              <w:jc w:val="center"/>
              <w:rPr>
                <w:rFonts w:ascii="Arial" w:hAnsi="Arial"/>
                <w:sz w:val="18"/>
              </w:rPr>
            </w:pPr>
            <w:r>
              <w:rPr>
                <w:rFonts w:ascii="Arial" w:hAnsi="Arial"/>
                <w:sz w:val="18"/>
              </w:rPr>
              <w:t>O</w:t>
            </w:r>
          </w:p>
        </w:tc>
        <w:tc>
          <w:tcPr>
            <w:tcW w:w="3780" w:type="dxa"/>
          </w:tcPr>
          <w:p w14:paraId="439B70D0" w14:textId="77777777" w:rsidR="00FA1558" w:rsidRPr="001121F4" w:rsidRDefault="00FA1558" w:rsidP="00EA21A8">
            <w:pPr>
              <w:keepNext/>
              <w:keepLines/>
              <w:rPr>
                <w:rFonts w:ascii="Arial" w:hAnsi="Arial"/>
                <w:sz w:val="18"/>
              </w:rPr>
            </w:pPr>
            <w:r w:rsidRPr="001121F4">
              <w:rPr>
                <w:rFonts w:ascii="Arial" w:hAnsi="Arial"/>
                <w:sz w:val="18"/>
              </w:rPr>
              <w:t xml:space="preserve">This information element indicates the resource(s) for which the </w:t>
            </w:r>
            <w:r>
              <w:rPr>
                <w:rFonts w:ascii="Arial" w:hAnsi="Arial"/>
                <w:sz w:val="18"/>
              </w:rPr>
              <w:t>IMS-AGW</w:t>
            </w:r>
            <w:r w:rsidRPr="001121F4">
              <w:rPr>
                <w:rFonts w:ascii="Arial" w:hAnsi="Arial"/>
                <w:sz w:val="18"/>
              </w:rPr>
              <w:t xml:space="preserve"> shall be prepared to receive user data.</w:t>
            </w:r>
          </w:p>
          <w:p w14:paraId="3D43BB19" w14:textId="77777777" w:rsidR="00FA1558" w:rsidRDefault="00FA1558" w:rsidP="00EA21A8">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IE shall contain separate resources per stream.</w:t>
            </w:r>
          </w:p>
          <w:p w14:paraId="6A6D7842" w14:textId="77777777" w:rsidR="00FA1558" w:rsidRPr="001121F4" w:rsidRDefault="00FA1558" w:rsidP="00EA21A8">
            <w:pPr>
              <w:keepNext/>
              <w:keepLines/>
              <w:rPr>
                <w:rFonts w:ascii="Arial" w:hAnsi="Arial"/>
                <w:sz w:val="18"/>
              </w:rPr>
            </w:pPr>
            <w:r>
              <w:rPr>
                <w:rFonts w:ascii="Arial" w:hAnsi="Arial"/>
                <w:sz w:val="18"/>
              </w:rPr>
              <w:t>May be excluded (i.e. "-" is used in SDP m-line) if no transcoding or media related functions are required.</w:t>
            </w:r>
          </w:p>
        </w:tc>
      </w:tr>
      <w:tr w:rsidR="00FA1558" w:rsidRPr="001121F4" w14:paraId="38D0C41A" w14:textId="77777777" w:rsidTr="00EA21A8">
        <w:trPr>
          <w:cantSplit/>
          <w:jc w:val="center"/>
        </w:trPr>
        <w:tc>
          <w:tcPr>
            <w:tcW w:w="1466" w:type="dxa"/>
            <w:vMerge/>
            <w:shd w:val="clear" w:color="auto" w:fill="auto"/>
          </w:tcPr>
          <w:p w14:paraId="40C50E06" w14:textId="77777777" w:rsidR="00FA1558" w:rsidRPr="001121F4" w:rsidRDefault="00FA1558" w:rsidP="00EA21A8">
            <w:pPr>
              <w:keepNext/>
              <w:keepLines/>
              <w:jc w:val="center"/>
              <w:rPr>
                <w:rFonts w:ascii="Arial" w:hAnsi="Arial"/>
                <w:sz w:val="18"/>
                <w:lang w:eastAsia="zh-CN"/>
              </w:rPr>
            </w:pPr>
          </w:p>
        </w:tc>
        <w:tc>
          <w:tcPr>
            <w:tcW w:w="1251" w:type="dxa"/>
            <w:vMerge/>
            <w:shd w:val="clear" w:color="auto" w:fill="auto"/>
          </w:tcPr>
          <w:p w14:paraId="62B7C8D4" w14:textId="77777777" w:rsidR="00FA1558" w:rsidRPr="001121F4" w:rsidRDefault="00FA1558" w:rsidP="00EA21A8">
            <w:pPr>
              <w:keepNext/>
              <w:keepLines/>
              <w:jc w:val="center"/>
              <w:rPr>
                <w:rFonts w:ascii="Arial" w:hAnsi="Arial"/>
                <w:sz w:val="18"/>
                <w:lang w:eastAsia="zh-CN"/>
              </w:rPr>
            </w:pPr>
          </w:p>
        </w:tc>
        <w:tc>
          <w:tcPr>
            <w:tcW w:w="1980" w:type="dxa"/>
          </w:tcPr>
          <w:p w14:paraId="3FA06640" w14:textId="77777777" w:rsidR="00FA1558" w:rsidRPr="001121F4" w:rsidRDefault="00FA1558" w:rsidP="00EA21A8">
            <w:pPr>
              <w:keepNext/>
              <w:keepLines/>
              <w:jc w:val="center"/>
              <w:rPr>
                <w:rFonts w:ascii="Arial" w:hAnsi="Arial"/>
                <w:sz w:val="18"/>
              </w:rPr>
            </w:pPr>
            <w:r w:rsidRPr="001121F4">
              <w:rPr>
                <w:rFonts w:ascii="Arial" w:hAnsi="Arial"/>
                <w:sz w:val="18"/>
              </w:rPr>
              <w:t>ReserveValue</w:t>
            </w:r>
          </w:p>
        </w:tc>
        <w:tc>
          <w:tcPr>
            <w:tcW w:w="1260" w:type="dxa"/>
          </w:tcPr>
          <w:p w14:paraId="077F7B0C" w14:textId="77777777" w:rsidR="00FA1558" w:rsidRPr="001121F4" w:rsidRDefault="00FA1558" w:rsidP="00EA21A8">
            <w:pPr>
              <w:keepNext/>
              <w:keepLines/>
              <w:jc w:val="center"/>
              <w:rPr>
                <w:rFonts w:ascii="Arial" w:hAnsi="Arial"/>
                <w:sz w:val="18"/>
              </w:rPr>
            </w:pPr>
            <w:r w:rsidRPr="001121F4">
              <w:rPr>
                <w:rFonts w:ascii="Arial" w:hAnsi="Arial"/>
                <w:sz w:val="18"/>
              </w:rPr>
              <w:t>O</w:t>
            </w:r>
          </w:p>
        </w:tc>
        <w:tc>
          <w:tcPr>
            <w:tcW w:w="3780" w:type="dxa"/>
          </w:tcPr>
          <w:p w14:paraId="40A02E03" w14:textId="77777777" w:rsidR="00FA1558" w:rsidRDefault="00FA1558" w:rsidP="00EA21A8">
            <w:pPr>
              <w:keepNext/>
              <w:keepLines/>
              <w:rPr>
                <w:rFonts w:ascii="Arial" w:hAnsi="Arial"/>
                <w:sz w:val="18"/>
              </w:rPr>
            </w:pPr>
            <w:r w:rsidRPr="001121F4">
              <w:rPr>
                <w:rFonts w:ascii="Arial" w:hAnsi="Arial"/>
                <w:sz w:val="18"/>
              </w:rPr>
              <w:t>This information element indicates if multiple local resources are to be reserved.</w:t>
            </w:r>
          </w:p>
          <w:p w14:paraId="5C11FAD6" w14:textId="77777777" w:rsidR="00FA1558" w:rsidRPr="001121F4" w:rsidRDefault="00FA1558" w:rsidP="00EA21A8">
            <w:pPr>
              <w:keepNext/>
              <w:keepLines/>
              <w:rPr>
                <w:rFonts w:ascii="Arial" w:hAnsi="Arial"/>
                <w:sz w:val="18"/>
              </w:rPr>
            </w:pPr>
            <w:r w:rsidRPr="00E21984">
              <w:rPr>
                <w:rFonts w:ascii="Arial" w:hAnsi="Arial"/>
                <w:sz w:val="18"/>
              </w:rPr>
              <w:t>This information element shall be included if a speech codec and auxiliary payload types are configured.</w:t>
            </w:r>
          </w:p>
        </w:tc>
      </w:tr>
      <w:tr w:rsidR="00FA1558" w:rsidRPr="001121F4" w14:paraId="176479F1" w14:textId="77777777" w:rsidTr="00EA21A8">
        <w:trPr>
          <w:cantSplit/>
          <w:jc w:val="center"/>
        </w:trPr>
        <w:tc>
          <w:tcPr>
            <w:tcW w:w="1466" w:type="dxa"/>
            <w:vMerge/>
            <w:shd w:val="clear" w:color="auto" w:fill="auto"/>
          </w:tcPr>
          <w:p w14:paraId="3BFFE38D" w14:textId="77777777" w:rsidR="00FA1558" w:rsidRPr="001121F4" w:rsidRDefault="00FA1558" w:rsidP="00EA21A8">
            <w:pPr>
              <w:keepNext/>
              <w:keepLines/>
              <w:jc w:val="center"/>
              <w:rPr>
                <w:rFonts w:ascii="Arial" w:hAnsi="Arial"/>
                <w:sz w:val="18"/>
                <w:lang w:eastAsia="zh-CN"/>
              </w:rPr>
            </w:pPr>
          </w:p>
        </w:tc>
        <w:tc>
          <w:tcPr>
            <w:tcW w:w="1251" w:type="dxa"/>
            <w:vMerge/>
            <w:shd w:val="clear" w:color="auto" w:fill="auto"/>
          </w:tcPr>
          <w:p w14:paraId="62C96459" w14:textId="77777777" w:rsidR="00FA1558" w:rsidRPr="001121F4" w:rsidRDefault="00FA1558" w:rsidP="00EA21A8">
            <w:pPr>
              <w:keepNext/>
              <w:keepLines/>
              <w:jc w:val="center"/>
              <w:rPr>
                <w:rFonts w:ascii="Arial" w:hAnsi="Arial"/>
                <w:sz w:val="18"/>
                <w:lang w:eastAsia="zh-CN"/>
              </w:rPr>
            </w:pPr>
          </w:p>
        </w:tc>
        <w:tc>
          <w:tcPr>
            <w:tcW w:w="1980" w:type="dxa"/>
          </w:tcPr>
          <w:p w14:paraId="631B9926" w14:textId="77777777" w:rsidR="00FA1558" w:rsidRPr="001121F4" w:rsidRDefault="00FA1558" w:rsidP="00EA21A8">
            <w:pPr>
              <w:keepNext/>
              <w:keepLines/>
              <w:jc w:val="center"/>
              <w:rPr>
                <w:rFonts w:ascii="Arial" w:hAnsi="Arial"/>
                <w:sz w:val="18"/>
              </w:rPr>
            </w:pPr>
            <w:r w:rsidRPr="001121F4">
              <w:rPr>
                <w:rFonts w:ascii="Arial" w:hAnsi="Arial"/>
                <w:sz w:val="18"/>
              </w:rPr>
              <w:t>Local Connection Address Request</w:t>
            </w:r>
          </w:p>
        </w:tc>
        <w:tc>
          <w:tcPr>
            <w:tcW w:w="1260" w:type="dxa"/>
          </w:tcPr>
          <w:p w14:paraId="34CF3972" w14:textId="77777777" w:rsidR="00FA1558" w:rsidRPr="001121F4" w:rsidRDefault="00FA1558" w:rsidP="00EA21A8">
            <w:pPr>
              <w:keepNext/>
              <w:keepLines/>
              <w:jc w:val="center"/>
              <w:rPr>
                <w:rFonts w:ascii="Arial" w:hAnsi="Arial"/>
                <w:sz w:val="18"/>
              </w:rPr>
            </w:pPr>
            <w:r w:rsidRPr="001121F4">
              <w:rPr>
                <w:rFonts w:ascii="Arial" w:hAnsi="Arial"/>
                <w:sz w:val="18"/>
              </w:rPr>
              <w:t>M</w:t>
            </w:r>
          </w:p>
        </w:tc>
        <w:tc>
          <w:tcPr>
            <w:tcW w:w="3780" w:type="dxa"/>
          </w:tcPr>
          <w:p w14:paraId="0CDBA0CF" w14:textId="77777777" w:rsidR="00FA1558" w:rsidRPr="001121F4" w:rsidRDefault="00FA1558" w:rsidP="00EA21A8">
            <w:pPr>
              <w:keepNext/>
              <w:keepLines/>
              <w:rPr>
                <w:rFonts w:ascii="Arial" w:hAnsi="Arial"/>
                <w:sz w:val="18"/>
              </w:rPr>
            </w:pPr>
            <w:r w:rsidRPr="001121F4">
              <w:rPr>
                <w:rFonts w:ascii="Arial" w:hAnsi="Arial"/>
                <w:sz w:val="18"/>
              </w:rPr>
              <w:t xml:space="preserve">This information element requests an IP address and port number(s) on the </w:t>
            </w:r>
            <w:r>
              <w:rPr>
                <w:rFonts w:ascii="Arial" w:hAnsi="Arial"/>
                <w:sz w:val="18"/>
              </w:rPr>
              <w:t>IMS-AGW</w:t>
            </w:r>
            <w:r w:rsidRPr="001121F4">
              <w:rPr>
                <w:rFonts w:ascii="Arial" w:hAnsi="Arial"/>
                <w:sz w:val="18"/>
              </w:rPr>
              <w:t xml:space="preserve"> that the remote end can send user plane data to.</w:t>
            </w:r>
          </w:p>
          <w:p w14:paraId="60B4E93C" w14:textId="77777777" w:rsidR="00FA1558" w:rsidRPr="001121F4" w:rsidRDefault="00FA1558" w:rsidP="00EA21A8">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may contain multiple addresses.</w:t>
            </w:r>
          </w:p>
        </w:tc>
      </w:tr>
      <w:tr w:rsidR="00FA1558" w:rsidRPr="001121F4" w14:paraId="6FAB9E9A" w14:textId="77777777" w:rsidTr="00EA21A8">
        <w:trPr>
          <w:cantSplit/>
          <w:jc w:val="center"/>
        </w:trPr>
        <w:tc>
          <w:tcPr>
            <w:tcW w:w="1466" w:type="dxa"/>
            <w:vMerge/>
            <w:shd w:val="clear" w:color="auto" w:fill="auto"/>
          </w:tcPr>
          <w:p w14:paraId="04A6CF8C" w14:textId="77777777" w:rsidR="00FA1558" w:rsidRPr="001121F4" w:rsidRDefault="00FA1558" w:rsidP="00EA21A8">
            <w:pPr>
              <w:keepNext/>
              <w:keepLines/>
              <w:jc w:val="center"/>
              <w:rPr>
                <w:rFonts w:ascii="Arial" w:hAnsi="Arial"/>
                <w:sz w:val="18"/>
                <w:lang w:eastAsia="zh-CN"/>
              </w:rPr>
            </w:pPr>
          </w:p>
        </w:tc>
        <w:tc>
          <w:tcPr>
            <w:tcW w:w="1251" w:type="dxa"/>
            <w:vMerge/>
            <w:shd w:val="clear" w:color="auto" w:fill="auto"/>
          </w:tcPr>
          <w:p w14:paraId="0E74DBCB" w14:textId="77777777" w:rsidR="00FA1558" w:rsidRPr="001121F4" w:rsidRDefault="00FA1558" w:rsidP="00EA21A8">
            <w:pPr>
              <w:keepNext/>
              <w:keepLines/>
              <w:jc w:val="center"/>
              <w:rPr>
                <w:rFonts w:ascii="Arial" w:hAnsi="Arial"/>
                <w:sz w:val="18"/>
                <w:lang w:eastAsia="zh-CN"/>
              </w:rPr>
            </w:pPr>
          </w:p>
        </w:tc>
        <w:tc>
          <w:tcPr>
            <w:tcW w:w="1980" w:type="dxa"/>
          </w:tcPr>
          <w:p w14:paraId="3420BB7C" w14:textId="77777777" w:rsidR="00FA1558" w:rsidRPr="001121F4" w:rsidRDefault="00FA1558" w:rsidP="00EA21A8">
            <w:pPr>
              <w:keepNext/>
              <w:keepLines/>
              <w:spacing w:after="0"/>
              <w:jc w:val="center"/>
              <w:rPr>
                <w:rFonts w:ascii="Arial" w:hAnsi="Arial"/>
                <w:sz w:val="18"/>
              </w:rPr>
            </w:pPr>
            <w:r w:rsidRPr="001121F4">
              <w:rPr>
                <w:rFonts w:ascii="Arial" w:hAnsi="Arial"/>
                <w:sz w:val="18"/>
              </w:rPr>
              <w:t>Notify termination heartbeat</w:t>
            </w:r>
          </w:p>
        </w:tc>
        <w:tc>
          <w:tcPr>
            <w:tcW w:w="1260" w:type="dxa"/>
          </w:tcPr>
          <w:p w14:paraId="66C55B7C" w14:textId="77777777" w:rsidR="00FA1558" w:rsidRPr="001121F4" w:rsidRDefault="00FA1558" w:rsidP="00EA21A8">
            <w:pPr>
              <w:keepNext/>
              <w:keepLines/>
              <w:jc w:val="center"/>
              <w:rPr>
                <w:rFonts w:ascii="Arial" w:hAnsi="Arial"/>
                <w:sz w:val="18"/>
              </w:rPr>
            </w:pPr>
            <w:r w:rsidRPr="001121F4">
              <w:rPr>
                <w:rFonts w:ascii="Arial" w:hAnsi="Arial"/>
                <w:sz w:val="18"/>
              </w:rPr>
              <w:t>M</w:t>
            </w:r>
          </w:p>
        </w:tc>
        <w:tc>
          <w:tcPr>
            <w:tcW w:w="3780" w:type="dxa"/>
          </w:tcPr>
          <w:p w14:paraId="3C53A347" w14:textId="77777777" w:rsidR="00FA1558" w:rsidRPr="001121F4" w:rsidRDefault="00FA1558" w:rsidP="00EA21A8">
            <w:pPr>
              <w:keepNext/>
              <w:keepLines/>
              <w:spacing w:after="0"/>
              <w:rPr>
                <w:rFonts w:ascii="Arial" w:hAnsi="Arial"/>
                <w:sz w:val="18"/>
              </w:rPr>
            </w:pPr>
            <w:r w:rsidRPr="001121F4">
              <w:rPr>
                <w:rFonts w:ascii="Arial" w:hAnsi="Arial"/>
                <w:sz w:val="18"/>
              </w:rPr>
              <w:t>This information element requests termination heartbeat indications.</w:t>
            </w:r>
          </w:p>
        </w:tc>
      </w:tr>
      <w:tr w:rsidR="00FA1558" w:rsidRPr="001121F4" w14:paraId="2CB09EA8" w14:textId="77777777" w:rsidTr="00EA21A8">
        <w:trPr>
          <w:cantSplit/>
          <w:jc w:val="center"/>
        </w:trPr>
        <w:tc>
          <w:tcPr>
            <w:tcW w:w="1466" w:type="dxa"/>
            <w:vMerge/>
            <w:shd w:val="clear" w:color="auto" w:fill="auto"/>
          </w:tcPr>
          <w:p w14:paraId="25F0628C" w14:textId="77777777" w:rsidR="00FA1558" w:rsidRPr="001121F4" w:rsidRDefault="00FA1558" w:rsidP="00EA21A8">
            <w:pPr>
              <w:keepNext/>
              <w:keepLines/>
              <w:jc w:val="center"/>
              <w:rPr>
                <w:rFonts w:ascii="Arial" w:hAnsi="Arial"/>
                <w:sz w:val="18"/>
                <w:lang w:eastAsia="zh-CN"/>
              </w:rPr>
            </w:pPr>
          </w:p>
        </w:tc>
        <w:tc>
          <w:tcPr>
            <w:tcW w:w="1251" w:type="dxa"/>
            <w:vMerge/>
            <w:shd w:val="clear" w:color="auto" w:fill="auto"/>
          </w:tcPr>
          <w:p w14:paraId="12015E38" w14:textId="77777777" w:rsidR="00FA1558" w:rsidRPr="001121F4" w:rsidRDefault="00FA1558" w:rsidP="00EA21A8">
            <w:pPr>
              <w:keepNext/>
              <w:keepLines/>
              <w:jc w:val="center"/>
              <w:rPr>
                <w:rFonts w:ascii="Arial" w:hAnsi="Arial"/>
                <w:sz w:val="18"/>
                <w:lang w:eastAsia="zh-CN"/>
              </w:rPr>
            </w:pPr>
          </w:p>
        </w:tc>
        <w:tc>
          <w:tcPr>
            <w:tcW w:w="1980" w:type="dxa"/>
          </w:tcPr>
          <w:p w14:paraId="59883726" w14:textId="77777777" w:rsidR="00FA1558" w:rsidRDefault="00FA1558" w:rsidP="00EA21A8">
            <w:pPr>
              <w:keepNext/>
              <w:keepLines/>
              <w:spacing w:after="0"/>
              <w:jc w:val="center"/>
              <w:rPr>
                <w:rFonts w:ascii="Arial" w:hAnsi="Arial"/>
                <w:sz w:val="18"/>
              </w:rPr>
            </w:pPr>
            <w:r w:rsidRPr="00BC5C64">
              <w:rPr>
                <w:rFonts w:ascii="Arial" w:hAnsi="Arial"/>
                <w:sz w:val="18"/>
              </w:rPr>
              <w:t>Notify Released Bearer</w:t>
            </w:r>
          </w:p>
        </w:tc>
        <w:tc>
          <w:tcPr>
            <w:tcW w:w="1260" w:type="dxa"/>
          </w:tcPr>
          <w:p w14:paraId="59B89E78" w14:textId="77777777" w:rsidR="00FA1558" w:rsidRDefault="00FA1558" w:rsidP="00EA21A8">
            <w:pPr>
              <w:keepNext/>
              <w:keepLines/>
              <w:jc w:val="center"/>
              <w:rPr>
                <w:rFonts w:ascii="Arial" w:hAnsi="Arial"/>
                <w:sz w:val="18"/>
              </w:rPr>
            </w:pPr>
            <w:r>
              <w:rPr>
                <w:rFonts w:ascii="Arial" w:hAnsi="Arial"/>
                <w:sz w:val="18"/>
              </w:rPr>
              <w:t>O</w:t>
            </w:r>
          </w:p>
        </w:tc>
        <w:tc>
          <w:tcPr>
            <w:tcW w:w="3780" w:type="dxa"/>
          </w:tcPr>
          <w:p w14:paraId="1AA4507D" w14:textId="77777777" w:rsidR="00FA1558" w:rsidRPr="001121F4" w:rsidRDefault="00FA1558" w:rsidP="00EA21A8">
            <w:pPr>
              <w:keepNext/>
              <w:keepLines/>
              <w:spacing w:after="0"/>
              <w:rPr>
                <w:rFonts w:ascii="Arial" w:hAnsi="Arial"/>
                <w:sz w:val="18"/>
              </w:rPr>
            </w:pPr>
            <w:r w:rsidRPr="00BC5C64">
              <w:rPr>
                <w:rFonts w:ascii="Arial" w:hAnsi="Arial"/>
                <w:sz w:val="18"/>
              </w:rPr>
              <w:t xml:space="preserve">This </w:t>
            </w:r>
            <w:r w:rsidRPr="00BC5C64">
              <w:rPr>
                <w:rFonts w:ascii="Arial" w:hAnsi="Arial" w:hint="eastAsia"/>
                <w:sz w:val="18"/>
              </w:rPr>
              <w:t>information element</w:t>
            </w:r>
            <w:r w:rsidRPr="00BC5C64">
              <w:rPr>
                <w:rFonts w:ascii="Arial" w:hAnsi="Arial"/>
                <w:sz w:val="18"/>
              </w:rPr>
              <w:t xml:space="preserve"> requests a notification of a released bearer.</w:t>
            </w:r>
          </w:p>
        </w:tc>
      </w:tr>
      <w:tr w:rsidR="00FA1558" w:rsidRPr="001121F4" w14:paraId="1A751DE8" w14:textId="77777777" w:rsidTr="00EA21A8">
        <w:trPr>
          <w:cantSplit/>
          <w:jc w:val="center"/>
        </w:trPr>
        <w:tc>
          <w:tcPr>
            <w:tcW w:w="1466" w:type="dxa"/>
            <w:vMerge/>
            <w:shd w:val="clear" w:color="auto" w:fill="auto"/>
          </w:tcPr>
          <w:p w14:paraId="0EC3654E" w14:textId="77777777" w:rsidR="00FA1558" w:rsidRPr="001121F4" w:rsidRDefault="00FA1558" w:rsidP="00EA21A8">
            <w:pPr>
              <w:keepNext/>
              <w:keepLines/>
              <w:jc w:val="center"/>
              <w:rPr>
                <w:rFonts w:ascii="Arial" w:hAnsi="Arial"/>
                <w:sz w:val="18"/>
                <w:lang w:eastAsia="zh-CN"/>
              </w:rPr>
            </w:pPr>
          </w:p>
        </w:tc>
        <w:tc>
          <w:tcPr>
            <w:tcW w:w="1251" w:type="dxa"/>
            <w:vMerge/>
            <w:shd w:val="clear" w:color="auto" w:fill="auto"/>
          </w:tcPr>
          <w:p w14:paraId="791225BE" w14:textId="77777777" w:rsidR="00FA1558" w:rsidRPr="001121F4" w:rsidRDefault="00FA1558" w:rsidP="00EA21A8">
            <w:pPr>
              <w:keepNext/>
              <w:keepLines/>
              <w:jc w:val="center"/>
              <w:rPr>
                <w:rFonts w:ascii="Arial" w:hAnsi="Arial"/>
                <w:sz w:val="18"/>
                <w:lang w:eastAsia="zh-CN"/>
              </w:rPr>
            </w:pPr>
          </w:p>
        </w:tc>
        <w:tc>
          <w:tcPr>
            <w:tcW w:w="1980" w:type="dxa"/>
          </w:tcPr>
          <w:p w14:paraId="483EE402" w14:textId="77777777" w:rsidR="00FA1558" w:rsidRPr="001121F4" w:rsidRDefault="00FA1558" w:rsidP="00EA21A8">
            <w:pPr>
              <w:keepNext/>
              <w:keepLines/>
              <w:spacing w:after="0"/>
              <w:jc w:val="center"/>
              <w:rPr>
                <w:rFonts w:ascii="Arial" w:hAnsi="Arial"/>
                <w:sz w:val="18"/>
              </w:rPr>
            </w:pPr>
            <w:r>
              <w:rPr>
                <w:rFonts w:ascii="Arial" w:hAnsi="Arial"/>
                <w:sz w:val="18"/>
              </w:rPr>
              <w:t xml:space="preserve"> Latching Requirement</w:t>
            </w:r>
          </w:p>
        </w:tc>
        <w:tc>
          <w:tcPr>
            <w:tcW w:w="1260" w:type="dxa"/>
          </w:tcPr>
          <w:p w14:paraId="2FBDEF7A" w14:textId="77777777" w:rsidR="00FA1558" w:rsidRPr="001121F4" w:rsidRDefault="00FA1558" w:rsidP="00EA21A8">
            <w:pPr>
              <w:keepNext/>
              <w:keepLines/>
              <w:jc w:val="center"/>
              <w:rPr>
                <w:rFonts w:ascii="Arial" w:hAnsi="Arial"/>
                <w:sz w:val="18"/>
              </w:rPr>
            </w:pPr>
            <w:r>
              <w:rPr>
                <w:rFonts w:ascii="Arial" w:hAnsi="Arial"/>
                <w:sz w:val="18"/>
              </w:rPr>
              <w:t>O</w:t>
            </w:r>
          </w:p>
        </w:tc>
        <w:tc>
          <w:tcPr>
            <w:tcW w:w="3780" w:type="dxa"/>
          </w:tcPr>
          <w:p w14:paraId="2498F17D" w14:textId="77777777" w:rsidR="00FA1558" w:rsidRPr="001121F4" w:rsidRDefault="00FA1558" w:rsidP="00EA21A8">
            <w:pPr>
              <w:keepNext/>
              <w:keepLines/>
              <w:spacing w:after="0"/>
              <w:rPr>
                <w:rFonts w:ascii="Arial" w:hAnsi="Arial"/>
                <w:sz w:val="18"/>
              </w:rPr>
            </w:pPr>
            <w:r w:rsidRPr="001121F4">
              <w:rPr>
                <w:rFonts w:ascii="Arial" w:hAnsi="Arial"/>
                <w:sz w:val="18"/>
              </w:rPr>
              <w:t xml:space="preserve">This information element </w:t>
            </w:r>
            <w:r>
              <w:rPr>
                <w:rFonts w:ascii="Arial" w:hAnsi="Arial"/>
                <w:sz w:val="18"/>
              </w:rPr>
              <w:t xml:space="preserve">indicates that the IMS-AGW should (re)latch onto the address of received media packets to determine the corresponding destination address. </w:t>
            </w:r>
          </w:p>
        </w:tc>
      </w:tr>
      <w:tr w:rsidR="00FA1558" w:rsidRPr="001121F4" w14:paraId="55A3D789" w14:textId="77777777" w:rsidTr="00EA21A8">
        <w:trPr>
          <w:cantSplit/>
          <w:jc w:val="center"/>
        </w:trPr>
        <w:tc>
          <w:tcPr>
            <w:tcW w:w="1466" w:type="dxa"/>
            <w:vMerge/>
            <w:shd w:val="clear" w:color="auto" w:fill="auto"/>
          </w:tcPr>
          <w:p w14:paraId="1A090A6D"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67E1B377" w14:textId="77777777" w:rsidR="00FA1558" w:rsidRDefault="00FA1558" w:rsidP="00EA21A8">
            <w:pPr>
              <w:keepNext/>
              <w:keepLines/>
              <w:jc w:val="center"/>
              <w:rPr>
                <w:rFonts w:ascii="Arial" w:hAnsi="Arial"/>
                <w:sz w:val="18"/>
                <w:lang w:eastAsia="zh-CN"/>
              </w:rPr>
            </w:pPr>
          </w:p>
        </w:tc>
        <w:tc>
          <w:tcPr>
            <w:tcW w:w="1980" w:type="dxa"/>
          </w:tcPr>
          <w:p w14:paraId="58AEBB17" w14:textId="77777777" w:rsidR="00FA1558" w:rsidRPr="001121F4" w:rsidRDefault="00FA1558" w:rsidP="00EA21A8">
            <w:pPr>
              <w:keepNext/>
              <w:keepLines/>
              <w:spacing w:after="0"/>
              <w:jc w:val="center"/>
              <w:rPr>
                <w:rFonts w:ascii="Arial" w:hAnsi="Arial"/>
                <w:sz w:val="18"/>
              </w:rPr>
            </w:pPr>
            <w:r w:rsidRPr="00C006E5">
              <w:rPr>
                <w:rFonts w:ascii="Arial" w:hAnsi="Arial" w:hint="eastAsia"/>
                <w:sz w:val="18"/>
              </w:rPr>
              <w:t>IP Realm Identifier</w:t>
            </w:r>
          </w:p>
        </w:tc>
        <w:tc>
          <w:tcPr>
            <w:tcW w:w="1260" w:type="dxa"/>
          </w:tcPr>
          <w:p w14:paraId="424C398C" w14:textId="77777777" w:rsidR="00FA1558" w:rsidRPr="001121F4" w:rsidRDefault="00FA1558" w:rsidP="00EA21A8">
            <w:pPr>
              <w:keepNext/>
              <w:keepLines/>
              <w:spacing w:after="0"/>
              <w:jc w:val="center"/>
              <w:rPr>
                <w:rFonts w:ascii="Arial" w:hAnsi="Arial"/>
                <w:sz w:val="18"/>
              </w:rPr>
            </w:pPr>
            <w:r w:rsidRPr="00C006E5">
              <w:rPr>
                <w:rFonts w:ascii="Arial" w:hAnsi="Arial"/>
                <w:sz w:val="18"/>
              </w:rPr>
              <w:t>O</w:t>
            </w:r>
          </w:p>
        </w:tc>
        <w:tc>
          <w:tcPr>
            <w:tcW w:w="3780" w:type="dxa"/>
          </w:tcPr>
          <w:p w14:paraId="014881AF" w14:textId="77777777" w:rsidR="00FA1558" w:rsidRPr="001121F4" w:rsidRDefault="00FA1558" w:rsidP="00EA21A8">
            <w:pPr>
              <w:keepNext/>
              <w:keepLines/>
              <w:spacing w:after="0"/>
              <w:rPr>
                <w:rFonts w:ascii="Arial" w:hAnsi="Arial"/>
                <w:sz w:val="18"/>
              </w:rPr>
            </w:pPr>
            <w:r w:rsidRPr="00C006E5">
              <w:rPr>
                <w:rFonts w:ascii="Arial" w:hAnsi="Arial" w:hint="eastAsia"/>
                <w:sz w:val="18"/>
              </w:rPr>
              <w:t xml:space="preserve">This information element indicates the IP realm of the </w:t>
            </w:r>
            <w:r>
              <w:rPr>
                <w:rFonts w:ascii="Arial" w:hAnsi="Arial"/>
                <w:sz w:val="18"/>
              </w:rPr>
              <w:t>bearer</w:t>
            </w:r>
            <w:r w:rsidRPr="00C006E5">
              <w:rPr>
                <w:rFonts w:ascii="Arial" w:hAnsi="Arial" w:hint="eastAsia"/>
                <w:sz w:val="18"/>
              </w:rPr>
              <w:t xml:space="preserve"> termination.</w:t>
            </w:r>
          </w:p>
        </w:tc>
      </w:tr>
      <w:tr w:rsidR="00FA1558" w:rsidRPr="001121F4" w14:paraId="727526C6" w14:textId="77777777" w:rsidTr="00EA21A8">
        <w:trPr>
          <w:cantSplit/>
          <w:jc w:val="center"/>
        </w:trPr>
        <w:tc>
          <w:tcPr>
            <w:tcW w:w="1466" w:type="dxa"/>
            <w:vMerge/>
            <w:shd w:val="clear" w:color="auto" w:fill="auto"/>
          </w:tcPr>
          <w:p w14:paraId="09908F1F"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09CF49DE" w14:textId="77777777" w:rsidR="00FA1558" w:rsidRDefault="00FA1558" w:rsidP="00EA21A8">
            <w:pPr>
              <w:keepNext/>
              <w:keepLines/>
              <w:jc w:val="center"/>
              <w:rPr>
                <w:rFonts w:ascii="Arial" w:hAnsi="Arial"/>
                <w:sz w:val="18"/>
                <w:lang w:eastAsia="zh-CN"/>
              </w:rPr>
            </w:pPr>
          </w:p>
        </w:tc>
        <w:tc>
          <w:tcPr>
            <w:tcW w:w="1980" w:type="dxa"/>
          </w:tcPr>
          <w:p w14:paraId="70518690" w14:textId="77777777" w:rsidR="00FA1558" w:rsidRPr="001121F4" w:rsidRDefault="00FA1558" w:rsidP="00EA21A8">
            <w:pPr>
              <w:keepNext/>
              <w:keepLines/>
              <w:jc w:val="center"/>
              <w:rPr>
                <w:rFonts w:ascii="Arial" w:hAnsi="Arial"/>
                <w:sz w:val="18"/>
              </w:rPr>
            </w:pPr>
            <w:r w:rsidRPr="00B134FD">
              <w:rPr>
                <w:rFonts w:ascii="Arial" w:hAnsi="Arial"/>
                <w:sz w:val="18"/>
              </w:rPr>
              <w:t>Remote Source Address Filtering</w:t>
            </w:r>
          </w:p>
        </w:tc>
        <w:tc>
          <w:tcPr>
            <w:tcW w:w="1260" w:type="dxa"/>
          </w:tcPr>
          <w:p w14:paraId="02A43601" w14:textId="77777777" w:rsidR="00FA1558" w:rsidRPr="001121F4" w:rsidRDefault="00FA1558" w:rsidP="00EA21A8">
            <w:pPr>
              <w:keepNext/>
              <w:keepLines/>
              <w:jc w:val="center"/>
              <w:rPr>
                <w:rFonts w:ascii="Arial" w:hAnsi="Arial"/>
                <w:sz w:val="18"/>
              </w:rPr>
            </w:pPr>
            <w:r w:rsidRPr="00B134FD">
              <w:rPr>
                <w:rFonts w:ascii="Arial" w:hAnsi="Arial"/>
                <w:sz w:val="18"/>
              </w:rPr>
              <w:t>O</w:t>
            </w:r>
          </w:p>
        </w:tc>
        <w:tc>
          <w:tcPr>
            <w:tcW w:w="3780" w:type="dxa"/>
          </w:tcPr>
          <w:p w14:paraId="70B88938" w14:textId="77777777" w:rsidR="00FA1558" w:rsidRPr="001121F4" w:rsidRDefault="00FA1558" w:rsidP="00EA21A8">
            <w:pPr>
              <w:keepNext/>
              <w:keepLines/>
              <w:spacing w:after="0"/>
              <w:rPr>
                <w:rFonts w:ascii="Arial" w:hAnsi="Arial"/>
                <w:sz w:val="18"/>
              </w:rPr>
            </w:pPr>
            <w:r w:rsidRPr="00B134FD">
              <w:rPr>
                <w:rFonts w:ascii="Arial" w:hAnsi="Arial"/>
                <w:sz w:val="18"/>
              </w:rPr>
              <w:t>This information element indicates that remote source address filtering is required.</w:t>
            </w:r>
          </w:p>
        </w:tc>
      </w:tr>
      <w:tr w:rsidR="00FA1558" w:rsidRPr="001121F4" w14:paraId="0BDDE00E" w14:textId="77777777" w:rsidTr="00EA21A8">
        <w:trPr>
          <w:cantSplit/>
          <w:jc w:val="center"/>
        </w:trPr>
        <w:tc>
          <w:tcPr>
            <w:tcW w:w="1466" w:type="dxa"/>
            <w:vMerge/>
            <w:shd w:val="clear" w:color="auto" w:fill="auto"/>
          </w:tcPr>
          <w:p w14:paraId="135D6D66"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023A9216" w14:textId="77777777" w:rsidR="00FA1558" w:rsidRDefault="00FA1558" w:rsidP="00EA21A8">
            <w:pPr>
              <w:keepNext/>
              <w:keepLines/>
              <w:jc w:val="center"/>
              <w:rPr>
                <w:rFonts w:ascii="Arial" w:hAnsi="Arial"/>
                <w:sz w:val="18"/>
                <w:lang w:eastAsia="zh-CN"/>
              </w:rPr>
            </w:pPr>
          </w:p>
        </w:tc>
        <w:tc>
          <w:tcPr>
            <w:tcW w:w="1980" w:type="dxa"/>
          </w:tcPr>
          <w:p w14:paraId="1C031A08" w14:textId="77777777" w:rsidR="00FA1558" w:rsidRPr="001121F4" w:rsidRDefault="00FA1558" w:rsidP="00EA21A8">
            <w:pPr>
              <w:keepNext/>
              <w:keepLines/>
              <w:jc w:val="center"/>
              <w:rPr>
                <w:rFonts w:ascii="Arial" w:hAnsi="Arial"/>
                <w:sz w:val="18"/>
              </w:rPr>
            </w:pPr>
            <w:r w:rsidRPr="00B134FD">
              <w:rPr>
                <w:rFonts w:ascii="Arial" w:hAnsi="Arial"/>
                <w:sz w:val="18"/>
              </w:rPr>
              <w:t>Remote Source Address Mask</w:t>
            </w:r>
          </w:p>
        </w:tc>
        <w:tc>
          <w:tcPr>
            <w:tcW w:w="1260" w:type="dxa"/>
          </w:tcPr>
          <w:p w14:paraId="3E0A55B0" w14:textId="77777777" w:rsidR="00FA1558" w:rsidRPr="001121F4" w:rsidRDefault="00FA1558" w:rsidP="00EA21A8">
            <w:pPr>
              <w:keepNext/>
              <w:keepLines/>
              <w:jc w:val="center"/>
              <w:rPr>
                <w:rFonts w:ascii="Arial" w:hAnsi="Arial"/>
                <w:sz w:val="18"/>
              </w:rPr>
            </w:pPr>
            <w:r w:rsidRPr="00B134FD">
              <w:rPr>
                <w:rFonts w:ascii="Arial" w:hAnsi="Arial"/>
                <w:sz w:val="18"/>
              </w:rPr>
              <w:t>C</w:t>
            </w:r>
          </w:p>
        </w:tc>
        <w:tc>
          <w:tcPr>
            <w:tcW w:w="3780" w:type="dxa"/>
          </w:tcPr>
          <w:p w14:paraId="2D8614EF" w14:textId="77777777" w:rsidR="00FA1558" w:rsidRPr="001121F4" w:rsidRDefault="00FA1558" w:rsidP="00EA21A8">
            <w:pPr>
              <w:keepNext/>
              <w:keepLines/>
              <w:spacing w:after="0"/>
              <w:rPr>
                <w:rFonts w:ascii="Arial" w:hAnsi="Arial"/>
                <w:sz w:val="18"/>
              </w:rPr>
            </w:pPr>
            <w:r w:rsidRPr="00B134FD">
              <w:rPr>
                <w:rFonts w:ascii="Arial" w:hAnsi="Arial"/>
                <w:sz w:val="18"/>
              </w:rPr>
              <w:t>This information element provides information on the valid remote source addresses. This is required if a range of remote source address filtering is required.</w:t>
            </w:r>
          </w:p>
        </w:tc>
      </w:tr>
      <w:tr w:rsidR="00FA1558" w:rsidRPr="001121F4" w14:paraId="5BED18BA" w14:textId="77777777" w:rsidTr="00EA21A8">
        <w:trPr>
          <w:cantSplit/>
          <w:jc w:val="center"/>
        </w:trPr>
        <w:tc>
          <w:tcPr>
            <w:tcW w:w="1466" w:type="dxa"/>
            <w:vMerge/>
            <w:shd w:val="clear" w:color="auto" w:fill="auto"/>
          </w:tcPr>
          <w:p w14:paraId="59E93AA6"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637BC9AB" w14:textId="77777777" w:rsidR="00FA1558" w:rsidRDefault="00FA1558" w:rsidP="00EA21A8">
            <w:pPr>
              <w:keepNext/>
              <w:keepLines/>
              <w:jc w:val="center"/>
              <w:rPr>
                <w:rFonts w:ascii="Arial" w:hAnsi="Arial"/>
                <w:sz w:val="18"/>
                <w:lang w:eastAsia="zh-CN"/>
              </w:rPr>
            </w:pPr>
          </w:p>
        </w:tc>
        <w:tc>
          <w:tcPr>
            <w:tcW w:w="1980" w:type="dxa"/>
          </w:tcPr>
          <w:p w14:paraId="1EF49D62" w14:textId="77777777" w:rsidR="00FA1558" w:rsidRPr="001121F4" w:rsidRDefault="00FA1558" w:rsidP="00EA21A8">
            <w:pPr>
              <w:keepNext/>
              <w:keepLines/>
              <w:jc w:val="center"/>
              <w:rPr>
                <w:rFonts w:ascii="Arial" w:hAnsi="Arial"/>
                <w:sz w:val="18"/>
              </w:rPr>
            </w:pPr>
            <w:smartTag w:uri="urn:schemas-microsoft-com:office:smarttags" w:element="place">
              <w:smartTag w:uri="urn:schemas-microsoft-com:office:smarttags" w:element="PlaceName">
                <w:r w:rsidRPr="00B134FD">
                  <w:rPr>
                    <w:rFonts w:ascii="Arial" w:hAnsi="Arial"/>
                    <w:sz w:val="18"/>
                  </w:rPr>
                  <w:t>Remote</w:t>
                </w:r>
              </w:smartTag>
              <w:r w:rsidRPr="00B134FD">
                <w:rPr>
                  <w:rFonts w:ascii="Arial" w:hAnsi="Arial"/>
                  <w:sz w:val="18"/>
                </w:rPr>
                <w:t xml:space="preserve"> </w:t>
              </w:r>
              <w:smartTag w:uri="urn:schemas-microsoft-com:office:smarttags" w:element="PlaceName">
                <w:r w:rsidRPr="00B134FD">
                  <w:rPr>
                    <w:rFonts w:ascii="Arial" w:hAnsi="Arial"/>
                    <w:sz w:val="18"/>
                  </w:rPr>
                  <w:t>Source</w:t>
                </w:r>
              </w:smartTag>
              <w:r w:rsidRPr="00B134FD">
                <w:rPr>
                  <w:rFonts w:ascii="Arial" w:hAnsi="Arial"/>
                  <w:sz w:val="18"/>
                </w:rPr>
                <w:t xml:space="preserve"> </w:t>
              </w:r>
              <w:smartTag w:uri="urn:schemas-microsoft-com:office:smarttags" w:element="PlaceType">
                <w:r w:rsidRPr="00B134FD">
                  <w:rPr>
                    <w:rFonts w:ascii="Arial" w:hAnsi="Arial"/>
                    <w:sz w:val="18"/>
                  </w:rPr>
                  <w:t>Port</w:t>
                </w:r>
              </w:smartTag>
            </w:smartTag>
            <w:r w:rsidRPr="00B134FD">
              <w:rPr>
                <w:rFonts w:ascii="Arial" w:hAnsi="Arial"/>
                <w:sz w:val="18"/>
              </w:rPr>
              <w:t xml:space="preserve"> Filtering</w:t>
            </w:r>
          </w:p>
        </w:tc>
        <w:tc>
          <w:tcPr>
            <w:tcW w:w="1260" w:type="dxa"/>
          </w:tcPr>
          <w:p w14:paraId="29468089" w14:textId="77777777" w:rsidR="00FA1558" w:rsidRPr="001121F4" w:rsidRDefault="00FA1558" w:rsidP="00EA21A8">
            <w:pPr>
              <w:keepNext/>
              <w:keepLines/>
              <w:jc w:val="center"/>
              <w:rPr>
                <w:rFonts w:ascii="Arial" w:hAnsi="Arial"/>
                <w:sz w:val="18"/>
              </w:rPr>
            </w:pPr>
            <w:r w:rsidRPr="00B134FD">
              <w:rPr>
                <w:rFonts w:ascii="Arial" w:hAnsi="Arial"/>
                <w:sz w:val="18"/>
              </w:rPr>
              <w:t>O</w:t>
            </w:r>
          </w:p>
        </w:tc>
        <w:tc>
          <w:tcPr>
            <w:tcW w:w="3780" w:type="dxa"/>
          </w:tcPr>
          <w:p w14:paraId="10BDC9A2" w14:textId="77777777" w:rsidR="00FA1558" w:rsidRPr="001121F4" w:rsidRDefault="00FA1558" w:rsidP="00EA21A8">
            <w:pPr>
              <w:keepNext/>
              <w:keepLines/>
              <w:spacing w:after="0"/>
              <w:rPr>
                <w:rFonts w:ascii="Arial" w:hAnsi="Arial"/>
                <w:sz w:val="18"/>
              </w:rPr>
            </w:pPr>
            <w:r w:rsidRPr="00B134FD">
              <w:rPr>
                <w:rFonts w:ascii="Arial" w:hAnsi="Arial"/>
                <w:sz w:val="18"/>
              </w:rPr>
              <w:t>This information element indicates that remote source port filtering is required.</w:t>
            </w:r>
          </w:p>
        </w:tc>
      </w:tr>
      <w:tr w:rsidR="00FA1558" w:rsidRPr="001121F4" w14:paraId="488AABCF" w14:textId="77777777" w:rsidTr="00EA21A8">
        <w:trPr>
          <w:cantSplit/>
          <w:jc w:val="center"/>
        </w:trPr>
        <w:tc>
          <w:tcPr>
            <w:tcW w:w="1466" w:type="dxa"/>
            <w:vMerge/>
            <w:shd w:val="clear" w:color="auto" w:fill="auto"/>
          </w:tcPr>
          <w:p w14:paraId="31DA7F59"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265442C3" w14:textId="77777777" w:rsidR="00FA1558" w:rsidRDefault="00FA1558" w:rsidP="00EA21A8">
            <w:pPr>
              <w:keepNext/>
              <w:keepLines/>
              <w:jc w:val="center"/>
              <w:rPr>
                <w:rFonts w:ascii="Arial" w:hAnsi="Arial"/>
                <w:sz w:val="18"/>
                <w:lang w:eastAsia="zh-CN"/>
              </w:rPr>
            </w:pPr>
          </w:p>
        </w:tc>
        <w:tc>
          <w:tcPr>
            <w:tcW w:w="1980" w:type="dxa"/>
          </w:tcPr>
          <w:p w14:paraId="09920CFB" w14:textId="77777777" w:rsidR="00FA1558" w:rsidRPr="001121F4" w:rsidRDefault="00FA1558" w:rsidP="00EA21A8">
            <w:pPr>
              <w:keepNext/>
              <w:keepLines/>
              <w:jc w:val="center"/>
              <w:rPr>
                <w:rFonts w:ascii="Arial" w:hAnsi="Arial"/>
                <w:sz w:val="18"/>
              </w:rPr>
            </w:pPr>
            <w:smartTag w:uri="urn:schemas-microsoft-com:office:smarttags" w:element="place">
              <w:smartTag w:uri="urn:schemas-microsoft-com:office:smarttags" w:element="PlaceName">
                <w:r w:rsidRPr="00B134FD">
                  <w:rPr>
                    <w:rFonts w:ascii="Arial" w:hAnsi="Arial"/>
                    <w:sz w:val="18"/>
                  </w:rPr>
                  <w:t>Remote</w:t>
                </w:r>
              </w:smartTag>
              <w:r w:rsidRPr="00B134FD">
                <w:rPr>
                  <w:rFonts w:ascii="Arial" w:hAnsi="Arial"/>
                  <w:sz w:val="18"/>
                </w:rPr>
                <w:t xml:space="preserve"> </w:t>
              </w:r>
              <w:smartTag w:uri="urn:schemas-microsoft-com:office:smarttags" w:element="PlaceName">
                <w:r w:rsidRPr="00B134FD">
                  <w:rPr>
                    <w:rFonts w:ascii="Arial" w:hAnsi="Arial"/>
                    <w:sz w:val="18"/>
                  </w:rPr>
                  <w:t>Source</w:t>
                </w:r>
              </w:smartTag>
              <w:r w:rsidRPr="00B134FD">
                <w:rPr>
                  <w:rFonts w:ascii="Arial" w:hAnsi="Arial"/>
                  <w:sz w:val="18"/>
                </w:rPr>
                <w:t xml:space="preserve"> </w:t>
              </w:r>
              <w:smartTag w:uri="urn:schemas-microsoft-com:office:smarttags" w:element="PlaceType">
                <w:r w:rsidRPr="00B134FD">
                  <w:rPr>
                    <w:rFonts w:ascii="Arial" w:hAnsi="Arial"/>
                    <w:sz w:val="18"/>
                  </w:rPr>
                  <w:t>Port</w:t>
                </w:r>
              </w:smartTag>
            </w:smartTag>
          </w:p>
        </w:tc>
        <w:tc>
          <w:tcPr>
            <w:tcW w:w="1260" w:type="dxa"/>
          </w:tcPr>
          <w:p w14:paraId="4308C05E" w14:textId="77777777" w:rsidR="00FA1558" w:rsidRPr="001121F4" w:rsidRDefault="00FA1558" w:rsidP="00EA21A8">
            <w:pPr>
              <w:keepNext/>
              <w:keepLines/>
              <w:jc w:val="center"/>
              <w:rPr>
                <w:rFonts w:ascii="Arial" w:hAnsi="Arial"/>
                <w:sz w:val="18"/>
              </w:rPr>
            </w:pPr>
            <w:r w:rsidRPr="00B134FD">
              <w:rPr>
                <w:rFonts w:ascii="Arial" w:hAnsi="Arial"/>
                <w:sz w:val="18"/>
              </w:rPr>
              <w:t>C</w:t>
            </w:r>
          </w:p>
        </w:tc>
        <w:tc>
          <w:tcPr>
            <w:tcW w:w="3780" w:type="dxa"/>
          </w:tcPr>
          <w:p w14:paraId="41C89F0E" w14:textId="77777777" w:rsidR="00FA1558" w:rsidRPr="001121F4" w:rsidRDefault="00FA1558" w:rsidP="00EA21A8">
            <w:pPr>
              <w:keepNext/>
              <w:keepLines/>
              <w:spacing w:after="0"/>
              <w:rPr>
                <w:rFonts w:ascii="Arial" w:hAnsi="Arial"/>
                <w:sz w:val="18"/>
              </w:rPr>
            </w:pPr>
            <w:r w:rsidRPr="00B134FD">
              <w:rPr>
                <w:rFonts w:ascii="Arial" w:hAnsi="Arial"/>
                <w:sz w:val="18"/>
              </w:rPr>
              <w:t xml:space="preserve">This information element identifies the valid remote source port. This </w:t>
            </w:r>
            <w:r>
              <w:rPr>
                <w:rFonts w:ascii="Arial" w:hAnsi="Arial"/>
                <w:sz w:val="18"/>
              </w:rPr>
              <w:t>may be included</w:t>
            </w:r>
            <w:r w:rsidRPr="00B134FD">
              <w:rPr>
                <w:rFonts w:ascii="Arial" w:hAnsi="Arial"/>
                <w:sz w:val="18"/>
              </w:rPr>
              <w:t xml:space="preserve"> if remote source port filtering is included. (NOTE</w:t>
            </w:r>
            <w:r>
              <w:rPr>
                <w:rFonts w:ascii="Arial" w:hAnsi="Arial"/>
                <w:sz w:val="18"/>
              </w:rPr>
              <w:t xml:space="preserve"> 1</w:t>
            </w:r>
            <w:r w:rsidRPr="00B134FD">
              <w:rPr>
                <w:rFonts w:ascii="Arial" w:hAnsi="Arial"/>
                <w:sz w:val="18"/>
              </w:rPr>
              <w:t>)</w:t>
            </w:r>
          </w:p>
        </w:tc>
      </w:tr>
      <w:tr w:rsidR="00FA1558" w:rsidRPr="001121F4" w14:paraId="6D5F0789" w14:textId="77777777" w:rsidTr="00EA21A8">
        <w:trPr>
          <w:cantSplit/>
          <w:jc w:val="center"/>
        </w:trPr>
        <w:tc>
          <w:tcPr>
            <w:tcW w:w="1466" w:type="dxa"/>
            <w:vMerge/>
            <w:shd w:val="clear" w:color="auto" w:fill="auto"/>
          </w:tcPr>
          <w:p w14:paraId="0AEE083B"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68BE85B7" w14:textId="77777777" w:rsidR="00FA1558" w:rsidRDefault="00FA1558" w:rsidP="00EA21A8">
            <w:pPr>
              <w:keepNext/>
              <w:keepLines/>
              <w:jc w:val="center"/>
              <w:rPr>
                <w:rFonts w:ascii="Arial" w:hAnsi="Arial"/>
                <w:sz w:val="18"/>
                <w:lang w:eastAsia="zh-CN"/>
              </w:rPr>
            </w:pPr>
          </w:p>
        </w:tc>
        <w:tc>
          <w:tcPr>
            <w:tcW w:w="1980" w:type="dxa"/>
          </w:tcPr>
          <w:p w14:paraId="701CA5DA" w14:textId="77777777" w:rsidR="00FA1558" w:rsidRPr="001121F4" w:rsidRDefault="00FA1558" w:rsidP="00EA21A8">
            <w:pPr>
              <w:keepNext/>
              <w:keepLines/>
              <w:jc w:val="center"/>
              <w:rPr>
                <w:rFonts w:ascii="Arial" w:hAnsi="Arial"/>
                <w:sz w:val="18"/>
              </w:rPr>
            </w:pPr>
            <w:smartTag w:uri="urn:schemas-microsoft-com:office:smarttags" w:element="place">
              <w:smartTag w:uri="urn:schemas-microsoft-com:office:smarttags" w:element="PlaceName">
                <w:r w:rsidRPr="00B134FD">
                  <w:rPr>
                    <w:rFonts w:ascii="Arial" w:hAnsi="Arial"/>
                    <w:sz w:val="18"/>
                  </w:rPr>
                  <w:t>Remote</w:t>
                </w:r>
              </w:smartTag>
              <w:r w:rsidRPr="00B134FD">
                <w:rPr>
                  <w:rFonts w:ascii="Arial" w:hAnsi="Arial"/>
                  <w:sz w:val="18"/>
                </w:rPr>
                <w:t xml:space="preserve"> </w:t>
              </w:r>
              <w:smartTag w:uri="urn:schemas-microsoft-com:office:smarttags" w:element="PlaceName">
                <w:r w:rsidRPr="00B134FD">
                  <w:rPr>
                    <w:rFonts w:ascii="Arial" w:hAnsi="Arial"/>
                    <w:sz w:val="18"/>
                  </w:rPr>
                  <w:t>Source</w:t>
                </w:r>
              </w:smartTag>
              <w:r w:rsidRPr="00B134FD">
                <w:rPr>
                  <w:rFonts w:ascii="Arial" w:hAnsi="Arial"/>
                  <w:sz w:val="18"/>
                </w:rPr>
                <w:t xml:space="preserve"> </w:t>
              </w:r>
              <w:smartTag w:uri="urn:schemas-microsoft-com:office:smarttags" w:element="PlaceType">
                <w:r w:rsidRPr="00B134FD">
                  <w:rPr>
                    <w:rFonts w:ascii="Arial" w:hAnsi="Arial"/>
                    <w:sz w:val="18"/>
                  </w:rPr>
                  <w:t>Port</w:t>
                </w:r>
              </w:smartTag>
              <w:r w:rsidRPr="00B134FD">
                <w:rPr>
                  <w:rFonts w:ascii="Arial" w:hAnsi="Arial"/>
                  <w:sz w:val="18"/>
                </w:rPr>
                <w:t xml:space="preserve"> </w:t>
              </w:r>
              <w:smartTag w:uri="urn:schemas-microsoft-com:office:smarttags" w:element="PlaceType">
                <w:r w:rsidRPr="00B134FD">
                  <w:rPr>
                    <w:rFonts w:ascii="Arial" w:hAnsi="Arial"/>
                    <w:sz w:val="18"/>
                  </w:rPr>
                  <w:t>Range</w:t>
                </w:r>
              </w:smartTag>
            </w:smartTag>
          </w:p>
        </w:tc>
        <w:tc>
          <w:tcPr>
            <w:tcW w:w="1260" w:type="dxa"/>
          </w:tcPr>
          <w:p w14:paraId="16139D60" w14:textId="77777777" w:rsidR="00FA1558" w:rsidRPr="001121F4" w:rsidRDefault="00FA1558" w:rsidP="00EA21A8">
            <w:pPr>
              <w:keepNext/>
              <w:keepLines/>
              <w:jc w:val="center"/>
              <w:rPr>
                <w:rFonts w:ascii="Arial" w:hAnsi="Arial"/>
                <w:sz w:val="18"/>
              </w:rPr>
            </w:pPr>
            <w:r w:rsidRPr="00B134FD">
              <w:rPr>
                <w:rFonts w:ascii="Arial" w:hAnsi="Arial"/>
                <w:sz w:val="18"/>
              </w:rPr>
              <w:t>C</w:t>
            </w:r>
          </w:p>
        </w:tc>
        <w:tc>
          <w:tcPr>
            <w:tcW w:w="3780" w:type="dxa"/>
          </w:tcPr>
          <w:p w14:paraId="0989250D" w14:textId="77777777" w:rsidR="00FA1558" w:rsidRPr="001121F4" w:rsidRDefault="00FA1558" w:rsidP="00EA21A8">
            <w:pPr>
              <w:keepNext/>
              <w:keepLines/>
              <w:spacing w:after="0"/>
              <w:rPr>
                <w:rFonts w:ascii="Arial" w:hAnsi="Arial"/>
                <w:sz w:val="18"/>
              </w:rPr>
            </w:pPr>
            <w:r w:rsidRPr="00B134FD">
              <w:rPr>
                <w:rFonts w:ascii="Arial" w:hAnsi="Arial"/>
                <w:sz w:val="18"/>
              </w:rPr>
              <w:t xml:space="preserve">This information element identifies a range of valid remote source ports. This </w:t>
            </w:r>
            <w:r>
              <w:rPr>
                <w:rFonts w:ascii="Arial" w:hAnsi="Arial"/>
                <w:sz w:val="18"/>
              </w:rPr>
              <w:t>may be included</w:t>
            </w:r>
            <w:r w:rsidRPr="00B134FD">
              <w:rPr>
                <w:rFonts w:ascii="Arial" w:hAnsi="Arial"/>
                <w:sz w:val="18"/>
              </w:rPr>
              <w:t xml:space="preserve"> if remote source port filtering is included. (NOTE</w:t>
            </w:r>
            <w:r>
              <w:rPr>
                <w:rFonts w:ascii="Arial" w:hAnsi="Arial"/>
                <w:sz w:val="18"/>
              </w:rPr>
              <w:t xml:space="preserve"> 1</w:t>
            </w:r>
            <w:r w:rsidRPr="00B134FD">
              <w:rPr>
                <w:rFonts w:ascii="Arial" w:hAnsi="Arial"/>
                <w:sz w:val="18"/>
              </w:rPr>
              <w:t>)</w:t>
            </w:r>
          </w:p>
        </w:tc>
      </w:tr>
      <w:tr w:rsidR="00FA1558" w:rsidRPr="001121F4" w14:paraId="5C710397" w14:textId="77777777" w:rsidTr="00EA21A8">
        <w:trPr>
          <w:cantSplit/>
          <w:jc w:val="center"/>
        </w:trPr>
        <w:tc>
          <w:tcPr>
            <w:tcW w:w="1466" w:type="dxa"/>
            <w:vMerge/>
            <w:shd w:val="clear" w:color="auto" w:fill="auto"/>
          </w:tcPr>
          <w:p w14:paraId="71B10C3A"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302EF7D8" w14:textId="77777777" w:rsidR="00FA1558" w:rsidRDefault="00FA1558" w:rsidP="00EA21A8">
            <w:pPr>
              <w:keepNext/>
              <w:keepLines/>
              <w:jc w:val="center"/>
              <w:rPr>
                <w:rFonts w:ascii="Arial" w:hAnsi="Arial"/>
                <w:sz w:val="18"/>
                <w:lang w:eastAsia="zh-CN"/>
              </w:rPr>
            </w:pPr>
          </w:p>
        </w:tc>
        <w:tc>
          <w:tcPr>
            <w:tcW w:w="1980" w:type="dxa"/>
          </w:tcPr>
          <w:p w14:paraId="14E6ED2B" w14:textId="77777777" w:rsidR="00FA1558" w:rsidRPr="001121F4" w:rsidRDefault="00FA1558" w:rsidP="00EA21A8">
            <w:pPr>
              <w:keepNext/>
              <w:keepLines/>
              <w:jc w:val="center"/>
              <w:rPr>
                <w:rFonts w:ascii="Arial" w:hAnsi="Arial"/>
                <w:sz w:val="18"/>
              </w:rPr>
            </w:pPr>
            <w:r w:rsidRPr="00B134FD">
              <w:rPr>
                <w:rFonts w:ascii="Arial" w:hAnsi="Arial"/>
                <w:sz w:val="18"/>
              </w:rPr>
              <w:t xml:space="preserve">Policing Required </w:t>
            </w:r>
          </w:p>
        </w:tc>
        <w:tc>
          <w:tcPr>
            <w:tcW w:w="1260" w:type="dxa"/>
          </w:tcPr>
          <w:p w14:paraId="7A2539F9" w14:textId="77777777" w:rsidR="00FA1558" w:rsidRPr="001121F4" w:rsidRDefault="00FA1558" w:rsidP="00EA21A8">
            <w:pPr>
              <w:keepNext/>
              <w:keepLines/>
              <w:jc w:val="center"/>
              <w:rPr>
                <w:rFonts w:ascii="Arial" w:hAnsi="Arial"/>
                <w:sz w:val="18"/>
              </w:rPr>
            </w:pPr>
            <w:r w:rsidRPr="00B134FD">
              <w:rPr>
                <w:rFonts w:ascii="Arial" w:hAnsi="Arial"/>
                <w:sz w:val="18"/>
              </w:rPr>
              <w:t>O</w:t>
            </w:r>
          </w:p>
        </w:tc>
        <w:tc>
          <w:tcPr>
            <w:tcW w:w="3780" w:type="dxa"/>
          </w:tcPr>
          <w:p w14:paraId="012DFDDF" w14:textId="77777777" w:rsidR="00FA1558" w:rsidRPr="001121F4" w:rsidRDefault="00FA1558" w:rsidP="00EA21A8">
            <w:pPr>
              <w:keepNext/>
              <w:keepLines/>
              <w:spacing w:after="0"/>
              <w:rPr>
                <w:rFonts w:ascii="Arial" w:hAnsi="Arial"/>
                <w:sz w:val="18"/>
              </w:rPr>
            </w:pPr>
            <w:r w:rsidRPr="00B134FD">
              <w:rPr>
                <w:rFonts w:ascii="Arial" w:hAnsi="Arial"/>
                <w:sz w:val="18"/>
              </w:rPr>
              <w:t xml:space="preserve">This information element indicates that policing of the media flow is required. </w:t>
            </w:r>
          </w:p>
        </w:tc>
      </w:tr>
      <w:tr w:rsidR="00FA1558" w:rsidRPr="001121F4" w14:paraId="73AC0D2C" w14:textId="77777777" w:rsidTr="00EA21A8">
        <w:trPr>
          <w:cantSplit/>
          <w:jc w:val="center"/>
        </w:trPr>
        <w:tc>
          <w:tcPr>
            <w:tcW w:w="1466" w:type="dxa"/>
            <w:vMerge/>
            <w:shd w:val="clear" w:color="auto" w:fill="auto"/>
          </w:tcPr>
          <w:p w14:paraId="76A39ECE"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7E10402A" w14:textId="77777777" w:rsidR="00FA1558" w:rsidRDefault="00FA1558" w:rsidP="00EA21A8">
            <w:pPr>
              <w:keepNext/>
              <w:keepLines/>
              <w:jc w:val="center"/>
              <w:rPr>
                <w:rFonts w:ascii="Arial" w:hAnsi="Arial"/>
                <w:sz w:val="18"/>
                <w:lang w:eastAsia="zh-CN"/>
              </w:rPr>
            </w:pPr>
          </w:p>
        </w:tc>
        <w:tc>
          <w:tcPr>
            <w:tcW w:w="1980" w:type="dxa"/>
          </w:tcPr>
          <w:p w14:paraId="507A8ADC" w14:textId="77777777" w:rsidR="00FA1558" w:rsidRPr="001121F4" w:rsidRDefault="00FA1558" w:rsidP="00EA21A8">
            <w:pPr>
              <w:keepNext/>
              <w:keepLines/>
              <w:jc w:val="center"/>
              <w:rPr>
                <w:rFonts w:ascii="Arial" w:hAnsi="Arial"/>
                <w:sz w:val="18"/>
              </w:rPr>
            </w:pPr>
            <w:r w:rsidRPr="00B134FD">
              <w:rPr>
                <w:rFonts w:ascii="Arial" w:hAnsi="Arial"/>
                <w:sz w:val="18"/>
              </w:rPr>
              <w:t xml:space="preserve">Peak Data Rate </w:t>
            </w:r>
          </w:p>
        </w:tc>
        <w:tc>
          <w:tcPr>
            <w:tcW w:w="1260" w:type="dxa"/>
          </w:tcPr>
          <w:p w14:paraId="082E00A7" w14:textId="77777777" w:rsidR="00FA1558" w:rsidRPr="001121F4" w:rsidRDefault="00FA1558" w:rsidP="00EA21A8">
            <w:pPr>
              <w:keepNext/>
              <w:keepLines/>
              <w:jc w:val="center"/>
              <w:rPr>
                <w:rFonts w:ascii="Arial" w:hAnsi="Arial"/>
                <w:sz w:val="18"/>
              </w:rPr>
            </w:pPr>
            <w:r>
              <w:rPr>
                <w:rFonts w:ascii="Arial" w:hAnsi="Arial"/>
                <w:sz w:val="18"/>
              </w:rPr>
              <w:t>O</w:t>
            </w:r>
          </w:p>
        </w:tc>
        <w:tc>
          <w:tcPr>
            <w:tcW w:w="3780" w:type="dxa"/>
          </w:tcPr>
          <w:p w14:paraId="67DBBB44" w14:textId="77777777" w:rsidR="00FA1558" w:rsidRPr="001121F4" w:rsidRDefault="00FA1558" w:rsidP="00EA21A8">
            <w:pPr>
              <w:keepNext/>
              <w:keepLines/>
              <w:spacing w:after="0"/>
              <w:rPr>
                <w:rFonts w:ascii="Arial" w:hAnsi="Arial"/>
                <w:sz w:val="18"/>
              </w:rPr>
            </w:pPr>
            <w:r w:rsidRPr="00B134FD">
              <w:rPr>
                <w:rFonts w:ascii="Arial" w:hAnsi="Arial"/>
                <w:sz w:val="18"/>
              </w:rPr>
              <w:t xml:space="preserve">This information element </w:t>
            </w:r>
            <w:r>
              <w:rPr>
                <w:rFonts w:ascii="Arial" w:hAnsi="Arial"/>
                <w:sz w:val="18"/>
              </w:rPr>
              <w:t xml:space="preserve">may be </w:t>
            </w:r>
            <w:r w:rsidRPr="00B134FD">
              <w:rPr>
                <w:rFonts w:ascii="Arial" w:hAnsi="Arial"/>
                <w:sz w:val="18"/>
              </w:rPr>
              <w:t>present if Policing is required and specifies the</w:t>
            </w:r>
            <w:r>
              <w:rPr>
                <w:rFonts w:ascii="Arial" w:hAnsi="Arial"/>
                <w:sz w:val="18"/>
              </w:rPr>
              <w:t xml:space="preserve"> permissible</w:t>
            </w:r>
            <w:r w:rsidRPr="00B134FD">
              <w:rPr>
                <w:rFonts w:ascii="Arial" w:hAnsi="Arial"/>
                <w:sz w:val="18"/>
              </w:rPr>
              <w:t xml:space="preserve"> </w:t>
            </w:r>
            <w:r>
              <w:rPr>
                <w:rFonts w:ascii="Arial" w:hAnsi="Arial"/>
                <w:sz w:val="18"/>
              </w:rPr>
              <w:t>peak data</w:t>
            </w:r>
            <w:r w:rsidRPr="00B134FD">
              <w:rPr>
                <w:rFonts w:ascii="Arial" w:hAnsi="Arial"/>
                <w:sz w:val="18"/>
              </w:rPr>
              <w:t xml:space="preserve"> rate </w:t>
            </w:r>
            <w:r>
              <w:rPr>
                <w:rFonts w:ascii="Arial" w:hAnsi="Arial"/>
                <w:sz w:val="18"/>
              </w:rPr>
              <w:t>for a media stream</w:t>
            </w:r>
            <w:r w:rsidRPr="00B134FD">
              <w:rPr>
                <w:rFonts w:ascii="Arial" w:hAnsi="Arial"/>
                <w:sz w:val="18"/>
              </w:rPr>
              <w:t>.</w:t>
            </w:r>
            <w:r>
              <w:rPr>
                <w:rFonts w:ascii="Arial" w:hAnsi="Arial"/>
                <w:sz w:val="18"/>
              </w:rPr>
              <w:t xml:space="preserve"> </w:t>
            </w:r>
            <w:r w:rsidRPr="0008008A">
              <w:rPr>
                <w:rFonts w:ascii="Arial" w:hAnsi="Arial"/>
                <w:sz w:val="18"/>
              </w:rPr>
              <w:t>(NOTE 2)</w:t>
            </w:r>
            <w:r>
              <w:rPr>
                <w:rFonts w:ascii="Arial" w:hAnsi="Arial"/>
                <w:sz w:val="18"/>
              </w:rPr>
              <w:t>.</w:t>
            </w:r>
          </w:p>
        </w:tc>
      </w:tr>
      <w:tr w:rsidR="00FA1558" w:rsidRPr="001121F4" w14:paraId="12D2FF4A" w14:textId="77777777" w:rsidTr="00EA21A8">
        <w:trPr>
          <w:cantSplit/>
          <w:jc w:val="center"/>
        </w:trPr>
        <w:tc>
          <w:tcPr>
            <w:tcW w:w="1466" w:type="dxa"/>
            <w:vMerge/>
            <w:shd w:val="clear" w:color="auto" w:fill="auto"/>
          </w:tcPr>
          <w:p w14:paraId="2A823949"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60DC795D" w14:textId="77777777" w:rsidR="00FA1558" w:rsidRDefault="00FA1558" w:rsidP="00EA21A8">
            <w:pPr>
              <w:keepNext/>
              <w:keepLines/>
              <w:jc w:val="center"/>
              <w:rPr>
                <w:rFonts w:ascii="Arial" w:hAnsi="Arial"/>
                <w:sz w:val="18"/>
                <w:lang w:eastAsia="zh-CN"/>
              </w:rPr>
            </w:pPr>
          </w:p>
        </w:tc>
        <w:tc>
          <w:tcPr>
            <w:tcW w:w="1980" w:type="dxa"/>
          </w:tcPr>
          <w:p w14:paraId="0528C872" w14:textId="77777777" w:rsidR="00FA1558" w:rsidRPr="00131785" w:rsidRDefault="00FA1558" w:rsidP="00EA21A8">
            <w:pPr>
              <w:keepNext/>
              <w:keepLines/>
              <w:jc w:val="center"/>
              <w:rPr>
                <w:rFonts w:ascii="Arial" w:hAnsi="Arial"/>
                <w:sz w:val="18"/>
              </w:rPr>
            </w:pPr>
            <w:r>
              <w:rPr>
                <w:rFonts w:ascii="Arial" w:hAnsi="Arial"/>
                <w:sz w:val="18"/>
              </w:rPr>
              <w:t>Sustainable</w:t>
            </w:r>
            <w:r w:rsidRPr="00B134FD">
              <w:rPr>
                <w:rFonts w:ascii="Arial" w:hAnsi="Arial"/>
                <w:sz w:val="18"/>
              </w:rPr>
              <w:t xml:space="preserve"> Data Rate</w:t>
            </w:r>
          </w:p>
        </w:tc>
        <w:tc>
          <w:tcPr>
            <w:tcW w:w="1260" w:type="dxa"/>
          </w:tcPr>
          <w:p w14:paraId="089E60DC" w14:textId="77777777" w:rsidR="00FA1558" w:rsidRPr="00131785" w:rsidRDefault="00FA1558" w:rsidP="00EA21A8">
            <w:pPr>
              <w:keepNext/>
              <w:keepLines/>
              <w:jc w:val="center"/>
              <w:rPr>
                <w:rFonts w:ascii="Arial" w:hAnsi="Arial"/>
                <w:sz w:val="18"/>
              </w:rPr>
            </w:pPr>
            <w:r>
              <w:rPr>
                <w:rFonts w:ascii="Arial" w:hAnsi="Arial"/>
                <w:sz w:val="18"/>
              </w:rPr>
              <w:t>O</w:t>
            </w:r>
          </w:p>
        </w:tc>
        <w:tc>
          <w:tcPr>
            <w:tcW w:w="3780" w:type="dxa"/>
          </w:tcPr>
          <w:p w14:paraId="3EF6882D" w14:textId="77777777" w:rsidR="00FA1558" w:rsidRPr="00131785" w:rsidRDefault="00FA1558" w:rsidP="00EA21A8">
            <w:pPr>
              <w:keepNext/>
              <w:keepLines/>
              <w:spacing w:after="0"/>
              <w:rPr>
                <w:rFonts w:ascii="Arial" w:hAnsi="Arial"/>
                <w:sz w:val="18"/>
              </w:rPr>
            </w:pPr>
            <w:r w:rsidRPr="00B134FD">
              <w:rPr>
                <w:rFonts w:ascii="Arial" w:hAnsi="Arial"/>
                <w:sz w:val="18"/>
              </w:rPr>
              <w:t xml:space="preserve">This information element </w:t>
            </w:r>
            <w:r>
              <w:rPr>
                <w:rFonts w:ascii="Arial" w:hAnsi="Arial"/>
                <w:sz w:val="18"/>
              </w:rPr>
              <w:t xml:space="preserve">may be </w:t>
            </w:r>
            <w:r w:rsidRPr="00B134FD">
              <w:rPr>
                <w:rFonts w:ascii="Arial" w:hAnsi="Arial"/>
                <w:sz w:val="18"/>
              </w:rPr>
              <w:t xml:space="preserve">present if Policing is required and specifies the </w:t>
            </w:r>
            <w:r>
              <w:rPr>
                <w:rFonts w:ascii="Arial" w:hAnsi="Arial"/>
                <w:sz w:val="18"/>
              </w:rPr>
              <w:t>permissible</w:t>
            </w:r>
            <w:r w:rsidRPr="00B134FD">
              <w:rPr>
                <w:rFonts w:ascii="Arial" w:hAnsi="Arial"/>
                <w:sz w:val="18"/>
              </w:rPr>
              <w:t xml:space="preserve"> </w:t>
            </w:r>
            <w:r>
              <w:rPr>
                <w:rFonts w:ascii="Arial" w:hAnsi="Arial"/>
                <w:sz w:val="18"/>
              </w:rPr>
              <w:t>sustainable data</w:t>
            </w:r>
            <w:r w:rsidRPr="00B134FD">
              <w:rPr>
                <w:rFonts w:ascii="Arial" w:hAnsi="Arial"/>
                <w:sz w:val="18"/>
              </w:rPr>
              <w:t xml:space="preserve"> rate </w:t>
            </w:r>
            <w:r>
              <w:rPr>
                <w:rFonts w:ascii="Arial" w:hAnsi="Arial"/>
                <w:sz w:val="18"/>
              </w:rPr>
              <w:t>for a media stream</w:t>
            </w:r>
            <w:r w:rsidRPr="00B134FD">
              <w:rPr>
                <w:rFonts w:ascii="Arial" w:hAnsi="Arial"/>
                <w:sz w:val="18"/>
              </w:rPr>
              <w:t xml:space="preserve">. </w:t>
            </w:r>
            <w:r w:rsidRPr="0008008A">
              <w:rPr>
                <w:rFonts w:ascii="Arial" w:hAnsi="Arial"/>
                <w:sz w:val="18"/>
              </w:rPr>
              <w:t>(NOTE 2)</w:t>
            </w:r>
            <w:r>
              <w:rPr>
                <w:rFonts w:ascii="Arial" w:hAnsi="Arial"/>
                <w:sz w:val="18"/>
              </w:rPr>
              <w:t>.</w:t>
            </w:r>
          </w:p>
        </w:tc>
      </w:tr>
      <w:tr w:rsidR="00FA1558" w:rsidRPr="001121F4" w14:paraId="068C0B15" w14:textId="77777777" w:rsidTr="00EA21A8">
        <w:trPr>
          <w:cantSplit/>
          <w:jc w:val="center"/>
        </w:trPr>
        <w:tc>
          <w:tcPr>
            <w:tcW w:w="1466" w:type="dxa"/>
            <w:vMerge/>
            <w:shd w:val="clear" w:color="auto" w:fill="auto"/>
          </w:tcPr>
          <w:p w14:paraId="439884A9"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4D262BDF" w14:textId="77777777" w:rsidR="00FA1558" w:rsidRDefault="00FA1558" w:rsidP="00EA21A8">
            <w:pPr>
              <w:keepNext/>
              <w:keepLines/>
              <w:jc w:val="center"/>
              <w:rPr>
                <w:rFonts w:ascii="Arial" w:hAnsi="Arial"/>
                <w:sz w:val="18"/>
                <w:lang w:eastAsia="zh-CN"/>
              </w:rPr>
            </w:pPr>
          </w:p>
        </w:tc>
        <w:tc>
          <w:tcPr>
            <w:tcW w:w="1980" w:type="dxa"/>
          </w:tcPr>
          <w:p w14:paraId="4C6DFA1B" w14:textId="77777777" w:rsidR="00FA1558" w:rsidRPr="00131785" w:rsidRDefault="00FA1558" w:rsidP="00EA21A8">
            <w:pPr>
              <w:keepNext/>
              <w:keepLines/>
              <w:jc w:val="center"/>
              <w:rPr>
                <w:rFonts w:ascii="Arial" w:hAnsi="Arial"/>
                <w:sz w:val="18"/>
              </w:rPr>
            </w:pPr>
            <w:r>
              <w:rPr>
                <w:rFonts w:ascii="Arial" w:hAnsi="Arial"/>
                <w:sz w:val="18"/>
              </w:rPr>
              <w:t>Delay Variation Tolerance</w:t>
            </w:r>
          </w:p>
        </w:tc>
        <w:tc>
          <w:tcPr>
            <w:tcW w:w="1260" w:type="dxa"/>
          </w:tcPr>
          <w:p w14:paraId="3220AD75" w14:textId="77777777" w:rsidR="00FA1558" w:rsidRPr="00131785" w:rsidRDefault="00FA1558" w:rsidP="00EA21A8">
            <w:pPr>
              <w:keepNext/>
              <w:keepLines/>
              <w:jc w:val="center"/>
              <w:rPr>
                <w:rFonts w:ascii="Arial" w:hAnsi="Arial"/>
                <w:sz w:val="18"/>
              </w:rPr>
            </w:pPr>
            <w:r>
              <w:rPr>
                <w:rFonts w:ascii="Arial" w:hAnsi="Arial"/>
                <w:sz w:val="18"/>
              </w:rPr>
              <w:t>O</w:t>
            </w:r>
          </w:p>
        </w:tc>
        <w:tc>
          <w:tcPr>
            <w:tcW w:w="3780" w:type="dxa"/>
          </w:tcPr>
          <w:p w14:paraId="2AAB3E91" w14:textId="77777777" w:rsidR="00FA1558" w:rsidRPr="00131785" w:rsidRDefault="00FA1558" w:rsidP="00EA21A8">
            <w:pPr>
              <w:keepNext/>
              <w:keepLines/>
              <w:spacing w:after="0"/>
              <w:rPr>
                <w:rFonts w:ascii="Arial" w:hAnsi="Arial"/>
                <w:sz w:val="18"/>
              </w:rPr>
            </w:pPr>
            <w:r w:rsidRPr="00B134FD">
              <w:rPr>
                <w:rFonts w:ascii="Arial" w:hAnsi="Arial"/>
                <w:sz w:val="18"/>
              </w:rPr>
              <w:t xml:space="preserve">This information element </w:t>
            </w:r>
            <w:r>
              <w:rPr>
                <w:rFonts w:ascii="Arial" w:hAnsi="Arial"/>
                <w:sz w:val="18"/>
              </w:rPr>
              <w:t xml:space="preserve">may be </w:t>
            </w:r>
            <w:r w:rsidRPr="00B134FD">
              <w:rPr>
                <w:rFonts w:ascii="Arial" w:hAnsi="Arial"/>
                <w:sz w:val="18"/>
              </w:rPr>
              <w:t xml:space="preserve">present if Policing </w:t>
            </w:r>
            <w:r>
              <w:rPr>
                <w:rFonts w:ascii="Arial" w:hAnsi="Arial"/>
                <w:sz w:val="18"/>
              </w:rPr>
              <w:t xml:space="preserve">on Peak Data Rate </w:t>
            </w:r>
            <w:r w:rsidRPr="00B134FD">
              <w:rPr>
                <w:rFonts w:ascii="Arial" w:hAnsi="Arial"/>
                <w:sz w:val="18"/>
              </w:rPr>
              <w:t xml:space="preserve">is required and specifies the </w:t>
            </w:r>
            <w:r>
              <w:rPr>
                <w:rFonts w:ascii="Arial" w:hAnsi="Arial"/>
                <w:sz w:val="18"/>
              </w:rPr>
              <w:t>maximum expected delay variation tolerance</w:t>
            </w:r>
            <w:r w:rsidRPr="00B134FD">
              <w:rPr>
                <w:rFonts w:ascii="Arial" w:hAnsi="Arial"/>
                <w:sz w:val="18"/>
              </w:rPr>
              <w:t xml:space="preserve"> for the </w:t>
            </w:r>
            <w:r>
              <w:rPr>
                <w:rFonts w:ascii="Arial" w:hAnsi="Arial"/>
                <w:sz w:val="18"/>
              </w:rPr>
              <w:t>corresponding media stream</w:t>
            </w:r>
            <w:r w:rsidRPr="00B134FD">
              <w:rPr>
                <w:rFonts w:ascii="Arial" w:hAnsi="Arial"/>
                <w:sz w:val="18"/>
              </w:rPr>
              <w:t xml:space="preserve">. </w:t>
            </w:r>
          </w:p>
        </w:tc>
      </w:tr>
      <w:tr w:rsidR="00FA1558" w:rsidRPr="001121F4" w14:paraId="10EE3F52" w14:textId="77777777" w:rsidTr="00EA21A8">
        <w:trPr>
          <w:cantSplit/>
          <w:jc w:val="center"/>
        </w:trPr>
        <w:tc>
          <w:tcPr>
            <w:tcW w:w="1466" w:type="dxa"/>
            <w:vMerge/>
            <w:shd w:val="clear" w:color="auto" w:fill="auto"/>
          </w:tcPr>
          <w:p w14:paraId="4591E644"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093B9D0B" w14:textId="77777777" w:rsidR="00FA1558" w:rsidRDefault="00FA1558" w:rsidP="00EA21A8">
            <w:pPr>
              <w:keepNext/>
              <w:keepLines/>
              <w:jc w:val="center"/>
              <w:rPr>
                <w:rFonts w:ascii="Arial" w:hAnsi="Arial"/>
                <w:sz w:val="18"/>
                <w:lang w:eastAsia="zh-CN"/>
              </w:rPr>
            </w:pPr>
          </w:p>
        </w:tc>
        <w:tc>
          <w:tcPr>
            <w:tcW w:w="1980" w:type="dxa"/>
          </w:tcPr>
          <w:p w14:paraId="4F045668" w14:textId="77777777" w:rsidR="00FA1558" w:rsidRPr="00131785" w:rsidRDefault="00FA1558" w:rsidP="00EA21A8">
            <w:pPr>
              <w:keepNext/>
              <w:keepLines/>
              <w:jc w:val="center"/>
              <w:rPr>
                <w:rFonts w:ascii="Arial" w:hAnsi="Arial"/>
                <w:sz w:val="18"/>
              </w:rPr>
            </w:pPr>
            <w:r>
              <w:rPr>
                <w:rFonts w:ascii="Arial" w:hAnsi="Arial"/>
                <w:sz w:val="18"/>
              </w:rPr>
              <w:t>Maximum Burst Size</w:t>
            </w:r>
          </w:p>
        </w:tc>
        <w:tc>
          <w:tcPr>
            <w:tcW w:w="1260" w:type="dxa"/>
          </w:tcPr>
          <w:p w14:paraId="7473C273" w14:textId="77777777" w:rsidR="00FA1558" w:rsidRPr="00131785" w:rsidRDefault="00FA1558" w:rsidP="00EA21A8">
            <w:pPr>
              <w:keepNext/>
              <w:keepLines/>
              <w:jc w:val="center"/>
              <w:rPr>
                <w:rFonts w:ascii="Arial" w:hAnsi="Arial"/>
                <w:sz w:val="18"/>
              </w:rPr>
            </w:pPr>
            <w:r>
              <w:rPr>
                <w:rFonts w:ascii="Arial" w:hAnsi="Arial"/>
                <w:sz w:val="18"/>
              </w:rPr>
              <w:t>C</w:t>
            </w:r>
          </w:p>
        </w:tc>
        <w:tc>
          <w:tcPr>
            <w:tcW w:w="3780" w:type="dxa"/>
          </w:tcPr>
          <w:p w14:paraId="17F79A7C" w14:textId="77777777" w:rsidR="00FA1558" w:rsidRPr="00131785" w:rsidRDefault="00FA1558" w:rsidP="00EA21A8">
            <w:pPr>
              <w:keepNext/>
              <w:keepLines/>
              <w:spacing w:after="0"/>
              <w:rPr>
                <w:rFonts w:ascii="Arial" w:hAnsi="Arial"/>
                <w:sz w:val="18"/>
              </w:rPr>
            </w:pPr>
            <w:r w:rsidRPr="00B134FD">
              <w:rPr>
                <w:rFonts w:ascii="Arial" w:hAnsi="Arial"/>
                <w:sz w:val="18"/>
              </w:rPr>
              <w:t xml:space="preserve">This information element </w:t>
            </w:r>
            <w:r>
              <w:rPr>
                <w:rFonts w:ascii="Arial" w:hAnsi="Arial"/>
                <w:sz w:val="18"/>
              </w:rPr>
              <w:t xml:space="preserve">shall be </w:t>
            </w:r>
            <w:r w:rsidRPr="00B134FD">
              <w:rPr>
                <w:rFonts w:ascii="Arial" w:hAnsi="Arial"/>
                <w:sz w:val="18"/>
              </w:rPr>
              <w:t xml:space="preserve">present if Policing </w:t>
            </w:r>
            <w:r>
              <w:rPr>
                <w:rFonts w:ascii="Arial" w:hAnsi="Arial"/>
                <w:sz w:val="18"/>
              </w:rPr>
              <w:t xml:space="preserve">on Sustainable Data Rate </w:t>
            </w:r>
            <w:r w:rsidRPr="00B134FD">
              <w:rPr>
                <w:rFonts w:ascii="Arial" w:hAnsi="Arial"/>
                <w:sz w:val="18"/>
              </w:rPr>
              <w:t xml:space="preserve">is required and specifies the </w:t>
            </w:r>
            <w:r>
              <w:rPr>
                <w:rFonts w:ascii="Arial" w:hAnsi="Arial"/>
                <w:sz w:val="18"/>
              </w:rPr>
              <w:t>maximum expected burst size</w:t>
            </w:r>
            <w:r w:rsidRPr="00B134FD">
              <w:rPr>
                <w:rFonts w:ascii="Arial" w:hAnsi="Arial"/>
                <w:sz w:val="18"/>
              </w:rPr>
              <w:t xml:space="preserve"> for the </w:t>
            </w:r>
            <w:r>
              <w:rPr>
                <w:rFonts w:ascii="Arial" w:hAnsi="Arial"/>
                <w:sz w:val="18"/>
              </w:rPr>
              <w:t>corresponding media stream</w:t>
            </w:r>
            <w:r w:rsidRPr="00B134FD">
              <w:rPr>
                <w:rFonts w:ascii="Arial" w:hAnsi="Arial"/>
                <w:sz w:val="18"/>
              </w:rPr>
              <w:t xml:space="preserve">. </w:t>
            </w:r>
          </w:p>
        </w:tc>
      </w:tr>
      <w:tr w:rsidR="00FA1558" w:rsidRPr="001121F4" w14:paraId="5771A937" w14:textId="77777777" w:rsidTr="00EA21A8">
        <w:trPr>
          <w:cantSplit/>
          <w:jc w:val="center"/>
        </w:trPr>
        <w:tc>
          <w:tcPr>
            <w:tcW w:w="1466" w:type="dxa"/>
            <w:vMerge/>
            <w:shd w:val="clear" w:color="auto" w:fill="auto"/>
          </w:tcPr>
          <w:p w14:paraId="1EFFF014"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5BA9E716" w14:textId="77777777" w:rsidR="00FA1558" w:rsidRDefault="00FA1558" w:rsidP="00EA21A8">
            <w:pPr>
              <w:keepNext/>
              <w:keepLines/>
              <w:jc w:val="center"/>
              <w:rPr>
                <w:rFonts w:ascii="Arial" w:hAnsi="Arial"/>
                <w:sz w:val="18"/>
                <w:lang w:eastAsia="zh-CN"/>
              </w:rPr>
            </w:pPr>
          </w:p>
        </w:tc>
        <w:tc>
          <w:tcPr>
            <w:tcW w:w="1980" w:type="dxa"/>
          </w:tcPr>
          <w:p w14:paraId="20131D32" w14:textId="77777777" w:rsidR="00FA1558" w:rsidRPr="001121F4" w:rsidRDefault="00FA1558" w:rsidP="00EA21A8">
            <w:pPr>
              <w:keepNext/>
              <w:keepLines/>
              <w:jc w:val="center"/>
              <w:rPr>
                <w:rFonts w:ascii="Arial" w:hAnsi="Arial"/>
                <w:sz w:val="18"/>
              </w:rPr>
            </w:pPr>
            <w:r w:rsidRPr="00131785">
              <w:rPr>
                <w:rFonts w:ascii="Arial" w:hAnsi="Arial"/>
                <w:sz w:val="18"/>
              </w:rPr>
              <w:t>DiffServ Code Point</w:t>
            </w:r>
          </w:p>
        </w:tc>
        <w:tc>
          <w:tcPr>
            <w:tcW w:w="1260" w:type="dxa"/>
          </w:tcPr>
          <w:p w14:paraId="1853D7B7" w14:textId="77777777" w:rsidR="00FA1558" w:rsidRPr="001121F4" w:rsidRDefault="00FA1558" w:rsidP="00EA21A8">
            <w:pPr>
              <w:keepNext/>
              <w:keepLines/>
              <w:jc w:val="center"/>
              <w:rPr>
                <w:rFonts w:ascii="Arial" w:hAnsi="Arial"/>
                <w:sz w:val="18"/>
              </w:rPr>
            </w:pPr>
            <w:r w:rsidRPr="00131785">
              <w:rPr>
                <w:rFonts w:ascii="Arial" w:hAnsi="Arial"/>
                <w:sz w:val="18"/>
              </w:rPr>
              <w:t>O</w:t>
            </w:r>
          </w:p>
        </w:tc>
        <w:tc>
          <w:tcPr>
            <w:tcW w:w="3780" w:type="dxa"/>
          </w:tcPr>
          <w:p w14:paraId="63874512" w14:textId="77777777" w:rsidR="00FA1558" w:rsidRPr="001121F4" w:rsidRDefault="00FA1558" w:rsidP="00EA21A8">
            <w:pPr>
              <w:keepNext/>
              <w:keepLines/>
              <w:spacing w:after="0"/>
              <w:rPr>
                <w:rFonts w:ascii="Arial" w:hAnsi="Arial"/>
                <w:sz w:val="18"/>
              </w:rPr>
            </w:pPr>
            <w:r w:rsidRPr="00131785">
              <w:rPr>
                <w:rFonts w:ascii="Arial" w:hAnsi="Arial"/>
                <w:sz w:val="18"/>
              </w:rPr>
              <w:t xml:space="preserve">This information element indicates a specific DiffServ code point to be used in the IP header in packets sent on the </w:t>
            </w:r>
            <w:r>
              <w:rPr>
                <w:rFonts w:ascii="Arial" w:hAnsi="Arial"/>
                <w:sz w:val="18"/>
              </w:rPr>
              <w:t>bearer</w:t>
            </w:r>
            <w:r w:rsidRPr="00131785">
              <w:rPr>
                <w:rFonts w:ascii="Arial" w:hAnsi="Arial"/>
                <w:sz w:val="18"/>
              </w:rPr>
              <w:t xml:space="preserve"> termination.</w:t>
            </w:r>
          </w:p>
        </w:tc>
      </w:tr>
      <w:tr w:rsidR="00FA1558" w:rsidRPr="001121F4" w14:paraId="0BFDCF20" w14:textId="77777777" w:rsidTr="00EA21A8">
        <w:trPr>
          <w:cantSplit/>
          <w:jc w:val="center"/>
        </w:trPr>
        <w:tc>
          <w:tcPr>
            <w:tcW w:w="1466" w:type="dxa"/>
            <w:vMerge/>
            <w:shd w:val="clear" w:color="auto" w:fill="auto"/>
          </w:tcPr>
          <w:p w14:paraId="3E758F7A"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3F0E15C2" w14:textId="77777777" w:rsidR="00FA1558" w:rsidRDefault="00FA1558" w:rsidP="00EA21A8">
            <w:pPr>
              <w:keepNext/>
              <w:keepLines/>
              <w:jc w:val="center"/>
              <w:rPr>
                <w:rFonts w:ascii="Arial" w:hAnsi="Arial"/>
                <w:sz w:val="18"/>
                <w:lang w:eastAsia="zh-CN"/>
              </w:rPr>
            </w:pPr>
          </w:p>
        </w:tc>
        <w:tc>
          <w:tcPr>
            <w:tcW w:w="1980" w:type="dxa"/>
          </w:tcPr>
          <w:p w14:paraId="1A659689" w14:textId="77777777" w:rsidR="00FA1558" w:rsidRPr="001121F4" w:rsidRDefault="00FA1558" w:rsidP="00EA21A8">
            <w:pPr>
              <w:keepNext/>
              <w:keepLines/>
              <w:jc w:val="center"/>
              <w:rPr>
                <w:rFonts w:ascii="Arial" w:hAnsi="Arial"/>
                <w:sz w:val="18"/>
              </w:rPr>
            </w:pPr>
            <w:r w:rsidRPr="00131785">
              <w:rPr>
                <w:rFonts w:ascii="Arial" w:hAnsi="Arial"/>
                <w:sz w:val="18"/>
              </w:rPr>
              <w:t>DiffServ Tagging Behaviour</w:t>
            </w:r>
          </w:p>
        </w:tc>
        <w:tc>
          <w:tcPr>
            <w:tcW w:w="1260" w:type="dxa"/>
          </w:tcPr>
          <w:p w14:paraId="464CBE31" w14:textId="77777777" w:rsidR="00FA1558" w:rsidRPr="001121F4" w:rsidRDefault="00FA1558" w:rsidP="00EA21A8">
            <w:pPr>
              <w:keepNext/>
              <w:keepLines/>
              <w:jc w:val="center"/>
              <w:rPr>
                <w:rFonts w:ascii="Arial" w:hAnsi="Arial"/>
                <w:sz w:val="18"/>
              </w:rPr>
            </w:pPr>
            <w:r w:rsidRPr="00131785">
              <w:rPr>
                <w:rFonts w:ascii="Arial" w:hAnsi="Arial"/>
                <w:sz w:val="18"/>
              </w:rPr>
              <w:t>O</w:t>
            </w:r>
          </w:p>
        </w:tc>
        <w:tc>
          <w:tcPr>
            <w:tcW w:w="3780" w:type="dxa"/>
          </w:tcPr>
          <w:p w14:paraId="09292F07" w14:textId="77777777" w:rsidR="00FA1558" w:rsidRPr="001121F4" w:rsidRDefault="00FA1558" w:rsidP="00EA21A8">
            <w:pPr>
              <w:keepNext/>
              <w:keepLines/>
              <w:spacing w:after="0"/>
              <w:rPr>
                <w:rFonts w:ascii="Arial" w:hAnsi="Arial"/>
                <w:sz w:val="18"/>
              </w:rPr>
            </w:pPr>
            <w:r w:rsidRPr="00131785">
              <w:rPr>
                <w:rFonts w:ascii="Arial" w:hAnsi="Arial"/>
                <w:sz w:val="18"/>
              </w:rPr>
              <w:t xml:space="preserve">This information element indicates whether the Diffserv code point in the IP header in packets sent on the </w:t>
            </w:r>
            <w:r>
              <w:rPr>
                <w:rFonts w:ascii="Arial" w:hAnsi="Arial"/>
                <w:sz w:val="18"/>
              </w:rPr>
              <w:t>bearer</w:t>
            </w:r>
            <w:r w:rsidRPr="00131785">
              <w:rPr>
                <w:rFonts w:ascii="Arial" w:hAnsi="Arial"/>
                <w:sz w:val="18"/>
              </w:rPr>
              <w:t xml:space="preserve"> termination should be copied from the received value or set to a specific value.</w:t>
            </w:r>
          </w:p>
        </w:tc>
      </w:tr>
      <w:tr w:rsidR="00FA1558" w:rsidRPr="001121F4" w14:paraId="3072ABB4" w14:textId="77777777" w:rsidTr="00EA21A8">
        <w:trPr>
          <w:cantSplit/>
          <w:jc w:val="center"/>
        </w:trPr>
        <w:tc>
          <w:tcPr>
            <w:tcW w:w="1466" w:type="dxa"/>
            <w:vMerge/>
            <w:shd w:val="clear" w:color="auto" w:fill="auto"/>
          </w:tcPr>
          <w:p w14:paraId="22FFBF37"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48576A7C" w14:textId="77777777" w:rsidR="00FA1558" w:rsidRDefault="00FA1558" w:rsidP="00EA21A8">
            <w:pPr>
              <w:keepNext/>
              <w:keepLines/>
              <w:jc w:val="center"/>
              <w:rPr>
                <w:rFonts w:ascii="Arial" w:hAnsi="Arial"/>
                <w:sz w:val="18"/>
                <w:lang w:eastAsia="zh-CN"/>
              </w:rPr>
            </w:pPr>
          </w:p>
        </w:tc>
        <w:tc>
          <w:tcPr>
            <w:tcW w:w="1980" w:type="dxa"/>
          </w:tcPr>
          <w:p w14:paraId="5C9CF827" w14:textId="77777777" w:rsidR="00FA1558" w:rsidRPr="001121F4" w:rsidRDefault="00FA1558" w:rsidP="00EA21A8">
            <w:pPr>
              <w:keepNext/>
              <w:keepLines/>
              <w:spacing w:after="0"/>
              <w:jc w:val="center"/>
              <w:rPr>
                <w:rFonts w:ascii="Arial" w:hAnsi="Arial"/>
                <w:sz w:val="18"/>
              </w:rPr>
            </w:pPr>
            <w:r>
              <w:rPr>
                <w:rFonts w:ascii="Arial" w:hAnsi="Arial"/>
                <w:sz w:val="18"/>
              </w:rPr>
              <w:t>Media Inactivity Detection Required</w:t>
            </w:r>
          </w:p>
        </w:tc>
        <w:tc>
          <w:tcPr>
            <w:tcW w:w="1260" w:type="dxa"/>
          </w:tcPr>
          <w:p w14:paraId="0CE8D998" w14:textId="77777777" w:rsidR="00FA1558" w:rsidRPr="001121F4" w:rsidRDefault="00FA1558" w:rsidP="00EA21A8">
            <w:pPr>
              <w:keepNext/>
              <w:keepLines/>
              <w:jc w:val="center"/>
              <w:rPr>
                <w:rFonts w:ascii="Arial" w:hAnsi="Arial"/>
                <w:sz w:val="18"/>
              </w:rPr>
            </w:pPr>
            <w:r>
              <w:rPr>
                <w:rFonts w:ascii="Arial" w:hAnsi="Arial"/>
                <w:sz w:val="18"/>
              </w:rPr>
              <w:t>O</w:t>
            </w:r>
          </w:p>
        </w:tc>
        <w:tc>
          <w:tcPr>
            <w:tcW w:w="3780" w:type="dxa"/>
          </w:tcPr>
          <w:p w14:paraId="5BF0657F" w14:textId="77777777" w:rsidR="00FA1558" w:rsidRPr="001121F4" w:rsidRDefault="00FA1558" w:rsidP="00EA21A8">
            <w:pPr>
              <w:keepNext/>
              <w:keepLines/>
              <w:spacing w:after="0"/>
              <w:rPr>
                <w:rFonts w:ascii="Arial" w:hAnsi="Arial"/>
                <w:sz w:val="18"/>
              </w:rPr>
            </w:pPr>
            <w:r w:rsidRPr="00B134FD">
              <w:rPr>
                <w:rFonts w:ascii="Arial" w:hAnsi="Arial"/>
                <w:sz w:val="18"/>
              </w:rPr>
              <w:t xml:space="preserve">This information element indicates that </w:t>
            </w:r>
            <w:r>
              <w:rPr>
                <w:rFonts w:ascii="Arial" w:hAnsi="Arial"/>
                <w:sz w:val="18"/>
              </w:rPr>
              <w:t xml:space="preserve">detection of inactive </w:t>
            </w:r>
            <w:r w:rsidRPr="00B134FD">
              <w:rPr>
                <w:rFonts w:ascii="Arial" w:hAnsi="Arial"/>
                <w:sz w:val="18"/>
              </w:rPr>
              <w:t>media flow</w:t>
            </w:r>
            <w:r>
              <w:rPr>
                <w:rFonts w:ascii="Arial" w:hAnsi="Arial"/>
                <w:sz w:val="18"/>
              </w:rPr>
              <w:t>s</w:t>
            </w:r>
            <w:r w:rsidRPr="00B134FD">
              <w:rPr>
                <w:rFonts w:ascii="Arial" w:hAnsi="Arial"/>
                <w:sz w:val="18"/>
              </w:rPr>
              <w:t xml:space="preserve"> is required.</w:t>
            </w:r>
          </w:p>
        </w:tc>
      </w:tr>
      <w:tr w:rsidR="00FA1558" w:rsidRPr="001121F4" w14:paraId="3B1035A2" w14:textId="77777777" w:rsidTr="00EA21A8">
        <w:trPr>
          <w:cantSplit/>
          <w:jc w:val="center"/>
        </w:trPr>
        <w:tc>
          <w:tcPr>
            <w:tcW w:w="1466" w:type="dxa"/>
            <w:vMerge/>
            <w:shd w:val="clear" w:color="auto" w:fill="auto"/>
          </w:tcPr>
          <w:p w14:paraId="3A31E7D1"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27970515" w14:textId="77777777" w:rsidR="00FA1558" w:rsidRDefault="00FA1558" w:rsidP="00EA21A8">
            <w:pPr>
              <w:keepNext/>
              <w:keepLines/>
              <w:jc w:val="center"/>
              <w:rPr>
                <w:rFonts w:ascii="Arial" w:hAnsi="Arial"/>
                <w:sz w:val="18"/>
                <w:lang w:eastAsia="zh-CN"/>
              </w:rPr>
            </w:pPr>
          </w:p>
        </w:tc>
        <w:tc>
          <w:tcPr>
            <w:tcW w:w="1980" w:type="dxa"/>
          </w:tcPr>
          <w:p w14:paraId="67AACD65" w14:textId="77777777" w:rsidR="00FA1558" w:rsidRPr="001121F4" w:rsidRDefault="00FA1558" w:rsidP="00EA21A8">
            <w:pPr>
              <w:keepNext/>
              <w:keepLines/>
              <w:spacing w:after="0"/>
              <w:jc w:val="center"/>
              <w:rPr>
                <w:rFonts w:ascii="Arial" w:hAnsi="Arial"/>
                <w:sz w:val="18"/>
              </w:rPr>
            </w:pPr>
            <w:r>
              <w:rPr>
                <w:rFonts w:ascii="Arial" w:hAnsi="Arial"/>
                <w:sz w:val="18"/>
              </w:rPr>
              <w:t>Media Inactivity Detection Time</w:t>
            </w:r>
          </w:p>
        </w:tc>
        <w:tc>
          <w:tcPr>
            <w:tcW w:w="1260" w:type="dxa"/>
          </w:tcPr>
          <w:p w14:paraId="1E968292" w14:textId="77777777" w:rsidR="00FA1558" w:rsidRPr="001121F4" w:rsidRDefault="00FA1558" w:rsidP="00EA21A8">
            <w:pPr>
              <w:keepNext/>
              <w:keepLines/>
              <w:jc w:val="center"/>
              <w:rPr>
                <w:rFonts w:ascii="Arial" w:hAnsi="Arial"/>
                <w:sz w:val="18"/>
              </w:rPr>
            </w:pPr>
            <w:r>
              <w:rPr>
                <w:rFonts w:ascii="Arial" w:hAnsi="Arial"/>
                <w:sz w:val="18"/>
              </w:rPr>
              <w:t>C</w:t>
            </w:r>
          </w:p>
        </w:tc>
        <w:tc>
          <w:tcPr>
            <w:tcW w:w="3780" w:type="dxa"/>
          </w:tcPr>
          <w:p w14:paraId="0F1BDD94" w14:textId="77777777" w:rsidR="00FA1558" w:rsidRPr="001121F4" w:rsidRDefault="00FA1558" w:rsidP="00EA21A8">
            <w:pPr>
              <w:keepNext/>
              <w:keepLines/>
              <w:spacing w:after="0"/>
              <w:rPr>
                <w:rFonts w:ascii="Arial" w:hAnsi="Arial"/>
                <w:sz w:val="18"/>
              </w:rPr>
            </w:pPr>
            <w:r w:rsidRPr="00B134FD">
              <w:rPr>
                <w:rFonts w:ascii="Arial" w:hAnsi="Arial"/>
                <w:sz w:val="18"/>
              </w:rPr>
              <w:t>This informat</w:t>
            </w:r>
            <w:r>
              <w:rPr>
                <w:rFonts w:ascii="Arial" w:hAnsi="Arial"/>
                <w:sz w:val="18"/>
              </w:rPr>
              <w:t xml:space="preserve">ion element may be </w:t>
            </w:r>
            <w:r w:rsidRPr="00B134FD">
              <w:rPr>
                <w:rFonts w:ascii="Arial" w:hAnsi="Arial"/>
                <w:sz w:val="18"/>
              </w:rPr>
              <w:t xml:space="preserve">present if </w:t>
            </w:r>
            <w:r>
              <w:rPr>
                <w:rFonts w:ascii="Arial" w:hAnsi="Arial"/>
                <w:sz w:val="18"/>
              </w:rPr>
              <w:t>Inactive Media Detection</w:t>
            </w:r>
            <w:r w:rsidRPr="00B134FD">
              <w:rPr>
                <w:rFonts w:ascii="Arial" w:hAnsi="Arial"/>
                <w:sz w:val="18"/>
              </w:rPr>
              <w:t xml:space="preserve"> is required and specifies the </w:t>
            </w:r>
            <w:r>
              <w:rPr>
                <w:rFonts w:ascii="Arial" w:hAnsi="Arial"/>
                <w:sz w:val="18"/>
              </w:rPr>
              <w:t>Inactivity Detection time</w:t>
            </w:r>
            <w:r w:rsidRPr="00B134FD">
              <w:rPr>
                <w:rFonts w:ascii="Arial" w:hAnsi="Arial"/>
                <w:sz w:val="18"/>
              </w:rPr>
              <w:t>.</w:t>
            </w:r>
          </w:p>
        </w:tc>
      </w:tr>
      <w:tr w:rsidR="00FA1558" w:rsidRPr="001121F4" w14:paraId="048DF00F" w14:textId="77777777" w:rsidTr="00EA21A8">
        <w:trPr>
          <w:cantSplit/>
          <w:jc w:val="center"/>
        </w:trPr>
        <w:tc>
          <w:tcPr>
            <w:tcW w:w="1466" w:type="dxa"/>
            <w:vMerge/>
            <w:shd w:val="clear" w:color="auto" w:fill="auto"/>
          </w:tcPr>
          <w:p w14:paraId="77E64A89"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58C65CEF" w14:textId="77777777" w:rsidR="00FA1558" w:rsidRDefault="00FA1558" w:rsidP="00EA21A8">
            <w:pPr>
              <w:keepNext/>
              <w:keepLines/>
              <w:jc w:val="center"/>
              <w:rPr>
                <w:rFonts w:ascii="Arial" w:hAnsi="Arial"/>
                <w:sz w:val="18"/>
                <w:lang w:eastAsia="zh-CN"/>
              </w:rPr>
            </w:pPr>
          </w:p>
        </w:tc>
        <w:tc>
          <w:tcPr>
            <w:tcW w:w="1980" w:type="dxa"/>
          </w:tcPr>
          <w:p w14:paraId="4CE81DB5" w14:textId="77777777" w:rsidR="00FA1558" w:rsidRPr="001121F4" w:rsidRDefault="00FA1558" w:rsidP="00EA21A8">
            <w:pPr>
              <w:keepNext/>
              <w:keepLines/>
              <w:spacing w:after="0"/>
              <w:jc w:val="center"/>
              <w:rPr>
                <w:rFonts w:ascii="Arial" w:hAnsi="Arial"/>
                <w:sz w:val="18"/>
              </w:rPr>
            </w:pPr>
            <w:r>
              <w:rPr>
                <w:rFonts w:ascii="Arial" w:hAnsi="Arial"/>
                <w:sz w:val="18"/>
              </w:rPr>
              <w:t>Media Inactivity Detection Direction</w:t>
            </w:r>
          </w:p>
        </w:tc>
        <w:tc>
          <w:tcPr>
            <w:tcW w:w="1260" w:type="dxa"/>
          </w:tcPr>
          <w:p w14:paraId="7FC87D45" w14:textId="77777777" w:rsidR="00FA1558" w:rsidRPr="001121F4" w:rsidRDefault="00FA1558" w:rsidP="00EA21A8">
            <w:pPr>
              <w:keepNext/>
              <w:keepLines/>
              <w:jc w:val="center"/>
              <w:rPr>
                <w:rFonts w:ascii="Arial" w:hAnsi="Arial"/>
                <w:sz w:val="18"/>
              </w:rPr>
            </w:pPr>
            <w:r>
              <w:rPr>
                <w:rFonts w:ascii="Arial" w:hAnsi="Arial"/>
                <w:sz w:val="18"/>
              </w:rPr>
              <w:t>C</w:t>
            </w:r>
          </w:p>
        </w:tc>
        <w:tc>
          <w:tcPr>
            <w:tcW w:w="3780" w:type="dxa"/>
          </w:tcPr>
          <w:p w14:paraId="497ABC13" w14:textId="77777777" w:rsidR="00FA1558" w:rsidRPr="001121F4" w:rsidRDefault="00FA1558" w:rsidP="00EA21A8">
            <w:pPr>
              <w:keepNext/>
              <w:keepLines/>
              <w:spacing w:after="0"/>
              <w:rPr>
                <w:rFonts w:ascii="Arial" w:hAnsi="Arial"/>
                <w:sz w:val="18"/>
              </w:rPr>
            </w:pPr>
            <w:r w:rsidRPr="00B134FD">
              <w:rPr>
                <w:rFonts w:ascii="Arial" w:hAnsi="Arial"/>
                <w:sz w:val="18"/>
              </w:rPr>
              <w:t>This informat</w:t>
            </w:r>
            <w:r>
              <w:rPr>
                <w:rFonts w:ascii="Arial" w:hAnsi="Arial"/>
                <w:sz w:val="18"/>
              </w:rPr>
              <w:t xml:space="preserve">ion element may be </w:t>
            </w:r>
            <w:r w:rsidRPr="00B134FD">
              <w:rPr>
                <w:rFonts w:ascii="Arial" w:hAnsi="Arial"/>
                <w:sz w:val="18"/>
              </w:rPr>
              <w:t xml:space="preserve">present if </w:t>
            </w:r>
            <w:r>
              <w:rPr>
                <w:rFonts w:ascii="Arial" w:hAnsi="Arial"/>
                <w:sz w:val="18"/>
              </w:rPr>
              <w:t>Inactive Media Detection</w:t>
            </w:r>
            <w:r w:rsidRPr="00B134FD">
              <w:rPr>
                <w:rFonts w:ascii="Arial" w:hAnsi="Arial"/>
                <w:sz w:val="18"/>
              </w:rPr>
              <w:t xml:space="preserve"> is required and specifies the </w:t>
            </w:r>
            <w:r>
              <w:rPr>
                <w:rFonts w:ascii="Arial" w:hAnsi="Arial"/>
                <w:sz w:val="18"/>
              </w:rPr>
              <w:t>Inactivity Detection direction</w:t>
            </w:r>
            <w:r w:rsidRPr="00B134FD">
              <w:rPr>
                <w:rFonts w:ascii="Arial" w:hAnsi="Arial"/>
                <w:sz w:val="18"/>
              </w:rPr>
              <w:t>.</w:t>
            </w:r>
          </w:p>
        </w:tc>
      </w:tr>
      <w:tr w:rsidR="00FA1558" w:rsidRPr="001121F4" w14:paraId="017E2AAE" w14:textId="77777777" w:rsidTr="00EA21A8">
        <w:trPr>
          <w:cantSplit/>
          <w:jc w:val="center"/>
        </w:trPr>
        <w:tc>
          <w:tcPr>
            <w:tcW w:w="1466" w:type="dxa"/>
            <w:vMerge/>
            <w:shd w:val="clear" w:color="auto" w:fill="auto"/>
          </w:tcPr>
          <w:p w14:paraId="543F2A0B"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163CC37D" w14:textId="77777777" w:rsidR="00FA1558" w:rsidRDefault="00FA1558" w:rsidP="00EA21A8">
            <w:pPr>
              <w:keepNext/>
              <w:keepLines/>
              <w:jc w:val="center"/>
              <w:rPr>
                <w:rFonts w:ascii="Arial" w:hAnsi="Arial"/>
                <w:sz w:val="18"/>
                <w:lang w:eastAsia="zh-CN"/>
              </w:rPr>
            </w:pPr>
          </w:p>
        </w:tc>
        <w:tc>
          <w:tcPr>
            <w:tcW w:w="1980" w:type="dxa"/>
          </w:tcPr>
          <w:p w14:paraId="34243D92" w14:textId="77777777" w:rsidR="00FA1558" w:rsidRDefault="00FA1558" w:rsidP="00EA21A8">
            <w:pPr>
              <w:keepNext/>
              <w:keepLines/>
              <w:spacing w:after="0"/>
              <w:jc w:val="center"/>
              <w:rPr>
                <w:rFonts w:ascii="Arial" w:hAnsi="Arial"/>
                <w:sz w:val="18"/>
              </w:rPr>
            </w:pPr>
            <w:r w:rsidRPr="00711FD3">
              <w:rPr>
                <w:rFonts w:ascii="Arial" w:hAnsi="Arial"/>
                <w:sz w:val="18"/>
              </w:rPr>
              <w:t>RTCP handling</w:t>
            </w:r>
          </w:p>
        </w:tc>
        <w:tc>
          <w:tcPr>
            <w:tcW w:w="1260" w:type="dxa"/>
          </w:tcPr>
          <w:p w14:paraId="6D5AD57D" w14:textId="77777777" w:rsidR="00FA1558" w:rsidRDefault="00FA1558" w:rsidP="00EA21A8">
            <w:pPr>
              <w:keepNext/>
              <w:keepLines/>
              <w:jc w:val="center"/>
              <w:rPr>
                <w:rFonts w:ascii="Arial" w:hAnsi="Arial"/>
                <w:sz w:val="18"/>
              </w:rPr>
            </w:pPr>
            <w:r>
              <w:rPr>
                <w:rFonts w:ascii="Arial" w:hAnsi="Arial"/>
                <w:sz w:val="18"/>
              </w:rPr>
              <w:t>O</w:t>
            </w:r>
          </w:p>
        </w:tc>
        <w:tc>
          <w:tcPr>
            <w:tcW w:w="3780" w:type="dxa"/>
          </w:tcPr>
          <w:p w14:paraId="50BD193D" w14:textId="77777777" w:rsidR="00FA1558" w:rsidRPr="00B134FD" w:rsidRDefault="00FA1558" w:rsidP="00EA21A8">
            <w:pPr>
              <w:keepNext/>
              <w:keepLines/>
              <w:spacing w:after="0"/>
              <w:rPr>
                <w:rFonts w:ascii="Arial" w:hAnsi="Arial"/>
                <w:sz w:val="18"/>
              </w:rPr>
            </w:pPr>
            <w:r w:rsidRPr="00B134FD">
              <w:rPr>
                <w:rFonts w:ascii="Arial" w:hAnsi="Arial"/>
                <w:sz w:val="18"/>
              </w:rPr>
              <w:t>This information element is present if</w:t>
            </w:r>
            <w:r>
              <w:rPr>
                <w:rFonts w:ascii="Arial" w:hAnsi="Arial"/>
                <w:sz w:val="18"/>
              </w:rPr>
              <w:t xml:space="preserve"> IMS-ALG wants explicitly control the reservation of RTCP resources by the IMS-AGW.</w:t>
            </w:r>
          </w:p>
        </w:tc>
      </w:tr>
      <w:tr w:rsidR="00FA1558" w:rsidRPr="001121F4" w14:paraId="05CC0315" w14:textId="77777777" w:rsidTr="00EA21A8">
        <w:trPr>
          <w:cantSplit/>
          <w:jc w:val="center"/>
        </w:trPr>
        <w:tc>
          <w:tcPr>
            <w:tcW w:w="1466" w:type="dxa"/>
            <w:vMerge/>
            <w:shd w:val="clear" w:color="auto" w:fill="auto"/>
          </w:tcPr>
          <w:p w14:paraId="60380FCE"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61C32D53" w14:textId="77777777" w:rsidR="00FA1558" w:rsidRDefault="00FA1558" w:rsidP="00EA21A8">
            <w:pPr>
              <w:keepNext/>
              <w:keepLines/>
              <w:jc w:val="center"/>
              <w:rPr>
                <w:rFonts w:ascii="Arial" w:hAnsi="Arial"/>
                <w:sz w:val="18"/>
                <w:lang w:eastAsia="zh-CN"/>
              </w:rPr>
            </w:pPr>
          </w:p>
        </w:tc>
        <w:tc>
          <w:tcPr>
            <w:tcW w:w="1980" w:type="dxa"/>
          </w:tcPr>
          <w:p w14:paraId="17AEA624" w14:textId="77777777" w:rsidR="00FA1558" w:rsidRDefault="00FA1558" w:rsidP="00EA21A8">
            <w:pPr>
              <w:pStyle w:val="TAC"/>
            </w:pPr>
            <w:r w:rsidRPr="003529EA">
              <w:t>RTP/RTCP transport multiplexing</w:t>
            </w:r>
          </w:p>
        </w:tc>
        <w:tc>
          <w:tcPr>
            <w:tcW w:w="1260" w:type="dxa"/>
          </w:tcPr>
          <w:p w14:paraId="22287684" w14:textId="77777777" w:rsidR="00FA1558" w:rsidRDefault="00FA1558" w:rsidP="00EA21A8">
            <w:pPr>
              <w:pStyle w:val="TAC"/>
            </w:pPr>
            <w:r>
              <w:t>C</w:t>
            </w:r>
          </w:p>
        </w:tc>
        <w:tc>
          <w:tcPr>
            <w:tcW w:w="3780" w:type="dxa"/>
          </w:tcPr>
          <w:p w14:paraId="05576BB7" w14:textId="77777777" w:rsidR="00FA1558" w:rsidRDefault="00FA1558" w:rsidP="00EA21A8">
            <w:pPr>
              <w:pStyle w:val="TAL"/>
            </w:pPr>
            <w:r w:rsidRPr="00A35125">
              <w:t xml:space="preserve">This information element </w:t>
            </w:r>
            <w:r>
              <w:t>requests</w:t>
            </w:r>
            <w:r w:rsidRPr="00FC4FBD">
              <w:t xml:space="preserve"> </w:t>
            </w:r>
            <w:r w:rsidRPr="0019478A">
              <w:t>the IMS-AGW</w:t>
            </w:r>
            <w:r>
              <w:t xml:space="preserve"> to apply the RTP/RTCP transport multiplexing</w:t>
            </w:r>
            <w:r w:rsidRPr="0019478A">
              <w:t>.</w:t>
            </w:r>
            <w:r>
              <w:t xml:space="preserve"> This </w:t>
            </w:r>
            <w:r w:rsidRPr="00B134FD">
              <w:t xml:space="preserve">information element </w:t>
            </w:r>
            <w:r>
              <w:t>may only be present if RTCP handling is required.</w:t>
            </w:r>
          </w:p>
        </w:tc>
      </w:tr>
      <w:tr w:rsidR="00FA1558" w:rsidRPr="001121F4" w14:paraId="1EA446AB" w14:textId="77777777" w:rsidTr="00EA21A8">
        <w:trPr>
          <w:cantSplit/>
          <w:jc w:val="center"/>
        </w:trPr>
        <w:tc>
          <w:tcPr>
            <w:tcW w:w="1466" w:type="dxa"/>
            <w:vMerge/>
            <w:shd w:val="clear" w:color="auto" w:fill="auto"/>
          </w:tcPr>
          <w:p w14:paraId="7E9EE78F"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31265C3A" w14:textId="77777777" w:rsidR="00FA1558" w:rsidRDefault="00FA1558" w:rsidP="00EA21A8">
            <w:pPr>
              <w:keepNext/>
              <w:keepLines/>
              <w:jc w:val="center"/>
              <w:rPr>
                <w:rFonts w:ascii="Arial" w:hAnsi="Arial"/>
                <w:sz w:val="18"/>
                <w:lang w:eastAsia="zh-CN"/>
              </w:rPr>
            </w:pPr>
          </w:p>
        </w:tc>
        <w:tc>
          <w:tcPr>
            <w:tcW w:w="1980" w:type="dxa"/>
          </w:tcPr>
          <w:p w14:paraId="27ACD98A" w14:textId="77777777" w:rsidR="00FA1558" w:rsidRPr="00711FD3" w:rsidRDefault="00FA1558" w:rsidP="00EA21A8">
            <w:pPr>
              <w:keepNext/>
              <w:keepLines/>
              <w:spacing w:after="0"/>
              <w:jc w:val="center"/>
              <w:rPr>
                <w:rFonts w:ascii="Arial" w:hAnsi="Arial"/>
                <w:sz w:val="18"/>
              </w:rPr>
            </w:pPr>
            <w:r>
              <w:rPr>
                <w:rFonts w:ascii="Arial" w:hAnsi="Arial"/>
                <w:sz w:val="18"/>
              </w:rPr>
              <w:t>Local cryptographic SDES attribute</w:t>
            </w:r>
          </w:p>
        </w:tc>
        <w:tc>
          <w:tcPr>
            <w:tcW w:w="1260" w:type="dxa"/>
          </w:tcPr>
          <w:p w14:paraId="2D224D03" w14:textId="77777777" w:rsidR="00FA1558" w:rsidRDefault="00FA1558" w:rsidP="00EA21A8">
            <w:pPr>
              <w:keepNext/>
              <w:keepLines/>
              <w:jc w:val="center"/>
              <w:rPr>
                <w:rFonts w:ascii="Arial" w:hAnsi="Arial"/>
                <w:sz w:val="18"/>
              </w:rPr>
            </w:pPr>
            <w:r>
              <w:rPr>
                <w:rFonts w:ascii="Arial" w:hAnsi="Arial"/>
                <w:sz w:val="18"/>
              </w:rPr>
              <w:t>C</w:t>
            </w:r>
          </w:p>
        </w:tc>
        <w:tc>
          <w:tcPr>
            <w:tcW w:w="3780" w:type="dxa"/>
          </w:tcPr>
          <w:p w14:paraId="17F149AE" w14:textId="77777777" w:rsidR="00FA1558" w:rsidRPr="00B134FD" w:rsidRDefault="00FA1558" w:rsidP="00EA21A8">
            <w:pPr>
              <w:keepNext/>
              <w:keepLines/>
              <w:spacing w:after="0"/>
              <w:rPr>
                <w:rFonts w:ascii="Arial" w:hAnsi="Arial"/>
                <w:sz w:val="18"/>
              </w:rPr>
            </w:pPr>
            <w:r w:rsidRPr="00B134FD">
              <w:rPr>
                <w:rFonts w:ascii="Arial" w:hAnsi="Arial"/>
                <w:sz w:val="18"/>
              </w:rPr>
              <w:t>This information element is present if</w:t>
            </w:r>
            <w:r>
              <w:rPr>
                <w:rFonts w:ascii="Arial" w:hAnsi="Arial"/>
                <w:sz w:val="18"/>
              </w:rPr>
              <w:t xml:space="preserve"> IMS-ALG wants that the media is encrypted and/or integrity protected by the IMS-AGW (NOTE 3). It indicates the SDES local cryptographic parameters such as key(s).</w:t>
            </w:r>
          </w:p>
        </w:tc>
      </w:tr>
      <w:tr w:rsidR="00FA1558" w:rsidRPr="001121F4" w14:paraId="035F2217" w14:textId="77777777" w:rsidTr="00EA21A8">
        <w:trPr>
          <w:cantSplit/>
          <w:jc w:val="center"/>
        </w:trPr>
        <w:tc>
          <w:tcPr>
            <w:tcW w:w="1466" w:type="dxa"/>
            <w:vMerge/>
            <w:shd w:val="clear" w:color="auto" w:fill="auto"/>
          </w:tcPr>
          <w:p w14:paraId="1F37D947"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3C973363" w14:textId="77777777" w:rsidR="00FA1558" w:rsidRDefault="00FA1558" w:rsidP="00EA21A8">
            <w:pPr>
              <w:keepNext/>
              <w:keepLines/>
              <w:jc w:val="center"/>
              <w:rPr>
                <w:rFonts w:ascii="Arial" w:hAnsi="Arial"/>
                <w:sz w:val="18"/>
                <w:lang w:eastAsia="zh-CN"/>
              </w:rPr>
            </w:pPr>
          </w:p>
        </w:tc>
        <w:tc>
          <w:tcPr>
            <w:tcW w:w="1980" w:type="dxa"/>
          </w:tcPr>
          <w:p w14:paraId="0F9B3875" w14:textId="77777777" w:rsidR="00FA1558" w:rsidRDefault="00FA1558" w:rsidP="00EA21A8">
            <w:pPr>
              <w:keepNext/>
              <w:keepLines/>
              <w:spacing w:after="0"/>
              <w:jc w:val="center"/>
              <w:rPr>
                <w:rFonts w:ascii="Arial" w:hAnsi="Arial"/>
                <w:sz w:val="18"/>
              </w:rPr>
            </w:pPr>
            <w:r w:rsidRPr="00FC4FBD">
              <w:rPr>
                <w:rFonts w:ascii="Arial" w:hAnsi="Arial"/>
                <w:sz w:val="18"/>
              </w:rPr>
              <w:t>ECN Enable</w:t>
            </w:r>
          </w:p>
        </w:tc>
        <w:tc>
          <w:tcPr>
            <w:tcW w:w="1260" w:type="dxa"/>
          </w:tcPr>
          <w:p w14:paraId="50D18BA9" w14:textId="77777777" w:rsidR="00FA1558" w:rsidRDefault="00FA1558" w:rsidP="00EA21A8">
            <w:pPr>
              <w:keepNext/>
              <w:keepLines/>
              <w:jc w:val="center"/>
              <w:rPr>
                <w:rFonts w:ascii="Arial" w:hAnsi="Arial"/>
                <w:sz w:val="18"/>
              </w:rPr>
            </w:pPr>
            <w:r>
              <w:rPr>
                <w:rFonts w:ascii="Arial" w:hAnsi="Arial"/>
                <w:sz w:val="18"/>
              </w:rPr>
              <w:t>O</w:t>
            </w:r>
          </w:p>
        </w:tc>
        <w:tc>
          <w:tcPr>
            <w:tcW w:w="3780" w:type="dxa"/>
          </w:tcPr>
          <w:p w14:paraId="11E7C437" w14:textId="77777777" w:rsidR="00FA1558" w:rsidRPr="00B134FD" w:rsidRDefault="00FA1558" w:rsidP="00EA21A8">
            <w:pPr>
              <w:keepNext/>
              <w:keepLines/>
              <w:spacing w:after="0"/>
              <w:rPr>
                <w:rFonts w:ascii="Arial" w:hAnsi="Arial"/>
                <w:sz w:val="18"/>
              </w:rPr>
            </w:pPr>
            <w:r w:rsidRPr="00FC4FBD">
              <w:rPr>
                <w:rFonts w:ascii="Arial" w:hAnsi="Arial"/>
                <w:sz w:val="18"/>
              </w:rPr>
              <w:t>This information element requests the IMS-AGW to apply ECN procedures.</w:t>
            </w:r>
          </w:p>
        </w:tc>
      </w:tr>
      <w:tr w:rsidR="00FA1558" w:rsidRPr="001121F4" w14:paraId="5DB010B9" w14:textId="77777777" w:rsidTr="00EA21A8">
        <w:trPr>
          <w:cantSplit/>
          <w:jc w:val="center"/>
        </w:trPr>
        <w:tc>
          <w:tcPr>
            <w:tcW w:w="1466" w:type="dxa"/>
            <w:vMerge/>
            <w:shd w:val="clear" w:color="auto" w:fill="auto"/>
          </w:tcPr>
          <w:p w14:paraId="73AB70FE"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131AB9A9" w14:textId="77777777" w:rsidR="00FA1558" w:rsidRDefault="00FA1558" w:rsidP="00EA21A8">
            <w:pPr>
              <w:keepNext/>
              <w:keepLines/>
              <w:jc w:val="center"/>
              <w:rPr>
                <w:rFonts w:ascii="Arial" w:hAnsi="Arial"/>
                <w:sz w:val="18"/>
                <w:lang w:eastAsia="zh-CN"/>
              </w:rPr>
            </w:pPr>
          </w:p>
        </w:tc>
        <w:tc>
          <w:tcPr>
            <w:tcW w:w="1980" w:type="dxa"/>
          </w:tcPr>
          <w:p w14:paraId="035145C4" w14:textId="77777777" w:rsidR="00FA1558" w:rsidRDefault="00FA1558" w:rsidP="00EA21A8">
            <w:pPr>
              <w:keepNext/>
              <w:keepLines/>
              <w:spacing w:after="0"/>
              <w:jc w:val="center"/>
              <w:rPr>
                <w:rFonts w:ascii="Arial" w:hAnsi="Arial"/>
                <w:sz w:val="18"/>
              </w:rPr>
            </w:pPr>
            <w:r w:rsidRPr="00FC4FBD">
              <w:rPr>
                <w:rFonts w:ascii="Arial" w:hAnsi="Arial"/>
                <w:sz w:val="18"/>
              </w:rPr>
              <w:t>ECN Initiation Method</w:t>
            </w:r>
          </w:p>
        </w:tc>
        <w:tc>
          <w:tcPr>
            <w:tcW w:w="1260" w:type="dxa"/>
          </w:tcPr>
          <w:p w14:paraId="5FEE1A9C" w14:textId="77777777" w:rsidR="00FA1558" w:rsidRDefault="00FA1558" w:rsidP="00EA21A8">
            <w:pPr>
              <w:keepNext/>
              <w:keepLines/>
              <w:jc w:val="center"/>
              <w:rPr>
                <w:rFonts w:ascii="Arial" w:hAnsi="Arial"/>
                <w:sz w:val="18"/>
              </w:rPr>
            </w:pPr>
            <w:r>
              <w:rPr>
                <w:rFonts w:ascii="Arial" w:hAnsi="Arial"/>
                <w:sz w:val="18"/>
              </w:rPr>
              <w:t>C</w:t>
            </w:r>
          </w:p>
        </w:tc>
        <w:tc>
          <w:tcPr>
            <w:tcW w:w="3780" w:type="dxa"/>
          </w:tcPr>
          <w:p w14:paraId="4C7FCB88" w14:textId="77777777" w:rsidR="00FA1558" w:rsidRPr="00B134FD" w:rsidRDefault="00FA1558" w:rsidP="00EA21A8">
            <w:pPr>
              <w:keepNext/>
              <w:keepLines/>
              <w:spacing w:after="0"/>
              <w:rPr>
                <w:rFonts w:ascii="Arial" w:hAnsi="Arial"/>
                <w:sz w:val="18"/>
              </w:rPr>
            </w:pPr>
            <w:r w:rsidRPr="00FC4FBD">
              <w:rPr>
                <w:rFonts w:ascii="Arial" w:hAnsi="Arial"/>
                <w:sz w:val="18"/>
              </w:rPr>
              <w:t>This information element specifies the ECN Initiation method and requests the IMS-AGW to perform IP header settings as an ECN endpoint, or indicates that ECN bits shall be passed transparently. It may be included only if ECN is enabled.</w:t>
            </w:r>
          </w:p>
        </w:tc>
      </w:tr>
      <w:tr w:rsidR="00FA1558" w:rsidRPr="001121F4" w14:paraId="4061D6E3" w14:textId="77777777" w:rsidTr="00EA21A8">
        <w:trPr>
          <w:cantSplit/>
          <w:jc w:val="center"/>
        </w:trPr>
        <w:tc>
          <w:tcPr>
            <w:tcW w:w="1466" w:type="dxa"/>
            <w:vMerge/>
            <w:shd w:val="clear" w:color="auto" w:fill="auto"/>
          </w:tcPr>
          <w:p w14:paraId="467E6DC3"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7B45A289" w14:textId="77777777" w:rsidR="00FA1558" w:rsidRDefault="00FA1558" w:rsidP="00EA21A8">
            <w:pPr>
              <w:keepNext/>
              <w:keepLines/>
              <w:jc w:val="center"/>
              <w:rPr>
                <w:rFonts w:ascii="Arial" w:hAnsi="Arial"/>
                <w:sz w:val="18"/>
                <w:lang w:eastAsia="zh-CN"/>
              </w:rPr>
            </w:pPr>
          </w:p>
        </w:tc>
        <w:tc>
          <w:tcPr>
            <w:tcW w:w="1980" w:type="dxa"/>
          </w:tcPr>
          <w:p w14:paraId="397953A9" w14:textId="77777777" w:rsidR="00FA1558" w:rsidRDefault="00FA1558" w:rsidP="00EA21A8">
            <w:pPr>
              <w:keepNext/>
              <w:keepLines/>
              <w:spacing w:after="0"/>
              <w:jc w:val="center"/>
              <w:rPr>
                <w:rFonts w:ascii="Arial" w:hAnsi="Arial"/>
                <w:sz w:val="18"/>
              </w:rPr>
            </w:pPr>
            <w:r w:rsidRPr="00FC4FBD">
              <w:rPr>
                <w:rFonts w:ascii="Arial" w:hAnsi="Arial"/>
                <w:sz w:val="18"/>
              </w:rPr>
              <w:t xml:space="preserve">Notify ECN </w:t>
            </w:r>
            <w:r w:rsidRPr="00FC4FBD">
              <w:rPr>
                <w:rFonts w:ascii="Arial" w:hAnsi="Arial" w:hint="eastAsia"/>
                <w:sz w:val="18"/>
              </w:rPr>
              <w:t>Failure</w:t>
            </w:r>
            <w:r>
              <w:rPr>
                <w:rFonts w:ascii="Arial" w:hAnsi="Arial"/>
                <w:sz w:val="18"/>
              </w:rPr>
              <w:t xml:space="preserve"> </w:t>
            </w:r>
            <w:r w:rsidRPr="00FC4FBD">
              <w:rPr>
                <w:rFonts w:ascii="Arial" w:hAnsi="Arial"/>
                <w:sz w:val="18"/>
              </w:rPr>
              <w:t>Event</w:t>
            </w:r>
          </w:p>
        </w:tc>
        <w:tc>
          <w:tcPr>
            <w:tcW w:w="1260" w:type="dxa"/>
          </w:tcPr>
          <w:p w14:paraId="7E8B57D4" w14:textId="77777777" w:rsidR="00FA1558" w:rsidRDefault="00FA1558" w:rsidP="00EA21A8">
            <w:pPr>
              <w:keepNext/>
              <w:keepLines/>
              <w:jc w:val="center"/>
              <w:rPr>
                <w:rFonts w:ascii="Arial" w:hAnsi="Arial"/>
                <w:sz w:val="18"/>
              </w:rPr>
            </w:pPr>
            <w:r>
              <w:rPr>
                <w:rFonts w:ascii="Arial" w:hAnsi="Arial"/>
                <w:sz w:val="18"/>
              </w:rPr>
              <w:t>C</w:t>
            </w:r>
          </w:p>
        </w:tc>
        <w:tc>
          <w:tcPr>
            <w:tcW w:w="3780" w:type="dxa"/>
          </w:tcPr>
          <w:p w14:paraId="42B54D43" w14:textId="77777777" w:rsidR="00FA1558" w:rsidRPr="00B134FD" w:rsidRDefault="00FA1558" w:rsidP="00EA21A8">
            <w:pPr>
              <w:keepNext/>
              <w:keepLines/>
              <w:spacing w:after="0"/>
              <w:rPr>
                <w:rFonts w:ascii="Arial" w:hAnsi="Arial"/>
                <w:sz w:val="18"/>
              </w:rPr>
            </w:pPr>
            <w:r w:rsidRPr="00FC4FBD">
              <w:rPr>
                <w:rFonts w:ascii="Arial" w:hAnsi="Arial"/>
                <w:sz w:val="18"/>
              </w:rPr>
              <w:t xml:space="preserve">This </w:t>
            </w:r>
            <w:r w:rsidRPr="00FC4FBD">
              <w:rPr>
                <w:rFonts w:ascii="Arial" w:hAnsi="Arial" w:hint="eastAsia"/>
                <w:sz w:val="18"/>
              </w:rPr>
              <w:t xml:space="preserve">information element </w:t>
            </w:r>
            <w:r w:rsidRPr="00FC4FBD">
              <w:rPr>
                <w:rFonts w:ascii="Arial" w:hAnsi="Arial"/>
                <w:sz w:val="18"/>
              </w:rPr>
              <w:t>requests a notification if a</w:t>
            </w:r>
            <w:r w:rsidRPr="00FC4FBD">
              <w:rPr>
                <w:rFonts w:ascii="Arial" w:hAnsi="Arial" w:hint="eastAsia"/>
                <w:sz w:val="18"/>
              </w:rPr>
              <w:t xml:space="preserve"> </w:t>
            </w:r>
            <w:r w:rsidRPr="00FC4FBD">
              <w:rPr>
                <w:rFonts w:ascii="Arial" w:hAnsi="Arial"/>
                <w:sz w:val="18"/>
              </w:rPr>
              <w:t xml:space="preserve">ECN failure occurs due to ECN. It </w:t>
            </w:r>
            <w:r w:rsidRPr="00FC4FBD">
              <w:rPr>
                <w:rFonts w:ascii="Arial" w:hAnsi="Arial" w:hint="eastAsia"/>
                <w:sz w:val="18"/>
              </w:rPr>
              <w:t>may</w:t>
            </w:r>
            <w:r>
              <w:rPr>
                <w:rFonts w:ascii="Arial" w:hAnsi="Arial"/>
                <w:sz w:val="18"/>
              </w:rPr>
              <w:t xml:space="preserve"> </w:t>
            </w:r>
            <w:r w:rsidRPr="00FC4FBD">
              <w:rPr>
                <w:rFonts w:ascii="Arial" w:hAnsi="Arial"/>
                <w:sz w:val="18"/>
              </w:rPr>
              <w:t>only be supplied if ECN is enabled and the IMS-AGW acts as ECN endpoint.</w:t>
            </w:r>
          </w:p>
        </w:tc>
      </w:tr>
      <w:tr w:rsidR="00FA1558" w:rsidRPr="001121F4" w14:paraId="2730D4B6" w14:textId="77777777" w:rsidTr="00EA21A8">
        <w:trPr>
          <w:cantSplit/>
          <w:jc w:val="center"/>
        </w:trPr>
        <w:tc>
          <w:tcPr>
            <w:tcW w:w="1466" w:type="dxa"/>
            <w:vMerge/>
            <w:shd w:val="clear" w:color="auto" w:fill="auto"/>
          </w:tcPr>
          <w:p w14:paraId="047D8A40"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5F2D6D2C" w14:textId="77777777" w:rsidR="00FA1558" w:rsidRDefault="00FA1558" w:rsidP="00EA21A8">
            <w:pPr>
              <w:keepNext/>
              <w:keepLines/>
              <w:jc w:val="center"/>
              <w:rPr>
                <w:rFonts w:ascii="Arial" w:hAnsi="Arial"/>
                <w:sz w:val="18"/>
                <w:lang w:eastAsia="zh-CN"/>
              </w:rPr>
            </w:pPr>
          </w:p>
        </w:tc>
        <w:tc>
          <w:tcPr>
            <w:tcW w:w="1980" w:type="dxa"/>
          </w:tcPr>
          <w:p w14:paraId="6CC22C77" w14:textId="77777777" w:rsidR="00FA1558" w:rsidRPr="00FC4FBD" w:rsidRDefault="00FA1558" w:rsidP="00EA21A8">
            <w:pPr>
              <w:keepNext/>
              <w:keepLines/>
              <w:spacing w:after="0"/>
              <w:jc w:val="center"/>
              <w:rPr>
                <w:rFonts w:ascii="Arial" w:hAnsi="Arial"/>
                <w:sz w:val="18"/>
              </w:rPr>
            </w:pPr>
            <w:r>
              <w:rPr>
                <w:rFonts w:ascii="Arial" w:hAnsi="Arial"/>
                <w:sz w:val="18"/>
              </w:rPr>
              <w:t>Extended RTP Header for CVO</w:t>
            </w:r>
          </w:p>
        </w:tc>
        <w:tc>
          <w:tcPr>
            <w:tcW w:w="1260" w:type="dxa"/>
          </w:tcPr>
          <w:p w14:paraId="7030B841" w14:textId="77777777" w:rsidR="00FA1558" w:rsidRDefault="00FA1558" w:rsidP="00EA21A8">
            <w:pPr>
              <w:keepNext/>
              <w:keepLines/>
              <w:jc w:val="center"/>
              <w:rPr>
                <w:rFonts w:ascii="Arial" w:hAnsi="Arial"/>
                <w:sz w:val="18"/>
              </w:rPr>
            </w:pPr>
            <w:r>
              <w:rPr>
                <w:rFonts w:ascii="Arial" w:hAnsi="Arial"/>
                <w:sz w:val="18"/>
              </w:rPr>
              <w:t>O</w:t>
            </w:r>
          </w:p>
        </w:tc>
        <w:tc>
          <w:tcPr>
            <w:tcW w:w="3780" w:type="dxa"/>
          </w:tcPr>
          <w:p w14:paraId="18198C87" w14:textId="77777777" w:rsidR="00FA1558" w:rsidRPr="00FC4FBD" w:rsidRDefault="00FA1558" w:rsidP="00EA21A8">
            <w:pPr>
              <w:keepNext/>
              <w:keepLines/>
              <w:spacing w:after="0"/>
              <w:rPr>
                <w:rFonts w:ascii="Arial" w:hAnsi="Arial"/>
                <w:sz w:val="18"/>
              </w:rPr>
            </w:pPr>
            <w:r>
              <w:rPr>
                <w:rFonts w:ascii="Arial" w:hAnsi="Arial"/>
                <w:sz w:val="18"/>
              </w:rPr>
              <w:t>This information element requests the IMS-AGW to pass on the CVO extended RTP header as defined by IETF RFC 5285 [23].</w:t>
            </w:r>
          </w:p>
        </w:tc>
      </w:tr>
      <w:tr w:rsidR="00FA1558" w:rsidRPr="001121F4" w14:paraId="3A41F43E" w14:textId="77777777" w:rsidTr="00EA21A8">
        <w:trPr>
          <w:cantSplit/>
          <w:jc w:val="center"/>
        </w:trPr>
        <w:tc>
          <w:tcPr>
            <w:tcW w:w="1466" w:type="dxa"/>
            <w:vMerge/>
            <w:shd w:val="clear" w:color="auto" w:fill="auto"/>
          </w:tcPr>
          <w:p w14:paraId="175D1067"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684B016D" w14:textId="77777777" w:rsidR="00FA1558" w:rsidRDefault="00FA1558" w:rsidP="00EA21A8">
            <w:pPr>
              <w:keepNext/>
              <w:keepLines/>
              <w:jc w:val="center"/>
              <w:rPr>
                <w:rFonts w:ascii="Arial" w:hAnsi="Arial"/>
                <w:sz w:val="18"/>
                <w:lang w:eastAsia="zh-CN"/>
              </w:rPr>
            </w:pPr>
          </w:p>
        </w:tc>
        <w:tc>
          <w:tcPr>
            <w:tcW w:w="1980" w:type="dxa"/>
          </w:tcPr>
          <w:p w14:paraId="2082B3C7" w14:textId="77777777" w:rsidR="00FA1558" w:rsidRPr="00543713" w:rsidRDefault="00FA1558" w:rsidP="00EA21A8">
            <w:pPr>
              <w:keepNext/>
              <w:keepLines/>
              <w:spacing w:after="0"/>
              <w:jc w:val="center"/>
              <w:rPr>
                <w:rFonts w:ascii="Arial" w:hAnsi="Arial"/>
                <w:sz w:val="18"/>
              </w:rPr>
            </w:pPr>
            <w:r w:rsidRPr="00543713">
              <w:rPr>
                <w:rFonts w:ascii="Arial" w:hAnsi="Arial"/>
                <w:sz w:val="18"/>
              </w:rPr>
              <w:t>Extended RTP Header for Sent ROI</w:t>
            </w:r>
          </w:p>
        </w:tc>
        <w:tc>
          <w:tcPr>
            <w:tcW w:w="1260" w:type="dxa"/>
          </w:tcPr>
          <w:p w14:paraId="51379276" w14:textId="77777777" w:rsidR="00FA1558" w:rsidRPr="00543713" w:rsidRDefault="00FA1558" w:rsidP="00EA21A8">
            <w:pPr>
              <w:keepNext/>
              <w:keepLines/>
              <w:jc w:val="center"/>
              <w:rPr>
                <w:rFonts w:ascii="Arial" w:hAnsi="Arial"/>
                <w:sz w:val="18"/>
              </w:rPr>
            </w:pPr>
            <w:r w:rsidRPr="00543713">
              <w:rPr>
                <w:rFonts w:ascii="Arial" w:hAnsi="Arial"/>
                <w:sz w:val="18"/>
              </w:rPr>
              <w:t>O</w:t>
            </w:r>
          </w:p>
        </w:tc>
        <w:tc>
          <w:tcPr>
            <w:tcW w:w="3780" w:type="dxa"/>
          </w:tcPr>
          <w:p w14:paraId="5BFAA968" w14:textId="77777777" w:rsidR="00FA1558" w:rsidRPr="00543713" w:rsidRDefault="00FA1558" w:rsidP="00EA21A8">
            <w:pPr>
              <w:keepNext/>
              <w:keepLines/>
              <w:framePr w:w="10206" w:wrap="notBeside" w:vAnchor="page" w:hAnchor="margin" w:y="6238"/>
              <w:pBdr>
                <w:top w:val="single" w:sz="12" w:space="1" w:color="auto"/>
              </w:pBdr>
              <w:spacing w:after="0"/>
              <w:rPr>
                <w:rFonts w:ascii="Arial" w:hAnsi="Arial"/>
                <w:sz w:val="18"/>
              </w:rPr>
            </w:pPr>
            <w:r w:rsidRPr="00543713">
              <w:rPr>
                <w:rFonts w:ascii="Arial" w:hAnsi="Arial"/>
                <w:sz w:val="18"/>
              </w:rPr>
              <w:t>This information element requests the IMS-AGW to pass on the ROI extended RTP header for carriage of predefined and/or arbitrary ROI information as defined by IETF RFC 5285 [23] and 3GPP TS 26.114 [21].</w:t>
            </w:r>
          </w:p>
        </w:tc>
      </w:tr>
      <w:tr w:rsidR="00FA1558" w:rsidRPr="001121F4" w14:paraId="67D1BCF4" w14:textId="77777777" w:rsidTr="00EA21A8">
        <w:trPr>
          <w:cantSplit/>
          <w:jc w:val="center"/>
        </w:trPr>
        <w:tc>
          <w:tcPr>
            <w:tcW w:w="1466" w:type="dxa"/>
            <w:vMerge/>
            <w:shd w:val="clear" w:color="auto" w:fill="auto"/>
          </w:tcPr>
          <w:p w14:paraId="0F43B2DD"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33316E93" w14:textId="77777777" w:rsidR="00FA1558" w:rsidRDefault="00FA1558" w:rsidP="00EA21A8">
            <w:pPr>
              <w:keepNext/>
              <w:keepLines/>
              <w:jc w:val="center"/>
              <w:rPr>
                <w:rFonts w:ascii="Arial" w:hAnsi="Arial"/>
                <w:sz w:val="18"/>
                <w:lang w:eastAsia="zh-CN"/>
              </w:rPr>
            </w:pPr>
          </w:p>
        </w:tc>
        <w:tc>
          <w:tcPr>
            <w:tcW w:w="1980" w:type="dxa"/>
          </w:tcPr>
          <w:p w14:paraId="0A6BD047" w14:textId="77777777" w:rsidR="00FA1558" w:rsidRPr="00543713" w:rsidRDefault="00FA1558" w:rsidP="00EA21A8">
            <w:pPr>
              <w:keepNext/>
              <w:keepLines/>
              <w:spacing w:after="0"/>
              <w:jc w:val="center"/>
              <w:rPr>
                <w:rFonts w:ascii="Arial" w:hAnsi="Arial"/>
                <w:sz w:val="18"/>
              </w:rPr>
            </w:pPr>
            <w:r w:rsidRPr="00543713">
              <w:rPr>
                <w:rFonts w:ascii="Arial" w:hAnsi="Arial"/>
                <w:sz w:val="18"/>
              </w:rPr>
              <w:t>Predefined ROI</w:t>
            </w:r>
          </w:p>
        </w:tc>
        <w:tc>
          <w:tcPr>
            <w:tcW w:w="1260" w:type="dxa"/>
          </w:tcPr>
          <w:p w14:paraId="6521E338" w14:textId="77777777" w:rsidR="00FA1558" w:rsidRPr="00543713" w:rsidRDefault="00FA1558" w:rsidP="00EA21A8">
            <w:pPr>
              <w:keepNext/>
              <w:keepLines/>
              <w:jc w:val="center"/>
              <w:rPr>
                <w:rFonts w:ascii="Arial" w:hAnsi="Arial"/>
                <w:sz w:val="18"/>
              </w:rPr>
            </w:pPr>
            <w:r w:rsidRPr="00543713">
              <w:rPr>
                <w:rFonts w:ascii="Arial" w:hAnsi="Arial"/>
                <w:sz w:val="18"/>
              </w:rPr>
              <w:t>O</w:t>
            </w:r>
          </w:p>
        </w:tc>
        <w:tc>
          <w:tcPr>
            <w:tcW w:w="3780" w:type="dxa"/>
          </w:tcPr>
          <w:p w14:paraId="6016DAB8" w14:textId="77777777" w:rsidR="00FA1558" w:rsidRPr="00543713" w:rsidRDefault="00FA1558" w:rsidP="00EA21A8">
            <w:pPr>
              <w:keepNext/>
              <w:keepLines/>
              <w:spacing w:after="0"/>
              <w:rPr>
                <w:rFonts w:ascii="Arial" w:hAnsi="Arial"/>
                <w:sz w:val="18"/>
              </w:rPr>
            </w:pPr>
            <w:r w:rsidRPr="00543713">
              <w:rPr>
                <w:rFonts w:ascii="Arial" w:hAnsi="Arial"/>
                <w:sz w:val="18"/>
              </w:rPr>
              <w:t>This information element requests the IMS-AGW to support the RTCP feedback message capability for "Predefined ROI" type expressed by the parameter "3gpp-roi-predefined", as described in 3GPP TS 26.114 [21].</w:t>
            </w:r>
          </w:p>
        </w:tc>
      </w:tr>
      <w:tr w:rsidR="00FA1558" w:rsidRPr="001121F4" w14:paraId="3376AFD5" w14:textId="77777777" w:rsidTr="00EA21A8">
        <w:trPr>
          <w:cantSplit/>
          <w:jc w:val="center"/>
        </w:trPr>
        <w:tc>
          <w:tcPr>
            <w:tcW w:w="1466" w:type="dxa"/>
            <w:vMerge/>
            <w:shd w:val="clear" w:color="auto" w:fill="auto"/>
          </w:tcPr>
          <w:p w14:paraId="744ABCFF"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7241731A" w14:textId="77777777" w:rsidR="00FA1558" w:rsidRDefault="00FA1558" w:rsidP="00EA21A8">
            <w:pPr>
              <w:keepNext/>
              <w:keepLines/>
              <w:jc w:val="center"/>
              <w:rPr>
                <w:rFonts w:ascii="Arial" w:hAnsi="Arial"/>
                <w:sz w:val="18"/>
                <w:lang w:eastAsia="zh-CN"/>
              </w:rPr>
            </w:pPr>
          </w:p>
        </w:tc>
        <w:tc>
          <w:tcPr>
            <w:tcW w:w="1980" w:type="dxa"/>
          </w:tcPr>
          <w:p w14:paraId="53E99F03" w14:textId="77777777" w:rsidR="00FA1558" w:rsidRPr="00543713" w:rsidRDefault="00FA1558" w:rsidP="00EA21A8">
            <w:pPr>
              <w:keepNext/>
              <w:keepLines/>
              <w:spacing w:after="0"/>
              <w:jc w:val="center"/>
              <w:rPr>
                <w:rFonts w:ascii="Arial" w:hAnsi="Arial"/>
                <w:sz w:val="18"/>
              </w:rPr>
            </w:pPr>
            <w:r w:rsidRPr="00543713">
              <w:rPr>
                <w:rFonts w:ascii="Arial" w:hAnsi="Arial"/>
                <w:sz w:val="18"/>
              </w:rPr>
              <w:t>Arbitrary ROI</w:t>
            </w:r>
          </w:p>
        </w:tc>
        <w:tc>
          <w:tcPr>
            <w:tcW w:w="1260" w:type="dxa"/>
          </w:tcPr>
          <w:p w14:paraId="44860597" w14:textId="77777777" w:rsidR="00FA1558" w:rsidRPr="00543713" w:rsidRDefault="00FA1558" w:rsidP="00EA21A8">
            <w:pPr>
              <w:keepNext/>
              <w:keepLines/>
              <w:jc w:val="center"/>
              <w:rPr>
                <w:rFonts w:ascii="Arial" w:hAnsi="Arial"/>
                <w:sz w:val="18"/>
              </w:rPr>
            </w:pPr>
            <w:r w:rsidRPr="00543713">
              <w:rPr>
                <w:rFonts w:ascii="Arial" w:hAnsi="Arial"/>
                <w:sz w:val="18"/>
              </w:rPr>
              <w:t>O</w:t>
            </w:r>
          </w:p>
        </w:tc>
        <w:tc>
          <w:tcPr>
            <w:tcW w:w="3780" w:type="dxa"/>
          </w:tcPr>
          <w:p w14:paraId="649140FA" w14:textId="77777777" w:rsidR="00FA1558" w:rsidRPr="00543713" w:rsidRDefault="00FA1558" w:rsidP="00EA21A8">
            <w:pPr>
              <w:keepNext/>
              <w:keepLines/>
              <w:spacing w:after="0"/>
              <w:rPr>
                <w:rFonts w:ascii="Arial" w:hAnsi="Arial"/>
                <w:sz w:val="18"/>
              </w:rPr>
            </w:pPr>
            <w:r w:rsidRPr="00543713">
              <w:rPr>
                <w:rFonts w:ascii="Arial" w:hAnsi="Arial"/>
                <w:sz w:val="18"/>
              </w:rPr>
              <w:t>This information element requests the IMS-AGW to support the RTCP feedback message capability for "Arbitrary ROI" type expressed by the parameter "3gpp-roi-arbitrary", as described in 3GPP TS 26.114 [21].</w:t>
            </w:r>
          </w:p>
        </w:tc>
      </w:tr>
      <w:tr w:rsidR="00FA1558" w:rsidRPr="001121F4" w14:paraId="60C20934" w14:textId="77777777" w:rsidTr="00EA21A8">
        <w:trPr>
          <w:cantSplit/>
          <w:jc w:val="center"/>
        </w:trPr>
        <w:tc>
          <w:tcPr>
            <w:tcW w:w="1466" w:type="dxa"/>
            <w:vMerge/>
            <w:shd w:val="clear" w:color="auto" w:fill="auto"/>
          </w:tcPr>
          <w:p w14:paraId="6B443F44"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343BF915" w14:textId="77777777" w:rsidR="00FA1558" w:rsidRDefault="00FA1558" w:rsidP="00EA21A8">
            <w:pPr>
              <w:keepNext/>
              <w:keepLines/>
              <w:jc w:val="center"/>
              <w:rPr>
                <w:rFonts w:ascii="Arial" w:hAnsi="Arial"/>
                <w:sz w:val="18"/>
                <w:lang w:eastAsia="zh-CN"/>
              </w:rPr>
            </w:pPr>
          </w:p>
        </w:tc>
        <w:tc>
          <w:tcPr>
            <w:tcW w:w="1980" w:type="dxa"/>
          </w:tcPr>
          <w:p w14:paraId="7BCF6B53" w14:textId="77777777" w:rsidR="00FA1558" w:rsidRDefault="00FA1558" w:rsidP="00EA21A8">
            <w:pPr>
              <w:keepNext/>
              <w:keepLines/>
              <w:spacing w:after="0"/>
              <w:jc w:val="center"/>
              <w:rPr>
                <w:rFonts w:ascii="Arial" w:hAnsi="Arial"/>
                <w:sz w:val="18"/>
              </w:rPr>
            </w:pPr>
            <w:r w:rsidRPr="00F11CDF">
              <w:rPr>
                <w:rFonts w:ascii="Arial" w:hAnsi="Arial"/>
                <w:sz w:val="18"/>
              </w:rPr>
              <w:t>Generic Image Attributes</w:t>
            </w:r>
          </w:p>
        </w:tc>
        <w:tc>
          <w:tcPr>
            <w:tcW w:w="1260" w:type="dxa"/>
          </w:tcPr>
          <w:p w14:paraId="5F55410B" w14:textId="77777777" w:rsidR="00FA1558" w:rsidRDefault="00FA1558" w:rsidP="00EA21A8">
            <w:pPr>
              <w:keepNext/>
              <w:keepLines/>
              <w:jc w:val="center"/>
              <w:rPr>
                <w:rFonts w:ascii="Arial" w:hAnsi="Arial"/>
                <w:sz w:val="18"/>
              </w:rPr>
            </w:pPr>
            <w:r>
              <w:rPr>
                <w:rFonts w:ascii="Arial" w:hAnsi="Arial"/>
                <w:sz w:val="18"/>
              </w:rPr>
              <w:t>O</w:t>
            </w:r>
          </w:p>
        </w:tc>
        <w:tc>
          <w:tcPr>
            <w:tcW w:w="3780" w:type="dxa"/>
          </w:tcPr>
          <w:p w14:paraId="64AD206E" w14:textId="77777777" w:rsidR="00FA1558" w:rsidRDefault="00FA1558" w:rsidP="00EA21A8">
            <w:pPr>
              <w:keepNext/>
              <w:keepLines/>
              <w:spacing w:after="0"/>
              <w:rPr>
                <w:rFonts w:ascii="Arial" w:hAnsi="Arial"/>
                <w:sz w:val="18"/>
              </w:rPr>
            </w:pPr>
            <w:r w:rsidRPr="00F11CDF">
              <w:rPr>
                <w:rFonts w:ascii="Arial" w:hAnsi="Arial"/>
                <w:sz w:val="18"/>
              </w:rPr>
              <w:t>This information element indicates image attributes (e.g. image size) as defined by IETF RFC 6236 [24].</w:t>
            </w:r>
          </w:p>
        </w:tc>
      </w:tr>
      <w:tr w:rsidR="00FA1558" w:rsidRPr="001121F4" w14:paraId="3A406B29" w14:textId="77777777" w:rsidTr="00EA21A8">
        <w:trPr>
          <w:cantSplit/>
          <w:jc w:val="center"/>
        </w:trPr>
        <w:tc>
          <w:tcPr>
            <w:tcW w:w="1466" w:type="dxa"/>
            <w:vMerge/>
            <w:shd w:val="clear" w:color="auto" w:fill="auto"/>
          </w:tcPr>
          <w:p w14:paraId="0EE809A7"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76C70582" w14:textId="77777777" w:rsidR="00FA1558" w:rsidRDefault="00FA1558" w:rsidP="00EA21A8">
            <w:pPr>
              <w:keepNext/>
              <w:keepLines/>
              <w:jc w:val="center"/>
              <w:rPr>
                <w:rFonts w:ascii="Arial" w:hAnsi="Arial"/>
                <w:sz w:val="18"/>
                <w:lang w:eastAsia="zh-CN"/>
              </w:rPr>
            </w:pPr>
          </w:p>
        </w:tc>
        <w:tc>
          <w:tcPr>
            <w:tcW w:w="1980" w:type="dxa"/>
          </w:tcPr>
          <w:p w14:paraId="4C2B551F" w14:textId="77777777" w:rsidR="00FA1558" w:rsidRDefault="00FA1558" w:rsidP="00EA21A8">
            <w:pPr>
              <w:keepNext/>
              <w:keepLines/>
              <w:spacing w:after="0"/>
              <w:jc w:val="center"/>
              <w:rPr>
                <w:rFonts w:ascii="Arial" w:hAnsi="Arial"/>
                <w:sz w:val="18"/>
              </w:rPr>
            </w:pPr>
            <w:r>
              <w:rPr>
                <w:rFonts w:ascii="Arial" w:hAnsi="Arial"/>
                <w:sz w:val="18"/>
              </w:rPr>
              <w:t>Local certificate fingerprint Request</w:t>
            </w:r>
          </w:p>
        </w:tc>
        <w:tc>
          <w:tcPr>
            <w:tcW w:w="1260" w:type="dxa"/>
          </w:tcPr>
          <w:p w14:paraId="356D5AB5" w14:textId="77777777" w:rsidR="00FA1558" w:rsidRDefault="00FA1558" w:rsidP="00EA21A8">
            <w:pPr>
              <w:keepNext/>
              <w:keepLines/>
              <w:jc w:val="center"/>
              <w:rPr>
                <w:rFonts w:ascii="Arial" w:hAnsi="Arial"/>
                <w:sz w:val="18"/>
              </w:rPr>
            </w:pPr>
            <w:r>
              <w:rPr>
                <w:rFonts w:ascii="Arial" w:hAnsi="Arial"/>
                <w:sz w:val="18"/>
              </w:rPr>
              <w:t>O</w:t>
            </w:r>
          </w:p>
        </w:tc>
        <w:tc>
          <w:tcPr>
            <w:tcW w:w="3780" w:type="dxa"/>
          </w:tcPr>
          <w:p w14:paraId="3F3DA06E" w14:textId="77777777" w:rsidR="00FA1558" w:rsidRDefault="00FA1558" w:rsidP="00EA21A8">
            <w:pPr>
              <w:keepNext/>
              <w:keepLines/>
              <w:spacing w:after="0"/>
              <w:rPr>
                <w:rFonts w:ascii="Arial" w:hAnsi="Arial"/>
                <w:sz w:val="18"/>
              </w:rPr>
            </w:pPr>
            <w:r>
              <w:rPr>
                <w:rFonts w:ascii="Arial" w:hAnsi="Arial"/>
                <w:sz w:val="18"/>
              </w:rPr>
              <w:t>This information element is present if the IMS-ALG wants that the media is decrypted, and/or integrity protected by the IMS-AGW (NOTE 4). It requests the IMS-AGW to provide a local certificate fingerprint.</w:t>
            </w:r>
          </w:p>
        </w:tc>
      </w:tr>
      <w:tr w:rsidR="00FA1558" w:rsidRPr="001121F4" w14:paraId="05D38356" w14:textId="77777777" w:rsidTr="00EA21A8">
        <w:trPr>
          <w:cantSplit/>
          <w:jc w:val="center"/>
        </w:trPr>
        <w:tc>
          <w:tcPr>
            <w:tcW w:w="1466" w:type="dxa"/>
            <w:vMerge/>
            <w:shd w:val="clear" w:color="auto" w:fill="auto"/>
          </w:tcPr>
          <w:p w14:paraId="545BDD82"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634DA75B" w14:textId="77777777" w:rsidR="00FA1558" w:rsidRDefault="00FA1558" w:rsidP="00EA21A8">
            <w:pPr>
              <w:keepNext/>
              <w:keepLines/>
              <w:jc w:val="center"/>
              <w:rPr>
                <w:rFonts w:ascii="Arial" w:hAnsi="Arial"/>
                <w:sz w:val="18"/>
                <w:lang w:eastAsia="zh-CN"/>
              </w:rPr>
            </w:pPr>
          </w:p>
        </w:tc>
        <w:tc>
          <w:tcPr>
            <w:tcW w:w="1980" w:type="dxa"/>
          </w:tcPr>
          <w:p w14:paraId="351A33D0" w14:textId="77777777" w:rsidR="00FA1558" w:rsidRDefault="00FA1558" w:rsidP="00EA21A8">
            <w:pPr>
              <w:keepNext/>
              <w:keepLines/>
              <w:spacing w:after="0"/>
              <w:jc w:val="center"/>
              <w:rPr>
                <w:rFonts w:ascii="Arial" w:hAnsi="Arial"/>
                <w:sz w:val="18"/>
              </w:rPr>
            </w:pPr>
            <w:r>
              <w:rPr>
                <w:rFonts w:ascii="Arial" w:hAnsi="Arial"/>
                <w:sz w:val="18"/>
              </w:rPr>
              <w:t>Establish (D)TLS session</w:t>
            </w:r>
          </w:p>
        </w:tc>
        <w:tc>
          <w:tcPr>
            <w:tcW w:w="1260" w:type="dxa"/>
          </w:tcPr>
          <w:p w14:paraId="49427FAA" w14:textId="77777777" w:rsidR="00FA1558" w:rsidRDefault="00FA1558" w:rsidP="00EA21A8">
            <w:pPr>
              <w:keepNext/>
              <w:keepLines/>
              <w:jc w:val="center"/>
              <w:rPr>
                <w:rFonts w:ascii="Arial" w:hAnsi="Arial"/>
                <w:sz w:val="18"/>
              </w:rPr>
            </w:pPr>
            <w:r>
              <w:rPr>
                <w:rFonts w:ascii="Arial" w:hAnsi="Arial"/>
                <w:sz w:val="18"/>
              </w:rPr>
              <w:t>O</w:t>
            </w:r>
          </w:p>
        </w:tc>
        <w:tc>
          <w:tcPr>
            <w:tcW w:w="3780" w:type="dxa"/>
          </w:tcPr>
          <w:p w14:paraId="17287314" w14:textId="77777777" w:rsidR="00FA1558" w:rsidRDefault="00FA1558" w:rsidP="00EA21A8">
            <w:pPr>
              <w:keepNext/>
              <w:keepLines/>
              <w:spacing w:after="0"/>
              <w:rPr>
                <w:rFonts w:ascii="Arial" w:hAnsi="Arial"/>
                <w:sz w:val="18"/>
              </w:rPr>
            </w:pPr>
            <w:r>
              <w:rPr>
                <w:rFonts w:ascii="Arial" w:hAnsi="Arial"/>
                <w:sz w:val="18"/>
              </w:rPr>
              <w:t>This information element requests the IMS-AGW to take the (D)TLS client role and to initiate the establishment of the (D)TLS session. (NOTE 4)</w:t>
            </w:r>
          </w:p>
        </w:tc>
      </w:tr>
      <w:tr w:rsidR="00FA1558" w:rsidRPr="001121F4" w14:paraId="427A5F92" w14:textId="77777777" w:rsidTr="00EA21A8">
        <w:trPr>
          <w:cantSplit/>
          <w:jc w:val="center"/>
        </w:trPr>
        <w:tc>
          <w:tcPr>
            <w:tcW w:w="1466" w:type="dxa"/>
            <w:vMerge/>
            <w:shd w:val="clear" w:color="auto" w:fill="auto"/>
          </w:tcPr>
          <w:p w14:paraId="1E622F25"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37B75B0F" w14:textId="77777777" w:rsidR="00FA1558" w:rsidRDefault="00FA1558" w:rsidP="00EA21A8">
            <w:pPr>
              <w:keepNext/>
              <w:keepLines/>
              <w:jc w:val="center"/>
              <w:rPr>
                <w:rFonts w:ascii="Arial" w:hAnsi="Arial"/>
                <w:sz w:val="18"/>
                <w:lang w:eastAsia="zh-CN"/>
              </w:rPr>
            </w:pPr>
          </w:p>
        </w:tc>
        <w:tc>
          <w:tcPr>
            <w:tcW w:w="1980" w:type="dxa"/>
          </w:tcPr>
          <w:p w14:paraId="102D2645" w14:textId="77777777" w:rsidR="00FA1558" w:rsidRDefault="00FA1558" w:rsidP="00EA21A8">
            <w:pPr>
              <w:keepNext/>
              <w:keepLines/>
              <w:spacing w:after="0"/>
              <w:jc w:val="center"/>
              <w:rPr>
                <w:rFonts w:ascii="Arial" w:hAnsi="Arial"/>
                <w:sz w:val="18"/>
              </w:rPr>
            </w:pPr>
            <w:r>
              <w:rPr>
                <w:rFonts w:ascii="Arial" w:hAnsi="Arial"/>
                <w:sz w:val="18"/>
              </w:rPr>
              <w:t>Notify (D)TLS session establishment Failure Event</w:t>
            </w:r>
          </w:p>
        </w:tc>
        <w:tc>
          <w:tcPr>
            <w:tcW w:w="1260" w:type="dxa"/>
          </w:tcPr>
          <w:p w14:paraId="2F21D40C" w14:textId="77777777" w:rsidR="00FA1558" w:rsidRDefault="00FA1558" w:rsidP="00EA21A8">
            <w:pPr>
              <w:keepNext/>
              <w:keepLines/>
              <w:jc w:val="center"/>
              <w:rPr>
                <w:rFonts w:ascii="Arial" w:hAnsi="Arial"/>
                <w:sz w:val="18"/>
              </w:rPr>
            </w:pPr>
            <w:r>
              <w:rPr>
                <w:rFonts w:ascii="Arial" w:hAnsi="Arial"/>
                <w:sz w:val="18"/>
              </w:rPr>
              <w:t>O</w:t>
            </w:r>
          </w:p>
        </w:tc>
        <w:tc>
          <w:tcPr>
            <w:tcW w:w="3780" w:type="dxa"/>
          </w:tcPr>
          <w:p w14:paraId="3FD0A5EE" w14:textId="77777777" w:rsidR="00FA1558" w:rsidRDefault="00FA1558" w:rsidP="00EA21A8">
            <w:pPr>
              <w:keepNext/>
              <w:keepLines/>
              <w:spacing w:after="0"/>
              <w:rPr>
                <w:rFonts w:ascii="Arial" w:hAnsi="Arial"/>
                <w:sz w:val="18"/>
              </w:rPr>
            </w:pPr>
            <w:r w:rsidRPr="00FC4FBD">
              <w:rPr>
                <w:rFonts w:ascii="Arial" w:hAnsi="Arial"/>
                <w:sz w:val="18"/>
              </w:rPr>
              <w:t xml:space="preserve">This </w:t>
            </w:r>
            <w:r w:rsidRPr="00FC4FBD">
              <w:rPr>
                <w:rFonts w:ascii="Arial" w:hAnsi="Arial" w:hint="eastAsia"/>
                <w:sz w:val="18"/>
              </w:rPr>
              <w:t xml:space="preserve">information element </w:t>
            </w:r>
            <w:r w:rsidRPr="00FC4FBD">
              <w:rPr>
                <w:rFonts w:ascii="Arial" w:hAnsi="Arial"/>
                <w:sz w:val="18"/>
              </w:rPr>
              <w:t>requests a notification if a</w:t>
            </w:r>
            <w:r w:rsidRPr="00FC4FBD">
              <w:rPr>
                <w:rFonts w:ascii="Arial" w:hAnsi="Arial" w:hint="eastAsia"/>
                <w:sz w:val="18"/>
              </w:rPr>
              <w:t xml:space="preserve"> </w:t>
            </w:r>
            <w:r>
              <w:rPr>
                <w:rFonts w:ascii="Arial" w:hAnsi="Arial"/>
                <w:sz w:val="18"/>
              </w:rPr>
              <w:t>(D)TLS session establishment</w:t>
            </w:r>
            <w:r w:rsidRPr="00FC4FBD">
              <w:rPr>
                <w:rFonts w:ascii="Arial" w:hAnsi="Arial"/>
                <w:sz w:val="18"/>
              </w:rPr>
              <w:t xml:space="preserve"> failure occurs. </w:t>
            </w:r>
            <w:r>
              <w:rPr>
                <w:rFonts w:ascii="Arial" w:hAnsi="Arial"/>
                <w:sz w:val="18"/>
              </w:rPr>
              <w:t>(NOTE 4)</w:t>
            </w:r>
          </w:p>
        </w:tc>
      </w:tr>
      <w:tr w:rsidR="00FA1558" w:rsidRPr="001121F4" w14:paraId="0BE2B02E" w14:textId="77777777" w:rsidTr="00EA21A8">
        <w:trPr>
          <w:cantSplit/>
          <w:jc w:val="center"/>
        </w:trPr>
        <w:tc>
          <w:tcPr>
            <w:tcW w:w="1466" w:type="dxa"/>
            <w:vMerge/>
            <w:shd w:val="clear" w:color="auto" w:fill="auto"/>
          </w:tcPr>
          <w:p w14:paraId="6BB14226"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0A438B0B" w14:textId="77777777" w:rsidR="00FA1558" w:rsidRDefault="00FA1558" w:rsidP="00EA21A8">
            <w:pPr>
              <w:keepNext/>
              <w:keepLines/>
              <w:jc w:val="center"/>
              <w:rPr>
                <w:rFonts w:ascii="Arial" w:hAnsi="Arial"/>
                <w:sz w:val="18"/>
                <w:lang w:eastAsia="zh-CN"/>
              </w:rPr>
            </w:pPr>
          </w:p>
        </w:tc>
        <w:tc>
          <w:tcPr>
            <w:tcW w:w="1980" w:type="dxa"/>
          </w:tcPr>
          <w:p w14:paraId="5C39D360" w14:textId="77777777" w:rsidR="00FA1558" w:rsidRPr="00F11CDF" w:rsidRDefault="00FA1558" w:rsidP="00EA21A8">
            <w:pPr>
              <w:keepNext/>
              <w:keepLines/>
              <w:spacing w:after="0"/>
              <w:jc w:val="center"/>
              <w:rPr>
                <w:rFonts w:ascii="Arial" w:hAnsi="Arial"/>
                <w:sz w:val="18"/>
              </w:rPr>
            </w:pPr>
            <w:r w:rsidRPr="000B32E0">
              <w:rPr>
                <w:rFonts w:ascii="Arial" w:hAnsi="Arial"/>
                <w:sz w:val="18"/>
              </w:rPr>
              <w:t>TCP State-aware Handling Indicator and Setup Direction</w:t>
            </w:r>
          </w:p>
        </w:tc>
        <w:tc>
          <w:tcPr>
            <w:tcW w:w="1260" w:type="dxa"/>
          </w:tcPr>
          <w:p w14:paraId="316EF46D" w14:textId="77777777" w:rsidR="00FA1558" w:rsidRDefault="00FA1558" w:rsidP="00EA21A8">
            <w:pPr>
              <w:keepNext/>
              <w:keepLines/>
              <w:jc w:val="center"/>
              <w:rPr>
                <w:rFonts w:ascii="Arial" w:hAnsi="Arial"/>
                <w:sz w:val="18"/>
              </w:rPr>
            </w:pPr>
            <w:r>
              <w:rPr>
                <w:rFonts w:ascii="Arial" w:hAnsi="Arial"/>
                <w:sz w:val="18"/>
              </w:rPr>
              <w:t>C</w:t>
            </w:r>
          </w:p>
        </w:tc>
        <w:tc>
          <w:tcPr>
            <w:tcW w:w="3780" w:type="dxa"/>
          </w:tcPr>
          <w:p w14:paraId="08A3B851" w14:textId="77777777" w:rsidR="00FA1558" w:rsidRPr="00F11CDF" w:rsidRDefault="00FA1558" w:rsidP="00EA21A8">
            <w:pPr>
              <w:keepNext/>
              <w:keepLines/>
              <w:spacing w:after="0"/>
              <w:rPr>
                <w:rFonts w:ascii="Arial" w:hAnsi="Arial"/>
                <w:sz w:val="18"/>
              </w:rPr>
            </w:pPr>
            <w:r w:rsidRPr="00FC4FBD">
              <w:rPr>
                <w:rFonts w:ascii="Arial" w:hAnsi="Arial"/>
                <w:sz w:val="18"/>
              </w:rPr>
              <w:t xml:space="preserve">This information element </w:t>
            </w:r>
            <w:r>
              <w:rPr>
                <w:rFonts w:ascii="Arial" w:hAnsi="Arial"/>
                <w:sz w:val="18"/>
              </w:rPr>
              <w:t>indicates</w:t>
            </w:r>
            <w:r w:rsidRPr="00FC4FBD">
              <w:rPr>
                <w:rFonts w:ascii="Arial" w:hAnsi="Arial"/>
                <w:sz w:val="18"/>
              </w:rPr>
              <w:t xml:space="preserve"> </w:t>
            </w:r>
            <w:r>
              <w:rPr>
                <w:rFonts w:ascii="Arial" w:hAnsi="Arial"/>
                <w:sz w:val="18"/>
              </w:rPr>
              <w:t>that TCP state-aware handing is required and indicates the TCP setup direction.</w:t>
            </w:r>
            <w:r w:rsidRPr="00FC4FBD">
              <w:rPr>
                <w:rFonts w:ascii="Arial" w:hAnsi="Arial"/>
                <w:sz w:val="18"/>
              </w:rPr>
              <w:t xml:space="preserve"> It may only be included if </w:t>
            </w:r>
            <w:r>
              <w:rPr>
                <w:rFonts w:ascii="Arial" w:hAnsi="Arial"/>
                <w:sz w:val="18"/>
              </w:rPr>
              <w:t>the IMS</w:t>
            </w:r>
            <w:r>
              <w:rPr>
                <w:rFonts w:ascii="Arial" w:hAnsi="Arial"/>
                <w:sz w:val="18"/>
              </w:rPr>
              <w:noBreakHyphen/>
              <w:t>AGW supports TCP state-aware handling</w:t>
            </w:r>
            <w:r w:rsidRPr="00FC4FBD">
              <w:rPr>
                <w:rFonts w:ascii="Arial" w:hAnsi="Arial"/>
                <w:sz w:val="18"/>
              </w:rPr>
              <w:t>.</w:t>
            </w:r>
          </w:p>
        </w:tc>
      </w:tr>
      <w:tr w:rsidR="00FA1558" w:rsidRPr="001121F4" w14:paraId="21758F82" w14:textId="77777777" w:rsidTr="00EA21A8">
        <w:trPr>
          <w:cantSplit/>
          <w:jc w:val="center"/>
        </w:trPr>
        <w:tc>
          <w:tcPr>
            <w:tcW w:w="1466" w:type="dxa"/>
            <w:vMerge/>
            <w:shd w:val="clear" w:color="auto" w:fill="auto"/>
          </w:tcPr>
          <w:p w14:paraId="128D8365"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59F67363" w14:textId="77777777" w:rsidR="00FA1558" w:rsidRDefault="00FA1558" w:rsidP="00EA21A8">
            <w:pPr>
              <w:keepNext/>
              <w:keepLines/>
              <w:jc w:val="center"/>
              <w:rPr>
                <w:rFonts w:ascii="Arial" w:hAnsi="Arial"/>
                <w:sz w:val="18"/>
                <w:lang w:eastAsia="zh-CN"/>
              </w:rPr>
            </w:pPr>
          </w:p>
        </w:tc>
        <w:tc>
          <w:tcPr>
            <w:tcW w:w="1980" w:type="dxa"/>
          </w:tcPr>
          <w:p w14:paraId="5EB5718F" w14:textId="77777777" w:rsidR="00FA1558" w:rsidRPr="00F11CDF" w:rsidRDefault="00FA1558" w:rsidP="00EA21A8">
            <w:pPr>
              <w:keepNext/>
              <w:keepLines/>
              <w:spacing w:after="0"/>
              <w:jc w:val="center"/>
              <w:rPr>
                <w:rFonts w:ascii="Arial" w:hAnsi="Arial"/>
                <w:sz w:val="18"/>
              </w:rPr>
            </w:pPr>
            <w:r w:rsidRPr="000B32E0">
              <w:rPr>
                <w:rFonts w:ascii="Arial" w:hAnsi="Arial"/>
                <w:sz w:val="18"/>
              </w:rPr>
              <w:t>Discard Incoming TCP Connection Establishment Requests Indicator</w:t>
            </w:r>
          </w:p>
        </w:tc>
        <w:tc>
          <w:tcPr>
            <w:tcW w:w="1260" w:type="dxa"/>
          </w:tcPr>
          <w:p w14:paraId="71D2578F" w14:textId="77777777" w:rsidR="00FA1558" w:rsidRDefault="00FA1558" w:rsidP="00EA21A8">
            <w:pPr>
              <w:keepNext/>
              <w:keepLines/>
              <w:jc w:val="center"/>
              <w:rPr>
                <w:rFonts w:ascii="Arial" w:hAnsi="Arial"/>
                <w:sz w:val="18"/>
              </w:rPr>
            </w:pPr>
            <w:r>
              <w:rPr>
                <w:rFonts w:ascii="Arial" w:hAnsi="Arial"/>
                <w:sz w:val="18"/>
              </w:rPr>
              <w:t>C</w:t>
            </w:r>
          </w:p>
        </w:tc>
        <w:tc>
          <w:tcPr>
            <w:tcW w:w="3780" w:type="dxa"/>
          </w:tcPr>
          <w:p w14:paraId="2D75F645" w14:textId="77777777" w:rsidR="00FA1558" w:rsidRPr="00F11CDF" w:rsidRDefault="00FA1558" w:rsidP="00EA21A8">
            <w:pPr>
              <w:keepNext/>
              <w:keepLines/>
              <w:spacing w:after="0"/>
              <w:rPr>
                <w:rFonts w:ascii="Arial" w:hAnsi="Arial"/>
                <w:sz w:val="18"/>
              </w:rPr>
            </w:pPr>
            <w:r w:rsidRPr="00FC4FBD">
              <w:rPr>
                <w:rFonts w:ascii="Arial" w:hAnsi="Arial"/>
                <w:sz w:val="18"/>
              </w:rPr>
              <w:t xml:space="preserve">This information element </w:t>
            </w:r>
            <w:r>
              <w:rPr>
                <w:rFonts w:ascii="Arial" w:hAnsi="Arial"/>
                <w:sz w:val="18"/>
              </w:rPr>
              <w:t>indicates</w:t>
            </w:r>
            <w:r w:rsidRPr="00FC4FBD">
              <w:rPr>
                <w:rFonts w:ascii="Arial" w:hAnsi="Arial"/>
                <w:sz w:val="18"/>
              </w:rPr>
              <w:t xml:space="preserve"> </w:t>
            </w:r>
            <w:r>
              <w:rPr>
                <w:rFonts w:ascii="Arial" w:hAnsi="Arial"/>
                <w:sz w:val="18"/>
              </w:rPr>
              <w:t>whether incoming TCP connection establishment requests (TCP SYN) shall be discarded.</w:t>
            </w:r>
            <w:r w:rsidRPr="00FC4FBD">
              <w:rPr>
                <w:rFonts w:ascii="Arial" w:hAnsi="Arial"/>
                <w:sz w:val="18"/>
              </w:rPr>
              <w:t xml:space="preserve"> It may only be included if </w:t>
            </w:r>
            <w:r>
              <w:rPr>
                <w:rFonts w:ascii="Arial" w:hAnsi="Arial"/>
                <w:sz w:val="18"/>
              </w:rPr>
              <w:t>the IMS</w:t>
            </w:r>
            <w:r>
              <w:rPr>
                <w:rFonts w:ascii="Arial" w:hAnsi="Arial"/>
                <w:sz w:val="18"/>
              </w:rPr>
              <w:noBreakHyphen/>
              <w:t xml:space="preserve">AGW supports TCP state-aware handling and discarding </w:t>
            </w:r>
            <w:r w:rsidRPr="000B32E0">
              <w:rPr>
                <w:rFonts w:ascii="Arial" w:hAnsi="Arial"/>
                <w:sz w:val="18"/>
              </w:rPr>
              <w:t>incoming TCP connection establishment requests</w:t>
            </w:r>
            <w:r w:rsidRPr="00FC4FBD">
              <w:rPr>
                <w:rFonts w:ascii="Arial" w:hAnsi="Arial"/>
                <w:sz w:val="18"/>
              </w:rPr>
              <w:t>.</w:t>
            </w:r>
          </w:p>
        </w:tc>
      </w:tr>
      <w:tr w:rsidR="00FA1558" w:rsidRPr="001121F4" w14:paraId="6B987E23" w14:textId="77777777" w:rsidTr="00EA21A8">
        <w:trPr>
          <w:cantSplit/>
          <w:jc w:val="center"/>
        </w:trPr>
        <w:tc>
          <w:tcPr>
            <w:tcW w:w="1466" w:type="dxa"/>
            <w:vMerge/>
            <w:shd w:val="clear" w:color="auto" w:fill="auto"/>
          </w:tcPr>
          <w:p w14:paraId="360F2AEB"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7EEE5827" w14:textId="77777777" w:rsidR="00FA1558" w:rsidRDefault="00FA1558" w:rsidP="00EA21A8">
            <w:pPr>
              <w:keepNext/>
              <w:keepLines/>
              <w:jc w:val="center"/>
              <w:rPr>
                <w:rFonts w:ascii="Arial" w:hAnsi="Arial"/>
                <w:sz w:val="18"/>
                <w:lang w:eastAsia="zh-CN"/>
              </w:rPr>
            </w:pPr>
          </w:p>
        </w:tc>
        <w:tc>
          <w:tcPr>
            <w:tcW w:w="1980" w:type="dxa"/>
          </w:tcPr>
          <w:p w14:paraId="18B8C7C2" w14:textId="77777777" w:rsidR="00FA1558" w:rsidRDefault="00FA1558" w:rsidP="00EA21A8">
            <w:pPr>
              <w:keepNext/>
              <w:keepLines/>
              <w:spacing w:after="0"/>
              <w:jc w:val="center"/>
              <w:rPr>
                <w:rFonts w:ascii="Arial" w:hAnsi="Arial"/>
                <w:sz w:val="18"/>
              </w:rPr>
            </w:pPr>
            <w:r>
              <w:rPr>
                <w:rFonts w:ascii="Arial" w:hAnsi="Arial"/>
                <w:sz w:val="18"/>
              </w:rPr>
              <w:t>Forward</w:t>
            </w:r>
            <w:r w:rsidRPr="000B32E0">
              <w:rPr>
                <w:rFonts w:ascii="Arial" w:hAnsi="Arial"/>
                <w:sz w:val="18"/>
              </w:rPr>
              <w:t xml:space="preserve"> Incoming TCP Connection Establishment Requests Indicator</w:t>
            </w:r>
          </w:p>
        </w:tc>
        <w:tc>
          <w:tcPr>
            <w:tcW w:w="1260" w:type="dxa"/>
          </w:tcPr>
          <w:p w14:paraId="03D40D0F" w14:textId="77777777" w:rsidR="00FA1558" w:rsidRDefault="00FA1558" w:rsidP="00EA21A8">
            <w:pPr>
              <w:keepNext/>
              <w:keepLines/>
              <w:jc w:val="center"/>
              <w:rPr>
                <w:rFonts w:ascii="Arial" w:hAnsi="Arial"/>
                <w:sz w:val="18"/>
              </w:rPr>
            </w:pPr>
            <w:r>
              <w:rPr>
                <w:rFonts w:ascii="Arial" w:hAnsi="Arial"/>
                <w:sz w:val="18"/>
              </w:rPr>
              <w:t>C</w:t>
            </w:r>
          </w:p>
        </w:tc>
        <w:tc>
          <w:tcPr>
            <w:tcW w:w="3780" w:type="dxa"/>
          </w:tcPr>
          <w:p w14:paraId="7905B909" w14:textId="77777777" w:rsidR="00FA1558" w:rsidRDefault="00FA1558" w:rsidP="00EA21A8">
            <w:pPr>
              <w:keepNext/>
              <w:keepLines/>
              <w:spacing w:after="0"/>
              <w:rPr>
                <w:rFonts w:ascii="Arial" w:hAnsi="Arial"/>
                <w:sz w:val="18"/>
              </w:rPr>
            </w:pPr>
            <w:r w:rsidRPr="00FC4FBD">
              <w:rPr>
                <w:rFonts w:ascii="Arial" w:hAnsi="Arial"/>
                <w:sz w:val="18"/>
              </w:rPr>
              <w:t xml:space="preserve">This information element </w:t>
            </w:r>
            <w:r>
              <w:rPr>
                <w:rFonts w:ascii="Arial" w:hAnsi="Arial"/>
                <w:sz w:val="18"/>
              </w:rPr>
              <w:t>indicates</w:t>
            </w:r>
            <w:r w:rsidRPr="00FC4FBD">
              <w:rPr>
                <w:rFonts w:ascii="Arial" w:hAnsi="Arial"/>
                <w:sz w:val="18"/>
              </w:rPr>
              <w:t xml:space="preserve"> </w:t>
            </w:r>
            <w:r w:rsidRPr="000B32E0">
              <w:rPr>
                <w:rFonts w:ascii="Arial" w:hAnsi="Arial"/>
                <w:sz w:val="18"/>
              </w:rPr>
              <w:t>for a given termination to use the incoming TCP connection establishment request (TCP SYN) at that termination as a trigger for sending a TCP connection establishment request at the interconnected termination</w:t>
            </w:r>
            <w:r>
              <w:t xml:space="preserve"> </w:t>
            </w:r>
            <w:r w:rsidRPr="006257BD">
              <w:rPr>
                <w:rFonts w:ascii="Arial" w:hAnsi="Arial"/>
                <w:sz w:val="18"/>
              </w:rPr>
              <w:t>in the same context</w:t>
            </w:r>
            <w:r>
              <w:rPr>
                <w:rFonts w:ascii="Arial" w:hAnsi="Arial"/>
                <w:sz w:val="18"/>
              </w:rPr>
              <w:t xml:space="preserve">. </w:t>
            </w:r>
            <w:r w:rsidRPr="00FC4FBD">
              <w:rPr>
                <w:rFonts w:ascii="Arial" w:hAnsi="Arial"/>
                <w:sz w:val="18"/>
              </w:rPr>
              <w:t xml:space="preserve">It may only be included if </w:t>
            </w:r>
            <w:r>
              <w:rPr>
                <w:rFonts w:ascii="Arial" w:hAnsi="Arial"/>
                <w:sz w:val="18"/>
              </w:rPr>
              <w:t>the IMS</w:t>
            </w:r>
            <w:r>
              <w:rPr>
                <w:rFonts w:ascii="Arial" w:hAnsi="Arial"/>
                <w:sz w:val="18"/>
              </w:rPr>
              <w:noBreakHyphen/>
              <w:t>AGW supports TCP state-aware handling and the Forward</w:t>
            </w:r>
            <w:r w:rsidRPr="000B32E0">
              <w:rPr>
                <w:rFonts w:ascii="Arial" w:hAnsi="Arial"/>
                <w:sz w:val="18"/>
              </w:rPr>
              <w:t xml:space="preserve"> Incoming TCP Connection Establishment Requests Indicator</w:t>
            </w:r>
            <w:r w:rsidRPr="00FC4FBD">
              <w:rPr>
                <w:rFonts w:ascii="Arial" w:hAnsi="Arial"/>
                <w:sz w:val="18"/>
              </w:rPr>
              <w:t>.</w:t>
            </w:r>
          </w:p>
        </w:tc>
      </w:tr>
      <w:tr w:rsidR="00FA1558" w:rsidRPr="001121F4" w14:paraId="11B3BAAB" w14:textId="77777777" w:rsidTr="00EA21A8">
        <w:trPr>
          <w:cantSplit/>
          <w:jc w:val="center"/>
        </w:trPr>
        <w:tc>
          <w:tcPr>
            <w:tcW w:w="1466" w:type="dxa"/>
            <w:vMerge/>
            <w:shd w:val="clear" w:color="auto" w:fill="auto"/>
          </w:tcPr>
          <w:p w14:paraId="542BE5E5"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331F72A9" w14:textId="77777777" w:rsidR="00FA1558" w:rsidRDefault="00FA1558" w:rsidP="00EA21A8">
            <w:pPr>
              <w:keepNext/>
              <w:keepLines/>
              <w:jc w:val="center"/>
              <w:rPr>
                <w:rFonts w:ascii="Arial" w:hAnsi="Arial"/>
                <w:sz w:val="18"/>
                <w:lang w:eastAsia="zh-CN"/>
              </w:rPr>
            </w:pPr>
          </w:p>
        </w:tc>
        <w:tc>
          <w:tcPr>
            <w:tcW w:w="1980" w:type="dxa"/>
          </w:tcPr>
          <w:p w14:paraId="587E8985" w14:textId="77777777" w:rsidR="00FA1558" w:rsidRDefault="00FA1558" w:rsidP="00EA21A8">
            <w:pPr>
              <w:keepNext/>
              <w:keepLines/>
              <w:spacing w:after="0"/>
              <w:jc w:val="center"/>
              <w:rPr>
                <w:rFonts w:ascii="Arial" w:hAnsi="Arial"/>
                <w:sz w:val="18"/>
              </w:rPr>
            </w:pPr>
            <w:r>
              <w:rPr>
                <w:rFonts w:ascii="Arial" w:hAnsi="Arial"/>
                <w:sz w:val="18"/>
              </w:rPr>
              <w:t>Notify TCP Connection Establishment Failure Event</w:t>
            </w:r>
          </w:p>
        </w:tc>
        <w:tc>
          <w:tcPr>
            <w:tcW w:w="1260" w:type="dxa"/>
          </w:tcPr>
          <w:p w14:paraId="096EA224" w14:textId="77777777" w:rsidR="00FA1558" w:rsidRDefault="00FA1558" w:rsidP="00EA21A8">
            <w:pPr>
              <w:keepNext/>
              <w:keepLines/>
              <w:jc w:val="center"/>
              <w:rPr>
                <w:rFonts w:ascii="Arial" w:hAnsi="Arial"/>
                <w:sz w:val="18"/>
              </w:rPr>
            </w:pPr>
            <w:r>
              <w:rPr>
                <w:rFonts w:ascii="Arial" w:hAnsi="Arial"/>
                <w:sz w:val="18"/>
              </w:rPr>
              <w:t>C</w:t>
            </w:r>
          </w:p>
        </w:tc>
        <w:tc>
          <w:tcPr>
            <w:tcW w:w="3780" w:type="dxa"/>
          </w:tcPr>
          <w:p w14:paraId="744EE4FD" w14:textId="77777777" w:rsidR="00FA1558" w:rsidRPr="00FC4FBD" w:rsidRDefault="00FA1558" w:rsidP="00EA21A8">
            <w:pPr>
              <w:keepNext/>
              <w:keepLines/>
              <w:spacing w:after="0"/>
              <w:rPr>
                <w:rFonts w:ascii="Arial" w:hAnsi="Arial"/>
                <w:sz w:val="18"/>
              </w:rPr>
            </w:pPr>
            <w:r w:rsidRPr="00FC4FBD">
              <w:rPr>
                <w:rFonts w:ascii="Arial" w:hAnsi="Arial"/>
                <w:sz w:val="18"/>
              </w:rPr>
              <w:t xml:space="preserve">This </w:t>
            </w:r>
            <w:r w:rsidRPr="00FC4FBD">
              <w:rPr>
                <w:rFonts w:ascii="Arial" w:hAnsi="Arial" w:hint="eastAsia"/>
                <w:sz w:val="18"/>
              </w:rPr>
              <w:t xml:space="preserve">information element </w:t>
            </w:r>
            <w:r w:rsidRPr="00FC4FBD">
              <w:rPr>
                <w:rFonts w:ascii="Arial" w:hAnsi="Arial"/>
                <w:sz w:val="18"/>
              </w:rPr>
              <w:t>requests a notification if a</w:t>
            </w:r>
            <w:r w:rsidRPr="00FC4FBD">
              <w:rPr>
                <w:rFonts w:ascii="Arial" w:hAnsi="Arial" w:hint="eastAsia"/>
                <w:sz w:val="18"/>
              </w:rPr>
              <w:t xml:space="preserve"> </w:t>
            </w:r>
            <w:r>
              <w:rPr>
                <w:rFonts w:ascii="Arial" w:hAnsi="Arial"/>
                <w:sz w:val="18"/>
              </w:rPr>
              <w:t>TCP connection establishment</w:t>
            </w:r>
            <w:r w:rsidRPr="00FC4FBD">
              <w:rPr>
                <w:rFonts w:ascii="Arial" w:hAnsi="Arial"/>
                <w:sz w:val="18"/>
              </w:rPr>
              <w:t xml:space="preserve"> failure occurs.</w:t>
            </w:r>
            <w:r>
              <w:rPr>
                <w:rFonts w:ascii="Arial" w:hAnsi="Arial"/>
                <w:sz w:val="18"/>
              </w:rPr>
              <w:t xml:space="preserve"> </w:t>
            </w:r>
            <w:r w:rsidRPr="00FC4FBD">
              <w:rPr>
                <w:rFonts w:ascii="Arial" w:hAnsi="Arial"/>
                <w:sz w:val="18"/>
              </w:rPr>
              <w:t xml:space="preserve">It may only be included if </w:t>
            </w:r>
            <w:r>
              <w:rPr>
                <w:rFonts w:ascii="Arial" w:hAnsi="Arial"/>
                <w:sz w:val="18"/>
              </w:rPr>
              <w:t>the IMS</w:t>
            </w:r>
            <w:r>
              <w:rPr>
                <w:rFonts w:ascii="Arial" w:hAnsi="Arial"/>
                <w:sz w:val="18"/>
              </w:rPr>
              <w:noBreakHyphen/>
              <w:t>AGW supports TCP state-aware handling</w:t>
            </w:r>
            <w:r w:rsidRPr="00FC4FBD">
              <w:rPr>
                <w:rFonts w:ascii="Arial" w:hAnsi="Arial"/>
                <w:sz w:val="18"/>
              </w:rPr>
              <w:t>.</w:t>
            </w:r>
          </w:p>
        </w:tc>
      </w:tr>
      <w:tr w:rsidR="00FA1558" w:rsidRPr="001121F4" w14:paraId="7C9AA49E" w14:textId="77777777" w:rsidTr="00EA21A8">
        <w:trPr>
          <w:cantSplit/>
          <w:jc w:val="center"/>
        </w:trPr>
        <w:tc>
          <w:tcPr>
            <w:tcW w:w="1466" w:type="dxa"/>
            <w:vMerge/>
            <w:shd w:val="clear" w:color="auto" w:fill="auto"/>
          </w:tcPr>
          <w:p w14:paraId="370CF63B"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074F138C" w14:textId="77777777" w:rsidR="00FA1558" w:rsidRDefault="00FA1558" w:rsidP="00EA21A8">
            <w:pPr>
              <w:keepNext/>
              <w:keepLines/>
              <w:jc w:val="center"/>
              <w:rPr>
                <w:rFonts w:ascii="Arial" w:hAnsi="Arial"/>
                <w:sz w:val="18"/>
                <w:lang w:eastAsia="zh-CN"/>
              </w:rPr>
            </w:pPr>
          </w:p>
        </w:tc>
        <w:tc>
          <w:tcPr>
            <w:tcW w:w="1980" w:type="dxa"/>
          </w:tcPr>
          <w:p w14:paraId="7FAD9ABA" w14:textId="77777777" w:rsidR="00FA1558" w:rsidRPr="0083710A" w:rsidRDefault="00FA1558" w:rsidP="00EA21A8">
            <w:pPr>
              <w:keepNext/>
              <w:keepLines/>
              <w:spacing w:after="0"/>
              <w:jc w:val="center"/>
              <w:rPr>
                <w:rFonts w:ascii="Arial" w:hAnsi="Arial"/>
                <w:sz w:val="18"/>
              </w:rPr>
            </w:pPr>
            <w:r w:rsidRPr="0083710A">
              <w:rPr>
                <w:rFonts w:ascii="Arial" w:hAnsi="Arial"/>
                <w:sz w:val="18"/>
              </w:rPr>
              <w:t>ICE password request</w:t>
            </w:r>
          </w:p>
        </w:tc>
        <w:tc>
          <w:tcPr>
            <w:tcW w:w="1260" w:type="dxa"/>
          </w:tcPr>
          <w:p w14:paraId="4215CC9A" w14:textId="77777777" w:rsidR="00FA1558" w:rsidRPr="0083710A" w:rsidRDefault="00FA1558" w:rsidP="00EA21A8">
            <w:pPr>
              <w:keepNext/>
              <w:keepLines/>
              <w:jc w:val="center"/>
              <w:rPr>
                <w:rFonts w:ascii="Arial" w:hAnsi="Arial"/>
                <w:sz w:val="18"/>
              </w:rPr>
            </w:pPr>
            <w:r>
              <w:rPr>
                <w:rFonts w:ascii="Arial" w:hAnsi="Arial"/>
                <w:sz w:val="18"/>
              </w:rPr>
              <w:t>O</w:t>
            </w:r>
          </w:p>
        </w:tc>
        <w:tc>
          <w:tcPr>
            <w:tcW w:w="3780" w:type="dxa"/>
          </w:tcPr>
          <w:p w14:paraId="595713AC" w14:textId="77777777" w:rsidR="00FA1558" w:rsidRPr="0083710A" w:rsidRDefault="00FA1558" w:rsidP="00EA21A8">
            <w:pPr>
              <w:keepNext/>
              <w:keepLines/>
              <w:spacing w:after="0"/>
              <w:rPr>
                <w:rFonts w:ascii="Arial" w:hAnsi="Arial"/>
                <w:sz w:val="18"/>
              </w:rPr>
            </w:pPr>
            <w:r w:rsidRPr="0083710A">
              <w:rPr>
                <w:rFonts w:ascii="Arial" w:hAnsi="Arial"/>
                <w:sz w:val="18"/>
              </w:rPr>
              <w:t>This information element is present if IMS-ALG requests an ICE password.</w:t>
            </w:r>
          </w:p>
        </w:tc>
      </w:tr>
      <w:tr w:rsidR="00FA1558" w:rsidRPr="001121F4" w14:paraId="5A51E30F" w14:textId="77777777" w:rsidTr="00EA21A8">
        <w:trPr>
          <w:cantSplit/>
          <w:jc w:val="center"/>
        </w:trPr>
        <w:tc>
          <w:tcPr>
            <w:tcW w:w="1466" w:type="dxa"/>
            <w:vMerge/>
            <w:shd w:val="clear" w:color="auto" w:fill="auto"/>
          </w:tcPr>
          <w:p w14:paraId="53AA3A42"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4489CF5E" w14:textId="77777777" w:rsidR="00FA1558" w:rsidRDefault="00FA1558" w:rsidP="00EA21A8">
            <w:pPr>
              <w:keepNext/>
              <w:keepLines/>
              <w:jc w:val="center"/>
              <w:rPr>
                <w:rFonts w:ascii="Arial" w:hAnsi="Arial"/>
                <w:sz w:val="18"/>
                <w:lang w:eastAsia="zh-CN"/>
              </w:rPr>
            </w:pPr>
          </w:p>
        </w:tc>
        <w:tc>
          <w:tcPr>
            <w:tcW w:w="1980" w:type="dxa"/>
          </w:tcPr>
          <w:p w14:paraId="75E5175F" w14:textId="77777777" w:rsidR="00FA1558" w:rsidRPr="0083710A" w:rsidRDefault="00FA1558" w:rsidP="00EA21A8">
            <w:pPr>
              <w:keepNext/>
              <w:keepLines/>
              <w:spacing w:after="0"/>
              <w:jc w:val="center"/>
              <w:rPr>
                <w:rFonts w:ascii="Arial" w:hAnsi="Arial"/>
                <w:sz w:val="18"/>
              </w:rPr>
            </w:pPr>
            <w:r w:rsidRPr="0083710A">
              <w:rPr>
                <w:rFonts w:ascii="Arial" w:hAnsi="Arial"/>
                <w:sz w:val="18"/>
              </w:rPr>
              <w:t>ICE Ufrag request</w:t>
            </w:r>
          </w:p>
        </w:tc>
        <w:tc>
          <w:tcPr>
            <w:tcW w:w="1260" w:type="dxa"/>
          </w:tcPr>
          <w:p w14:paraId="70BE89A0" w14:textId="77777777" w:rsidR="00FA1558" w:rsidRPr="0083710A" w:rsidRDefault="00FA1558" w:rsidP="00EA21A8">
            <w:pPr>
              <w:keepNext/>
              <w:keepLines/>
              <w:jc w:val="center"/>
              <w:rPr>
                <w:rFonts w:ascii="Arial" w:hAnsi="Arial"/>
                <w:sz w:val="18"/>
              </w:rPr>
            </w:pPr>
            <w:r>
              <w:rPr>
                <w:rFonts w:ascii="Arial" w:hAnsi="Arial"/>
                <w:sz w:val="18"/>
              </w:rPr>
              <w:t>O</w:t>
            </w:r>
          </w:p>
        </w:tc>
        <w:tc>
          <w:tcPr>
            <w:tcW w:w="3780" w:type="dxa"/>
          </w:tcPr>
          <w:p w14:paraId="58B2B18A" w14:textId="77777777" w:rsidR="00FA1558" w:rsidRPr="0083710A" w:rsidRDefault="00FA1558" w:rsidP="00EA21A8">
            <w:pPr>
              <w:keepNext/>
              <w:keepLines/>
              <w:spacing w:after="0"/>
              <w:rPr>
                <w:rFonts w:ascii="Arial" w:hAnsi="Arial"/>
                <w:sz w:val="18"/>
              </w:rPr>
            </w:pPr>
            <w:r w:rsidRPr="0083710A">
              <w:rPr>
                <w:rFonts w:ascii="Arial" w:hAnsi="Arial"/>
                <w:sz w:val="18"/>
              </w:rPr>
              <w:t>This information element is present if IMS-ALG requests an ICE ufrag.</w:t>
            </w:r>
          </w:p>
        </w:tc>
      </w:tr>
      <w:tr w:rsidR="00FA1558" w:rsidRPr="001121F4" w14:paraId="6F754199" w14:textId="77777777" w:rsidTr="00EA21A8">
        <w:trPr>
          <w:cantSplit/>
          <w:jc w:val="center"/>
        </w:trPr>
        <w:tc>
          <w:tcPr>
            <w:tcW w:w="1466" w:type="dxa"/>
            <w:vMerge/>
            <w:shd w:val="clear" w:color="auto" w:fill="auto"/>
          </w:tcPr>
          <w:p w14:paraId="12808DD2"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68CD5CD2" w14:textId="77777777" w:rsidR="00FA1558" w:rsidRDefault="00FA1558" w:rsidP="00EA21A8">
            <w:pPr>
              <w:keepNext/>
              <w:keepLines/>
              <w:jc w:val="center"/>
              <w:rPr>
                <w:rFonts w:ascii="Arial" w:hAnsi="Arial"/>
                <w:sz w:val="18"/>
                <w:lang w:eastAsia="zh-CN"/>
              </w:rPr>
            </w:pPr>
          </w:p>
        </w:tc>
        <w:tc>
          <w:tcPr>
            <w:tcW w:w="1980" w:type="dxa"/>
          </w:tcPr>
          <w:p w14:paraId="296ED296" w14:textId="77777777" w:rsidR="00FA1558" w:rsidRPr="0083710A" w:rsidRDefault="00FA1558" w:rsidP="00EA21A8">
            <w:pPr>
              <w:keepNext/>
              <w:keepLines/>
              <w:spacing w:after="0"/>
              <w:jc w:val="center"/>
              <w:rPr>
                <w:rFonts w:ascii="Arial" w:hAnsi="Arial"/>
                <w:sz w:val="18"/>
              </w:rPr>
            </w:pPr>
            <w:r w:rsidRPr="0083710A">
              <w:rPr>
                <w:rFonts w:ascii="Arial" w:hAnsi="Arial"/>
                <w:sz w:val="18"/>
              </w:rPr>
              <w:t>ICE host candidate request</w:t>
            </w:r>
          </w:p>
        </w:tc>
        <w:tc>
          <w:tcPr>
            <w:tcW w:w="1260" w:type="dxa"/>
          </w:tcPr>
          <w:p w14:paraId="1B91865B" w14:textId="77777777" w:rsidR="00FA1558" w:rsidRPr="0083710A" w:rsidRDefault="00FA1558" w:rsidP="00EA21A8">
            <w:pPr>
              <w:keepNext/>
              <w:keepLines/>
              <w:jc w:val="center"/>
              <w:rPr>
                <w:rFonts w:ascii="Arial" w:hAnsi="Arial"/>
                <w:sz w:val="18"/>
              </w:rPr>
            </w:pPr>
            <w:r>
              <w:rPr>
                <w:rFonts w:ascii="Arial" w:hAnsi="Arial"/>
                <w:sz w:val="18"/>
              </w:rPr>
              <w:t>O</w:t>
            </w:r>
          </w:p>
        </w:tc>
        <w:tc>
          <w:tcPr>
            <w:tcW w:w="3780" w:type="dxa"/>
          </w:tcPr>
          <w:p w14:paraId="38DC1DF0" w14:textId="77777777" w:rsidR="00FA1558" w:rsidRPr="0083710A" w:rsidRDefault="00FA1558" w:rsidP="00EA21A8">
            <w:pPr>
              <w:keepNext/>
              <w:keepLines/>
              <w:spacing w:after="0"/>
              <w:rPr>
                <w:rFonts w:ascii="Arial" w:hAnsi="Arial"/>
                <w:sz w:val="18"/>
              </w:rPr>
            </w:pPr>
            <w:r w:rsidRPr="0083710A">
              <w:rPr>
                <w:rFonts w:ascii="Arial" w:hAnsi="Arial"/>
                <w:sz w:val="18"/>
              </w:rPr>
              <w:t>This information element is present if IMS-ALG requests an ICE host candidate.</w:t>
            </w:r>
          </w:p>
        </w:tc>
      </w:tr>
      <w:tr w:rsidR="00FA1558" w:rsidRPr="001121F4" w14:paraId="39743B96" w14:textId="77777777" w:rsidTr="00EA21A8">
        <w:trPr>
          <w:cantSplit/>
          <w:jc w:val="center"/>
        </w:trPr>
        <w:tc>
          <w:tcPr>
            <w:tcW w:w="1466" w:type="dxa"/>
            <w:vMerge/>
            <w:shd w:val="clear" w:color="auto" w:fill="auto"/>
          </w:tcPr>
          <w:p w14:paraId="00627A61"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5CFD8F03" w14:textId="77777777" w:rsidR="00FA1558" w:rsidRDefault="00FA1558" w:rsidP="00EA21A8">
            <w:pPr>
              <w:keepNext/>
              <w:keepLines/>
              <w:jc w:val="center"/>
              <w:rPr>
                <w:rFonts w:ascii="Arial" w:hAnsi="Arial"/>
                <w:sz w:val="18"/>
                <w:lang w:eastAsia="zh-CN"/>
              </w:rPr>
            </w:pPr>
          </w:p>
        </w:tc>
        <w:tc>
          <w:tcPr>
            <w:tcW w:w="1980" w:type="dxa"/>
          </w:tcPr>
          <w:p w14:paraId="066453A4" w14:textId="77777777" w:rsidR="00FA1558" w:rsidRPr="0083710A" w:rsidRDefault="00FA1558" w:rsidP="00EA21A8">
            <w:pPr>
              <w:keepNext/>
              <w:keepLines/>
              <w:spacing w:after="0"/>
              <w:jc w:val="center"/>
              <w:rPr>
                <w:rFonts w:ascii="Arial" w:hAnsi="Arial"/>
                <w:sz w:val="18"/>
              </w:rPr>
            </w:pPr>
            <w:r w:rsidRPr="0083710A">
              <w:rPr>
                <w:rFonts w:ascii="Arial" w:hAnsi="Arial"/>
                <w:sz w:val="18"/>
              </w:rPr>
              <w:t>STUN server request</w:t>
            </w:r>
          </w:p>
        </w:tc>
        <w:tc>
          <w:tcPr>
            <w:tcW w:w="1260" w:type="dxa"/>
          </w:tcPr>
          <w:p w14:paraId="51E96B81" w14:textId="77777777" w:rsidR="00FA1558" w:rsidRPr="0083710A" w:rsidRDefault="00FA1558" w:rsidP="00EA21A8">
            <w:pPr>
              <w:keepNext/>
              <w:keepLines/>
              <w:jc w:val="center"/>
              <w:rPr>
                <w:rFonts w:ascii="Arial" w:hAnsi="Arial"/>
                <w:sz w:val="18"/>
              </w:rPr>
            </w:pPr>
            <w:r>
              <w:rPr>
                <w:rFonts w:ascii="Arial" w:hAnsi="Arial"/>
                <w:sz w:val="18"/>
              </w:rPr>
              <w:t>O</w:t>
            </w:r>
          </w:p>
        </w:tc>
        <w:tc>
          <w:tcPr>
            <w:tcW w:w="3780" w:type="dxa"/>
          </w:tcPr>
          <w:p w14:paraId="02CE2529" w14:textId="77777777" w:rsidR="00FA1558" w:rsidRPr="0083710A" w:rsidRDefault="00FA1558" w:rsidP="00EA21A8">
            <w:pPr>
              <w:keepNext/>
              <w:keepLines/>
              <w:spacing w:after="0"/>
              <w:rPr>
                <w:rFonts w:ascii="Arial" w:hAnsi="Arial"/>
                <w:sz w:val="18"/>
              </w:rPr>
            </w:pPr>
            <w:r w:rsidRPr="0083710A">
              <w:rPr>
                <w:rFonts w:ascii="Arial" w:hAnsi="Arial"/>
                <w:sz w:val="18"/>
              </w:rPr>
              <w:t>This information element is present if IMS-ALG requests the IMS-AGW to answer STUN connectivity checks for ICE.</w:t>
            </w:r>
          </w:p>
        </w:tc>
      </w:tr>
      <w:tr w:rsidR="00FA1558" w:rsidRPr="001121F4" w14:paraId="121E8C63" w14:textId="77777777" w:rsidTr="00EA21A8">
        <w:trPr>
          <w:cantSplit/>
          <w:jc w:val="center"/>
        </w:trPr>
        <w:tc>
          <w:tcPr>
            <w:tcW w:w="1466" w:type="dxa"/>
            <w:vMerge/>
            <w:shd w:val="clear" w:color="auto" w:fill="auto"/>
          </w:tcPr>
          <w:p w14:paraId="3B1EAAFC"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22924696" w14:textId="77777777" w:rsidR="00FA1558" w:rsidRDefault="00FA1558" w:rsidP="00EA21A8">
            <w:pPr>
              <w:keepNext/>
              <w:keepLines/>
              <w:jc w:val="center"/>
              <w:rPr>
                <w:rFonts w:ascii="Arial" w:hAnsi="Arial"/>
                <w:sz w:val="18"/>
                <w:lang w:eastAsia="zh-CN"/>
              </w:rPr>
            </w:pPr>
          </w:p>
        </w:tc>
        <w:tc>
          <w:tcPr>
            <w:tcW w:w="1980" w:type="dxa"/>
          </w:tcPr>
          <w:p w14:paraId="60AAB571" w14:textId="77777777" w:rsidR="00FA1558" w:rsidRPr="0083710A" w:rsidRDefault="00FA1558" w:rsidP="00EA21A8">
            <w:pPr>
              <w:keepNext/>
              <w:keepLines/>
              <w:spacing w:after="0"/>
              <w:jc w:val="center"/>
              <w:rPr>
                <w:rFonts w:ascii="Arial" w:hAnsi="Arial"/>
                <w:sz w:val="18"/>
              </w:rPr>
            </w:pPr>
            <w:r w:rsidRPr="007D18E0">
              <w:rPr>
                <w:rFonts w:ascii="Arial" w:hAnsi="Arial"/>
                <w:sz w:val="18"/>
              </w:rPr>
              <w:t>Application-aware MSRP interworking request</w:t>
            </w:r>
          </w:p>
        </w:tc>
        <w:tc>
          <w:tcPr>
            <w:tcW w:w="1260" w:type="dxa"/>
          </w:tcPr>
          <w:p w14:paraId="0FFF9ECC" w14:textId="77777777" w:rsidR="00FA1558" w:rsidRPr="0083710A" w:rsidRDefault="00FA1558" w:rsidP="00EA21A8">
            <w:pPr>
              <w:keepNext/>
              <w:keepLines/>
              <w:jc w:val="center"/>
              <w:rPr>
                <w:rFonts w:ascii="Arial" w:hAnsi="Arial"/>
                <w:sz w:val="18"/>
              </w:rPr>
            </w:pPr>
            <w:r>
              <w:rPr>
                <w:rFonts w:ascii="Arial" w:hAnsi="Arial"/>
                <w:sz w:val="18"/>
              </w:rPr>
              <w:t>O</w:t>
            </w:r>
          </w:p>
        </w:tc>
        <w:tc>
          <w:tcPr>
            <w:tcW w:w="3780" w:type="dxa"/>
          </w:tcPr>
          <w:p w14:paraId="5C7BBD6B" w14:textId="77777777" w:rsidR="00FA1558" w:rsidRPr="0083710A" w:rsidRDefault="00FA1558" w:rsidP="00EA21A8">
            <w:pPr>
              <w:keepNext/>
              <w:keepLines/>
              <w:spacing w:after="0"/>
              <w:rPr>
                <w:rFonts w:ascii="Arial" w:hAnsi="Arial"/>
                <w:sz w:val="18"/>
              </w:rPr>
            </w:pPr>
            <w:r w:rsidRPr="001B1920">
              <w:rPr>
                <w:rFonts w:ascii="Arial" w:hAnsi="Arial"/>
                <w:sz w:val="18"/>
              </w:rPr>
              <w:t xml:space="preserve">This </w:t>
            </w:r>
            <w:r w:rsidRPr="001B1920">
              <w:rPr>
                <w:rFonts w:ascii="Arial" w:hAnsi="Arial" w:hint="eastAsia"/>
                <w:sz w:val="18"/>
              </w:rPr>
              <w:t xml:space="preserve">information element </w:t>
            </w:r>
            <w:r w:rsidRPr="0083710A">
              <w:rPr>
                <w:rFonts w:ascii="Arial" w:hAnsi="Arial"/>
                <w:sz w:val="18"/>
              </w:rPr>
              <w:t xml:space="preserve">is present if IMS-ALG </w:t>
            </w:r>
            <w:r w:rsidRPr="001B1920">
              <w:rPr>
                <w:rFonts w:ascii="Arial" w:hAnsi="Arial"/>
                <w:sz w:val="18"/>
              </w:rPr>
              <w:t xml:space="preserve">requests </w:t>
            </w:r>
            <w:r>
              <w:rPr>
                <w:rFonts w:ascii="Arial" w:hAnsi="Arial"/>
                <w:sz w:val="18"/>
              </w:rPr>
              <w:t>the IMS-AGW to perform a</w:t>
            </w:r>
            <w:r w:rsidRPr="007D18E0">
              <w:rPr>
                <w:rFonts w:ascii="Arial" w:hAnsi="Arial"/>
                <w:sz w:val="18"/>
              </w:rPr>
              <w:t>pplication-aware MSRP Interworking</w:t>
            </w:r>
            <w:r>
              <w:rPr>
                <w:rFonts w:ascii="Arial" w:hAnsi="Arial"/>
                <w:sz w:val="18"/>
              </w:rPr>
              <w:t>.</w:t>
            </w:r>
          </w:p>
        </w:tc>
      </w:tr>
      <w:tr w:rsidR="00FA1558" w:rsidRPr="001121F4" w14:paraId="339B4E69" w14:textId="77777777" w:rsidTr="00EA21A8">
        <w:trPr>
          <w:cantSplit/>
          <w:jc w:val="center"/>
        </w:trPr>
        <w:tc>
          <w:tcPr>
            <w:tcW w:w="1466" w:type="dxa"/>
            <w:vMerge/>
            <w:shd w:val="clear" w:color="auto" w:fill="auto"/>
          </w:tcPr>
          <w:p w14:paraId="38FC75A0"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483955CA" w14:textId="77777777" w:rsidR="00FA1558" w:rsidRDefault="00FA1558" w:rsidP="00EA21A8">
            <w:pPr>
              <w:keepNext/>
              <w:keepLines/>
              <w:jc w:val="center"/>
              <w:rPr>
                <w:rFonts w:ascii="Arial" w:hAnsi="Arial"/>
                <w:sz w:val="18"/>
                <w:lang w:eastAsia="zh-CN"/>
              </w:rPr>
            </w:pPr>
          </w:p>
        </w:tc>
        <w:tc>
          <w:tcPr>
            <w:tcW w:w="1980" w:type="dxa"/>
          </w:tcPr>
          <w:p w14:paraId="5A9CF7FA" w14:textId="77777777" w:rsidR="00FA1558" w:rsidRPr="007D18E0" w:rsidRDefault="00FA1558" w:rsidP="00EA21A8">
            <w:pPr>
              <w:keepNext/>
              <w:keepLines/>
              <w:spacing w:after="0"/>
              <w:jc w:val="center"/>
              <w:rPr>
                <w:rFonts w:ascii="Arial" w:hAnsi="Arial"/>
                <w:sz w:val="18"/>
              </w:rPr>
            </w:pPr>
            <w:r>
              <w:rPr>
                <w:rFonts w:ascii="Arial" w:hAnsi="Arial" w:hint="eastAsia"/>
                <w:sz w:val="18"/>
                <w:lang w:eastAsia="zh-CN"/>
              </w:rPr>
              <w:t xml:space="preserve">Notify </w:t>
            </w:r>
            <w:r w:rsidRPr="00CA1339">
              <w:rPr>
                <w:rFonts w:ascii="Arial" w:hAnsi="Arial"/>
                <w:sz w:val="18"/>
              </w:rPr>
              <w:t xml:space="preserve">STUN </w:t>
            </w:r>
            <w:r w:rsidRPr="00CA1339">
              <w:rPr>
                <w:rFonts w:ascii="Arial" w:hAnsi="Arial" w:hint="eastAsia"/>
                <w:sz w:val="18"/>
              </w:rPr>
              <w:t>c</w:t>
            </w:r>
            <w:r w:rsidRPr="00CA1339">
              <w:rPr>
                <w:rFonts w:ascii="Arial" w:hAnsi="Arial"/>
                <w:sz w:val="18"/>
              </w:rPr>
              <w:t xml:space="preserve">onsent </w:t>
            </w:r>
            <w:r w:rsidRPr="00CA1339">
              <w:rPr>
                <w:rFonts w:ascii="Arial" w:hAnsi="Arial" w:hint="eastAsia"/>
                <w:sz w:val="18"/>
              </w:rPr>
              <w:t>freshness test</w:t>
            </w:r>
            <w:r w:rsidRPr="00CA1339">
              <w:rPr>
                <w:rFonts w:ascii="Arial" w:hAnsi="Arial"/>
                <w:sz w:val="18"/>
              </w:rPr>
              <w:t xml:space="preserve"> </w:t>
            </w:r>
            <w:r w:rsidRPr="00CA1339">
              <w:rPr>
                <w:rFonts w:ascii="Arial" w:hAnsi="Arial" w:hint="eastAsia"/>
                <w:sz w:val="18"/>
              </w:rPr>
              <w:t>f</w:t>
            </w:r>
            <w:r w:rsidRPr="00CA1339">
              <w:rPr>
                <w:rFonts w:ascii="Arial" w:hAnsi="Arial"/>
                <w:sz w:val="18"/>
              </w:rPr>
              <w:t xml:space="preserve">ailure </w:t>
            </w:r>
            <w:r>
              <w:rPr>
                <w:rFonts w:ascii="Arial" w:hAnsi="Arial" w:hint="eastAsia"/>
                <w:sz w:val="18"/>
                <w:lang w:eastAsia="zh-CN"/>
              </w:rPr>
              <w:t>Event</w:t>
            </w:r>
          </w:p>
        </w:tc>
        <w:tc>
          <w:tcPr>
            <w:tcW w:w="1260" w:type="dxa"/>
          </w:tcPr>
          <w:p w14:paraId="52E22A9B" w14:textId="77777777" w:rsidR="00FA1558" w:rsidRDefault="00FA1558" w:rsidP="00EA21A8">
            <w:pPr>
              <w:keepNext/>
              <w:keepLines/>
              <w:jc w:val="center"/>
              <w:rPr>
                <w:rFonts w:ascii="Arial" w:hAnsi="Arial"/>
                <w:sz w:val="18"/>
              </w:rPr>
            </w:pPr>
            <w:r>
              <w:rPr>
                <w:rFonts w:ascii="Arial" w:hAnsi="Arial"/>
                <w:sz w:val="18"/>
              </w:rPr>
              <w:t>O</w:t>
            </w:r>
          </w:p>
        </w:tc>
        <w:tc>
          <w:tcPr>
            <w:tcW w:w="3780" w:type="dxa"/>
          </w:tcPr>
          <w:p w14:paraId="49894EA8" w14:textId="77777777" w:rsidR="00FA1558" w:rsidRPr="001B1920" w:rsidRDefault="00FA1558" w:rsidP="00EA21A8">
            <w:pPr>
              <w:keepNext/>
              <w:keepLines/>
              <w:spacing w:after="0"/>
              <w:rPr>
                <w:rFonts w:ascii="Arial" w:hAnsi="Arial"/>
                <w:sz w:val="18"/>
              </w:rPr>
            </w:pPr>
            <w:r>
              <w:rPr>
                <w:rFonts w:ascii="Arial" w:hAnsi="Arial" w:hint="eastAsia"/>
                <w:sz w:val="18"/>
                <w:lang w:eastAsia="zh-CN"/>
              </w:rPr>
              <w:t>This information element requests a notification if a STUN consent freshness test failure occurs (full ICE only).</w:t>
            </w:r>
          </w:p>
        </w:tc>
      </w:tr>
      <w:tr w:rsidR="00FA1558" w:rsidRPr="001121F4" w14:paraId="1AAA6C37" w14:textId="77777777" w:rsidTr="00EA21A8">
        <w:trPr>
          <w:cantSplit/>
          <w:jc w:val="center"/>
        </w:trPr>
        <w:tc>
          <w:tcPr>
            <w:tcW w:w="1466" w:type="dxa"/>
            <w:vMerge/>
            <w:shd w:val="clear" w:color="auto" w:fill="auto"/>
          </w:tcPr>
          <w:p w14:paraId="681BE1A4"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10AC4612" w14:textId="77777777" w:rsidR="00FA1558" w:rsidRDefault="00FA1558" w:rsidP="00EA21A8">
            <w:pPr>
              <w:keepNext/>
              <w:keepLines/>
              <w:jc w:val="center"/>
              <w:rPr>
                <w:rFonts w:ascii="Arial" w:hAnsi="Arial"/>
                <w:sz w:val="18"/>
                <w:lang w:eastAsia="zh-CN"/>
              </w:rPr>
            </w:pPr>
          </w:p>
        </w:tc>
        <w:tc>
          <w:tcPr>
            <w:tcW w:w="1980" w:type="dxa"/>
          </w:tcPr>
          <w:p w14:paraId="3C08CCD2" w14:textId="77777777" w:rsidR="00FA1558" w:rsidRDefault="00FA1558" w:rsidP="00EA21A8">
            <w:pPr>
              <w:keepNext/>
              <w:keepLines/>
              <w:spacing w:after="0"/>
              <w:jc w:val="center"/>
              <w:rPr>
                <w:rFonts w:ascii="Arial" w:hAnsi="Arial"/>
                <w:sz w:val="18"/>
                <w:lang w:eastAsia="zh-CN"/>
              </w:rPr>
            </w:pPr>
          </w:p>
        </w:tc>
        <w:tc>
          <w:tcPr>
            <w:tcW w:w="1260" w:type="dxa"/>
          </w:tcPr>
          <w:p w14:paraId="38A67B8B" w14:textId="77777777" w:rsidR="00FA1558" w:rsidRDefault="00FA1558" w:rsidP="00EA21A8">
            <w:pPr>
              <w:keepNext/>
              <w:keepLines/>
              <w:jc w:val="center"/>
              <w:rPr>
                <w:rFonts w:ascii="Arial" w:hAnsi="Arial"/>
                <w:sz w:val="18"/>
              </w:rPr>
            </w:pPr>
          </w:p>
        </w:tc>
        <w:tc>
          <w:tcPr>
            <w:tcW w:w="3780" w:type="dxa"/>
          </w:tcPr>
          <w:p w14:paraId="65DE4282" w14:textId="77777777" w:rsidR="00FA1558" w:rsidRDefault="00FA1558" w:rsidP="00EA21A8">
            <w:pPr>
              <w:keepNext/>
              <w:keepLines/>
              <w:spacing w:after="0"/>
              <w:rPr>
                <w:rFonts w:ascii="Arial" w:hAnsi="Arial"/>
                <w:sz w:val="18"/>
                <w:lang w:eastAsia="zh-CN"/>
              </w:rPr>
            </w:pPr>
          </w:p>
        </w:tc>
      </w:tr>
      <w:tr w:rsidR="00FA1558" w:rsidRPr="001121F4" w14:paraId="4D0F8CFE" w14:textId="77777777" w:rsidTr="00EA21A8">
        <w:trPr>
          <w:cantSplit/>
          <w:jc w:val="center"/>
        </w:trPr>
        <w:tc>
          <w:tcPr>
            <w:tcW w:w="1466" w:type="dxa"/>
            <w:vMerge/>
            <w:shd w:val="clear" w:color="auto" w:fill="auto"/>
          </w:tcPr>
          <w:p w14:paraId="17063E8B"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659A15B0" w14:textId="77777777" w:rsidR="00FA1558" w:rsidRDefault="00FA1558" w:rsidP="00EA21A8">
            <w:pPr>
              <w:keepNext/>
              <w:keepLines/>
              <w:jc w:val="center"/>
              <w:rPr>
                <w:rFonts w:ascii="Arial" w:hAnsi="Arial"/>
                <w:sz w:val="18"/>
                <w:lang w:eastAsia="zh-CN"/>
              </w:rPr>
            </w:pPr>
          </w:p>
        </w:tc>
        <w:tc>
          <w:tcPr>
            <w:tcW w:w="1980" w:type="dxa"/>
          </w:tcPr>
          <w:p w14:paraId="633EEDCE" w14:textId="77777777" w:rsidR="00FA1558" w:rsidRPr="007D18E0" w:rsidRDefault="00FA1558" w:rsidP="00EA21A8">
            <w:pPr>
              <w:keepNext/>
              <w:keepLines/>
              <w:spacing w:after="0"/>
              <w:jc w:val="center"/>
              <w:rPr>
                <w:rFonts w:ascii="Arial" w:hAnsi="Arial"/>
                <w:sz w:val="18"/>
              </w:rPr>
            </w:pPr>
            <w:r>
              <w:rPr>
                <w:rFonts w:ascii="Arial" w:hAnsi="Arial" w:hint="eastAsia"/>
                <w:sz w:val="18"/>
                <w:lang w:eastAsia="zh-CN"/>
              </w:rPr>
              <w:t>STUN consent freshenss test request</w:t>
            </w:r>
          </w:p>
        </w:tc>
        <w:tc>
          <w:tcPr>
            <w:tcW w:w="1260" w:type="dxa"/>
          </w:tcPr>
          <w:p w14:paraId="0035F51F" w14:textId="77777777" w:rsidR="00FA1558" w:rsidRDefault="00FA1558" w:rsidP="00EA21A8">
            <w:pPr>
              <w:keepNext/>
              <w:keepLines/>
              <w:jc w:val="center"/>
              <w:rPr>
                <w:rFonts w:ascii="Arial" w:hAnsi="Arial"/>
                <w:sz w:val="18"/>
              </w:rPr>
            </w:pPr>
            <w:r>
              <w:rPr>
                <w:rFonts w:ascii="Arial" w:hAnsi="Arial"/>
                <w:sz w:val="18"/>
              </w:rPr>
              <w:t>O</w:t>
            </w:r>
          </w:p>
        </w:tc>
        <w:tc>
          <w:tcPr>
            <w:tcW w:w="3780" w:type="dxa"/>
          </w:tcPr>
          <w:p w14:paraId="31094E59" w14:textId="77777777" w:rsidR="00FA1558" w:rsidRPr="001B1920" w:rsidRDefault="00FA1558" w:rsidP="00EA21A8">
            <w:pPr>
              <w:keepNext/>
              <w:keepLines/>
              <w:spacing w:after="0"/>
              <w:rPr>
                <w:rFonts w:ascii="Arial" w:hAnsi="Arial"/>
                <w:sz w:val="18"/>
              </w:rPr>
            </w:pPr>
            <w:r>
              <w:rPr>
                <w:rFonts w:ascii="Arial" w:hAnsi="Arial" w:hint="eastAsia"/>
                <w:sz w:val="18"/>
                <w:lang w:eastAsia="zh-CN"/>
              </w:rPr>
              <w:t>This information element is present if eP-CSCF requests the eIMS-AGW to perform a STUN consent freshness test (full ICE only).</w:t>
            </w:r>
          </w:p>
        </w:tc>
      </w:tr>
      <w:tr w:rsidR="00FA1558" w:rsidRPr="001121F4" w14:paraId="0F92A866" w14:textId="77777777" w:rsidTr="00EA21A8">
        <w:trPr>
          <w:cantSplit/>
          <w:jc w:val="center"/>
        </w:trPr>
        <w:tc>
          <w:tcPr>
            <w:tcW w:w="1466" w:type="dxa"/>
            <w:vMerge/>
            <w:shd w:val="clear" w:color="auto" w:fill="auto"/>
          </w:tcPr>
          <w:p w14:paraId="68A0BA46"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7916ECA3" w14:textId="77777777" w:rsidR="00FA1558" w:rsidRDefault="00FA1558" w:rsidP="00EA21A8">
            <w:pPr>
              <w:keepNext/>
              <w:keepLines/>
              <w:jc w:val="center"/>
              <w:rPr>
                <w:rFonts w:ascii="Arial" w:hAnsi="Arial"/>
                <w:sz w:val="18"/>
                <w:lang w:eastAsia="zh-CN"/>
              </w:rPr>
            </w:pPr>
          </w:p>
        </w:tc>
        <w:tc>
          <w:tcPr>
            <w:tcW w:w="1980" w:type="dxa"/>
          </w:tcPr>
          <w:p w14:paraId="7F8127EA" w14:textId="77777777" w:rsidR="00FA1558" w:rsidRDefault="00FA1558" w:rsidP="00EA21A8">
            <w:pPr>
              <w:pStyle w:val="TAC"/>
              <w:rPr>
                <w:lang w:eastAsia="zh-CN"/>
              </w:rPr>
            </w:pPr>
            <w:r w:rsidRPr="00890539">
              <w:t xml:space="preserve">Local </w:t>
            </w:r>
            <w:r w:rsidRPr="00890539">
              <w:rPr>
                <w:rFonts w:hint="eastAsia"/>
              </w:rPr>
              <w:t>SCTP</w:t>
            </w:r>
            <w:r w:rsidRPr="00890539">
              <w:t xml:space="preserve"> </w:t>
            </w:r>
            <w:r w:rsidRPr="00890539">
              <w:rPr>
                <w:rFonts w:hint="eastAsia"/>
              </w:rPr>
              <w:t>P</w:t>
            </w:r>
            <w:r w:rsidRPr="00890539">
              <w:t xml:space="preserve">ort </w:t>
            </w:r>
            <w:r w:rsidRPr="00890539">
              <w:rPr>
                <w:rFonts w:hint="eastAsia"/>
              </w:rPr>
              <w:t>R</w:t>
            </w:r>
            <w:r w:rsidRPr="00890539">
              <w:t>equest</w:t>
            </w:r>
          </w:p>
        </w:tc>
        <w:tc>
          <w:tcPr>
            <w:tcW w:w="1260" w:type="dxa"/>
          </w:tcPr>
          <w:p w14:paraId="18E54235" w14:textId="77777777" w:rsidR="00FA1558" w:rsidRDefault="00FA1558" w:rsidP="00EA21A8">
            <w:pPr>
              <w:pStyle w:val="TAC"/>
            </w:pPr>
            <w:r w:rsidRPr="00890539">
              <w:rPr>
                <w:rFonts w:hint="eastAsia"/>
              </w:rPr>
              <w:t>O</w:t>
            </w:r>
          </w:p>
        </w:tc>
        <w:tc>
          <w:tcPr>
            <w:tcW w:w="3780" w:type="dxa"/>
          </w:tcPr>
          <w:p w14:paraId="2E29AB05" w14:textId="77777777" w:rsidR="00FA1558" w:rsidRDefault="00FA1558" w:rsidP="00EA21A8">
            <w:pPr>
              <w:pStyle w:val="TAL"/>
              <w:rPr>
                <w:lang w:eastAsia="zh-CN"/>
              </w:rPr>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w:t>
            </w:r>
            <w:r>
              <w:t xml:space="preserve"> an SCTP association</w:t>
            </w:r>
            <w:r w:rsidRPr="00890539">
              <w:rPr>
                <w:rFonts w:hint="eastAsia"/>
              </w:rPr>
              <w:t xml:space="preserve">. </w:t>
            </w:r>
            <w:r w:rsidRPr="00890539">
              <w:t xml:space="preserve">It requests the </w:t>
            </w:r>
            <w:r>
              <w:rPr>
                <w:rFonts w:hint="eastAsia"/>
              </w:rPr>
              <w:t>IMS-AGW</w:t>
            </w:r>
            <w:r w:rsidRPr="00890539">
              <w:t xml:space="preserve"> to provide a local </w:t>
            </w:r>
            <w:r w:rsidRPr="00890539">
              <w:rPr>
                <w:rFonts w:hint="eastAsia"/>
              </w:rPr>
              <w:t>SCTP Port</w:t>
            </w:r>
            <w:r w:rsidRPr="00890539">
              <w:t>.</w:t>
            </w:r>
          </w:p>
        </w:tc>
      </w:tr>
      <w:tr w:rsidR="00FA1558" w:rsidRPr="001121F4" w14:paraId="50271906" w14:textId="77777777" w:rsidTr="00EA21A8">
        <w:trPr>
          <w:cantSplit/>
          <w:jc w:val="center"/>
        </w:trPr>
        <w:tc>
          <w:tcPr>
            <w:tcW w:w="1466" w:type="dxa"/>
            <w:vMerge/>
            <w:shd w:val="clear" w:color="auto" w:fill="auto"/>
          </w:tcPr>
          <w:p w14:paraId="085312C5"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7603CE81" w14:textId="77777777" w:rsidR="00FA1558" w:rsidRDefault="00FA1558" w:rsidP="00EA21A8">
            <w:pPr>
              <w:keepNext/>
              <w:keepLines/>
              <w:jc w:val="center"/>
              <w:rPr>
                <w:rFonts w:ascii="Arial" w:hAnsi="Arial"/>
                <w:sz w:val="18"/>
                <w:lang w:eastAsia="zh-CN"/>
              </w:rPr>
            </w:pPr>
          </w:p>
        </w:tc>
        <w:tc>
          <w:tcPr>
            <w:tcW w:w="1980" w:type="dxa"/>
          </w:tcPr>
          <w:p w14:paraId="0B161AE2" w14:textId="77777777" w:rsidR="00FA1558" w:rsidRPr="00890539" w:rsidRDefault="00FA1558" w:rsidP="00EA21A8">
            <w:pPr>
              <w:pStyle w:val="TAC"/>
            </w:pPr>
            <w:r w:rsidRPr="00890539">
              <w:t xml:space="preserve">Local </w:t>
            </w:r>
            <w:r>
              <w:t xml:space="preserve">SCTP </w:t>
            </w:r>
            <w:r w:rsidRPr="00890539">
              <w:t>m</w:t>
            </w:r>
            <w:r w:rsidRPr="00890539">
              <w:rPr>
                <w:rFonts w:hint="eastAsia"/>
              </w:rPr>
              <w:t>a</w:t>
            </w:r>
            <w:r w:rsidRPr="00890539">
              <w:t>x</w:t>
            </w:r>
            <w:r>
              <w:t>imum</w:t>
            </w:r>
            <w:r w:rsidRPr="00890539">
              <w:t xml:space="preserve"> message size </w:t>
            </w:r>
            <w:r w:rsidRPr="00890539">
              <w:rPr>
                <w:rFonts w:hint="eastAsia"/>
              </w:rPr>
              <w:t>R</w:t>
            </w:r>
            <w:r w:rsidRPr="00890539">
              <w:t>equest</w:t>
            </w:r>
          </w:p>
        </w:tc>
        <w:tc>
          <w:tcPr>
            <w:tcW w:w="1260" w:type="dxa"/>
          </w:tcPr>
          <w:p w14:paraId="6A1218DB" w14:textId="77777777" w:rsidR="00FA1558" w:rsidRPr="00890539" w:rsidRDefault="00FA1558" w:rsidP="00EA21A8">
            <w:pPr>
              <w:pStyle w:val="TAC"/>
            </w:pPr>
            <w:r w:rsidRPr="00890539">
              <w:rPr>
                <w:rFonts w:hint="eastAsia"/>
              </w:rPr>
              <w:t>O</w:t>
            </w:r>
          </w:p>
        </w:tc>
        <w:tc>
          <w:tcPr>
            <w:tcW w:w="3780" w:type="dxa"/>
          </w:tcPr>
          <w:p w14:paraId="535071B5" w14:textId="77777777" w:rsidR="00FA1558" w:rsidRPr="00890539" w:rsidRDefault="00FA1558" w:rsidP="00EA21A8">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 </w:t>
            </w:r>
            <w:r>
              <w:t>an SCTP association</w:t>
            </w:r>
            <w:r w:rsidRPr="00890539">
              <w:rPr>
                <w:rFonts w:hint="eastAsia"/>
              </w:rPr>
              <w:t xml:space="preserve">. </w:t>
            </w:r>
            <w:r w:rsidRPr="00890539">
              <w:t xml:space="preserve">It requests the </w:t>
            </w:r>
            <w:r>
              <w:rPr>
                <w:rFonts w:hint="eastAsia"/>
              </w:rPr>
              <w:t>IMS-AGW</w:t>
            </w:r>
            <w:r w:rsidRPr="00890539">
              <w:t xml:space="preserve"> to provide a local max message size.</w:t>
            </w:r>
          </w:p>
        </w:tc>
      </w:tr>
      <w:tr w:rsidR="00FA1558" w:rsidRPr="001121F4" w14:paraId="6473A6DE" w14:textId="77777777" w:rsidTr="00EA21A8">
        <w:trPr>
          <w:cantSplit/>
          <w:jc w:val="center"/>
        </w:trPr>
        <w:tc>
          <w:tcPr>
            <w:tcW w:w="1466" w:type="dxa"/>
            <w:vMerge/>
            <w:shd w:val="clear" w:color="auto" w:fill="auto"/>
          </w:tcPr>
          <w:p w14:paraId="06F7E715"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6F68B351" w14:textId="77777777" w:rsidR="00FA1558" w:rsidRDefault="00FA1558" w:rsidP="00EA21A8">
            <w:pPr>
              <w:keepNext/>
              <w:keepLines/>
              <w:jc w:val="center"/>
              <w:rPr>
                <w:rFonts w:ascii="Arial" w:hAnsi="Arial"/>
                <w:sz w:val="18"/>
                <w:lang w:eastAsia="zh-CN"/>
              </w:rPr>
            </w:pPr>
          </w:p>
        </w:tc>
        <w:tc>
          <w:tcPr>
            <w:tcW w:w="1980" w:type="dxa"/>
          </w:tcPr>
          <w:p w14:paraId="1EB42E74" w14:textId="77777777" w:rsidR="00FA1558" w:rsidRPr="0051407C" w:rsidRDefault="00FA1558" w:rsidP="00EA21A8">
            <w:pPr>
              <w:pStyle w:val="TAC"/>
            </w:pPr>
            <w:r>
              <w:t>Local Dcmap</w:t>
            </w:r>
          </w:p>
        </w:tc>
        <w:tc>
          <w:tcPr>
            <w:tcW w:w="1260" w:type="dxa"/>
          </w:tcPr>
          <w:p w14:paraId="0166CDB8" w14:textId="77777777" w:rsidR="00FA1558" w:rsidRDefault="00FA1558" w:rsidP="00EA21A8">
            <w:pPr>
              <w:pStyle w:val="TAC"/>
            </w:pPr>
            <w:r>
              <w:rPr>
                <w:rFonts w:hint="eastAsia"/>
                <w:lang w:eastAsia="zh-CN"/>
              </w:rPr>
              <w:t>O</w:t>
            </w:r>
          </w:p>
        </w:tc>
        <w:tc>
          <w:tcPr>
            <w:tcW w:w="3780" w:type="dxa"/>
          </w:tcPr>
          <w:p w14:paraId="5FEEBA73" w14:textId="77777777" w:rsidR="00FA1558" w:rsidRPr="0051407C" w:rsidRDefault="00FA1558" w:rsidP="00EA21A8">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 the </w:t>
            </w:r>
            <w:r>
              <w:rPr>
                <w:rFonts w:hint="eastAsia"/>
                <w:lang w:eastAsia="zh-CN"/>
              </w:rPr>
              <w:t xml:space="preserve">WEBRTC </w:t>
            </w:r>
            <w:r w:rsidRPr="00890539">
              <w:rPr>
                <w:rFonts w:hint="eastAsia"/>
              </w:rPr>
              <w:t xml:space="preserve">data channel. </w:t>
            </w:r>
            <w:r w:rsidRPr="00890539">
              <w:t>It indicates the</w:t>
            </w:r>
            <w:r>
              <w:t xml:space="preserve"> information within an SDP "dcmap" attribute sent towards the remote peer, </w:t>
            </w:r>
            <w:r w:rsidRPr="00E475AD">
              <w:t xml:space="preserve">including </w:t>
            </w:r>
            <w:r w:rsidRPr="00890539">
              <w:t xml:space="preserve">the </w:t>
            </w:r>
            <w:r>
              <w:t>Sub</w:t>
            </w:r>
            <w:r>
              <w:rPr>
                <w:rFonts w:hint="eastAsia"/>
                <w:lang w:eastAsia="zh-CN"/>
              </w:rPr>
              <w:t>protocol to exchange via the data channel</w:t>
            </w:r>
            <w:r w:rsidRPr="00890539">
              <w:rPr>
                <w:rFonts w:hint="eastAsia"/>
              </w:rPr>
              <w:t>.</w:t>
            </w:r>
          </w:p>
        </w:tc>
      </w:tr>
      <w:tr w:rsidR="00FA1558" w:rsidRPr="001121F4" w14:paraId="54FC8BA7" w14:textId="77777777" w:rsidTr="00EA21A8">
        <w:trPr>
          <w:cantSplit/>
          <w:jc w:val="center"/>
        </w:trPr>
        <w:tc>
          <w:tcPr>
            <w:tcW w:w="1466" w:type="dxa"/>
            <w:vMerge/>
            <w:shd w:val="clear" w:color="auto" w:fill="auto"/>
          </w:tcPr>
          <w:p w14:paraId="43D576D4"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6F3C773C" w14:textId="77777777" w:rsidR="00FA1558" w:rsidRDefault="00FA1558" w:rsidP="00EA21A8">
            <w:pPr>
              <w:keepNext/>
              <w:keepLines/>
              <w:jc w:val="center"/>
              <w:rPr>
                <w:rFonts w:ascii="Arial" w:hAnsi="Arial"/>
                <w:sz w:val="18"/>
                <w:lang w:eastAsia="zh-CN"/>
              </w:rPr>
            </w:pPr>
          </w:p>
        </w:tc>
        <w:tc>
          <w:tcPr>
            <w:tcW w:w="1980" w:type="dxa"/>
          </w:tcPr>
          <w:p w14:paraId="7DB718ED" w14:textId="77777777" w:rsidR="00FA1558" w:rsidRDefault="00FA1558" w:rsidP="00EA21A8">
            <w:pPr>
              <w:pStyle w:val="TAC"/>
            </w:pPr>
            <w:r>
              <w:t>Local Dcsa</w:t>
            </w:r>
          </w:p>
        </w:tc>
        <w:tc>
          <w:tcPr>
            <w:tcW w:w="1260" w:type="dxa"/>
          </w:tcPr>
          <w:p w14:paraId="74443E18" w14:textId="77777777" w:rsidR="00FA1558" w:rsidRDefault="00FA1558" w:rsidP="00EA21A8">
            <w:pPr>
              <w:pStyle w:val="TAC"/>
              <w:rPr>
                <w:lang w:eastAsia="zh-CN"/>
              </w:rPr>
            </w:pPr>
            <w:r>
              <w:rPr>
                <w:rFonts w:hint="eastAsia"/>
                <w:lang w:eastAsia="zh-CN"/>
              </w:rPr>
              <w:t>O</w:t>
            </w:r>
          </w:p>
        </w:tc>
        <w:tc>
          <w:tcPr>
            <w:tcW w:w="3780" w:type="dxa"/>
          </w:tcPr>
          <w:p w14:paraId="790F249D" w14:textId="77777777" w:rsidR="00FA1558" w:rsidRPr="00890539" w:rsidRDefault="00FA1558" w:rsidP="00EA21A8">
            <w:pPr>
              <w:pStyle w:val="TAL"/>
            </w:pPr>
            <w:r w:rsidRPr="00890539">
              <w:rPr>
                <w:rFonts w:hint="eastAsia"/>
              </w:rPr>
              <w:t xml:space="preserve">This information element </w:t>
            </w:r>
            <w:r>
              <w:t>can be</w:t>
            </w:r>
            <w:r w:rsidRPr="00890539">
              <w:rPr>
                <w:rFonts w:hint="eastAsia"/>
              </w:rPr>
              <w:t xml:space="preserve">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 the </w:t>
            </w:r>
            <w:r>
              <w:rPr>
                <w:rFonts w:hint="eastAsia"/>
                <w:lang w:eastAsia="zh-CN"/>
              </w:rPr>
              <w:t xml:space="preserve">WEBRTC </w:t>
            </w:r>
            <w:r w:rsidRPr="00890539">
              <w:rPr>
                <w:rFonts w:hint="eastAsia"/>
              </w:rPr>
              <w:t>data channel</w:t>
            </w:r>
            <w:r>
              <w:t xml:space="preserve"> and to handle its contents in an application-aware manner</w:t>
            </w:r>
            <w:r w:rsidRPr="00890539">
              <w:rPr>
                <w:rFonts w:hint="eastAsia"/>
              </w:rPr>
              <w:t xml:space="preserve">. </w:t>
            </w:r>
            <w:r w:rsidRPr="00890539">
              <w:t>It indicates the</w:t>
            </w:r>
            <w:r>
              <w:t xml:space="preserve"> information within an SDP "dcsa" attribute sent towards the remote peer, encapsulating</w:t>
            </w:r>
            <w:r w:rsidRPr="00C42B0E">
              <w:t xml:space="preserve"> </w:t>
            </w:r>
            <w:r>
              <w:t>a</w:t>
            </w:r>
            <w:r w:rsidRPr="00890539">
              <w:t xml:space="preserve"> </w:t>
            </w:r>
            <w:r>
              <w:t>sub</w:t>
            </w:r>
            <w:r>
              <w:rPr>
                <w:rFonts w:hint="eastAsia"/>
                <w:lang w:eastAsia="zh-CN"/>
              </w:rPr>
              <w:t xml:space="preserve">protocol </w:t>
            </w:r>
            <w:r>
              <w:rPr>
                <w:lang w:eastAsia="zh-CN"/>
              </w:rPr>
              <w:t>specific SDP attribute</w:t>
            </w:r>
            <w:r w:rsidRPr="00890539">
              <w:rPr>
                <w:rFonts w:hint="eastAsia"/>
              </w:rPr>
              <w:t>.</w:t>
            </w:r>
          </w:p>
        </w:tc>
      </w:tr>
      <w:tr w:rsidR="00FA1558" w:rsidRPr="001121F4" w14:paraId="35B9EE47" w14:textId="77777777" w:rsidTr="00EA21A8">
        <w:trPr>
          <w:cantSplit/>
          <w:jc w:val="center"/>
        </w:trPr>
        <w:tc>
          <w:tcPr>
            <w:tcW w:w="1466" w:type="dxa"/>
            <w:vMerge/>
            <w:shd w:val="clear" w:color="auto" w:fill="auto"/>
          </w:tcPr>
          <w:p w14:paraId="77865FCE"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79164F61" w14:textId="77777777" w:rsidR="00FA1558" w:rsidRDefault="00FA1558" w:rsidP="00EA21A8">
            <w:pPr>
              <w:keepNext/>
              <w:keepLines/>
              <w:jc w:val="center"/>
              <w:rPr>
                <w:rFonts w:ascii="Arial" w:hAnsi="Arial"/>
                <w:sz w:val="18"/>
                <w:lang w:eastAsia="zh-CN"/>
              </w:rPr>
            </w:pPr>
          </w:p>
        </w:tc>
        <w:tc>
          <w:tcPr>
            <w:tcW w:w="1980" w:type="dxa"/>
          </w:tcPr>
          <w:p w14:paraId="67F02BA8" w14:textId="77777777" w:rsidR="00FA1558" w:rsidRDefault="00FA1558" w:rsidP="00EA21A8">
            <w:pPr>
              <w:pStyle w:val="TAC"/>
            </w:pPr>
            <w:r>
              <w:t>SCTP Group Semantics</w:t>
            </w:r>
          </w:p>
        </w:tc>
        <w:tc>
          <w:tcPr>
            <w:tcW w:w="1260" w:type="dxa"/>
          </w:tcPr>
          <w:p w14:paraId="03C7A9C5" w14:textId="77777777" w:rsidR="00FA1558" w:rsidRDefault="00FA1558" w:rsidP="00EA21A8">
            <w:pPr>
              <w:pStyle w:val="TAC"/>
              <w:rPr>
                <w:lang w:eastAsia="zh-CN"/>
              </w:rPr>
            </w:pPr>
            <w:r>
              <w:t>O</w:t>
            </w:r>
          </w:p>
        </w:tc>
        <w:tc>
          <w:tcPr>
            <w:tcW w:w="3780" w:type="dxa"/>
          </w:tcPr>
          <w:p w14:paraId="1DC8A6F6" w14:textId="77777777" w:rsidR="00FA1558" w:rsidRPr="00890539" w:rsidRDefault="00FA1558" w:rsidP="00EA21A8">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w:t>
            </w:r>
            <w:r>
              <w:t xml:space="preserve"> an SCTP association</w:t>
            </w:r>
            <w:r w:rsidRPr="00890539">
              <w:rPr>
                <w:rFonts w:hint="eastAsia"/>
              </w:rPr>
              <w:t xml:space="preserve">. </w:t>
            </w:r>
            <w:r w:rsidRPr="00890539">
              <w:t>It indicates</w:t>
            </w:r>
            <w:r>
              <w:t xml:space="preserve"> the H.248 component streams that are grouped in the same SCTP association.</w:t>
            </w:r>
          </w:p>
        </w:tc>
      </w:tr>
      <w:tr w:rsidR="00FA1558" w:rsidRPr="001121F4" w14:paraId="3D80BEF0" w14:textId="77777777" w:rsidTr="00EA21A8">
        <w:trPr>
          <w:cantSplit/>
          <w:jc w:val="center"/>
        </w:trPr>
        <w:tc>
          <w:tcPr>
            <w:tcW w:w="1466" w:type="dxa"/>
            <w:vMerge/>
            <w:shd w:val="clear" w:color="auto" w:fill="auto"/>
          </w:tcPr>
          <w:p w14:paraId="38F6FB80"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761B31F1" w14:textId="77777777" w:rsidR="00FA1558" w:rsidRDefault="00FA1558" w:rsidP="00EA21A8">
            <w:pPr>
              <w:keepNext/>
              <w:keepLines/>
              <w:jc w:val="center"/>
              <w:rPr>
                <w:rFonts w:ascii="Arial" w:hAnsi="Arial"/>
                <w:sz w:val="18"/>
                <w:lang w:eastAsia="zh-CN"/>
              </w:rPr>
            </w:pPr>
          </w:p>
        </w:tc>
        <w:tc>
          <w:tcPr>
            <w:tcW w:w="1980" w:type="dxa"/>
          </w:tcPr>
          <w:p w14:paraId="0C57DF98" w14:textId="77777777" w:rsidR="00FA1558" w:rsidRDefault="00FA1558" w:rsidP="00EA21A8">
            <w:pPr>
              <w:pStyle w:val="TAC"/>
            </w:pPr>
            <w:r>
              <w:t>SCTP stream deaggregation</w:t>
            </w:r>
          </w:p>
        </w:tc>
        <w:tc>
          <w:tcPr>
            <w:tcW w:w="1260" w:type="dxa"/>
          </w:tcPr>
          <w:p w14:paraId="22297335" w14:textId="77777777" w:rsidR="00FA1558" w:rsidRDefault="00FA1558" w:rsidP="00EA21A8">
            <w:pPr>
              <w:pStyle w:val="TAC"/>
              <w:rPr>
                <w:lang w:eastAsia="zh-CN"/>
              </w:rPr>
            </w:pPr>
            <w:r>
              <w:t>O</w:t>
            </w:r>
          </w:p>
        </w:tc>
        <w:tc>
          <w:tcPr>
            <w:tcW w:w="3780" w:type="dxa"/>
          </w:tcPr>
          <w:p w14:paraId="2B357971" w14:textId="77777777" w:rsidR="00FA1558" w:rsidRPr="00890539" w:rsidRDefault="00FA1558" w:rsidP="00EA21A8">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w:t>
            </w:r>
            <w:r>
              <w:t xml:space="preserve"> an SCTP association</w:t>
            </w:r>
            <w:r w:rsidRPr="00890539">
              <w:rPr>
                <w:rFonts w:hint="eastAsia"/>
              </w:rPr>
              <w:t xml:space="preserve">. </w:t>
            </w:r>
            <w:r w:rsidRPr="00890539">
              <w:t>It indicates</w:t>
            </w:r>
            <w:r>
              <w:t xml:space="preserve"> the H.248 component streams that transport media that are to be deaggregated from the H.248 deaggregation stream used to control the SCTP association.</w:t>
            </w:r>
          </w:p>
        </w:tc>
      </w:tr>
      <w:tr w:rsidR="00FA1558" w:rsidRPr="001121F4" w14:paraId="5A48358B" w14:textId="77777777" w:rsidTr="00EA21A8">
        <w:trPr>
          <w:cantSplit/>
          <w:jc w:val="center"/>
        </w:trPr>
        <w:tc>
          <w:tcPr>
            <w:tcW w:w="1466" w:type="dxa"/>
            <w:vMerge/>
            <w:shd w:val="clear" w:color="auto" w:fill="auto"/>
          </w:tcPr>
          <w:p w14:paraId="0F29E3B1"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5510C35C" w14:textId="77777777" w:rsidR="00FA1558" w:rsidRDefault="00FA1558" w:rsidP="00EA21A8">
            <w:pPr>
              <w:keepNext/>
              <w:keepLines/>
              <w:jc w:val="center"/>
              <w:rPr>
                <w:rFonts w:ascii="Arial" w:hAnsi="Arial"/>
                <w:sz w:val="18"/>
                <w:lang w:eastAsia="zh-CN"/>
              </w:rPr>
            </w:pPr>
          </w:p>
        </w:tc>
        <w:tc>
          <w:tcPr>
            <w:tcW w:w="1980" w:type="dxa"/>
          </w:tcPr>
          <w:p w14:paraId="7F2373E3" w14:textId="77777777" w:rsidR="00FA1558" w:rsidRDefault="00FA1558" w:rsidP="00EA21A8">
            <w:pPr>
              <w:pStyle w:val="TAC"/>
            </w:pPr>
            <w:r>
              <w:t>SCTP stream ID</w:t>
            </w:r>
          </w:p>
        </w:tc>
        <w:tc>
          <w:tcPr>
            <w:tcW w:w="1260" w:type="dxa"/>
          </w:tcPr>
          <w:p w14:paraId="0E21D902" w14:textId="77777777" w:rsidR="00FA1558" w:rsidRDefault="00FA1558" w:rsidP="00EA21A8">
            <w:pPr>
              <w:pStyle w:val="TAC"/>
            </w:pPr>
            <w:r>
              <w:t>O</w:t>
            </w:r>
          </w:p>
        </w:tc>
        <w:tc>
          <w:tcPr>
            <w:tcW w:w="3780" w:type="dxa"/>
          </w:tcPr>
          <w:p w14:paraId="438ED9D9" w14:textId="77777777" w:rsidR="00FA1558" w:rsidRPr="00890539" w:rsidRDefault="00FA1558" w:rsidP="00EA21A8">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 </w:t>
            </w:r>
            <w:r>
              <w:t xml:space="preserve">an </w:t>
            </w:r>
            <w:r>
              <w:rPr>
                <w:rFonts w:hint="eastAsia"/>
                <w:lang w:eastAsia="zh-CN"/>
              </w:rPr>
              <w:t xml:space="preserve">WEBRTC </w:t>
            </w:r>
            <w:r w:rsidRPr="00890539">
              <w:rPr>
                <w:rFonts w:hint="eastAsia"/>
              </w:rPr>
              <w:t xml:space="preserve">data channel. </w:t>
            </w:r>
            <w:r w:rsidRPr="00890539">
              <w:t>It indicates</w:t>
            </w:r>
            <w:r>
              <w:t xml:space="preserve"> the SCTP stream ID to be used for that data channel.</w:t>
            </w:r>
          </w:p>
        </w:tc>
      </w:tr>
      <w:tr w:rsidR="00FA1558" w:rsidRPr="001121F4" w14:paraId="143E97FB" w14:textId="77777777" w:rsidTr="00EA21A8">
        <w:trPr>
          <w:cantSplit/>
          <w:jc w:val="center"/>
        </w:trPr>
        <w:tc>
          <w:tcPr>
            <w:tcW w:w="1466" w:type="dxa"/>
            <w:vMerge/>
            <w:shd w:val="clear" w:color="auto" w:fill="auto"/>
          </w:tcPr>
          <w:p w14:paraId="1F3AFBED"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34DF7230" w14:textId="77777777" w:rsidR="00FA1558" w:rsidRDefault="00FA1558" w:rsidP="00EA21A8">
            <w:pPr>
              <w:keepNext/>
              <w:keepLines/>
              <w:jc w:val="center"/>
              <w:rPr>
                <w:rFonts w:ascii="Arial" w:hAnsi="Arial"/>
                <w:sz w:val="18"/>
                <w:lang w:eastAsia="zh-CN"/>
              </w:rPr>
            </w:pPr>
          </w:p>
        </w:tc>
        <w:tc>
          <w:tcPr>
            <w:tcW w:w="1980" w:type="dxa"/>
          </w:tcPr>
          <w:p w14:paraId="7B2C7306" w14:textId="77777777" w:rsidR="00FA1558" w:rsidRDefault="00FA1558" w:rsidP="00EA21A8">
            <w:pPr>
              <w:pStyle w:val="TAC"/>
            </w:pPr>
            <w:r>
              <w:t>Received</w:t>
            </w:r>
            <w:r w:rsidRPr="00B6717F">
              <w:t xml:space="preserve"> </w:t>
            </w:r>
            <w:r>
              <w:t>SCTP Stream Reset</w:t>
            </w:r>
            <w:r w:rsidRPr="00B6717F">
              <w:t xml:space="preserve"> </w:t>
            </w:r>
            <w:r>
              <w:t>Request</w:t>
            </w:r>
          </w:p>
        </w:tc>
        <w:tc>
          <w:tcPr>
            <w:tcW w:w="1260" w:type="dxa"/>
          </w:tcPr>
          <w:p w14:paraId="7345BA57" w14:textId="77777777" w:rsidR="00FA1558" w:rsidRDefault="00FA1558" w:rsidP="00EA21A8">
            <w:pPr>
              <w:pStyle w:val="TAC"/>
            </w:pPr>
            <w:r>
              <w:rPr>
                <w:lang w:eastAsia="zh-CN"/>
              </w:rPr>
              <w:t>O</w:t>
            </w:r>
          </w:p>
        </w:tc>
        <w:tc>
          <w:tcPr>
            <w:tcW w:w="3780" w:type="dxa"/>
          </w:tcPr>
          <w:p w14:paraId="550AA3E6" w14:textId="77777777" w:rsidR="00FA1558" w:rsidRPr="00890539" w:rsidRDefault="00FA1558" w:rsidP="00EA21A8">
            <w:pPr>
              <w:pStyle w:val="TAL"/>
            </w:pPr>
            <w:r w:rsidRPr="00890539">
              <w:t xml:space="preserve">This information element is present if the </w:t>
            </w:r>
            <w:r>
              <w:t>eP-CSCF (IMS-ALG)</w:t>
            </w:r>
            <w:r w:rsidRPr="00890539">
              <w:t xml:space="preserve"> requests the </w:t>
            </w:r>
            <w:r>
              <w:t>eIMS-AGW</w:t>
            </w:r>
            <w:r w:rsidRPr="00890539">
              <w:t xml:space="preserve"> to establish the </w:t>
            </w:r>
            <w:r>
              <w:rPr>
                <w:lang w:eastAsia="zh-CN"/>
              </w:rPr>
              <w:t xml:space="preserve">WEBRTC </w:t>
            </w:r>
            <w:r w:rsidRPr="00890539">
              <w:t>data channel.</w:t>
            </w:r>
            <w:r>
              <w:t xml:space="preserve"> It requests the eIMS-AGW to provide a notification when receiving an SCTP Stream reset request and to autonomously answer that SCTP Stream reset request</w:t>
            </w:r>
          </w:p>
        </w:tc>
      </w:tr>
      <w:tr w:rsidR="00FA1558" w:rsidRPr="001121F4" w14:paraId="4E186A1B" w14:textId="77777777" w:rsidTr="00EA21A8">
        <w:trPr>
          <w:cantSplit/>
          <w:jc w:val="center"/>
        </w:trPr>
        <w:tc>
          <w:tcPr>
            <w:tcW w:w="1466" w:type="dxa"/>
            <w:vMerge/>
            <w:shd w:val="clear" w:color="auto" w:fill="auto"/>
          </w:tcPr>
          <w:p w14:paraId="40594177"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3B313E6F" w14:textId="77777777" w:rsidR="00FA1558" w:rsidRDefault="00FA1558" w:rsidP="00EA21A8">
            <w:pPr>
              <w:keepNext/>
              <w:keepLines/>
              <w:jc w:val="center"/>
              <w:rPr>
                <w:rFonts w:ascii="Arial" w:hAnsi="Arial"/>
                <w:sz w:val="18"/>
                <w:lang w:eastAsia="zh-CN"/>
              </w:rPr>
            </w:pPr>
          </w:p>
        </w:tc>
        <w:tc>
          <w:tcPr>
            <w:tcW w:w="1980" w:type="dxa"/>
          </w:tcPr>
          <w:p w14:paraId="6B34F7BF" w14:textId="77777777" w:rsidR="00FA1558" w:rsidRPr="008E602A" w:rsidRDefault="00FA1558" w:rsidP="00EA21A8">
            <w:pPr>
              <w:keepNext/>
              <w:keepLines/>
              <w:spacing w:after="0"/>
              <w:jc w:val="center"/>
              <w:rPr>
                <w:rFonts w:ascii="Arial" w:hAnsi="Arial"/>
                <w:sz w:val="18"/>
                <w:lang w:eastAsia="zh-CN"/>
              </w:rPr>
            </w:pPr>
            <w:r>
              <w:rPr>
                <w:rFonts w:ascii="Arial" w:hAnsi="Arial"/>
                <w:sz w:val="18"/>
              </w:rPr>
              <w:t>SDP</w:t>
            </w:r>
            <w:r>
              <w:rPr>
                <w:rFonts w:ascii="Arial" w:hAnsi="Arial" w:hint="eastAsia"/>
                <w:sz w:val="18"/>
                <w:lang w:eastAsia="zh-CN"/>
              </w:rPr>
              <w:t>CapNeg configuration</w:t>
            </w:r>
          </w:p>
        </w:tc>
        <w:tc>
          <w:tcPr>
            <w:tcW w:w="1260" w:type="dxa"/>
          </w:tcPr>
          <w:p w14:paraId="6A1148E7" w14:textId="77777777" w:rsidR="00FA1558" w:rsidRPr="008E602A" w:rsidRDefault="00FA1558" w:rsidP="00EA21A8">
            <w:pPr>
              <w:keepNext/>
              <w:keepLines/>
              <w:jc w:val="center"/>
              <w:rPr>
                <w:rFonts w:ascii="Arial" w:hAnsi="Arial"/>
                <w:sz w:val="18"/>
              </w:rPr>
            </w:pPr>
            <w:r w:rsidRPr="008E602A">
              <w:rPr>
                <w:rFonts w:ascii="Arial" w:hAnsi="Arial"/>
                <w:sz w:val="18"/>
              </w:rPr>
              <w:t>O</w:t>
            </w:r>
          </w:p>
        </w:tc>
        <w:tc>
          <w:tcPr>
            <w:tcW w:w="3780" w:type="dxa"/>
          </w:tcPr>
          <w:p w14:paraId="3426C320" w14:textId="77777777" w:rsidR="00FA1558" w:rsidRPr="008E602A" w:rsidRDefault="00FA1558" w:rsidP="00EA21A8">
            <w:pPr>
              <w:keepNext/>
              <w:keepLines/>
              <w:spacing w:after="0"/>
              <w:rPr>
                <w:rFonts w:ascii="Arial" w:hAnsi="Arial"/>
                <w:sz w:val="18"/>
                <w:lang w:eastAsia="zh-CN"/>
              </w:rPr>
            </w:pPr>
            <w:r w:rsidRPr="008E602A">
              <w:rPr>
                <w:rFonts w:ascii="Arial" w:hAnsi="Arial"/>
                <w:sz w:val="18"/>
              </w:rPr>
              <w:t xml:space="preserve">This information element </w:t>
            </w:r>
            <w:r w:rsidRPr="00B839B9">
              <w:rPr>
                <w:rFonts w:ascii="Arial" w:hAnsi="Arial"/>
                <w:sz w:val="18"/>
              </w:rPr>
              <w:t>provides SDPCapNeg configuration(s) using</w:t>
            </w:r>
            <w:r>
              <w:rPr>
                <w:rFonts w:ascii="Arial" w:hAnsi="Arial" w:hint="eastAsia"/>
                <w:sz w:val="18"/>
                <w:lang w:eastAsia="zh-CN"/>
              </w:rPr>
              <w:t xml:space="preserve"> as</w:t>
            </w:r>
            <w:r w:rsidRPr="00B839B9">
              <w:rPr>
                <w:rFonts w:ascii="Arial" w:hAnsi="Arial"/>
                <w:sz w:val="18"/>
              </w:rPr>
              <w:t xml:space="preserve"> </w:t>
            </w:r>
            <w:r>
              <w:rPr>
                <w:rFonts w:ascii="Arial" w:hAnsi="Arial" w:hint="eastAsia"/>
                <w:sz w:val="18"/>
                <w:lang w:eastAsia="zh-CN"/>
              </w:rPr>
              <w:t xml:space="preserve">"a=acap", "a=tcap", </w:t>
            </w:r>
            <w:r w:rsidRPr="00B839B9">
              <w:rPr>
                <w:rFonts w:ascii="Arial" w:hAnsi="Arial"/>
                <w:sz w:val="18"/>
              </w:rPr>
              <w:t>"a=pcfg" and "a=acfg" SDP attributes</w:t>
            </w:r>
            <w:r w:rsidRPr="008E602A">
              <w:rPr>
                <w:rFonts w:ascii="Arial" w:hAnsi="Arial"/>
                <w:sz w:val="18"/>
              </w:rPr>
              <w:t>.</w:t>
            </w:r>
          </w:p>
        </w:tc>
      </w:tr>
      <w:tr w:rsidR="00FA1558" w:rsidRPr="001121F4" w14:paraId="6454B9C4" w14:textId="77777777" w:rsidTr="00EA21A8">
        <w:trPr>
          <w:cantSplit/>
          <w:jc w:val="center"/>
        </w:trPr>
        <w:tc>
          <w:tcPr>
            <w:tcW w:w="1466" w:type="dxa"/>
            <w:vMerge w:val="restart"/>
            <w:shd w:val="clear" w:color="auto" w:fill="auto"/>
          </w:tcPr>
          <w:p w14:paraId="19AB7297" w14:textId="77777777" w:rsidR="00FA1558" w:rsidRPr="001121F4" w:rsidRDefault="00FA1558" w:rsidP="00EA21A8">
            <w:pPr>
              <w:keepNext/>
              <w:keepLines/>
              <w:jc w:val="center"/>
              <w:rPr>
                <w:rFonts w:ascii="Arial" w:hAnsi="Arial"/>
                <w:sz w:val="18"/>
                <w:lang w:eastAsia="zh-CN"/>
              </w:rPr>
            </w:pPr>
            <w:r w:rsidRPr="001121F4">
              <w:rPr>
                <w:rFonts w:ascii="Arial" w:hAnsi="Arial"/>
                <w:sz w:val="18"/>
              </w:rPr>
              <w:t xml:space="preserve">Reserve </w:t>
            </w:r>
            <w:r>
              <w:rPr>
                <w:rFonts w:ascii="Arial" w:hAnsi="Arial"/>
                <w:sz w:val="18"/>
              </w:rPr>
              <w:t>AGW Connection Point Ack</w:t>
            </w:r>
          </w:p>
        </w:tc>
        <w:tc>
          <w:tcPr>
            <w:tcW w:w="1251" w:type="dxa"/>
            <w:vMerge w:val="restart"/>
            <w:shd w:val="clear" w:color="auto" w:fill="auto"/>
          </w:tcPr>
          <w:p w14:paraId="6157CA18" w14:textId="77777777" w:rsidR="00FA1558" w:rsidRPr="001121F4" w:rsidRDefault="00FA1558" w:rsidP="00EA21A8">
            <w:pPr>
              <w:keepNext/>
              <w:keepLines/>
              <w:jc w:val="center"/>
              <w:rPr>
                <w:rFonts w:ascii="Arial" w:hAnsi="Arial"/>
                <w:sz w:val="18"/>
                <w:lang w:eastAsia="zh-CN"/>
              </w:rPr>
            </w:pPr>
            <w:r>
              <w:rPr>
                <w:rFonts w:ascii="Arial" w:hAnsi="Arial"/>
                <w:sz w:val="18"/>
                <w:lang w:eastAsia="zh-CN"/>
              </w:rPr>
              <w:t>IMS-AGW</w:t>
            </w:r>
          </w:p>
        </w:tc>
        <w:tc>
          <w:tcPr>
            <w:tcW w:w="1980" w:type="dxa"/>
          </w:tcPr>
          <w:p w14:paraId="7FF0E03E" w14:textId="77777777" w:rsidR="00FA1558" w:rsidRPr="001121F4" w:rsidRDefault="00FA1558" w:rsidP="00EA21A8">
            <w:pPr>
              <w:keepNext/>
              <w:keepLines/>
              <w:jc w:val="center"/>
              <w:rPr>
                <w:rFonts w:ascii="Arial" w:hAnsi="Arial"/>
                <w:sz w:val="18"/>
              </w:rPr>
            </w:pPr>
            <w:r w:rsidRPr="001121F4">
              <w:rPr>
                <w:rFonts w:ascii="Arial" w:hAnsi="Arial"/>
                <w:sz w:val="18"/>
              </w:rPr>
              <w:t>Context</w:t>
            </w:r>
          </w:p>
        </w:tc>
        <w:tc>
          <w:tcPr>
            <w:tcW w:w="1260" w:type="dxa"/>
          </w:tcPr>
          <w:p w14:paraId="56D7AF72" w14:textId="77777777" w:rsidR="00FA1558" w:rsidRPr="001121F4" w:rsidRDefault="00FA1558" w:rsidP="00EA21A8">
            <w:pPr>
              <w:keepNext/>
              <w:keepLines/>
              <w:jc w:val="center"/>
              <w:rPr>
                <w:rFonts w:ascii="Arial" w:hAnsi="Arial"/>
                <w:sz w:val="18"/>
              </w:rPr>
            </w:pPr>
            <w:r w:rsidRPr="001121F4">
              <w:rPr>
                <w:rFonts w:ascii="Arial" w:hAnsi="Arial"/>
                <w:sz w:val="18"/>
              </w:rPr>
              <w:t>M</w:t>
            </w:r>
          </w:p>
        </w:tc>
        <w:tc>
          <w:tcPr>
            <w:tcW w:w="3780" w:type="dxa"/>
          </w:tcPr>
          <w:p w14:paraId="2B728B3F" w14:textId="77777777" w:rsidR="00FA1558" w:rsidRPr="001121F4" w:rsidRDefault="00FA1558" w:rsidP="00EA21A8">
            <w:pPr>
              <w:keepNext/>
              <w:keepLines/>
              <w:spacing w:after="0"/>
              <w:rPr>
                <w:rFonts w:ascii="Arial" w:hAnsi="Arial"/>
                <w:sz w:val="18"/>
              </w:rPr>
            </w:pPr>
            <w:r w:rsidRPr="001121F4">
              <w:rPr>
                <w:rFonts w:ascii="Arial" w:hAnsi="Arial"/>
                <w:sz w:val="18"/>
              </w:rPr>
              <w:t>This information element indicates the context where the command was executed.</w:t>
            </w:r>
          </w:p>
        </w:tc>
      </w:tr>
      <w:tr w:rsidR="00FA1558" w:rsidRPr="001121F4" w14:paraId="795FFA82" w14:textId="77777777" w:rsidTr="00EA21A8">
        <w:trPr>
          <w:cantSplit/>
          <w:jc w:val="center"/>
        </w:trPr>
        <w:tc>
          <w:tcPr>
            <w:tcW w:w="1466" w:type="dxa"/>
            <w:vMerge/>
            <w:shd w:val="clear" w:color="auto" w:fill="auto"/>
          </w:tcPr>
          <w:p w14:paraId="216771CA" w14:textId="77777777" w:rsidR="00FA1558" w:rsidRPr="001121F4" w:rsidRDefault="00FA1558" w:rsidP="00EA21A8">
            <w:pPr>
              <w:keepNext/>
              <w:keepLines/>
              <w:jc w:val="center"/>
              <w:rPr>
                <w:rFonts w:ascii="Arial" w:hAnsi="Arial"/>
                <w:sz w:val="18"/>
                <w:lang w:eastAsia="zh-CN"/>
              </w:rPr>
            </w:pPr>
          </w:p>
        </w:tc>
        <w:tc>
          <w:tcPr>
            <w:tcW w:w="1251" w:type="dxa"/>
            <w:vMerge/>
            <w:shd w:val="clear" w:color="auto" w:fill="auto"/>
          </w:tcPr>
          <w:p w14:paraId="18852734" w14:textId="77777777" w:rsidR="00FA1558" w:rsidRPr="001121F4" w:rsidRDefault="00FA1558" w:rsidP="00EA21A8">
            <w:pPr>
              <w:keepNext/>
              <w:keepLines/>
              <w:jc w:val="center"/>
              <w:rPr>
                <w:rFonts w:ascii="Arial" w:hAnsi="Arial"/>
                <w:sz w:val="18"/>
                <w:lang w:eastAsia="zh-CN"/>
              </w:rPr>
            </w:pPr>
          </w:p>
        </w:tc>
        <w:tc>
          <w:tcPr>
            <w:tcW w:w="1980" w:type="dxa"/>
          </w:tcPr>
          <w:p w14:paraId="473DC10B" w14:textId="77777777" w:rsidR="00FA1558" w:rsidRPr="001121F4" w:rsidRDefault="00FA1558" w:rsidP="00EA21A8">
            <w:pPr>
              <w:keepNext/>
              <w:keepLines/>
              <w:jc w:val="center"/>
              <w:rPr>
                <w:rFonts w:ascii="Arial" w:hAnsi="Arial"/>
                <w:sz w:val="18"/>
              </w:rPr>
            </w:pPr>
            <w:r>
              <w:rPr>
                <w:rFonts w:ascii="Arial" w:hAnsi="Arial"/>
                <w:sz w:val="18"/>
              </w:rPr>
              <w:t xml:space="preserve">Bearer </w:t>
            </w:r>
            <w:r w:rsidRPr="001121F4">
              <w:rPr>
                <w:rFonts w:ascii="Arial" w:hAnsi="Arial"/>
                <w:sz w:val="18"/>
              </w:rPr>
              <w:t>Termination</w:t>
            </w:r>
          </w:p>
        </w:tc>
        <w:tc>
          <w:tcPr>
            <w:tcW w:w="1260" w:type="dxa"/>
          </w:tcPr>
          <w:p w14:paraId="2723A3F5" w14:textId="77777777" w:rsidR="00FA1558" w:rsidRPr="001121F4" w:rsidRDefault="00FA1558" w:rsidP="00EA21A8">
            <w:pPr>
              <w:keepNext/>
              <w:keepLines/>
              <w:jc w:val="center"/>
              <w:rPr>
                <w:rFonts w:ascii="Arial" w:hAnsi="Arial"/>
                <w:sz w:val="18"/>
              </w:rPr>
            </w:pPr>
            <w:r w:rsidRPr="001121F4">
              <w:rPr>
                <w:rFonts w:ascii="Arial" w:hAnsi="Arial"/>
                <w:sz w:val="18"/>
              </w:rPr>
              <w:t>M</w:t>
            </w:r>
          </w:p>
        </w:tc>
        <w:tc>
          <w:tcPr>
            <w:tcW w:w="3780" w:type="dxa"/>
          </w:tcPr>
          <w:p w14:paraId="1D55A321" w14:textId="77777777" w:rsidR="00FA1558" w:rsidRPr="001121F4" w:rsidRDefault="00FA1558" w:rsidP="00EA21A8">
            <w:pPr>
              <w:keepNext/>
              <w:keepLines/>
              <w:rPr>
                <w:rFonts w:ascii="Arial" w:hAnsi="Arial"/>
                <w:sz w:val="18"/>
              </w:rPr>
            </w:pPr>
            <w:r w:rsidRPr="001121F4">
              <w:rPr>
                <w:rFonts w:ascii="Arial" w:hAnsi="Arial"/>
                <w:sz w:val="18"/>
              </w:rPr>
              <w:t xml:space="preserve">This information element indicates the </w:t>
            </w:r>
            <w:r>
              <w:rPr>
                <w:rFonts w:ascii="Arial" w:hAnsi="Arial"/>
                <w:sz w:val="18"/>
              </w:rPr>
              <w:t>b</w:t>
            </w:r>
            <w:r w:rsidRPr="001121F4">
              <w:rPr>
                <w:rFonts w:ascii="Arial" w:hAnsi="Arial"/>
                <w:sz w:val="18"/>
              </w:rPr>
              <w:t xml:space="preserve">earer </w:t>
            </w:r>
            <w:r>
              <w:rPr>
                <w:rFonts w:ascii="Arial" w:hAnsi="Arial"/>
                <w:sz w:val="18"/>
              </w:rPr>
              <w:t>t</w:t>
            </w:r>
            <w:r w:rsidRPr="001121F4">
              <w:rPr>
                <w:rFonts w:ascii="Arial" w:hAnsi="Arial"/>
                <w:sz w:val="18"/>
              </w:rPr>
              <w:t>ermination where the command was executed.</w:t>
            </w:r>
          </w:p>
        </w:tc>
      </w:tr>
      <w:tr w:rsidR="00FA1558" w:rsidRPr="001121F4" w14:paraId="143744D0" w14:textId="77777777" w:rsidTr="00EA21A8">
        <w:trPr>
          <w:cantSplit/>
          <w:jc w:val="center"/>
        </w:trPr>
        <w:tc>
          <w:tcPr>
            <w:tcW w:w="1466" w:type="dxa"/>
            <w:vMerge/>
          </w:tcPr>
          <w:p w14:paraId="721A3F0A" w14:textId="77777777" w:rsidR="00FA1558" w:rsidRPr="001121F4" w:rsidRDefault="00FA1558" w:rsidP="00EA21A8">
            <w:pPr>
              <w:keepNext/>
              <w:keepLines/>
              <w:jc w:val="center"/>
              <w:rPr>
                <w:rFonts w:ascii="Arial" w:hAnsi="Arial"/>
                <w:sz w:val="18"/>
              </w:rPr>
            </w:pPr>
          </w:p>
        </w:tc>
        <w:tc>
          <w:tcPr>
            <w:tcW w:w="1251" w:type="dxa"/>
            <w:vMerge/>
          </w:tcPr>
          <w:p w14:paraId="73F15F89" w14:textId="77777777" w:rsidR="00FA1558" w:rsidRPr="001121F4" w:rsidRDefault="00FA1558" w:rsidP="00EA21A8">
            <w:pPr>
              <w:keepNext/>
              <w:keepLines/>
              <w:jc w:val="center"/>
              <w:rPr>
                <w:rFonts w:ascii="Arial" w:hAnsi="Arial"/>
                <w:sz w:val="18"/>
                <w:lang w:eastAsia="zh-CN"/>
              </w:rPr>
            </w:pPr>
          </w:p>
        </w:tc>
        <w:tc>
          <w:tcPr>
            <w:tcW w:w="1980" w:type="dxa"/>
          </w:tcPr>
          <w:p w14:paraId="0DEB032F" w14:textId="77777777" w:rsidR="00FA1558" w:rsidRPr="001121F4" w:rsidRDefault="00FA1558" w:rsidP="00EA21A8">
            <w:pPr>
              <w:keepNext/>
              <w:keepLines/>
              <w:jc w:val="center"/>
              <w:rPr>
                <w:rFonts w:ascii="Arial" w:hAnsi="Arial"/>
                <w:sz w:val="18"/>
              </w:rPr>
            </w:pPr>
            <w:r w:rsidRPr="001121F4">
              <w:rPr>
                <w:rFonts w:ascii="Arial" w:hAnsi="Arial"/>
                <w:sz w:val="18"/>
              </w:rPr>
              <w:t xml:space="preserve">Local </w:t>
            </w:r>
            <w:r>
              <w:rPr>
                <w:rFonts w:ascii="Arial" w:hAnsi="Arial"/>
                <w:sz w:val="18"/>
              </w:rPr>
              <w:t>IP</w:t>
            </w:r>
            <w:r w:rsidRPr="001121F4">
              <w:rPr>
                <w:rFonts w:ascii="Arial" w:hAnsi="Arial"/>
                <w:sz w:val="18"/>
              </w:rPr>
              <w:t xml:space="preserve"> Resources</w:t>
            </w:r>
          </w:p>
        </w:tc>
        <w:tc>
          <w:tcPr>
            <w:tcW w:w="1260" w:type="dxa"/>
          </w:tcPr>
          <w:p w14:paraId="0BE5D1A8" w14:textId="77777777" w:rsidR="00FA1558" w:rsidRPr="001121F4" w:rsidRDefault="00FA1558" w:rsidP="00EA21A8">
            <w:pPr>
              <w:keepNext/>
              <w:keepLines/>
              <w:jc w:val="center"/>
              <w:rPr>
                <w:rFonts w:ascii="Arial" w:hAnsi="Arial"/>
                <w:sz w:val="18"/>
              </w:rPr>
            </w:pPr>
            <w:r>
              <w:rPr>
                <w:rFonts w:ascii="Arial" w:hAnsi="Arial"/>
                <w:sz w:val="18"/>
              </w:rPr>
              <w:t>C</w:t>
            </w:r>
          </w:p>
        </w:tc>
        <w:tc>
          <w:tcPr>
            <w:tcW w:w="3780" w:type="dxa"/>
          </w:tcPr>
          <w:p w14:paraId="0AA8DA9F" w14:textId="77777777" w:rsidR="00FA1558" w:rsidRPr="001121F4" w:rsidRDefault="00FA1558" w:rsidP="00EA21A8">
            <w:pPr>
              <w:keepNext/>
              <w:keepLines/>
              <w:rPr>
                <w:rFonts w:ascii="Arial" w:hAnsi="Arial"/>
                <w:sz w:val="18"/>
              </w:rPr>
            </w:pPr>
            <w:r w:rsidRPr="001121F4">
              <w:rPr>
                <w:rFonts w:ascii="Arial" w:hAnsi="Arial"/>
                <w:sz w:val="18"/>
              </w:rPr>
              <w:t xml:space="preserve">This information element indicates the resource(s) for which the </w:t>
            </w:r>
            <w:r>
              <w:rPr>
                <w:rFonts w:ascii="Arial" w:hAnsi="Arial"/>
                <w:sz w:val="18"/>
              </w:rPr>
              <w:t>IMS-AGW</w:t>
            </w:r>
            <w:r w:rsidRPr="001121F4">
              <w:rPr>
                <w:rFonts w:ascii="Arial" w:hAnsi="Arial"/>
                <w:sz w:val="18"/>
              </w:rPr>
              <w:t xml:space="preserve"> shall be prepared to receive user data</w:t>
            </w:r>
            <w:r>
              <w:rPr>
                <w:rFonts w:ascii="Arial" w:hAnsi="Arial"/>
                <w:sz w:val="18"/>
              </w:rPr>
              <w:t xml:space="preserve">. </w:t>
            </w:r>
            <w:r w:rsidRPr="00BA774B">
              <w:rPr>
                <w:rFonts w:ascii="Arial" w:hAnsi="Arial"/>
                <w:sz w:val="18"/>
                <w:szCs w:val="18"/>
              </w:rPr>
              <w:t>This IE shall be present if it was contained in the request. If the IE was not contained in the request, it may be present in the reply.</w:t>
            </w:r>
          </w:p>
          <w:p w14:paraId="0AD7CF45" w14:textId="77777777" w:rsidR="00FA1558" w:rsidRPr="001121F4" w:rsidRDefault="00FA1558" w:rsidP="00EA21A8">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IE shall contain separate resources per stream.</w:t>
            </w:r>
          </w:p>
        </w:tc>
      </w:tr>
      <w:tr w:rsidR="00FA1558" w:rsidRPr="001121F4" w14:paraId="07E6A45A" w14:textId="77777777" w:rsidTr="00EA21A8">
        <w:trPr>
          <w:cantSplit/>
          <w:jc w:val="center"/>
        </w:trPr>
        <w:tc>
          <w:tcPr>
            <w:tcW w:w="1466" w:type="dxa"/>
            <w:vMerge/>
          </w:tcPr>
          <w:p w14:paraId="2757A2A0" w14:textId="77777777" w:rsidR="00FA1558" w:rsidRPr="001121F4" w:rsidRDefault="00FA1558" w:rsidP="00EA21A8">
            <w:pPr>
              <w:keepNext/>
              <w:keepLines/>
              <w:jc w:val="center"/>
              <w:rPr>
                <w:rFonts w:ascii="Arial" w:hAnsi="Arial"/>
                <w:sz w:val="18"/>
              </w:rPr>
            </w:pPr>
          </w:p>
        </w:tc>
        <w:tc>
          <w:tcPr>
            <w:tcW w:w="1251" w:type="dxa"/>
            <w:vMerge/>
          </w:tcPr>
          <w:p w14:paraId="68069D67" w14:textId="77777777" w:rsidR="00FA1558" w:rsidRPr="001121F4" w:rsidRDefault="00FA1558" w:rsidP="00EA21A8">
            <w:pPr>
              <w:keepNext/>
              <w:keepLines/>
              <w:jc w:val="center"/>
              <w:rPr>
                <w:rFonts w:ascii="Arial" w:hAnsi="Arial"/>
                <w:sz w:val="18"/>
              </w:rPr>
            </w:pPr>
          </w:p>
        </w:tc>
        <w:tc>
          <w:tcPr>
            <w:tcW w:w="1980" w:type="dxa"/>
          </w:tcPr>
          <w:p w14:paraId="60D16AFB" w14:textId="77777777" w:rsidR="00FA1558" w:rsidRPr="001121F4" w:rsidRDefault="00FA1558" w:rsidP="00EA21A8">
            <w:pPr>
              <w:keepNext/>
              <w:keepLines/>
              <w:jc w:val="center"/>
              <w:rPr>
                <w:rFonts w:ascii="Arial" w:hAnsi="Arial"/>
                <w:sz w:val="18"/>
              </w:rPr>
            </w:pPr>
            <w:r w:rsidRPr="001121F4">
              <w:rPr>
                <w:rFonts w:ascii="Arial" w:hAnsi="Arial"/>
                <w:sz w:val="18"/>
              </w:rPr>
              <w:t>Local Connection Address</w:t>
            </w:r>
          </w:p>
        </w:tc>
        <w:tc>
          <w:tcPr>
            <w:tcW w:w="1260" w:type="dxa"/>
          </w:tcPr>
          <w:p w14:paraId="5D0214F8" w14:textId="77777777" w:rsidR="00FA1558" w:rsidRPr="001121F4" w:rsidRDefault="00FA1558" w:rsidP="00EA21A8">
            <w:pPr>
              <w:keepNext/>
              <w:keepLines/>
              <w:jc w:val="center"/>
              <w:rPr>
                <w:rFonts w:ascii="Arial" w:hAnsi="Arial"/>
                <w:sz w:val="18"/>
              </w:rPr>
            </w:pPr>
            <w:r w:rsidRPr="001121F4">
              <w:rPr>
                <w:rFonts w:ascii="Arial" w:hAnsi="Arial"/>
                <w:sz w:val="18"/>
              </w:rPr>
              <w:t>M</w:t>
            </w:r>
          </w:p>
        </w:tc>
        <w:tc>
          <w:tcPr>
            <w:tcW w:w="3780" w:type="dxa"/>
          </w:tcPr>
          <w:p w14:paraId="33EB5C9D" w14:textId="77777777" w:rsidR="00FA1558" w:rsidRPr="001121F4" w:rsidRDefault="00FA1558" w:rsidP="00EA21A8">
            <w:pPr>
              <w:keepNext/>
              <w:keepLines/>
              <w:rPr>
                <w:rFonts w:ascii="Arial" w:hAnsi="Arial"/>
                <w:sz w:val="18"/>
              </w:rPr>
            </w:pPr>
            <w:r w:rsidRPr="001121F4">
              <w:rPr>
                <w:rFonts w:ascii="Arial" w:hAnsi="Arial"/>
                <w:sz w:val="18"/>
              </w:rPr>
              <w:t xml:space="preserve">This information element indicates the IP address and port number(s) the </w:t>
            </w:r>
            <w:r>
              <w:rPr>
                <w:rFonts w:ascii="Arial" w:hAnsi="Arial"/>
                <w:sz w:val="18"/>
              </w:rPr>
              <w:t>IMS-AGW</w:t>
            </w:r>
            <w:r w:rsidRPr="001121F4">
              <w:rPr>
                <w:rFonts w:ascii="Arial" w:hAnsi="Arial"/>
                <w:sz w:val="18"/>
              </w:rPr>
              <w:t xml:space="preserve"> shall receive user plane data from IMS.</w:t>
            </w:r>
          </w:p>
          <w:p w14:paraId="674CC9CD" w14:textId="77777777" w:rsidR="00FA1558" w:rsidRPr="001121F4" w:rsidRDefault="00FA1558" w:rsidP="00EA21A8">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may contain multiple addresses.</w:t>
            </w:r>
          </w:p>
        </w:tc>
      </w:tr>
      <w:tr w:rsidR="00FA1558" w:rsidRPr="001121F4" w14:paraId="50F369EF" w14:textId="77777777" w:rsidTr="00EA21A8">
        <w:trPr>
          <w:cantSplit/>
          <w:jc w:val="center"/>
        </w:trPr>
        <w:tc>
          <w:tcPr>
            <w:tcW w:w="1466" w:type="dxa"/>
            <w:vMerge/>
          </w:tcPr>
          <w:p w14:paraId="363BD33C" w14:textId="77777777" w:rsidR="00FA1558" w:rsidRPr="001121F4" w:rsidRDefault="00FA1558" w:rsidP="00EA21A8">
            <w:pPr>
              <w:keepNext/>
              <w:keepLines/>
              <w:jc w:val="center"/>
              <w:rPr>
                <w:rFonts w:ascii="Arial" w:hAnsi="Arial"/>
                <w:sz w:val="18"/>
              </w:rPr>
            </w:pPr>
          </w:p>
        </w:tc>
        <w:tc>
          <w:tcPr>
            <w:tcW w:w="1251" w:type="dxa"/>
            <w:vMerge/>
          </w:tcPr>
          <w:p w14:paraId="302363AA" w14:textId="77777777" w:rsidR="00FA1558" w:rsidRPr="001121F4" w:rsidRDefault="00FA1558" w:rsidP="00EA21A8">
            <w:pPr>
              <w:keepNext/>
              <w:keepLines/>
              <w:jc w:val="center"/>
              <w:rPr>
                <w:rFonts w:ascii="Arial" w:hAnsi="Arial"/>
                <w:sz w:val="18"/>
              </w:rPr>
            </w:pPr>
          </w:p>
        </w:tc>
        <w:tc>
          <w:tcPr>
            <w:tcW w:w="1980" w:type="dxa"/>
          </w:tcPr>
          <w:p w14:paraId="58B33371" w14:textId="77777777" w:rsidR="00FA1558" w:rsidRPr="001121F4" w:rsidRDefault="00FA1558" w:rsidP="00EA21A8">
            <w:pPr>
              <w:keepNext/>
              <w:keepLines/>
              <w:jc w:val="center"/>
              <w:rPr>
                <w:rFonts w:ascii="Arial" w:hAnsi="Arial"/>
                <w:sz w:val="18"/>
              </w:rPr>
            </w:pPr>
            <w:r>
              <w:rPr>
                <w:rFonts w:ascii="Arial" w:hAnsi="Arial"/>
                <w:sz w:val="18"/>
              </w:rPr>
              <w:t>Local cryptographic SDES attribute</w:t>
            </w:r>
          </w:p>
        </w:tc>
        <w:tc>
          <w:tcPr>
            <w:tcW w:w="1260" w:type="dxa"/>
          </w:tcPr>
          <w:p w14:paraId="6DC96937" w14:textId="77777777" w:rsidR="00FA1558" w:rsidRPr="001121F4" w:rsidRDefault="00FA1558" w:rsidP="00EA21A8">
            <w:pPr>
              <w:keepNext/>
              <w:keepLines/>
              <w:jc w:val="center"/>
              <w:rPr>
                <w:rFonts w:ascii="Arial" w:hAnsi="Arial"/>
                <w:sz w:val="18"/>
              </w:rPr>
            </w:pPr>
            <w:r>
              <w:rPr>
                <w:rFonts w:ascii="Arial" w:hAnsi="Arial"/>
                <w:sz w:val="18"/>
              </w:rPr>
              <w:t>C</w:t>
            </w:r>
          </w:p>
        </w:tc>
        <w:tc>
          <w:tcPr>
            <w:tcW w:w="3780" w:type="dxa"/>
          </w:tcPr>
          <w:p w14:paraId="62D643C9" w14:textId="77777777" w:rsidR="00FA1558" w:rsidRPr="001121F4" w:rsidRDefault="00FA1558" w:rsidP="00EA21A8">
            <w:pPr>
              <w:keepNext/>
              <w:keepLines/>
              <w:rPr>
                <w:rFonts w:ascii="Arial" w:hAnsi="Arial"/>
                <w:sz w:val="18"/>
              </w:rPr>
            </w:pPr>
            <w:r w:rsidRPr="00B134FD">
              <w:rPr>
                <w:rFonts w:ascii="Arial" w:hAnsi="Arial"/>
                <w:sz w:val="18"/>
              </w:rPr>
              <w:t>This information element</w:t>
            </w:r>
            <w:r>
              <w:rPr>
                <w:rFonts w:ascii="Arial" w:hAnsi="Arial"/>
                <w:sz w:val="18"/>
              </w:rPr>
              <w:t xml:space="preserve"> may be present only if it was contained in the request. It indicates the SDES local cryptographic parameters such as key(s)</w:t>
            </w:r>
          </w:p>
        </w:tc>
      </w:tr>
      <w:tr w:rsidR="00FA1558" w:rsidRPr="001121F4" w14:paraId="61F9CA7B" w14:textId="77777777" w:rsidTr="00EA21A8">
        <w:trPr>
          <w:cantSplit/>
          <w:jc w:val="center"/>
        </w:trPr>
        <w:tc>
          <w:tcPr>
            <w:tcW w:w="1466" w:type="dxa"/>
            <w:vMerge/>
          </w:tcPr>
          <w:p w14:paraId="2533CF97" w14:textId="77777777" w:rsidR="00FA1558" w:rsidRPr="001121F4" w:rsidRDefault="00FA1558" w:rsidP="00EA21A8">
            <w:pPr>
              <w:keepNext/>
              <w:keepLines/>
              <w:jc w:val="center"/>
              <w:rPr>
                <w:rFonts w:ascii="Arial" w:hAnsi="Arial"/>
                <w:sz w:val="18"/>
              </w:rPr>
            </w:pPr>
          </w:p>
        </w:tc>
        <w:tc>
          <w:tcPr>
            <w:tcW w:w="1251" w:type="dxa"/>
            <w:vMerge/>
          </w:tcPr>
          <w:p w14:paraId="4FAF9E8F" w14:textId="77777777" w:rsidR="00FA1558" w:rsidRPr="001121F4" w:rsidRDefault="00FA1558" w:rsidP="00EA21A8">
            <w:pPr>
              <w:keepNext/>
              <w:keepLines/>
              <w:jc w:val="center"/>
              <w:rPr>
                <w:rFonts w:ascii="Arial" w:hAnsi="Arial"/>
                <w:sz w:val="18"/>
              </w:rPr>
            </w:pPr>
          </w:p>
        </w:tc>
        <w:tc>
          <w:tcPr>
            <w:tcW w:w="1980" w:type="dxa"/>
          </w:tcPr>
          <w:p w14:paraId="1F62B176" w14:textId="77777777" w:rsidR="00FA1558" w:rsidRPr="001121F4" w:rsidRDefault="00FA1558" w:rsidP="00EA21A8">
            <w:pPr>
              <w:keepNext/>
              <w:keepLines/>
              <w:jc w:val="center"/>
              <w:rPr>
                <w:rFonts w:ascii="Arial" w:hAnsi="Arial"/>
                <w:sz w:val="18"/>
              </w:rPr>
            </w:pPr>
            <w:r>
              <w:rPr>
                <w:rFonts w:ascii="Arial" w:hAnsi="Arial"/>
                <w:sz w:val="18"/>
              </w:rPr>
              <w:t>Local certificate fingerprint</w:t>
            </w:r>
          </w:p>
        </w:tc>
        <w:tc>
          <w:tcPr>
            <w:tcW w:w="1260" w:type="dxa"/>
          </w:tcPr>
          <w:p w14:paraId="283EC9B8" w14:textId="77777777" w:rsidR="00FA1558" w:rsidRPr="001121F4" w:rsidRDefault="00FA1558" w:rsidP="00EA21A8">
            <w:pPr>
              <w:keepNext/>
              <w:keepLines/>
              <w:jc w:val="center"/>
              <w:rPr>
                <w:rFonts w:ascii="Arial" w:hAnsi="Arial"/>
                <w:sz w:val="18"/>
              </w:rPr>
            </w:pPr>
            <w:r>
              <w:rPr>
                <w:rFonts w:ascii="Arial" w:hAnsi="Arial"/>
                <w:sz w:val="18"/>
              </w:rPr>
              <w:t>C</w:t>
            </w:r>
          </w:p>
        </w:tc>
        <w:tc>
          <w:tcPr>
            <w:tcW w:w="3780" w:type="dxa"/>
          </w:tcPr>
          <w:p w14:paraId="0BCD671F" w14:textId="77777777" w:rsidR="00FA1558" w:rsidRPr="001121F4" w:rsidRDefault="00FA1558" w:rsidP="00EA21A8">
            <w:pPr>
              <w:keepNext/>
              <w:keepLines/>
              <w:rPr>
                <w:rFonts w:ascii="Arial" w:hAnsi="Arial"/>
                <w:sz w:val="18"/>
              </w:rPr>
            </w:pPr>
            <w:r w:rsidRPr="00B134FD">
              <w:rPr>
                <w:rFonts w:ascii="Arial" w:hAnsi="Arial"/>
                <w:sz w:val="18"/>
              </w:rPr>
              <w:t xml:space="preserve">This information element </w:t>
            </w:r>
            <w:r>
              <w:rPr>
                <w:rFonts w:ascii="Arial" w:hAnsi="Arial"/>
                <w:sz w:val="18"/>
              </w:rPr>
              <w:t>may be present only if the Local certificate fingerprint Request was contained in the request. It indicates the local certificate fingerprint. (NOTE 4)</w:t>
            </w:r>
          </w:p>
        </w:tc>
      </w:tr>
      <w:tr w:rsidR="00FA1558" w:rsidRPr="001121F4" w14:paraId="3EBD439B" w14:textId="77777777" w:rsidTr="00EA21A8">
        <w:trPr>
          <w:cantSplit/>
          <w:jc w:val="center"/>
        </w:trPr>
        <w:tc>
          <w:tcPr>
            <w:tcW w:w="1466" w:type="dxa"/>
            <w:vMerge/>
          </w:tcPr>
          <w:p w14:paraId="46D9AFB1" w14:textId="77777777" w:rsidR="00FA1558" w:rsidRPr="001121F4" w:rsidRDefault="00FA1558" w:rsidP="00EA21A8">
            <w:pPr>
              <w:keepNext/>
              <w:keepLines/>
              <w:jc w:val="center"/>
              <w:rPr>
                <w:rFonts w:ascii="Arial" w:hAnsi="Arial"/>
                <w:sz w:val="18"/>
              </w:rPr>
            </w:pPr>
          </w:p>
        </w:tc>
        <w:tc>
          <w:tcPr>
            <w:tcW w:w="1251" w:type="dxa"/>
            <w:vMerge/>
          </w:tcPr>
          <w:p w14:paraId="2835FF6E" w14:textId="77777777" w:rsidR="00FA1558" w:rsidRPr="001121F4" w:rsidRDefault="00FA1558" w:rsidP="00EA21A8">
            <w:pPr>
              <w:keepNext/>
              <w:keepLines/>
              <w:jc w:val="center"/>
              <w:rPr>
                <w:rFonts w:ascii="Arial" w:hAnsi="Arial"/>
                <w:sz w:val="18"/>
              </w:rPr>
            </w:pPr>
          </w:p>
        </w:tc>
        <w:tc>
          <w:tcPr>
            <w:tcW w:w="1980" w:type="dxa"/>
          </w:tcPr>
          <w:p w14:paraId="3A94E88B" w14:textId="77777777" w:rsidR="00FA1558" w:rsidRPr="0083710A" w:rsidRDefault="00FA1558" w:rsidP="00EA21A8">
            <w:pPr>
              <w:keepNext/>
              <w:keepLines/>
              <w:jc w:val="center"/>
              <w:rPr>
                <w:rFonts w:ascii="Arial" w:hAnsi="Arial"/>
                <w:sz w:val="18"/>
              </w:rPr>
            </w:pPr>
            <w:r w:rsidRPr="0083710A">
              <w:rPr>
                <w:rFonts w:ascii="Arial" w:hAnsi="Arial"/>
                <w:sz w:val="18"/>
              </w:rPr>
              <w:t xml:space="preserve">ICE password </w:t>
            </w:r>
          </w:p>
        </w:tc>
        <w:tc>
          <w:tcPr>
            <w:tcW w:w="1260" w:type="dxa"/>
          </w:tcPr>
          <w:p w14:paraId="7DA9DE34" w14:textId="77777777" w:rsidR="00FA1558" w:rsidRPr="0083710A" w:rsidRDefault="00FA1558" w:rsidP="00EA21A8">
            <w:pPr>
              <w:keepNext/>
              <w:keepLines/>
              <w:jc w:val="center"/>
              <w:rPr>
                <w:rFonts w:ascii="Arial" w:hAnsi="Arial"/>
                <w:sz w:val="18"/>
              </w:rPr>
            </w:pPr>
            <w:r w:rsidRPr="0083710A">
              <w:rPr>
                <w:rFonts w:ascii="Arial" w:hAnsi="Arial"/>
                <w:sz w:val="18"/>
              </w:rPr>
              <w:t>C</w:t>
            </w:r>
          </w:p>
        </w:tc>
        <w:tc>
          <w:tcPr>
            <w:tcW w:w="3780" w:type="dxa"/>
          </w:tcPr>
          <w:p w14:paraId="78BE7C8E" w14:textId="77777777" w:rsidR="00FA1558" w:rsidRPr="0083710A" w:rsidRDefault="00FA1558" w:rsidP="00EA21A8">
            <w:pPr>
              <w:keepNext/>
              <w:keepLines/>
              <w:rPr>
                <w:rFonts w:ascii="Arial" w:hAnsi="Arial"/>
                <w:sz w:val="18"/>
              </w:rPr>
            </w:pPr>
            <w:r w:rsidRPr="0083710A">
              <w:rPr>
                <w:rFonts w:ascii="Arial" w:hAnsi="Arial"/>
                <w:sz w:val="18"/>
              </w:rPr>
              <w:t>This information element shall be present only if it was contained in the request. It indicates the ICE password assigned by the IMS-AGW.</w:t>
            </w:r>
          </w:p>
        </w:tc>
      </w:tr>
      <w:tr w:rsidR="00FA1558" w:rsidRPr="001121F4" w14:paraId="15D318ED" w14:textId="77777777" w:rsidTr="00EA21A8">
        <w:trPr>
          <w:cantSplit/>
          <w:jc w:val="center"/>
        </w:trPr>
        <w:tc>
          <w:tcPr>
            <w:tcW w:w="1466" w:type="dxa"/>
            <w:vMerge/>
          </w:tcPr>
          <w:p w14:paraId="7DD75A0F" w14:textId="77777777" w:rsidR="00FA1558" w:rsidRPr="001121F4" w:rsidRDefault="00FA1558" w:rsidP="00EA21A8">
            <w:pPr>
              <w:keepNext/>
              <w:keepLines/>
              <w:jc w:val="center"/>
              <w:rPr>
                <w:rFonts w:ascii="Arial" w:hAnsi="Arial"/>
                <w:sz w:val="18"/>
              </w:rPr>
            </w:pPr>
          </w:p>
        </w:tc>
        <w:tc>
          <w:tcPr>
            <w:tcW w:w="1251" w:type="dxa"/>
            <w:vMerge/>
          </w:tcPr>
          <w:p w14:paraId="49A6FFF6" w14:textId="77777777" w:rsidR="00FA1558" w:rsidRPr="001121F4" w:rsidRDefault="00FA1558" w:rsidP="00EA21A8">
            <w:pPr>
              <w:keepNext/>
              <w:keepLines/>
              <w:jc w:val="center"/>
              <w:rPr>
                <w:rFonts w:ascii="Arial" w:hAnsi="Arial"/>
                <w:sz w:val="18"/>
              </w:rPr>
            </w:pPr>
          </w:p>
        </w:tc>
        <w:tc>
          <w:tcPr>
            <w:tcW w:w="1980" w:type="dxa"/>
          </w:tcPr>
          <w:p w14:paraId="26B66CCA" w14:textId="77777777" w:rsidR="00FA1558" w:rsidRPr="0083710A" w:rsidRDefault="00FA1558" w:rsidP="00EA21A8">
            <w:pPr>
              <w:keepNext/>
              <w:keepLines/>
              <w:jc w:val="center"/>
              <w:rPr>
                <w:rFonts w:ascii="Arial" w:hAnsi="Arial"/>
                <w:sz w:val="18"/>
              </w:rPr>
            </w:pPr>
            <w:r w:rsidRPr="0083710A">
              <w:rPr>
                <w:rFonts w:ascii="Arial" w:hAnsi="Arial"/>
                <w:sz w:val="18"/>
              </w:rPr>
              <w:t xml:space="preserve">ICE Ufrag </w:t>
            </w:r>
          </w:p>
        </w:tc>
        <w:tc>
          <w:tcPr>
            <w:tcW w:w="1260" w:type="dxa"/>
          </w:tcPr>
          <w:p w14:paraId="3F7854DA" w14:textId="77777777" w:rsidR="00FA1558" w:rsidRPr="0083710A" w:rsidRDefault="00FA1558" w:rsidP="00EA21A8">
            <w:pPr>
              <w:keepNext/>
              <w:keepLines/>
              <w:jc w:val="center"/>
              <w:rPr>
                <w:rFonts w:ascii="Arial" w:hAnsi="Arial"/>
                <w:sz w:val="18"/>
              </w:rPr>
            </w:pPr>
            <w:r w:rsidRPr="0083710A">
              <w:rPr>
                <w:rFonts w:ascii="Arial" w:hAnsi="Arial"/>
                <w:sz w:val="18"/>
              </w:rPr>
              <w:t>C</w:t>
            </w:r>
          </w:p>
        </w:tc>
        <w:tc>
          <w:tcPr>
            <w:tcW w:w="3780" w:type="dxa"/>
          </w:tcPr>
          <w:p w14:paraId="065C1660" w14:textId="77777777" w:rsidR="00FA1558" w:rsidRPr="0083710A" w:rsidRDefault="00FA1558" w:rsidP="00EA21A8">
            <w:pPr>
              <w:keepNext/>
              <w:keepLines/>
              <w:rPr>
                <w:rFonts w:ascii="Arial" w:hAnsi="Arial"/>
                <w:sz w:val="18"/>
              </w:rPr>
            </w:pPr>
            <w:r w:rsidRPr="0083710A">
              <w:rPr>
                <w:rFonts w:ascii="Arial" w:hAnsi="Arial"/>
                <w:sz w:val="18"/>
              </w:rPr>
              <w:t>This information element shall be present only if it was contained in the request. It indicates the ICE Ufrag assigned by the IMS-AGW.</w:t>
            </w:r>
          </w:p>
        </w:tc>
      </w:tr>
      <w:tr w:rsidR="00FA1558" w:rsidRPr="001121F4" w14:paraId="6CACEE74" w14:textId="77777777" w:rsidTr="00EA21A8">
        <w:trPr>
          <w:cantSplit/>
          <w:jc w:val="center"/>
        </w:trPr>
        <w:tc>
          <w:tcPr>
            <w:tcW w:w="1466" w:type="dxa"/>
            <w:vMerge/>
          </w:tcPr>
          <w:p w14:paraId="5E6FEA7A" w14:textId="77777777" w:rsidR="00FA1558" w:rsidRPr="001121F4" w:rsidRDefault="00FA1558" w:rsidP="00EA21A8">
            <w:pPr>
              <w:keepNext/>
              <w:keepLines/>
              <w:jc w:val="center"/>
              <w:rPr>
                <w:rFonts w:ascii="Arial" w:hAnsi="Arial"/>
                <w:sz w:val="18"/>
              </w:rPr>
            </w:pPr>
          </w:p>
        </w:tc>
        <w:tc>
          <w:tcPr>
            <w:tcW w:w="1251" w:type="dxa"/>
            <w:vMerge/>
          </w:tcPr>
          <w:p w14:paraId="068334DF" w14:textId="77777777" w:rsidR="00FA1558" w:rsidRPr="001121F4" w:rsidRDefault="00FA1558" w:rsidP="00EA21A8">
            <w:pPr>
              <w:keepNext/>
              <w:keepLines/>
              <w:jc w:val="center"/>
              <w:rPr>
                <w:rFonts w:ascii="Arial" w:hAnsi="Arial"/>
                <w:sz w:val="18"/>
              </w:rPr>
            </w:pPr>
          </w:p>
        </w:tc>
        <w:tc>
          <w:tcPr>
            <w:tcW w:w="1980" w:type="dxa"/>
          </w:tcPr>
          <w:p w14:paraId="72900DB9" w14:textId="77777777" w:rsidR="00FA1558" w:rsidRPr="0083710A" w:rsidRDefault="00FA1558" w:rsidP="00EA21A8">
            <w:pPr>
              <w:keepNext/>
              <w:keepLines/>
              <w:jc w:val="center"/>
              <w:rPr>
                <w:rFonts w:ascii="Arial" w:hAnsi="Arial"/>
                <w:sz w:val="18"/>
              </w:rPr>
            </w:pPr>
            <w:r w:rsidRPr="0083710A">
              <w:rPr>
                <w:rFonts w:ascii="Arial" w:hAnsi="Arial"/>
                <w:sz w:val="18"/>
              </w:rPr>
              <w:t xml:space="preserve">ICE host candidate </w:t>
            </w:r>
          </w:p>
        </w:tc>
        <w:tc>
          <w:tcPr>
            <w:tcW w:w="1260" w:type="dxa"/>
          </w:tcPr>
          <w:p w14:paraId="1B6B73B0" w14:textId="77777777" w:rsidR="00FA1558" w:rsidRPr="0083710A" w:rsidRDefault="00FA1558" w:rsidP="00EA21A8">
            <w:pPr>
              <w:keepNext/>
              <w:keepLines/>
              <w:jc w:val="center"/>
              <w:rPr>
                <w:rFonts w:ascii="Arial" w:hAnsi="Arial"/>
                <w:sz w:val="18"/>
              </w:rPr>
            </w:pPr>
            <w:r w:rsidRPr="0083710A">
              <w:rPr>
                <w:rFonts w:ascii="Arial" w:hAnsi="Arial"/>
                <w:sz w:val="18"/>
              </w:rPr>
              <w:t>C</w:t>
            </w:r>
          </w:p>
        </w:tc>
        <w:tc>
          <w:tcPr>
            <w:tcW w:w="3780" w:type="dxa"/>
          </w:tcPr>
          <w:p w14:paraId="0441D59F" w14:textId="77777777" w:rsidR="00FA1558" w:rsidRPr="0083710A" w:rsidRDefault="00FA1558" w:rsidP="00EA21A8">
            <w:pPr>
              <w:keepNext/>
              <w:keepLines/>
              <w:rPr>
                <w:rFonts w:ascii="Arial" w:hAnsi="Arial"/>
                <w:sz w:val="18"/>
              </w:rPr>
            </w:pPr>
            <w:r w:rsidRPr="0083710A">
              <w:rPr>
                <w:rFonts w:ascii="Arial" w:hAnsi="Arial"/>
                <w:sz w:val="18"/>
              </w:rPr>
              <w:t>This information element shall be present only if it was contained in the request. It indicates the ICE host candidate assigned by the IMS-AGW.</w:t>
            </w:r>
          </w:p>
        </w:tc>
      </w:tr>
      <w:tr w:rsidR="00FA1558" w:rsidRPr="001121F4" w14:paraId="77736A63" w14:textId="77777777" w:rsidTr="00EA21A8">
        <w:trPr>
          <w:cantSplit/>
          <w:jc w:val="center"/>
        </w:trPr>
        <w:tc>
          <w:tcPr>
            <w:tcW w:w="1466" w:type="dxa"/>
            <w:vMerge/>
          </w:tcPr>
          <w:p w14:paraId="4144D319" w14:textId="77777777" w:rsidR="00FA1558" w:rsidRPr="001121F4" w:rsidRDefault="00FA1558" w:rsidP="00EA21A8">
            <w:pPr>
              <w:keepNext/>
              <w:keepLines/>
              <w:jc w:val="center"/>
              <w:rPr>
                <w:rFonts w:ascii="Arial" w:hAnsi="Arial"/>
                <w:sz w:val="18"/>
              </w:rPr>
            </w:pPr>
          </w:p>
        </w:tc>
        <w:tc>
          <w:tcPr>
            <w:tcW w:w="1251" w:type="dxa"/>
            <w:vMerge/>
          </w:tcPr>
          <w:p w14:paraId="086342C6" w14:textId="77777777" w:rsidR="00FA1558" w:rsidRPr="001121F4" w:rsidRDefault="00FA1558" w:rsidP="00EA21A8">
            <w:pPr>
              <w:keepNext/>
              <w:keepLines/>
              <w:jc w:val="center"/>
              <w:rPr>
                <w:rFonts w:ascii="Arial" w:hAnsi="Arial"/>
                <w:sz w:val="18"/>
              </w:rPr>
            </w:pPr>
          </w:p>
        </w:tc>
        <w:tc>
          <w:tcPr>
            <w:tcW w:w="1980" w:type="dxa"/>
          </w:tcPr>
          <w:p w14:paraId="63054D7D" w14:textId="77777777" w:rsidR="00FA1558" w:rsidRPr="0083710A" w:rsidRDefault="00FA1558" w:rsidP="00EA21A8">
            <w:pPr>
              <w:keepNext/>
              <w:keepLines/>
              <w:jc w:val="center"/>
              <w:rPr>
                <w:rFonts w:ascii="Arial" w:hAnsi="Arial"/>
                <w:sz w:val="18"/>
              </w:rPr>
            </w:pPr>
            <w:r w:rsidRPr="0083710A">
              <w:rPr>
                <w:rFonts w:ascii="Arial" w:hAnsi="Arial"/>
                <w:sz w:val="18"/>
              </w:rPr>
              <w:t>ICE lite indication</w:t>
            </w:r>
          </w:p>
        </w:tc>
        <w:tc>
          <w:tcPr>
            <w:tcW w:w="1260" w:type="dxa"/>
          </w:tcPr>
          <w:p w14:paraId="5D7AB104" w14:textId="77777777" w:rsidR="00FA1558" w:rsidRPr="0083710A" w:rsidRDefault="00FA1558" w:rsidP="00EA21A8">
            <w:pPr>
              <w:keepNext/>
              <w:keepLines/>
              <w:jc w:val="center"/>
              <w:rPr>
                <w:rFonts w:ascii="Arial" w:hAnsi="Arial"/>
                <w:sz w:val="18"/>
              </w:rPr>
            </w:pPr>
            <w:r w:rsidRPr="0083710A">
              <w:rPr>
                <w:rFonts w:ascii="Arial" w:hAnsi="Arial"/>
                <w:sz w:val="18"/>
              </w:rPr>
              <w:t>C</w:t>
            </w:r>
          </w:p>
        </w:tc>
        <w:tc>
          <w:tcPr>
            <w:tcW w:w="3780" w:type="dxa"/>
          </w:tcPr>
          <w:p w14:paraId="46E5C2EA" w14:textId="77777777" w:rsidR="00FA1558" w:rsidRPr="0083710A" w:rsidRDefault="00FA1558" w:rsidP="00EA21A8">
            <w:pPr>
              <w:keepNext/>
              <w:keepLines/>
              <w:rPr>
                <w:rFonts w:ascii="Arial" w:hAnsi="Arial"/>
                <w:sz w:val="18"/>
              </w:rPr>
            </w:pPr>
            <w:r w:rsidRPr="0083710A">
              <w:rPr>
                <w:rFonts w:ascii="Arial" w:hAnsi="Arial"/>
                <w:sz w:val="18"/>
              </w:rPr>
              <w:t>This information element shall be present only if an ICE host candidate request was contained in the request, and the IMS-AGW</w:t>
            </w:r>
            <w:r w:rsidRPr="0083710A" w:rsidDel="0012424E">
              <w:rPr>
                <w:rFonts w:ascii="Arial" w:hAnsi="Arial"/>
                <w:sz w:val="18"/>
              </w:rPr>
              <w:t xml:space="preserve"> </w:t>
            </w:r>
            <w:r w:rsidRPr="0083710A">
              <w:rPr>
                <w:rFonts w:ascii="Arial" w:hAnsi="Arial"/>
                <w:sz w:val="18"/>
              </w:rPr>
              <w:t>supports ICE lite, but not full ICE. It indicates that the IMS-AGW only supports ICE lite.</w:t>
            </w:r>
          </w:p>
        </w:tc>
      </w:tr>
      <w:tr w:rsidR="00FA1558" w:rsidRPr="001121F4" w14:paraId="7CC4BCDD" w14:textId="77777777" w:rsidTr="00EA21A8">
        <w:trPr>
          <w:cantSplit/>
          <w:jc w:val="center"/>
        </w:trPr>
        <w:tc>
          <w:tcPr>
            <w:tcW w:w="1466" w:type="dxa"/>
            <w:vMerge/>
          </w:tcPr>
          <w:p w14:paraId="21C560F0" w14:textId="77777777" w:rsidR="00FA1558" w:rsidRPr="001121F4" w:rsidRDefault="00FA1558" w:rsidP="00EA21A8">
            <w:pPr>
              <w:keepNext/>
              <w:keepLines/>
              <w:jc w:val="center"/>
              <w:rPr>
                <w:rFonts w:ascii="Arial" w:hAnsi="Arial"/>
                <w:sz w:val="18"/>
              </w:rPr>
            </w:pPr>
          </w:p>
        </w:tc>
        <w:tc>
          <w:tcPr>
            <w:tcW w:w="1251" w:type="dxa"/>
            <w:vMerge/>
          </w:tcPr>
          <w:p w14:paraId="2C248C2A" w14:textId="77777777" w:rsidR="00FA1558" w:rsidRPr="001121F4" w:rsidRDefault="00FA1558" w:rsidP="00EA21A8">
            <w:pPr>
              <w:keepNext/>
              <w:keepLines/>
              <w:jc w:val="center"/>
              <w:rPr>
                <w:rFonts w:ascii="Arial" w:hAnsi="Arial"/>
                <w:sz w:val="18"/>
              </w:rPr>
            </w:pPr>
          </w:p>
        </w:tc>
        <w:tc>
          <w:tcPr>
            <w:tcW w:w="1980" w:type="dxa"/>
          </w:tcPr>
          <w:p w14:paraId="1121EAD9" w14:textId="77777777" w:rsidR="00FA1558" w:rsidRPr="0083710A" w:rsidRDefault="00FA1558" w:rsidP="00EA21A8">
            <w:pPr>
              <w:pStyle w:val="TAC"/>
            </w:pPr>
            <w:r w:rsidRPr="00890539">
              <w:t xml:space="preserve">Local </w:t>
            </w:r>
            <w:r w:rsidRPr="00890539">
              <w:rPr>
                <w:rFonts w:hint="eastAsia"/>
              </w:rPr>
              <w:t>SCTP</w:t>
            </w:r>
            <w:r w:rsidRPr="00890539">
              <w:t xml:space="preserve"> </w:t>
            </w:r>
            <w:r w:rsidRPr="00890539">
              <w:rPr>
                <w:rFonts w:hint="eastAsia"/>
              </w:rPr>
              <w:t>P</w:t>
            </w:r>
            <w:r w:rsidRPr="00890539">
              <w:t>ort</w:t>
            </w:r>
          </w:p>
        </w:tc>
        <w:tc>
          <w:tcPr>
            <w:tcW w:w="1260" w:type="dxa"/>
          </w:tcPr>
          <w:p w14:paraId="5D3B342A" w14:textId="77777777" w:rsidR="00FA1558" w:rsidRPr="0083710A" w:rsidRDefault="00FA1558" w:rsidP="00EA21A8">
            <w:pPr>
              <w:pStyle w:val="TAC"/>
            </w:pPr>
            <w:r w:rsidRPr="00890539">
              <w:rPr>
                <w:rFonts w:hint="eastAsia"/>
              </w:rPr>
              <w:t>C</w:t>
            </w:r>
          </w:p>
        </w:tc>
        <w:tc>
          <w:tcPr>
            <w:tcW w:w="3780" w:type="dxa"/>
          </w:tcPr>
          <w:p w14:paraId="434D04FA" w14:textId="77777777" w:rsidR="00FA1558" w:rsidRPr="0083710A" w:rsidRDefault="00FA1558" w:rsidP="00EA21A8">
            <w:pPr>
              <w:pStyle w:val="TAL"/>
            </w:pPr>
            <w:r w:rsidRPr="00890539">
              <w:t xml:space="preserve">This information element may be present only if the Local </w:t>
            </w:r>
            <w:r w:rsidRPr="00890539">
              <w:rPr>
                <w:rFonts w:hint="eastAsia"/>
              </w:rPr>
              <w:t>SCTP</w:t>
            </w:r>
            <w:r w:rsidRPr="00890539">
              <w:t xml:space="preserve"> </w:t>
            </w:r>
            <w:r w:rsidRPr="00890539">
              <w:rPr>
                <w:rFonts w:hint="eastAsia"/>
              </w:rPr>
              <w:t>P</w:t>
            </w:r>
            <w:r w:rsidRPr="00890539">
              <w:t xml:space="preserve">ort Request was contained in the request. It indicates the local </w:t>
            </w:r>
            <w:r w:rsidRPr="00890539">
              <w:rPr>
                <w:rFonts w:hint="eastAsia"/>
              </w:rPr>
              <w:t>SCTP</w:t>
            </w:r>
            <w:r w:rsidRPr="00890539">
              <w:t xml:space="preserve"> </w:t>
            </w:r>
            <w:r w:rsidRPr="00890539">
              <w:rPr>
                <w:rFonts w:hint="eastAsia"/>
              </w:rPr>
              <w:t>P</w:t>
            </w:r>
            <w:r w:rsidRPr="00890539">
              <w:t>ort.</w:t>
            </w:r>
          </w:p>
        </w:tc>
      </w:tr>
      <w:tr w:rsidR="00FA1558" w:rsidRPr="001121F4" w14:paraId="1F742B6D" w14:textId="77777777" w:rsidTr="00EA21A8">
        <w:trPr>
          <w:cantSplit/>
          <w:jc w:val="center"/>
        </w:trPr>
        <w:tc>
          <w:tcPr>
            <w:tcW w:w="1466" w:type="dxa"/>
            <w:vMerge/>
          </w:tcPr>
          <w:p w14:paraId="228E6685" w14:textId="77777777" w:rsidR="00FA1558" w:rsidRPr="001121F4" w:rsidRDefault="00FA1558" w:rsidP="00EA21A8">
            <w:pPr>
              <w:keepNext/>
              <w:keepLines/>
              <w:jc w:val="center"/>
              <w:rPr>
                <w:rFonts w:ascii="Arial" w:hAnsi="Arial"/>
                <w:sz w:val="18"/>
              </w:rPr>
            </w:pPr>
          </w:p>
        </w:tc>
        <w:tc>
          <w:tcPr>
            <w:tcW w:w="1251" w:type="dxa"/>
            <w:vMerge/>
          </w:tcPr>
          <w:p w14:paraId="4BFFB616" w14:textId="77777777" w:rsidR="00FA1558" w:rsidRPr="001121F4" w:rsidRDefault="00FA1558" w:rsidP="00EA21A8">
            <w:pPr>
              <w:keepNext/>
              <w:keepLines/>
              <w:jc w:val="center"/>
              <w:rPr>
                <w:rFonts w:ascii="Arial" w:hAnsi="Arial"/>
                <w:sz w:val="18"/>
              </w:rPr>
            </w:pPr>
          </w:p>
        </w:tc>
        <w:tc>
          <w:tcPr>
            <w:tcW w:w="1980" w:type="dxa"/>
          </w:tcPr>
          <w:p w14:paraId="2BF9458E" w14:textId="77777777" w:rsidR="00FA1558" w:rsidRPr="0083710A" w:rsidRDefault="00FA1558" w:rsidP="00EA21A8">
            <w:pPr>
              <w:pStyle w:val="TAC"/>
            </w:pPr>
            <w:r w:rsidRPr="00890539">
              <w:t xml:space="preserve">Local </w:t>
            </w:r>
            <w:r>
              <w:t xml:space="preserve">SCTP </w:t>
            </w:r>
            <w:r w:rsidRPr="00890539">
              <w:t>max</w:t>
            </w:r>
            <w:r>
              <w:t>imum</w:t>
            </w:r>
            <w:r w:rsidRPr="00890539">
              <w:t xml:space="preserve"> message size</w:t>
            </w:r>
          </w:p>
        </w:tc>
        <w:tc>
          <w:tcPr>
            <w:tcW w:w="1260" w:type="dxa"/>
          </w:tcPr>
          <w:p w14:paraId="14EE3114" w14:textId="77777777" w:rsidR="00FA1558" w:rsidRPr="0083710A" w:rsidRDefault="00FA1558" w:rsidP="00EA21A8">
            <w:pPr>
              <w:pStyle w:val="TAC"/>
            </w:pPr>
            <w:r w:rsidRPr="00890539">
              <w:rPr>
                <w:rFonts w:hint="eastAsia"/>
              </w:rPr>
              <w:t>C</w:t>
            </w:r>
          </w:p>
        </w:tc>
        <w:tc>
          <w:tcPr>
            <w:tcW w:w="3780" w:type="dxa"/>
          </w:tcPr>
          <w:p w14:paraId="10DD939A" w14:textId="77777777" w:rsidR="00FA1558" w:rsidRPr="0083710A" w:rsidRDefault="00FA1558" w:rsidP="00EA21A8">
            <w:pPr>
              <w:pStyle w:val="TAL"/>
            </w:pPr>
            <w:r w:rsidRPr="00890539">
              <w:t>This information element may be present only if the Local max message size Request was contained in the request. It indicates the local max message size.</w:t>
            </w:r>
          </w:p>
        </w:tc>
      </w:tr>
      <w:tr w:rsidR="00FA1558" w:rsidRPr="001121F4" w14:paraId="16C14A9E" w14:textId="77777777" w:rsidTr="00EA21A8">
        <w:trPr>
          <w:cantSplit/>
          <w:jc w:val="center"/>
        </w:trPr>
        <w:tc>
          <w:tcPr>
            <w:tcW w:w="1466" w:type="dxa"/>
            <w:vMerge/>
          </w:tcPr>
          <w:p w14:paraId="46B2BC14" w14:textId="77777777" w:rsidR="00FA1558" w:rsidRPr="001121F4" w:rsidRDefault="00FA1558" w:rsidP="00EA21A8">
            <w:pPr>
              <w:keepNext/>
              <w:keepLines/>
              <w:jc w:val="center"/>
              <w:rPr>
                <w:rFonts w:ascii="Arial" w:hAnsi="Arial"/>
                <w:sz w:val="18"/>
              </w:rPr>
            </w:pPr>
          </w:p>
        </w:tc>
        <w:tc>
          <w:tcPr>
            <w:tcW w:w="1251" w:type="dxa"/>
            <w:vMerge/>
          </w:tcPr>
          <w:p w14:paraId="51E6300B" w14:textId="77777777" w:rsidR="00FA1558" w:rsidRPr="001121F4" w:rsidRDefault="00FA1558" w:rsidP="00EA21A8">
            <w:pPr>
              <w:keepNext/>
              <w:keepLines/>
              <w:jc w:val="center"/>
              <w:rPr>
                <w:rFonts w:ascii="Arial" w:hAnsi="Arial"/>
                <w:sz w:val="18"/>
              </w:rPr>
            </w:pPr>
          </w:p>
        </w:tc>
        <w:tc>
          <w:tcPr>
            <w:tcW w:w="1980" w:type="dxa"/>
          </w:tcPr>
          <w:p w14:paraId="06CDFB9A" w14:textId="77777777" w:rsidR="00FA1558" w:rsidRPr="008E602A" w:rsidRDefault="00FA1558" w:rsidP="00EA21A8">
            <w:pPr>
              <w:keepNext/>
              <w:keepLines/>
              <w:jc w:val="center"/>
              <w:rPr>
                <w:rFonts w:ascii="Arial" w:hAnsi="Arial"/>
                <w:sz w:val="18"/>
              </w:rPr>
            </w:pPr>
            <w:r>
              <w:rPr>
                <w:rFonts w:ascii="Arial" w:hAnsi="Arial"/>
                <w:sz w:val="18"/>
              </w:rPr>
              <w:t>SDP</w:t>
            </w:r>
            <w:r>
              <w:rPr>
                <w:rFonts w:ascii="Arial" w:hAnsi="Arial" w:hint="eastAsia"/>
                <w:sz w:val="18"/>
                <w:lang w:eastAsia="zh-CN"/>
              </w:rPr>
              <w:t>CapNeg configuration</w:t>
            </w:r>
          </w:p>
        </w:tc>
        <w:tc>
          <w:tcPr>
            <w:tcW w:w="1260" w:type="dxa"/>
          </w:tcPr>
          <w:p w14:paraId="273A021D" w14:textId="77777777" w:rsidR="00FA1558" w:rsidRPr="008E602A" w:rsidRDefault="00FA1558" w:rsidP="00EA21A8">
            <w:pPr>
              <w:keepNext/>
              <w:keepLines/>
              <w:jc w:val="center"/>
              <w:rPr>
                <w:rFonts w:ascii="Arial" w:hAnsi="Arial"/>
                <w:sz w:val="18"/>
              </w:rPr>
            </w:pPr>
            <w:r>
              <w:rPr>
                <w:rFonts w:ascii="Arial" w:hAnsi="Arial" w:hint="eastAsia"/>
                <w:sz w:val="18"/>
                <w:lang w:eastAsia="zh-CN"/>
              </w:rPr>
              <w:t>C</w:t>
            </w:r>
          </w:p>
        </w:tc>
        <w:tc>
          <w:tcPr>
            <w:tcW w:w="3780" w:type="dxa"/>
          </w:tcPr>
          <w:p w14:paraId="776FCABA" w14:textId="77777777" w:rsidR="00FA1558" w:rsidRPr="008E602A" w:rsidRDefault="00FA1558" w:rsidP="00EA21A8">
            <w:pPr>
              <w:keepNext/>
              <w:keepLines/>
              <w:rPr>
                <w:rFonts w:ascii="Arial" w:hAnsi="Arial"/>
                <w:sz w:val="18"/>
              </w:rPr>
            </w:pPr>
            <w:r w:rsidRPr="00E9239A">
              <w:rPr>
                <w:rFonts w:ascii="Arial" w:eastAsia="Batang" w:hAnsi="Arial"/>
                <w:sz w:val="18"/>
              </w:rPr>
              <w:t>This information element shall be present only i</w:t>
            </w:r>
            <w:r w:rsidRPr="00210D58">
              <w:rPr>
                <w:rFonts w:ascii="Arial" w:hAnsi="Arial"/>
                <w:sz w:val="18"/>
              </w:rPr>
              <w:t>f</w:t>
            </w:r>
            <w:r w:rsidRPr="00210D58">
              <w:rPr>
                <w:rFonts w:ascii="Arial" w:hAnsi="Arial" w:hint="eastAsia"/>
                <w:sz w:val="18"/>
              </w:rPr>
              <w:t xml:space="preserve"> it</w:t>
            </w:r>
            <w:r w:rsidRPr="00210D58">
              <w:rPr>
                <w:rFonts w:ascii="Arial" w:hAnsi="Arial"/>
                <w:sz w:val="18"/>
              </w:rPr>
              <w:t xml:space="preserve"> was cont</w:t>
            </w:r>
            <w:r w:rsidRPr="00E9239A">
              <w:rPr>
                <w:rFonts w:ascii="Arial" w:eastAsia="Batang" w:hAnsi="Arial"/>
                <w:sz w:val="18"/>
              </w:rPr>
              <w:t>ained in the request</w:t>
            </w:r>
            <w:r>
              <w:rPr>
                <w:rFonts w:ascii="Arial" w:hAnsi="Arial" w:hint="eastAsia"/>
                <w:sz w:val="18"/>
                <w:lang w:eastAsia="zh-CN"/>
              </w:rPr>
              <w:t>.</w:t>
            </w:r>
            <w:r w:rsidRPr="008E602A">
              <w:rPr>
                <w:rFonts w:ascii="Arial" w:hAnsi="Arial"/>
                <w:sz w:val="18"/>
              </w:rPr>
              <w:t xml:space="preserve"> </w:t>
            </w:r>
            <w:r>
              <w:rPr>
                <w:rFonts w:ascii="Arial" w:hAnsi="Arial" w:hint="eastAsia"/>
                <w:sz w:val="18"/>
                <w:lang w:eastAsia="zh-CN"/>
              </w:rPr>
              <w:t>It</w:t>
            </w:r>
            <w:r w:rsidRPr="008E602A">
              <w:rPr>
                <w:rFonts w:ascii="Arial" w:hAnsi="Arial"/>
                <w:sz w:val="18"/>
              </w:rPr>
              <w:t xml:space="preserve"> </w:t>
            </w:r>
            <w:r w:rsidRPr="00B839B9">
              <w:rPr>
                <w:rFonts w:ascii="Arial" w:hAnsi="Arial"/>
                <w:sz w:val="18"/>
              </w:rPr>
              <w:t>provides SDPCapNeg configuration(s) using</w:t>
            </w:r>
            <w:r>
              <w:rPr>
                <w:rFonts w:ascii="Arial" w:hAnsi="Arial" w:hint="eastAsia"/>
                <w:sz w:val="18"/>
                <w:lang w:eastAsia="zh-CN"/>
              </w:rPr>
              <w:t xml:space="preserve"> as</w:t>
            </w:r>
            <w:r w:rsidRPr="00B839B9">
              <w:rPr>
                <w:rFonts w:ascii="Arial" w:hAnsi="Arial"/>
                <w:sz w:val="18"/>
              </w:rPr>
              <w:t xml:space="preserve"> </w:t>
            </w:r>
            <w:r>
              <w:rPr>
                <w:rFonts w:ascii="Arial" w:hAnsi="Arial" w:hint="eastAsia"/>
                <w:sz w:val="18"/>
                <w:lang w:eastAsia="zh-CN"/>
              </w:rPr>
              <w:t xml:space="preserve">"a=acap", "a=tcap", </w:t>
            </w:r>
            <w:r w:rsidRPr="00B839B9">
              <w:rPr>
                <w:rFonts w:ascii="Arial" w:hAnsi="Arial"/>
                <w:sz w:val="18"/>
              </w:rPr>
              <w:t>"a=pcfg" and "a=acfg" SDP attributes</w:t>
            </w:r>
            <w:r w:rsidRPr="008E602A">
              <w:rPr>
                <w:rFonts w:ascii="Arial" w:hAnsi="Arial"/>
                <w:sz w:val="18"/>
              </w:rPr>
              <w:t>.</w:t>
            </w:r>
          </w:p>
        </w:tc>
      </w:tr>
      <w:tr w:rsidR="00FA1558" w:rsidRPr="001121F4" w14:paraId="3AEAEFA4" w14:textId="77777777" w:rsidTr="00EA21A8">
        <w:trPr>
          <w:cantSplit/>
          <w:jc w:val="center"/>
        </w:trPr>
        <w:tc>
          <w:tcPr>
            <w:tcW w:w="9737" w:type="dxa"/>
            <w:gridSpan w:val="5"/>
          </w:tcPr>
          <w:p w14:paraId="10584B6B" w14:textId="77777777" w:rsidR="00FA1558" w:rsidRDefault="00FA1558" w:rsidP="00EA21A8">
            <w:pPr>
              <w:pStyle w:val="TAN"/>
            </w:pPr>
            <w:r>
              <w:t>NOTE 1:</w:t>
            </w:r>
            <w:r>
              <w:tab/>
            </w:r>
            <w:smartTag w:uri="urn:schemas-microsoft-com:office:smarttags" w:element="PlaceName">
              <w:r>
                <w:t>Remote</w:t>
              </w:r>
            </w:smartTag>
            <w:r>
              <w:t xml:space="preserve"> </w:t>
            </w:r>
            <w:smartTag w:uri="urn:schemas-microsoft-com:office:smarttags" w:element="PlaceName">
              <w:r>
                <w:t>Source</w:t>
              </w:r>
            </w:smartTag>
            <w:r>
              <w:t xml:space="preserve"> </w:t>
            </w:r>
            <w:smartTag w:uri="urn:schemas-microsoft-com:office:smarttags" w:element="PlaceType">
              <w:r>
                <w:t>Port</w:t>
              </w:r>
            </w:smartTag>
            <w:r>
              <w:t xml:space="preserve"> and </w:t>
            </w:r>
            <w:smartTag w:uri="urn:schemas-microsoft-com:office:smarttags" w:element="place">
              <w:smartTag w:uri="urn:schemas-microsoft-com:office:smarttags" w:element="PlaceName">
                <w:r>
                  <w:t>Remote</w:t>
                </w:r>
              </w:smartTag>
              <w:r>
                <w:t xml:space="preserve"> </w:t>
              </w:r>
              <w:smartTag w:uri="urn:schemas-microsoft-com:office:smarttags" w:element="PlaceName">
                <w:r>
                  <w:t>Source</w:t>
                </w:r>
              </w:smartTag>
              <w:r>
                <w:t xml:space="preserve"> </w:t>
              </w:r>
              <w:smartTag w:uri="urn:schemas-microsoft-com:office:smarttags" w:element="PlaceType">
                <w:r>
                  <w:t>Port</w:t>
                </w:r>
              </w:smartTag>
              <w:r>
                <w:t xml:space="preserve"> </w:t>
              </w:r>
              <w:smartTag w:uri="urn:schemas-microsoft-com:office:smarttags" w:element="PlaceType">
                <w:r>
                  <w:t>Range</w:t>
                </w:r>
              </w:smartTag>
            </w:smartTag>
            <w:r>
              <w:t xml:space="preserve"> are mutually exclusive.</w:t>
            </w:r>
          </w:p>
          <w:p w14:paraId="26520E4E" w14:textId="77777777" w:rsidR="00FA1558" w:rsidRDefault="00FA1558" w:rsidP="00EA21A8">
            <w:pPr>
              <w:pStyle w:val="TAN"/>
            </w:pPr>
            <w:r>
              <w:t>NOTE 2:</w:t>
            </w:r>
            <w:r>
              <w:tab/>
              <w:t>One of those IEs shall at least be present when policing is required.</w:t>
            </w:r>
          </w:p>
          <w:p w14:paraId="7C4B888B" w14:textId="77777777" w:rsidR="00DD4E88" w:rsidRDefault="00FA1558" w:rsidP="00EA21A8">
            <w:pPr>
              <w:pStyle w:val="TAN"/>
            </w:pPr>
            <w:r w:rsidRPr="00245A2E">
              <w:t>NOTE</w:t>
            </w:r>
            <w:r>
              <w:t xml:space="preserve"> 3:</w:t>
            </w:r>
            <w:r>
              <w:tab/>
              <w:t>T</w:t>
            </w:r>
            <w:r w:rsidRPr="00245A2E">
              <w:t xml:space="preserve">his IE </w:t>
            </w:r>
            <w:r>
              <w:t>may</w:t>
            </w:r>
            <w:r w:rsidRPr="00245A2E">
              <w:t xml:space="preserve"> only be present </w:t>
            </w:r>
            <w:r>
              <w:t xml:space="preserve">for access network terminations, </w:t>
            </w:r>
            <w:r w:rsidRPr="00FF14E0">
              <w:t xml:space="preserve">and only if the </w:t>
            </w:r>
            <w:r>
              <w:t>IMS-</w:t>
            </w:r>
            <w:r w:rsidRPr="00FF14E0">
              <w:t>ALG includes only one SDES crypto attribute in the SDP</w:t>
            </w:r>
            <w:r>
              <w:t xml:space="preserve"> sent towards the served UE.</w:t>
            </w:r>
          </w:p>
          <w:p w14:paraId="32C14117" w14:textId="78C24384" w:rsidR="00FA1558" w:rsidRPr="001121F4" w:rsidRDefault="00FA1558" w:rsidP="00EA21A8">
            <w:pPr>
              <w:pStyle w:val="TAN"/>
            </w:pPr>
            <w:r w:rsidRPr="00245A2E">
              <w:t>NOTE</w:t>
            </w:r>
            <w:r>
              <w:t xml:space="preserve"> 4:</w:t>
            </w:r>
            <w:r>
              <w:tab/>
              <w:t>T</w:t>
            </w:r>
            <w:r w:rsidRPr="00245A2E">
              <w:t xml:space="preserve">his IE </w:t>
            </w:r>
            <w:r>
              <w:t>may</w:t>
            </w:r>
            <w:r w:rsidRPr="00245A2E">
              <w:t xml:space="preserve"> only be present </w:t>
            </w:r>
            <w:r>
              <w:t>for access network terminations.</w:t>
            </w:r>
          </w:p>
        </w:tc>
      </w:tr>
    </w:tbl>
    <w:p w14:paraId="61F829B6" w14:textId="77777777" w:rsidR="00FA1558" w:rsidRPr="001121F4" w:rsidRDefault="00FA1558" w:rsidP="00FA1558">
      <w:pPr>
        <w:rPr>
          <w:lang w:eastAsia="zh-CN"/>
        </w:rPr>
      </w:pPr>
    </w:p>
    <w:p w14:paraId="086521BB" w14:textId="77777777" w:rsidR="00FA1558" w:rsidRPr="001121F4" w:rsidRDefault="00FA1558" w:rsidP="00FA1558">
      <w:pPr>
        <w:pStyle w:val="Heading2"/>
        <w:rPr>
          <w:lang w:eastAsia="zh-CN"/>
        </w:rPr>
      </w:pPr>
      <w:bookmarkStart w:id="680" w:name="_Toc501548612"/>
      <w:bookmarkStart w:id="681" w:name="_Toc27237712"/>
      <w:bookmarkStart w:id="682" w:name="_Toc67400181"/>
      <w:r w:rsidRPr="001121F4">
        <w:rPr>
          <w:lang w:eastAsia="zh-CN"/>
        </w:rPr>
        <w:lastRenderedPageBreak/>
        <w:t>8.</w:t>
      </w:r>
      <w:r>
        <w:rPr>
          <w:lang w:eastAsia="zh-CN"/>
        </w:rPr>
        <w:t>4</w:t>
      </w:r>
      <w:r w:rsidRPr="001121F4">
        <w:rPr>
          <w:lang w:eastAsia="zh-CN"/>
        </w:rPr>
        <w:tab/>
        <w:t xml:space="preserve">Configure </w:t>
      </w:r>
      <w:r>
        <w:rPr>
          <w:lang w:eastAsia="zh-CN"/>
        </w:rPr>
        <w:t>AGW Connection Point</w:t>
      </w:r>
      <w:r w:rsidRPr="001121F4">
        <w:rPr>
          <w:lang w:eastAsia="zh-CN"/>
        </w:rPr>
        <w:t xml:space="preserve"> Procedure</w:t>
      </w:r>
      <w:bookmarkEnd w:id="680"/>
      <w:bookmarkEnd w:id="681"/>
      <w:bookmarkEnd w:id="682"/>
    </w:p>
    <w:p w14:paraId="14AE628A" w14:textId="77777777" w:rsidR="00DD4E88" w:rsidRPr="001121F4" w:rsidRDefault="00FA1558" w:rsidP="00FA1558">
      <w:pPr>
        <w:keepNext/>
      </w:pPr>
      <w:r w:rsidRPr="001121F4">
        <w:t>This procedure is used to select</w:t>
      </w:r>
      <w:r>
        <w:t xml:space="preserve"> or modify</w:t>
      </w:r>
      <w:r w:rsidRPr="001121F4">
        <w:t xml:space="preserve"> multimedia-processing resources for </w:t>
      </w:r>
      <w:r>
        <w:t xml:space="preserve">the Iq </w:t>
      </w:r>
      <w:r w:rsidRPr="001121F4">
        <w:t>interface connection</w:t>
      </w:r>
      <w:r>
        <w:t>.</w:t>
      </w:r>
    </w:p>
    <w:p w14:paraId="67382840" w14:textId="0106FA30" w:rsidR="00FA1558" w:rsidRPr="001121F4" w:rsidRDefault="00FA1558" w:rsidP="00FA1558">
      <w:pPr>
        <w:pStyle w:val="TH"/>
      </w:pPr>
      <w:r w:rsidRPr="001121F4">
        <w:t xml:space="preserve">Table </w:t>
      </w:r>
      <w:r w:rsidRPr="001121F4">
        <w:rPr>
          <w:lang w:eastAsia="zh-CN"/>
        </w:rPr>
        <w:t>8</w:t>
      </w:r>
      <w:r w:rsidRPr="001121F4">
        <w:t>.</w:t>
      </w:r>
      <w:r>
        <w:rPr>
          <w:lang w:eastAsia="zh-CN"/>
        </w:rPr>
        <w:t>4</w:t>
      </w:r>
      <w:r w:rsidRPr="001121F4">
        <w:rPr>
          <w:lang w:eastAsia="zh-CN"/>
        </w:rPr>
        <w:t>.1</w:t>
      </w:r>
      <w:r w:rsidRPr="001121F4">
        <w:t xml:space="preserve">: Procedures between </w:t>
      </w:r>
      <w:r>
        <w:rPr>
          <w:lang w:eastAsia="zh-CN"/>
        </w:rPr>
        <w:t>IMS-ALG</w:t>
      </w:r>
      <w:r w:rsidRPr="001121F4">
        <w:t xml:space="preserve"> and </w:t>
      </w:r>
      <w:r>
        <w:rPr>
          <w:lang w:eastAsia="zh-CN"/>
        </w:rPr>
        <w:t>IMS-AGW</w:t>
      </w:r>
      <w:r w:rsidRPr="001121F4">
        <w:t xml:space="preserve">: Configure </w:t>
      </w:r>
      <w:r>
        <w:t>AGW Connection 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466"/>
        <w:gridCol w:w="1251"/>
        <w:gridCol w:w="1980"/>
        <w:gridCol w:w="1260"/>
        <w:gridCol w:w="3780"/>
      </w:tblGrid>
      <w:tr w:rsidR="00FA1558" w:rsidRPr="001121F4" w14:paraId="64995CD1" w14:textId="77777777" w:rsidTr="00EA21A8">
        <w:trPr>
          <w:jc w:val="center"/>
        </w:trPr>
        <w:tc>
          <w:tcPr>
            <w:tcW w:w="1466" w:type="dxa"/>
          </w:tcPr>
          <w:p w14:paraId="706D0A3F" w14:textId="77777777" w:rsidR="00FA1558" w:rsidRPr="001121F4" w:rsidRDefault="00FA1558" w:rsidP="00EA21A8">
            <w:pPr>
              <w:keepNext/>
              <w:keepLines/>
              <w:jc w:val="center"/>
              <w:rPr>
                <w:rFonts w:ascii="Arial" w:hAnsi="Arial"/>
                <w:b/>
                <w:sz w:val="18"/>
              </w:rPr>
            </w:pPr>
            <w:r w:rsidRPr="001121F4">
              <w:rPr>
                <w:rFonts w:ascii="Arial" w:hAnsi="Arial"/>
                <w:b/>
                <w:sz w:val="18"/>
              </w:rPr>
              <w:t>Procedure</w:t>
            </w:r>
          </w:p>
        </w:tc>
        <w:tc>
          <w:tcPr>
            <w:tcW w:w="1251" w:type="dxa"/>
          </w:tcPr>
          <w:p w14:paraId="222EFB6A" w14:textId="77777777" w:rsidR="00FA1558" w:rsidRPr="001121F4" w:rsidRDefault="00FA1558" w:rsidP="00EA21A8">
            <w:pPr>
              <w:keepNext/>
              <w:keepLines/>
              <w:jc w:val="center"/>
              <w:rPr>
                <w:rFonts w:ascii="Arial" w:hAnsi="Arial"/>
                <w:b/>
                <w:sz w:val="18"/>
              </w:rPr>
            </w:pPr>
            <w:r w:rsidRPr="001121F4">
              <w:rPr>
                <w:rFonts w:ascii="Arial" w:hAnsi="Arial"/>
                <w:b/>
                <w:sz w:val="18"/>
              </w:rPr>
              <w:t>Initiated</w:t>
            </w:r>
          </w:p>
        </w:tc>
        <w:tc>
          <w:tcPr>
            <w:tcW w:w="1980" w:type="dxa"/>
          </w:tcPr>
          <w:p w14:paraId="7F6FD3F7" w14:textId="77777777" w:rsidR="00FA1558" w:rsidRPr="001121F4" w:rsidRDefault="00FA1558" w:rsidP="00EA21A8">
            <w:pPr>
              <w:keepNext/>
              <w:keepLines/>
              <w:jc w:val="center"/>
              <w:rPr>
                <w:rFonts w:ascii="Arial" w:hAnsi="Arial"/>
                <w:b/>
                <w:sz w:val="18"/>
              </w:rPr>
            </w:pPr>
            <w:r w:rsidRPr="001121F4">
              <w:rPr>
                <w:rFonts w:ascii="Arial" w:hAnsi="Arial"/>
                <w:b/>
                <w:sz w:val="18"/>
              </w:rPr>
              <w:t>Information element name</w:t>
            </w:r>
          </w:p>
        </w:tc>
        <w:tc>
          <w:tcPr>
            <w:tcW w:w="1260" w:type="dxa"/>
          </w:tcPr>
          <w:p w14:paraId="0023AF5C" w14:textId="77777777" w:rsidR="00FA1558" w:rsidRPr="001121F4" w:rsidRDefault="00FA1558" w:rsidP="00EA21A8">
            <w:pPr>
              <w:keepNext/>
              <w:keepLines/>
              <w:jc w:val="center"/>
              <w:rPr>
                <w:rFonts w:ascii="Arial" w:hAnsi="Arial"/>
                <w:b/>
                <w:sz w:val="18"/>
              </w:rPr>
            </w:pPr>
            <w:r w:rsidRPr="001121F4">
              <w:rPr>
                <w:rFonts w:ascii="Arial" w:hAnsi="Arial"/>
                <w:b/>
                <w:sz w:val="18"/>
              </w:rPr>
              <w:t>Information element required</w:t>
            </w:r>
          </w:p>
        </w:tc>
        <w:tc>
          <w:tcPr>
            <w:tcW w:w="3780" w:type="dxa"/>
          </w:tcPr>
          <w:p w14:paraId="740AFD03" w14:textId="77777777" w:rsidR="00FA1558" w:rsidRPr="001121F4" w:rsidRDefault="00FA1558" w:rsidP="00EA21A8">
            <w:pPr>
              <w:keepNext/>
              <w:keepLines/>
              <w:jc w:val="center"/>
              <w:rPr>
                <w:rFonts w:ascii="Arial" w:hAnsi="Arial"/>
                <w:b/>
                <w:sz w:val="18"/>
              </w:rPr>
            </w:pPr>
            <w:r w:rsidRPr="001121F4">
              <w:rPr>
                <w:rFonts w:ascii="Arial" w:hAnsi="Arial"/>
                <w:b/>
                <w:sz w:val="18"/>
              </w:rPr>
              <w:t>Information element description</w:t>
            </w:r>
          </w:p>
        </w:tc>
      </w:tr>
      <w:tr w:rsidR="00FA1558" w:rsidRPr="001121F4" w14:paraId="7B0A2A6D" w14:textId="77777777" w:rsidTr="00EA21A8">
        <w:trPr>
          <w:cantSplit/>
          <w:jc w:val="center"/>
        </w:trPr>
        <w:tc>
          <w:tcPr>
            <w:tcW w:w="1466" w:type="dxa"/>
            <w:vMerge w:val="restart"/>
            <w:shd w:val="clear" w:color="auto" w:fill="auto"/>
          </w:tcPr>
          <w:p w14:paraId="6A8AA866" w14:textId="77777777" w:rsidR="00FA1558" w:rsidRPr="001121F4" w:rsidRDefault="00FA1558" w:rsidP="00EA21A8">
            <w:pPr>
              <w:keepNext/>
              <w:keepLines/>
              <w:jc w:val="center"/>
              <w:rPr>
                <w:rFonts w:ascii="Arial" w:hAnsi="Arial"/>
                <w:sz w:val="18"/>
              </w:rPr>
            </w:pPr>
            <w:r w:rsidRPr="001121F4">
              <w:rPr>
                <w:rFonts w:ascii="Arial" w:hAnsi="Arial"/>
                <w:sz w:val="18"/>
              </w:rPr>
              <w:t xml:space="preserve">Configure </w:t>
            </w:r>
            <w:r>
              <w:rPr>
                <w:rFonts w:ascii="Arial" w:hAnsi="Arial"/>
                <w:sz w:val="18"/>
              </w:rPr>
              <w:t>AGW Connection Point</w:t>
            </w:r>
          </w:p>
        </w:tc>
        <w:tc>
          <w:tcPr>
            <w:tcW w:w="1251" w:type="dxa"/>
            <w:vMerge w:val="restart"/>
            <w:shd w:val="clear" w:color="auto" w:fill="auto"/>
          </w:tcPr>
          <w:p w14:paraId="646B2F2A" w14:textId="77777777" w:rsidR="00FA1558" w:rsidRPr="001121F4" w:rsidRDefault="00FA1558" w:rsidP="00EA21A8">
            <w:pPr>
              <w:keepNext/>
              <w:keepLines/>
              <w:jc w:val="center"/>
              <w:rPr>
                <w:rFonts w:ascii="Arial" w:hAnsi="Arial"/>
                <w:sz w:val="18"/>
                <w:lang w:eastAsia="zh-CN"/>
              </w:rPr>
            </w:pPr>
            <w:r>
              <w:rPr>
                <w:rFonts w:ascii="Arial" w:hAnsi="Arial"/>
                <w:sz w:val="18"/>
                <w:lang w:eastAsia="zh-CN"/>
              </w:rPr>
              <w:t>IMS-ALG</w:t>
            </w:r>
          </w:p>
        </w:tc>
        <w:tc>
          <w:tcPr>
            <w:tcW w:w="1980" w:type="dxa"/>
          </w:tcPr>
          <w:p w14:paraId="7EFD3D7D" w14:textId="77777777" w:rsidR="00FA1558" w:rsidRPr="001121F4" w:rsidRDefault="00FA1558" w:rsidP="00EA21A8">
            <w:pPr>
              <w:keepNext/>
              <w:keepLines/>
              <w:jc w:val="center"/>
              <w:rPr>
                <w:rFonts w:ascii="Arial" w:hAnsi="Arial"/>
                <w:sz w:val="18"/>
              </w:rPr>
            </w:pPr>
            <w:r w:rsidRPr="001121F4">
              <w:rPr>
                <w:rFonts w:ascii="Arial" w:hAnsi="Arial"/>
                <w:sz w:val="18"/>
              </w:rPr>
              <w:t xml:space="preserve">Context </w:t>
            </w:r>
          </w:p>
        </w:tc>
        <w:tc>
          <w:tcPr>
            <w:tcW w:w="1260" w:type="dxa"/>
          </w:tcPr>
          <w:p w14:paraId="542CDF71" w14:textId="77777777" w:rsidR="00FA1558" w:rsidRPr="001121F4" w:rsidRDefault="00FA1558" w:rsidP="00EA21A8">
            <w:pPr>
              <w:keepNext/>
              <w:keepLines/>
              <w:jc w:val="center"/>
              <w:rPr>
                <w:rFonts w:ascii="Arial" w:hAnsi="Arial"/>
                <w:sz w:val="18"/>
              </w:rPr>
            </w:pPr>
            <w:r w:rsidRPr="001121F4">
              <w:rPr>
                <w:rFonts w:ascii="Arial" w:hAnsi="Arial"/>
                <w:sz w:val="18"/>
              </w:rPr>
              <w:t>M</w:t>
            </w:r>
          </w:p>
        </w:tc>
        <w:tc>
          <w:tcPr>
            <w:tcW w:w="3780" w:type="dxa"/>
          </w:tcPr>
          <w:p w14:paraId="5884D5C7" w14:textId="77777777" w:rsidR="00FA1558" w:rsidRPr="001121F4" w:rsidRDefault="00FA1558" w:rsidP="00EA21A8">
            <w:pPr>
              <w:keepNext/>
              <w:keepLines/>
              <w:rPr>
                <w:rFonts w:ascii="Arial" w:hAnsi="Arial"/>
                <w:sz w:val="18"/>
              </w:rPr>
            </w:pPr>
            <w:r w:rsidRPr="001121F4">
              <w:rPr>
                <w:rFonts w:ascii="Arial" w:hAnsi="Arial"/>
                <w:sz w:val="18"/>
              </w:rPr>
              <w:t>This information element indicates the context for the bearer termination.</w:t>
            </w:r>
          </w:p>
        </w:tc>
      </w:tr>
      <w:tr w:rsidR="00FA1558" w:rsidRPr="001121F4" w14:paraId="48764454" w14:textId="77777777" w:rsidTr="00EA21A8">
        <w:trPr>
          <w:cantSplit/>
          <w:jc w:val="center"/>
        </w:trPr>
        <w:tc>
          <w:tcPr>
            <w:tcW w:w="1466" w:type="dxa"/>
            <w:vMerge/>
            <w:shd w:val="clear" w:color="auto" w:fill="auto"/>
          </w:tcPr>
          <w:p w14:paraId="500A9075"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4054B1E5" w14:textId="77777777" w:rsidR="00FA1558" w:rsidRDefault="00FA1558" w:rsidP="00EA21A8">
            <w:pPr>
              <w:keepNext/>
              <w:keepLines/>
              <w:jc w:val="center"/>
              <w:rPr>
                <w:rFonts w:ascii="Arial" w:hAnsi="Arial"/>
                <w:sz w:val="18"/>
                <w:lang w:eastAsia="zh-CN"/>
              </w:rPr>
            </w:pPr>
          </w:p>
        </w:tc>
        <w:tc>
          <w:tcPr>
            <w:tcW w:w="1980" w:type="dxa"/>
          </w:tcPr>
          <w:p w14:paraId="0C396C6C" w14:textId="77777777" w:rsidR="00FA1558" w:rsidRPr="001121F4" w:rsidRDefault="00FA1558" w:rsidP="00EA21A8">
            <w:pPr>
              <w:keepNext/>
              <w:keepLines/>
              <w:jc w:val="center"/>
              <w:rPr>
                <w:rFonts w:ascii="Arial" w:hAnsi="Arial"/>
                <w:sz w:val="18"/>
              </w:rPr>
            </w:pPr>
            <w:r w:rsidRPr="006558A4">
              <w:rPr>
                <w:rFonts w:ascii="Arial" w:hAnsi="Arial"/>
                <w:sz w:val="18"/>
              </w:rPr>
              <w:t>Priority information</w:t>
            </w:r>
          </w:p>
        </w:tc>
        <w:tc>
          <w:tcPr>
            <w:tcW w:w="1260" w:type="dxa"/>
          </w:tcPr>
          <w:p w14:paraId="120110A0" w14:textId="77777777" w:rsidR="00FA1558" w:rsidRPr="001121F4" w:rsidRDefault="00FA1558" w:rsidP="00EA21A8">
            <w:pPr>
              <w:keepNext/>
              <w:keepLines/>
              <w:jc w:val="center"/>
              <w:rPr>
                <w:rFonts w:ascii="Arial" w:hAnsi="Arial"/>
                <w:sz w:val="18"/>
              </w:rPr>
            </w:pPr>
            <w:r w:rsidRPr="00D03DAD">
              <w:rPr>
                <w:rFonts w:ascii="Arial" w:hAnsi="Arial"/>
                <w:sz w:val="18"/>
              </w:rPr>
              <w:t>O</w:t>
            </w:r>
          </w:p>
        </w:tc>
        <w:tc>
          <w:tcPr>
            <w:tcW w:w="3780" w:type="dxa"/>
          </w:tcPr>
          <w:p w14:paraId="4DE7961A" w14:textId="77777777" w:rsidR="00FA1558" w:rsidRPr="001121F4" w:rsidRDefault="00FA1558" w:rsidP="00EA21A8">
            <w:pPr>
              <w:keepNext/>
              <w:keepLines/>
              <w:rPr>
                <w:rFonts w:ascii="Arial" w:hAnsi="Arial"/>
                <w:sz w:val="18"/>
              </w:rPr>
            </w:pPr>
            <w:r w:rsidRPr="00D03DAD">
              <w:rPr>
                <w:rFonts w:ascii="Arial" w:hAnsi="Arial"/>
                <w:sz w:val="18"/>
              </w:rPr>
              <w:t>This information element shall be present if the priority information needs to be modified, it may be present otherwise.</w:t>
            </w:r>
          </w:p>
        </w:tc>
      </w:tr>
      <w:tr w:rsidR="00FA1558" w:rsidRPr="001121F4" w14:paraId="0902332D" w14:textId="77777777" w:rsidTr="00EA21A8">
        <w:trPr>
          <w:cantSplit/>
          <w:jc w:val="center"/>
        </w:trPr>
        <w:tc>
          <w:tcPr>
            <w:tcW w:w="1466" w:type="dxa"/>
            <w:vMerge/>
            <w:shd w:val="clear" w:color="auto" w:fill="auto"/>
          </w:tcPr>
          <w:p w14:paraId="7C281F08"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2A3B71EA" w14:textId="77777777" w:rsidR="00FA1558" w:rsidRPr="001121F4" w:rsidRDefault="00FA1558" w:rsidP="00EA21A8">
            <w:pPr>
              <w:keepNext/>
              <w:keepLines/>
              <w:jc w:val="center"/>
              <w:rPr>
                <w:rFonts w:ascii="Arial" w:hAnsi="Arial"/>
                <w:sz w:val="18"/>
              </w:rPr>
            </w:pPr>
          </w:p>
        </w:tc>
        <w:tc>
          <w:tcPr>
            <w:tcW w:w="1980" w:type="dxa"/>
          </w:tcPr>
          <w:p w14:paraId="458DE929" w14:textId="77777777" w:rsidR="00FA1558" w:rsidRPr="001121F4" w:rsidRDefault="00FA1558" w:rsidP="00EA21A8">
            <w:pPr>
              <w:keepNext/>
              <w:keepLines/>
              <w:jc w:val="center"/>
              <w:rPr>
                <w:rFonts w:ascii="Arial" w:hAnsi="Arial"/>
                <w:sz w:val="18"/>
              </w:rPr>
            </w:pPr>
            <w:r>
              <w:rPr>
                <w:rFonts w:ascii="Arial" w:hAnsi="Arial"/>
                <w:sz w:val="18"/>
              </w:rPr>
              <w:t xml:space="preserve">Bearer </w:t>
            </w:r>
            <w:r w:rsidRPr="001121F4">
              <w:rPr>
                <w:rFonts w:ascii="Arial" w:hAnsi="Arial"/>
                <w:sz w:val="18"/>
              </w:rPr>
              <w:t>Termination</w:t>
            </w:r>
          </w:p>
        </w:tc>
        <w:tc>
          <w:tcPr>
            <w:tcW w:w="1260" w:type="dxa"/>
          </w:tcPr>
          <w:p w14:paraId="7036AAD9" w14:textId="77777777" w:rsidR="00FA1558" w:rsidRPr="001121F4" w:rsidRDefault="00FA1558" w:rsidP="00EA21A8">
            <w:pPr>
              <w:keepNext/>
              <w:keepLines/>
              <w:jc w:val="center"/>
              <w:rPr>
                <w:rFonts w:ascii="Arial" w:hAnsi="Arial"/>
                <w:sz w:val="18"/>
              </w:rPr>
            </w:pPr>
            <w:r w:rsidRPr="001121F4">
              <w:rPr>
                <w:rFonts w:ascii="Arial" w:hAnsi="Arial"/>
                <w:sz w:val="18"/>
              </w:rPr>
              <w:t>M</w:t>
            </w:r>
          </w:p>
        </w:tc>
        <w:tc>
          <w:tcPr>
            <w:tcW w:w="3780" w:type="dxa"/>
          </w:tcPr>
          <w:p w14:paraId="7C4548AE" w14:textId="77777777" w:rsidR="00FA1558" w:rsidRPr="001121F4" w:rsidRDefault="00FA1558" w:rsidP="00EA21A8">
            <w:pPr>
              <w:keepNext/>
              <w:keepLines/>
              <w:rPr>
                <w:rFonts w:ascii="Arial" w:hAnsi="Arial"/>
                <w:sz w:val="18"/>
              </w:rPr>
            </w:pPr>
            <w:r w:rsidRPr="001121F4">
              <w:rPr>
                <w:rFonts w:ascii="Arial" w:hAnsi="Arial"/>
                <w:sz w:val="18"/>
              </w:rPr>
              <w:t>This information element indicates the existing bearer termination.</w:t>
            </w:r>
          </w:p>
        </w:tc>
      </w:tr>
      <w:tr w:rsidR="00FA1558" w:rsidRPr="001121F4" w14:paraId="4B928140" w14:textId="77777777" w:rsidTr="00EA21A8">
        <w:trPr>
          <w:cantSplit/>
          <w:jc w:val="center"/>
        </w:trPr>
        <w:tc>
          <w:tcPr>
            <w:tcW w:w="1466" w:type="dxa"/>
            <w:vMerge/>
            <w:shd w:val="clear" w:color="auto" w:fill="auto"/>
          </w:tcPr>
          <w:p w14:paraId="3471F17B" w14:textId="77777777" w:rsidR="00FA1558" w:rsidRPr="001121F4" w:rsidRDefault="00FA1558" w:rsidP="00EA21A8">
            <w:pPr>
              <w:keepNext/>
              <w:keepLines/>
              <w:jc w:val="center"/>
              <w:rPr>
                <w:rFonts w:ascii="Arial" w:hAnsi="Arial"/>
                <w:sz w:val="18"/>
                <w:lang w:eastAsia="zh-CN"/>
              </w:rPr>
            </w:pPr>
          </w:p>
        </w:tc>
        <w:tc>
          <w:tcPr>
            <w:tcW w:w="1251" w:type="dxa"/>
            <w:vMerge/>
            <w:shd w:val="clear" w:color="auto" w:fill="auto"/>
          </w:tcPr>
          <w:p w14:paraId="1249D500" w14:textId="77777777" w:rsidR="00FA1558" w:rsidRPr="001121F4" w:rsidRDefault="00FA1558" w:rsidP="00EA21A8">
            <w:pPr>
              <w:keepNext/>
              <w:keepLines/>
              <w:jc w:val="center"/>
              <w:rPr>
                <w:rFonts w:ascii="Arial" w:hAnsi="Arial"/>
                <w:sz w:val="18"/>
                <w:lang w:eastAsia="zh-CN"/>
              </w:rPr>
            </w:pPr>
          </w:p>
        </w:tc>
        <w:tc>
          <w:tcPr>
            <w:tcW w:w="1980" w:type="dxa"/>
          </w:tcPr>
          <w:p w14:paraId="357D2842" w14:textId="77777777" w:rsidR="00FA1558" w:rsidRPr="001121F4" w:rsidRDefault="00FA1558" w:rsidP="00EA21A8">
            <w:pPr>
              <w:keepNext/>
              <w:keepLines/>
              <w:jc w:val="center"/>
              <w:rPr>
                <w:rFonts w:ascii="Arial" w:hAnsi="Arial"/>
                <w:sz w:val="18"/>
              </w:rPr>
            </w:pPr>
            <w:r w:rsidRPr="001121F4">
              <w:rPr>
                <w:rFonts w:ascii="Arial" w:hAnsi="Arial"/>
                <w:sz w:val="18"/>
              </w:rPr>
              <w:t xml:space="preserve">Local </w:t>
            </w:r>
            <w:r>
              <w:rPr>
                <w:rFonts w:ascii="Arial" w:hAnsi="Arial"/>
                <w:sz w:val="18"/>
              </w:rPr>
              <w:t>IP</w:t>
            </w:r>
            <w:r w:rsidRPr="001121F4">
              <w:rPr>
                <w:rFonts w:ascii="Arial" w:hAnsi="Arial"/>
                <w:sz w:val="18"/>
              </w:rPr>
              <w:t xml:space="preserve"> Resources</w:t>
            </w:r>
          </w:p>
        </w:tc>
        <w:tc>
          <w:tcPr>
            <w:tcW w:w="1260" w:type="dxa"/>
          </w:tcPr>
          <w:p w14:paraId="1D7E3BDA" w14:textId="77777777" w:rsidR="00FA1558" w:rsidRPr="001121F4" w:rsidRDefault="00FA1558" w:rsidP="00EA21A8">
            <w:pPr>
              <w:keepNext/>
              <w:keepLines/>
              <w:jc w:val="center"/>
              <w:rPr>
                <w:rFonts w:ascii="Arial" w:hAnsi="Arial"/>
                <w:sz w:val="18"/>
              </w:rPr>
            </w:pPr>
            <w:r w:rsidRPr="001121F4">
              <w:rPr>
                <w:rFonts w:ascii="Arial" w:hAnsi="Arial"/>
                <w:sz w:val="18"/>
              </w:rPr>
              <w:t>O</w:t>
            </w:r>
          </w:p>
        </w:tc>
        <w:tc>
          <w:tcPr>
            <w:tcW w:w="3780" w:type="dxa"/>
          </w:tcPr>
          <w:p w14:paraId="0ECAE5CD" w14:textId="77777777" w:rsidR="00FA1558" w:rsidRPr="001121F4" w:rsidRDefault="00FA1558" w:rsidP="00EA21A8">
            <w:pPr>
              <w:keepNext/>
              <w:keepLines/>
              <w:rPr>
                <w:rFonts w:ascii="Arial" w:hAnsi="Arial"/>
                <w:sz w:val="18"/>
              </w:rPr>
            </w:pPr>
            <w:r w:rsidRPr="001121F4">
              <w:rPr>
                <w:rFonts w:ascii="Arial" w:hAnsi="Arial"/>
                <w:sz w:val="18"/>
              </w:rPr>
              <w:t xml:space="preserve">This information element indicates the resource(s) for which the </w:t>
            </w:r>
            <w:r>
              <w:rPr>
                <w:rFonts w:ascii="Arial" w:hAnsi="Arial"/>
                <w:sz w:val="18"/>
              </w:rPr>
              <w:t>IMS-AGW</w:t>
            </w:r>
            <w:r w:rsidRPr="001121F4">
              <w:rPr>
                <w:rFonts w:ascii="Arial" w:hAnsi="Arial"/>
                <w:sz w:val="18"/>
              </w:rPr>
              <w:t xml:space="preserve"> shall be prepared to receive user data.</w:t>
            </w:r>
          </w:p>
          <w:p w14:paraId="18DEA784" w14:textId="77777777" w:rsidR="00FA1558" w:rsidRDefault="00FA1558" w:rsidP="00EA21A8">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IE shall contain separate resources per stream.</w:t>
            </w:r>
          </w:p>
          <w:p w14:paraId="30CD35B7" w14:textId="77777777" w:rsidR="00FA1558" w:rsidRPr="001121F4" w:rsidRDefault="00FA1558" w:rsidP="00EA21A8">
            <w:pPr>
              <w:keepNext/>
              <w:keepLines/>
              <w:rPr>
                <w:rFonts w:ascii="Arial" w:hAnsi="Arial"/>
                <w:sz w:val="18"/>
              </w:rPr>
            </w:pPr>
            <w:r>
              <w:rPr>
                <w:rFonts w:ascii="Arial" w:hAnsi="Arial"/>
                <w:sz w:val="18"/>
              </w:rPr>
              <w:t>May be excluded (i.e. "-" is used in SDP m-line) if no transcoding or media related functions are required.</w:t>
            </w:r>
          </w:p>
        </w:tc>
      </w:tr>
      <w:tr w:rsidR="00FA1558" w:rsidRPr="001121F4" w14:paraId="49C2C343" w14:textId="77777777" w:rsidTr="00EA21A8">
        <w:trPr>
          <w:cantSplit/>
          <w:jc w:val="center"/>
        </w:trPr>
        <w:tc>
          <w:tcPr>
            <w:tcW w:w="1466" w:type="dxa"/>
            <w:vMerge/>
            <w:shd w:val="clear" w:color="auto" w:fill="auto"/>
          </w:tcPr>
          <w:p w14:paraId="4E7550F0" w14:textId="77777777" w:rsidR="00FA1558" w:rsidRPr="001121F4" w:rsidRDefault="00FA1558" w:rsidP="00EA21A8">
            <w:pPr>
              <w:keepNext/>
              <w:keepLines/>
              <w:jc w:val="center"/>
              <w:rPr>
                <w:rFonts w:ascii="Arial" w:hAnsi="Arial"/>
                <w:sz w:val="18"/>
                <w:lang w:eastAsia="zh-CN"/>
              </w:rPr>
            </w:pPr>
          </w:p>
        </w:tc>
        <w:tc>
          <w:tcPr>
            <w:tcW w:w="1251" w:type="dxa"/>
            <w:vMerge/>
            <w:shd w:val="clear" w:color="auto" w:fill="auto"/>
          </w:tcPr>
          <w:p w14:paraId="05AED51E" w14:textId="77777777" w:rsidR="00FA1558" w:rsidRPr="001121F4" w:rsidRDefault="00FA1558" w:rsidP="00EA21A8">
            <w:pPr>
              <w:keepNext/>
              <w:keepLines/>
              <w:jc w:val="center"/>
              <w:rPr>
                <w:rFonts w:ascii="Arial" w:hAnsi="Arial"/>
                <w:sz w:val="18"/>
                <w:lang w:eastAsia="zh-CN"/>
              </w:rPr>
            </w:pPr>
          </w:p>
        </w:tc>
        <w:tc>
          <w:tcPr>
            <w:tcW w:w="1980" w:type="dxa"/>
          </w:tcPr>
          <w:p w14:paraId="1F328FC8" w14:textId="77777777" w:rsidR="00FA1558" w:rsidRPr="001121F4" w:rsidRDefault="00FA1558" w:rsidP="00EA21A8">
            <w:pPr>
              <w:keepNext/>
              <w:keepLines/>
              <w:jc w:val="center"/>
              <w:rPr>
                <w:rFonts w:ascii="Arial" w:hAnsi="Arial"/>
                <w:sz w:val="18"/>
              </w:rPr>
            </w:pPr>
            <w:r w:rsidRPr="001121F4">
              <w:rPr>
                <w:rFonts w:ascii="Arial" w:hAnsi="Arial"/>
                <w:sz w:val="18"/>
              </w:rPr>
              <w:t xml:space="preserve">Remote </w:t>
            </w:r>
            <w:r>
              <w:rPr>
                <w:rFonts w:ascii="Arial" w:hAnsi="Arial"/>
                <w:sz w:val="18"/>
              </w:rPr>
              <w:t>IP</w:t>
            </w:r>
            <w:r w:rsidRPr="001121F4">
              <w:rPr>
                <w:rFonts w:ascii="Arial" w:hAnsi="Arial"/>
                <w:sz w:val="18"/>
              </w:rPr>
              <w:t xml:space="preserve"> Resources</w:t>
            </w:r>
          </w:p>
        </w:tc>
        <w:tc>
          <w:tcPr>
            <w:tcW w:w="1260" w:type="dxa"/>
          </w:tcPr>
          <w:p w14:paraId="71C2A1C0" w14:textId="77777777" w:rsidR="00FA1558" w:rsidRPr="001121F4" w:rsidRDefault="00FA1558" w:rsidP="00EA21A8">
            <w:pPr>
              <w:keepNext/>
              <w:keepLines/>
              <w:jc w:val="center"/>
              <w:rPr>
                <w:rFonts w:ascii="Arial" w:hAnsi="Arial"/>
                <w:sz w:val="18"/>
              </w:rPr>
            </w:pPr>
            <w:r>
              <w:rPr>
                <w:rFonts w:ascii="Arial" w:hAnsi="Arial"/>
                <w:sz w:val="18"/>
              </w:rPr>
              <w:t>O</w:t>
            </w:r>
          </w:p>
        </w:tc>
        <w:tc>
          <w:tcPr>
            <w:tcW w:w="3780" w:type="dxa"/>
          </w:tcPr>
          <w:p w14:paraId="52C4487F" w14:textId="77777777" w:rsidR="00FA1558" w:rsidRPr="001121F4" w:rsidRDefault="00FA1558" w:rsidP="00EA21A8">
            <w:pPr>
              <w:keepNext/>
              <w:keepLines/>
              <w:rPr>
                <w:rFonts w:ascii="Arial" w:hAnsi="Arial"/>
                <w:sz w:val="18"/>
              </w:rPr>
            </w:pPr>
            <w:r w:rsidRPr="001121F4">
              <w:rPr>
                <w:rFonts w:ascii="Arial" w:hAnsi="Arial"/>
                <w:sz w:val="18"/>
              </w:rPr>
              <w:t xml:space="preserve">This information element indicates the resource(s) for which the </w:t>
            </w:r>
            <w:r>
              <w:rPr>
                <w:rFonts w:ascii="Arial" w:hAnsi="Arial"/>
                <w:sz w:val="18"/>
              </w:rPr>
              <w:t>IMS-AGW</w:t>
            </w:r>
            <w:r w:rsidRPr="001121F4">
              <w:rPr>
                <w:rFonts w:ascii="Arial" w:hAnsi="Arial"/>
                <w:sz w:val="18"/>
              </w:rPr>
              <w:t xml:space="preserve"> shall send data.</w:t>
            </w:r>
          </w:p>
          <w:p w14:paraId="4F1E12D1" w14:textId="77777777" w:rsidR="00FA1558" w:rsidRDefault="00FA1558" w:rsidP="00EA21A8">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IE shall contain separate resources per stream.</w:t>
            </w:r>
          </w:p>
          <w:p w14:paraId="4FC4BE3B" w14:textId="77777777" w:rsidR="00FA1558" w:rsidRPr="001121F4" w:rsidRDefault="00FA1558" w:rsidP="00EA21A8">
            <w:pPr>
              <w:keepNext/>
              <w:keepLines/>
              <w:rPr>
                <w:rFonts w:ascii="Arial" w:hAnsi="Arial"/>
                <w:sz w:val="18"/>
              </w:rPr>
            </w:pPr>
            <w:r>
              <w:rPr>
                <w:rFonts w:ascii="Arial" w:hAnsi="Arial"/>
                <w:sz w:val="18"/>
              </w:rPr>
              <w:t>May be excluded (i.e. "-" is used in SDP m-line) if no transcoding or media related functions are required.</w:t>
            </w:r>
          </w:p>
        </w:tc>
      </w:tr>
      <w:tr w:rsidR="00FA1558" w:rsidRPr="001121F4" w14:paraId="64158AE2" w14:textId="77777777" w:rsidTr="00EA21A8">
        <w:trPr>
          <w:cantSplit/>
          <w:jc w:val="center"/>
        </w:trPr>
        <w:tc>
          <w:tcPr>
            <w:tcW w:w="1466" w:type="dxa"/>
            <w:vMerge/>
            <w:shd w:val="clear" w:color="auto" w:fill="auto"/>
          </w:tcPr>
          <w:p w14:paraId="4FC9B569" w14:textId="77777777" w:rsidR="00FA1558" w:rsidRPr="001121F4" w:rsidRDefault="00FA1558" w:rsidP="00EA21A8">
            <w:pPr>
              <w:keepNext/>
              <w:keepLines/>
              <w:jc w:val="center"/>
              <w:rPr>
                <w:rFonts w:ascii="Arial" w:hAnsi="Arial"/>
                <w:sz w:val="18"/>
                <w:lang w:eastAsia="zh-CN"/>
              </w:rPr>
            </w:pPr>
          </w:p>
        </w:tc>
        <w:tc>
          <w:tcPr>
            <w:tcW w:w="1251" w:type="dxa"/>
            <w:vMerge/>
            <w:shd w:val="clear" w:color="auto" w:fill="auto"/>
          </w:tcPr>
          <w:p w14:paraId="08414F58" w14:textId="77777777" w:rsidR="00FA1558" w:rsidRPr="001121F4" w:rsidRDefault="00FA1558" w:rsidP="00EA21A8">
            <w:pPr>
              <w:keepNext/>
              <w:keepLines/>
              <w:jc w:val="center"/>
              <w:rPr>
                <w:rFonts w:ascii="Arial" w:hAnsi="Arial"/>
                <w:sz w:val="18"/>
                <w:lang w:eastAsia="zh-CN"/>
              </w:rPr>
            </w:pPr>
          </w:p>
        </w:tc>
        <w:tc>
          <w:tcPr>
            <w:tcW w:w="1980" w:type="dxa"/>
          </w:tcPr>
          <w:p w14:paraId="4C8DA069" w14:textId="77777777" w:rsidR="00FA1558" w:rsidRPr="001121F4" w:rsidRDefault="00FA1558" w:rsidP="00EA21A8">
            <w:pPr>
              <w:keepNext/>
              <w:keepLines/>
              <w:spacing w:after="0"/>
              <w:jc w:val="center"/>
              <w:rPr>
                <w:rFonts w:ascii="Arial" w:hAnsi="Arial"/>
                <w:sz w:val="18"/>
              </w:rPr>
            </w:pPr>
            <w:r w:rsidRPr="001121F4">
              <w:rPr>
                <w:rFonts w:ascii="Arial" w:hAnsi="Arial"/>
                <w:sz w:val="18"/>
              </w:rPr>
              <w:t>Local Connection Address</w:t>
            </w:r>
          </w:p>
        </w:tc>
        <w:tc>
          <w:tcPr>
            <w:tcW w:w="1260" w:type="dxa"/>
          </w:tcPr>
          <w:p w14:paraId="704FB3E2" w14:textId="77777777" w:rsidR="00FA1558" w:rsidRPr="001121F4" w:rsidRDefault="00FA1558" w:rsidP="00EA21A8">
            <w:pPr>
              <w:keepNext/>
              <w:keepLines/>
              <w:spacing w:after="0"/>
              <w:jc w:val="center"/>
              <w:rPr>
                <w:rFonts w:ascii="Arial" w:hAnsi="Arial"/>
                <w:sz w:val="18"/>
              </w:rPr>
            </w:pPr>
            <w:r w:rsidRPr="001121F4">
              <w:rPr>
                <w:rFonts w:ascii="Arial" w:hAnsi="Arial"/>
                <w:sz w:val="18"/>
              </w:rPr>
              <w:t>O</w:t>
            </w:r>
          </w:p>
        </w:tc>
        <w:tc>
          <w:tcPr>
            <w:tcW w:w="3780" w:type="dxa"/>
          </w:tcPr>
          <w:p w14:paraId="3CB4D9D7" w14:textId="77777777" w:rsidR="00FA1558" w:rsidRPr="001121F4" w:rsidRDefault="00FA1558" w:rsidP="00EA21A8">
            <w:pPr>
              <w:keepNext/>
              <w:keepLines/>
              <w:spacing w:after="0"/>
              <w:rPr>
                <w:rFonts w:ascii="Arial" w:hAnsi="Arial"/>
                <w:sz w:val="18"/>
              </w:rPr>
            </w:pPr>
            <w:r w:rsidRPr="001121F4">
              <w:rPr>
                <w:rFonts w:ascii="Arial" w:hAnsi="Arial"/>
                <w:sz w:val="18"/>
              </w:rPr>
              <w:t>This information element indicates the IP address and port number</w:t>
            </w:r>
            <w:r w:rsidRPr="001121F4">
              <w:rPr>
                <w:rFonts w:ascii="Arial" w:hAnsi="Arial"/>
                <w:sz w:val="18"/>
                <w:lang w:eastAsia="zh-CN"/>
              </w:rPr>
              <w:t>(</w:t>
            </w:r>
            <w:r w:rsidRPr="001121F4">
              <w:rPr>
                <w:rFonts w:ascii="Arial" w:hAnsi="Arial"/>
                <w:sz w:val="18"/>
              </w:rPr>
              <w:t>s</w:t>
            </w:r>
            <w:r w:rsidRPr="001121F4">
              <w:rPr>
                <w:rFonts w:ascii="Arial" w:hAnsi="Arial"/>
                <w:sz w:val="18"/>
                <w:lang w:eastAsia="zh-CN"/>
              </w:rPr>
              <w:t>)</w:t>
            </w:r>
            <w:r w:rsidRPr="001121F4">
              <w:rPr>
                <w:rFonts w:ascii="Arial" w:hAnsi="Arial"/>
                <w:sz w:val="18"/>
              </w:rPr>
              <w:t xml:space="preserve"> on the </w:t>
            </w:r>
            <w:r>
              <w:rPr>
                <w:rFonts w:ascii="Arial" w:hAnsi="Arial"/>
                <w:sz w:val="18"/>
                <w:lang w:eastAsia="zh-CN"/>
              </w:rPr>
              <w:t>IMS-AGW</w:t>
            </w:r>
            <w:r w:rsidRPr="001121F4">
              <w:rPr>
                <w:rFonts w:ascii="Arial" w:hAnsi="Arial"/>
                <w:sz w:val="18"/>
              </w:rPr>
              <w:t xml:space="preserve"> that the IMS user can send user plane data to.</w:t>
            </w:r>
          </w:p>
          <w:p w14:paraId="0115E6F3" w14:textId="77777777" w:rsidR="00FA1558" w:rsidRPr="001121F4" w:rsidRDefault="00FA1558" w:rsidP="00EA21A8">
            <w:pPr>
              <w:keepNext/>
              <w:keepLines/>
              <w:spacing w:after="0"/>
              <w:rPr>
                <w:rFonts w:ascii="Arial" w:hAnsi="Arial"/>
                <w:sz w:val="18"/>
              </w:rPr>
            </w:pPr>
          </w:p>
          <w:p w14:paraId="4049A396" w14:textId="77777777" w:rsidR="00FA1558" w:rsidRPr="001121F4" w:rsidRDefault="00FA1558" w:rsidP="00EA21A8">
            <w:pPr>
              <w:keepNext/>
              <w:keepLines/>
              <w:spacing w:after="0"/>
              <w:rPr>
                <w:rFonts w:ascii="Arial" w:hAnsi="Arial"/>
                <w:sz w:val="18"/>
              </w:rPr>
            </w:pPr>
            <w:r w:rsidRPr="001121F4">
              <w:rPr>
                <w:rFonts w:ascii="Arial" w:hAnsi="Arial"/>
                <w:sz w:val="18"/>
              </w:rPr>
              <w:t xml:space="preserve">For terminations supporting video any combination </w:t>
            </w:r>
            <w:r>
              <w:rPr>
                <w:rFonts w:ascii="Arial" w:hAnsi="Arial"/>
                <w:sz w:val="18"/>
              </w:rPr>
              <w:t>of video</w:t>
            </w:r>
            <w:r w:rsidRPr="001121F4">
              <w:rPr>
                <w:rFonts w:ascii="Arial" w:hAnsi="Arial"/>
                <w:sz w:val="18"/>
              </w:rPr>
              <w:t>, audio and messaging may contain multiple addresses.</w:t>
            </w:r>
          </w:p>
        </w:tc>
      </w:tr>
      <w:tr w:rsidR="00FA1558" w:rsidRPr="001121F4" w14:paraId="4A3CA079" w14:textId="77777777" w:rsidTr="00EA21A8">
        <w:trPr>
          <w:cantSplit/>
          <w:jc w:val="center"/>
        </w:trPr>
        <w:tc>
          <w:tcPr>
            <w:tcW w:w="1466" w:type="dxa"/>
            <w:vMerge/>
            <w:shd w:val="clear" w:color="auto" w:fill="auto"/>
          </w:tcPr>
          <w:p w14:paraId="297DD9CB" w14:textId="77777777" w:rsidR="00FA1558" w:rsidRPr="001121F4" w:rsidRDefault="00FA1558" w:rsidP="00EA21A8">
            <w:pPr>
              <w:keepNext/>
              <w:keepLines/>
              <w:jc w:val="center"/>
              <w:rPr>
                <w:rFonts w:ascii="Arial" w:hAnsi="Arial"/>
                <w:sz w:val="18"/>
                <w:lang w:eastAsia="zh-CN"/>
              </w:rPr>
            </w:pPr>
          </w:p>
        </w:tc>
        <w:tc>
          <w:tcPr>
            <w:tcW w:w="1251" w:type="dxa"/>
            <w:vMerge/>
            <w:shd w:val="clear" w:color="auto" w:fill="auto"/>
          </w:tcPr>
          <w:p w14:paraId="5C19047B" w14:textId="77777777" w:rsidR="00FA1558" w:rsidRPr="001121F4" w:rsidRDefault="00FA1558" w:rsidP="00EA21A8">
            <w:pPr>
              <w:keepNext/>
              <w:keepLines/>
              <w:jc w:val="center"/>
              <w:rPr>
                <w:rFonts w:ascii="Arial" w:hAnsi="Arial"/>
                <w:sz w:val="18"/>
                <w:lang w:eastAsia="zh-CN"/>
              </w:rPr>
            </w:pPr>
          </w:p>
        </w:tc>
        <w:tc>
          <w:tcPr>
            <w:tcW w:w="1980" w:type="dxa"/>
          </w:tcPr>
          <w:p w14:paraId="46CDC451" w14:textId="77777777" w:rsidR="00FA1558" w:rsidRPr="001121F4" w:rsidRDefault="00FA1558" w:rsidP="00EA21A8">
            <w:pPr>
              <w:keepNext/>
              <w:keepLines/>
              <w:jc w:val="center"/>
              <w:rPr>
                <w:rFonts w:ascii="Arial" w:hAnsi="Arial"/>
                <w:sz w:val="18"/>
              </w:rPr>
            </w:pPr>
            <w:r w:rsidRPr="001121F4">
              <w:rPr>
                <w:rFonts w:ascii="Arial" w:hAnsi="Arial"/>
                <w:sz w:val="18"/>
              </w:rPr>
              <w:t>Remote Connection Address</w:t>
            </w:r>
          </w:p>
        </w:tc>
        <w:tc>
          <w:tcPr>
            <w:tcW w:w="1260" w:type="dxa"/>
          </w:tcPr>
          <w:p w14:paraId="5EF124E6" w14:textId="77777777" w:rsidR="00FA1558" w:rsidRPr="001121F4" w:rsidRDefault="00FA1558" w:rsidP="00EA21A8">
            <w:pPr>
              <w:keepNext/>
              <w:keepLines/>
              <w:jc w:val="center"/>
              <w:rPr>
                <w:rFonts w:ascii="Arial" w:hAnsi="Arial"/>
                <w:sz w:val="18"/>
              </w:rPr>
            </w:pPr>
            <w:r>
              <w:rPr>
                <w:rFonts w:ascii="Arial" w:hAnsi="Arial"/>
                <w:sz w:val="18"/>
              </w:rPr>
              <w:t>O</w:t>
            </w:r>
          </w:p>
        </w:tc>
        <w:tc>
          <w:tcPr>
            <w:tcW w:w="3780" w:type="dxa"/>
          </w:tcPr>
          <w:p w14:paraId="642184B6" w14:textId="77777777" w:rsidR="00FA1558" w:rsidRPr="001121F4" w:rsidRDefault="00FA1558" w:rsidP="00EA21A8">
            <w:pPr>
              <w:keepNext/>
              <w:keepLines/>
              <w:rPr>
                <w:rFonts w:ascii="Arial" w:hAnsi="Arial"/>
                <w:sz w:val="18"/>
              </w:rPr>
            </w:pPr>
            <w:r w:rsidRPr="001121F4">
              <w:rPr>
                <w:rFonts w:ascii="Arial" w:hAnsi="Arial"/>
                <w:sz w:val="18"/>
              </w:rPr>
              <w:t>This information element indicates the remote IP address and port number</w:t>
            </w:r>
            <w:r w:rsidRPr="001121F4">
              <w:rPr>
                <w:rFonts w:ascii="Arial" w:hAnsi="Arial"/>
                <w:sz w:val="18"/>
                <w:lang w:eastAsia="zh-CN"/>
              </w:rPr>
              <w:t>(</w:t>
            </w:r>
            <w:r w:rsidRPr="001121F4">
              <w:rPr>
                <w:rFonts w:ascii="Arial" w:hAnsi="Arial"/>
                <w:sz w:val="18"/>
              </w:rPr>
              <w:t>s</w:t>
            </w:r>
            <w:r w:rsidRPr="001121F4">
              <w:rPr>
                <w:rFonts w:ascii="Arial" w:hAnsi="Arial"/>
                <w:sz w:val="18"/>
                <w:lang w:eastAsia="zh-CN"/>
              </w:rPr>
              <w:t>)</w:t>
            </w:r>
            <w:r w:rsidRPr="001121F4">
              <w:rPr>
                <w:rFonts w:ascii="Arial" w:hAnsi="Arial"/>
                <w:sz w:val="18"/>
              </w:rPr>
              <w:t xml:space="preserve"> that the </w:t>
            </w:r>
            <w:r>
              <w:rPr>
                <w:rFonts w:ascii="Arial" w:hAnsi="Arial"/>
                <w:sz w:val="18"/>
              </w:rPr>
              <w:t>IMS-AGW</w:t>
            </w:r>
            <w:r w:rsidRPr="001121F4">
              <w:rPr>
                <w:rFonts w:ascii="Arial" w:hAnsi="Arial"/>
                <w:sz w:val="18"/>
              </w:rPr>
              <w:t xml:space="preserve"> can send user plane data to.</w:t>
            </w:r>
          </w:p>
          <w:p w14:paraId="74ED2F4D" w14:textId="77777777" w:rsidR="00FA1558" w:rsidRPr="001121F4" w:rsidRDefault="00FA1558" w:rsidP="00EA21A8">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may contain multiple addresses.</w:t>
            </w:r>
          </w:p>
        </w:tc>
      </w:tr>
      <w:tr w:rsidR="00FA1558" w:rsidRPr="001121F4" w14:paraId="0E11A53D" w14:textId="77777777" w:rsidTr="00EA21A8">
        <w:trPr>
          <w:cantSplit/>
          <w:jc w:val="center"/>
        </w:trPr>
        <w:tc>
          <w:tcPr>
            <w:tcW w:w="1466" w:type="dxa"/>
            <w:vMerge/>
            <w:shd w:val="clear" w:color="auto" w:fill="auto"/>
          </w:tcPr>
          <w:p w14:paraId="12E51368" w14:textId="77777777" w:rsidR="00FA1558" w:rsidRPr="001121F4" w:rsidRDefault="00FA1558" w:rsidP="00EA21A8">
            <w:pPr>
              <w:keepNext/>
              <w:keepLines/>
              <w:jc w:val="center"/>
              <w:rPr>
                <w:rFonts w:ascii="Arial" w:hAnsi="Arial"/>
                <w:sz w:val="18"/>
                <w:lang w:eastAsia="zh-CN"/>
              </w:rPr>
            </w:pPr>
          </w:p>
        </w:tc>
        <w:tc>
          <w:tcPr>
            <w:tcW w:w="1251" w:type="dxa"/>
            <w:vMerge/>
            <w:shd w:val="clear" w:color="auto" w:fill="auto"/>
          </w:tcPr>
          <w:p w14:paraId="79264143" w14:textId="77777777" w:rsidR="00FA1558" w:rsidRPr="001121F4" w:rsidRDefault="00FA1558" w:rsidP="00EA21A8">
            <w:pPr>
              <w:keepNext/>
              <w:keepLines/>
              <w:jc w:val="center"/>
              <w:rPr>
                <w:rFonts w:ascii="Arial" w:hAnsi="Arial"/>
                <w:sz w:val="18"/>
                <w:lang w:eastAsia="zh-CN"/>
              </w:rPr>
            </w:pPr>
          </w:p>
        </w:tc>
        <w:tc>
          <w:tcPr>
            <w:tcW w:w="1980" w:type="dxa"/>
          </w:tcPr>
          <w:p w14:paraId="4BA2A84B" w14:textId="77777777" w:rsidR="00FA1558" w:rsidRPr="001121F4" w:rsidRDefault="00FA1558" w:rsidP="00EA21A8">
            <w:pPr>
              <w:keepNext/>
              <w:keepLines/>
              <w:jc w:val="center"/>
              <w:rPr>
                <w:rFonts w:ascii="Arial" w:hAnsi="Arial"/>
                <w:sz w:val="18"/>
              </w:rPr>
            </w:pPr>
            <w:r>
              <w:rPr>
                <w:rFonts w:ascii="Arial" w:hAnsi="Arial"/>
                <w:sz w:val="18"/>
              </w:rPr>
              <w:t xml:space="preserve"> Latching Requirement</w:t>
            </w:r>
          </w:p>
        </w:tc>
        <w:tc>
          <w:tcPr>
            <w:tcW w:w="1260" w:type="dxa"/>
          </w:tcPr>
          <w:p w14:paraId="3A1F0FF3" w14:textId="77777777" w:rsidR="00FA1558" w:rsidRPr="001121F4" w:rsidRDefault="00FA1558" w:rsidP="00EA21A8">
            <w:pPr>
              <w:keepNext/>
              <w:keepLines/>
              <w:jc w:val="center"/>
              <w:rPr>
                <w:rFonts w:ascii="Arial" w:hAnsi="Arial"/>
                <w:sz w:val="18"/>
              </w:rPr>
            </w:pPr>
            <w:r>
              <w:rPr>
                <w:rFonts w:ascii="Arial" w:hAnsi="Arial"/>
                <w:sz w:val="18"/>
              </w:rPr>
              <w:t>O</w:t>
            </w:r>
          </w:p>
        </w:tc>
        <w:tc>
          <w:tcPr>
            <w:tcW w:w="3780" w:type="dxa"/>
          </w:tcPr>
          <w:p w14:paraId="54B3BAC9" w14:textId="77777777" w:rsidR="00FA1558" w:rsidRPr="001121F4" w:rsidRDefault="00FA1558" w:rsidP="00EA21A8">
            <w:pPr>
              <w:keepNext/>
              <w:keepLines/>
              <w:rPr>
                <w:rFonts w:ascii="Arial" w:hAnsi="Arial"/>
                <w:sz w:val="18"/>
              </w:rPr>
            </w:pPr>
            <w:r w:rsidRPr="001121F4">
              <w:rPr>
                <w:rFonts w:ascii="Arial" w:hAnsi="Arial"/>
                <w:sz w:val="18"/>
              </w:rPr>
              <w:t xml:space="preserve">This information element </w:t>
            </w:r>
            <w:r>
              <w:rPr>
                <w:rFonts w:ascii="Arial" w:hAnsi="Arial"/>
                <w:sz w:val="18"/>
              </w:rPr>
              <w:t xml:space="preserve">indicates that the IMS-AGW should (re)latch onto the address of received media packets to determine the corresponding destination address. </w:t>
            </w:r>
          </w:p>
        </w:tc>
      </w:tr>
      <w:tr w:rsidR="00FA1558" w:rsidRPr="001121F4" w14:paraId="7D308E18" w14:textId="77777777" w:rsidTr="00EA21A8">
        <w:trPr>
          <w:cantSplit/>
          <w:jc w:val="center"/>
        </w:trPr>
        <w:tc>
          <w:tcPr>
            <w:tcW w:w="1466" w:type="dxa"/>
            <w:vMerge/>
            <w:shd w:val="clear" w:color="auto" w:fill="auto"/>
          </w:tcPr>
          <w:p w14:paraId="55FCBE12"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5C14991F" w14:textId="77777777" w:rsidR="00FA1558" w:rsidRDefault="00FA1558" w:rsidP="00EA21A8">
            <w:pPr>
              <w:keepNext/>
              <w:keepLines/>
              <w:jc w:val="center"/>
              <w:rPr>
                <w:rFonts w:ascii="Arial" w:hAnsi="Arial"/>
                <w:sz w:val="18"/>
                <w:lang w:eastAsia="zh-CN"/>
              </w:rPr>
            </w:pPr>
          </w:p>
        </w:tc>
        <w:tc>
          <w:tcPr>
            <w:tcW w:w="1980" w:type="dxa"/>
          </w:tcPr>
          <w:p w14:paraId="1D431946" w14:textId="77777777" w:rsidR="00FA1558" w:rsidRPr="00B134FD" w:rsidRDefault="00FA1558" w:rsidP="00EA21A8">
            <w:pPr>
              <w:keepNext/>
              <w:keepLines/>
              <w:jc w:val="center"/>
              <w:rPr>
                <w:rFonts w:ascii="Arial" w:hAnsi="Arial"/>
                <w:sz w:val="18"/>
              </w:rPr>
            </w:pPr>
            <w:r>
              <w:rPr>
                <w:rFonts w:ascii="Arial" w:hAnsi="Arial"/>
                <w:sz w:val="18"/>
              </w:rPr>
              <w:t>IP Realm Identifier</w:t>
            </w:r>
          </w:p>
        </w:tc>
        <w:tc>
          <w:tcPr>
            <w:tcW w:w="1260" w:type="dxa"/>
          </w:tcPr>
          <w:p w14:paraId="322D5232" w14:textId="77777777" w:rsidR="00FA1558" w:rsidRPr="00B134FD" w:rsidRDefault="00FA1558" w:rsidP="00EA21A8">
            <w:pPr>
              <w:keepNext/>
              <w:keepLines/>
              <w:jc w:val="center"/>
              <w:rPr>
                <w:rFonts w:ascii="Arial" w:hAnsi="Arial"/>
                <w:sz w:val="18"/>
              </w:rPr>
            </w:pPr>
            <w:r>
              <w:rPr>
                <w:rFonts w:ascii="Arial" w:hAnsi="Arial"/>
                <w:sz w:val="18"/>
              </w:rPr>
              <w:t>O</w:t>
            </w:r>
          </w:p>
        </w:tc>
        <w:tc>
          <w:tcPr>
            <w:tcW w:w="3780" w:type="dxa"/>
          </w:tcPr>
          <w:p w14:paraId="0FB711BF" w14:textId="77777777" w:rsidR="00FA1558" w:rsidRPr="00B134FD" w:rsidRDefault="00FA1558" w:rsidP="00EA21A8">
            <w:pPr>
              <w:keepNext/>
              <w:keepLines/>
              <w:rPr>
                <w:rFonts w:ascii="Arial" w:hAnsi="Arial"/>
                <w:sz w:val="18"/>
              </w:rPr>
            </w:pPr>
            <w:r w:rsidRPr="00C006E5">
              <w:rPr>
                <w:rFonts w:ascii="Arial" w:hAnsi="Arial" w:hint="eastAsia"/>
                <w:sz w:val="18"/>
              </w:rPr>
              <w:t xml:space="preserve">This information element indicates the IP realm of the </w:t>
            </w:r>
            <w:r>
              <w:rPr>
                <w:rFonts w:ascii="Arial" w:hAnsi="Arial"/>
                <w:sz w:val="18"/>
              </w:rPr>
              <w:t>bearer</w:t>
            </w:r>
            <w:r w:rsidRPr="00C006E5">
              <w:rPr>
                <w:rFonts w:ascii="Arial" w:hAnsi="Arial" w:hint="eastAsia"/>
                <w:sz w:val="18"/>
              </w:rPr>
              <w:t xml:space="preserve"> termination.</w:t>
            </w:r>
            <w:r>
              <w:rPr>
                <w:rFonts w:ascii="Arial" w:hAnsi="Arial"/>
                <w:sz w:val="18"/>
              </w:rPr>
              <w:t xml:space="preserve"> (NOTE 3)</w:t>
            </w:r>
          </w:p>
        </w:tc>
      </w:tr>
      <w:tr w:rsidR="00FA1558" w:rsidRPr="001121F4" w14:paraId="0D3785F6" w14:textId="77777777" w:rsidTr="00EA21A8">
        <w:trPr>
          <w:cantSplit/>
          <w:jc w:val="center"/>
        </w:trPr>
        <w:tc>
          <w:tcPr>
            <w:tcW w:w="1466" w:type="dxa"/>
            <w:vMerge/>
            <w:shd w:val="clear" w:color="auto" w:fill="auto"/>
          </w:tcPr>
          <w:p w14:paraId="4AC83A62"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7E74B19E" w14:textId="77777777" w:rsidR="00FA1558" w:rsidRDefault="00FA1558" w:rsidP="00EA21A8">
            <w:pPr>
              <w:keepNext/>
              <w:keepLines/>
              <w:jc w:val="center"/>
              <w:rPr>
                <w:rFonts w:ascii="Arial" w:hAnsi="Arial"/>
                <w:sz w:val="18"/>
                <w:lang w:eastAsia="zh-CN"/>
              </w:rPr>
            </w:pPr>
          </w:p>
        </w:tc>
        <w:tc>
          <w:tcPr>
            <w:tcW w:w="1980" w:type="dxa"/>
          </w:tcPr>
          <w:p w14:paraId="5DCEE971" w14:textId="77777777" w:rsidR="00FA1558" w:rsidRPr="001121F4" w:rsidRDefault="00FA1558" w:rsidP="00EA21A8">
            <w:pPr>
              <w:keepNext/>
              <w:keepLines/>
              <w:jc w:val="center"/>
              <w:rPr>
                <w:rFonts w:ascii="Arial" w:hAnsi="Arial"/>
                <w:sz w:val="18"/>
              </w:rPr>
            </w:pPr>
            <w:r w:rsidRPr="00B134FD">
              <w:rPr>
                <w:rFonts w:ascii="Arial" w:hAnsi="Arial"/>
                <w:sz w:val="18"/>
              </w:rPr>
              <w:t>Remote Source Address Filtering</w:t>
            </w:r>
          </w:p>
        </w:tc>
        <w:tc>
          <w:tcPr>
            <w:tcW w:w="1260" w:type="dxa"/>
          </w:tcPr>
          <w:p w14:paraId="65DE7561" w14:textId="77777777" w:rsidR="00FA1558" w:rsidRPr="001121F4" w:rsidRDefault="00FA1558" w:rsidP="00EA21A8">
            <w:pPr>
              <w:keepNext/>
              <w:keepLines/>
              <w:jc w:val="center"/>
              <w:rPr>
                <w:rFonts w:ascii="Arial" w:hAnsi="Arial"/>
                <w:sz w:val="18"/>
              </w:rPr>
            </w:pPr>
            <w:r w:rsidRPr="00B134FD">
              <w:rPr>
                <w:rFonts w:ascii="Arial" w:hAnsi="Arial"/>
                <w:sz w:val="18"/>
              </w:rPr>
              <w:t>O</w:t>
            </w:r>
          </w:p>
        </w:tc>
        <w:tc>
          <w:tcPr>
            <w:tcW w:w="3780" w:type="dxa"/>
          </w:tcPr>
          <w:p w14:paraId="224A0892" w14:textId="77777777" w:rsidR="00FA1558" w:rsidRPr="001121F4" w:rsidRDefault="00FA1558" w:rsidP="00EA21A8">
            <w:pPr>
              <w:keepNext/>
              <w:keepLines/>
              <w:rPr>
                <w:rFonts w:ascii="Arial" w:hAnsi="Arial"/>
                <w:sz w:val="18"/>
              </w:rPr>
            </w:pPr>
            <w:r w:rsidRPr="00B134FD">
              <w:rPr>
                <w:rFonts w:ascii="Arial" w:hAnsi="Arial"/>
                <w:sz w:val="18"/>
              </w:rPr>
              <w:t>This information element indicates that remote source address filtering is required.</w:t>
            </w:r>
          </w:p>
        </w:tc>
      </w:tr>
      <w:tr w:rsidR="00FA1558" w:rsidRPr="001121F4" w14:paraId="5CC0D861" w14:textId="77777777" w:rsidTr="00EA21A8">
        <w:trPr>
          <w:cantSplit/>
          <w:jc w:val="center"/>
        </w:trPr>
        <w:tc>
          <w:tcPr>
            <w:tcW w:w="1466" w:type="dxa"/>
            <w:vMerge/>
            <w:shd w:val="clear" w:color="auto" w:fill="auto"/>
          </w:tcPr>
          <w:p w14:paraId="261AD555"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6E76E2BC" w14:textId="77777777" w:rsidR="00FA1558" w:rsidRDefault="00FA1558" w:rsidP="00EA21A8">
            <w:pPr>
              <w:keepNext/>
              <w:keepLines/>
              <w:jc w:val="center"/>
              <w:rPr>
                <w:rFonts w:ascii="Arial" w:hAnsi="Arial"/>
                <w:sz w:val="18"/>
                <w:lang w:eastAsia="zh-CN"/>
              </w:rPr>
            </w:pPr>
          </w:p>
        </w:tc>
        <w:tc>
          <w:tcPr>
            <w:tcW w:w="1980" w:type="dxa"/>
          </w:tcPr>
          <w:p w14:paraId="61E543BA" w14:textId="77777777" w:rsidR="00FA1558" w:rsidRPr="001121F4" w:rsidRDefault="00FA1558" w:rsidP="00EA21A8">
            <w:pPr>
              <w:keepNext/>
              <w:keepLines/>
              <w:jc w:val="center"/>
              <w:rPr>
                <w:rFonts w:ascii="Arial" w:hAnsi="Arial"/>
                <w:sz w:val="18"/>
              </w:rPr>
            </w:pPr>
            <w:r w:rsidRPr="00B134FD">
              <w:rPr>
                <w:rFonts w:ascii="Arial" w:hAnsi="Arial"/>
                <w:sz w:val="18"/>
              </w:rPr>
              <w:t>Remote Source Address Mask</w:t>
            </w:r>
          </w:p>
        </w:tc>
        <w:tc>
          <w:tcPr>
            <w:tcW w:w="1260" w:type="dxa"/>
          </w:tcPr>
          <w:p w14:paraId="3364131C" w14:textId="77777777" w:rsidR="00FA1558" w:rsidRPr="001121F4" w:rsidRDefault="00FA1558" w:rsidP="00EA21A8">
            <w:pPr>
              <w:keepNext/>
              <w:keepLines/>
              <w:jc w:val="center"/>
              <w:rPr>
                <w:rFonts w:ascii="Arial" w:hAnsi="Arial"/>
                <w:sz w:val="18"/>
              </w:rPr>
            </w:pPr>
            <w:r w:rsidRPr="00B134FD">
              <w:rPr>
                <w:rFonts w:ascii="Arial" w:hAnsi="Arial"/>
                <w:sz w:val="18"/>
              </w:rPr>
              <w:t>C</w:t>
            </w:r>
          </w:p>
        </w:tc>
        <w:tc>
          <w:tcPr>
            <w:tcW w:w="3780" w:type="dxa"/>
          </w:tcPr>
          <w:p w14:paraId="213DD92A" w14:textId="77777777" w:rsidR="00FA1558" w:rsidRPr="001121F4" w:rsidRDefault="00FA1558" w:rsidP="00EA21A8">
            <w:pPr>
              <w:keepNext/>
              <w:keepLines/>
              <w:rPr>
                <w:rFonts w:ascii="Arial" w:hAnsi="Arial"/>
                <w:sz w:val="18"/>
              </w:rPr>
            </w:pPr>
            <w:r w:rsidRPr="00B134FD">
              <w:rPr>
                <w:rFonts w:ascii="Arial" w:hAnsi="Arial"/>
                <w:sz w:val="18"/>
              </w:rPr>
              <w:t>This information element provides information on the valid remote source addresses. This is required if a range of remote source address filtering is required.</w:t>
            </w:r>
          </w:p>
        </w:tc>
      </w:tr>
      <w:tr w:rsidR="00FA1558" w:rsidRPr="001121F4" w14:paraId="09B50F34" w14:textId="77777777" w:rsidTr="00EA21A8">
        <w:trPr>
          <w:cantSplit/>
          <w:jc w:val="center"/>
        </w:trPr>
        <w:tc>
          <w:tcPr>
            <w:tcW w:w="1466" w:type="dxa"/>
            <w:vMerge/>
            <w:shd w:val="clear" w:color="auto" w:fill="auto"/>
          </w:tcPr>
          <w:p w14:paraId="6D39DCF3"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5FDE3CB4" w14:textId="77777777" w:rsidR="00FA1558" w:rsidRDefault="00FA1558" w:rsidP="00EA21A8">
            <w:pPr>
              <w:keepNext/>
              <w:keepLines/>
              <w:jc w:val="center"/>
              <w:rPr>
                <w:rFonts w:ascii="Arial" w:hAnsi="Arial"/>
                <w:sz w:val="18"/>
                <w:lang w:eastAsia="zh-CN"/>
              </w:rPr>
            </w:pPr>
          </w:p>
        </w:tc>
        <w:tc>
          <w:tcPr>
            <w:tcW w:w="1980" w:type="dxa"/>
          </w:tcPr>
          <w:p w14:paraId="6BCBAAEB" w14:textId="77777777" w:rsidR="00FA1558" w:rsidRPr="001121F4" w:rsidRDefault="00FA1558" w:rsidP="00EA21A8">
            <w:pPr>
              <w:keepNext/>
              <w:keepLines/>
              <w:jc w:val="center"/>
              <w:rPr>
                <w:rFonts w:ascii="Arial" w:hAnsi="Arial"/>
                <w:sz w:val="18"/>
              </w:rPr>
            </w:pPr>
            <w:smartTag w:uri="urn:schemas-microsoft-com:office:smarttags" w:element="place">
              <w:smartTag w:uri="urn:schemas-microsoft-com:office:smarttags" w:element="PlaceName">
                <w:r w:rsidRPr="00B134FD">
                  <w:rPr>
                    <w:rFonts w:ascii="Arial" w:hAnsi="Arial"/>
                    <w:sz w:val="18"/>
                  </w:rPr>
                  <w:t>Remote</w:t>
                </w:r>
              </w:smartTag>
              <w:r w:rsidRPr="00B134FD">
                <w:rPr>
                  <w:rFonts w:ascii="Arial" w:hAnsi="Arial"/>
                  <w:sz w:val="18"/>
                </w:rPr>
                <w:t xml:space="preserve"> </w:t>
              </w:r>
              <w:smartTag w:uri="urn:schemas-microsoft-com:office:smarttags" w:element="PlaceName">
                <w:r w:rsidRPr="00B134FD">
                  <w:rPr>
                    <w:rFonts w:ascii="Arial" w:hAnsi="Arial"/>
                    <w:sz w:val="18"/>
                  </w:rPr>
                  <w:t>Source</w:t>
                </w:r>
              </w:smartTag>
              <w:r w:rsidRPr="00B134FD">
                <w:rPr>
                  <w:rFonts w:ascii="Arial" w:hAnsi="Arial"/>
                  <w:sz w:val="18"/>
                </w:rPr>
                <w:t xml:space="preserve"> </w:t>
              </w:r>
              <w:smartTag w:uri="urn:schemas-microsoft-com:office:smarttags" w:element="PlaceType">
                <w:r w:rsidRPr="00B134FD">
                  <w:rPr>
                    <w:rFonts w:ascii="Arial" w:hAnsi="Arial"/>
                    <w:sz w:val="18"/>
                  </w:rPr>
                  <w:t>Port</w:t>
                </w:r>
              </w:smartTag>
            </w:smartTag>
            <w:r w:rsidRPr="00B134FD">
              <w:rPr>
                <w:rFonts w:ascii="Arial" w:hAnsi="Arial"/>
                <w:sz w:val="18"/>
              </w:rPr>
              <w:t xml:space="preserve"> Filtering</w:t>
            </w:r>
          </w:p>
        </w:tc>
        <w:tc>
          <w:tcPr>
            <w:tcW w:w="1260" w:type="dxa"/>
          </w:tcPr>
          <w:p w14:paraId="7F68D7ED" w14:textId="77777777" w:rsidR="00FA1558" w:rsidRPr="001121F4" w:rsidRDefault="00FA1558" w:rsidP="00EA21A8">
            <w:pPr>
              <w:keepNext/>
              <w:keepLines/>
              <w:jc w:val="center"/>
              <w:rPr>
                <w:rFonts w:ascii="Arial" w:hAnsi="Arial"/>
                <w:sz w:val="18"/>
              </w:rPr>
            </w:pPr>
            <w:r w:rsidRPr="00B134FD">
              <w:rPr>
                <w:rFonts w:ascii="Arial" w:hAnsi="Arial"/>
                <w:sz w:val="18"/>
              </w:rPr>
              <w:t>O</w:t>
            </w:r>
          </w:p>
        </w:tc>
        <w:tc>
          <w:tcPr>
            <w:tcW w:w="3780" w:type="dxa"/>
          </w:tcPr>
          <w:p w14:paraId="7430A84A" w14:textId="77777777" w:rsidR="00FA1558" w:rsidRPr="001121F4" w:rsidRDefault="00FA1558" w:rsidP="00EA21A8">
            <w:pPr>
              <w:keepNext/>
              <w:keepLines/>
              <w:rPr>
                <w:rFonts w:ascii="Arial" w:hAnsi="Arial"/>
                <w:sz w:val="18"/>
              </w:rPr>
            </w:pPr>
            <w:r w:rsidRPr="00B134FD">
              <w:rPr>
                <w:rFonts w:ascii="Arial" w:hAnsi="Arial"/>
                <w:sz w:val="18"/>
              </w:rPr>
              <w:t>This information element indicates that remote source port filtering is required.</w:t>
            </w:r>
          </w:p>
        </w:tc>
      </w:tr>
      <w:tr w:rsidR="00FA1558" w:rsidRPr="001121F4" w14:paraId="0FDB1024" w14:textId="77777777" w:rsidTr="00EA21A8">
        <w:trPr>
          <w:cantSplit/>
          <w:jc w:val="center"/>
        </w:trPr>
        <w:tc>
          <w:tcPr>
            <w:tcW w:w="1466" w:type="dxa"/>
            <w:vMerge/>
            <w:shd w:val="clear" w:color="auto" w:fill="auto"/>
          </w:tcPr>
          <w:p w14:paraId="0214FC29"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7A1A6232" w14:textId="77777777" w:rsidR="00FA1558" w:rsidRDefault="00FA1558" w:rsidP="00EA21A8">
            <w:pPr>
              <w:keepNext/>
              <w:keepLines/>
              <w:jc w:val="center"/>
              <w:rPr>
                <w:rFonts w:ascii="Arial" w:hAnsi="Arial"/>
                <w:sz w:val="18"/>
                <w:lang w:eastAsia="zh-CN"/>
              </w:rPr>
            </w:pPr>
          </w:p>
        </w:tc>
        <w:tc>
          <w:tcPr>
            <w:tcW w:w="1980" w:type="dxa"/>
          </w:tcPr>
          <w:p w14:paraId="613605EF" w14:textId="77777777" w:rsidR="00FA1558" w:rsidRPr="001121F4" w:rsidRDefault="00FA1558" w:rsidP="00EA21A8">
            <w:pPr>
              <w:keepNext/>
              <w:keepLines/>
              <w:jc w:val="center"/>
              <w:rPr>
                <w:rFonts w:ascii="Arial" w:hAnsi="Arial"/>
                <w:sz w:val="18"/>
              </w:rPr>
            </w:pPr>
            <w:smartTag w:uri="urn:schemas-microsoft-com:office:smarttags" w:element="place">
              <w:smartTag w:uri="urn:schemas-microsoft-com:office:smarttags" w:element="PlaceName">
                <w:r w:rsidRPr="00B134FD">
                  <w:rPr>
                    <w:rFonts w:ascii="Arial" w:hAnsi="Arial"/>
                    <w:sz w:val="18"/>
                  </w:rPr>
                  <w:t>Remote</w:t>
                </w:r>
              </w:smartTag>
              <w:r w:rsidRPr="00B134FD">
                <w:rPr>
                  <w:rFonts w:ascii="Arial" w:hAnsi="Arial"/>
                  <w:sz w:val="18"/>
                </w:rPr>
                <w:t xml:space="preserve"> </w:t>
              </w:r>
              <w:smartTag w:uri="urn:schemas-microsoft-com:office:smarttags" w:element="PlaceName">
                <w:r w:rsidRPr="00B134FD">
                  <w:rPr>
                    <w:rFonts w:ascii="Arial" w:hAnsi="Arial"/>
                    <w:sz w:val="18"/>
                  </w:rPr>
                  <w:t>Source</w:t>
                </w:r>
              </w:smartTag>
              <w:r w:rsidRPr="00B134FD">
                <w:rPr>
                  <w:rFonts w:ascii="Arial" w:hAnsi="Arial"/>
                  <w:sz w:val="18"/>
                </w:rPr>
                <w:t xml:space="preserve"> </w:t>
              </w:r>
              <w:smartTag w:uri="urn:schemas-microsoft-com:office:smarttags" w:element="PlaceType">
                <w:r w:rsidRPr="00B134FD">
                  <w:rPr>
                    <w:rFonts w:ascii="Arial" w:hAnsi="Arial"/>
                    <w:sz w:val="18"/>
                  </w:rPr>
                  <w:t>Port</w:t>
                </w:r>
              </w:smartTag>
            </w:smartTag>
          </w:p>
        </w:tc>
        <w:tc>
          <w:tcPr>
            <w:tcW w:w="1260" w:type="dxa"/>
          </w:tcPr>
          <w:p w14:paraId="708E96A3" w14:textId="77777777" w:rsidR="00FA1558" w:rsidRPr="001121F4" w:rsidRDefault="00FA1558" w:rsidP="00EA21A8">
            <w:pPr>
              <w:keepNext/>
              <w:keepLines/>
              <w:jc w:val="center"/>
              <w:rPr>
                <w:rFonts w:ascii="Arial" w:hAnsi="Arial"/>
                <w:sz w:val="18"/>
              </w:rPr>
            </w:pPr>
            <w:r w:rsidRPr="00B134FD">
              <w:rPr>
                <w:rFonts w:ascii="Arial" w:hAnsi="Arial"/>
                <w:sz w:val="18"/>
              </w:rPr>
              <w:t>C</w:t>
            </w:r>
          </w:p>
        </w:tc>
        <w:tc>
          <w:tcPr>
            <w:tcW w:w="3780" w:type="dxa"/>
          </w:tcPr>
          <w:p w14:paraId="2935CBE0" w14:textId="77777777" w:rsidR="00FA1558" w:rsidRPr="001121F4" w:rsidRDefault="00FA1558" w:rsidP="00EA21A8">
            <w:pPr>
              <w:keepNext/>
              <w:keepLines/>
              <w:rPr>
                <w:rFonts w:ascii="Arial" w:hAnsi="Arial"/>
                <w:sz w:val="18"/>
              </w:rPr>
            </w:pPr>
            <w:r w:rsidRPr="00B134FD">
              <w:rPr>
                <w:rFonts w:ascii="Arial" w:hAnsi="Arial"/>
                <w:sz w:val="18"/>
              </w:rPr>
              <w:t xml:space="preserve">This information element identifies the valid remote source port. This </w:t>
            </w:r>
            <w:r>
              <w:rPr>
                <w:rFonts w:ascii="Arial" w:hAnsi="Arial"/>
                <w:sz w:val="18"/>
              </w:rPr>
              <w:t>may be included</w:t>
            </w:r>
            <w:r w:rsidRPr="00B134FD">
              <w:rPr>
                <w:rFonts w:ascii="Arial" w:hAnsi="Arial"/>
                <w:sz w:val="18"/>
              </w:rPr>
              <w:t xml:space="preserve"> if remote source port filtering is included. (NOTE</w:t>
            </w:r>
            <w:r>
              <w:rPr>
                <w:rFonts w:ascii="Arial" w:hAnsi="Arial"/>
                <w:sz w:val="18"/>
              </w:rPr>
              <w:t xml:space="preserve"> 1</w:t>
            </w:r>
            <w:r w:rsidRPr="00B134FD">
              <w:rPr>
                <w:rFonts w:ascii="Arial" w:hAnsi="Arial"/>
                <w:sz w:val="18"/>
              </w:rPr>
              <w:t>)</w:t>
            </w:r>
          </w:p>
        </w:tc>
      </w:tr>
      <w:tr w:rsidR="00FA1558" w:rsidRPr="001121F4" w14:paraId="3CE4A1DE" w14:textId="77777777" w:rsidTr="00EA21A8">
        <w:trPr>
          <w:cantSplit/>
          <w:jc w:val="center"/>
        </w:trPr>
        <w:tc>
          <w:tcPr>
            <w:tcW w:w="1466" w:type="dxa"/>
            <w:vMerge/>
            <w:shd w:val="clear" w:color="auto" w:fill="auto"/>
          </w:tcPr>
          <w:p w14:paraId="6206FEA8"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41645B1B" w14:textId="77777777" w:rsidR="00FA1558" w:rsidRDefault="00FA1558" w:rsidP="00EA21A8">
            <w:pPr>
              <w:keepNext/>
              <w:keepLines/>
              <w:jc w:val="center"/>
              <w:rPr>
                <w:rFonts w:ascii="Arial" w:hAnsi="Arial"/>
                <w:sz w:val="18"/>
                <w:lang w:eastAsia="zh-CN"/>
              </w:rPr>
            </w:pPr>
          </w:p>
        </w:tc>
        <w:tc>
          <w:tcPr>
            <w:tcW w:w="1980" w:type="dxa"/>
          </w:tcPr>
          <w:p w14:paraId="4208001D" w14:textId="77777777" w:rsidR="00FA1558" w:rsidRPr="001121F4" w:rsidRDefault="00FA1558" w:rsidP="00EA21A8">
            <w:pPr>
              <w:keepNext/>
              <w:keepLines/>
              <w:jc w:val="center"/>
              <w:rPr>
                <w:rFonts w:ascii="Arial" w:hAnsi="Arial"/>
                <w:sz w:val="18"/>
              </w:rPr>
            </w:pPr>
            <w:smartTag w:uri="urn:schemas-microsoft-com:office:smarttags" w:element="place">
              <w:smartTag w:uri="urn:schemas-microsoft-com:office:smarttags" w:element="PlaceName">
                <w:r w:rsidRPr="00B134FD">
                  <w:rPr>
                    <w:rFonts w:ascii="Arial" w:hAnsi="Arial"/>
                    <w:sz w:val="18"/>
                  </w:rPr>
                  <w:t>Remote</w:t>
                </w:r>
              </w:smartTag>
              <w:r w:rsidRPr="00B134FD">
                <w:rPr>
                  <w:rFonts w:ascii="Arial" w:hAnsi="Arial"/>
                  <w:sz w:val="18"/>
                </w:rPr>
                <w:t xml:space="preserve"> </w:t>
              </w:r>
              <w:smartTag w:uri="urn:schemas-microsoft-com:office:smarttags" w:element="PlaceName">
                <w:r w:rsidRPr="00B134FD">
                  <w:rPr>
                    <w:rFonts w:ascii="Arial" w:hAnsi="Arial"/>
                    <w:sz w:val="18"/>
                  </w:rPr>
                  <w:t>Source</w:t>
                </w:r>
              </w:smartTag>
              <w:r w:rsidRPr="00B134FD">
                <w:rPr>
                  <w:rFonts w:ascii="Arial" w:hAnsi="Arial"/>
                  <w:sz w:val="18"/>
                </w:rPr>
                <w:t xml:space="preserve"> </w:t>
              </w:r>
              <w:smartTag w:uri="urn:schemas-microsoft-com:office:smarttags" w:element="PlaceType">
                <w:r w:rsidRPr="00B134FD">
                  <w:rPr>
                    <w:rFonts w:ascii="Arial" w:hAnsi="Arial"/>
                    <w:sz w:val="18"/>
                  </w:rPr>
                  <w:t>Port</w:t>
                </w:r>
              </w:smartTag>
              <w:r w:rsidRPr="00B134FD">
                <w:rPr>
                  <w:rFonts w:ascii="Arial" w:hAnsi="Arial"/>
                  <w:sz w:val="18"/>
                </w:rPr>
                <w:t xml:space="preserve"> </w:t>
              </w:r>
              <w:smartTag w:uri="urn:schemas-microsoft-com:office:smarttags" w:element="PlaceType">
                <w:r w:rsidRPr="00B134FD">
                  <w:rPr>
                    <w:rFonts w:ascii="Arial" w:hAnsi="Arial"/>
                    <w:sz w:val="18"/>
                  </w:rPr>
                  <w:t>Range</w:t>
                </w:r>
              </w:smartTag>
            </w:smartTag>
          </w:p>
        </w:tc>
        <w:tc>
          <w:tcPr>
            <w:tcW w:w="1260" w:type="dxa"/>
          </w:tcPr>
          <w:p w14:paraId="47F92231" w14:textId="77777777" w:rsidR="00FA1558" w:rsidRPr="001121F4" w:rsidRDefault="00FA1558" w:rsidP="00EA21A8">
            <w:pPr>
              <w:keepNext/>
              <w:keepLines/>
              <w:jc w:val="center"/>
              <w:rPr>
                <w:rFonts w:ascii="Arial" w:hAnsi="Arial"/>
                <w:sz w:val="18"/>
              </w:rPr>
            </w:pPr>
            <w:r w:rsidRPr="00B134FD">
              <w:rPr>
                <w:rFonts w:ascii="Arial" w:hAnsi="Arial"/>
                <w:sz w:val="18"/>
              </w:rPr>
              <w:t>C</w:t>
            </w:r>
          </w:p>
        </w:tc>
        <w:tc>
          <w:tcPr>
            <w:tcW w:w="3780" w:type="dxa"/>
          </w:tcPr>
          <w:p w14:paraId="3BA17A7B" w14:textId="77777777" w:rsidR="00FA1558" w:rsidRPr="001121F4" w:rsidRDefault="00FA1558" w:rsidP="00EA21A8">
            <w:pPr>
              <w:keepNext/>
              <w:keepLines/>
              <w:rPr>
                <w:rFonts w:ascii="Arial" w:hAnsi="Arial"/>
                <w:sz w:val="18"/>
              </w:rPr>
            </w:pPr>
            <w:r w:rsidRPr="00B134FD">
              <w:rPr>
                <w:rFonts w:ascii="Arial" w:hAnsi="Arial"/>
                <w:sz w:val="18"/>
              </w:rPr>
              <w:t xml:space="preserve">This information element identifies a range of valid remote source ports. This </w:t>
            </w:r>
            <w:r>
              <w:rPr>
                <w:rFonts w:ascii="Arial" w:hAnsi="Arial"/>
                <w:sz w:val="18"/>
              </w:rPr>
              <w:t>may be included</w:t>
            </w:r>
            <w:r w:rsidRPr="00B134FD">
              <w:rPr>
                <w:rFonts w:ascii="Arial" w:hAnsi="Arial"/>
                <w:sz w:val="18"/>
              </w:rPr>
              <w:t xml:space="preserve"> if remote source port filtering is included. (NOTE</w:t>
            </w:r>
            <w:r>
              <w:rPr>
                <w:rFonts w:ascii="Arial" w:hAnsi="Arial"/>
                <w:sz w:val="18"/>
              </w:rPr>
              <w:t xml:space="preserve"> 1</w:t>
            </w:r>
            <w:r w:rsidRPr="00B134FD">
              <w:rPr>
                <w:rFonts w:ascii="Arial" w:hAnsi="Arial"/>
                <w:sz w:val="18"/>
              </w:rPr>
              <w:t>)</w:t>
            </w:r>
          </w:p>
        </w:tc>
      </w:tr>
      <w:tr w:rsidR="00FA1558" w:rsidRPr="001121F4" w14:paraId="09428E79" w14:textId="77777777" w:rsidTr="00EA21A8">
        <w:trPr>
          <w:cantSplit/>
          <w:jc w:val="center"/>
        </w:trPr>
        <w:tc>
          <w:tcPr>
            <w:tcW w:w="1466" w:type="dxa"/>
            <w:vMerge/>
            <w:shd w:val="clear" w:color="auto" w:fill="auto"/>
          </w:tcPr>
          <w:p w14:paraId="2A228BAE"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0A555760" w14:textId="77777777" w:rsidR="00FA1558" w:rsidRDefault="00FA1558" w:rsidP="00EA21A8">
            <w:pPr>
              <w:keepNext/>
              <w:keepLines/>
              <w:jc w:val="center"/>
              <w:rPr>
                <w:rFonts w:ascii="Arial" w:hAnsi="Arial"/>
                <w:sz w:val="18"/>
                <w:lang w:eastAsia="zh-CN"/>
              </w:rPr>
            </w:pPr>
          </w:p>
        </w:tc>
        <w:tc>
          <w:tcPr>
            <w:tcW w:w="1980" w:type="dxa"/>
          </w:tcPr>
          <w:p w14:paraId="0705A418" w14:textId="77777777" w:rsidR="00FA1558" w:rsidRPr="001121F4" w:rsidRDefault="00FA1558" w:rsidP="00EA21A8">
            <w:pPr>
              <w:keepNext/>
              <w:keepLines/>
              <w:jc w:val="center"/>
              <w:rPr>
                <w:rFonts w:ascii="Arial" w:hAnsi="Arial"/>
                <w:sz w:val="18"/>
              </w:rPr>
            </w:pPr>
            <w:r w:rsidRPr="00B134FD">
              <w:rPr>
                <w:rFonts w:ascii="Arial" w:hAnsi="Arial"/>
                <w:sz w:val="18"/>
              </w:rPr>
              <w:t xml:space="preserve">Policing Required </w:t>
            </w:r>
          </w:p>
        </w:tc>
        <w:tc>
          <w:tcPr>
            <w:tcW w:w="1260" w:type="dxa"/>
          </w:tcPr>
          <w:p w14:paraId="7E74D241" w14:textId="77777777" w:rsidR="00FA1558" w:rsidRPr="001121F4" w:rsidRDefault="00FA1558" w:rsidP="00EA21A8">
            <w:pPr>
              <w:keepNext/>
              <w:keepLines/>
              <w:jc w:val="center"/>
              <w:rPr>
                <w:rFonts w:ascii="Arial" w:hAnsi="Arial"/>
                <w:sz w:val="18"/>
              </w:rPr>
            </w:pPr>
            <w:r w:rsidRPr="00B134FD">
              <w:rPr>
                <w:rFonts w:ascii="Arial" w:hAnsi="Arial"/>
                <w:sz w:val="18"/>
              </w:rPr>
              <w:t>O</w:t>
            </w:r>
          </w:p>
        </w:tc>
        <w:tc>
          <w:tcPr>
            <w:tcW w:w="3780" w:type="dxa"/>
          </w:tcPr>
          <w:p w14:paraId="62B307E4" w14:textId="77777777" w:rsidR="00FA1558" w:rsidRPr="001121F4" w:rsidRDefault="00FA1558" w:rsidP="00EA21A8">
            <w:pPr>
              <w:keepNext/>
              <w:keepLines/>
              <w:rPr>
                <w:rFonts w:ascii="Arial" w:hAnsi="Arial"/>
                <w:sz w:val="18"/>
              </w:rPr>
            </w:pPr>
            <w:r w:rsidRPr="00B134FD">
              <w:rPr>
                <w:rFonts w:ascii="Arial" w:hAnsi="Arial"/>
                <w:sz w:val="18"/>
              </w:rPr>
              <w:t xml:space="preserve">This information element indicates that policing of the media flow is required. </w:t>
            </w:r>
          </w:p>
        </w:tc>
      </w:tr>
      <w:tr w:rsidR="00FA1558" w:rsidRPr="001121F4" w14:paraId="5E98FD79" w14:textId="77777777" w:rsidTr="00EA21A8">
        <w:trPr>
          <w:cantSplit/>
          <w:jc w:val="center"/>
        </w:trPr>
        <w:tc>
          <w:tcPr>
            <w:tcW w:w="1466" w:type="dxa"/>
            <w:vMerge/>
            <w:shd w:val="clear" w:color="auto" w:fill="auto"/>
          </w:tcPr>
          <w:p w14:paraId="596066DC"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6256FAE2" w14:textId="77777777" w:rsidR="00FA1558" w:rsidRDefault="00FA1558" w:rsidP="00EA21A8">
            <w:pPr>
              <w:keepNext/>
              <w:keepLines/>
              <w:jc w:val="center"/>
              <w:rPr>
                <w:rFonts w:ascii="Arial" w:hAnsi="Arial"/>
                <w:sz w:val="18"/>
                <w:lang w:eastAsia="zh-CN"/>
              </w:rPr>
            </w:pPr>
          </w:p>
        </w:tc>
        <w:tc>
          <w:tcPr>
            <w:tcW w:w="1980" w:type="dxa"/>
          </w:tcPr>
          <w:p w14:paraId="3DE39EB2" w14:textId="77777777" w:rsidR="00FA1558" w:rsidRPr="001121F4" w:rsidRDefault="00FA1558" w:rsidP="00EA21A8">
            <w:pPr>
              <w:keepNext/>
              <w:keepLines/>
              <w:jc w:val="center"/>
              <w:rPr>
                <w:rFonts w:ascii="Arial" w:hAnsi="Arial"/>
                <w:sz w:val="18"/>
              </w:rPr>
            </w:pPr>
            <w:r w:rsidRPr="00B134FD">
              <w:rPr>
                <w:rFonts w:ascii="Arial" w:hAnsi="Arial"/>
                <w:sz w:val="18"/>
              </w:rPr>
              <w:t xml:space="preserve">Peak Data Rate </w:t>
            </w:r>
          </w:p>
        </w:tc>
        <w:tc>
          <w:tcPr>
            <w:tcW w:w="1260" w:type="dxa"/>
          </w:tcPr>
          <w:p w14:paraId="604BF066" w14:textId="77777777" w:rsidR="00FA1558" w:rsidRPr="001121F4" w:rsidRDefault="00FA1558" w:rsidP="00EA21A8">
            <w:pPr>
              <w:keepNext/>
              <w:keepLines/>
              <w:jc w:val="center"/>
              <w:rPr>
                <w:rFonts w:ascii="Arial" w:hAnsi="Arial"/>
                <w:sz w:val="18"/>
              </w:rPr>
            </w:pPr>
            <w:r>
              <w:rPr>
                <w:rFonts w:ascii="Arial" w:hAnsi="Arial"/>
                <w:sz w:val="18"/>
              </w:rPr>
              <w:t>O</w:t>
            </w:r>
          </w:p>
        </w:tc>
        <w:tc>
          <w:tcPr>
            <w:tcW w:w="3780" w:type="dxa"/>
          </w:tcPr>
          <w:p w14:paraId="5C525BCF" w14:textId="77777777" w:rsidR="00FA1558" w:rsidRPr="001121F4" w:rsidRDefault="00FA1558" w:rsidP="00EA21A8">
            <w:pPr>
              <w:keepNext/>
              <w:keepLines/>
              <w:rPr>
                <w:rFonts w:ascii="Arial" w:hAnsi="Arial"/>
                <w:sz w:val="18"/>
              </w:rPr>
            </w:pPr>
            <w:r w:rsidRPr="00B134FD">
              <w:rPr>
                <w:rFonts w:ascii="Arial" w:hAnsi="Arial"/>
                <w:sz w:val="18"/>
              </w:rPr>
              <w:t xml:space="preserve">This information element </w:t>
            </w:r>
            <w:r>
              <w:rPr>
                <w:rFonts w:ascii="Arial" w:hAnsi="Arial"/>
                <w:sz w:val="18"/>
              </w:rPr>
              <w:t xml:space="preserve">may be </w:t>
            </w:r>
            <w:r w:rsidRPr="00B134FD">
              <w:rPr>
                <w:rFonts w:ascii="Arial" w:hAnsi="Arial"/>
                <w:sz w:val="18"/>
              </w:rPr>
              <w:t>present if Policing is required and specifies the</w:t>
            </w:r>
            <w:r>
              <w:rPr>
                <w:rFonts w:ascii="Arial" w:hAnsi="Arial"/>
                <w:sz w:val="18"/>
              </w:rPr>
              <w:t xml:space="preserve"> permissible</w:t>
            </w:r>
            <w:r w:rsidRPr="00B134FD">
              <w:rPr>
                <w:rFonts w:ascii="Arial" w:hAnsi="Arial"/>
                <w:sz w:val="18"/>
              </w:rPr>
              <w:t xml:space="preserve"> </w:t>
            </w:r>
            <w:r>
              <w:rPr>
                <w:rFonts w:ascii="Arial" w:hAnsi="Arial"/>
                <w:sz w:val="18"/>
              </w:rPr>
              <w:t>peak data</w:t>
            </w:r>
            <w:r w:rsidRPr="00B134FD">
              <w:rPr>
                <w:rFonts w:ascii="Arial" w:hAnsi="Arial"/>
                <w:sz w:val="18"/>
              </w:rPr>
              <w:t xml:space="preserve"> rate </w:t>
            </w:r>
            <w:r>
              <w:rPr>
                <w:rFonts w:ascii="Arial" w:hAnsi="Arial"/>
                <w:sz w:val="18"/>
              </w:rPr>
              <w:t>for a media stream</w:t>
            </w:r>
            <w:r w:rsidRPr="00B134FD">
              <w:rPr>
                <w:rFonts w:ascii="Arial" w:hAnsi="Arial"/>
                <w:sz w:val="18"/>
              </w:rPr>
              <w:t>.</w:t>
            </w:r>
            <w:r w:rsidRPr="0008008A">
              <w:rPr>
                <w:rFonts w:ascii="Arial" w:hAnsi="Arial"/>
                <w:sz w:val="18"/>
              </w:rPr>
              <w:t xml:space="preserve"> (NOTE 2)</w:t>
            </w:r>
            <w:r>
              <w:rPr>
                <w:rFonts w:ascii="Arial" w:hAnsi="Arial"/>
                <w:sz w:val="18"/>
              </w:rPr>
              <w:t>.</w:t>
            </w:r>
            <w:r w:rsidRPr="00B134FD">
              <w:rPr>
                <w:rFonts w:ascii="Arial" w:hAnsi="Arial"/>
                <w:sz w:val="18"/>
              </w:rPr>
              <w:t xml:space="preserve"> </w:t>
            </w:r>
          </w:p>
        </w:tc>
      </w:tr>
      <w:tr w:rsidR="00FA1558" w:rsidRPr="001121F4" w14:paraId="5811E6FC" w14:textId="77777777" w:rsidTr="00EA21A8">
        <w:trPr>
          <w:cantSplit/>
          <w:jc w:val="center"/>
        </w:trPr>
        <w:tc>
          <w:tcPr>
            <w:tcW w:w="1466" w:type="dxa"/>
            <w:vMerge/>
            <w:shd w:val="clear" w:color="auto" w:fill="auto"/>
          </w:tcPr>
          <w:p w14:paraId="2E40ECAA"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0BC40A35" w14:textId="77777777" w:rsidR="00FA1558" w:rsidRDefault="00FA1558" w:rsidP="00EA21A8">
            <w:pPr>
              <w:keepNext/>
              <w:keepLines/>
              <w:jc w:val="center"/>
              <w:rPr>
                <w:rFonts w:ascii="Arial" w:hAnsi="Arial"/>
                <w:sz w:val="18"/>
                <w:lang w:eastAsia="zh-CN"/>
              </w:rPr>
            </w:pPr>
          </w:p>
        </w:tc>
        <w:tc>
          <w:tcPr>
            <w:tcW w:w="1980" w:type="dxa"/>
          </w:tcPr>
          <w:p w14:paraId="7AC83B90" w14:textId="77777777" w:rsidR="00FA1558" w:rsidRPr="005D3F80" w:rsidRDefault="00FA1558" w:rsidP="00EA21A8">
            <w:pPr>
              <w:keepNext/>
              <w:keepLines/>
              <w:jc w:val="center"/>
              <w:rPr>
                <w:rFonts w:ascii="Arial" w:hAnsi="Arial"/>
                <w:sz w:val="18"/>
              </w:rPr>
            </w:pPr>
            <w:r>
              <w:rPr>
                <w:rFonts w:ascii="Arial" w:hAnsi="Arial"/>
                <w:sz w:val="18"/>
              </w:rPr>
              <w:t>Sustainable</w:t>
            </w:r>
            <w:r w:rsidRPr="00B134FD">
              <w:rPr>
                <w:rFonts w:ascii="Arial" w:hAnsi="Arial"/>
                <w:sz w:val="18"/>
              </w:rPr>
              <w:t xml:space="preserve"> Data Rate</w:t>
            </w:r>
          </w:p>
        </w:tc>
        <w:tc>
          <w:tcPr>
            <w:tcW w:w="1260" w:type="dxa"/>
          </w:tcPr>
          <w:p w14:paraId="6EA1F8DF" w14:textId="77777777" w:rsidR="00FA1558" w:rsidRPr="005D3F80" w:rsidRDefault="00FA1558" w:rsidP="00EA21A8">
            <w:pPr>
              <w:keepNext/>
              <w:keepLines/>
              <w:jc w:val="center"/>
              <w:rPr>
                <w:rFonts w:ascii="Arial" w:hAnsi="Arial"/>
                <w:sz w:val="18"/>
              </w:rPr>
            </w:pPr>
            <w:r>
              <w:rPr>
                <w:rFonts w:ascii="Arial" w:hAnsi="Arial"/>
                <w:sz w:val="18"/>
              </w:rPr>
              <w:t>O</w:t>
            </w:r>
          </w:p>
        </w:tc>
        <w:tc>
          <w:tcPr>
            <w:tcW w:w="3780" w:type="dxa"/>
          </w:tcPr>
          <w:p w14:paraId="56D58310" w14:textId="77777777" w:rsidR="00FA1558" w:rsidRPr="005D3F80" w:rsidRDefault="00FA1558" w:rsidP="00EA21A8">
            <w:pPr>
              <w:keepNext/>
              <w:keepLines/>
              <w:rPr>
                <w:rFonts w:ascii="Arial" w:hAnsi="Arial"/>
                <w:sz w:val="18"/>
              </w:rPr>
            </w:pPr>
            <w:r w:rsidRPr="00B134FD">
              <w:rPr>
                <w:rFonts w:ascii="Arial" w:hAnsi="Arial"/>
                <w:sz w:val="18"/>
              </w:rPr>
              <w:t xml:space="preserve">This information element </w:t>
            </w:r>
            <w:r>
              <w:rPr>
                <w:rFonts w:ascii="Arial" w:hAnsi="Arial"/>
                <w:sz w:val="18"/>
              </w:rPr>
              <w:t xml:space="preserve">may be </w:t>
            </w:r>
            <w:r w:rsidRPr="00B134FD">
              <w:rPr>
                <w:rFonts w:ascii="Arial" w:hAnsi="Arial"/>
                <w:sz w:val="18"/>
              </w:rPr>
              <w:t xml:space="preserve">present if Policing is required and specifies the </w:t>
            </w:r>
            <w:r>
              <w:rPr>
                <w:rFonts w:ascii="Arial" w:hAnsi="Arial"/>
                <w:sz w:val="18"/>
              </w:rPr>
              <w:t>permissible</w:t>
            </w:r>
            <w:r w:rsidRPr="00B134FD">
              <w:rPr>
                <w:rFonts w:ascii="Arial" w:hAnsi="Arial"/>
                <w:sz w:val="18"/>
              </w:rPr>
              <w:t xml:space="preserve"> </w:t>
            </w:r>
            <w:r>
              <w:rPr>
                <w:rFonts w:ascii="Arial" w:hAnsi="Arial"/>
                <w:sz w:val="18"/>
              </w:rPr>
              <w:t>sustainable data rate for a media stream</w:t>
            </w:r>
            <w:r w:rsidRPr="00B134FD">
              <w:rPr>
                <w:rFonts w:ascii="Arial" w:hAnsi="Arial"/>
                <w:sz w:val="18"/>
              </w:rPr>
              <w:t xml:space="preserve">. </w:t>
            </w:r>
            <w:r w:rsidRPr="0008008A">
              <w:rPr>
                <w:rFonts w:ascii="Arial" w:hAnsi="Arial"/>
                <w:sz w:val="18"/>
              </w:rPr>
              <w:t>(NOTE 2)</w:t>
            </w:r>
            <w:r>
              <w:rPr>
                <w:rFonts w:ascii="Arial" w:hAnsi="Arial"/>
                <w:sz w:val="18"/>
              </w:rPr>
              <w:t>.</w:t>
            </w:r>
          </w:p>
        </w:tc>
      </w:tr>
      <w:tr w:rsidR="00FA1558" w:rsidRPr="001121F4" w14:paraId="08F42403" w14:textId="77777777" w:rsidTr="00EA21A8">
        <w:trPr>
          <w:cantSplit/>
          <w:jc w:val="center"/>
        </w:trPr>
        <w:tc>
          <w:tcPr>
            <w:tcW w:w="1466" w:type="dxa"/>
            <w:vMerge/>
            <w:shd w:val="clear" w:color="auto" w:fill="auto"/>
          </w:tcPr>
          <w:p w14:paraId="41D73A26"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78DE8D28" w14:textId="77777777" w:rsidR="00FA1558" w:rsidRDefault="00FA1558" w:rsidP="00EA21A8">
            <w:pPr>
              <w:keepNext/>
              <w:keepLines/>
              <w:jc w:val="center"/>
              <w:rPr>
                <w:rFonts w:ascii="Arial" w:hAnsi="Arial"/>
                <w:sz w:val="18"/>
                <w:lang w:eastAsia="zh-CN"/>
              </w:rPr>
            </w:pPr>
          </w:p>
        </w:tc>
        <w:tc>
          <w:tcPr>
            <w:tcW w:w="1980" w:type="dxa"/>
          </w:tcPr>
          <w:p w14:paraId="0CDA3112" w14:textId="77777777" w:rsidR="00FA1558" w:rsidRPr="005D3F80" w:rsidRDefault="00FA1558" w:rsidP="00EA21A8">
            <w:pPr>
              <w:keepNext/>
              <w:keepLines/>
              <w:jc w:val="center"/>
              <w:rPr>
                <w:rFonts w:ascii="Arial" w:hAnsi="Arial"/>
                <w:sz w:val="18"/>
              </w:rPr>
            </w:pPr>
            <w:r>
              <w:rPr>
                <w:rFonts w:ascii="Arial" w:hAnsi="Arial"/>
                <w:sz w:val="18"/>
              </w:rPr>
              <w:t>Delay Variation Tolerance</w:t>
            </w:r>
          </w:p>
        </w:tc>
        <w:tc>
          <w:tcPr>
            <w:tcW w:w="1260" w:type="dxa"/>
          </w:tcPr>
          <w:p w14:paraId="299924A1" w14:textId="77777777" w:rsidR="00FA1558" w:rsidRPr="005D3F80" w:rsidRDefault="00FA1558" w:rsidP="00EA21A8">
            <w:pPr>
              <w:keepNext/>
              <w:keepLines/>
              <w:jc w:val="center"/>
              <w:rPr>
                <w:rFonts w:ascii="Arial" w:hAnsi="Arial"/>
                <w:sz w:val="18"/>
              </w:rPr>
            </w:pPr>
            <w:r>
              <w:rPr>
                <w:rFonts w:ascii="Arial" w:hAnsi="Arial"/>
                <w:sz w:val="18"/>
              </w:rPr>
              <w:t>O</w:t>
            </w:r>
          </w:p>
        </w:tc>
        <w:tc>
          <w:tcPr>
            <w:tcW w:w="3780" w:type="dxa"/>
          </w:tcPr>
          <w:p w14:paraId="731F0AF4" w14:textId="77777777" w:rsidR="00FA1558" w:rsidRPr="005D3F80" w:rsidRDefault="00FA1558" w:rsidP="00EA21A8">
            <w:pPr>
              <w:keepNext/>
              <w:keepLines/>
              <w:rPr>
                <w:rFonts w:ascii="Arial" w:hAnsi="Arial"/>
                <w:sz w:val="18"/>
              </w:rPr>
            </w:pPr>
            <w:r w:rsidRPr="00B134FD">
              <w:rPr>
                <w:rFonts w:ascii="Arial" w:hAnsi="Arial"/>
                <w:sz w:val="18"/>
              </w:rPr>
              <w:t xml:space="preserve">This information element </w:t>
            </w:r>
            <w:r>
              <w:rPr>
                <w:rFonts w:ascii="Arial" w:hAnsi="Arial"/>
                <w:sz w:val="18"/>
              </w:rPr>
              <w:t xml:space="preserve">may be </w:t>
            </w:r>
            <w:r w:rsidRPr="00B134FD">
              <w:rPr>
                <w:rFonts w:ascii="Arial" w:hAnsi="Arial"/>
                <w:sz w:val="18"/>
              </w:rPr>
              <w:t xml:space="preserve">present if Policing </w:t>
            </w:r>
            <w:r>
              <w:rPr>
                <w:rFonts w:ascii="Arial" w:hAnsi="Arial"/>
                <w:sz w:val="18"/>
              </w:rPr>
              <w:t xml:space="preserve">on Peak Data Rate </w:t>
            </w:r>
            <w:r w:rsidRPr="00B134FD">
              <w:rPr>
                <w:rFonts w:ascii="Arial" w:hAnsi="Arial"/>
                <w:sz w:val="18"/>
              </w:rPr>
              <w:t xml:space="preserve">is required and specifies the </w:t>
            </w:r>
            <w:r>
              <w:rPr>
                <w:rFonts w:ascii="Arial" w:hAnsi="Arial"/>
                <w:sz w:val="18"/>
              </w:rPr>
              <w:t>maximum expected delay variation tolerance</w:t>
            </w:r>
            <w:r w:rsidRPr="00B134FD">
              <w:rPr>
                <w:rFonts w:ascii="Arial" w:hAnsi="Arial"/>
                <w:sz w:val="18"/>
              </w:rPr>
              <w:t xml:space="preserve"> for the </w:t>
            </w:r>
            <w:r>
              <w:rPr>
                <w:rFonts w:ascii="Arial" w:hAnsi="Arial"/>
                <w:sz w:val="18"/>
              </w:rPr>
              <w:t>corresponding media stream</w:t>
            </w:r>
            <w:r w:rsidRPr="00B134FD">
              <w:rPr>
                <w:rFonts w:ascii="Arial" w:hAnsi="Arial"/>
                <w:sz w:val="18"/>
              </w:rPr>
              <w:t xml:space="preserve">. </w:t>
            </w:r>
          </w:p>
        </w:tc>
      </w:tr>
      <w:tr w:rsidR="00FA1558" w:rsidRPr="001121F4" w14:paraId="158D23AB" w14:textId="77777777" w:rsidTr="00EA21A8">
        <w:trPr>
          <w:cantSplit/>
          <w:jc w:val="center"/>
        </w:trPr>
        <w:tc>
          <w:tcPr>
            <w:tcW w:w="1466" w:type="dxa"/>
            <w:vMerge/>
            <w:shd w:val="clear" w:color="auto" w:fill="auto"/>
          </w:tcPr>
          <w:p w14:paraId="191633D3"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03CEE9FE" w14:textId="77777777" w:rsidR="00FA1558" w:rsidRDefault="00FA1558" w:rsidP="00EA21A8">
            <w:pPr>
              <w:keepNext/>
              <w:keepLines/>
              <w:jc w:val="center"/>
              <w:rPr>
                <w:rFonts w:ascii="Arial" w:hAnsi="Arial"/>
                <w:sz w:val="18"/>
                <w:lang w:eastAsia="zh-CN"/>
              </w:rPr>
            </w:pPr>
          </w:p>
        </w:tc>
        <w:tc>
          <w:tcPr>
            <w:tcW w:w="1980" w:type="dxa"/>
          </w:tcPr>
          <w:p w14:paraId="33F35B90" w14:textId="77777777" w:rsidR="00FA1558" w:rsidRPr="005D3F80" w:rsidRDefault="00FA1558" w:rsidP="00EA21A8">
            <w:pPr>
              <w:keepNext/>
              <w:keepLines/>
              <w:jc w:val="center"/>
              <w:rPr>
                <w:rFonts w:ascii="Arial" w:hAnsi="Arial"/>
                <w:sz w:val="18"/>
              </w:rPr>
            </w:pPr>
            <w:r>
              <w:rPr>
                <w:rFonts w:ascii="Arial" w:hAnsi="Arial"/>
                <w:sz w:val="18"/>
              </w:rPr>
              <w:t>Maximum Burst Size</w:t>
            </w:r>
          </w:p>
        </w:tc>
        <w:tc>
          <w:tcPr>
            <w:tcW w:w="1260" w:type="dxa"/>
          </w:tcPr>
          <w:p w14:paraId="1A0C7630" w14:textId="77777777" w:rsidR="00FA1558" w:rsidRPr="005D3F80" w:rsidRDefault="00FA1558" w:rsidP="00EA21A8">
            <w:pPr>
              <w:keepNext/>
              <w:keepLines/>
              <w:jc w:val="center"/>
              <w:rPr>
                <w:rFonts w:ascii="Arial" w:hAnsi="Arial"/>
                <w:sz w:val="18"/>
              </w:rPr>
            </w:pPr>
            <w:r>
              <w:rPr>
                <w:rFonts w:ascii="Arial" w:hAnsi="Arial"/>
                <w:sz w:val="18"/>
              </w:rPr>
              <w:t>C</w:t>
            </w:r>
          </w:p>
        </w:tc>
        <w:tc>
          <w:tcPr>
            <w:tcW w:w="3780" w:type="dxa"/>
          </w:tcPr>
          <w:p w14:paraId="6B1EBEDD" w14:textId="77777777" w:rsidR="00FA1558" w:rsidRPr="005D3F80" w:rsidRDefault="00FA1558" w:rsidP="00EA21A8">
            <w:pPr>
              <w:keepNext/>
              <w:keepLines/>
              <w:rPr>
                <w:rFonts w:ascii="Arial" w:hAnsi="Arial"/>
                <w:sz w:val="18"/>
              </w:rPr>
            </w:pPr>
            <w:r w:rsidRPr="00B134FD">
              <w:rPr>
                <w:rFonts w:ascii="Arial" w:hAnsi="Arial"/>
                <w:sz w:val="18"/>
              </w:rPr>
              <w:t xml:space="preserve">This information element </w:t>
            </w:r>
            <w:r>
              <w:rPr>
                <w:rFonts w:ascii="Arial" w:hAnsi="Arial"/>
                <w:sz w:val="18"/>
              </w:rPr>
              <w:t xml:space="preserve">shall be </w:t>
            </w:r>
            <w:r w:rsidRPr="00B134FD">
              <w:rPr>
                <w:rFonts w:ascii="Arial" w:hAnsi="Arial"/>
                <w:sz w:val="18"/>
              </w:rPr>
              <w:t xml:space="preserve">present if Policing </w:t>
            </w:r>
            <w:r>
              <w:rPr>
                <w:rFonts w:ascii="Arial" w:hAnsi="Arial"/>
                <w:sz w:val="18"/>
              </w:rPr>
              <w:t xml:space="preserve">on Sustainable Data Rate </w:t>
            </w:r>
            <w:r w:rsidRPr="00B134FD">
              <w:rPr>
                <w:rFonts w:ascii="Arial" w:hAnsi="Arial"/>
                <w:sz w:val="18"/>
              </w:rPr>
              <w:t xml:space="preserve">is required and specifies the </w:t>
            </w:r>
            <w:r>
              <w:rPr>
                <w:rFonts w:ascii="Arial" w:hAnsi="Arial"/>
                <w:sz w:val="18"/>
              </w:rPr>
              <w:t>maximum expected burst size</w:t>
            </w:r>
            <w:r w:rsidRPr="00B134FD">
              <w:rPr>
                <w:rFonts w:ascii="Arial" w:hAnsi="Arial"/>
                <w:sz w:val="18"/>
              </w:rPr>
              <w:t xml:space="preserve"> for the </w:t>
            </w:r>
            <w:r>
              <w:rPr>
                <w:rFonts w:ascii="Arial" w:hAnsi="Arial"/>
                <w:sz w:val="18"/>
              </w:rPr>
              <w:t>corresponding media stream</w:t>
            </w:r>
            <w:r w:rsidRPr="00B134FD">
              <w:rPr>
                <w:rFonts w:ascii="Arial" w:hAnsi="Arial"/>
                <w:sz w:val="18"/>
              </w:rPr>
              <w:t xml:space="preserve">. </w:t>
            </w:r>
          </w:p>
        </w:tc>
      </w:tr>
      <w:tr w:rsidR="00FA1558" w:rsidRPr="001121F4" w14:paraId="3B4DE6C1" w14:textId="77777777" w:rsidTr="00EA21A8">
        <w:trPr>
          <w:cantSplit/>
          <w:jc w:val="center"/>
        </w:trPr>
        <w:tc>
          <w:tcPr>
            <w:tcW w:w="1466" w:type="dxa"/>
            <w:vMerge/>
            <w:shd w:val="clear" w:color="auto" w:fill="auto"/>
          </w:tcPr>
          <w:p w14:paraId="629E0281"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62D2EF38" w14:textId="77777777" w:rsidR="00FA1558" w:rsidRDefault="00FA1558" w:rsidP="00EA21A8">
            <w:pPr>
              <w:keepNext/>
              <w:keepLines/>
              <w:jc w:val="center"/>
              <w:rPr>
                <w:rFonts w:ascii="Arial" w:hAnsi="Arial"/>
                <w:sz w:val="18"/>
                <w:lang w:eastAsia="zh-CN"/>
              </w:rPr>
            </w:pPr>
          </w:p>
        </w:tc>
        <w:tc>
          <w:tcPr>
            <w:tcW w:w="1980" w:type="dxa"/>
          </w:tcPr>
          <w:p w14:paraId="513027CF" w14:textId="77777777" w:rsidR="00FA1558" w:rsidRPr="001121F4" w:rsidRDefault="00FA1558" w:rsidP="00EA21A8">
            <w:pPr>
              <w:keepNext/>
              <w:keepLines/>
              <w:jc w:val="center"/>
              <w:rPr>
                <w:rFonts w:ascii="Arial" w:hAnsi="Arial"/>
                <w:sz w:val="18"/>
              </w:rPr>
            </w:pPr>
            <w:r w:rsidRPr="005D3F80">
              <w:rPr>
                <w:rFonts w:ascii="Arial" w:hAnsi="Arial"/>
                <w:sz w:val="18"/>
              </w:rPr>
              <w:t>DiffServ Code Point</w:t>
            </w:r>
          </w:p>
        </w:tc>
        <w:tc>
          <w:tcPr>
            <w:tcW w:w="1260" w:type="dxa"/>
          </w:tcPr>
          <w:p w14:paraId="3F7422B1" w14:textId="77777777" w:rsidR="00FA1558" w:rsidRPr="001121F4" w:rsidRDefault="00FA1558" w:rsidP="00EA21A8">
            <w:pPr>
              <w:keepNext/>
              <w:keepLines/>
              <w:jc w:val="center"/>
              <w:rPr>
                <w:rFonts w:ascii="Arial" w:hAnsi="Arial"/>
                <w:sz w:val="18"/>
              </w:rPr>
            </w:pPr>
            <w:r w:rsidRPr="005D3F80">
              <w:rPr>
                <w:rFonts w:ascii="Arial" w:hAnsi="Arial"/>
                <w:sz w:val="18"/>
              </w:rPr>
              <w:t>O</w:t>
            </w:r>
          </w:p>
        </w:tc>
        <w:tc>
          <w:tcPr>
            <w:tcW w:w="3780" w:type="dxa"/>
          </w:tcPr>
          <w:p w14:paraId="6563A8C1" w14:textId="77777777" w:rsidR="00FA1558" w:rsidRPr="001121F4" w:rsidRDefault="00FA1558" w:rsidP="00EA21A8">
            <w:pPr>
              <w:keepNext/>
              <w:keepLines/>
              <w:rPr>
                <w:rFonts w:ascii="Arial" w:hAnsi="Arial"/>
                <w:sz w:val="18"/>
              </w:rPr>
            </w:pPr>
            <w:r w:rsidRPr="005D3F80">
              <w:rPr>
                <w:rFonts w:ascii="Arial" w:hAnsi="Arial"/>
                <w:sz w:val="18"/>
              </w:rPr>
              <w:t xml:space="preserve">This information element indicates a specific DiffServ code point to be used in the IP header in packets sent on the </w:t>
            </w:r>
            <w:r>
              <w:rPr>
                <w:rFonts w:ascii="Arial" w:hAnsi="Arial"/>
                <w:sz w:val="18"/>
              </w:rPr>
              <w:t>bearer</w:t>
            </w:r>
            <w:r w:rsidRPr="005D3F80">
              <w:rPr>
                <w:rFonts w:ascii="Arial" w:hAnsi="Arial"/>
                <w:sz w:val="18"/>
              </w:rPr>
              <w:t xml:space="preserve"> termination.</w:t>
            </w:r>
          </w:p>
        </w:tc>
      </w:tr>
      <w:tr w:rsidR="00FA1558" w:rsidRPr="001121F4" w14:paraId="415AD834" w14:textId="77777777" w:rsidTr="00EA21A8">
        <w:trPr>
          <w:cantSplit/>
          <w:jc w:val="center"/>
        </w:trPr>
        <w:tc>
          <w:tcPr>
            <w:tcW w:w="1466" w:type="dxa"/>
            <w:vMerge/>
            <w:shd w:val="clear" w:color="auto" w:fill="auto"/>
          </w:tcPr>
          <w:p w14:paraId="369A5082"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590F4F43" w14:textId="77777777" w:rsidR="00FA1558" w:rsidRDefault="00FA1558" w:rsidP="00EA21A8">
            <w:pPr>
              <w:keepNext/>
              <w:keepLines/>
              <w:jc w:val="center"/>
              <w:rPr>
                <w:rFonts w:ascii="Arial" w:hAnsi="Arial"/>
                <w:sz w:val="18"/>
                <w:lang w:eastAsia="zh-CN"/>
              </w:rPr>
            </w:pPr>
          </w:p>
        </w:tc>
        <w:tc>
          <w:tcPr>
            <w:tcW w:w="1980" w:type="dxa"/>
          </w:tcPr>
          <w:p w14:paraId="3B60947B" w14:textId="77777777" w:rsidR="00FA1558" w:rsidRPr="001121F4" w:rsidRDefault="00FA1558" w:rsidP="00EA21A8">
            <w:pPr>
              <w:keepNext/>
              <w:keepLines/>
              <w:jc w:val="center"/>
              <w:rPr>
                <w:rFonts w:ascii="Arial" w:hAnsi="Arial"/>
                <w:sz w:val="18"/>
              </w:rPr>
            </w:pPr>
            <w:r w:rsidRPr="005D3F80">
              <w:rPr>
                <w:rFonts w:ascii="Arial" w:hAnsi="Arial"/>
                <w:sz w:val="18"/>
              </w:rPr>
              <w:t>DiffServ Tagging Behaviour</w:t>
            </w:r>
          </w:p>
        </w:tc>
        <w:tc>
          <w:tcPr>
            <w:tcW w:w="1260" w:type="dxa"/>
          </w:tcPr>
          <w:p w14:paraId="032D160B" w14:textId="77777777" w:rsidR="00FA1558" w:rsidRPr="001121F4" w:rsidRDefault="00FA1558" w:rsidP="00EA21A8">
            <w:pPr>
              <w:keepNext/>
              <w:keepLines/>
              <w:jc w:val="center"/>
              <w:rPr>
                <w:rFonts w:ascii="Arial" w:hAnsi="Arial"/>
                <w:sz w:val="18"/>
              </w:rPr>
            </w:pPr>
            <w:r w:rsidRPr="005D3F80">
              <w:rPr>
                <w:rFonts w:ascii="Arial" w:hAnsi="Arial"/>
                <w:sz w:val="18"/>
              </w:rPr>
              <w:t>O</w:t>
            </w:r>
          </w:p>
        </w:tc>
        <w:tc>
          <w:tcPr>
            <w:tcW w:w="3780" w:type="dxa"/>
          </w:tcPr>
          <w:p w14:paraId="73B351ED" w14:textId="77777777" w:rsidR="00FA1558" w:rsidRPr="001121F4" w:rsidRDefault="00FA1558" w:rsidP="00EA21A8">
            <w:pPr>
              <w:keepNext/>
              <w:keepLines/>
              <w:rPr>
                <w:rFonts w:ascii="Arial" w:hAnsi="Arial"/>
                <w:sz w:val="18"/>
              </w:rPr>
            </w:pPr>
            <w:r w:rsidRPr="005D3F80">
              <w:rPr>
                <w:rFonts w:ascii="Arial" w:hAnsi="Arial"/>
                <w:sz w:val="18"/>
              </w:rPr>
              <w:t xml:space="preserve">This information element indicates whether the Diffserv code point in the IP header in packets sent on the </w:t>
            </w:r>
            <w:r>
              <w:rPr>
                <w:rFonts w:ascii="Arial" w:hAnsi="Arial"/>
                <w:sz w:val="18"/>
              </w:rPr>
              <w:t>bearer</w:t>
            </w:r>
            <w:r w:rsidRPr="005D3F80">
              <w:rPr>
                <w:rFonts w:ascii="Arial" w:hAnsi="Arial"/>
                <w:sz w:val="18"/>
              </w:rPr>
              <w:t xml:space="preserve"> termination should be copied from the received value or set to a specific value.</w:t>
            </w:r>
          </w:p>
        </w:tc>
      </w:tr>
      <w:tr w:rsidR="00FA1558" w:rsidRPr="001121F4" w14:paraId="35A53435" w14:textId="77777777" w:rsidTr="00EA21A8">
        <w:trPr>
          <w:cantSplit/>
          <w:jc w:val="center"/>
        </w:trPr>
        <w:tc>
          <w:tcPr>
            <w:tcW w:w="1466" w:type="dxa"/>
            <w:vMerge/>
            <w:shd w:val="clear" w:color="auto" w:fill="auto"/>
          </w:tcPr>
          <w:p w14:paraId="55250B0C"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0925A221" w14:textId="77777777" w:rsidR="00FA1558" w:rsidRDefault="00FA1558" w:rsidP="00EA21A8">
            <w:pPr>
              <w:keepNext/>
              <w:keepLines/>
              <w:jc w:val="center"/>
              <w:rPr>
                <w:rFonts w:ascii="Arial" w:hAnsi="Arial"/>
                <w:sz w:val="18"/>
                <w:lang w:eastAsia="zh-CN"/>
              </w:rPr>
            </w:pPr>
          </w:p>
        </w:tc>
        <w:tc>
          <w:tcPr>
            <w:tcW w:w="1980" w:type="dxa"/>
          </w:tcPr>
          <w:p w14:paraId="03C98C81" w14:textId="77777777" w:rsidR="00FA1558" w:rsidRPr="001121F4" w:rsidRDefault="00FA1558" w:rsidP="00EA21A8">
            <w:pPr>
              <w:keepNext/>
              <w:keepLines/>
              <w:jc w:val="center"/>
              <w:rPr>
                <w:rFonts w:ascii="Arial" w:hAnsi="Arial"/>
                <w:sz w:val="18"/>
              </w:rPr>
            </w:pPr>
            <w:r>
              <w:rPr>
                <w:rFonts w:ascii="Arial" w:hAnsi="Arial"/>
                <w:sz w:val="18"/>
              </w:rPr>
              <w:t>Media Inactivity Detection Required</w:t>
            </w:r>
          </w:p>
        </w:tc>
        <w:tc>
          <w:tcPr>
            <w:tcW w:w="1260" w:type="dxa"/>
          </w:tcPr>
          <w:p w14:paraId="661FF366" w14:textId="77777777" w:rsidR="00FA1558" w:rsidRPr="001121F4" w:rsidRDefault="00FA1558" w:rsidP="00EA21A8">
            <w:pPr>
              <w:keepNext/>
              <w:keepLines/>
              <w:jc w:val="center"/>
              <w:rPr>
                <w:rFonts w:ascii="Arial" w:hAnsi="Arial"/>
                <w:sz w:val="18"/>
              </w:rPr>
            </w:pPr>
            <w:r>
              <w:rPr>
                <w:rFonts w:ascii="Arial" w:hAnsi="Arial"/>
                <w:sz w:val="18"/>
              </w:rPr>
              <w:t>O</w:t>
            </w:r>
          </w:p>
        </w:tc>
        <w:tc>
          <w:tcPr>
            <w:tcW w:w="3780" w:type="dxa"/>
          </w:tcPr>
          <w:p w14:paraId="72C97548" w14:textId="77777777" w:rsidR="00FA1558" w:rsidRPr="001121F4" w:rsidRDefault="00FA1558" w:rsidP="00EA21A8">
            <w:pPr>
              <w:keepNext/>
              <w:keepLines/>
              <w:rPr>
                <w:rFonts w:ascii="Arial" w:hAnsi="Arial"/>
                <w:sz w:val="18"/>
              </w:rPr>
            </w:pPr>
            <w:r w:rsidRPr="00B134FD">
              <w:rPr>
                <w:rFonts w:ascii="Arial" w:hAnsi="Arial"/>
                <w:sz w:val="18"/>
              </w:rPr>
              <w:t xml:space="preserve">This information element indicates that </w:t>
            </w:r>
            <w:r>
              <w:rPr>
                <w:rFonts w:ascii="Arial" w:hAnsi="Arial"/>
                <w:sz w:val="18"/>
              </w:rPr>
              <w:t xml:space="preserve">detection of inactive </w:t>
            </w:r>
            <w:r w:rsidRPr="00B134FD">
              <w:rPr>
                <w:rFonts w:ascii="Arial" w:hAnsi="Arial"/>
                <w:sz w:val="18"/>
              </w:rPr>
              <w:t>media flow</w:t>
            </w:r>
            <w:r>
              <w:rPr>
                <w:rFonts w:ascii="Arial" w:hAnsi="Arial"/>
                <w:sz w:val="18"/>
              </w:rPr>
              <w:t>s</w:t>
            </w:r>
            <w:r w:rsidRPr="00B134FD">
              <w:rPr>
                <w:rFonts w:ascii="Arial" w:hAnsi="Arial"/>
                <w:sz w:val="18"/>
              </w:rPr>
              <w:t xml:space="preserve"> is required.</w:t>
            </w:r>
          </w:p>
        </w:tc>
      </w:tr>
      <w:tr w:rsidR="00FA1558" w:rsidRPr="001121F4" w14:paraId="2DBEBA51" w14:textId="77777777" w:rsidTr="00EA21A8">
        <w:trPr>
          <w:cantSplit/>
          <w:jc w:val="center"/>
        </w:trPr>
        <w:tc>
          <w:tcPr>
            <w:tcW w:w="1466" w:type="dxa"/>
            <w:vMerge/>
            <w:shd w:val="clear" w:color="auto" w:fill="auto"/>
          </w:tcPr>
          <w:p w14:paraId="1DD0A235"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67EB93A2" w14:textId="77777777" w:rsidR="00FA1558" w:rsidRDefault="00FA1558" w:rsidP="00EA21A8">
            <w:pPr>
              <w:keepNext/>
              <w:keepLines/>
              <w:jc w:val="center"/>
              <w:rPr>
                <w:rFonts w:ascii="Arial" w:hAnsi="Arial"/>
                <w:sz w:val="18"/>
                <w:lang w:eastAsia="zh-CN"/>
              </w:rPr>
            </w:pPr>
          </w:p>
        </w:tc>
        <w:tc>
          <w:tcPr>
            <w:tcW w:w="1980" w:type="dxa"/>
          </w:tcPr>
          <w:p w14:paraId="538B9986" w14:textId="77777777" w:rsidR="00FA1558" w:rsidRPr="001121F4" w:rsidRDefault="00FA1558" w:rsidP="00EA21A8">
            <w:pPr>
              <w:keepNext/>
              <w:keepLines/>
              <w:jc w:val="center"/>
              <w:rPr>
                <w:rFonts w:ascii="Arial" w:hAnsi="Arial"/>
                <w:sz w:val="18"/>
              </w:rPr>
            </w:pPr>
            <w:r>
              <w:rPr>
                <w:rFonts w:ascii="Arial" w:hAnsi="Arial"/>
                <w:sz w:val="18"/>
              </w:rPr>
              <w:t>Media Inactivity Detection Time</w:t>
            </w:r>
          </w:p>
        </w:tc>
        <w:tc>
          <w:tcPr>
            <w:tcW w:w="1260" w:type="dxa"/>
          </w:tcPr>
          <w:p w14:paraId="2D8D8432" w14:textId="77777777" w:rsidR="00FA1558" w:rsidRPr="001121F4" w:rsidRDefault="00FA1558" w:rsidP="00EA21A8">
            <w:pPr>
              <w:keepNext/>
              <w:keepLines/>
              <w:jc w:val="center"/>
              <w:rPr>
                <w:rFonts w:ascii="Arial" w:hAnsi="Arial"/>
                <w:sz w:val="18"/>
              </w:rPr>
            </w:pPr>
            <w:r>
              <w:rPr>
                <w:rFonts w:ascii="Arial" w:hAnsi="Arial"/>
                <w:sz w:val="18"/>
              </w:rPr>
              <w:t>C</w:t>
            </w:r>
          </w:p>
        </w:tc>
        <w:tc>
          <w:tcPr>
            <w:tcW w:w="3780" w:type="dxa"/>
          </w:tcPr>
          <w:p w14:paraId="291535D3" w14:textId="77777777" w:rsidR="00FA1558" w:rsidRPr="001121F4" w:rsidRDefault="00FA1558" w:rsidP="00EA21A8">
            <w:pPr>
              <w:keepNext/>
              <w:keepLines/>
              <w:rPr>
                <w:rFonts w:ascii="Arial" w:hAnsi="Arial"/>
                <w:sz w:val="18"/>
              </w:rPr>
            </w:pPr>
            <w:r w:rsidRPr="00B134FD">
              <w:rPr>
                <w:rFonts w:ascii="Arial" w:hAnsi="Arial"/>
                <w:sz w:val="18"/>
              </w:rPr>
              <w:t>This informat</w:t>
            </w:r>
            <w:r>
              <w:rPr>
                <w:rFonts w:ascii="Arial" w:hAnsi="Arial"/>
                <w:sz w:val="18"/>
              </w:rPr>
              <w:t xml:space="preserve">ion element may be </w:t>
            </w:r>
            <w:r w:rsidRPr="00B134FD">
              <w:rPr>
                <w:rFonts w:ascii="Arial" w:hAnsi="Arial"/>
                <w:sz w:val="18"/>
              </w:rPr>
              <w:t xml:space="preserve">present if </w:t>
            </w:r>
            <w:r>
              <w:rPr>
                <w:rFonts w:ascii="Arial" w:hAnsi="Arial"/>
                <w:sz w:val="18"/>
              </w:rPr>
              <w:t>Inactive Media Detection</w:t>
            </w:r>
            <w:r w:rsidRPr="00B134FD">
              <w:rPr>
                <w:rFonts w:ascii="Arial" w:hAnsi="Arial"/>
                <w:sz w:val="18"/>
              </w:rPr>
              <w:t xml:space="preserve"> is required and specifies the </w:t>
            </w:r>
            <w:r>
              <w:rPr>
                <w:rFonts w:ascii="Arial" w:hAnsi="Arial"/>
                <w:sz w:val="18"/>
              </w:rPr>
              <w:t>Inactivity Detection time</w:t>
            </w:r>
            <w:r w:rsidRPr="00B134FD">
              <w:rPr>
                <w:rFonts w:ascii="Arial" w:hAnsi="Arial"/>
                <w:sz w:val="18"/>
              </w:rPr>
              <w:t>.</w:t>
            </w:r>
          </w:p>
        </w:tc>
      </w:tr>
      <w:tr w:rsidR="00FA1558" w:rsidRPr="001121F4" w14:paraId="2A83C740" w14:textId="77777777" w:rsidTr="00EA21A8">
        <w:trPr>
          <w:cantSplit/>
          <w:jc w:val="center"/>
        </w:trPr>
        <w:tc>
          <w:tcPr>
            <w:tcW w:w="1466" w:type="dxa"/>
            <w:vMerge/>
            <w:shd w:val="clear" w:color="auto" w:fill="auto"/>
          </w:tcPr>
          <w:p w14:paraId="08FE8707"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278EC39A" w14:textId="77777777" w:rsidR="00FA1558" w:rsidRDefault="00FA1558" w:rsidP="00EA21A8">
            <w:pPr>
              <w:keepNext/>
              <w:keepLines/>
              <w:jc w:val="center"/>
              <w:rPr>
                <w:rFonts w:ascii="Arial" w:hAnsi="Arial"/>
                <w:sz w:val="18"/>
                <w:lang w:eastAsia="zh-CN"/>
              </w:rPr>
            </w:pPr>
          </w:p>
        </w:tc>
        <w:tc>
          <w:tcPr>
            <w:tcW w:w="1980" w:type="dxa"/>
          </w:tcPr>
          <w:p w14:paraId="2AF2BD4B" w14:textId="77777777" w:rsidR="00FA1558" w:rsidRPr="001121F4" w:rsidRDefault="00FA1558" w:rsidP="00EA21A8">
            <w:pPr>
              <w:keepNext/>
              <w:keepLines/>
              <w:jc w:val="center"/>
              <w:rPr>
                <w:rFonts w:ascii="Arial" w:hAnsi="Arial"/>
                <w:sz w:val="18"/>
              </w:rPr>
            </w:pPr>
            <w:r>
              <w:rPr>
                <w:rFonts w:ascii="Arial" w:hAnsi="Arial"/>
                <w:sz w:val="18"/>
              </w:rPr>
              <w:t>Media Inactivity Detection Direction</w:t>
            </w:r>
          </w:p>
        </w:tc>
        <w:tc>
          <w:tcPr>
            <w:tcW w:w="1260" w:type="dxa"/>
          </w:tcPr>
          <w:p w14:paraId="3D54B1A0" w14:textId="77777777" w:rsidR="00FA1558" w:rsidRPr="001121F4" w:rsidRDefault="00FA1558" w:rsidP="00EA21A8">
            <w:pPr>
              <w:keepNext/>
              <w:keepLines/>
              <w:jc w:val="center"/>
              <w:rPr>
                <w:rFonts w:ascii="Arial" w:hAnsi="Arial"/>
                <w:sz w:val="18"/>
              </w:rPr>
            </w:pPr>
            <w:r>
              <w:rPr>
                <w:rFonts w:ascii="Arial" w:hAnsi="Arial"/>
                <w:sz w:val="18"/>
              </w:rPr>
              <w:t>C</w:t>
            </w:r>
          </w:p>
        </w:tc>
        <w:tc>
          <w:tcPr>
            <w:tcW w:w="3780" w:type="dxa"/>
          </w:tcPr>
          <w:p w14:paraId="752F169F" w14:textId="77777777" w:rsidR="00FA1558" w:rsidRPr="001121F4" w:rsidRDefault="00FA1558" w:rsidP="00EA21A8">
            <w:pPr>
              <w:keepNext/>
              <w:keepLines/>
              <w:rPr>
                <w:rFonts w:ascii="Arial" w:hAnsi="Arial"/>
                <w:sz w:val="18"/>
              </w:rPr>
            </w:pPr>
            <w:r w:rsidRPr="00B134FD">
              <w:rPr>
                <w:rFonts w:ascii="Arial" w:hAnsi="Arial"/>
                <w:sz w:val="18"/>
              </w:rPr>
              <w:t>This informat</w:t>
            </w:r>
            <w:r>
              <w:rPr>
                <w:rFonts w:ascii="Arial" w:hAnsi="Arial"/>
                <w:sz w:val="18"/>
              </w:rPr>
              <w:t xml:space="preserve">ion element may be </w:t>
            </w:r>
            <w:r w:rsidRPr="00B134FD">
              <w:rPr>
                <w:rFonts w:ascii="Arial" w:hAnsi="Arial"/>
                <w:sz w:val="18"/>
              </w:rPr>
              <w:t xml:space="preserve">present if </w:t>
            </w:r>
            <w:r>
              <w:rPr>
                <w:rFonts w:ascii="Arial" w:hAnsi="Arial"/>
                <w:sz w:val="18"/>
              </w:rPr>
              <w:t>Inactive Media Detection</w:t>
            </w:r>
            <w:r w:rsidRPr="00B134FD">
              <w:rPr>
                <w:rFonts w:ascii="Arial" w:hAnsi="Arial"/>
                <w:sz w:val="18"/>
              </w:rPr>
              <w:t xml:space="preserve"> is required and specifies the </w:t>
            </w:r>
            <w:r>
              <w:rPr>
                <w:rFonts w:ascii="Arial" w:hAnsi="Arial"/>
                <w:sz w:val="18"/>
              </w:rPr>
              <w:t>Inactivity Detection direction</w:t>
            </w:r>
            <w:r w:rsidRPr="00B134FD">
              <w:rPr>
                <w:rFonts w:ascii="Arial" w:hAnsi="Arial"/>
                <w:sz w:val="18"/>
              </w:rPr>
              <w:t>.</w:t>
            </w:r>
          </w:p>
        </w:tc>
      </w:tr>
      <w:tr w:rsidR="00FA1558" w:rsidRPr="001121F4" w14:paraId="1606E348" w14:textId="77777777" w:rsidTr="00EA21A8">
        <w:trPr>
          <w:cantSplit/>
          <w:jc w:val="center"/>
        </w:trPr>
        <w:tc>
          <w:tcPr>
            <w:tcW w:w="1466" w:type="dxa"/>
            <w:vMerge/>
            <w:shd w:val="clear" w:color="auto" w:fill="auto"/>
          </w:tcPr>
          <w:p w14:paraId="1C7FB4E6"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6A4B9C71" w14:textId="77777777" w:rsidR="00FA1558" w:rsidRDefault="00FA1558" w:rsidP="00EA21A8">
            <w:pPr>
              <w:keepNext/>
              <w:keepLines/>
              <w:jc w:val="center"/>
              <w:rPr>
                <w:rFonts w:ascii="Arial" w:hAnsi="Arial"/>
                <w:sz w:val="18"/>
                <w:lang w:eastAsia="zh-CN"/>
              </w:rPr>
            </w:pPr>
          </w:p>
        </w:tc>
        <w:tc>
          <w:tcPr>
            <w:tcW w:w="1980" w:type="dxa"/>
          </w:tcPr>
          <w:p w14:paraId="71BD806D" w14:textId="77777777" w:rsidR="00FA1558" w:rsidRDefault="00FA1558" w:rsidP="00EA21A8">
            <w:pPr>
              <w:keepNext/>
              <w:keepLines/>
              <w:jc w:val="center"/>
              <w:rPr>
                <w:rFonts w:ascii="Arial" w:hAnsi="Arial"/>
                <w:sz w:val="18"/>
              </w:rPr>
            </w:pPr>
            <w:r w:rsidRPr="00711FD3">
              <w:rPr>
                <w:rFonts w:ascii="Arial" w:hAnsi="Arial"/>
                <w:sz w:val="18"/>
              </w:rPr>
              <w:t>RTCP handling</w:t>
            </w:r>
          </w:p>
        </w:tc>
        <w:tc>
          <w:tcPr>
            <w:tcW w:w="1260" w:type="dxa"/>
          </w:tcPr>
          <w:p w14:paraId="0DF4CC96" w14:textId="77777777" w:rsidR="00FA1558" w:rsidRDefault="00FA1558" w:rsidP="00EA21A8">
            <w:pPr>
              <w:keepNext/>
              <w:keepLines/>
              <w:jc w:val="center"/>
              <w:rPr>
                <w:rFonts w:ascii="Arial" w:hAnsi="Arial"/>
                <w:sz w:val="18"/>
              </w:rPr>
            </w:pPr>
            <w:r>
              <w:rPr>
                <w:rFonts w:ascii="Arial" w:hAnsi="Arial"/>
                <w:sz w:val="18"/>
              </w:rPr>
              <w:t>O</w:t>
            </w:r>
          </w:p>
        </w:tc>
        <w:tc>
          <w:tcPr>
            <w:tcW w:w="3780" w:type="dxa"/>
          </w:tcPr>
          <w:p w14:paraId="03595B0E" w14:textId="77777777" w:rsidR="00FA1558" w:rsidRPr="00B134FD" w:rsidRDefault="00FA1558" w:rsidP="00EA21A8">
            <w:pPr>
              <w:keepNext/>
              <w:keepLines/>
              <w:rPr>
                <w:rFonts w:ascii="Arial" w:hAnsi="Arial"/>
                <w:sz w:val="18"/>
              </w:rPr>
            </w:pPr>
            <w:r w:rsidRPr="00B134FD">
              <w:rPr>
                <w:rFonts w:ascii="Arial" w:hAnsi="Arial"/>
                <w:sz w:val="18"/>
              </w:rPr>
              <w:t>This information element is present if</w:t>
            </w:r>
            <w:r>
              <w:rPr>
                <w:rFonts w:ascii="Arial" w:hAnsi="Arial"/>
                <w:sz w:val="18"/>
              </w:rPr>
              <w:t xml:space="preserve"> IMS-ALG wants to explicitly control the reservation of RTCP resources  (</w:t>
            </w:r>
            <w:r w:rsidRPr="00494E4B">
              <w:rPr>
                <w:rFonts w:ascii="Arial" w:hAnsi="Arial"/>
                <w:sz w:val="18"/>
              </w:rPr>
              <w:t xml:space="preserve">NOTE </w:t>
            </w:r>
            <w:r>
              <w:rPr>
                <w:rFonts w:ascii="Arial" w:hAnsi="Arial"/>
                <w:sz w:val="18"/>
              </w:rPr>
              <w:t>5).</w:t>
            </w:r>
          </w:p>
        </w:tc>
      </w:tr>
      <w:tr w:rsidR="00FA1558" w:rsidRPr="001121F4" w14:paraId="3C0CC938" w14:textId="77777777" w:rsidTr="00EA21A8">
        <w:trPr>
          <w:cantSplit/>
          <w:jc w:val="center"/>
        </w:trPr>
        <w:tc>
          <w:tcPr>
            <w:tcW w:w="1466" w:type="dxa"/>
            <w:vMerge/>
            <w:shd w:val="clear" w:color="auto" w:fill="auto"/>
          </w:tcPr>
          <w:p w14:paraId="214A07AA"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3014DBAD" w14:textId="77777777" w:rsidR="00FA1558" w:rsidRDefault="00FA1558" w:rsidP="00EA21A8">
            <w:pPr>
              <w:keepNext/>
              <w:keepLines/>
              <w:jc w:val="center"/>
              <w:rPr>
                <w:rFonts w:ascii="Arial" w:hAnsi="Arial"/>
                <w:sz w:val="18"/>
                <w:lang w:eastAsia="zh-CN"/>
              </w:rPr>
            </w:pPr>
          </w:p>
        </w:tc>
        <w:tc>
          <w:tcPr>
            <w:tcW w:w="1980" w:type="dxa"/>
          </w:tcPr>
          <w:p w14:paraId="2B3C4A4D" w14:textId="77777777" w:rsidR="00FA1558" w:rsidRDefault="00FA1558" w:rsidP="00EA21A8">
            <w:pPr>
              <w:pStyle w:val="TAC"/>
              <w:rPr>
                <w:noProof/>
              </w:rPr>
            </w:pPr>
            <w:r w:rsidRPr="003529EA">
              <w:t>RTP/RTCP transport multiplexing</w:t>
            </w:r>
          </w:p>
        </w:tc>
        <w:tc>
          <w:tcPr>
            <w:tcW w:w="1260" w:type="dxa"/>
          </w:tcPr>
          <w:p w14:paraId="42FB2644" w14:textId="77777777" w:rsidR="00FA1558" w:rsidRDefault="00FA1558" w:rsidP="00EA21A8">
            <w:pPr>
              <w:pStyle w:val="TAC"/>
              <w:rPr>
                <w:noProof/>
              </w:rPr>
            </w:pPr>
            <w:r>
              <w:t>C</w:t>
            </w:r>
          </w:p>
        </w:tc>
        <w:tc>
          <w:tcPr>
            <w:tcW w:w="3780" w:type="dxa"/>
          </w:tcPr>
          <w:p w14:paraId="37F7E4AE" w14:textId="77777777" w:rsidR="00FA1558" w:rsidRDefault="00FA1558" w:rsidP="00EA21A8">
            <w:pPr>
              <w:pStyle w:val="TAL"/>
              <w:rPr>
                <w:noProof/>
              </w:rPr>
            </w:pPr>
            <w:r w:rsidRPr="00B134FD">
              <w:t xml:space="preserve">This information element </w:t>
            </w:r>
            <w:r w:rsidRPr="00FC4FBD">
              <w:t>requests</w:t>
            </w:r>
            <w:r>
              <w:t xml:space="preserve"> the IMS-AGW to apply the RTP/RTCP transport multiplexing. This </w:t>
            </w:r>
            <w:r w:rsidRPr="00B134FD">
              <w:t xml:space="preserve">information element </w:t>
            </w:r>
            <w:r>
              <w:t>may only be present if RTCP handling is required.</w:t>
            </w:r>
          </w:p>
        </w:tc>
      </w:tr>
      <w:tr w:rsidR="00FA1558" w:rsidRPr="001121F4" w14:paraId="7583436C" w14:textId="77777777" w:rsidTr="00EA21A8">
        <w:trPr>
          <w:cantSplit/>
          <w:jc w:val="center"/>
        </w:trPr>
        <w:tc>
          <w:tcPr>
            <w:tcW w:w="1466" w:type="dxa"/>
            <w:vMerge/>
            <w:shd w:val="clear" w:color="auto" w:fill="auto"/>
          </w:tcPr>
          <w:p w14:paraId="5190334C"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240CCF2A" w14:textId="77777777" w:rsidR="00FA1558" w:rsidRDefault="00FA1558" w:rsidP="00EA21A8">
            <w:pPr>
              <w:keepNext/>
              <w:keepLines/>
              <w:jc w:val="center"/>
              <w:rPr>
                <w:rFonts w:ascii="Arial" w:hAnsi="Arial"/>
                <w:sz w:val="18"/>
                <w:lang w:eastAsia="zh-CN"/>
              </w:rPr>
            </w:pPr>
          </w:p>
        </w:tc>
        <w:tc>
          <w:tcPr>
            <w:tcW w:w="1980" w:type="dxa"/>
          </w:tcPr>
          <w:p w14:paraId="1A744EF5" w14:textId="77777777" w:rsidR="00FA1558" w:rsidRDefault="00FA1558" w:rsidP="00EA21A8">
            <w:pPr>
              <w:keepNext/>
              <w:keepLines/>
              <w:jc w:val="center"/>
              <w:rPr>
                <w:rFonts w:ascii="Arial" w:hAnsi="Arial"/>
                <w:sz w:val="18"/>
              </w:rPr>
            </w:pPr>
            <w:r>
              <w:rPr>
                <w:rFonts w:ascii="Arial" w:hAnsi="Arial"/>
                <w:sz w:val="18"/>
              </w:rPr>
              <w:t>E</w:t>
            </w:r>
            <w:r w:rsidRPr="00EF600D">
              <w:rPr>
                <w:rFonts w:ascii="Arial" w:hAnsi="Arial"/>
                <w:sz w:val="18"/>
              </w:rPr>
              <w:t>xplicit RTCP transport address</w:t>
            </w:r>
          </w:p>
        </w:tc>
        <w:tc>
          <w:tcPr>
            <w:tcW w:w="1260" w:type="dxa"/>
          </w:tcPr>
          <w:p w14:paraId="7B05D887" w14:textId="77777777" w:rsidR="00FA1558" w:rsidRDefault="00FA1558" w:rsidP="00EA21A8">
            <w:pPr>
              <w:keepNext/>
              <w:keepLines/>
              <w:jc w:val="center"/>
              <w:rPr>
                <w:rFonts w:ascii="Arial" w:hAnsi="Arial"/>
                <w:sz w:val="18"/>
              </w:rPr>
            </w:pPr>
            <w:r>
              <w:rPr>
                <w:rFonts w:ascii="Arial" w:hAnsi="Arial"/>
                <w:sz w:val="18"/>
              </w:rPr>
              <w:t>C</w:t>
            </w:r>
          </w:p>
        </w:tc>
        <w:tc>
          <w:tcPr>
            <w:tcW w:w="3780" w:type="dxa"/>
          </w:tcPr>
          <w:p w14:paraId="2A50B6D8" w14:textId="77777777" w:rsidR="00FA1558" w:rsidRPr="00B134FD" w:rsidRDefault="00FA1558" w:rsidP="00EA21A8">
            <w:pPr>
              <w:keepNext/>
              <w:keepLines/>
              <w:rPr>
                <w:rFonts w:ascii="Arial" w:hAnsi="Arial"/>
                <w:sz w:val="18"/>
              </w:rPr>
            </w:pPr>
            <w:r w:rsidRPr="00B134FD">
              <w:rPr>
                <w:rFonts w:ascii="Arial" w:hAnsi="Arial"/>
                <w:sz w:val="18"/>
              </w:rPr>
              <w:t xml:space="preserve">This information element </w:t>
            </w:r>
            <w:r>
              <w:rPr>
                <w:rFonts w:ascii="Arial" w:hAnsi="Arial"/>
                <w:sz w:val="18"/>
              </w:rPr>
              <w:t xml:space="preserve">indicates the remote RTCP port and optionally the remote network address where to send RTCP packets. This </w:t>
            </w:r>
            <w:r w:rsidRPr="00B134FD">
              <w:rPr>
                <w:rFonts w:ascii="Arial" w:hAnsi="Arial"/>
                <w:sz w:val="18"/>
              </w:rPr>
              <w:t xml:space="preserve">information element </w:t>
            </w:r>
            <w:r>
              <w:rPr>
                <w:rFonts w:ascii="Arial" w:hAnsi="Arial"/>
                <w:sz w:val="18"/>
              </w:rPr>
              <w:t>may only be present if RTCP handling is required.</w:t>
            </w:r>
          </w:p>
        </w:tc>
      </w:tr>
      <w:tr w:rsidR="00FA1558" w:rsidRPr="001121F4" w14:paraId="6833018E" w14:textId="77777777" w:rsidTr="00EA21A8">
        <w:trPr>
          <w:cantSplit/>
          <w:jc w:val="center"/>
        </w:trPr>
        <w:tc>
          <w:tcPr>
            <w:tcW w:w="1466" w:type="dxa"/>
            <w:vMerge/>
            <w:shd w:val="clear" w:color="auto" w:fill="auto"/>
          </w:tcPr>
          <w:p w14:paraId="47BE86F6"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734C679A" w14:textId="77777777" w:rsidR="00FA1558" w:rsidRDefault="00FA1558" w:rsidP="00EA21A8">
            <w:pPr>
              <w:keepNext/>
              <w:keepLines/>
              <w:jc w:val="center"/>
              <w:rPr>
                <w:rFonts w:ascii="Arial" w:hAnsi="Arial"/>
                <w:sz w:val="18"/>
                <w:lang w:eastAsia="zh-CN"/>
              </w:rPr>
            </w:pPr>
          </w:p>
        </w:tc>
        <w:tc>
          <w:tcPr>
            <w:tcW w:w="1980" w:type="dxa"/>
          </w:tcPr>
          <w:p w14:paraId="552F6FC9" w14:textId="77777777" w:rsidR="00FA1558" w:rsidRPr="00711FD3" w:rsidRDefault="00FA1558" w:rsidP="00EA21A8">
            <w:pPr>
              <w:keepNext/>
              <w:keepLines/>
              <w:jc w:val="center"/>
              <w:rPr>
                <w:rFonts w:ascii="Arial" w:hAnsi="Arial"/>
                <w:sz w:val="18"/>
              </w:rPr>
            </w:pPr>
            <w:r>
              <w:rPr>
                <w:rFonts w:ascii="Arial" w:hAnsi="Arial"/>
                <w:sz w:val="18"/>
              </w:rPr>
              <w:t>Local cryptographic SDES attribute</w:t>
            </w:r>
          </w:p>
        </w:tc>
        <w:tc>
          <w:tcPr>
            <w:tcW w:w="1260" w:type="dxa"/>
          </w:tcPr>
          <w:p w14:paraId="17E06124" w14:textId="77777777" w:rsidR="00FA1558" w:rsidRDefault="00FA1558" w:rsidP="00EA21A8">
            <w:pPr>
              <w:keepNext/>
              <w:keepLines/>
              <w:jc w:val="center"/>
              <w:rPr>
                <w:rFonts w:ascii="Arial" w:hAnsi="Arial"/>
                <w:sz w:val="18"/>
              </w:rPr>
            </w:pPr>
            <w:r>
              <w:rPr>
                <w:rFonts w:ascii="Arial" w:hAnsi="Arial"/>
                <w:sz w:val="18"/>
              </w:rPr>
              <w:t>C</w:t>
            </w:r>
          </w:p>
        </w:tc>
        <w:tc>
          <w:tcPr>
            <w:tcW w:w="3780" w:type="dxa"/>
          </w:tcPr>
          <w:p w14:paraId="15FB63DE" w14:textId="77777777" w:rsidR="00FA1558" w:rsidRPr="00B134FD" w:rsidRDefault="00FA1558" w:rsidP="00EA21A8">
            <w:pPr>
              <w:keepNext/>
              <w:keepLines/>
              <w:rPr>
                <w:rFonts w:ascii="Arial" w:hAnsi="Arial"/>
                <w:sz w:val="18"/>
              </w:rPr>
            </w:pPr>
            <w:r w:rsidRPr="00B134FD">
              <w:rPr>
                <w:rFonts w:ascii="Arial" w:hAnsi="Arial"/>
                <w:sz w:val="18"/>
              </w:rPr>
              <w:t>This information element is present if</w:t>
            </w:r>
            <w:r>
              <w:rPr>
                <w:rFonts w:ascii="Arial" w:hAnsi="Arial"/>
                <w:sz w:val="18"/>
              </w:rPr>
              <w:t xml:space="preserve"> IMS-ALG wants that the media is encrypted </w:t>
            </w:r>
            <w:r w:rsidRPr="00727651">
              <w:rPr>
                <w:rFonts w:ascii="Arial" w:hAnsi="Arial"/>
                <w:sz w:val="18"/>
              </w:rPr>
              <w:t>and/or integrity protected by the IMS-AGW</w:t>
            </w:r>
            <w:r>
              <w:rPr>
                <w:rFonts w:ascii="Arial" w:hAnsi="Arial"/>
                <w:sz w:val="18"/>
              </w:rPr>
              <w:t xml:space="preserve"> (NOTE 4)</w:t>
            </w:r>
            <w:r w:rsidRPr="00727651">
              <w:rPr>
                <w:rFonts w:ascii="Arial" w:hAnsi="Arial"/>
                <w:sz w:val="18"/>
              </w:rPr>
              <w:t>. It indicates the SDES local cryptographic parameters such as key(s</w:t>
            </w:r>
            <w:r>
              <w:rPr>
                <w:rFonts w:ascii="Arial" w:hAnsi="Arial"/>
                <w:sz w:val="18"/>
              </w:rPr>
              <w:t>).</w:t>
            </w:r>
          </w:p>
        </w:tc>
      </w:tr>
      <w:tr w:rsidR="00FA1558" w:rsidRPr="001121F4" w14:paraId="3CA9E83E" w14:textId="77777777" w:rsidTr="00EA21A8">
        <w:trPr>
          <w:cantSplit/>
          <w:jc w:val="center"/>
        </w:trPr>
        <w:tc>
          <w:tcPr>
            <w:tcW w:w="1466" w:type="dxa"/>
            <w:vMerge/>
            <w:shd w:val="clear" w:color="auto" w:fill="auto"/>
          </w:tcPr>
          <w:p w14:paraId="07CF907D"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40E6AE1A" w14:textId="77777777" w:rsidR="00FA1558" w:rsidRDefault="00FA1558" w:rsidP="00EA21A8">
            <w:pPr>
              <w:keepNext/>
              <w:keepLines/>
              <w:jc w:val="center"/>
              <w:rPr>
                <w:rFonts w:ascii="Arial" w:hAnsi="Arial"/>
                <w:sz w:val="18"/>
                <w:lang w:eastAsia="zh-CN"/>
              </w:rPr>
            </w:pPr>
          </w:p>
        </w:tc>
        <w:tc>
          <w:tcPr>
            <w:tcW w:w="1980" w:type="dxa"/>
          </w:tcPr>
          <w:p w14:paraId="6CB1F91A" w14:textId="77777777" w:rsidR="00FA1558" w:rsidRPr="00711FD3" w:rsidRDefault="00FA1558" w:rsidP="00EA21A8">
            <w:pPr>
              <w:keepNext/>
              <w:keepLines/>
              <w:jc w:val="center"/>
              <w:rPr>
                <w:rFonts w:ascii="Arial" w:hAnsi="Arial"/>
                <w:sz w:val="18"/>
              </w:rPr>
            </w:pPr>
            <w:r>
              <w:rPr>
                <w:rFonts w:ascii="Arial" w:hAnsi="Arial"/>
                <w:sz w:val="18"/>
              </w:rPr>
              <w:t>Remote cryptographic SDES attribute</w:t>
            </w:r>
          </w:p>
        </w:tc>
        <w:tc>
          <w:tcPr>
            <w:tcW w:w="1260" w:type="dxa"/>
          </w:tcPr>
          <w:p w14:paraId="02AE5C9A" w14:textId="77777777" w:rsidR="00FA1558" w:rsidRDefault="00FA1558" w:rsidP="00EA21A8">
            <w:pPr>
              <w:keepNext/>
              <w:keepLines/>
              <w:jc w:val="center"/>
              <w:rPr>
                <w:rFonts w:ascii="Arial" w:hAnsi="Arial"/>
                <w:sz w:val="18"/>
              </w:rPr>
            </w:pPr>
            <w:r>
              <w:rPr>
                <w:rFonts w:ascii="Arial" w:hAnsi="Arial"/>
                <w:sz w:val="18"/>
              </w:rPr>
              <w:t>C</w:t>
            </w:r>
          </w:p>
        </w:tc>
        <w:tc>
          <w:tcPr>
            <w:tcW w:w="3780" w:type="dxa"/>
          </w:tcPr>
          <w:p w14:paraId="762320B0" w14:textId="77777777" w:rsidR="00FA1558" w:rsidRPr="00B134FD" w:rsidRDefault="00FA1558" w:rsidP="00EA21A8">
            <w:pPr>
              <w:keepNext/>
              <w:keepLines/>
              <w:rPr>
                <w:rFonts w:ascii="Arial" w:hAnsi="Arial"/>
                <w:sz w:val="18"/>
              </w:rPr>
            </w:pPr>
            <w:r w:rsidRPr="00B134FD">
              <w:rPr>
                <w:rFonts w:ascii="Arial" w:hAnsi="Arial"/>
                <w:sz w:val="18"/>
              </w:rPr>
              <w:t>This information element is present if</w:t>
            </w:r>
            <w:r>
              <w:rPr>
                <w:rFonts w:ascii="Arial" w:hAnsi="Arial"/>
                <w:sz w:val="18"/>
              </w:rPr>
              <w:t xml:space="preserve"> IMS-ALG wants that the media is </w:t>
            </w:r>
            <w:r w:rsidRPr="00727651">
              <w:rPr>
                <w:rFonts w:ascii="Arial" w:hAnsi="Arial"/>
                <w:sz w:val="18"/>
              </w:rPr>
              <w:t xml:space="preserve">decrypted, and/or integrity </w:t>
            </w:r>
            <w:r>
              <w:rPr>
                <w:rFonts w:ascii="Arial" w:hAnsi="Arial"/>
                <w:sz w:val="18"/>
              </w:rPr>
              <w:t>checked</w:t>
            </w:r>
            <w:r w:rsidRPr="00727651">
              <w:rPr>
                <w:rFonts w:ascii="Arial" w:hAnsi="Arial"/>
                <w:sz w:val="18"/>
              </w:rPr>
              <w:t xml:space="preserve"> by the IMS-AGW</w:t>
            </w:r>
            <w:r>
              <w:rPr>
                <w:rFonts w:ascii="Arial" w:hAnsi="Arial"/>
                <w:sz w:val="18"/>
              </w:rPr>
              <w:t xml:space="preserve"> (NOTE 4)</w:t>
            </w:r>
            <w:r w:rsidRPr="00727651">
              <w:rPr>
                <w:rFonts w:ascii="Arial" w:hAnsi="Arial"/>
                <w:sz w:val="18"/>
              </w:rPr>
              <w:t>. It indicates the SDES remote</w:t>
            </w:r>
            <w:r>
              <w:rPr>
                <w:rFonts w:ascii="Arial" w:hAnsi="Arial"/>
                <w:sz w:val="18"/>
              </w:rPr>
              <w:t xml:space="preserve"> cryptographic parameters such as key(s)</w:t>
            </w:r>
            <w:r w:rsidRPr="00727651">
              <w:rPr>
                <w:rFonts w:ascii="Arial" w:hAnsi="Arial"/>
                <w:sz w:val="18"/>
              </w:rPr>
              <w:t>.</w:t>
            </w:r>
          </w:p>
        </w:tc>
      </w:tr>
      <w:tr w:rsidR="00FA1558" w:rsidRPr="001121F4" w14:paraId="376B59AD" w14:textId="77777777" w:rsidTr="00EA21A8">
        <w:trPr>
          <w:cantSplit/>
          <w:jc w:val="center"/>
        </w:trPr>
        <w:tc>
          <w:tcPr>
            <w:tcW w:w="1466" w:type="dxa"/>
            <w:vMerge/>
            <w:shd w:val="clear" w:color="auto" w:fill="auto"/>
          </w:tcPr>
          <w:p w14:paraId="5D3F5715"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61FCA22F" w14:textId="77777777" w:rsidR="00FA1558" w:rsidRDefault="00FA1558" w:rsidP="00EA21A8">
            <w:pPr>
              <w:keepNext/>
              <w:keepLines/>
              <w:jc w:val="center"/>
              <w:rPr>
                <w:rFonts w:ascii="Arial" w:hAnsi="Arial"/>
                <w:sz w:val="18"/>
                <w:lang w:eastAsia="zh-CN"/>
              </w:rPr>
            </w:pPr>
          </w:p>
        </w:tc>
        <w:tc>
          <w:tcPr>
            <w:tcW w:w="1980" w:type="dxa"/>
          </w:tcPr>
          <w:p w14:paraId="33E6D1F2" w14:textId="77777777" w:rsidR="00FA1558" w:rsidRDefault="00FA1558" w:rsidP="00EA21A8">
            <w:pPr>
              <w:keepNext/>
              <w:keepLines/>
              <w:jc w:val="center"/>
              <w:rPr>
                <w:rFonts w:ascii="Arial" w:hAnsi="Arial"/>
                <w:sz w:val="18"/>
              </w:rPr>
            </w:pPr>
            <w:r w:rsidRPr="00FC4FBD">
              <w:rPr>
                <w:rFonts w:ascii="Arial" w:hAnsi="Arial"/>
                <w:sz w:val="18"/>
              </w:rPr>
              <w:t>ECN Enable</w:t>
            </w:r>
          </w:p>
        </w:tc>
        <w:tc>
          <w:tcPr>
            <w:tcW w:w="1260" w:type="dxa"/>
          </w:tcPr>
          <w:p w14:paraId="391107D5" w14:textId="77777777" w:rsidR="00FA1558" w:rsidRDefault="00FA1558" w:rsidP="00EA21A8">
            <w:pPr>
              <w:keepNext/>
              <w:keepLines/>
              <w:jc w:val="center"/>
              <w:rPr>
                <w:rFonts w:ascii="Arial" w:hAnsi="Arial"/>
                <w:sz w:val="18"/>
              </w:rPr>
            </w:pPr>
            <w:r>
              <w:rPr>
                <w:rFonts w:ascii="Arial" w:hAnsi="Arial"/>
                <w:sz w:val="18"/>
              </w:rPr>
              <w:t>O</w:t>
            </w:r>
          </w:p>
        </w:tc>
        <w:tc>
          <w:tcPr>
            <w:tcW w:w="3780" w:type="dxa"/>
          </w:tcPr>
          <w:p w14:paraId="5D6644D4" w14:textId="77777777" w:rsidR="00FA1558" w:rsidRPr="00B134FD" w:rsidRDefault="00FA1558" w:rsidP="00EA21A8">
            <w:pPr>
              <w:keepNext/>
              <w:keepLines/>
              <w:rPr>
                <w:rFonts w:ascii="Arial" w:hAnsi="Arial"/>
                <w:sz w:val="18"/>
              </w:rPr>
            </w:pPr>
            <w:r w:rsidRPr="00FC4FBD">
              <w:rPr>
                <w:rFonts w:ascii="Arial" w:hAnsi="Arial"/>
                <w:sz w:val="18"/>
              </w:rPr>
              <w:t>This information element requests the IMS-AGW to apply ECN procedures.</w:t>
            </w:r>
          </w:p>
        </w:tc>
      </w:tr>
      <w:tr w:rsidR="00FA1558" w:rsidRPr="001121F4" w14:paraId="18CD1D6F" w14:textId="77777777" w:rsidTr="00EA21A8">
        <w:trPr>
          <w:cantSplit/>
          <w:jc w:val="center"/>
        </w:trPr>
        <w:tc>
          <w:tcPr>
            <w:tcW w:w="1466" w:type="dxa"/>
            <w:vMerge/>
            <w:shd w:val="clear" w:color="auto" w:fill="auto"/>
          </w:tcPr>
          <w:p w14:paraId="2C5C0177"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60B0EDDF" w14:textId="77777777" w:rsidR="00FA1558" w:rsidRDefault="00FA1558" w:rsidP="00EA21A8">
            <w:pPr>
              <w:keepNext/>
              <w:keepLines/>
              <w:jc w:val="center"/>
              <w:rPr>
                <w:rFonts w:ascii="Arial" w:hAnsi="Arial"/>
                <w:sz w:val="18"/>
                <w:lang w:eastAsia="zh-CN"/>
              </w:rPr>
            </w:pPr>
          </w:p>
        </w:tc>
        <w:tc>
          <w:tcPr>
            <w:tcW w:w="1980" w:type="dxa"/>
          </w:tcPr>
          <w:p w14:paraId="7EA27453" w14:textId="77777777" w:rsidR="00FA1558" w:rsidRDefault="00FA1558" w:rsidP="00EA21A8">
            <w:pPr>
              <w:keepNext/>
              <w:keepLines/>
              <w:jc w:val="center"/>
              <w:rPr>
                <w:rFonts w:ascii="Arial" w:hAnsi="Arial"/>
                <w:sz w:val="18"/>
              </w:rPr>
            </w:pPr>
            <w:r w:rsidRPr="00FC4FBD">
              <w:rPr>
                <w:rFonts w:ascii="Arial" w:hAnsi="Arial"/>
                <w:sz w:val="18"/>
              </w:rPr>
              <w:t>ECN Initiation Method</w:t>
            </w:r>
          </w:p>
        </w:tc>
        <w:tc>
          <w:tcPr>
            <w:tcW w:w="1260" w:type="dxa"/>
          </w:tcPr>
          <w:p w14:paraId="39559F12" w14:textId="77777777" w:rsidR="00FA1558" w:rsidRDefault="00FA1558" w:rsidP="00EA21A8">
            <w:pPr>
              <w:keepNext/>
              <w:keepLines/>
              <w:jc w:val="center"/>
              <w:rPr>
                <w:rFonts w:ascii="Arial" w:hAnsi="Arial"/>
                <w:sz w:val="18"/>
              </w:rPr>
            </w:pPr>
            <w:r>
              <w:rPr>
                <w:rFonts w:ascii="Arial" w:hAnsi="Arial"/>
                <w:sz w:val="18"/>
              </w:rPr>
              <w:t>C</w:t>
            </w:r>
          </w:p>
        </w:tc>
        <w:tc>
          <w:tcPr>
            <w:tcW w:w="3780" w:type="dxa"/>
          </w:tcPr>
          <w:p w14:paraId="24C44664" w14:textId="77777777" w:rsidR="00FA1558" w:rsidRPr="00B134FD" w:rsidRDefault="00FA1558" w:rsidP="00EA21A8">
            <w:pPr>
              <w:keepNext/>
              <w:keepLines/>
              <w:rPr>
                <w:rFonts w:ascii="Arial" w:hAnsi="Arial"/>
                <w:sz w:val="18"/>
              </w:rPr>
            </w:pPr>
            <w:r w:rsidRPr="00FC4FBD">
              <w:rPr>
                <w:rFonts w:ascii="Arial" w:hAnsi="Arial"/>
                <w:sz w:val="18"/>
              </w:rPr>
              <w:t>This information element specifies the ECN Initiation method and requests the IMS-AGW to perform IP header settings as an ECN endpoint, or indicates that ECN bits shall be passed transparently. It may be included only if ECN is enabled.</w:t>
            </w:r>
          </w:p>
        </w:tc>
      </w:tr>
      <w:tr w:rsidR="00FA1558" w:rsidRPr="001121F4" w14:paraId="7CB09096" w14:textId="77777777" w:rsidTr="00EA21A8">
        <w:trPr>
          <w:cantSplit/>
          <w:jc w:val="center"/>
        </w:trPr>
        <w:tc>
          <w:tcPr>
            <w:tcW w:w="1466" w:type="dxa"/>
            <w:vMerge/>
            <w:shd w:val="clear" w:color="auto" w:fill="auto"/>
          </w:tcPr>
          <w:p w14:paraId="0FEEDA28"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5933F829" w14:textId="77777777" w:rsidR="00FA1558" w:rsidRDefault="00FA1558" w:rsidP="00EA21A8">
            <w:pPr>
              <w:keepNext/>
              <w:keepLines/>
              <w:jc w:val="center"/>
              <w:rPr>
                <w:rFonts w:ascii="Arial" w:hAnsi="Arial"/>
                <w:sz w:val="18"/>
                <w:lang w:eastAsia="zh-CN"/>
              </w:rPr>
            </w:pPr>
          </w:p>
        </w:tc>
        <w:tc>
          <w:tcPr>
            <w:tcW w:w="1980" w:type="dxa"/>
          </w:tcPr>
          <w:p w14:paraId="39C42F9C" w14:textId="77777777" w:rsidR="00FA1558" w:rsidRDefault="00FA1558" w:rsidP="00EA21A8">
            <w:pPr>
              <w:keepNext/>
              <w:keepLines/>
              <w:jc w:val="center"/>
              <w:rPr>
                <w:rFonts w:ascii="Arial" w:hAnsi="Arial"/>
                <w:sz w:val="18"/>
              </w:rPr>
            </w:pPr>
            <w:r w:rsidRPr="00FC4FBD">
              <w:rPr>
                <w:rFonts w:ascii="Arial" w:hAnsi="Arial"/>
                <w:sz w:val="18"/>
              </w:rPr>
              <w:t xml:space="preserve">Notify ECN </w:t>
            </w:r>
            <w:r w:rsidRPr="00FC4FBD">
              <w:rPr>
                <w:rFonts w:ascii="Arial" w:hAnsi="Arial" w:hint="eastAsia"/>
                <w:sz w:val="18"/>
              </w:rPr>
              <w:t>Failure</w:t>
            </w:r>
            <w:r>
              <w:rPr>
                <w:rFonts w:ascii="Arial" w:hAnsi="Arial"/>
                <w:sz w:val="18"/>
              </w:rPr>
              <w:t xml:space="preserve"> </w:t>
            </w:r>
            <w:r w:rsidRPr="00FC4FBD">
              <w:rPr>
                <w:rFonts w:ascii="Arial" w:hAnsi="Arial"/>
                <w:sz w:val="18"/>
              </w:rPr>
              <w:t>Event</w:t>
            </w:r>
          </w:p>
        </w:tc>
        <w:tc>
          <w:tcPr>
            <w:tcW w:w="1260" w:type="dxa"/>
          </w:tcPr>
          <w:p w14:paraId="36635109" w14:textId="77777777" w:rsidR="00FA1558" w:rsidRDefault="00FA1558" w:rsidP="00EA21A8">
            <w:pPr>
              <w:keepNext/>
              <w:keepLines/>
              <w:jc w:val="center"/>
              <w:rPr>
                <w:rFonts w:ascii="Arial" w:hAnsi="Arial"/>
                <w:sz w:val="18"/>
              </w:rPr>
            </w:pPr>
            <w:r>
              <w:rPr>
                <w:rFonts w:ascii="Arial" w:hAnsi="Arial"/>
                <w:sz w:val="18"/>
              </w:rPr>
              <w:t>C</w:t>
            </w:r>
          </w:p>
        </w:tc>
        <w:tc>
          <w:tcPr>
            <w:tcW w:w="3780" w:type="dxa"/>
          </w:tcPr>
          <w:p w14:paraId="1B288630" w14:textId="77777777" w:rsidR="00FA1558" w:rsidRPr="00B134FD" w:rsidRDefault="00FA1558" w:rsidP="00EA21A8">
            <w:pPr>
              <w:keepNext/>
              <w:keepLines/>
              <w:rPr>
                <w:rFonts w:ascii="Arial" w:hAnsi="Arial"/>
                <w:sz w:val="18"/>
              </w:rPr>
            </w:pPr>
            <w:r w:rsidRPr="00FC4FBD">
              <w:rPr>
                <w:rFonts w:ascii="Arial" w:hAnsi="Arial"/>
                <w:sz w:val="18"/>
              </w:rPr>
              <w:t xml:space="preserve">This </w:t>
            </w:r>
            <w:r w:rsidRPr="00FC4FBD">
              <w:rPr>
                <w:rFonts w:ascii="Arial" w:hAnsi="Arial" w:hint="eastAsia"/>
                <w:sz w:val="18"/>
              </w:rPr>
              <w:t xml:space="preserve">information element </w:t>
            </w:r>
            <w:r w:rsidRPr="00FC4FBD">
              <w:rPr>
                <w:rFonts w:ascii="Arial" w:hAnsi="Arial"/>
                <w:sz w:val="18"/>
              </w:rPr>
              <w:t>requests a notification if a</w:t>
            </w:r>
            <w:r w:rsidRPr="00FC4FBD">
              <w:rPr>
                <w:rFonts w:ascii="Arial" w:hAnsi="Arial" w:hint="eastAsia"/>
                <w:sz w:val="18"/>
              </w:rPr>
              <w:t xml:space="preserve"> </w:t>
            </w:r>
            <w:r w:rsidRPr="00FC4FBD">
              <w:rPr>
                <w:rFonts w:ascii="Arial" w:hAnsi="Arial"/>
                <w:sz w:val="18"/>
              </w:rPr>
              <w:t xml:space="preserve">ECN failure occurs due to ECN. It </w:t>
            </w:r>
            <w:r w:rsidRPr="00FC4FBD">
              <w:rPr>
                <w:rFonts w:ascii="Arial" w:hAnsi="Arial" w:hint="eastAsia"/>
                <w:sz w:val="18"/>
              </w:rPr>
              <w:t>may</w:t>
            </w:r>
            <w:r>
              <w:rPr>
                <w:rFonts w:ascii="Arial" w:hAnsi="Arial"/>
                <w:sz w:val="18"/>
              </w:rPr>
              <w:t xml:space="preserve"> </w:t>
            </w:r>
            <w:r w:rsidRPr="00FC4FBD">
              <w:rPr>
                <w:rFonts w:ascii="Arial" w:hAnsi="Arial"/>
                <w:sz w:val="18"/>
              </w:rPr>
              <w:t>only be supplied if ECN is enabled and the IMS-AGW acts as ECN endpoint.</w:t>
            </w:r>
          </w:p>
        </w:tc>
      </w:tr>
      <w:tr w:rsidR="00FA1558" w:rsidRPr="001121F4" w14:paraId="17ABE776" w14:textId="77777777" w:rsidTr="00EA21A8">
        <w:trPr>
          <w:cantSplit/>
          <w:jc w:val="center"/>
        </w:trPr>
        <w:tc>
          <w:tcPr>
            <w:tcW w:w="1466" w:type="dxa"/>
            <w:vMerge/>
            <w:shd w:val="clear" w:color="auto" w:fill="auto"/>
          </w:tcPr>
          <w:p w14:paraId="1CA7D0B1"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6CFDD610" w14:textId="77777777" w:rsidR="00FA1558" w:rsidRDefault="00FA1558" w:rsidP="00EA21A8">
            <w:pPr>
              <w:keepNext/>
              <w:keepLines/>
              <w:jc w:val="center"/>
              <w:rPr>
                <w:rFonts w:ascii="Arial" w:hAnsi="Arial"/>
                <w:sz w:val="18"/>
                <w:lang w:eastAsia="zh-CN"/>
              </w:rPr>
            </w:pPr>
          </w:p>
        </w:tc>
        <w:tc>
          <w:tcPr>
            <w:tcW w:w="1980" w:type="dxa"/>
          </w:tcPr>
          <w:p w14:paraId="610A13C1" w14:textId="77777777" w:rsidR="00FA1558" w:rsidRPr="00FC4FBD" w:rsidRDefault="00FA1558" w:rsidP="00EA21A8">
            <w:pPr>
              <w:keepNext/>
              <w:keepLines/>
              <w:jc w:val="center"/>
              <w:rPr>
                <w:rFonts w:ascii="Arial" w:hAnsi="Arial"/>
                <w:sz w:val="18"/>
              </w:rPr>
            </w:pPr>
            <w:r>
              <w:rPr>
                <w:rFonts w:ascii="Arial" w:hAnsi="Arial"/>
                <w:sz w:val="18"/>
              </w:rPr>
              <w:t>Extended RTP Header for CVO</w:t>
            </w:r>
          </w:p>
        </w:tc>
        <w:tc>
          <w:tcPr>
            <w:tcW w:w="1260" w:type="dxa"/>
          </w:tcPr>
          <w:p w14:paraId="5AA4BB56" w14:textId="77777777" w:rsidR="00FA1558" w:rsidRDefault="00FA1558" w:rsidP="00EA21A8">
            <w:pPr>
              <w:keepNext/>
              <w:keepLines/>
              <w:jc w:val="center"/>
              <w:rPr>
                <w:rFonts w:ascii="Arial" w:hAnsi="Arial"/>
                <w:sz w:val="18"/>
              </w:rPr>
            </w:pPr>
            <w:r>
              <w:rPr>
                <w:rFonts w:ascii="Arial" w:hAnsi="Arial"/>
                <w:sz w:val="18"/>
              </w:rPr>
              <w:t>O</w:t>
            </w:r>
          </w:p>
        </w:tc>
        <w:tc>
          <w:tcPr>
            <w:tcW w:w="3780" w:type="dxa"/>
          </w:tcPr>
          <w:p w14:paraId="7CB3C57B" w14:textId="4E6A8E26" w:rsidR="00FA1558" w:rsidRPr="00FC4FBD" w:rsidRDefault="00FA1558" w:rsidP="00EA21A8">
            <w:pPr>
              <w:keepNext/>
              <w:keepLines/>
              <w:rPr>
                <w:rFonts w:ascii="Arial" w:hAnsi="Arial"/>
                <w:sz w:val="18"/>
              </w:rPr>
            </w:pPr>
            <w:r>
              <w:rPr>
                <w:rFonts w:ascii="Arial" w:hAnsi="Arial"/>
                <w:sz w:val="18"/>
              </w:rPr>
              <w:t>This information element requests the IMS-AGW to pass on the CVO extended RTP header as defined by IETF RFC 5285</w:t>
            </w:r>
            <w:r w:rsidR="00DD4E88">
              <w:rPr>
                <w:rFonts w:ascii="Arial" w:hAnsi="Arial"/>
                <w:sz w:val="18"/>
              </w:rPr>
              <w:t> [</w:t>
            </w:r>
            <w:r>
              <w:rPr>
                <w:rFonts w:ascii="Arial" w:hAnsi="Arial"/>
                <w:sz w:val="18"/>
              </w:rPr>
              <w:t>23].</w:t>
            </w:r>
          </w:p>
        </w:tc>
      </w:tr>
      <w:tr w:rsidR="00FA1558" w:rsidRPr="001121F4" w14:paraId="1C75C5C9" w14:textId="77777777" w:rsidTr="00EA21A8">
        <w:trPr>
          <w:cantSplit/>
          <w:jc w:val="center"/>
        </w:trPr>
        <w:tc>
          <w:tcPr>
            <w:tcW w:w="1466" w:type="dxa"/>
            <w:vMerge/>
            <w:shd w:val="clear" w:color="auto" w:fill="auto"/>
          </w:tcPr>
          <w:p w14:paraId="38DB635F"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5380149E" w14:textId="77777777" w:rsidR="00FA1558" w:rsidRDefault="00FA1558" w:rsidP="00EA21A8">
            <w:pPr>
              <w:keepNext/>
              <w:keepLines/>
              <w:jc w:val="center"/>
              <w:rPr>
                <w:rFonts w:ascii="Arial" w:hAnsi="Arial"/>
                <w:sz w:val="18"/>
                <w:lang w:eastAsia="zh-CN"/>
              </w:rPr>
            </w:pPr>
          </w:p>
        </w:tc>
        <w:tc>
          <w:tcPr>
            <w:tcW w:w="1980" w:type="dxa"/>
          </w:tcPr>
          <w:p w14:paraId="73A3DAD2" w14:textId="77777777" w:rsidR="00FA1558" w:rsidRPr="00543713" w:rsidRDefault="00FA1558" w:rsidP="00EA21A8">
            <w:pPr>
              <w:keepNext/>
              <w:keepLines/>
              <w:jc w:val="center"/>
              <w:rPr>
                <w:rFonts w:ascii="Arial" w:hAnsi="Arial"/>
                <w:sz w:val="18"/>
              </w:rPr>
            </w:pPr>
            <w:r w:rsidRPr="00543713">
              <w:rPr>
                <w:rFonts w:ascii="Arial" w:hAnsi="Arial"/>
                <w:sz w:val="18"/>
              </w:rPr>
              <w:t>Extended RTP Header for Sent ROI</w:t>
            </w:r>
          </w:p>
        </w:tc>
        <w:tc>
          <w:tcPr>
            <w:tcW w:w="1260" w:type="dxa"/>
          </w:tcPr>
          <w:p w14:paraId="700E99EE" w14:textId="77777777" w:rsidR="00FA1558" w:rsidRPr="00543713" w:rsidRDefault="00FA1558" w:rsidP="00EA21A8">
            <w:pPr>
              <w:keepNext/>
              <w:keepLines/>
              <w:jc w:val="center"/>
              <w:rPr>
                <w:rFonts w:ascii="Arial" w:hAnsi="Arial"/>
                <w:sz w:val="18"/>
              </w:rPr>
            </w:pPr>
            <w:r w:rsidRPr="00543713">
              <w:rPr>
                <w:rFonts w:ascii="Arial" w:hAnsi="Arial"/>
                <w:sz w:val="18"/>
              </w:rPr>
              <w:t>O</w:t>
            </w:r>
          </w:p>
        </w:tc>
        <w:tc>
          <w:tcPr>
            <w:tcW w:w="3780" w:type="dxa"/>
          </w:tcPr>
          <w:p w14:paraId="7B34322C" w14:textId="77777777" w:rsidR="00FA1558" w:rsidRPr="00543713" w:rsidRDefault="00FA1558" w:rsidP="00EA21A8">
            <w:pPr>
              <w:keepNext/>
              <w:keepLines/>
              <w:framePr w:w="10206" w:wrap="notBeside" w:vAnchor="page" w:hAnchor="margin" w:y="6238"/>
              <w:pBdr>
                <w:top w:val="single" w:sz="12" w:space="1" w:color="auto"/>
              </w:pBdr>
              <w:rPr>
                <w:rFonts w:ascii="Arial" w:hAnsi="Arial"/>
                <w:sz w:val="18"/>
              </w:rPr>
            </w:pPr>
            <w:r w:rsidRPr="00543713">
              <w:rPr>
                <w:rFonts w:ascii="Arial" w:hAnsi="Arial"/>
                <w:sz w:val="18"/>
              </w:rPr>
              <w:t>This information element requests the IMS-AGW to pass on the ROI extended RTP header for carriage of predefined and/or arbitrary ROI information as defined by IETF RFC 5285 [23] and 3GPP TS 26.114 [21].</w:t>
            </w:r>
          </w:p>
        </w:tc>
      </w:tr>
      <w:tr w:rsidR="00FA1558" w:rsidRPr="001121F4" w14:paraId="26ECE9A9" w14:textId="77777777" w:rsidTr="00EA21A8">
        <w:trPr>
          <w:cantSplit/>
          <w:jc w:val="center"/>
        </w:trPr>
        <w:tc>
          <w:tcPr>
            <w:tcW w:w="1466" w:type="dxa"/>
            <w:vMerge/>
            <w:shd w:val="clear" w:color="auto" w:fill="auto"/>
          </w:tcPr>
          <w:p w14:paraId="6D3176F9"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1DAE2F30" w14:textId="77777777" w:rsidR="00FA1558" w:rsidRDefault="00FA1558" w:rsidP="00EA21A8">
            <w:pPr>
              <w:keepNext/>
              <w:keepLines/>
              <w:jc w:val="center"/>
              <w:rPr>
                <w:rFonts w:ascii="Arial" w:hAnsi="Arial"/>
                <w:sz w:val="18"/>
                <w:lang w:eastAsia="zh-CN"/>
              </w:rPr>
            </w:pPr>
          </w:p>
        </w:tc>
        <w:tc>
          <w:tcPr>
            <w:tcW w:w="1980" w:type="dxa"/>
          </w:tcPr>
          <w:p w14:paraId="3E54FA50" w14:textId="77777777" w:rsidR="00FA1558" w:rsidRPr="00543713" w:rsidRDefault="00FA1558" w:rsidP="00EA21A8">
            <w:pPr>
              <w:keepNext/>
              <w:keepLines/>
              <w:jc w:val="center"/>
              <w:rPr>
                <w:rFonts w:ascii="Arial" w:hAnsi="Arial"/>
                <w:sz w:val="18"/>
              </w:rPr>
            </w:pPr>
            <w:r w:rsidRPr="00543713">
              <w:rPr>
                <w:rFonts w:ascii="Arial" w:hAnsi="Arial"/>
                <w:sz w:val="18"/>
              </w:rPr>
              <w:t>Predefined ROI</w:t>
            </w:r>
          </w:p>
        </w:tc>
        <w:tc>
          <w:tcPr>
            <w:tcW w:w="1260" w:type="dxa"/>
          </w:tcPr>
          <w:p w14:paraId="5D13998A" w14:textId="77777777" w:rsidR="00FA1558" w:rsidRPr="00543713" w:rsidRDefault="00FA1558" w:rsidP="00EA21A8">
            <w:pPr>
              <w:keepNext/>
              <w:keepLines/>
              <w:jc w:val="center"/>
              <w:rPr>
                <w:rFonts w:ascii="Arial" w:hAnsi="Arial"/>
                <w:sz w:val="18"/>
              </w:rPr>
            </w:pPr>
            <w:r w:rsidRPr="00543713">
              <w:rPr>
                <w:rFonts w:ascii="Arial" w:hAnsi="Arial"/>
                <w:sz w:val="18"/>
              </w:rPr>
              <w:t>O</w:t>
            </w:r>
          </w:p>
        </w:tc>
        <w:tc>
          <w:tcPr>
            <w:tcW w:w="3780" w:type="dxa"/>
          </w:tcPr>
          <w:p w14:paraId="53F6321A" w14:textId="77777777" w:rsidR="00FA1558" w:rsidRPr="00543713" w:rsidRDefault="00FA1558" w:rsidP="00EA21A8">
            <w:pPr>
              <w:keepNext/>
              <w:keepLines/>
              <w:rPr>
                <w:rFonts w:ascii="Arial" w:hAnsi="Arial"/>
                <w:sz w:val="18"/>
              </w:rPr>
            </w:pPr>
            <w:r w:rsidRPr="00543713">
              <w:rPr>
                <w:rFonts w:ascii="Arial" w:hAnsi="Arial"/>
                <w:sz w:val="18"/>
              </w:rPr>
              <w:t>This information element requests the IMS-AGW to support the RTCP feedback message capability for "Predefined ROI" type expressed by the parameter "3gpp-roi-predefined", as described in 3GPP TS 26.114 [21].</w:t>
            </w:r>
          </w:p>
        </w:tc>
      </w:tr>
      <w:tr w:rsidR="00FA1558" w:rsidRPr="001121F4" w14:paraId="2B1F2AE9" w14:textId="77777777" w:rsidTr="00EA21A8">
        <w:trPr>
          <w:cantSplit/>
          <w:jc w:val="center"/>
        </w:trPr>
        <w:tc>
          <w:tcPr>
            <w:tcW w:w="1466" w:type="dxa"/>
            <w:vMerge/>
            <w:shd w:val="clear" w:color="auto" w:fill="auto"/>
          </w:tcPr>
          <w:p w14:paraId="69CCC68B"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6FE9ADA4" w14:textId="77777777" w:rsidR="00FA1558" w:rsidRDefault="00FA1558" w:rsidP="00EA21A8">
            <w:pPr>
              <w:keepNext/>
              <w:keepLines/>
              <w:jc w:val="center"/>
              <w:rPr>
                <w:rFonts w:ascii="Arial" w:hAnsi="Arial"/>
                <w:sz w:val="18"/>
                <w:lang w:eastAsia="zh-CN"/>
              </w:rPr>
            </w:pPr>
          </w:p>
        </w:tc>
        <w:tc>
          <w:tcPr>
            <w:tcW w:w="1980" w:type="dxa"/>
          </w:tcPr>
          <w:p w14:paraId="72B76309" w14:textId="77777777" w:rsidR="00FA1558" w:rsidRPr="00543713" w:rsidRDefault="00FA1558" w:rsidP="00EA21A8">
            <w:pPr>
              <w:keepNext/>
              <w:keepLines/>
              <w:jc w:val="center"/>
              <w:rPr>
                <w:rFonts w:ascii="Arial" w:hAnsi="Arial"/>
                <w:sz w:val="18"/>
              </w:rPr>
            </w:pPr>
            <w:r w:rsidRPr="00543713">
              <w:rPr>
                <w:rFonts w:ascii="Arial" w:hAnsi="Arial"/>
                <w:sz w:val="18"/>
              </w:rPr>
              <w:t>Arbitrary ROI</w:t>
            </w:r>
          </w:p>
        </w:tc>
        <w:tc>
          <w:tcPr>
            <w:tcW w:w="1260" w:type="dxa"/>
          </w:tcPr>
          <w:p w14:paraId="005F5738" w14:textId="77777777" w:rsidR="00FA1558" w:rsidRPr="00543713" w:rsidRDefault="00FA1558" w:rsidP="00EA21A8">
            <w:pPr>
              <w:keepNext/>
              <w:keepLines/>
              <w:jc w:val="center"/>
              <w:rPr>
                <w:rFonts w:ascii="Arial" w:hAnsi="Arial"/>
                <w:sz w:val="18"/>
              </w:rPr>
            </w:pPr>
            <w:r w:rsidRPr="00543713">
              <w:rPr>
                <w:rFonts w:ascii="Arial" w:hAnsi="Arial"/>
                <w:sz w:val="18"/>
              </w:rPr>
              <w:t>O</w:t>
            </w:r>
          </w:p>
        </w:tc>
        <w:tc>
          <w:tcPr>
            <w:tcW w:w="3780" w:type="dxa"/>
          </w:tcPr>
          <w:p w14:paraId="64A1B810" w14:textId="77777777" w:rsidR="00FA1558" w:rsidRPr="00543713" w:rsidRDefault="00FA1558" w:rsidP="00EA21A8">
            <w:pPr>
              <w:keepNext/>
              <w:keepLines/>
              <w:rPr>
                <w:rFonts w:ascii="Arial" w:hAnsi="Arial"/>
                <w:sz w:val="18"/>
              </w:rPr>
            </w:pPr>
            <w:r w:rsidRPr="00543713">
              <w:rPr>
                <w:rFonts w:ascii="Arial" w:hAnsi="Arial"/>
                <w:sz w:val="18"/>
              </w:rPr>
              <w:t>This information element requests the IMS-AGW to support the RTCP feedback message capability for "Arbitrary ROI" type expressed by the parameter "3gpp-roi-arbitrary", as described in 3GPP TS 26.114 [21].</w:t>
            </w:r>
          </w:p>
        </w:tc>
      </w:tr>
      <w:tr w:rsidR="00FA1558" w:rsidRPr="001121F4" w14:paraId="5F5E1D49" w14:textId="77777777" w:rsidTr="00EA21A8">
        <w:trPr>
          <w:cantSplit/>
          <w:jc w:val="center"/>
        </w:trPr>
        <w:tc>
          <w:tcPr>
            <w:tcW w:w="1466" w:type="dxa"/>
            <w:vMerge/>
            <w:shd w:val="clear" w:color="auto" w:fill="auto"/>
          </w:tcPr>
          <w:p w14:paraId="65BE007D"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45259F11" w14:textId="77777777" w:rsidR="00FA1558" w:rsidRDefault="00FA1558" w:rsidP="00EA21A8">
            <w:pPr>
              <w:keepNext/>
              <w:keepLines/>
              <w:jc w:val="center"/>
              <w:rPr>
                <w:rFonts w:ascii="Arial" w:hAnsi="Arial"/>
                <w:sz w:val="18"/>
                <w:lang w:eastAsia="zh-CN"/>
              </w:rPr>
            </w:pPr>
          </w:p>
        </w:tc>
        <w:tc>
          <w:tcPr>
            <w:tcW w:w="1980" w:type="dxa"/>
          </w:tcPr>
          <w:p w14:paraId="4F5418FB" w14:textId="77777777" w:rsidR="00FA1558" w:rsidRDefault="00FA1558" w:rsidP="00EA21A8">
            <w:pPr>
              <w:keepNext/>
              <w:keepLines/>
              <w:jc w:val="center"/>
              <w:rPr>
                <w:rFonts w:ascii="Arial" w:hAnsi="Arial"/>
                <w:sz w:val="18"/>
              </w:rPr>
            </w:pPr>
            <w:r w:rsidRPr="00F11CDF">
              <w:rPr>
                <w:rFonts w:ascii="Arial" w:hAnsi="Arial"/>
                <w:sz w:val="18"/>
              </w:rPr>
              <w:t>Generic Image Attributes</w:t>
            </w:r>
          </w:p>
        </w:tc>
        <w:tc>
          <w:tcPr>
            <w:tcW w:w="1260" w:type="dxa"/>
          </w:tcPr>
          <w:p w14:paraId="684F2BCC" w14:textId="77777777" w:rsidR="00FA1558" w:rsidRDefault="00FA1558" w:rsidP="00EA21A8">
            <w:pPr>
              <w:keepNext/>
              <w:keepLines/>
              <w:jc w:val="center"/>
              <w:rPr>
                <w:rFonts w:ascii="Arial" w:hAnsi="Arial"/>
                <w:sz w:val="18"/>
              </w:rPr>
            </w:pPr>
            <w:r>
              <w:rPr>
                <w:rFonts w:ascii="Arial" w:hAnsi="Arial"/>
                <w:sz w:val="18"/>
              </w:rPr>
              <w:t>O</w:t>
            </w:r>
          </w:p>
        </w:tc>
        <w:tc>
          <w:tcPr>
            <w:tcW w:w="3780" w:type="dxa"/>
          </w:tcPr>
          <w:p w14:paraId="4050306A" w14:textId="77777777" w:rsidR="00FA1558" w:rsidRDefault="00FA1558" w:rsidP="00EA21A8">
            <w:pPr>
              <w:keepNext/>
              <w:keepLines/>
              <w:rPr>
                <w:rFonts w:ascii="Arial" w:hAnsi="Arial"/>
                <w:sz w:val="18"/>
              </w:rPr>
            </w:pPr>
            <w:r w:rsidRPr="00F11CDF">
              <w:rPr>
                <w:rFonts w:ascii="Arial" w:hAnsi="Arial"/>
                <w:sz w:val="18"/>
              </w:rPr>
              <w:t>This information element indicates image attributes (e.g. image size) as defined by IETF RFC 6236 [24].</w:t>
            </w:r>
          </w:p>
        </w:tc>
      </w:tr>
      <w:tr w:rsidR="00FA1558" w:rsidRPr="001121F4" w14:paraId="414637C8" w14:textId="77777777" w:rsidTr="00EA21A8">
        <w:trPr>
          <w:cantSplit/>
          <w:jc w:val="center"/>
        </w:trPr>
        <w:tc>
          <w:tcPr>
            <w:tcW w:w="1466" w:type="dxa"/>
            <w:vMerge/>
            <w:shd w:val="clear" w:color="auto" w:fill="auto"/>
          </w:tcPr>
          <w:p w14:paraId="38965E00"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7BA0EFBA" w14:textId="77777777" w:rsidR="00FA1558" w:rsidRDefault="00FA1558" w:rsidP="00EA21A8">
            <w:pPr>
              <w:keepNext/>
              <w:keepLines/>
              <w:jc w:val="center"/>
              <w:rPr>
                <w:rFonts w:ascii="Arial" w:hAnsi="Arial"/>
                <w:sz w:val="18"/>
                <w:lang w:eastAsia="zh-CN"/>
              </w:rPr>
            </w:pPr>
          </w:p>
        </w:tc>
        <w:tc>
          <w:tcPr>
            <w:tcW w:w="1980" w:type="dxa"/>
          </w:tcPr>
          <w:p w14:paraId="6819A895" w14:textId="77777777" w:rsidR="00FA1558" w:rsidRDefault="00FA1558" w:rsidP="00EA21A8">
            <w:pPr>
              <w:keepNext/>
              <w:keepLines/>
              <w:jc w:val="center"/>
              <w:rPr>
                <w:rFonts w:ascii="Arial" w:hAnsi="Arial"/>
                <w:sz w:val="18"/>
              </w:rPr>
            </w:pPr>
            <w:r>
              <w:rPr>
                <w:rFonts w:ascii="Arial" w:hAnsi="Arial"/>
                <w:sz w:val="18"/>
              </w:rPr>
              <w:t>Remote certificate fingerprint</w:t>
            </w:r>
          </w:p>
        </w:tc>
        <w:tc>
          <w:tcPr>
            <w:tcW w:w="1260" w:type="dxa"/>
          </w:tcPr>
          <w:p w14:paraId="3B653944" w14:textId="77777777" w:rsidR="00FA1558" w:rsidRDefault="00FA1558" w:rsidP="00EA21A8">
            <w:pPr>
              <w:keepNext/>
              <w:keepLines/>
              <w:jc w:val="center"/>
              <w:rPr>
                <w:rFonts w:ascii="Arial" w:hAnsi="Arial"/>
                <w:sz w:val="18"/>
              </w:rPr>
            </w:pPr>
            <w:r>
              <w:rPr>
                <w:rFonts w:ascii="Arial" w:hAnsi="Arial"/>
                <w:sz w:val="18"/>
              </w:rPr>
              <w:t>O</w:t>
            </w:r>
          </w:p>
        </w:tc>
        <w:tc>
          <w:tcPr>
            <w:tcW w:w="3780" w:type="dxa"/>
          </w:tcPr>
          <w:p w14:paraId="3552B714" w14:textId="77777777" w:rsidR="00FA1558" w:rsidRDefault="00FA1558" w:rsidP="00EA21A8">
            <w:pPr>
              <w:keepNext/>
              <w:keepLines/>
              <w:rPr>
                <w:rFonts w:ascii="Arial" w:hAnsi="Arial"/>
                <w:sz w:val="18"/>
              </w:rPr>
            </w:pPr>
            <w:r w:rsidRPr="00B134FD">
              <w:rPr>
                <w:rFonts w:ascii="Arial" w:hAnsi="Arial"/>
                <w:sz w:val="18"/>
              </w:rPr>
              <w:t>This information element is present if</w:t>
            </w:r>
            <w:r>
              <w:rPr>
                <w:rFonts w:ascii="Arial" w:hAnsi="Arial"/>
                <w:sz w:val="18"/>
              </w:rPr>
              <w:t xml:space="preserve"> the IMS-ALG wants that the media is decrypted, and/or integrity </w:t>
            </w:r>
            <w:r w:rsidRPr="00245A2E">
              <w:rPr>
                <w:rFonts w:ascii="Arial" w:hAnsi="Arial"/>
                <w:sz w:val="18"/>
              </w:rPr>
              <w:t>checked</w:t>
            </w:r>
            <w:r>
              <w:rPr>
                <w:rFonts w:ascii="Arial" w:hAnsi="Arial"/>
                <w:sz w:val="18"/>
              </w:rPr>
              <w:t xml:space="preserve"> by the IMS-AGW (NOTE 4). It indicates the remote certificate fingerprint.</w:t>
            </w:r>
          </w:p>
        </w:tc>
      </w:tr>
      <w:tr w:rsidR="00FA1558" w:rsidRPr="001121F4" w14:paraId="05F74848" w14:textId="77777777" w:rsidTr="00EA21A8">
        <w:trPr>
          <w:cantSplit/>
          <w:jc w:val="center"/>
        </w:trPr>
        <w:tc>
          <w:tcPr>
            <w:tcW w:w="1466" w:type="dxa"/>
            <w:vMerge/>
            <w:shd w:val="clear" w:color="auto" w:fill="auto"/>
          </w:tcPr>
          <w:p w14:paraId="3DD6D25E"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75512A66" w14:textId="77777777" w:rsidR="00FA1558" w:rsidRDefault="00FA1558" w:rsidP="00EA21A8">
            <w:pPr>
              <w:keepNext/>
              <w:keepLines/>
              <w:jc w:val="center"/>
              <w:rPr>
                <w:rFonts w:ascii="Arial" w:hAnsi="Arial"/>
                <w:sz w:val="18"/>
                <w:lang w:eastAsia="zh-CN"/>
              </w:rPr>
            </w:pPr>
          </w:p>
        </w:tc>
        <w:tc>
          <w:tcPr>
            <w:tcW w:w="1980" w:type="dxa"/>
          </w:tcPr>
          <w:p w14:paraId="45D48B7B" w14:textId="77777777" w:rsidR="00FA1558" w:rsidRDefault="00FA1558" w:rsidP="00EA21A8">
            <w:pPr>
              <w:keepNext/>
              <w:keepLines/>
              <w:jc w:val="center"/>
              <w:rPr>
                <w:rFonts w:ascii="Arial" w:hAnsi="Arial"/>
                <w:sz w:val="18"/>
              </w:rPr>
            </w:pPr>
            <w:r>
              <w:rPr>
                <w:rFonts w:ascii="Arial" w:hAnsi="Arial"/>
                <w:sz w:val="18"/>
              </w:rPr>
              <w:t>Establish (D)TLS session</w:t>
            </w:r>
          </w:p>
        </w:tc>
        <w:tc>
          <w:tcPr>
            <w:tcW w:w="1260" w:type="dxa"/>
          </w:tcPr>
          <w:p w14:paraId="05F7D46A" w14:textId="77777777" w:rsidR="00FA1558" w:rsidRDefault="00FA1558" w:rsidP="00EA21A8">
            <w:pPr>
              <w:keepNext/>
              <w:keepLines/>
              <w:jc w:val="center"/>
              <w:rPr>
                <w:rFonts w:ascii="Arial" w:hAnsi="Arial"/>
                <w:sz w:val="18"/>
              </w:rPr>
            </w:pPr>
            <w:r>
              <w:rPr>
                <w:rFonts w:ascii="Arial" w:hAnsi="Arial"/>
                <w:sz w:val="18"/>
              </w:rPr>
              <w:t>O</w:t>
            </w:r>
          </w:p>
        </w:tc>
        <w:tc>
          <w:tcPr>
            <w:tcW w:w="3780" w:type="dxa"/>
          </w:tcPr>
          <w:p w14:paraId="0F9C9B1C" w14:textId="77777777" w:rsidR="00FA1558" w:rsidRDefault="00FA1558" w:rsidP="00EA21A8">
            <w:pPr>
              <w:keepNext/>
              <w:keepLines/>
              <w:rPr>
                <w:rFonts w:ascii="Arial" w:hAnsi="Arial"/>
                <w:sz w:val="18"/>
              </w:rPr>
            </w:pPr>
            <w:r>
              <w:rPr>
                <w:rFonts w:ascii="Arial" w:hAnsi="Arial"/>
                <w:sz w:val="18"/>
              </w:rPr>
              <w:t>This information element requests the IMS-AGW to take the (D)TLS client role and to initiate the establishment of the (D)TLS session. (NOTE 4)</w:t>
            </w:r>
          </w:p>
        </w:tc>
      </w:tr>
      <w:tr w:rsidR="00FA1558" w:rsidRPr="001121F4" w14:paraId="38850521" w14:textId="77777777" w:rsidTr="00EA21A8">
        <w:trPr>
          <w:cantSplit/>
          <w:jc w:val="center"/>
        </w:trPr>
        <w:tc>
          <w:tcPr>
            <w:tcW w:w="1466" w:type="dxa"/>
            <w:vMerge/>
            <w:shd w:val="clear" w:color="auto" w:fill="auto"/>
          </w:tcPr>
          <w:p w14:paraId="7A9CB417"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68B5D090" w14:textId="77777777" w:rsidR="00FA1558" w:rsidRDefault="00FA1558" w:rsidP="00EA21A8">
            <w:pPr>
              <w:keepNext/>
              <w:keepLines/>
              <w:jc w:val="center"/>
              <w:rPr>
                <w:rFonts w:ascii="Arial" w:hAnsi="Arial"/>
                <w:sz w:val="18"/>
                <w:lang w:eastAsia="zh-CN"/>
              </w:rPr>
            </w:pPr>
          </w:p>
        </w:tc>
        <w:tc>
          <w:tcPr>
            <w:tcW w:w="1980" w:type="dxa"/>
          </w:tcPr>
          <w:p w14:paraId="220F080B" w14:textId="77777777" w:rsidR="00FA1558" w:rsidRDefault="00FA1558" w:rsidP="00EA21A8">
            <w:pPr>
              <w:keepNext/>
              <w:keepLines/>
              <w:jc w:val="center"/>
              <w:rPr>
                <w:rFonts w:ascii="Arial" w:hAnsi="Arial"/>
                <w:sz w:val="18"/>
              </w:rPr>
            </w:pPr>
            <w:r>
              <w:rPr>
                <w:rFonts w:ascii="Arial" w:hAnsi="Arial"/>
                <w:sz w:val="18"/>
              </w:rPr>
              <w:t>Release (D)TLS session</w:t>
            </w:r>
          </w:p>
        </w:tc>
        <w:tc>
          <w:tcPr>
            <w:tcW w:w="1260" w:type="dxa"/>
          </w:tcPr>
          <w:p w14:paraId="35B45EC5" w14:textId="77777777" w:rsidR="00FA1558" w:rsidRDefault="00FA1558" w:rsidP="00EA21A8">
            <w:pPr>
              <w:keepNext/>
              <w:keepLines/>
              <w:jc w:val="center"/>
              <w:rPr>
                <w:rFonts w:ascii="Arial" w:hAnsi="Arial"/>
                <w:sz w:val="18"/>
              </w:rPr>
            </w:pPr>
            <w:r>
              <w:rPr>
                <w:rFonts w:ascii="Arial" w:hAnsi="Arial"/>
                <w:sz w:val="18"/>
              </w:rPr>
              <w:t>O</w:t>
            </w:r>
          </w:p>
        </w:tc>
        <w:tc>
          <w:tcPr>
            <w:tcW w:w="3780" w:type="dxa"/>
          </w:tcPr>
          <w:p w14:paraId="63A47E10" w14:textId="77777777" w:rsidR="00FA1558" w:rsidRDefault="00FA1558" w:rsidP="00EA21A8">
            <w:pPr>
              <w:keepNext/>
              <w:keepLines/>
              <w:rPr>
                <w:rFonts w:ascii="Arial" w:hAnsi="Arial"/>
                <w:sz w:val="18"/>
              </w:rPr>
            </w:pPr>
            <w:r>
              <w:rPr>
                <w:rFonts w:ascii="Arial" w:hAnsi="Arial"/>
                <w:sz w:val="18"/>
              </w:rPr>
              <w:t>This information element requests the IMS-AGW to release the (D)TLS session. (NOTE 4)</w:t>
            </w:r>
          </w:p>
        </w:tc>
      </w:tr>
      <w:tr w:rsidR="00FA1558" w:rsidRPr="001121F4" w14:paraId="6B9A0478" w14:textId="77777777" w:rsidTr="00EA21A8">
        <w:trPr>
          <w:cantSplit/>
          <w:jc w:val="center"/>
        </w:trPr>
        <w:tc>
          <w:tcPr>
            <w:tcW w:w="1466" w:type="dxa"/>
            <w:vMerge/>
            <w:shd w:val="clear" w:color="auto" w:fill="auto"/>
          </w:tcPr>
          <w:p w14:paraId="62228A3E"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621E62C2" w14:textId="77777777" w:rsidR="00FA1558" w:rsidRDefault="00FA1558" w:rsidP="00EA21A8">
            <w:pPr>
              <w:keepNext/>
              <w:keepLines/>
              <w:jc w:val="center"/>
              <w:rPr>
                <w:rFonts w:ascii="Arial" w:hAnsi="Arial"/>
                <w:sz w:val="18"/>
                <w:lang w:eastAsia="zh-CN"/>
              </w:rPr>
            </w:pPr>
          </w:p>
        </w:tc>
        <w:tc>
          <w:tcPr>
            <w:tcW w:w="1980" w:type="dxa"/>
          </w:tcPr>
          <w:p w14:paraId="42BF9E71" w14:textId="77777777" w:rsidR="00FA1558" w:rsidRDefault="00FA1558" w:rsidP="00EA21A8">
            <w:pPr>
              <w:keepNext/>
              <w:keepLines/>
              <w:jc w:val="center"/>
              <w:rPr>
                <w:rFonts w:ascii="Arial" w:hAnsi="Arial"/>
                <w:sz w:val="18"/>
              </w:rPr>
            </w:pPr>
            <w:r>
              <w:rPr>
                <w:rFonts w:ascii="Arial" w:hAnsi="Arial"/>
                <w:sz w:val="18"/>
              </w:rPr>
              <w:t>Notify (D)TLS session establishment Failure Event</w:t>
            </w:r>
          </w:p>
        </w:tc>
        <w:tc>
          <w:tcPr>
            <w:tcW w:w="1260" w:type="dxa"/>
          </w:tcPr>
          <w:p w14:paraId="4C2E3974" w14:textId="77777777" w:rsidR="00FA1558" w:rsidRDefault="00FA1558" w:rsidP="00EA21A8">
            <w:pPr>
              <w:keepNext/>
              <w:keepLines/>
              <w:jc w:val="center"/>
              <w:rPr>
                <w:rFonts w:ascii="Arial" w:hAnsi="Arial"/>
                <w:sz w:val="18"/>
              </w:rPr>
            </w:pPr>
            <w:r>
              <w:rPr>
                <w:rFonts w:ascii="Arial" w:hAnsi="Arial"/>
                <w:sz w:val="18"/>
              </w:rPr>
              <w:t>O</w:t>
            </w:r>
          </w:p>
        </w:tc>
        <w:tc>
          <w:tcPr>
            <w:tcW w:w="3780" w:type="dxa"/>
          </w:tcPr>
          <w:p w14:paraId="245F0044" w14:textId="77777777" w:rsidR="00FA1558" w:rsidRPr="00FC4FBD" w:rsidRDefault="00FA1558" w:rsidP="00EA21A8">
            <w:pPr>
              <w:keepNext/>
              <w:keepLines/>
              <w:rPr>
                <w:rFonts w:ascii="Arial" w:hAnsi="Arial"/>
                <w:sz w:val="18"/>
              </w:rPr>
            </w:pPr>
            <w:r w:rsidRPr="00FC4FBD">
              <w:rPr>
                <w:rFonts w:ascii="Arial" w:hAnsi="Arial"/>
                <w:sz w:val="18"/>
              </w:rPr>
              <w:t xml:space="preserve">This </w:t>
            </w:r>
            <w:r w:rsidRPr="00FC4FBD">
              <w:rPr>
                <w:rFonts w:ascii="Arial" w:hAnsi="Arial" w:hint="eastAsia"/>
                <w:sz w:val="18"/>
              </w:rPr>
              <w:t xml:space="preserve">information element </w:t>
            </w:r>
            <w:r w:rsidRPr="00FC4FBD">
              <w:rPr>
                <w:rFonts w:ascii="Arial" w:hAnsi="Arial"/>
                <w:sz w:val="18"/>
              </w:rPr>
              <w:t>requests a notification if a</w:t>
            </w:r>
            <w:r w:rsidRPr="00FC4FBD">
              <w:rPr>
                <w:rFonts w:ascii="Arial" w:hAnsi="Arial" w:hint="eastAsia"/>
                <w:sz w:val="18"/>
              </w:rPr>
              <w:t xml:space="preserve"> </w:t>
            </w:r>
            <w:r>
              <w:rPr>
                <w:rFonts w:ascii="Arial" w:hAnsi="Arial"/>
                <w:sz w:val="18"/>
              </w:rPr>
              <w:t>TLS session establishment</w:t>
            </w:r>
            <w:r w:rsidRPr="00FC4FBD">
              <w:rPr>
                <w:rFonts w:ascii="Arial" w:hAnsi="Arial"/>
                <w:sz w:val="18"/>
              </w:rPr>
              <w:t xml:space="preserve"> failure occurs. </w:t>
            </w:r>
            <w:r>
              <w:rPr>
                <w:rFonts w:ascii="Arial" w:hAnsi="Arial"/>
                <w:sz w:val="18"/>
              </w:rPr>
              <w:t>(NOTE 4)</w:t>
            </w:r>
          </w:p>
        </w:tc>
      </w:tr>
      <w:tr w:rsidR="00FA1558" w:rsidRPr="001121F4" w14:paraId="29B8EA8D" w14:textId="77777777" w:rsidTr="00EA21A8">
        <w:trPr>
          <w:cantSplit/>
          <w:jc w:val="center"/>
        </w:trPr>
        <w:tc>
          <w:tcPr>
            <w:tcW w:w="1466" w:type="dxa"/>
            <w:vMerge/>
            <w:shd w:val="clear" w:color="auto" w:fill="auto"/>
          </w:tcPr>
          <w:p w14:paraId="0EAA72A6"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3BFCF1F1" w14:textId="77777777" w:rsidR="00FA1558" w:rsidRDefault="00FA1558" w:rsidP="00EA21A8">
            <w:pPr>
              <w:keepNext/>
              <w:keepLines/>
              <w:jc w:val="center"/>
              <w:rPr>
                <w:rFonts w:ascii="Arial" w:hAnsi="Arial"/>
                <w:sz w:val="18"/>
                <w:lang w:eastAsia="zh-CN"/>
              </w:rPr>
            </w:pPr>
          </w:p>
        </w:tc>
        <w:tc>
          <w:tcPr>
            <w:tcW w:w="1980" w:type="dxa"/>
          </w:tcPr>
          <w:p w14:paraId="71DA87C2" w14:textId="77777777" w:rsidR="00FA1558" w:rsidRPr="00F11CDF" w:rsidRDefault="00FA1558" w:rsidP="00EA21A8">
            <w:pPr>
              <w:keepNext/>
              <w:keepLines/>
              <w:jc w:val="center"/>
              <w:rPr>
                <w:rFonts w:ascii="Arial" w:hAnsi="Arial"/>
                <w:sz w:val="18"/>
              </w:rPr>
            </w:pPr>
            <w:r w:rsidRPr="000B32E0">
              <w:rPr>
                <w:rFonts w:ascii="Arial" w:hAnsi="Arial"/>
                <w:sz w:val="18"/>
              </w:rPr>
              <w:t>TCP State-aware Handling Indicator and Setup Direction</w:t>
            </w:r>
          </w:p>
        </w:tc>
        <w:tc>
          <w:tcPr>
            <w:tcW w:w="1260" w:type="dxa"/>
          </w:tcPr>
          <w:p w14:paraId="67971C2E" w14:textId="77777777" w:rsidR="00FA1558" w:rsidRDefault="00FA1558" w:rsidP="00EA21A8">
            <w:pPr>
              <w:keepNext/>
              <w:keepLines/>
              <w:jc w:val="center"/>
              <w:rPr>
                <w:rFonts w:ascii="Arial" w:hAnsi="Arial"/>
                <w:sz w:val="18"/>
              </w:rPr>
            </w:pPr>
            <w:r>
              <w:rPr>
                <w:rFonts w:ascii="Arial" w:hAnsi="Arial"/>
                <w:sz w:val="18"/>
              </w:rPr>
              <w:t>C</w:t>
            </w:r>
          </w:p>
        </w:tc>
        <w:tc>
          <w:tcPr>
            <w:tcW w:w="3780" w:type="dxa"/>
          </w:tcPr>
          <w:p w14:paraId="2B20F08C" w14:textId="77777777" w:rsidR="00FA1558" w:rsidRPr="00F11CDF" w:rsidRDefault="00FA1558" w:rsidP="00EA21A8">
            <w:pPr>
              <w:keepNext/>
              <w:keepLines/>
              <w:rPr>
                <w:rFonts w:ascii="Arial" w:hAnsi="Arial"/>
                <w:sz w:val="18"/>
              </w:rPr>
            </w:pPr>
            <w:r w:rsidRPr="00FC4FBD">
              <w:rPr>
                <w:rFonts w:ascii="Arial" w:hAnsi="Arial"/>
                <w:sz w:val="18"/>
              </w:rPr>
              <w:t xml:space="preserve">This information element </w:t>
            </w:r>
            <w:r>
              <w:rPr>
                <w:rFonts w:ascii="Arial" w:hAnsi="Arial"/>
                <w:sz w:val="18"/>
              </w:rPr>
              <w:t>indicates</w:t>
            </w:r>
            <w:r w:rsidRPr="00FC4FBD">
              <w:rPr>
                <w:rFonts w:ascii="Arial" w:hAnsi="Arial"/>
                <w:sz w:val="18"/>
              </w:rPr>
              <w:t xml:space="preserve"> </w:t>
            </w:r>
            <w:r>
              <w:rPr>
                <w:rFonts w:ascii="Arial" w:hAnsi="Arial"/>
                <w:sz w:val="18"/>
              </w:rPr>
              <w:t>that TCP state-aware handing is required and indicates the TCP setup direction.</w:t>
            </w:r>
            <w:r w:rsidRPr="00FC4FBD">
              <w:rPr>
                <w:rFonts w:ascii="Arial" w:hAnsi="Arial"/>
                <w:sz w:val="18"/>
              </w:rPr>
              <w:t xml:space="preserve"> It may only be included if </w:t>
            </w:r>
            <w:r>
              <w:rPr>
                <w:rFonts w:ascii="Arial" w:hAnsi="Arial"/>
                <w:sz w:val="18"/>
              </w:rPr>
              <w:t>the IMS</w:t>
            </w:r>
            <w:r>
              <w:rPr>
                <w:rFonts w:ascii="Arial" w:hAnsi="Arial"/>
                <w:sz w:val="18"/>
              </w:rPr>
              <w:noBreakHyphen/>
              <w:t>AGW supports TCP state-aware handling</w:t>
            </w:r>
            <w:r w:rsidRPr="00FC4FBD">
              <w:rPr>
                <w:rFonts w:ascii="Arial" w:hAnsi="Arial"/>
                <w:sz w:val="18"/>
              </w:rPr>
              <w:t>.</w:t>
            </w:r>
          </w:p>
        </w:tc>
      </w:tr>
      <w:tr w:rsidR="00FA1558" w:rsidRPr="001121F4" w14:paraId="5C70B78F" w14:textId="77777777" w:rsidTr="00EA21A8">
        <w:trPr>
          <w:cantSplit/>
          <w:jc w:val="center"/>
        </w:trPr>
        <w:tc>
          <w:tcPr>
            <w:tcW w:w="1466" w:type="dxa"/>
            <w:vMerge/>
            <w:shd w:val="clear" w:color="auto" w:fill="auto"/>
          </w:tcPr>
          <w:p w14:paraId="360AE5D6"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5B200893" w14:textId="77777777" w:rsidR="00FA1558" w:rsidRDefault="00FA1558" w:rsidP="00EA21A8">
            <w:pPr>
              <w:keepNext/>
              <w:keepLines/>
              <w:jc w:val="center"/>
              <w:rPr>
                <w:rFonts w:ascii="Arial" w:hAnsi="Arial"/>
                <w:sz w:val="18"/>
                <w:lang w:eastAsia="zh-CN"/>
              </w:rPr>
            </w:pPr>
          </w:p>
        </w:tc>
        <w:tc>
          <w:tcPr>
            <w:tcW w:w="1980" w:type="dxa"/>
          </w:tcPr>
          <w:p w14:paraId="76F5D454" w14:textId="77777777" w:rsidR="00FA1558" w:rsidRPr="00F11CDF" w:rsidRDefault="00FA1558" w:rsidP="00EA21A8">
            <w:pPr>
              <w:keepNext/>
              <w:keepLines/>
              <w:jc w:val="center"/>
              <w:rPr>
                <w:rFonts w:ascii="Arial" w:hAnsi="Arial"/>
                <w:sz w:val="18"/>
              </w:rPr>
            </w:pPr>
            <w:r w:rsidRPr="000B32E0">
              <w:rPr>
                <w:rFonts w:ascii="Arial" w:hAnsi="Arial"/>
                <w:sz w:val="18"/>
              </w:rPr>
              <w:t>Discard Incoming TCP Connection Establishment Requests Indicator</w:t>
            </w:r>
          </w:p>
        </w:tc>
        <w:tc>
          <w:tcPr>
            <w:tcW w:w="1260" w:type="dxa"/>
          </w:tcPr>
          <w:p w14:paraId="4FDF8E0E" w14:textId="77777777" w:rsidR="00FA1558" w:rsidRDefault="00FA1558" w:rsidP="00EA21A8">
            <w:pPr>
              <w:keepNext/>
              <w:keepLines/>
              <w:jc w:val="center"/>
              <w:rPr>
                <w:rFonts w:ascii="Arial" w:hAnsi="Arial"/>
                <w:sz w:val="18"/>
              </w:rPr>
            </w:pPr>
            <w:r>
              <w:rPr>
                <w:rFonts w:ascii="Arial" w:hAnsi="Arial"/>
                <w:sz w:val="18"/>
              </w:rPr>
              <w:t>C</w:t>
            </w:r>
          </w:p>
        </w:tc>
        <w:tc>
          <w:tcPr>
            <w:tcW w:w="3780" w:type="dxa"/>
          </w:tcPr>
          <w:p w14:paraId="4E598C85" w14:textId="77777777" w:rsidR="00FA1558" w:rsidRPr="00F11CDF" w:rsidRDefault="00FA1558" w:rsidP="00EA21A8">
            <w:pPr>
              <w:keepNext/>
              <w:keepLines/>
              <w:rPr>
                <w:rFonts w:ascii="Arial" w:hAnsi="Arial"/>
                <w:sz w:val="18"/>
              </w:rPr>
            </w:pPr>
            <w:r w:rsidRPr="00FC4FBD">
              <w:rPr>
                <w:rFonts w:ascii="Arial" w:hAnsi="Arial"/>
                <w:sz w:val="18"/>
              </w:rPr>
              <w:t xml:space="preserve">This information element </w:t>
            </w:r>
            <w:r>
              <w:rPr>
                <w:rFonts w:ascii="Arial" w:hAnsi="Arial"/>
                <w:sz w:val="18"/>
              </w:rPr>
              <w:t>indicates</w:t>
            </w:r>
            <w:r w:rsidRPr="00FC4FBD">
              <w:rPr>
                <w:rFonts w:ascii="Arial" w:hAnsi="Arial"/>
                <w:sz w:val="18"/>
              </w:rPr>
              <w:t xml:space="preserve"> </w:t>
            </w:r>
            <w:r>
              <w:rPr>
                <w:rFonts w:ascii="Arial" w:hAnsi="Arial"/>
                <w:sz w:val="18"/>
              </w:rPr>
              <w:t>whether incoming TCP connection establishment requests (TCP SYN) shall be discarded.</w:t>
            </w:r>
            <w:r w:rsidRPr="00FC4FBD">
              <w:rPr>
                <w:rFonts w:ascii="Arial" w:hAnsi="Arial"/>
                <w:sz w:val="18"/>
              </w:rPr>
              <w:t xml:space="preserve"> It may only be included if </w:t>
            </w:r>
            <w:r>
              <w:rPr>
                <w:rFonts w:ascii="Arial" w:hAnsi="Arial"/>
                <w:sz w:val="18"/>
              </w:rPr>
              <w:t>the IMS</w:t>
            </w:r>
            <w:r>
              <w:rPr>
                <w:rFonts w:ascii="Arial" w:hAnsi="Arial"/>
                <w:sz w:val="18"/>
              </w:rPr>
              <w:noBreakHyphen/>
              <w:t xml:space="preserve">AGW supports TCP state-aware handling and discarding </w:t>
            </w:r>
            <w:r w:rsidRPr="000B32E0">
              <w:rPr>
                <w:rFonts w:ascii="Arial" w:hAnsi="Arial"/>
                <w:sz w:val="18"/>
              </w:rPr>
              <w:t>incoming TCP connection establishment requests</w:t>
            </w:r>
            <w:r w:rsidRPr="00FC4FBD">
              <w:rPr>
                <w:rFonts w:ascii="Arial" w:hAnsi="Arial"/>
                <w:sz w:val="18"/>
              </w:rPr>
              <w:t>.</w:t>
            </w:r>
          </w:p>
        </w:tc>
      </w:tr>
      <w:tr w:rsidR="00FA1558" w:rsidRPr="001121F4" w14:paraId="66F9F83B" w14:textId="77777777" w:rsidTr="00EA21A8">
        <w:trPr>
          <w:cantSplit/>
          <w:jc w:val="center"/>
        </w:trPr>
        <w:tc>
          <w:tcPr>
            <w:tcW w:w="1466" w:type="dxa"/>
            <w:vMerge/>
            <w:shd w:val="clear" w:color="auto" w:fill="auto"/>
          </w:tcPr>
          <w:p w14:paraId="6B3EE2B5"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668C19F6" w14:textId="77777777" w:rsidR="00FA1558" w:rsidRDefault="00FA1558" w:rsidP="00EA21A8">
            <w:pPr>
              <w:keepNext/>
              <w:keepLines/>
              <w:jc w:val="center"/>
              <w:rPr>
                <w:rFonts w:ascii="Arial" w:hAnsi="Arial"/>
                <w:sz w:val="18"/>
                <w:lang w:eastAsia="zh-CN"/>
              </w:rPr>
            </w:pPr>
          </w:p>
        </w:tc>
        <w:tc>
          <w:tcPr>
            <w:tcW w:w="1980" w:type="dxa"/>
          </w:tcPr>
          <w:p w14:paraId="27CCD4E6" w14:textId="77777777" w:rsidR="00FA1558" w:rsidRPr="000B32E0" w:rsidRDefault="00FA1558" w:rsidP="00EA21A8">
            <w:pPr>
              <w:keepNext/>
              <w:keepLines/>
              <w:jc w:val="center"/>
              <w:rPr>
                <w:rFonts w:ascii="Arial" w:hAnsi="Arial"/>
                <w:sz w:val="18"/>
              </w:rPr>
            </w:pPr>
            <w:r>
              <w:rPr>
                <w:rFonts w:ascii="Arial" w:hAnsi="Arial"/>
                <w:sz w:val="18"/>
              </w:rPr>
              <w:t>Forward</w:t>
            </w:r>
            <w:r w:rsidRPr="000B32E0">
              <w:rPr>
                <w:rFonts w:ascii="Arial" w:hAnsi="Arial"/>
                <w:sz w:val="18"/>
              </w:rPr>
              <w:t xml:space="preserve"> Incoming TCP Connection Establishment Requests Indicator</w:t>
            </w:r>
          </w:p>
        </w:tc>
        <w:tc>
          <w:tcPr>
            <w:tcW w:w="1260" w:type="dxa"/>
          </w:tcPr>
          <w:p w14:paraId="78104FEC" w14:textId="77777777" w:rsidR="00FA1558" w:rsidRDefault="00FA1558" w:rsidP="00EA21A8">
            <w:pPr>
              <w:keepNext/>
              <w:keepLines/>
              <w:jc w:val="center"/>
              <w:rPr>
                <w:rFonts w:ascii="Arial" w:hAnsi="Arial"/>
                <w:sz w:val="18"/>
              </w:rPr>
            </w:pPr>
            <w:r>
              <w:rPr>
                <w:rFonts w:ascii="Arial" w:hAnsi="Arial"/>
                <w:sz w:val="18"/>
              </w:rPr>
              <w:t>C</w:t>
            </w:r>
          </w:p>
        </w:tc>
        <w:tc>
          <w:tcPr>
            <w:tcW w:w="3780" w:type="dxa"/>
          </w:tcPr>
          <w:p w14:paraId="24D6FECE" w14:textId="77777777" w:rsidR="00FA1558" w:rsidRPr="00FC4FBD" w:rsidRDefault="00FA1558" w:rsidP="00EA21A8">
            <w:pPr>
              <w:keepNext/>
              <w:keepLines/>
              <w:rPr>
                <w:rFonts w:ascii="Arial" w:hAnsi="Arial"/>
                <w:sz w:val="18"/>
              </w:rPr>
            </w:pPr>
            <w:r w:rsidRPr="00FC4FBD">
              <w:rPr>
                <w:rFonts w:ascii="Arial" w:hAnsi="Arial"/>
                <w:sz w:val="18"/>
              </w:rPr>
              <w:t xml:space="preserve">This information element </w:t>
            </w:r>
            <w:r>
              <w:rPr>
                <w:rFonts w:ascii="Arial" w:hAnsi="Arial"/>
                <w:sz w:val="18"/>
              </w:rPr>
              <w:t>indicates</w:t>
            </w:r>
            <w:r w:rsidRPr="00FC4FBD">
              <w:rPr>
                <w:rFonts w:ascii="Arial" w:hAnsi="Arial"/>
                <w:sz w:val="18"/>
              </w:rPr>
              <w:t xml:space="preserve"> </w:t>
            </w:r>
            <w:r w:rsidRPr="000B32E0">
              <w:rPr>
                <w:rFonts w:ascii="Arial" w:hAnsi="Arial"/>
                <w:sz w:val="18"/>
              </w:rPr>
              <w:t>for a given termination to use the incoming TCP connection establishment request (TCP SYN) at that termination as a trigger for sending a TCP connection establishment request at the interconnected termination</w:t>
            </w:r>
            <w:r>
              <w:t xml:space="preserve"> </w:t>
            </w:r>
            <w:r w:rsidRPr="006257BD">
              <w:rPr>
                <w:rFonts w:ascii="Arial" w:hAnsi="Arial"/>
                <w:sz w:val="18"/>
              </w:rPr>
              <w:t>in the same context</w:t>
            </w:r>
            <w:r>
              <w:rPr>
                <w:rFonts w:ascii="Arial" w:hAnsi="Arial"/>
                <w:sz w:val="18"/>
              </w:rPr>
              <w:t xml:space="preserve">. </w:t>
            </w:r>
            <w:r w:rsidRPr="00FC4FBD">
              <w:rPr>
                <w:rFonts w:ascii="Arial" w:hAnsi="Arial"/>
                <w:sz w:val="18"/>
              </w:rPr>
              <w:t xml:space="preserve">It may only be included if </w:t>
            </w:r>
            <w:r>
              <w:rPr>
                <w:rFonts w:ascii="Arial" w:hAnsi="Arial"/>
                <w:sz w:val="18"/>
              </w:rPr>
              <w:t>the IMS</w:t>
            </w:r>
            <w:r>
              <w:rPr>
                <w:rFonts w:ascii="Arial" w:hAnsi="Arial"/>
                <w:sz w:val="18"/>
              </w:rPr>
              <w:noBreakHyphen/>
              <w:t>AGW supports TCP state-aware handling and the Forward</w:t>
            </w:r>
            <w:r w:rsidRPr="000B32E0">
              <w:rPr>
                <w:rFonts w:ascii="Arial" w:hAnsi="Arial"/>
                <w:sz w:val="18"/>
              </w:rPr>
              <w:t xml:space="preserve"> Incoming TCP Connection Establishment Requests Indicator</w:t>
            </w:r>
            <w:r w:rsidRPr="00FC4FBD">
              <w:rPr>
                <w:rFonts w:ascii="Arial" w:hAnsi="Arial"/>
                <w:sz w:val="18"/>
              </w:rPr>
              <w:t>.</w:t>
            </w:r>
          </w:p>
        </w:tc>
      </w:tr>
      <w:tr w:rsidR="00FA1558" w:rsidRPr="001121F4" w14:paraId="2C11E9DC" w14:textId="77777777" w:rsidTr="00EA21A8">
        <w:trPr>
          <w:cantSplit/>
          <w:jc w:val="center"/>
        </w:trPr>
        <w:tc>
          <w:tcPr>
            <w:tcW w:w="1466" w:type="dxa"/>
            <w:vMerge/>
            <w:shd w:val="clear" w:color="auto" w:fill="auto"/>
          </w:tcPr>
          <w:p w14:paraId="1EB4CFA5"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198EA91D" w14:textId="77777777" w:rsidR="00FA1558" w:rsidRDefault="00FA1558" w:rsidP="00EA21A8">
            <w:pPr>
              <w:keepNext/>
              <w:keepLines/>
              <w:jc w:val="center"/>
              <w:rPr>
                <w:rFonts w:ascii="Arial" w:hAnsi="Arial"/>
                <w:sz w:val="18"/>
                <w:lang w:eastAsia="zh-CN"/>
              </w:rPr>
            </w:pPr>
          </w:p>
        </w:tc>
        <w:tc>
          <w:tcPr>
            <w:tcW w:w="1980" w:type="dxa"/>
          </w:tcPr>
          <w:p w14:paraId="10FA6B8B" w14:textId="77777777" w:rsidR="00FA1558" w:rsidRDefault="00FA1558" w:rsidP="00EA21A8">
            <w:pPr>
              <w:keepNext/>
              <w:keepLines/>
              <w:jc w:val="center"/>
              <w:rPr>
                <w:rFonts w:ascii="Arial" w:hAnsi="Arial"/>
                <w:sz w:val="18"/>
              </w:rPr>
            </w:pPr>
            <w:r>
              <w:rPr>
                <w:rFonts w:ascii="Arial" w:hAnsi="Arial"/>
                <w:sz w:val="18"/>
              </w:rPr>
              <w:t>Send</w:t>
            </w:r>
            <w:r w:rsidRPr="000B32E0">
              <w:rPr>
                <w:rFonts w:ascii="Arial" w:hAnsi="Arial"/>
                <w:sz w:val="18"/>
              </w:rPr>
              <w:t xml:space="preserve"> TCP Connection Establishment Requests Indicator</w:t>
            </w:r>
          </w:p>
        </w:tc>
        <w:tc>
          <w:tcPr>
            <w:tcW w:w="1260" w:type="dxa"/>
          </w:tcPr>
          <w:p w14:paraId="71FC7B33" w14:textId="77777777" w:rsidR="00FA1558" w:rsidRDefault="00FA1558" w:rsidP="00EA21A8">
            <w:pPr>
              <w:keepNext/>
              <w:keepLines/>
              <w:jc w:val="center"/>
              <w:rPr>
                <w:rFonts w:ascii="Arial" w:hAnsi="Arial"/>
                <w:sz w:val="18"/>
              </w:rPr>
            </w:pPr>
            <w:r>
              <w:rPr>
                <w:rFonts w:ascii="Arial" w:hAnsi="Arial"/>
                <w:sz w:val="18"/>
              </w:rPr>
              <w:t>C</w:t>
            </w:r>
          </w:p>
        </w:tc>
        <w:tc>
          <w:tcPr>
            <w:tcW w:w="3780" w:type="dxa"/>
          </w:tcPr>
          <w:p w14:paraId="7E0F4D35" w14:textId="77777777" w:rsidR="00FA1558" w:rsidRDefault="00FA1558" w:rsidP="00EA21A8">
            <w:pPr>
              <w:keepNext/>
              <w:keepLines/>
              <w:rPr>
                <w:rFonts w:ascii="Arial" w:hAnsi="Arial"/>
                <w:sz w:val="18"/>
              </w:rPr>
            </w:pPr>
            <w:r w:rsidRPr="00FC4FBD">
              <w:rPr>
                <w:rFonts w:ascii="Arial" w:hAnsi="Arial"/>
                <w:sz w:val="18"/>
              </w:rPr>
              <w:t xml:space="preserve">This information element </w:t>
            </w:r>
            <w:r>
              <w:rPr>
                <w:rFonts w:ascii="Arial" w:hAnsi="Arial"/>
                <w:sz w:val="18"/>
              </w:rPr>
              <w:t>indicates</w:t>
            </w:r>
            <w:r w:rsidRPr="00FC4FBD">
              <w:rPr>
                <w:rFonts w:ascii="Arial" w:hAnsi="Arial"/>
                <w:sz w:val="18"/>
              </w:rPr>
              <w:t xml:space="preserve"> </w:t>
            </w:r>
            <w:r w:rsidRPr="000B32E0">
              <w:rPr>
                <w:rFonts w:ascii="Arial" w:hAnsi="Arial"/>
                <w:sz w:val="18"/>
              </w:rPr>
              <w:t xml:space="preserve">for a given termination to </w:t>
            </w:r>
            <w:r>
              <w:rPr>
                <w:rFonts w:ascii="Arial" w:hAnsi="Arial"/>
                <w:sz w:val="18"/>
              </w:rPr>
              <w:t>send a</w:t>
            </w:r>
            <w:r w:rsidRPr="000B32E0">
              <w:rPr>
                <w:rFonts w:ascii="Arial" w:hAnsi="Arial"/>
                <w:sz w:val="18"/>
              </w:rPr>
              <w:t xml:space="preserve"> TCP connection establishment request (TCP SYN)</w:t>
            </w:r>
            <w:r>
              <w:rPr>
                <w:rFonts w:ascii="Arial" w:hAnsi="Arial"/>
                <w:sz w:val="18"/>
              </w:rPr>
              <w:t xml:space="preserve">. </w:t>
            </w:r>
            <w:r w:rsidRPr="00FC4FBD">
              <w:rPr>
                <w:rFonts w:ascii="Arial" w:hAnsi="Arial"/>
                <w:sz w:val="18"/>
              </w:rPr>
              <w:t xml:space="preserve">It may only be included if </w:t>
            </w:r>
            <w:r>
              <w:rPr>
                <w:rFonts w:ascii="Arial" w:hAnsi="Arial"/>
                <w:sz w:val="18"/>
              </w:rPr>
              <w:t>the IMS</w:t>
            </w:r>
            <w:r>
              <w:rPr>
                <w:rFonts w:ascii="Arial" w:hAnsi="Arial"/>
                <w:sz w:val="18"/>
              </w:rPr>
              <w:noBreakHyphen/>
              <w:t>AGW supports TCP state-aware handling</w:t>
            </w:r>
            <w:r w:rsidRPr="00FC4FBD">
              <w:rPr>
                <w:rFonts w:ascii="Arial" w:hAnsi="Arial"/>
                <w:sz w:val="18"/>
              </w:rPr>
              <w:t>.</w:t>
            </w:r>
          </w:p>
        </w:tc>
      </w:tr>
      <w:tr w:rsidR="00FA1558" w:rsidRPr="001121F4" w14:paraId="70E1A93B" w14:textId="77777777" w:rsidTr="00EA21A8">
        <w:trPr>
          <w:cantSplit/>
          <w:jc w:val="center"/>
        </w:trPr>
        <w:tc>
          <w:tcPr>
            <w:tcW w:w="1466" w:type="dxa"/>
            <w:vMerge/>
            <w:shd w:val="clear" w:color="auto" w:fill="auto"/>
          </w:tcPr>
          <w:p w14:paraId="46455D49"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6E18947B" w14:textId="77777777" w:rsidR="00FA1558" w:rsidRDefault="00FA1558" w:rsidP="00EA21A8">
            <w:pPr>
              <w:keepNext/>
              <w:keepLines/>
              <w:jc w:val="center"/>
              <w:rPr>
                <w:rFonts w:ascii="Arial" w:hAnsi="Arial"/>
                <w:sz w:val="18"/>
                <w:lang w:eastAsia="zh-CN"/>
              </w:rPr>
            </w:pPr>
          </w:p>
        </w:tc>
        <w:tc>
          <w:tcPr>
            <w:tcW w:w="1980" w:type="dxa"/>
          </w:tcPr>
          <w:p w14:paraId="40052027" w14:textId="77777777" w:rsidR="00FA1558" w:rsidRDefault="00FA1558" w:rsidP="00EA21A8">
            <w:pPr>
              <w:keepNext/>
              <w:keepLines/>
              <w:jc w:val="center"/>
              <w:rPr>
                <w:rFonts w:ascii="Arial" w:hAnsi="Arial"/>
                <w:sz w:val="18"/>
              </w:rPr>
            </w:pPr>
            <w:r>
              <w:rPr>
                <w:rFonts w:ascii="Arial" w:hAnsi="Arial"/>
                <w:sz w:val="18"/>
              </w:rPr>
              <w:t>Notify TCP Connection Establishment Failure Event</w:t>
            </w:r>
          </w:p>
        </w:tc>
        <w:tc>
          <w:tcPr>
            <w:tcW w:w="1260" w:type="dxa"/>
          </w:tcPr>
          <w:p w14:paraId="1FAF608C" w14:textId="77777777" w:rsidR="00FA1558" w:rsidRDefault="00FA1558" w:rsidP="00EA21A8">
            <w:pPr>
              <w:keepNext/>
              <w:keepLines/>
              <w:jc w:val="center"/>
              <w:rPr>
                <w:rFonts w:ascii="Arial" w:hAnsi="Arial"/>
                <w:sz w:val="18"/>
              </w:rPr>
            </w:pPr>
            <w:r>
              <w:rPr>
                <w:rFonts w:ascii="Arial" w:hAnsi="Arial"/>
                <w:sz w:val="18"/>
              </w:rPr>
              <w:t>C</w:t>
            </w:r>
          </w:p>
        </w:tc>
        <w:tc>
          <w:tcPr>
            <w:tcW w:w="3780" w:type="dxa"/>
          </w:tcPr>
          <w:p w14:paraId="26178F50" w14:textId="77777777" w:rsidR="00FA1558" w:rsidRPr="00FC4FBD" w:rsidRDefault="00FA1558" w:rsidP="00EA21A8">
            <w:pPr>
              <w:keepNext/>
              <w:keepLines/>
              <w:rPr>
                <w:rFonts w:ascii="Arial" w:hAnsi="Arial"/>
                <w:sz w:val="18"/>
              </w:rPr>
            </w:pPr>
            <w:r w:rsidRPr="00FC4FBD">
              <w:rPr>
                <w:rFonts w:ascii="Arial" w:hAnsi="Arial"/>
                <w:sz w:val="18"/>
              </w:rPr>
              <w:t xml:space="preserve">This </w:t>
            </w:r>
            <w:r w:rsidRPr="00FC4FBD">
              <w:rPr>
                <w:rFonts w:ascii="Arial" w:hAnsi="Arial" w:hint="eastAsia"/>
                <w:sz w:val="18"/>
              </w:rPr>
              <w:t xml:space="preserve">information element </w:t>
            </w:r>
            <w:r w:rsidRPr="00FC4FBD">
              <w:rPr>
                <w:rFonts w:ascii="Arial" w:hAnsi="Arial"/>
                <w:sz w:val="18"/>
              </w:rPr>
              <w:t>requests a notification if a</w:t>
            </w:r>
            <w:r w:rsidRPr="00FC4FBD">
              <w:rPr>
                <w:rFonts w:ascii="Arial" w:hAnsi="Arial" w:hint="eastAsia"/>
                <w:sz w:val="18"/>
              </w:rPr>
              <w:t xml:space="preserve"> </w:t>
            </w:r>
            <w:r>
              <w:rPr>
                <w:rFonts w:ascii="Arial" w:hAnsi="Arial"/>
                <w:sz w:val="18"/>
              </w:rPr>
              <w:t>TCP connection establishment</w:t>
            </w:r>
            <w:r w:rsidRPr="00FC4FBD">
              <w:rPr>
                <w:rFonts w:ascii="Arial" w:hAnsi="Arial"/>
                <w:sz w:val="18"/>
              </w:rPr>
              <w:t xml:space="preserve"> failure occurs.</w:t>
            </w:r>
            <w:r>
              <w:rPr>
                <w:rFonts w:ascii="Arial" w:hAnsi="Arial"/>
                <w:sz w:val="18"/>
              </w:rPr>
              <w:t xml:space="preserve"> </w:t>
            </w:r>
            <w:r w:rsidRPr="00FC4FBD">
              <w:rPr>
                <w:rFonts w:ascii="Arial" w:hAnsi="Arial"/>
                <w:sz w:val="18"/>
              </w:rPr>
              <w:t xml:space="preserve">It may only be included if </w:t>
            </w:r>
            <w:r>
              <w:rPr>
                <w:rFonts w:ascii="Arial" w:hAnsi="Arial"/>
                <w:sz w:val="18"/>
              </w:rPr>
              <w:t>the IMS</w:t>
            </w:r>
            <w:r>
              <w:rPr>
                <w:rFonts w:ascii="Arial" w:hAnsi="Arial"/>
                <w:sz w:val="18"/>
              </w:rPr>
              <w:noBreakHyphen/>
              <w:t>AGW supports TCP state-aware handling</w:t>
            </w:r>
            <w:r w:rsidRPr="00FC4FBD">
              <w:rPr>
                <w:rFonts w:ascii="Arial" w:hAnsi="Arial"/>
                <w:sz w:val="18"/>
              </w:rPr>
              <w:t>.</w:t>
            </w:r>
          </w:p>
        </w:tc>
      </w:tr>
      <w:tr w:rsidR="00FA1558" w:rsidRPr="001121F4" w14:paraId="6965AEFA" w14:textId="77777777" w:rsidTr="00EA21A8">
        <w:trPr>
          <w:cantSplit/>
          <w:jc w:val="center"/>
        </w:trPr>
        <w:tc>
          <w:tcPr>
            <w:tcW w:w="1466" w:type="dxa"/>
            <w:vMerge/>
            <w:shd w:val="clear" w:color="auto" w:fill="auto"/>
          </w:tcPr>
          <w:p w14:paraId="1C262CFA"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7F984610" w14:textId="77777777" w:rsidR="00FA1558" w:rsidRDefault="00FA1558" w:rsidP="00EA21A8">
            <w:pPr>
              <w:keepNext/>
              <w:keepLines/>
              <w:jc w:val="center"/>
              <w:rPr>
                <w:rFonts w:ascii="Arial" w:hAnsi="Arial"/>
                <w:sz w:val="18"/>
                <w:lang w:eastAsia="zh-CN"/>
              </w:rPr>
            </w:pPr>
          </w:p>
        </w:tc>
        <w:tc>
          <w:tcPr>
            <w:tcW w:w="1980" w:type="dxa"/>
          </w:tcPr>
          <w:p w14:paraId="0FC4CC73" w14:textId="77777777" w:rsidR="00FA1558" w:rsidRPr="0083710A" w:rsidRDefault="00FA1558" w:rsidP="00EA21A8">
            <w:pPr>
              <w:keepNext/>
              <w:keepLines/>
              <w:jc w:val="center"/>
              <w:rPr>
                <w:rFonts w:ascii="Arial" w:hAnsi="Arial"/>
                <w:sz w:val="18"/>
              </w:rPr>
            </w:pPr>
            <w:r w:rsidRPr="0083710A">
              <w:rPr>
                <w:rFonts w:ascii="Arial" w:hAnsi="Arial" w:hint="eastAsia"/>
                <w:sz w:val="18"/>
                <w:lang w:eastAsia="zh-CN"/>
              </w:rPr>
              <w:t>ICE Connectivity Check</w:t>
            </w:r>
          </w:p>
        </w:tc>
        <w:tc>
          <w:tcPr>
            <w:tcW w:w="1260" w:type="dxa"/>
          </w:tcPr>
          <w:p w14:paraId="0BE41C57" w14:textId="77777777" w:rsidR="00FA1558" w:rsidRPr="00AA1694" w:rsidRDefault="00FA1558" w:rsidP="00EA21A8">
            <w:pPr>
              <w:keepNext/>
              <w:keepLines/>
              <w:jc w:val="center"/>
              <w:rPr>
                <w:rFonts w:ascii="Arial" w:hAnsi="Arial"/>
                <w:sz w:val="18"/>
              </w:rPr>
            </w:pPr>
            <w:r w:rsidRPr="00AA1694">
              <w:rPr>
                <w:rFonts w:ascii="Arial" w:hAnsi="Arial"/>
                <w:sz w:val="18"/>
              </w:rPr>
              <w:t>C</w:t>
            </w:r>
          </w:p>
        </w:tc>
        <w:tc>
          <w:tcPr>
            <w:tcW w:w="3780" w:type="dxa"/>
          </w:tcPr>
          <w:p w14:paraId="491FF0CC" w14:textId="77777777" w:rsidR="00FA1558" w:rsidRPr="0083710A" w:rsidRDefault="00FA1558" w:rsidP="00EA21A8">
            <w:pPr>
              <w:keepNext/>
              <w:keepLines/>
              <w:rPr>
                <w:rFonts w:ascii="Arial" w:hAnsi="Arial"/>
                <w:sz w:val="18"/>
              </w:rPr>
            </w:pPr>
            <w:r w:rsidRPr="0083710A">
              <w:rPr>
                <w:rFonts w:ascii="Arial" w:hAnsi="Arial" w:hint="eastAsia"/>
                <w:sz w:val="18"/>
                <w:lang w:eastAsia="zh-CN"/>
              </w:rPr>
              <w:t>This information element requests the IMS-AGW to perform ICE connectivity check as defined by</w:t>
            </w:r>
            <w:r w:rsidRPr="0083710A">
              <w:t xml:space="preserve"> </w:t>
            </w:r>
            <w:r w:rsidRPr="0083710A">
              <w:rPr>
                <w:rFonts w:ascii="Arial" w:hAnsi="Arial"/>
                <w:sz w:val="18"/>
                <w:lang w:eastAsia="zh-CN"/>
              </w:rPr>
              <w:t>IETF RFC 5245 </w:t>
            </w:r>
            <w:r>
              <w:rPr>
                <w:rFonts w:ascii="Arial" w:hAnsi="Arial"/>
                <w:sz w:val="18"/>
                <w:lang w:eastAsia="zh-CN"/>
              </w:rPr>
              <w:t>[39]</w:t>
            </w:r>
            <w:r w:rsidRPr="0083710A">
              <w:rPr>
                <w:rFonts w:ascii="Arial" w:hAnsi="Arial" w:hint="eastAsia"/>
                <w:sz w:val="18"/>
                <w:lang w:eastAsia="zh-CN"/>
              </w:rPr>
              <w:t>.</w:t>
            </w:r>
            <w:r w:rsidRPr="0083710A">
              <w:rPr>
                <w:rFonts w:ascii="Arial" w:hAnsi="Arial"/>
                <w:sz w:val="18"/>
                <w:lang w:eastAsia="zh-CN"/>
              </w:rPr>
              <w:t xml:space="preserve"> It is only applicable for full ICE.</w:t>
            </w:r>
          </w:p>
        </w:tc>
      </w:tr>
      <w:tr w:rsidR="00FA1558" w:rsidRPr="001121F4" w14:paraId="509C6A27" w14:textId="77777777" w:rsidTr="00EA21A8">
        <w:trPr>
          <w:cantSplit/>
          <w:jc w:val="center"/>
        </w:trPr>
        <w:tc>
          <w:tcPr>
            <w:tcW w:w="1466" w:type="dxa"/>
            <w:vMerge/>
            <w:shd w:val="clear" w:color="auto" w:fill="auto"/>
          </w:tcPr>
          <w:p w14:paraId="7CF6AA19"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1DE875E6" w14:textId="77777777" w:rsidR="00FA1558" w:rsidRDefault="00FA1558" w:rsidP="00EA21A8">
            <w:pPr>
              <w:keepNext/>
              <w:keepLines/>
              <w:jc w:val="center"/>
              <w:rPr>
                <w:rFonts w:ascii="Arial" w:hAnsi="Arial"/>
                <w:sz w:val="18"/>
                <w:lang w:eastAsia="zh-CN"/>
              </w:rPr>
            </w:pPr>
          </w:p>
        </w:tc>
        <w:tc>
          <w:tcPr>
            <w:tcW w:w="1980" w:type="dxa"/>
          </w:tcPr>
          <w:p w14:paraId="79FFB2EC" w14:textId="77777777" w:rsidR="00FA1558" w:rsidRPr="0083710A" w:rsidRDefault="00FA1558" w:rsidP="00EA21A8">
            <w:pPr>
              <w:keepNext/>
              <w:keepLines/>
              <w:jc w:val="center"/>
              <w:rPr>
                <w:rFonts w:ascii="Arial" w:hAnsi="Arial"/>
                <w:sz w:val="18"/>
              </w:rPr>
            </w:pPr>
            <w:r w:rsidRPr="0083710A">
              <w:rPr>
                <w:rFonts w:ascii="Arial" w:hAnsi="Arial" w:hint="eastAsia"/>
                <w:sz w:val="18"/>
                <w:lang w:eastAsia="zh-CN"/>
              </w:rPr>
              <w:t>Notify ICE Connectivity Check Result</w:t>
            </w:r>
          </w:p>
        </w:tc>
        <w:tc>
          <w:tcPr>
            <w:tcW w:w="1260" w:type="dxa"/>
          </w:tcPr>
          <w:p w14:paraId="617FF4AE" w14:textId="77777777" w:rsidR="00FA1558" w:rsidRPr="00AA1694" w:rsidRDefault="00FA1558" w:rsidP="00EA21A8">
            <w:pPr>
              <w:keepNext/>
              <w:keepLines/>
              <w:jc w:val="center"/>
              <w:rPr>
                <w:rFonts w:ascii="Arial" w:hAnsi="Arial"/>
                <w:sz w:val="18"/>
              </w:rPr>
            </w:pPr>
            <w:r w:rsidRPr="00AA1694">
              <w:rPr>
                <w:rFonts w:ascii="Arial" w:hAnsi="Arial"/>
                <w:sz w:val="18"/>
              </w:rPr>
              <w:t>C</w:t>
            </w:r>
          </w:p>
        </w:tc>
        <w:tc>
          <w:tcPr>
            <w:tcW w:w="3780" w:type="dxa"/>
          </w:tcPr>
          <w:p w14:paraId="04DA9540" w14:textId="77777777" w:rsidR="00FA1558" w:rsidRPr="0083710A" w:rsidRDefault="00FA1558" w:rsidP="00EA21A8">
            <w:pPr>
              <w:keepNext/>
              <w:keepLines/>
              <w:rPr>
                <w:rFonts w:ascii="Arial" w:hAnsi="Arial"/>
                <w:sz w:val="18"/>
              </w:rPr>
            </w:pPr>
            <w:r w:rsidRPr="0083710A">
              <w:rPr>
                <w:rFonts w:ascii="Arial" w:hAnsi="Arial"/>
                <w:sz w:val="18"/>
              </w:rPr>
              <w:t xml:space="preserve">This </w:t>
            </w:r>
            <w:r w:rsidRPr="0083710A">
              <w:rPr>
                <w:rFonts w:ascii="Arial" w:hAnsi="Arial" w:hint="eastAsia"/>
                <w:sz w:val="18"/>
              </w:rPr>
              <w:t xml:space="preserve">information element </w:t>
            </w:r>
            <w:r w:rsidRPr="0083710A">
              <w:rPr>
                <w:rFonts w:ascii="Arial" w:hAnsi="Arial"/>
                <w:sz w:val="18"/>
              </w:rPr>
              <w:t>requests a notification</w:t>
            </w:r>
            <w:r w:rsidRPr="0083710A">
              <w:rPr>
                <w:rFonts w:ascii="Arial" w:hAnsi="Arial" w:hint="eastAsia"/>
                <w:sz w:val="18"/>
                <w:lang w:eastAsia="zh-CN"/>
              </w:rPr>
              <w:t xml:space="preserve"> of ICE connectivity check result.</w:t>
            </w:r>
            <w:r w:rsidRPr="0083710A">
              <w:rPr>
                <w:rFonts w:ascii="Arial" w:hAnsi="Arial"/>
                <w:sz w:val="18"/>
                <w:lang w:eastAsia="zh-CN"/>
              </w:rPr>
              <w:t xml:space="preserve"> It is only applicable for full ICE.</w:t>
            </w:r>
          </w:p>
        </w:tc>
      </w:tr>
      <w:tr w:rsidR="00FA1558" w:rsidRPr="001121F4" w14:paraId="398EEA2B" w14:textId="77777777" w:rsidTr="00EA21A8">
        <w:trPr>
          <w:cantSplit/>
          <w:jc w:val="center"/>
        </w:trPr>
        <w:tc>
          <w:tcPr>
            <w:tcW w:w="1466" w:type="dxa"/>
            <w:vMerge/>
            <w:shd w:val="clear" w:color="auto" w:fill="auto"/>
          </w:tcPr>
          <w:p w14:paraId="1BA132F6"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122CC436" w14:textId="77777777" w:rsidR="00FA1558" w:rsidRDefault="00FA1558" w:rsidP="00EA21A8">
            <w:pPr>
              <w:keepNext/>
              <w:keepLines/>
              <w:jc w:val="center"/>
              <w:rPr>
                <w:rFonts w:ascii="Arial" w:hAnsi="Arial"/>
                <w:sz w:val="18"/>
                <w:lang w:eastAsia="zh-CN"/>
              </w:rPr>
            </w:pPr>
          </w:p>
        </w:tc>
        <w:tc>
          <w:tcPr>
            <w:tcW w:w="1980" w:type="dxa"/>
          </w:tcPr>
          <w:p w14:paraId="5A7011F9" w14:textId="77777777" w:rsidR="00FA1558" w:rsidRPr="0083710A" w:rsidRDefault="00FA1558" w:rsidP="00EA21A8">
            <w:pPr>
              <w:keepNext/>
              <w:keepLines/>
              <w:jc w:val="center"/>
              <w:rPr>
                <w:rFonts w:ascii="Arial" w:hAnsi="Arial"/>
                <w:sz w:val="18"/>
                <w:lang w:eastAsia="zh-CN"/>
              </w:rPr>
            </w:pPr>
            <w:r w:rsidRPr="0083710A">
              <w:rPr>
                <w:rFonts w:ascii="Arial" w:hAnsi="Arial" w:hint="eastAsia"/>
                <w:sz w:val="18"/>
                <w:lang w:eastAsia="zh-CN"/>
              </w:rPr>
              <w:t xml:space="preserve">Notify </w:t>
            </w:r>
            <w:r>
              <w:rPr>
                <w:rFonts w:ascii="Arial" w:hAnsi="Arial" w:hint="eastAsia"/>
                <w:sz w:val="18"/>
                <w:lang w:eastAsia="zh-CN"/>
              </w:rPr>
              <w:t>New Peer Reflexive Candidate</w:t>
            </w:r>
          </w:p>
        </w:tc>
        <w:tc>
          <w:tcPr>
            <w:tcW w:w="1260" w:type="dxa"/>
          </w:tcPr>
          <w:p w14:paraId="186E6CCE" w14:textId="77777777" w:rsidR="00FA1558" w:rsidRPr="00AA1694" w:rsidRDefault="00FA1558" w:rsidP="00EA21A8">
            <w:pPr>
              <w:keepNext/>
              <w:keepLines/>
              <w:jc w:val="center"/>
              <w:rPr>
                <w:rFonts w:ascii="Arial" w:hAnsi="Arial"/>
                <w:sz w:val="18"/>
                <w:lang w:eastAsia="zh-CN"/>
              </w:rPr>
            </w:pPr>
            <w:r w:rsidRPr="00AA1694">
              <w:rPr>
                <w:rFonts w:ascii="Arial" w:hAnsi="Arial"/>
                <w:sz w:val="18"/>
                <w:lang w:eastAsia="zh-CN"/>
              </w:rPr>
              <w:t>C</w:t>
            </w:r>
          </w:p>
        </w:tc>
        <w:tc>
          <w:tcPr>
            <w:tcW w:w="3780" w:type="dxa"/>
          </w:tcPr>
          <w:p w14:paraId="5F50CB2A" w14:textId="77777777" w:rsidR="00FA1558" w:rsidRPr="0083710A" w:rsidRDefault="00FA1558" w:rsidP="00EA21A8">
            <w:pPr>
              <w:keepNext/>
              <w:keepLines/>
              <w:rPr>
                <w:rFonts w:ascii="Arial" w:hAnsi="Arial"/>
                <w:sz w:val="18"/>
              </w:rPr>
            </w:pPr>
            <w:r w:rsidRPr="0083710A">
              <w:rPr>
                <w:rFonts w:ascii="Arial" w:hAnsi="Arial"/>
                <w:sz w:val="18"/>
              </w:rPr>
              <w:t xml:space="preserve">This </w:t>
            </w:r>
            <w:r w:rsidRPr="0083710A">
              <w:rPr>
                <w:rFonts w:ascii="Arial" w:hAnsi="Arial" w:hint="eastAsia"/>
                <w:sz w:val="18"/>
              </w:rPr>
              <w:t xml:space="preserve">information element </w:t>
            </w:r>
            <w:r w:rsidRPr="0083710A">
              <w:rPr>
                <w:rFonts w:ascii="Arial" w:hAnsi="Arial"/>
                <w:sz w:val="18"/>
              </w:rPr>
              <w:t>requests a notification</w:t>
            </w:r>
            <w:r w:rsidRPr="0083710A">
              <w:rPr>
                <w:rFonts w:ascii="Arial" w:hAnsi="Arial" w:hint="eastAsia"/>
                <w:sz w:val="18"/>
                <w:lang w:eastAsia="zh-CN"/>
              </w:rPr>
              <w:t xml:space="preserve"> of </w:t>
            </w:r>
            <w:r>
              <w:rPr>
                <w:rFonts w:ascii="Arial" w:hAnsi="Arial" w:hint="eastAsia"/>
                <w:sz w:val="18"/>
                <w:lang w:eastAsia="zh-CN"/>
              </w:rPr>
              <w:t>new peer reflexive candidate was</w:t>
            </w:r>
            <w:r w:rsidRPr="0083710A">
              <w:rPr>
                <w:rFonts w:ascii="Arial" w:hAnsi="Arial" w:hint="eastAsia"/>
                <w:sz w:val="18"/>
                <w:lang w:eastAsia="zh-CN"/>
              </w:rPr>
              <w:t xml:space="preserve"> </w:t>
            </w:r>
            <w:r>
              <w:rPr>
                <w:rFonts w:ascii="Arial" w:hAnsi="Arial" w:hint="eastAsia"/>
                <w:sz w:val="18"/>
                <w:lang w:eastAsia="zh-CN"/>
              </w:rPr>
              <w:t xml:space="preserve">discovered during a </w:t>
            </w:r>
            <w:r w:rsidRPr="0083710A">
              <w:rPr>
                <w:rFonts w:ascii="Arial" w:hAnsi="Arial" w:hint="eastAsia"/>
                <w:sz w:val="18"/>
                <w:lang w:eastAsia="zh-CN"/>
              </w:rPr>
              <w:t>connectivity check.</w:t>
            </w:r>
            <w:r w:rsidRPr="0083710A">
              <w:rPr>
                <w:rFonts w:ascii="Arial" w:hAnsi="Arial"/>
                <w:sz w:val="18"/>
                <w:lang w:eastAsia="zh-CN"/>
              </w:rPr>
              <w:t xml:space="preserve"> It is only applicable for full ICE.</w:t>
            </w:r>
          </w:p>
        </w:tc>
      </w:tr>
      <w:tr w:rsidR="00FA1558" w:rsidRPr="001121F4" w14:paraId="42A96B33" w14:textId="77777777" w:rsidTr="00EA21A8">
        <w:trPr>
          <w:cantSplit/>
          <w:jc w:val="center"/>
        </w:trPr>
        <w:tc>
          <w:tcPr>
            <w:tcW w:w="1466" w:type="dxa"/>
            <w:vMerge/>
            <w:shd w:val="clear" w:color="auto" w:fill="auto"/>
          </w:tcPr>
          <w:p w14:paraId="3ABA3A47"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155A9AA6" w14:textId="77777777" w:rsidR="00FA1558" w:rsidRDefault="00FA1558" w:rsidP="00EA21A8">
            <w:pPr>
              <w:keepNext/>
              <w:keepLines/>
              <w:jc w:val="center"/>
              <w:rPr>
                <w:rFonts w:ascii="Arial" w:hAnsi="Arial"/>
                <w:sz w:val="18"/>
                <w:lang w:eastAsia="zh-CN"/>
              </w:rPr>
            </w:pPr>
          </w:p>
        </w:tc>
        <w:tc>
          <w:tcPr>
            <w:tcW w:w="1980" w:type="dxa"/>
          </w:tcPr>
          <w:p w14:paraId="4FEB9883" w14:textId="77777777" w:rsidR="00FA1558" w:rsidRPr="0083710A" w:rsidRDefault="00FA1558" w:rsidP="00EA21A8">
            <w:pPr>
              <w:keepNext/>
              <w:keepLines/>
              <w:jc w:val="center"/>
              <w:rPr>
                <w:rFonts w:ascii="Arial" w:hAnsi="Arial"/>
                <w:sz w:val="18"/>
                <w:lang w:eastAsia="zh-CN"/>
              </w:rPr>
            </w:pPr>
            <w:r>
              <w:rPr>
                <w:rFonts w:ascii="Arial" w:hAnsi="Arial" w:hint="eastAsia"/>
                <w:sz w:val="18"/>
                <w:lang w:eastAsia="zh-CN"/>
              </w:rPr>
              <w:t xml:space="preserve">Additional </w:t>
            </w:r>
            <w:r w:rsidRPr="0083710A">
              <w:rPr>
                <w:rFonts w:ascii="Arial" w:hAnsi="Arial" w:hint="eastAsia"/>
                <w:sz w:val="18"/>
                <w:lang w:eastAsia="zh-CN"/>
              </w:rPr>
              <w:t>ICE Connectivity Check</w:t>
            </w:r>
          </w:p>
        </w:tc>
        <w:tc>
          <w:tcPr>
            <w:tcW w:w="1260" w:type="dxa"/>
          </w:tcPr>
          <w:p w14:paraId="1C46BB00" w14:textId="77777777" w:rsidR="00FA1558" w:rsidRPr="00AA1694" w:rsidRDefault="00FA1558" w:rsidP="00EA21A8">
            <w:pPr>
              <w:keepNext/>
              <w:keepLines/>
              <w:jc w:val="center"/>
              <w:rPr>
                <w:rFonts w:ascii="Arial" w:hAnsi="Arial"/>
                <w:sz w:val="18"/>
                <w:lang w:eastAsia="zh-CN"/>
              </w:rPr>
            </w:pPr>
            <w:r w:rsidRPr="00AA1694">
              <w:rPr>
                <w:rFonts w:ascii="Arial" w:hAnsi="Arial"/>
                <w:sz w:val="18"/>
                <w:lang w:eastAsia="zh-CN"/>
              </w:rPr>
              <w:t>C</w:t>
            </w:r>
          </w:p>
        </w:tc>
        <w:tc>
          <w:tcPr>
            <w:tcW w:w="3780" w:type="dxa"/>
          </w:tcPr>
          <w:p w14:paraId="6080A792" w14:textId="77777777" w:rsidR="00FA1558" w:rsidRPr="0083710A" w:rsidRDefault="00FA1558" w:rsidP="00EA21A8">
            <w:pPr>
              <w:keepNext/>
              <w:keepLines/>
              <w:rPr>
                <w:rFonts w:ascii="Arial" w:hAnsi="Arial"/>
                <w:sz w:val="18"/>
              </w:rPr>
            </w:pPr>
            <w:r w:rsidRPr="0083710A">
              <w:rPr>
                <w:rFonts w:ascii="Arial" w:hAnsi="Arial" w:hint="eastAsia"/>
                <w:sz w:val="18"/>
                <w:lang w:eastAsia="zh-CN"/>
              </w:rPr>
              <w:t>This information element requests the IMS-AGW to perform</w:t>
            </w:r>
            <w:r>
              <w:rPr>
                <w:rFonts w:ascii="Arial" w:hAnsi="Arial" w:hint="eastAsia"/>
                <w:sz w:val="18"/>
                <w:lang w:eastAsia="zh-CN"/>
              </w:rPr>
              <w:t xml:space="preserve"> additional</w:t>
            </w:r>
            <w:r w:rsidRPr="0083710A">
              <w:rPr>
                <w:rFonts w:ascii="Arial" w:hAnsi="Arial" w:hint="eastAsia"/>
                <w:sz w:val="18"/>
                <w:lang w:eastAsia="zh-CN"/>
              </w:rPr>
              <w:t xml:space="preserve"> ICE connectivity check as defined by</w:t>
            </w:r>
            <w:r w:rsidRPr="0083710A">
              <w:t xml:space="preserve"> </w:t>
            </w:r>
            <w:r w:rsidRPr="0083710A">
              <w:rPr>
                <w:rFonts w:ascii="Arial" w:hAnsi="Arial"/>
                <w:sz w:val="18"/>
                <w:lang w:eastAsia="zh-CN"/>
              </w:rPr>
              <w:t>IETF RFC 5245 </w:t>
            </w:r>
            <w:r>
              <w:rPr>
                <w:rFonts w:ascii="Arial" w:hAnsi="Arial"/>
                <w:sz w:val="18"/>
                <w:lang w:eastAsia="zh-CN"/>
              </w:rPr>
              <w:t>[39]</w:t>
            </w:r>
            <w:r w:rsidRPr="0083710A">
              <w:rPr>
                <w:rFonts w:ascii="Arial" w:hAnsi="Arial" w:hint="eastAsia"/>
                <w:sz w:val="18"/>
                <w:lang w:eastAsia="zh-CN"/>
              </w:rPr>
              <w:t>.</w:t>
            </w:r>
            <w:r w:rsidRPr="0083710A">
              <w:rPr>
                <w:rFonts w:ascii="Arial" w:hAnsi="Arial"/>
                <w:sz w:val="18"/>
                <w:lang w:eastAsia="zh-CN"/>
              </w:rPr>
              <w:t xml:space="preserve"> It is only applicable for full ICE.</w:t>
            </w:r>
          </w:p>
        </w:tc>
      </w:tr>
      <w:tr w:rsidR="00FA1558" w:rsidRPr="001121F4" w14:paraId="2DCB1630" w14:textId="77777777" w:rsidTr="00EA21A8">
        <w:trPr>
          <w:cantSplit/>
          <w:jc w:val="center"/>
        </w:trPr>
        <w:tc>
          <w:tcPr>
            <w:tcW w:w="1466" w:type="dxa"/>
            <w:vMerge/>
            <w:shd w:val="clear" w:color="auto" w:fill="auto"/>
          </w:tcPr>
          <w:p w14:paraId="7882513A"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3A7305C6" w14:textId="77777777" w:rsidR="00FA1558" w:rsidRDefault="00FA1558" w:rsidP="00EA21A8">
            <w:pPr>
              <w:keepNext/>
              <w:keepLines/>
              <w:jc w:val="center"/>
              <w:rPr>
                <w:rFonts w:ascii="Arial" w:hAnsi="Arial"/>
                <w:sz w:val="18"/>
                <w:lang w:eastAsia="zh-CN"/>
              </w:rPr>
            </w:pPr>
          </w:p>
        </w:tc>
        <w:tc>
          <w:tcPr>
            <w:tcW w:w="1980" w:type="dxa"/>
          </w:tcPr>
          <w:p w14:paraId="69B13F64" w14:textId="77777777" w:rsidR="00FA1558" w:rsidRPr="0083710A" w:rsidRDefault="00FA1558" w:rsidP="00EA21A8">
            <w:pPr>
              <w:keepNext/>
              <w:keepLines/>
              <w:jc w:val="center"/>
              <w:rPr>
                <w:rFonts w:ascii="Arial" w:hAnsi="Arial"/>
                <w:sz w:val="18"/>
              </w:rPr>
            </w:pPr>
            <w:r w:rsidRPr="0083710A">
              <w:rPr>
                <w:rFonts w:ascii="Arial" w:hAnsi="Arial"/>
                <w:sz w:val="18"/>
              </w:rPr>
              <w:t>ICE received candidate</w:t>
            </w:r>
          </w:p>
        </w:tc>
        <w:tc>
          <w:tcPr>
            <w:tcW w:w="1260" w:type="dxa"/>
          </w:tcPr>
          <w:p w14:paraId="4FD9BD96" w14:textId="77777777" w:rsidR="00FA1558" w:rsidRPr="00AA1694" w:rsidRDefault="00FA1558" w:rsidP="00EA21A8">
            <w:pPr>
              <w:keepNext/>
              <w:keepLines/>
              <w:jc w:val="center"/>
              <w:rPr>
                <w:rFonts w:ascii="Arial" w:hAnsi="Arial"/>
                <w:sz w:val="18"/>
              </w:rPr>
            </w:pPr>
            <w:r w:rsidRPr="00AA1694">
              <w:rPr>
                <w:rFonts w:ascii="Arial" w:hAnsi="Arial"/>
                <w:sz w:val="18"/>
              </w:rPr>
              <w:t>O</w:t>
            </w:r>
          </w:p>
        </w:tc>
        <w:tc>
          <w:tcPr>
            <w:tcW w:w="3780" w:type="dxa"/>
          </w:tcPr>
          <w:p w14:paraId="6F4B10A9" w14:textId="77777777" w:rsidR="00FA1558" w:rsidRPr="0083710A" w:rsidRDefault="00FA1558" w:rsidP="00EA21A8">
            <w:pPr>
              <w:keepNext/>
              <w:keepLines/>
              <w:rPr>
                <w:rFonts w:ascii="Arial" w:hAnsi="Arial"/>
                <w:sz w:val="18"/>
              </w:rPr>
            </w:pPr>
            <w:r w:rsidRPr="0083710A">
              <w:rPr>
                <w:rFonts w:ascii="Arial" w:hAnsi="Arial"/>
                <w:sz w:val="18"/>
              </w:rPr>
              <w:t>This information element is present if IMS-ALG indicates a received candidate for ICE.</w:t>
            </w:r>
          </w:p>
        </w:tc>
      </w:tr>
      <w:tr w:rsidR="00FA1558" w:rsidRPr="001121F4" w14:paraId="0C90768B" w14:textId="77777777" w:rsidTr="00EA21A8">
        <w:trPr>
          <w:cantSplit/>
          <w:jc w:val="center"/>
        </w:trPr>
        <w:tc>
          <w:tcPr>
            <w:tcW w:w="1466" w:type="dxa"/>
            <w:vMerge/>
            <w:shd w:val="clear" w:color="auto" w:fill="auto"/>
          </w:tcPr>
          <w:p w14:paraId="631EED67"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34866A93" w14:textId="77777777" w:rsidR="00FA1558" w:rsidRDefault="00FA1558" w:rsidP="00EA21A8">
            <w:pPr>
              <w:keepNext/>
              <w:keepLines/>
              <w:jc w:val="center"/>
              <w:rPr>
                <w:rFonts w:ascii="Arial" w:hAnsi="Arial"/>
                <w:sz w:val="18"/>
                <w:lang w:eastAsia="zh-CN"/>
              </w:rPr>
            </w:pPr>
          </w:p>
        </w:tc>
        <w:tc>
          <w:tcPr>
            <w:tcW w:w="1980" w:type="dxa"/>
          </w:tcPr>
          <w:p w14:paraId="23B3614C" w14:textId="77777777" w:rsidR="00FA1558" w:rsidRPr="0083710A" w:rsidRDefault="00FA1558" w:rsidP="00EA21A8">
            <w:pPr>
              <w:keepNext/>
              <w:keepLines/>
              <w:jc w:val="center"/>
              <w:rPr>
                <w:rFonts w:ascii="Arial" w:hAnsi="Arial"/>
                <w:sz w:val="18"/>
              </w:rPr>
            </w:pPr>
            <w:r w:rsidRPr="0083710A">
              <w:rPr>
                <w:rFonts w:ascii="Arial" w:hAnsi="Arial"/>
                <w:sz w:val="18"/>
              </w:rPr>
              <w:t>ICE received password</w:t>
            </w:r>
          </w:p>
        </w:tc>
        <w:tc>
          <w:tcPr>
            <w:tcW w:w="1260" w:type="dxa"/>
          </w:tcPr>
          <w:p w14:paraId="33A8568F" w14:textId="77777777" w:rsidR="00FA1558" w:rsidRPr="0083710A" w:rsidRDefault="00FA1558" w:rsidP="00EA21A8">
            <w:pPr>
              <w:keepNext/>
              <w:keepLines/>
              <w:jc w:val="center"/>
              <w:rPr>
                <w:rFonts w:ascii="Arial" w:hAnsi="Arial"/>
                <w:sz w:val="18"/>
              </w:rPr>
            </w:pPr>
            <w:r w:rsidRPr="0083710A">
              <w:rPr>
                <w:rFonts w:ascii="Arial" w:hAnsi="Arial"/>
                <w:sz w:val="18"/>
              </w:rPr>
              <w:t>O</w:t>
            </w:r>
          </w:p>
        </w:tc>
        <w:tc>
          <w:tcPr>
            <w:tcW w:w="3780" w:type="dxa"/>
          </w:tcPr>
          <w:p w14:paraId="5C0D7D65" w14:textId="77777777" w:rsidR="00FA1558" w:rsidRPr="0083710A" w:rsidRDefault="00FA1558" w:rsidP="00EA21A8">
            <w:pPr>
              <w:keepNext/>
              <w:keepLines/>
              <w:rPr>
                <w:rFonts w:ascii="Arial" w:hAnsi="Arial"/>
                <w:sz w:val="18"/>
              </w:rPr>
            </w:pPr>
            <w:r w:rsidRPr="0083710A">
              <w:rPr>
                <w:rFonts w:ascii="Arial" w:hAnsi="Arial"/>
                <w:sz w:val="18"/>
              </w:rPr>
              <w:t>This information element is present if IMS-ALG indicates a received password for ICE.</w:t>
            </w:r>
          </w:p>
        </w:tc>
      </w:tr>
      <w:tr w:rsidR="00FA1558" w:rsidRPr="001121F4" w14:paraId="69C03F7A" w14:textId="77777777" w:rsidTr="00EA21A8">
        <w:trPr>
          <w:cantSplit/>
          <w:jc w:val="center"/>
        </w:trPr>
        <w:tc>
          <w:tcPr>
            <w:tcW w:w="1466" w:type="dxa"/>
            <w:vMerge/>
            <w:shd w:val="clear" w:color="auto" w:fill="auto"/>
          </w:tcPr>
          <w:p w14:paraId="1D2066B9"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7F1191D5" w14:textId="77777777" w:rsidR="00FA1558" w:rsidRDefault="00FA1558" w:rsidP="00EA21A8">
            <w:pPr>
              <w:keepNext/>
              <w:keepLines/>
              <w:jc w:val="center"/>
              <w:rPr>
                <w:rFonts w:ascii="Arial" w:hAnsi="Arial"/>
                <w:sz w:val="18"/>
                <w:lang w:eastAsia="zh-CN"/>
              </w:rPr>
            </w:pPr>
          </w:p>
        </w:tc>
        <w:tc>
          <w:tcPr>
            <w:tcW w:w="1980" w:type="dxa"/>
          </w:tcPr>
          <w:p w14:paraId="60149548" w14:textId="77777777" w:rsidR="00FA1558" w:rsidRPr="0083710A" w:rsidRDefault="00FA1558" w:rsidP="00EA21A8">
            <w:pPr>
              <w:keepNext/>
              <w:keepLines/>
              <w:jc w:val="center"/>
              <w:rPr>
                <w:rFonts w:ascii="Arial" w:hAnsi="Arial"/>
                <w:sz w:val="18"/>
              </w:rPr>
            </w:pPr>
            <w:r w:rsidRPr="0083710A">
              <w:rPr>
                <w:rFonts w:ascii="Arial" w:hAnsi="Arial"/>
                <w:sz w:val="18"/>
              </w:rPr>
              <w:t>ICE received Ufrag</w:t>
            </w:r>
          </w:p>
        </w:tc>
        <w:tc>
          <w:tcPr>
            <w:tcW w:w="1260" w:type="dxa"/>
          </w:tcPr>
          <w:p w14:paraId="10AFE392" w14:textId="77777777" w:rsidR="00FA1558" w:rsidRPr="0083710A" w:rsidRDefault="00FA1558" w:rsidP="00EA21A8">
            <w:pPr>
              <w:keepNext/>
              <w:keepLines/>
              <w:jc w:val="center"/>
              <w:rPr>
                <w:rFonts w:ascii="Arial" w:hAnsi="Arial"/>
                <w:sz w:val="18"/>
              </w:rPr>
            </w:pPr>
            <w:r w:rsidRPr="0083710A">
              <w:rPr>
                <w:rFonts w:ascii="Arial" w:hAnsi="Arial"/>
                <w:sz w:val="18"/>
              </w:rPr>
              <w:t>O</w:t>
            </w:r>
          </w:p>
        </w:tc>
        <w:tc>
          <w:tcPr>
            <w:tcW w:w="3780" w:type="dxa"/>
          </w:tcPr>
          <w:p w14:paraId="46BA078B" w14:textId="77777777" w:rsidR="00FA1558" w:rsidRPr="0083710A" w:rsidRDefault="00FA1558" w:rsidP="00EA21A8">
            <w:pPr>
              <w:keepNext/>
              <w:keepLines/>
              <w:rPr>
                <w:rFonts w:ascii="Arial" w:hAnsi="Arial"/>
                <w:sz w:val="18"/>
              </w:rPr>
            </w:pPr>
            <w:r w:rsidRPr="0083710A">
              <w:rPr>
                <w:rFonts w:ascii="Arial" w:hAnsi="Arial"/>
                <w:sz w:val="18"/>
              </w:rPr>
              <w:t>This information element is present if IMS-ALG indicates a received Ufrag for ICE.</w:t>
            </w:r>
          </w:p>
        </w:tc>
      </w:tr>
      <w:tr w:rsidR="00FA1558" w:rsidRPr="001121F4" w14:paraId="6C84EE2E" w14:textId="77777777" w:rsidTr="00EA21A8">
        <w:trPr>
          <w:cantSplit/>
          <w:jc w:val="center"/>
        </w:trPr>
        <w:tc>
          <w:tcPr>
            <w:tcW w:w="1466" w:type="dxa"/>
            <w:vMerge/>
            <w:shd w:val="clear" w:color="auto" w:fill="auto"/>
          </w:tcPr>
          <w:p w14:paraId="0F501F50"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0FCDFA6F" w14:textId="77777777" w:rsidR="00FA1558" w:rsidRDefault="00FA1558" w:rsidP="00EA21A8">
            <w:pPr>
              <w:keepNext/>
              <w:keepLines/>
              <w:jc w:val="center"/>
              <w:rPr>
                <w:rFonts w:ascii="Arial" w:hAnsi="Arial"/>
                <w:sz w:val="18"/>
                <w:lang w:eastAsia="zh-CN"/>
              </w:rPr>
            </w:pPr>
          </w:p>
        </w:tc>
        <w:tc>
          <w:tcPr>
            <w:tcW w:w="1980" w:type="dxa"/>
          </w:tcPr>
          <w:p w14:paraId="6C0D3AE8" w14:textId="77777777" w:rsidR="00FA1558" w:rsidRPr="0083710A" w:rsidRDefault="00FA1558" w:rsidP="00EA21A8">
            <w:pPr>
              <w:keepNext/>
              <w:keepLines/>
              <w:jc w:val="center"/>
              <w:rPr>
                <w:rFonts w:ascii="Arial" w:hAnsi="Arial"/>
                <w:sz w:val="18"/>
              </w:rPr>
            </w:pPr>
            <w:r>
              <w:rPr>
                <w:rFonts w:ascii="Arial" w:hAnsi="Arial"/>
                <w:sz w:val="18"/>
              </w:rPr>
              <w:t>MSRP Path</w:t>
            </w:r>
          </w:p>
        </w:tc>
        <w:tc>
          <w:tcPr>
            <w:tcW w:w="1260" w:type="dxa"/>
          </w:tcPr>
          <w:p w14:paraId="5299B42A" w14:textId="77777777" w:rsidR="00FA1558" w:rsidRPr="0083710A" w:rsidRDefault="00FA1558" w:rsidP="00EA21A8">
            <w:pPr>
              <w:keepNext/>
              <w:keepLines/>
              <w:jc w:val="center"/>
              <w:rPr>
                <w:rFonts w:ascii="Arial" w:hAnsi="Arial"/>
                <w:sz w:val="18"/>
              </w:rPr>
            </w:pPr>
            <w:r>
              <w:rPr>
                <w:rFonts w:ascii="Arial" w:hAnsi="Arial"/>
                <w:sz w:val="18"/>
              </w:rPr>
              <w:t>O</w:t>
            </w:r>
          </w:p>
        </w:tc>
        <w:tc>
          <w:tcPr>
            <w:tcW w:w="3780" w:type="dxa"/>
          </w:tcPr>
          <w:p w14:paraId="6DA1A006" w14:textId="77777777" w:rsidR="00FA1558" w:rsidRPr="0083710A" w:rsidRDefault="00FA1558" w:rsidP="00EA21A8">
            <w:pPr>
              <w:keepNext/>
              <w:keepLines/>
              <w:rPr>
                <w:rFonts w:ascii="Arial" w:hAnsi="Arial"/>
                <w:sz w:val="18"/>
              </w:rPr>
            </w:pPr>
            <w:r w:rsidRPr="001B1920">
              <w:rPr>
                <w:rFonts w:ascii="Arial" w:hAnsi="Arial"/>
                <w:sz w:val="18"/>
              </w:rPr>
              <w:t xml:space="preserve">This </w:t>
            </w:r>
            <w:r w:rsidRPr="001B1920">
              <w:rPr>
                <w:rFonts w:ascii="Arial" w:hAnsi="Arial" w:hint="eastAsia"/>
                <w:sz w:val="18"/>
              </w:rPr>
              <w:t xml:space="preserve">information element </w:t>
            </w:r>
            <w:r w:rsidRPr="0083710A">
              <w:rPr>
                <w:rFonts w:ascii="Arial" w:hAnsi="Arial"/>
                <w:sz w:val="18"/>
              </w:rPr>
              <w:t xml:space="preserve">is present </w:t>
            </w:r>
            <w:r>
              <w:rPr>
                <w:rFonts w:ascii="Arial" w:hAnsi="Arial"/>
                <w:sz w:val="18"/>
              </w:rPr>
              <w:t>for a</w:t>
            </w:r>
            <w:r w:rsidRPr="007D18E0">
              <w:rPr>
                <w:rFonts w:ascii="Arial" w:hAnsi="Arial"/>
                <w:sz w:val="18"/>
              </w:rPr>
              <w:t>pplication-aware MSRP Interworking</w:t>
            </w:r>
            <w:r>
              <w:rPr>
                <w:rFonts w:ascii="Arial" w:hAnsi="Arial"/>
                <w:sz w:val="18"/>
              </w:rPr>
              <w:t>. It provides the path information that the IMS-AGW shall insert in the MSRP layer "To</w:t>
            </w:r>
            <w:r>
              <w:rPr>
                <w:rFonts w:ascii="Arial" w:hAnsi="Arial"/>
                <w:sz w:val="18"/>
              </w:rPr>
              <w:noBreakHyphen/>
              <w:t>Path" Information element.</w:t>
            </w:r>
          </w:p>
        </w:tc>
      </w:tr>
      <w:tr w:rsidR="00FA1558" w:rsidRPr="001121F4" w14:paraId="7E5CAD4B" w14:textId="77777777" w:rsidTr="00EA21A8">
        <w:trPr>
          <w:cantSplit/>
          <w:jc w:val="center"/>
        </w:trPr>
        <w:tc>
          <w:tcPr>
            <w:tcW w:w="1466" w:type="dxa"/>
            <w:vMerge/>
            <w:shd w:val="clear" w:color="auto" w:fill="auto"/>
          </w:tcPr>
          <w:p w14:paraId="42B2390C"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4A434F36" w14:textId="77777777" w:rsidR="00FA1558" w:rsidRDefault="00FA1558" w:rsidP="00EA21A8">
            <w:pPr>
              <w:keepNext/>
              <w:keepLines/>
              <w:jc w:val="center"/>
              <w:rPr>
                <w:rFonts w:ascii="Arial" w:hAnsi="Arial"/>
                <w:sz w:val="18"/>
                <w:lang w:eastAsia="zh-CN"/>
              </w:rPr>
            </w:pPr>
          </w:p>
        </w:tc>
        <w:tc>
          <w:tcPr>
            <w:tcW w:w="1980" w:type="dxa"/>
          </w:tcPr>
          <w:p w14:paraId="134299E5" w14:textId="77777777" w:rsidR="00FA1558" w:rsidRDefault="00FA1558" w:rsidP="00EA21A8">
            <w:pPr>
              <w:keepNext/>
              <w:keepLines/>
              <w:rPr>
                <w:rFonts w:ascii="Arial" w:hAnsi="Arial"/>
                <w:sz w:val="18"/>
              </w:rPr>
            </w:pPr>
            <w:r>
              <w:rPr>
                <w:rFonts w:ascii="Arial" w:hAnsi="Arial" w:hint="eastAsia"/>
                <w:sz w:val="18"/>
              </w:rPr>
              <w:t xml:space="preserve">Notify </w:t>
            </w:r>
            <w:r w:rsidRPr="00CA1339">
              <w:rPr>
                <w:rFonts w:ascii="Arial" w:hAnsi="Arial"/>
                <w:sz w:val="18"/>
              </w:rPr>
              <w:t xml:space="preserve">STUN </w:t>
            </w:r>
            <w:r w:rsidRPr="00CA1339">
              <w:rPr>
                <w:rFonts w:ascii="Arial" w:hAnsi="Arial" w:hint="eastAsia"/>
                <w:sz w:val="18"/>
              </w:rPr>
              <w:t>c</w:t>
            </w:r>
            <w:r w:rsidRPr="00CA1339">
              <w:rPr>
                <w:rFonts w:ascii="Arial" w:hAnsi="Arial"/>
                <w:sz w:val="18"/>
              </w:rPr>
              <w:t xml:space="preserve">onsent </w:t>
            </w:r>
            <w:r w:rsidRPr="00CA1339">
              <w:rPr>
                <w:rFonts w:ascii="Arial" w:hAnsi="Arial" w:hint="eastAsia"/>
                <w:sz w:val="18"/>
              </w:rPr>
              <w:t>freshness test</w:t>
            </w:r>
            <w:r w:rsidRPr="00CA1339">
              <w:rPr>
                <w:rFonts w:ascii="Arial" w:hAnsi="Arial"/>
                <w:sz w:val="18"/>
              </w:rPr>
              <w:t xml:space="preserve"> </w:t>
            </w:r>
            <w:r w:rsidRPr="00CA1339">
              <w:rPr>
                <w:rFonts w:ascii="Arial" w:hAnsi="Arial" w:hint="eastAsia"/>
                <w:sz w:val="18"/>
              </w:rPr>
              <w:t>f</w:t>
            </w:r>
            <w:r w:rsidRPr="00CA1339">
              <w:rPr>
                <w:rFonts w:ascii="Arial" w:hAnsi="Arial"/>
                <w:sz w:val="18"/>
              </w:rPr>
              <w:t xml:space="preserve">ailure </w:t>
            </w:r>
            <w:r>
              <w:rPr>
                <w:rFonts w:ascii="Arial" w:hAnsi="Arial" w:hint="eastAsia"/>
                <w:sz w:val="18"/>
              </w:rPr>
              <w:t>Event</w:t>
            </w:r>
          </w:p>
        </w:tc>
        <w:tc>
          <w:tcPr>
            <w:tcW w:w="1260" w:type="dxa"/>
          </w:tcPr>
          <w:p w14:paraId="7D16A068" w14:textId="77777777" w:rsidR="00FA1558" w:rsidRDefault="00FA1558" w:rsidP="00EA21A8">
            <w:pPr>
              <w:keepNext/>
              <w:keepLines/>
              <w:jc w:val="center"/>
              <w:rPr>
                <w:rFonts w:ascii="Arial" w:hAnsi="Arial"/>
                <w:sz w:val="18"/>
              </w:rPr>
            </w:pPr>
            <w:r>
              <w:rPr>
                <w:rFonts w:ascii="Arial" w:hAnsi="Arial"/>
                <w:sz w:val="18"/>
              </w:rPr>
              <w:t>O</w:t>
            </w:r>
          </w:p>
        </w:tc>
        <w:tc>
          <w:tcPr>
            <w:tcW w:w="3780" w:type="dxa"/>
          </w:tcPr>
          <w:p w14:paraId="6814BB27" w14:textId="77777777" w:rsidR="00FA1558" w:rsidRPr="001B1920" w:rsidRDefault="00FA1558" w:rsidP="00EA21A8">
            <w:pPr>
              <w:keepNext/>
              <w:keepLines/>
              <w:rPr>
                <w:rFonts w:ascii="Arial" w:hAnsi="Arial"/>
                <w:sz w:val="18"/>
              </w:rPr>
            </w:pPr>
            <w:r>
              <w:rPr>
                <w:rFonts w:ascii="Arial" w:hAnsi="Arial" w:hint="eastAsia"/>
                <w:sz w:val="18"/>
              </w:rPr>
              <w:t>This information element requests a notification if a STUN consent freshness test failure occurs (full ICE only).</w:t>
            </w:r>
          </w:p>
        </w:tc>
      </w:tr>
      <w:tr w:rsidR="00FA1558" w:rsidRPr="001121F4" w14:paraId="6A472982" w14:textId="77777777" w:rsidTr="00EA21A8">
        <w:trPr>
          <w:cantSplit/>
          <w:jc w:val="center"/>
        </w:trPr>
        <w:tc>
          <w:tcPr>
            <w:tcW w:w="1466" w:type="dxa"/>
            <w:vMerge/>
            <w:shd w:val="clear" w:color="auto" w:fill="auto"/>
          </w:tcPr>
          <w:p w14:paraId="44710630"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3F0747AA" w14:textId="77777777" w:rsidR="00FA1558" w:rsidRDefault="00FA1558" w:rsidP="00EA21A8">
            <w:pPr>
              <w:keepNext/>
              <w:keepLines/>
              <w:jc w:val="center"/>
              <w:rPr>
                <w:rFonts w:ascii="Arial" w:hAnsi="Arial"/>
                <w:sz w:val="18"/>
                <w:lang w:eastAsia="zh-CN"/>
              </w:rPr>
            </w:pPr>
          </w:p>
        </w:tc>
        <w:tc>
          <w:tcPr>
            <w:tcW w:w="1980" w:type="dxa"/>
          </w:tcPr>
          <w:p w14:paraId="155511A3" w14:textId="77777777" w:rsidR="00FA1558" w:rsidRDefault="00FA1558" w:rsidP="00EA21A8">
            <w:pPr>
              <w:keepNext/>
              <w:keepLines/>
              <w:rPr>
                <w:rFonts w:ascii="Arial" w:hAnsi="Arial"/>
                <w:sz w:val="18"/>
              </w:rPr>
            </w:pPr>
            <w:r>
              <w:rPr>
                <w:rFonts w:ascii="Arial" w:hAnsi="Arial" w:hint="eastAsia"/>
                <w:sz w:val="18"/>
              </w:rPr>
              <w:t>STUN consent freshness test request</w:t>
            </w:r>
          </w:p>
        </w:tc>
        <w:tc>
          <w:tcPr>
            <w:tcW w:w="1260" w:type="dxa"/>
          </w:tcPr>
          <w:p w14:paraId="7B925BA0" w14:textId="77777777" w:rsidR="00FA1558" w:rsidRDefault="00FA1558" w:rsidP="00EA21A8">
            <w:pPr>
              <w:keepNext/>
              <w:keepLines/>
              <w:jc w:val="center"/>
              <w:rPr>
                <w:rFonts w:ascii="Arial" w:hAnsi="Arial"/>
                <w:sz w:val="18"/>
              </w:rPr>
            </w:pPr>
            <w:r>
              <w:rPr>
                <w:rFonts w:ascii="Arial" w:hAnsi="Arial"/>
                <w:sz w:val="18"/>
              </w:rPr>
              <w:t>O</w:t>
            </w:r>
          </w:p>
        </w:tc>
        <w:tc>
          <w:tcPr>
            <w:tcW w:w="3780" w:type="dxa"/>
          </w:tcPr>
          <w:p w14:paraId="38D1F8EB" w14:textId="77777777" w:rsidR="00FA1558" w:rsidRPr="001B1920" w:rsidRDefault="00FA1558" w:rsidP="00EA21A8">
            <w:pPr>
              <w:keepNext/>
              <w:keepLines/>
              <w:rPr>
                <w:rFonts w:ascii="Arial" w:hAnsi="Arial"/>
                <w:sz w:val="18"/>
              </w:rPr>
            </w:pPr>
            <w:r>
              <w:rPr>
                <w:rFonts w:ascii="Arial" w:hAnsi="Arial"/>
                <w:sz w:val="18"/>
              </w:rPr>
              <w:t>T</w:t>
            </w:r>
            <w:r>
              <w:rPr>
                <w:rFonts w:ascii="Arial" w:hAnsi="Arial" w:hint="eastAsia"/>
                <w:sz w:val="18"/>
              </w:rPr>
              <w:t>his information element is present if eP-CSCF requests the eIMS-AGW to perform a STUN consent freshness test (full ICE only).</w:t>
            </w:r>
          </w:p>
        </w:tc>
      </w:tr>
      <w:tr w:rsidR="00FA1558" w:rsidRPr="001121F4" w14:paraId="3BA2EF4A" w14:textId="77777777" w:rsidTr="00EA21A8">
        <w:trPr>
          <w:cantSplit/>
          <w:jc w:val="center"/>
        </w:trPr>
        <w:tc>
          <w:tcPr>
            <w:tcW w:w="1466" w:type="dxa"/>
            <w:vMerge/>
            <w:shd w:val="clear" w:color="auto" w:fill="auto"/>
          </w:tcPr>
          <w:p w14:paraId="47104DC6"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57846DD5" w14:textId="77777777" w:rsidR="00FA1558" w:rsidRDefault="00FA1558" w:rsidP="00EA21A8">
            <w:pPr>
              <w:keepNext/>
              <w:keepLines/>
              <w:jc w:val="center"/>
              <w:rPr>
                <w:rFonts w:ascii="Arial" w:hAnsi="Arial"/>
                <w:sz w:val="18"/>
                <w:lang w:eastAsia="zh-CN"/>
              </w:rPr>
            </w:pPr>
          </w:p>
        </w:tc>
        <w:tc>
          <w:tcPr>
            <w:tcW w:w="1980" w:type="dxa"/>
          </w:tcPr>
          <w:p w14:paraId="0E767A78" w14:textId="77777777" w:rsidR="00FA1558" w:rsidRDefault="00FA1558" w:rsidP="00EA21A8">
            <w:pPr>
              <w:keepNext/>
              <w:keepLines/>
              <w:rPr>
                <w:rFonts w:ascii="Arial" w:hAnsi="Arial"/>
                <w:sz w:val="18"/>
              </w:rPr>
            </w:pPr>
            <w:r w:rsidRPr="0051407C">
              <w:rPr>
                <w:rFonts w:ascii="Arial" w:hAnsi="Arial"/>
                <w:sz w:val="18"/>
              </w:rPr>
              <w:t>Allowed RTCP APP message types</w:t>
            </w:r>
          </w:p>
        </w:tc>
        <w:tc>
          <w:tcPr>
            <w:tcW w:w="1260" w:type="dxa"/>
          </w:tcPr>
          <w:p w14:paraId="72450B42" w14:textId="77777777" w:rsidR="00FA1558" w:rsidRDefault="00FA1558" w:rsidP="00EA21A8">
            <w:pPr>
              <w:keepNext/>
              <w:keepLines/>
              <w:jc w:val="center"/>
              <w:rPr>
                <w:rFonts w:ascii="Arial" w:hAnsi="Arial"/>
                <w:sz w:val="18"/>
              </w:rPr>
            </w:pPr>
            <w:r>
              <w:rPr>
                <w:rFonts w:ascii="Arial" w:hAnsi="Arial"/>
                <w:sz w:val="18"/>
              </w:rPr>
              <w:t>O</w:t>
            </w:r>
          </w:p>
        </w:tc>
        <w:tc>
          <w:tcPr>
            <w:tcW w:w="3780" w:type="dxa"/>
          </w:tcPr>
          <w:p w14:paraId="5DCDCF9F" w14:textId="77777777" w:rsidR="00FA1558" w:rsidRDefault="00FA1558" w:rsidP="00EA21A8">
            <w:pPr>
              <w:keepNext/>
              <w:keepLines/>
              <w:rPr>
                <w:rFonts w:ascii="Arial" w:hAnsi="Arial"/>
                <w:sz w:val="18"/>
              </w:rPr>
            </w:pPr>
            <w:r w:rsidRPr="0051407C">
              <w:rPr>
                <w:rFonts w:ascii="Arial" w:hAnsi="Arial"/>
                <w:sz w:val="18"/>
              </w:rPr>
              <w:t>This information element is present if IMS-ALG allows the IMS-AGW to send RTCP APP packets of the indicated types. The IMS-AGW shall not send other RTCP APP packets. If the parameter is not supplied, the IMS-AGW shall not send any RTCP APP packets.</w:t>
            </w:r>
          </w:p>
        </w:tc>
      </w:tr>
      <w:tr w:rsidR="00FA1558" w:rsidRPr="001121F4" w14:paraId="6AAFEFA6" w14:textId="77777777" w:rsidTr="00EA21A8">
        <w:trPr>
          <w:cantSplit/>
          <w:jc w:val="center"/>
        </w:trPr>
        <w:tc>
          <w:tcPr>
            <w:tcW w:w="1466" w:type="dxa"/>
            <w:vMerge/>
            <w:shd w:val="clear" w:color="auto" w:fill="auto"/>
          </w:tcPr>
          <w:p w14:paraId="74C2AC44"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6B57AA5B" w14:textId="77777777" w:rsidR="00FA1558" w:rsidRDefault="00FA1558" w:rsidP="00EA21A8">
            <w:pPr>
              <w:keepNext/>
              <w:keepLines/>
              <w:jc w:val="center"/>
              <w:rPr>
                <w:rFonts w:ascii="Arial" w:hAnsi="Arial"/>
                <w:sz w:val="18"/>
                <w:lang w:eastAsia="zh-CN"/>
              </w:rPr>
            </w:pPr>
          </w:p>
        </w:tc>
        <w:tc>
          <w:tcPr>
            <w:tcW w:w="1980" w:type="dxa"/>
          </w:tcPr>
          <w:p w14:paraId="1D2F566D" w14:textId="77777777" w:rsidR="00FA1558" w:rsidRPr="006169B3" w:rsidRDefault="00FA1558" w:rsidP="00EA21A8">
            <w:pPr>
              <w:pStyle w:val="TAC"/>
            </w:pPr>
            <w:r w:rsidRPr="006169B3">
              <w:t>Local Dcmap</w:t>
            </w:r>
          </w:p>
        </w:tc>
        <w:tc>
          <w:tcPr>
            <w:tcW w:w="1260" w:type="dxa"/>
          </w:tcPr>
          <w:p w14:paraId="3C1366B2" w14:textId="77777777" w:rsidR="00FA1558" w:rsidRPr="00AE50CE" w:rsidRDefault="00FA1558" w:rsidP="00EA21A8">
            <w:pPr>
              <w:pStyle w:val="TAC"/>
            </w:pPr>
            <w:r w:rsidRPr="00AE50CE">
              <w:t>O</w:t>
            </w:r>
          </w:p>
        </w:tc>
        <w:tc>
          <w:tcPr>
            <w:tcW w:w="3780" w:type="dxa"/>
          </w:tcPr>
          <w:p w14:paraId="4F577F00" w14:textId="77777777" w:rsidR="00FA1558" w:rsidRPr="0051407C" w:rsidRDefault="00FA1558" w:rsidP="00EA21A8">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 the </w:t>
            </w:r>
            <w:r>
              <w:rPr>
                <w:rFonts w:hint="eastAsia"/>
                <w:lang w:eastAsia="zh-CN"/>
              </w:rPr>
              <w:t xml:space="preserve">WEBRTC </w:t>
            </w:r>
            <w:r w:rsidRPr="00890539">
              <w:rPr>
                <w:rFonts w:hint="eastAsia"/>
              </w:rPr>
              <w:t xml:space="preserve">data channel. </w:t>
            </w:r>
            <w:r w:rsidRPr="00890539">
              <w:t>It indicates the</w:t>
            </w:r>
            <w:r>
              <w:t xml:space="preserve"> information within an SDP "dcmap" attribute sent towards the remote peer, </w:t>
            </w:r>
            <w:r w:rsidRPr="00E475AD">
              <w:t xml:space="preserve">including </w:t>
            </w:r>
            <w:r w:rsidRPr="00890539">
              <w:t xml:space="preserve">the </w:t>
            </w:r>
            <w:r>
              <w:t>Sub</w:t>
            </w:r>
            <w:r>
              <w:rPr>
                <w:rFonts w:hint="eastAsia"/>
                <w:lang w:eastAsia="zh-CN"/>
              </w:rPr>
              <w:t>protocol to exchange via the data channel</w:t>
            </w:r>
            <w:r w:rsidRPr="00890539">
              <w:rPr>
                <w:rFonts w:hint="eastAsia"/>
              </w:rPr>
              <w:t>.</w:t>
            </w:r>
          </w:p>
        </w:tc>
      </w:tr>
      <w:tr w:rsidR="00FA1558" w:rsidRPr="001121F4" w14:paraId="292C9E43" w14:textId="77777777" w:rsidTr="00EA21A8">
        <w:trPr>
          <w:cantSplit/>
          <w:jc w:val="center"/>
        </w:trPr>
        <w:tc>
          <w:tcPr>
            <w:tcW w:w="1466" w:type="dxa"/>
            <w:vMerge/>
            <w:shd w:val="clear" w:color="auto" w:fill="auto"/>
          </w:tcPr>
          <w:p w14:paraId="7A89AC89"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0EACFFEE" w14:textId="77777777" w:rsidR="00FA1558" w:rsidRDefault="00FA1558" w:rsidP="00EA21A8">
            <w:pPr>
              <w:keepNext/>
              <w:keepLines/>
              <w:jc w:val="center"/>
              <w:rPr>
                <w:rFonts w:ascii="Arial" w:hAnsi="Arial"/>
                <w:sz w:val="18"/>
                <w:lang w:eastAsia="zh-CN"/>
              </w:rPr>
            </w:pPr>
          </w:p>
        </w:tc>
        <w:tc>
          <w:tcPr>
            <w:tcW w:w="1980" w:type="dxa"/>
          </w:tcPr>
          <w:p w14:paraId="1DE30031" w14:textId="77777777" w:rsidR="00FA1558" w:rsidRPr="00B37F11" w:rsidRDefault="00FA1558" w:rsidP="00EA21A8">
            <w:pPr>
              <w:pStyle w:val="TAC"/>
            </w:pPr>
            <w:r w:rsidRPr="006169B3">
              <w:t>Remote Dcmap</w:t>
            </w:r>
          </w:p>
        </w:tc>
        <w:tc>
          <w:tcPr>
            <w:tcW w:w="1260" w:type="dxa"/>
          </w:tcPr>
          <w:p w14:paraId="288B0A28" w14:textId="77777777" w:rsidR="00FA1558" w:rsidRPr="00AE50CE" w:rsidRDefault="00FA1558" w:rsidP="00EA21A8">
            <w:pPr>
              <w:pStyle w:val="TAC"/>
            </w:pPr>
            <w:r w:rsidRPr="00AE50CE">
              <w:t>O</w:t>
            </w:r>
          </w:p>
        </w:tc>
        <w:tc>
          <w:tcPr>
            <w:tcW w:w="3780" w:type="dxa"/>
          </w:tcPr>
          <w:p w14:paraId="79115667" w14:textId="77777777" w:rsidR="00FA1558" w:rsidRPr="00890539" w:rsidRDefault="00FA1558" w:rsidP="00EA21A8">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 the </w:t>
            </w:r>
            <w:r>
              <w:rPr>
                <w:rFonts w:hint="eastAsia"/>
                <w:lang w:eastAsia="zh-CN"/>
              </w:rPr>
              <w:t xml:space="preserve">WEBRTC </w:t>
            </w:r>
            <w:r w:rsidRPr="00890539">
              <w:rPr>
                <w:rFonts w:hint="eastAsia"/>
              </w:rPr>
              <w:t xml:space="preserve">data channel. </w:t>
            </w:r>
            <w:r w:rsidRPr="00890539">
              <w:t>It indicates the</w:t>
            </w:r>
            <w:r>
              <w:t xml:space="preserve"> information within an SDP "dcmap" attribute received from the remote peer, </w:t>
            </w:r>
            <w:r w:rsidRPr="00C42B0E">
              <w:t xml:space="preserve">including </w:t>
            </w:r>
            <w:r w:rsidRPr="00890539">
              <w:t xml:space="preserve">the </w:t>
            </w:r>
            <w:r>
              <w:t>Sub</w:t>
            </w:r>
            <w:r>
              <w:rPr>
                <w:rFonts w:hint="eastAsia"/>
                <w:lang w:eastAsia="zh-CN"/>
              </w:rPr>
              <w:t>protocol to exchange via the data channel</w:t>
            </w:r>
            <w:r w:rsidRPr="00890539">
              <w:rPr>
                <w:rFonts w:hint="eastAsia"/>
              </w:rPr>
              <w:t>.</w:t>
            </w:r>
          </w:p>
        </w:tc>
      </w:tr>
      <w:tr w:rsidR="00FA1558" w:rsidRPr="001121F4" w14:paraId="55513CD0" w14:textId="77777777" w:rsidTr="00EA21A8">
        <w:trPr>
          <w:cantSplit/>
          <w:jc w:val="center"/>
        </w:trPr>
        <w:tc>
          <w:tcPr>
            <w:tcW w:w="1466" w:type="dxa"/>
            <w:vMerge/>
            <w:shd w:val="clear" w:color="auto" w:fill="auto"/>
          </w:tcPr>
          <w:p w14:paraId="2FC03919"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7C5B35DE" w14:textId="77777777" w:rsidR="00FA1558" w:rsidRDefault="00FA1558" w:rsidP="00EA21A8">
            <w:pPr>
              <w:keepNext/>
              <w:keepLines/>
              <w:jc w:val="center"/>
              <w:rPr>
                <w:rFonts w:ascii="Arial" w:hAnsi="Arial"/>
                <w:sz w:val="18"/>
                <w:lang w:eastAsia="zh-CN"/>
              </w:rPr>
            </w:pPr>
          </w:p>
        </w:tc>
        <w:tc>
          <w:tcPr>
            <w:tcW w:w="1980" w:type="dxa"/>
          </w:tcPr>
          <w:p w14:paraId="522E71EB" w14:textId="77777777" w:rsidR="00FA1558" w:rsidRPr="006169B3" w:rsidRDefault="00FA1558" w:rsidP="00EA21A8">
            <w:pPr>
              <w:pStyle w:val="TAC"/>
            </w:pPr>
            <w:r w:rsidRPr="006169B3">
              <w:t>Local Dcsa</w:t>
            </w:r>
          </w:p>
        </w:tc>
        <w:tc>
          <w:tcPr>
            <w:tcW w:w="1260" w:type="dxa"/>
          </w:tcPr>
          <w:p w14:paraId="5AD53057" w14:textId="77777777" w:rsidR="00FA1558" w:rsidRPr="00AE50CE" w:rsidRDefault="00FA1558" w:rsidP="00EA21A8">
            <w:pPr>
              <w:pStyle w:val="TAC"/>
            </w:pPr>
            <w:r w:rsidRPr="00AE50CE">
              <w:t>O</w:t>
            </w:r>
          </w:p>
        </w:tc>
        <w:tc>
          <w:tcPr>
            <w:tcW w:w="3780" w:type="dxa"/>
          </w:tcPr>
          <w:p w14:paraId="3FAC6FFE" w14:textId="77777777" w:rsidR="00FA1558" w:rsidRPr="0051407C" w:rsidRDefault="00FA1558" w:rsidP="00EA21A8">
            <w:pPr>
              <w:pStyle w:val="TAL"/>
            </w:pPr>
            <w:r w:rsidRPr="00890539">
              <w:rPr>
                <w:rFonts w:hint="eastAsia"/>
              </w:rPr>
              <w:t xml:space="preserve">This information element </w:t>
            </w:r>
            <w:r>
              <w:t>can be</w:t>
            </w:r>
            <w:r w:rsidRPr="00890539">
              <w:rPr>
                <w:rFonts w:hint="eastAsia"/>
              </w:rPr>
              <w:t xml:space="preserve">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 the </w:t>
            </w:r>
            <w:r>
              <w:rPr>
                <w:rFonts w:hint="eastAsia"/>
                <w:lang w:eastAsia="zh-CN"/>
              </w:rPr>
              <w:t xml:space="preserve">WEBRTC </w:t>
            </w:r>
            <w:r w:rsidRPr="00890539">
              <w:rPr>
                <w:rFonts w:hint="eastAsia"/>
              </w:rPr>
              <w:t>data channel</w:t>
            </w:r>
            <w:r>
              <w:t xml:space="preserve"> and to handle its contents in an application-aware manner</w:t>
            </w:r>
            <w:r w:rsidRPr="00890539">
              <w:rPr>
                <w:rFonts w:hint="eastAsia"/>
              </w:rPr>
              <w:t xml:space="preserve">. </w:t>
            </w:r>
            <w:r w:rsidRPr="00890539">
              <w:t>It indicates the</w:t>
            </w:r>
            <w:r>
              <w:t xml:space="preserve"> information within an SDP "dcsa" attribute sent towards the remote peer, encapsulating</w:t>
            </w:r>
            <w:r w:rsidRPr="00C42B0E">
              <w:t xml:space="preserve"> </w:t>
            </w:r>
            <w:r>
              <w:t>a</w:t>
            </w:r>
            <w:r w:rsidRPr="00890539">
              <w:t xml:space="preserve"> </w:t>
            </w:r>
            <w:r>
              <w:t>sub</w:t>
            </w:r>
            <w:r>
              <w:rPr>
                <w:rFonts w:hint="eastAsia"/>
                <w:lang w:eastAsia="zh-CN"/>
              </w:rPr>
              <w:t xml:space="preserve">protocol </w:t>
            </w:r>
            <w:r>
              <w:rPr>
                <w:lang w:eastAsia="zh-CN"/>
              </w:rPr>
              <w:t>specific SDP attribute</w:t>
            </w:r>
            <w:r w:rsidRPr="00890539">
              <w:rPr>
                <w:rFonts w:hint="eastAsia"/>
              </w:rPr>
              <w:t>.</w:t>
            </w:r>
          </w:p>
        </w:tc>
      </w:tr>
      <w:tr w:rsidR="00FA1558" w:rsidRPr="001121F4" w14:paraId="72278F75" w14:textId="77777777" w:rsidTr="00EA21A8">
        <w:trPr>
          <w:cantSplit/>
          <w:jc w:val="center"/>
        </w:trPr>
        <w:tc>
          <w:tcPr>
            <w:tcW w:w="1466" w:type="dxa"/>
            <w:vMerge/>
            <w:shd w:val="clear" w:color="auto" w:fill="auto"/>
          </w:tcPr>
          <w:p w14:paraId="2896D3BA"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3D454A15" w14:textId="77777777" w:rsidR="00FA1558" w:rsidRDefault="00FA1558" w:rsidP="00EA21A8">
            <w:pPr>
              <w:keepNext/>
              <w:keepLines/>
              <w:jc w:val="center"/>
              <w:rPr>
                <w:rFonts w:ascii="Arial" w:hAnsi="Arial"/>
                <w:sz w:val="18"/>
                <w:lang w:eastAsia="zh-CN"/>
              </w:rPr>
            </w:pPr>
          </w:p>
        </w:tc>
        <w:tc>
          <w:tcPr>
            <w:tcW w:w="1980" w:type="dxa"/>
          </w:tcPr>
          <w:p w14:paraId="2637D45B" w14:textId="77777777" w:rsidR="00FA1558" w:rsidRPr="006169B3" w:rsidRDefault="00FA1558" w:rsidP="00EA21A8">
            <w:pPr>
              <w:pStyle w:val="TAC"/>
            </w:pPr>
            <w:r w:rsidRPr="006169B3">
              <w:t>Remote Dcsa</w:t>
            </w:r>
          </w:p>
        </w:tc>
        <w:tc>
          <w:tcPr>
            <w:tcW w:w="1260" w:type="dxa"/>
          </w:tcPr>
          <w:p w14:paraId="46DA80E6" w14:textId="77777777" w:rsidR="00FA1558" w:rsidRPr="00AE50CE" w:rsidRDefault="00FA1558" w:rsidP="00EA21A8">
            <w:pPr>
              <w:pStyle w:val="TAC"/>
            </w:pPr>
            <w:r w:rsidRPr="00AE50CE">
              <w:t>O</w:t>
            </w:r>
          </w:p>
        </w:tc>
        <w:tc>
          <w:tcPr>
            <w:tcW w:w="3780" w:type="dxa"/>
          </w:tcPr>
          <w:p w14:paraId="478FC93A" w14:textId="77777777" w:rsidR="00FA1558" w:rsidRPr="00890539" w:rsidRDefault="00FA1558" w:rsidP="00EA21A8">
            <w:pPr>
              <w:pStyle w:val="TAL"/>
            </w:pPr>
            <w:r w:rsidRPr="00890539">
              <w:rPr>
                <w:rFonts w:hint="eastAsia"/>
              </w:rPr>
              <w:t xml:space="preserve">This information element </w:t>
            </w:r>
            <w:r>
              <w:t>can be</w:t>
            </w:r>
            <w:r w:rsidRPr="00890539">
              <w:rPr>
                <w:rFonts w:hint="eastAsia"/>
              </w:rPr>
              <w:t xml:space="preserve">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 the </w:t>
            </w:r>
            <w:r>
              <w:rPr>
                <w:rFonts w:hint="eastAsia"/>
                <w:lang w:eastAsia="zh-CN"/>
              </w:rPr>
              <w:t xml:space="preserve">WEBRTC </w:t>
            </w:r>
            <w:r w:rsidRPr="00890539">
              <w:rPr>
                <w:rFonts w:hint="eastAsia"/>
              </w:rPr>
              <w:t>data channel</w:t>
            </w:r>
            <w:r>
              <w:t xml:space="preserve"> and to handle its contents in an application-aware manner</w:t>
            </w:r>
            <w:r w:rsidRPr="00890539">
              <w:rPr>
                <w:rFonts w:hint="eastAsia"/>
              </w:rPr>
              <w:t xml:space="preserve">. </w:t>
            </w:r>
            <w:r w:rsidRPr="00890539">
              <w:t>It indicates the</w:t>
            </w:r>
            <w:r>
              <w:t xml:space="preserve"> information within an SDP "dcsa" attribute received from the remote peer, encapsulating</w:t>
            </w:r>
            <w:r w:rsidRPr="00C42B0E">
              <w:t xml:space="preserve"> </w:t>
            </w:r>
            <w:r>
              <w:t>a</w:t>
            </w:r>
            <w:r w:rsidRPr="00890539">
              <w:t xml:space="preserve"> </w:t>
            </w:r>
            <w:r>
              <w:t>sub</w:t>
            </w:r>
            <w:r>
              <w:rPr>
                <w:rFonts w:hint="eastAsia"/>
                <w:lang w:eastAsia="zh-CN"/>
              </w:rPr>
              <w:t xml:space="preserve">protocol </w:t>
            </w:r>
            <w:r>
              <w:rPr>
                <w:lang w:eastAsia="zh-CN"/>
              </w:rPr>
              <w:t>specific SDP attribute</w:t>
            </w:r>
            <w:r w:rsidRPr="00890539">
              <w:rPr>
                <w:rFonts w:hint="eastAsia"/>
              </w:rPr>
              <w:t>.</w:t>
            </w:r>
          </w:p>
        </w:tc>
      </w:tr>
      <w:tr w:rsidR="00FA1558" w:rsidRPr="001121F4" w14:paraId="0AEF8D72" w14:textId="77777777" w:rsidTr="00EA21A8">
        <w:trPr>
          <w:cantSplit/>
          <w:jc w:val="center"/>
        </w:trPr>
        <w:tc>
          <w:tcPr>
            <w:tcW w:w="1466" w:type="dxa"/>
            <w:vMerge/>
            <w:shd w:val="clear" w:color="auto" w:fill="auto"/>
          </w:tcPr>
          <w:p w14:paraId="72B77017"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0254147A" w14:textId="77777777" w:rsidR="00FA1558" w:rsidRDefault="00FA1558" w:rsidP="00EA21A8">
            <w:pPr>
              <w:keepNext/>
              <w:keepLines/>
              <w:jc w:val="center"/>
              <w:rPr>
                <w:rFonts w:ascii="Arial" w:hAnsi="Arial"/>
                <w:sz w:val="18"/>
                <w:lang w:eastAsia="zh-CN"/>
              </w:rPr>
            </w:pPr>
          </w:p>
        </w:tc>
        <w:tc>
          <w:tcPr>
            <w:tcW w:w="1980" w:type="dxa"/>
          </w:tcPr>
          <w:p w14:paraId="6EA23202" w14:textId="77777777" w:rsidR="00FA1558" w:rsidRPr="006169B3" w:rsidRDefault="00FA1558" w:rsidP="00EA21A8">
            <w:pPr>
              <w:pStyle w:val="TAC"/>
            </w:pPr>
            <w:r w:rsidRPr="006169B3">
              <w:t>Remote SCTP port</w:t>
            </w:r>
          </w:p>
        </w:tc>
        <w:tc>
          <w:tcPr>
            <w:tcW w:w="1260" w:type="dxa"/>
          </w:tcPr>
          <w:p w14:paraId="5F655E94" w14:textId="77777777" w:rsidR="00FA1558" w:rsidRPr="006169B3" w:rsidRDefault="00FA1558" w:rsidP="00EA21A8">
            <w:pPr>
              <w:pStyle w:val="TAC"/>
            </w:pPr>
            <w:r w:rsidRPr="006169B3">
              <w:t>O</w:t>
            </w:r>
          </w:p>
        </w:tc>
        <w:tc>
          <w:tcPr>
            <w:tcW w:w="3780" w:type="dxa"/>
          </w:tcPr>
          <w:p w14:paraId="4EEA3B3E" w14:textId="77777777" w:rsidR="00FA1558" w:rsidRPr="0051407C" w:rsidRDefault="00FA1558" w:rsidP="00EA21A8">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w:t>
            </w:r>
            <w:r>
              <w:t xml:space="preserve"> an SCTP association</w:t>
            </w:r>
            <w:r w:rsidRPr="00890539">
              <w:rPr>
                <w:rFonts w:hint="eastAsia"/>
              </w:rPr>
              <w:t xml:space="preserve">. </w:t>
            </w:r>
            <w:r w:rsidRPr="00890539">
              <w:t xml:space="preserve">It indicates the </w:t>
            </w:r>
            <w:r w:rsidRPr="00890539">
              <w:rPr>
                <w:rFonts w:hint="eastAsia"/>
              </w:rPr>
              <w:t>remote SCTP port.</w:t>
            </w:r>
          </w:p>
        </w:tc>
      </w:tr>
      <w:tr w:rsidR="00FA1558" w:rsidRPr="001121F4" w14:paraId="14DDB021" w14:textId="77777777" w:rsidTr="00EA21A8">
        <w:trPr>
          <w:cantSplit/>
          <w:jc w:val="center"/>
        </w:trPr>
        <w:tc>
          <w:tcPr>
            <w:tcW w:w="1466" w:type="dxa"/>
            <w:vMerge/>
            <w:shd w:val="clear" w:color="auto" w:fill="auto"/>
          </w:tcPr>
          <w:p w14:paraId="231212AD"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07633C89" w14:textId="77777777" w:rsidR="00FA1558" w:rsidRDefault="00FA1558" w:rsidP="00EA21A8">
            <w:pPr>
              <w:keepNext/>
              <w:keepLines/>
              <w:jc w:val="center"/>
              <w:rPr>
                <w:rFonts w:ascii="Arial" w:hAnsi="Arial"/>
                <w:sz w:val="18"/>
                <w:lang w:eastAsia="zh-CN"/>
              </w:rPr>
            </w:pPr>
          </w:p>
        </w:tc>
        <w:tc>
          <w:tcPr>
            <w:tcW w:w="1980" w:type="dxa"/>
          </w:tcPr>
          <w:p w14:paraId="05160467" w14:textId="77777777" w:rsidR="00FA1558" w:rsidRPr="006169B3" w:rsidRDefault="00FA1558" w:rsidP="00EA21A8">
            <w:pPr>
              <w:pStyle w:val="TAC"/>
            </w:pPr>
            <w:r w:rsidRPr="006169B3">
              <w:rPr>
                <w:rFonts w:hint="eastAsia"/>
              </w:rPr>
              <w:t>Remote</w:t>
            </w:r>
            <w:r w:rsidRPr="006169B3">
              <w:t xml:space="preserve"> SCTP max message size</w:t>
            </w:r>
          </w:p>
        </w:tc>
        <w:tc>
          <w:tcPr>
            <w:tcW w:w="1260" w:type="dxa"/>
          </w:tcPr>
          <w:p w14:paraId="38B39279" w14:textId="77777777" w:rsidR="00FA1558" w:rsidRPr="006169B3" w:rsidRDefault="00FA1558" w:rsidP="00EA21A8">
            <w:pPr>
              <w:pStyle w:val="TAC"/>
            </w:pPr>
            <w:r w:rsidRPr="006169B3">
              <w:t>O</w:t>
            </w:r>
          </w:p>
        </w:tc>
        <w:tc>
          <w:tcPr>
            <w:tcW w:w="3780" w:type="dxa"/>
          </w:tcPr>
          <w:p w14:paraId="5C07087E" w14:textId="77777777" w:rsidR="00FA1558" w:rsidRPr="00890539" w:rsidRDefault="00FA1558" w:rsidP="00EA21A8">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 </w:t>
            </w:r>
            <w:r>
              <w:t>an SCTP association</w:t>
            </w:r>
            <w:r w:rsidRPr="00890539">
              <w:rPr>
                <w:rFonts w:hint="eastAsia"/>
              </w:rPr>
              <w:t xml:space="preserve">. </w:t>
            </w:r>
            <w:r w:rsidRPr="00890539">
              <w:t xml:space="preserve">It indicates the </w:t>
            </w:r>
            <w:r w:rsidRPr="00890539">
              <w:rPr>
                <w:rFonts w:hint="eastAsia"/>
              </w:rPr>
              <w:t xml:space="preserve">remote </w:t>
            </w:r>
            <w:r w:rsidRPr="00890539">
              <w:t>max message size</w:t>
            </w:r>
            <w:r w:rsidRPr="00890539">
              <w:rPr>
                <w:rFonts w:hint="eastAsia"/>
              </w:rPr>
              <w:t>.</w:t>
            </w:r>
          </w:p>
        </w:tc>
      </w:tr>
      <w:tr w:rsidR="00FA1558" w:rsidRPr="001121F4" w14:paraId="1FC85644" w14:textId="77777777" w:rsidTr="00EA21A8">
        <w:trPr>
          <w:cantSplit/>
          <w:jc w:val="center"/>
        </w:trPr>
        <w:tc>
          <w:tcPr>
            <w:tcW w:w="1466" w:type="dxa"/>
            <w:vMerge/>
            <w:shd w:val="clear" w:color="auto" w:fill="auto"/>
          </w:tcPr>
          <w:p w14:paraId="17BA9A1D"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6CB6FFE2" w14:textId="77777777" w:rsidR="00FA1558" w:rsidRDefault="00FA1558" w:rsidP="00EA21A8">
            <w:pPr>
              <w:keepNext/>
              <w:keepLines/>
              <w:jc w:val="center"/>
              <w:rPr>
                <w:rFonts w:ascii="Arial" w:hAnsi="Arial"/>
                <w:sz w:val="18"/>
                <w:lang w:eastAsia="zh-CN"/>
              </w:rPr>
            </w:pPr>
          </w:p>
        </w:tc>
        <w:tc>
          <w:tcPr>
            <w:tcW w:w="1980" w:type="dxa"/>
          </w:tcPr>
          <w:p w14:paraId="43836787" w14:textId="77777777" w:rsidR="00FA1558" w:rsidRPr="006169B3" w:rsidRDefault="00FA1558" w:rsidP="00EA21A8">
            <w:pPr>
              <w:pStyle w:val="TAC"/>
            </w:pPr>
            <w:r w:rsidRPr="006169B3">
              <w:t>SCTP Group Semantics</w:t>
            </w:r>
          </w:p>
        </w:tc>
        <w:tc>
          <w:tcPr>
            <w:tcW w:w="1260" w:type="dxa"/>
          </w:tcPr>
          <w:p w14:paraId="23278B93" w14:textId="77777777" w:rsidR="00FA1558" w:rsidRPr="006169B3" w:rsidRDefault="00FA1558" w:rsidP="00EA21A8">
            <w:pPr>
              <w:pStyle w:val="TAC"/>
            </w:pPr>
            <w:r w:rsidRPr="006169B3">
              <w:t>O</w:t>
            </w:r>
          </w:p>
        </w:tc>
        <w:tc>
          <w:tcPr>
            <w:tcW w:w="3780" w:type="dxa"/>
          </w:tcPr>
          <w:p w14:paraId="3F223E99" w14:textId="77777777" w:rsidR="00FA1558" w:rsidRPr="00890539" w:rsidRDefault="00FA1558" w:rsidP="00EA21A8">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w:t>
            </w:r>
            <w:r>
              <w:t>modify an SCTP association</w:t>
            </w:r>
            <w:r w:rsidRPr="00890539">
              <w:rPr>
                <w:rFonts w:hint="eastAsia"/>
              </w:rPr>
              <w:t xml:space="preserve">. </w:t>
            </w:r>
            <w:r w:rsidRPr="00890539">
              <w:t>It indicates</w:t>
            </w:r>
            <w:r>
              <w:t xml:space="preserve"> the H.248 component streams that are grouped in the same SCTP association.</w:t>
            </w:r>
          </w:p>
        </w:tc>
      </w:tr>
      <w:tr w:rsidR="00FA1558" w:rsidRPr="001121F4" w14:paraId="09F6EA06" w14:textId="77777777" w:rsidTr="00EA21A8">
        <w:trPr>
          <w:cantSplit/>
          <w:jc w:val="center"/>
        </w:trPr>
        <w:tc>
          <w:tcPr>
            <w:tcW w:w="1466" w:type="dxa"/>
            <w:vMerge/>
            <w:shd w:val="clear" w:color="auto" w:fill="auto"/>
          </w:tcPr>
          <w:p w14:paraId="63A22AA5"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5F4AE1C4" w14:textId="77777777" w:rsidR="00FA1558" w:rsidRDefault="00FA1558" w:rsidP="00EA21A8">
            <w:pPr>
              <w:keepNext/>
              <w:keepLines/>
              <w:jc w:val="center"/>
              <w:rPr>
                <w:rFonts w:ascii="Arial" w:hAnsi="Arial"/>
                <w:sz w:val="18"/>
                <w:lang w:eastAsia="zh-CN"/>
              </w:rPr>
            </w:pPr>
          </w:p>
        </w:tc>
        <w:tc>
          <w:tcPr>
            <w:tcW w:w="1980" w:type="dxa"/>
          </w:tcPr>
          <w:p w14:paraId="56C416A3" w14:textId="77777777" w:rsidR="00FA1558" w:rsidRPr="006169B3" w:rsidRDefault="00FA1558" w:rsidP="00EA21A8">
            <w:pPr>
              <w:pStyle w:val="TAC"/>
            </w:pPr>
            <w:r w:rsidRPr="006169B3">
              <w:t>SCTP stream deaggregation</w:t>
            </w:r>
          </w:p>
        </w:tc>
        <w:tc>
          <w:tcPr>
            <w:tcW w:w="1260" w:type="dxa"/>
          </w:tcPr>
          <w:p w14:paraId="3BA53D69" w14:textId="77777777" w:rsidR="00FA1558" w:rsidRPr="006169B3" w:rsidRDefault="00FA1558" w:rsidP="00EA21A8">
            <w:pPr>
              <w:pStyle w:val="TAC"/>
            </w:pPr>
            <w:r w:rsidRPr="006169B3">
              <w:t>O</w:t>
            </w:r>
          </w:p>
        </w:tc>
        <w:tc>
          <w:tcPr>
            <w:tcW w:w="3780" w:type="dxa"/>
          </w:tcPr>
          <w:p w14:paraId="4D31C8F3" w14:textId="77777777" w:rsidR="00FA1558" w:rsidRPr="00890539" w:rsidRDefault="00FA1558" w:rsidP="00EA21A8">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w:t>
            </w:r>
            <w:r>
              <w:t>modify an SCTP association</w:t>
            </w:r>
            <w:r w:rsidRPr="00890539">
              <w:rPr>
                <w:rFonts w:hint="eastAsia"/>
              </w:rPr>
              <w:t xml:space="preserve">. </w:t>
            </w:r>
            <w:r w:rsidRPr="00890539">
              <w:t>It indicates</w:t>
            </w:r>
            <w:r>
              <w:t xml:space="preserve"> the H.248 component streams that transport media that are to be deaggregated from the H.248 deaggregation stream used to control the SCTP association.</w:t>
            </w:r>
          </w:p>
        </w:tc>
      </w:tr>
      <w:tr w:rsidR="00FA1558" w:rsidRPr="001121F4" w14:paraId="621972D9" w14:textId="77777777" w:rsidTr="00EA21A8">
        <w:trPr>
          <w:cantSplit/>
          <w:jc w:val="center"/>
        </w:trPr>
        <w:tc>
          <w:tcPr>
            <w:tcW w:w="1466" w:type="dxa"/>
            <w:vMerge/>
            <w:shd w:val="clear" w:color="auto" w:fill="auto"/>
          </w:tcPr>
          <w:p w14:paraId="607C9031"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25B4817E" w14:textId="77777777" w:rsidR="00FA1558" w:rsidRDefault="00FA1558" w:rsidP="00EA21A8">
            <w:pPr>
              <w:keepNext/>
              <w:keepLines/>
              <w:jc w:val="center"/>
              <w:rPr>
                <w:rFonts w:ascii="Arial" w:hAnsi="Arial"/>
                <w:sz w:val="18"/>
                <w:lang w:eastAsia="zh-CN"/>
              </w:rPr>
            </w:pPr>
          </w:p>
        </w:tc>
        <w:tc>
          <w:tcPr>
            <w:tcW w:w="1980" w:type="dxa"/>
          </w:tcPr>
          <w:p w14:paraId="18D88283" w14:textId="77777777" w:rsidR="00FA1558" w:rsidRPr="006169B3" w:rsidRDefault="00FA1558" w:rsidP="00EA21A8">
            <w:pPr>
              <w:pStyle w:val="TAC"/>
            </w:pPr>
            <w:r w:rsidRPr="006169B3">
              <w:t>SCTP stream ID</w:t>
            </w:r>
          </w:p>
        </w:tc>
        <w:tc>
          <w:tcPr>
            <w:tcW w:w="1260" w:type="dxa"/>
          </w:tcPr>
          <w:p w14:paraId="451396DC" w14:textId="77777777" w:rsidR="00FA1558" w:rsidRPr="006169B3" w:rsidRDefault="00FA1558" w:rsidP="00EA21A8">
            <w:pPr>
              <w:pStyle w:val="TAC"/>
            </w:pPr>
            <w:r w:rsidRPr="006169B3">
              <w:t>O</w:t>
            </w:r>
          </w:p>
        </w:tc>
        <w:tc>
          <w:tcPr>
            <w:tcW w:w="3780" w:type="dxa"/>
          </w:tcPr>
          <w:p w14:paraId="1B8F4366" w14:textId="77777777" w:rsidR="00FA1558" w:rsidRPr="00890539" w:rsidRDefault="00FA1558" w:rsidP="00EA21A8">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 </w:t>
            </w:r>
            <w:r>
              <w:t xml:space="preserve">an </w:t>
            </w:r>
            <w:r>
              <w:rPr>
                <w:rFonts w:hint="eastAsia"/>
                <w:lang w:eastAsia="zh-CN"/>
              </w:rPr>
              <w:t xml:space="preserve">WEBRTC </w:t>
            </w:r>
            <w:r w:rsidRPr="00890539">
              <w:rPr>
                <w:rFonts w:hint="eastAsia"/>
              </w:rPr>
              <w:t xml:space="preserve">data channel. </w:t>
            </w:r>
            <w:r w:rsidRPr="00890539">
              <w:t>It indicates</w:t>
            </w:r>
            <w:r>
              <w:t xml:space="preserve"> the SCTP stream ID to be used for that data channel.</w:t>
            </w:r>
          </w:p>
        </w:tc>
      </w:tr>
      <w:tr w:rsidR="00FA1558" w:rsidRPr="001121F4" w14:paraId="11B47118" w14:textId="77777777" w:rsidTr="00EA21A8">
        <w:trPr>
          <w:cantSplit/>
          <w:jc w:val="center"/>
        </w:trPr>
        <w:tc>
          <w:tcPr>
            <w:tcW w:w="1466" w:type="dxa"/>
            <w:vMerge/>
            <w:shd w:val="clear" w:color="auto" w:fill="auto"/>
          </w:tcPr>
          <w:p w14:paraId="0557E406"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17D370F4" w14:textId="77777777" w:rsidR="00FA1558" w:rsidRDefault="00FA1558" w:rsidP="00EA21A8">
            <w:pPr>
              <w:keepNext/>
              <w:keepLines/>
              <w:jc w:val="center"/>
              <w:rPr>
                <w:rFonts w:ascii="Arial" w:hAnsi="Arial"/>
                <w:sz w:val="18"/>
                <w:lang w:eastAsia="zh-CN"/>
              </w:rPr>
            </w:pPr>
          </w:p>
        </w:tc>
        <w:tc>
          <w:tcPr>
            <w:tcW w:w="1980" w:type="dxa"/>
          </w:tcPr>
          <w:p w14:paraId="25A11204" w14:textId="77777777" w:rsidR="00FA1558" w:rsidRPr="006169B3" w:rsidRDefault="00FA1558" w:rsidP="00EA21A8">
            <w:pPr>
              <w:pStyle w:val="TAC"/>
            </w:pPr>
            <w:r>
              <w:t>Received</w:t>
            </w:r>
            <w:r w:rsidRPr="00B6717F">
              <w:t xml:space="preserve"> </w:t>
            </w:r>
            <w:r>
              <w:t>SCTP Stream Reset</w:t>
            </w:r>
            <w:r w:rsidRPr="00B6717F">
              <w:t xml:space="preserve"> </w:t>
            </w:r>
            <w:r>
              <w:t>Request</w:t>
            </w:r>
          </w:p>
        </w:tc>
        <w:tc>
          <w:tcPr>
            <w:tcW w:w="1260" w:type="dxa"/>
          </w:tcPr>
          <w:p w14:paraId="2F3CE0F8" w14:textId="77777777" w:rsidR="00FA1558" w:rsidRPr="006169B3" w:rsidRDefault="00FA1558" w:rsidP="00EA21A8">
            <w:pPr>
              <w:pStyle w:val="TAC"/>
            </w:pPr>
            <w:r>
              <w:rPr>
                <w:lang w:eastAsia="zh-CN"/>
              </w:rPr>
              <w:t>O</w:t>
            </w:r>
          </w:p>
        </w:tc>
        <w:tc>
          <w:tcPr>
            <w:tcW w:w="3780" w:type="dxa"/>
          </w:tcPr>
          <w:p w14:paraId="4D8F68CD" w14:textId="77777777" w:rsidR="00FA1558" w:rsidRPr="00890539" w:rsidRDefault="00FA1558" w:rsidP="00EA21A8">
            <w:pPr>
              <w:pStyle w:val="TAL"/>
            </w:pPr>
            <w:r w:rsidRPr="00890539">
              <w:t xml:space="preserve">This information element is present if the </w:t>
            </w:r>
            <w:r>
              <w:t>eP-CSCF (IMS-ALG)</w:t>
            </w:r>
            <w:r w:rsidRPr="00890539">
              <w:t xml:space="preserve"> requests the </w:t>
            </w:r>
            <w:r>
              <w:t>eIMS-AGW</w:t>
            </w:r>
            <w:r w:rsidRPr="00890539">
              <w:t xml:space="preserve"> to establish the </w:t>
            </w:r>
            <w:r>
              <w:rPr>
                <w:lang w:eastAsia="zh-CN"/>
              </w:rPr>
              <w:t xml:space="preserve">WEBRTC </w:t>
            </w:r>
            <w:r w:rsidRPr="00890539">
              <w:t>data channel.</w:t>
            </w:r>
            <w:r>
              <w:t xml:space="preserve"> It requests the eIMS-AGW to provide a notification when receiving an SCTP Stream reset request and to autonomously answer that SCTP Stream reset request.</w:t>
            </w:r>
          </w:p>
        </w:tc>
      </w:tr>
      <w:tr w:rsidR="00FA1558" w:rsidRPr="001121F4" w14:paraId="4405092A" w14:textId="77777777" w:rsidTr="00EA21A8">
        <w:trPr>
          <w:cantSplit/>
          <w:jc w:val="center"/>
        </w:trPr>
        <w:tc>
          <w:tcPr>
            <w:tcW w:w="1466" w:type="dxa"/>
            <w:vMerge/>
            <w:shd w:val="clear" w:color="auto" w:fill="auto"/>
          </w:tcPr>
          <w:p w14:paraId="5263596B"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486A4473" w14:textId="77777777" w:rsidR="00FA1558" w:rsidRDefault="00FA1558" w:rsidP="00EA21A8">
            <w:pPr>
              <w:keepNext/>
              <w:keepLines/>
              <w:jc w:val="center"/>
              <w:rPr>
                <w:rFonts w:ascii="Arial" w:hAnsi="Arial"/>
                <w:sz w:val="18"/>
                <w:lang w:eastAsia="zh-CN"/>
              </w:rPr>
            </w:pPr>
          </w:p>
        </w:tc>
        <w:tc>
          <w:tcPr>
            <w:tcW w:w="1980" w:type="dxa"/>
          </w:tcPr>
          <w:p w14:paraId="2FD0BCCE" w14:textId="77777777" w:rsidR="00FA1558" w:rsidRDefault="00FA1558" w:rsidP="00EA21A8">
            <w:pPr>
              <w:pStyle w:val="TAC"/>
            </w:pPr>
            <w:r w:rsidRPr="00B6717F">
              <w:t xml:space="preserve">Send </w:t>
            </w:r>
            <w:r>
              <w:t>SCTP Stream Reset</w:t>
            </w:r>
            <w:r w:rsidRPr="00B6717F">
              <w:t xml:space="preserve"> Requests Indicator</w:t>
            </w:r>
          </w:p>
        </w:tc>
        <w:tc>
          <w:tcPr>
            <w:tcW w:w="1260" w:type="dxa"/>
          </w:tcPr>
          <w:p w14:paraId="75E7FA2F" w14:textId="77777777" w:rsidR="00FA1558" w:rsidRDefault="00FA1558" w:rsidP="00EA21A8">
            <w:pPr>
              <w:pStyle w:val="TAC"/>
              <w:rPr>
                <w:lang w:eastAsia="zh-CN"/>
              </w:rPr>
            </w:pPr>
            <w:r>
              <w:rPr>
                <w:lang w:eastAsia="zh-CN"/>
              </w:rPr>
              <w:t>O</w:t>
            </w:r>
          </w:p>
        </w:tc>
        <w:tc>
          <w:tcPr>
            <w:tcW w:w="3780" w:type="dxa"/>
          </w:tcPr>
          <w:p w14:paraId="5F75C4A0" w14:textId="77777777" w:rsidR="00FA1558" w:rsidRPr="00890539" w:rsidRDefault="00FA1558" w:rsidP="00EA21A8">
            <w:pPr>
              <w:pStyle w:val="TAL"/>
            </w:pPr>
            <w:r w:rsidRPr="00890539">
              <w:t xml:space="preserve">This information element is present if the </w:t>
            </w:r>
            <w:r>
              <w:t>eP-CSCF (IMS-ALG)</w:t>
            </w:r>
            <w:r w:rsidRPr="00890539">
              <w:t xml:space="preserve"> requests the </w:t>
            </w:r>
            <w:r>
              <w:t>eIMS-AGW</w:t>
            </w:r>
            <w:r w:rsidRPr="00890539">
              <w:t xml:space="preserve"> to </w:t>
            </w:r>
            <w:r>
              <w:t>reset an SCTP Stream to release</w:t>
            </w:r>
            <w:r w:rsidRPr="00890539">
              <w:t xml:space="preserve"> the </w:t>
            </w:r>
            <w:r>
              <w:rPr>
                <w:lang w:eastAsia="zh-CN"/>
              </w:rPr>
              <w:t xml:space="preserve">WEBRTC </w:t>
            </w:r>
            <w:r w:rsidRPr="00890539">
              <w:t>data channel.</w:t>
            </w:r>
            <w:r>
              <w:t xml:space="preserve"> It requests the eIMS-AGW to send an SCTP Stream reset request.</w:t>
            </w:r>
          </w:p>
        </w:tc>
      </w:tr>
      <w:tr w:rsidR="00FA1558" w:rsidRPr="001121F4" w14:paraId="0F6B61B6" w14:textId="77777777" w:rsidTr="00EA21A8">
        <w:trPr>
          <w:cantSplit/>
          <w:jc w:val="center"/>
        </w:trPr>
        <w:tc>
          <w:tcPr>
            <w:tcW w:w="1466" w:type="dxa"/>
            <w:vMerge/>
            <w:shd w:val="clear" w:color="auto" w:fill="auto"/>
          </w:tcPr>
          <w:p w14:paraId="103D5E56"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1D58C70F" w14:textId="77777777" w:rsidR="00FA1558" w:rsidRDefault="00FA1558" w:rsidP="00EA21A8">
            <w:pPr>
              <w:keepNext/>
              <w:keepLines/>
              <w:jc w:val="center"/>
              <w:rPr>
                <w:rFonts w:ascii="Arial" w:hAnsi="Arial"/>
                <w:sz w:val="18"/>
                <w:lang w:eastAsia="zh-CN"/>
              </w:rPr>
            </w:pPr>
          </w:p>
        </w:tc>
        <w:tc>
          <w:tcPr>
            <w:tcW w:w="1980" w:type="dxa"/>
          </w:tcPr>
          <w:p w14:paraId="71D95EAA" w14:textId="77777777" w:rsidR="00FA1558" w:rsidRDefault="00FA1558" w:rsidP="00EA21A8">
            <w:pPr>
              <w:pStyle w:val="TAC"/>
            </w:pPr>
            <w:r>
              <w:t>Received</w:t>
            </w:r>
            <w:r w:rsidRPr="00B6717F">
              <w:t xml:space="preserve"> </w:t>
            </w:r>
            <w:r>
              <w:t>SCTP Stream Reset</w:t>
            </w:r>
            <w:r w:rsidRPr="00B6717F">
              <w:t xml:space="preserve"> </w:t>
            </w:r>
            <w:r>
              <w:t>Response</w:t>
            </w:r>
          </w:p>
        </w:tc>
        <w:tc>
          <w:tcPr>
            <w:tcW w:w="1260" w:type="dxa"/>
          </w:tcPr>
          <w:p w14:paraId="3B11A641" w14:textId="77777777" w:rsidR="00FA1558" w:rsidRDefault="00FA1558" w:rsidP="00EA21A8">
            <w:pPr>
              <w:pStyle w:val="TAC"/>
              <w:rPr>
                <w:lang w:eastAsia="zh-CN"/>
              </w:rPr>
            </w:pPr>
            <w:r>
              <w:rPr>
                <w:lang w:eastAsia="zh-CN"/>
              </w:rPr>
              <w:t>O</w:t>
            </w:r>
          </w:p>
        </w:tc>
        <w:tc>
          <w:tcPr>
            <w:tcW w:w="3780" w:type="dxa"/>
          </w:tcPr>
          <w:p w14:paraId="2F23E740" w14:textId="77777777" w:rsidR="00FA1558" w:rsidRPr="00890539" w:rsidRDefault="00FA1558" w:rsidP="00EA21A8">
            <w:pPr>
              <w:pStyle w:val="TAL"/>
            </w:pPr>
            <w:r w:rsidRPr="00890539">
              <w:t xml:space="preserve">This information element </w:t>
            </w:r>
            <w:r>
              <w:t>may be present</w:t>
            </w:r>
            <w:r w:rsidRPr="00890539">
              <w:t xml:space="preserve"> if the </w:t>
            </w:r>
            <w:r>
              <w:t>eP-CSCF (IMS-ALG)</w:t>
            </w:r>
            <w:r w:rsidRPr="00890539">
              <w:t xml:space="preserve"> requests the </w:t>
            </w:r>
            <w:r>
              <w:t>eIMS-AGW</w:t>
            </w:r>
            <w:r w:rsidRPr="00890539">
              <w:t xml:space="preserve"> to </w:t>
            </w:r>
            <w:r>
              <w:t>reset an SCTP Stream to release</w:t>
            </w:r>
            <w:r w:rsidRPr="00890539">
              <w:t xml:space="preserve"> the </w:t>
            </w:r>
            <w:r>
              <w:rPr>
                <w:lang w:eastAsia="zh-CN"/>
              </w:rPr>
              <w:t xml:space="preserve">WEBRTC </w:t>
            </w:r>
            <w:r w:rsidRPr="00890539">
              <w:t>data channel.</w:t>
            </w:r>
            <w:r>
              <w:t xml:space="preserve"> It requests the eIMS-AGW to provide a notification when receiving a response to an SCTP Stream reset request.</w:t>
            </w:r>
          </w:p>
        </w:tc>
      </w:tr>
      <w:tr w:rsidR="00FA1558" w:rsidRPr="001121F4" w14:paraId="232EC1D2" w14:textId="77777777" w:rsidTr="00EA21A8">
        <w:trPr>
          <w:cantSplit/>
          <w:jc w:val="center"/>
        </w:trPr>
        <w:tc>
          <w:tcPr>
            <w:tcW w:w="1466" w:type="dxa"/>
            <w:vMerge/>
            <w:shd w:val="clear" w:color="auto" w:fill="auto"/>
          </w:tcPr>
          <w:p w14:paraId="25904654"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2AE6DBBC" w14:textId="77777777" w:rsidR="00FA1558" w:rsidRDefault="00FA1558" w:rsidP="00EA21A8">
            <w:pPr>
              <w:keepNext/>
              <w:keepLines/>
              <w:jc w:val="center"/>
              <w:rPr>
                <w:rFonts w:ascii="Arial" w:hAnsi="Arial"/>
                <w:sz w:val="18"/>
                <w:lang w:eastAsia="zh-CN"/>
              </w:rPr>
            </w:pPr>
          </w:p>
        </w:tc>
        <w:tc>
          <w:tcPr>
            <w:tcW w:w="1980" w:type="dxa"/>
          </w:tcPr>
          <w:p w14:paraId="75887F41" w14:textId="77777777" w:rsidR="00FA1558" w:rsidRPr="0051407C" w:rsidRDefault="00FA1558" w:rsidP="00EA21A8">
            <w:pPr>
              <w:pStyle w:val="TAC"/>
            </w:pPr>
            <w:r>
              <w:t>Initiate Outgoing SCTP Stream Reset</w:t>
            </w:r>
          </w:p>
        </w:tc>
        <w:tc>
          <w:tcPr>
            <w:tcW w:w="1260" w:type="dxa"/>
          </w:tcPr>
          <w:p w14:paraId="1086D727" w14:textId="77777777" w:rsidR="00FA1558" w:rsidRDefault="00FA1558" w:rsidP="00EA21A8">
            <w:pPr>
              <w:pStyle w:val="TAC"/>
            </w:pPr>
            <w:r w:rsidRPr="00890539">
              <w:rPr>
                <w:rFonts w:hint="eastAsia"/>
              </w:rPr>
              <w:t>O</w:t>
            </w:r>
          </w:p>
        </w:tc>
        <w:tc>
          <w:tcPr>
            <w:tcW w:w="3780" w:type="dxa"/>
          </w:tcPr>
          <w:p w14:paraId="1FF8B46F" w14:textId="77777777" w:rsidR="00FA1558" w:rsidRPr="0051407C" w:rsidRDefault="00FA1558" w:rsidP="00EA21A8">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w:t>
            </w:r>
            <w:r>
              <w:t xml:space="preserve">close an individual </w:t>
            </w:r>
            <w:r>
              <w:rPr>
                <w:rFonts w:hint="eastAsia"/>
                <w:lang w:eastAsia="zh-CN"/>
              </w:rPr>
              <w:t xml:space="preserve">WEBRTC </w:t>
            </w:r>
            <w:r w:rsidRPr="00890539">
              <w:rPr>
                <w:rFonts w:hint="eastAsia"/>
              </w:rPr>
              <w:t xml:space="preserve">data channel. </w:t>
            </w:r>
          </w:p>
        </w:tc>
      </w:tr>
      <w:tr w:rsidR="00FA1558" w:rsidRPr="001121F4" w14:paraId="67870DCA" w14:textId="77777777" w:rsidTr="00EA21A8">
        <w:trPr>
          <w:cantSplit/>
          <w:jc w:val="center"/>
        </w:trPr>
        <w:tc>
          <w:tcPr>
            <w:tcW w:w="1466" w:type="dxa"/>
            <w:vMerge/>
            <w:shd w:val="clear" w:color="auto" w:fill="auto"/>
          </w:tcPr>
          <w:p w14:paraId="53CE514E"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2D120A22" w14:textId="77777777" w:rsidR="00FA1558" w:rsidRDefault="00FA1558" w:rsidP="00EA21A8">
            <w:pPr>
              <w:keepNext/>
              <w:keepLines/>
              <w:jc w:val="center"/>
              <w:rPr>
                <w:rFonts w:ascii="Arial" w:hAnsi="Arial"/>
                <w:sz w:val="18"/>
                <w:lang w:eastAsia="zh-CN"/>
              </w:rPr>
            </w:pPr>
          </w:p>
        </w:tc>
        <w:tc>
          <w:tcPr>
            <w:tcW w:w="1980" w:type="dxa"/>
          </w:tcPr>
          <w:p w14:paraId="281B8A4D" w14:textId="77777777" w:rsidR="00FA1558" w:rsidRDefault="00FA1558" w:rsidP="00EA21A8">
            <w:pPr>
              <w:pStyle w:val="TAC"/>
              <w:rPr>
                <w:noProof/>
              </w:rPr>
            </w:pPr>
            <w:r>
              <w:t>Outgoing SCTP Stream Response</w:t>
            </w:r>
          </w:p>
        </w:tc>
        <w:tc>
          <w:tcPr>
            <w:tcW w:w="1260" w:type="dxa"/>
          </w:tcPr>
          <w:p w14:paraId="43957E8B" w14:textId="77777777" w:rsidR="00FA1558" w:rsidRPr="00890539" w:rsidRDefault="00FA1558" w:rsidP="00EA21A8">
            <w:pPr>
              <w:pStyle w:val="TAC"/>
            </w:pPr>
            <w:r>
              <w:rPr>
                <w:rFonts w:hint="eastAsia"/>
                <w:lang w:eastAsia="zh-CN"/>
              </w:rPr>
              <w:t>O</w:t>
            </w:r>
          </w:p>
        </w:tc>
        <w:tc>
          <w:tcPr>
            <w:tcW w:w="3780" w:type="dxa"/>
          </w:tcPr>
          <w:p w14:paraId="59247AC7" w14:textId="77777777" w:rsidR="00FA1558" w:rsidRDefault="00FA1558" w:rsidP="00EA21A8">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w:t>
            </w:r>
            <w:r>
              <w:t xml:space="preserve">acknowledge the request to close an individual </w:t>
            </w:r>
            <w:r>
              <w:rPr>
                <w:rFonts w:hint="eastAsia"/>
                <w:lang w:eastAsia="zh-CN"/>
              </w:rPr>
              <w:t xml:space="preserve">WEBRTC </w:t>
            </w:r>
            <w:r w:rsidRPr="00890539">
              <w:rPr>
                <w:rFonts w:hint="eastAsia"/>
              </w:rPr>
              <w:t xml:space="preserve">data channel. </w:t>
            </w:r>
          </w:p>
        </w:tc>
      </w:tr>
      <w:tr w:rsidR="00FA1558" w:rsidRPr="001121F4" w14:paraId="121859DA" w14:textId="77777777" w:rsidTr="00EA21A8">
        <w:trPr>
          <w:cantSplit/>
          <w:jc w:val="center"/>
        </w:trPr>
        <w:tc>
          <w:tcPr>
            <w:tcW w:w="1466" w:type="dxa"/>
            <w:vMerge/>
            <w:shd w:val="clear" w:color="auto" w:fill="auto"/>
          </w:tcPr>
          <w:p w14:paraId="4328F4FF"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154BA2B8" w14:textId="77777777" w:rsidR="00FA1558" w:rsidRDefault="00FA1558" w:rsidP="00EA21A8">
            <w:pPr>
              <w:keepNext/>
              <w:keepLines/>
              <w:jc w:val="center"/>
              <w:rPr>
                <w:rFonts w:ascii="Arial" w:hAnsi="Arial"/>
                <w:sz w:val="18"/>
                <w:lang w:eastAsia="zh-CN"/>
              </w:rPr>
            </w:pPr>
          </w:p>
        </w:tc>
        <w:tc>
          <w:tcPr>
            <w:tcW w:w="1980" w:type="dxa"/>
          </w:tcPr>
          <w:p w14:paraId="11AE3CA5" w14:textId="77777777" w:rsidR="00FA1558" w:rsidRDefault="00FA1558" w:rsidP="00EA21A8">
            <w:pPr>
              <w:pStyle w:val="TAC"/>
            </w:pPr>
            <w:r>
              <w:t>Notify Detect Outgoing SCTP Stream Reset</w:t>
            </w:r>
          </w:p>
        </w:tc>
        <w:tc>
          <w:tcPr>
            <w:tcW w:w="1260" w:type="dxa"/>
          </w:tcPr>
          <w:p w14:paraId="64594A93" w14:textId="77777777" w:rsidR="00FA1558" w:rsidRDefault="00FA1558" w:rsidP="00EA21A8">
            <w:pPr>
              <w:pStyle w:val="TAC"/>
              <w:rPr>
                <w:lang w:eastAsia="zh-CN"/>
              </w:rPr>
            </w:pPr>
            <w:r>
              <w:rPr>
                <w:lang w:eastAsia="zh-CN"/>
              </w:rPr>
              <w:t>O</w:t>
            </w:r>
          </w:p>
        </w:tc>
        <w:tc>
          <w:tcPr>
            <w:tcW w:w="3780" w:type="dxa"/>
          </w:tcPr>
          <w:p w14:paraId="508ED1ED" w14:textId="77777777" w:rsidR="00FA1558" w:rsidRDefault="00FA1558" w:rsidP="00EA21A8">
            <w:pPr>
              <w:pStyle w:val="TAL"/>
            </w:pPr>
            <w:r w:rsidRPr="0083710A">
              <w:t xml:space="preserve">This </w:t>
            </w:r>
            <w:r w:rsidRPr="0083710A">
              <w:rPr>
                <w:rFonts w:hint="eastAsia"/>
              </w:rPr>
              <w:t xml:space="preserve">information element </w:t>
            </w:r>
            <w:r w:rsidRPr="0083710A">
              <w:t>requests a notification</w:t>
            </w:r>
            <w:r w:rsidRPr="0083710A">
              <w:rPr>
                <w:rFonts w:hint="eastAsia"/>
                <w:lang w:eastAsia="zh-CN"/>
              </w:rPr>
              <w:t xml:space="preserve"> of</w:t>
            </w:r>
            <w:r>
              <w:rPr>
                <w:lang w:eastAsia="zh-CN"/>
              </w:rPr>
              <w:t xml:space="preserve"> outgoing SCTP Stream reset requests from remote peers (here IMS WebRTC client).</w:t>
            </w:r>
          </w:p>
        </w:tc>
      </w:tr>
      <w:tr w:rsidR="00FA1558" w:rsidRPr="001121F4" w14:paraId="08E6B86C" w14:textId="77777777" w:rsidTr="00EA21A8">
        <w:trPr>
          <w:cantSplit/>
          <w:jc w:val="center"/>
        </w:trPr>
        <w:tc>
          <w:tcPr>
            <w:tcW w:w="1466" w:type="dxa"/>
            <w:vMerge/>
            <w:shd w:val="clear" w:color="auto" w:fill="auto"/>
          </w:tcPr>
          <w:p w14:paraId="4B3BB120"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4C06E38E" w14:textId="77777777" w:rsidR="00FA1558" w:rsidRDefault="00FA1558" w:rsidP="00EA21A8">
            <w:pPr>
              <w:keepNext/>
              <w:keepLines/>
              <w:jc w:val="center"/>
              <w:rPr>
                <w:rFonts w:ascii="Arial" w:hAnsi="Arial"/>
                <w:sz w:val="18"/>
                <w:lang w:eastAsia="zh-CN"/>
              </w:rPr>
            </w:pPr>
          </w:p>
        </w:tc>
        <w:tc>
          <w:tcPr>
            <w:tcW w:w="1980" w:type="dxa"/>
          </w:tcPr>
          <w:p w14:paraId="3F548AA3" w14:textId="77777777" w:rsidR="00FA1558" w:rsidRDefault="00FA1558" w:rsidP="00EA21A8">
            <w:pPr>
              <w:pStyle w:val="TAC"/>
            </w:pPr>
            <w:r>
              <w:t>Notify Outgoing SCTP Stream Reset Result</w:t>
            </w:r>
          </w:p>
        </w:tc>
        <w:tc>
          <w:tcPr>
            <w:tcW w:w="1260" w:type="dxa"/>
          </w:tcPr>
          <w:p w14:paraId="29577711" w14:textId="77777777" w:rsidR="00FA1558" w:rsidRDefault="00FA1558" w:rsidP="00EA21A8">
            <w:pPr>
              <w:pStyle w:val="TAC"/>
            </w:pPr>
            <w:r w:rsidRPr="00890539">
              <w:rPr>
                <w:rFonts w:hint="eastAsia"/>
              </w:rPr>
              <w:t>O</w:t>
            </w:r>
          </w:p>
        </w:tc>
        <w:tc>
          <w:tcPr>
            <w:tcW w:w="3780" w:type="dxa"/>
          </w:tcPr>
          <w:p w14:paraId="1B7F9794" w14:textId="77777777" w:rsidR="00FA1558" w:rsidRDefault="00FA1558" w:rsidP="00EA21A8">
            <w:pPr>
              <w:pStyle w:val="TAL"/>
            </w:pPr>
            <w:r w:rsidRPr="0083710A">
              <w:t xml:space="preserve">This </w:t>
            </w:r>
            <w:r w:rsidRPr="0083710A">
              <w:rPr>
                <w:rFonts w:hint="eastAsia"/>
              </w:rPr>
              <w:t xml:space="preserve">information element </w:t>
            </w:r>
            <w:r w:rsidRPr="0083710A">
              <w:t>requests a notification</w:t>
            </w:r>
            <w:r w:rsidRPr="0083710A">
              <w:rPr>
                <w:rFonts w:hint="eastAsia"/>
                <w:lang w:eastAsia="zh-CN"/>
              </w:rPr>
              <w:t xml:space="preserve"> of</w:t>
            </w:r>
            <w:r>
              <w:rPr>
                <w:lang w:eastAsia="zh-CN"/>
              </w:rPr>
              <w:t xml:space="preserve"> the result of an outgoing SCTP Stream reset sent to the remote peer (here IMS WebRTC client).</w:t>
            </w:r>
          </w:p>
        </w:tc>
      </w:tr>
      <w:tr w:rsidR="00FA1558" w:rsidRPr="001121F4" w14:paraId="3261826D" w14:textId="77777777" w:rsidTr="00EA21A8">
        <w:trPr>
          <w:cantSplit/>
          <w:jc w:val="center"/>
        </w:trPr>
        <w:tc>
          <w:tcPr>
            <w:tcW w:w="1466" w:type="dxa"/>
            <w:vMerge/>
            <w:shd w:val="clear" w:color="auto" w:fill="auto"/>
          </w:tcPr>
          <w:p w14:paraId="163DCECB"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5C330721" w14:textId="77777777" w:rsidR="00FA1558" w:rsidRDefault="00FA1558" w:rsidP="00EA21A8">
            <w:pPr>
              <w:keepNext/>
              <w:keepLines/>
              <w:jc w:val="center"/>
              <w:rPr>
                <w:rFonts w:ascii="Arial" w:hAnsi="Arial"/>
                <w:sz w:val="18"/>
                <w:lang w:eastAsia="zh-CN"/>
              </w:rPr>
            </w:pPr>
          </w:p>
        </w:tc>
        <w:tc>
          <w:tcPr>
            <w:tcW w:w="1980" w:type="dxa"/>
          </w:tcPr>
          <w:p w14:paraId="2CA55E79" w14:textId="77777777" w:rsidR="00FA1558" w:rsidRPr="008E602A" w:rsidRDefault="00FA1558" w:rsidP="00EA21A8">
            <w:pPr>
              <w:keepNext/>
              <w:keepLines/>
              <w:jc w:val="center"/>
              <w:rPr>
                <w:rFonts w:ascii="Arial" w:hAnsi="Arial"/>
                <w:sz w:val="18"/>
                <w:lang w:eastAsia="zh-CN"/>
              </w:rPr>
            </w:pPr>
            <w:r>
              <w:rPr>
                <w:rFonts w:ascii="Arial" w:hAnsi="Arial"/>
                <w:sz w:val="18"/>
                <w:lang w:eastAsia="zh-CN"/>
              </w:rPr>
              <w:t>SDP</w:t>
            </w:r>
            <w:r>
              <w:rPr>
                <w:rFonts w:ascii="Arial" w:hAnsi="Arial" w:hint="eastAsia"/>
                <w:sz w:val="18"/>
                <w:lang w:eastAsia="zh-CN"/>
              </w:rPr>
              <w:t>CapNeg configuration</w:t>
            </w:r>
          </w:p>
        </w:tc>
        <w:tc>
          <w:tcPr>
            <w:tcW w:w="1260" w:type="dxa"/>
          </w:tcPr>
          <w:p w14:paraId="5F26077F" w14:textId="77777777" w:rsidR="00FA1558" w:rsidRPr="008E602A" w:rsidRDefault="00FA1558" w:rsidP="00EA21A8">
            <w:pPr>
              <w:keepNext/>
              <w:keepLines/>
              <w:jc w:val="center"/>
              <w:rPr>
                <w:rFonts w:ascii="Arial" w:hAnsi="Arial"/>
                <w:sz w:val="18"/>
                <w:lang w:eastAsia="zh-CN"/>
              </w:rPr>
            </w:pPr>
            <w:r w:rsidRPr="008E602A">
              <w:rPr>
                <w:rFonts w:ascii="Arial" w:hAnsi="Arial"/>
                <w:sz w:val="18"/>
                <w:lang w:eastAsia="zh-CN"/>
              </w:rPr>
              <w:t>O</w:t>
            </w:r>
          </w:p>
        </w:tc>
        <w:tc>
          <w:tcPr>
            <w:tcW w:w="3780" w:type="dxa"/>
          </w:tcPr>
          <w:p w14:paraId="50FA6E2D" w14:textId="77777777" w:rsidR="00FA1558" w:rsidRPr="008E602A" w:rsidRDefault="00FA1558" w:rsidP="00EA21A8">
            <w:pPr>
              <w:keepNext/>
              <w:keepLines/>
              <w:rPr>
                <w:rFonts w:ascii="Arial" w:hAnsi="Arial"/>
                <w:sz w:val="18"/>
              </w:rPr>
            </w:pPr>
            <w:r w:rsidRPr="008E602A">
              <w:rPr>
                <w:rFonts w:ascii="Arial" w:hAnsi="Arial"/>
                <w:sz w:val="18"/>
              </w:rPr>
              <w:t xml:space="preserve">This information element </w:t>
            </w:r>
            <w:r w:rsidRPr="00B839B9">
              <w:rPr>
                <w:rFonts w:ascii="Arial" w:hAnsi="Arial"/>
                <w:sz w:val="18"/>
              </w:rPr>
              <w:t>provides SDPCapNeg configuration(s) using</w:t>
            </w:r>
            <w:r>
              <w:rPr>
                <w:rFonts w:ascii="Arial" w:hAnsi="Arial" w:hint="eastAsia"/>
                <w:sz w:val="18"/>
              </w:rPr>
              <w:t xml:space="preserve"> as</w:t>
            </w:r>
            <w:r w:rsidRPr="00B839B9">
              <w:rPr>
                <w:rFonts w:ascii="Arial" w:hAnsi="Arial"/>
                <w:sz w:val="18"/>
              </w:rPr>
              <w:t xml:space="preserve"> </w:t>
            </w:r>
            <w:r>
              <w:rPr>
                <w:rFonts w:ascii="Arial" w:hAnsi="Arial" w:hint="eastAsia"/>
                <w:sz w:val="18"/>
              </w:rPr>
              <w:t xml:space="preserve">"a=acap", "a=tcap", </w:t>
            </w:r>
            <w:r w:rsidRPr="00B839B9">
              <w:rPr>
                <w:rFonts w:ascii="Arial" w:hAnsi="Arial"/>
                <w:sz w:val="18"/>
              </w:rPr>
              <w:t>"a=pcfg" and "a=acfg" SDP attributes</w:t>
            </w:r>
            <w:r w:rsidRPr="008E602A">
              <w:rPr>
                <w:rFonts w:ascii="Arial" w:hAnsi="Arial"/>
                <w:sz w:val="18"/>
              </w:rPr>
              <w:t>.</w:t>
            </w:r>
          </w:p>
        </w:tc>
      </w:tr>
      <w:tr w:rsidR="00FA1558" w:rsidRPr="001121F4" w14:paraId="7E1CD26C" w14:textId="77777777" w:rsidTr="00EA21A8">
        <w:trPr>
          <w:cantSplit/>
          <w:jc w:val="center"/>
        </w:trPr>
        <w:tc>
          <w:tcPr>
            <w:tcW w:w="1466" w:type="dxa"/>
            <w:vMerge/>
            <w:shd w:val="clear" w:color="auto" w:fill="auto"/>
          </w:tcPr>
          <w:p w14:paraId="61D54D69" w14:textId="77777777" w:rsidR="00FA1558" w:rsidRPr="001121F4" w:rsidRDefault="00FA1558" w:rsidP="00EA21A8">
            <w:pPr>
              <w:keepNext/>
              <w:keepLines/>
              <w:jc w:val="center"/>
              <w:rPr>
                <w:rFonts w:ascii="Arial" w:hAnsi="Arial"/>
                <w:sz w:val="18"/>
              </w:rPr>
            </w:pPr>
          </w:p>
        </w:tc>
        <w:tc>
          <w:tcPr>
            <w:tcW w:w="1251" w:type="dxa"/>
            <w:vMerge/>
            <w:shd w:val="clear" w:color="auto" w:fill="auto"/>
          </w:tcPr>
          <w:p w14:paraId="4F07AFBA" w14:textId="77777777" w:rsidR="00FA1558" w:rsidRDefault="00FA1558" w:rsidP="00EA21A8">
            <w:pPr>
              <w:keepNext/>
              <w:keepLines/>
              <w:jc w:val="center"/>
              <w:rPr>
                <w:rFonts w:ascii="Arial" w:hAnsi="Arial"/>
                <w:sz w:val="18"/>
                <w:lang w:eastAsia="zh-CN"/>
              </w:rPr>
            </w:pPr>
          </w:p>
        </w:tc>
        <w:tc>
          <w:tcPr>
            <w:tcW w:w="1980" w:type="dxa"/>
          </w:tcPr>
          <w:p w14:paraId="74ED52B3" w14:textId="77777777" w:rsidR="00FA1558" w:rsidRPr="000F5B62" w:rsidRDefault="00FA1558" w:rsidP="00EA21A8">
            <w:pPr>
              <w:keepNext/>
              <w:keepLines/>
              <w:jc w:val="center"/>
              <w:rPr>
                <w:rFonts w:ascii="Arial" w:hAnsi="Arial"/>
                <w:sz w:val="18"/>
                <w:lang w:eastAsia="zh-CN"/>
              </w:rPr>
            </w:pPr>
            <w:r w:rsidRPr="000F5B62">
              <w:rPr>
                <w:rFonts w:ascii="Arial" w:hAnsi="Arial"/>
                <w:sz w:val="18"/>
                <w:lang w:eastAsia="zh-CN"/>
              </w:rPr>
              <w:t>Additional Bandwidth Properties</w:t>
            </w:r>
          </w:p>
        </w:tc>
        <w:tc>
          <w:tcPr>
            <w:tcW w:w="1260" w:type="dxa"/>
          </w:tcPr>
          <w:p w14:paraId="4F8A9EF4" w14:textId="77777777" w:rsidR="00FA1558" w:rsidRPr="000F5B62" w:rsidRDefault="00FA1558" w:rsidP="00EA21A8">
            <w:pPr>
              <w:keepNext/>
              <w:keepLines/>
              <w:jc w:val="center"/>
              <w:rPr>
                <w:rFonts w:ascii="Arial" w:hAnsi="Arial"/>
                <w:sz w:val="18"/>
                <w:lang w:eastAsia="zh-CN"/>
              </w:rPr>
            </w:pPr>
            <w:r w:rsidRPr="000F5B62">
              <w:rPr>
                <w:rFonts w:ascii="Arial" w:hAnsi="Arial"/>
                <w:sz w:val="18"/>
                <w:lang w:eastAsia="zh-CN"/>
              </w:rPr>
              <w:t>O</w:t>
            </w:r>
          </w:p>
        </w:tc>
        <w:tc>
          <w:tcPr>
            <w:tcW w:w="3780" w:type="dxa"/>
          </w:tcPr>
          <w:p w14:paraId="1400CF49" w14:textId="77777777" w:rsidR="00FA1558" w:rsidRPr="000F5B62" w:rsidRDefault="00FA1558" w:rsidP="00EA21A8">
            <w:pPr>
              <w:keepNext/>
              <w:keepLines/>
              <w:framePr w:w="10206" w:wrap="notBeside" w:vAnchor="page" w:hAnchor="margin" w:y="6238"/>
              <w:pBdr>
                <w:top w:val="single" w:sz="12" w:space="1" w:color="auto"/>
              </w:pBdr>
              <w:rPr>
                <w:rFonts w:ascii="Arial" w:hAnsi="Arial"/>
                <w:sz w:val="18"/>
              </w:rPr>
            </w:pPr>
            <w:r w:rsidRPr="000F5B62">
              <w:rPr>
                <w:rFonts w:ascii="Arial" w:hAnsi="Arial"/>
                <w:sz w:val="18"/>
              </w:rPr>
              <w:t>This information element indicates additional bandwidth properties using "a=bw-info" SDP attribute(s) as defined by 3GPP TS 26.114 [21].</w:t>
            </w:r>
          </w:p>
        </w:tc>
      </w:tr>
      <w:tr w:rsidR="00FA1558" w:rsidRPr="001121F4" w14:paraId="047D4519" w14:textId="77777777" w:rsidTr="00EA21A8">
        <w:trPr>
          <w:cantSplit/>
          <w:jc w:val="center"/>
        </w:trPr>
        <w:tc>
          <w:tcPr>
            <w:tcW w:w="1466" w:type="dxa"/>
            <w:vMerge w:val="restart"/>
            <w:shd w:val="clear" w:color="auto" w:fill="auto"/>
          </w:tcPr>
          <w:p w14:paraId="32C16E33" w14:textId="77777777" w:rsidR="00FA1558" w:rsidRPr="001121F4" w:rsidRDefault="00FA1558" w:rsidP="00EA21A8">
            <w:pPr>
              <w:keepNext/>
              <w:keepLines/>
              <w:jc w:val="center"/>
              <w:rPr>
                <w:rFonts w:ascii="Arial" w:hAnsi="Arial"/>
                <w:sz w:val="18"/>
                <w:lang w:eastAsia="zh-CN"/>
              </w:rPr>
            </w:pPr>
            <w:r w:rsidRPr="001121F4">
              <w:rPr>
                <w:rFonts w:ascii="Arial" w:hAnsi="Arial"/>
                <w:sz w:val="18"/>
              </w:rPr>
              <w:t xml:space="preserve">Configure </w:t>
            </w:r>
            <w:r>
              <w:rPr>
                <w:rFonts w:ascii="Arial" w:hAnsi="Arial"/>
                <w:sz w:val="18"/>
              </w:rPr>
              <w:t>AGW Connection Point Ack</w:t>
            </w:r>
          </w:p>
        </w:tc>
        <w:tc>
          <w:tcPr>
            <w:tcW w:w="1251" w:type="dxa"/>
            <w:vMerge w:val="restart"/>
            <w:shd w:val="clear" w:color="auto" w:fill="auto"/>
          </w:tcPr>
          <w:p w14:paraId="41AD62D5" w14:textId="77777777" w:rsidR="00FA1558" w:rsidRPr="001121F4" w:rsidRDefault="00FA1558" w:rsidP="00EA21A8">
            <w:pPr>
              <w:keepNext/>
              <w:keepLines/>
              <w:jc w:val="center"/>
              <w:rPr>
                <w:rFonts w:ascii="Arial" w:hAnsi="Arial"/>
                <w:sz w:val="18"/>
                <w:lang w:eastAsia="zh-CN"/>
              </w:rPr>
            </w:pPr>
            <w:r>
              <w:rPr>
                <w:rFonts w:ascii="Arial" w:hAnsi="Arial"/>
                <w:sz w:val="18"/>
                <w:lang w:eastAsia="zh-CN"/>
              </w:rPr>
              <w:t>IMS-AGW</w:t>
            </w:r>
          </w:p>
        </w:tc>
        <w:tc>
          <w:tcPr>
            <w:tcW w:w="1980" w:type="dxa"/>
          </w:tcPr>
          <w:p w14:paraId="33B56A15" w14:textId="77777777" w:rsidR="00FA1558" w:rsidRPr="001121F4" w:rsidRDefault="00FA1558" w:rsidP="00EA21A8">
            <w:pPr>
              <w:keepNext/>
              <w:keepLines/>
              <w:jc w:val="center"/>
              <w:rPr>
                <w:rFonts w:ascii="Arial" w:hAnsi="Arial"/>
                <w:sz w:val="18"/>
              </w:rPr>
            </w:pPr>
            <w:r w:rsidRPr="001121F4">
              <w:rPr>
                <w:rFonts w:ascii="Arial" w:hAnsi="Arial"/>
                <w:sz w:val="18"/>
              </w:rPr>
              <w:t>Context</w:t>
            </w:r>
          </w:p>
        </w:tc>
        <w:tc>
          <w:tcPr>
            <w:tcW w:w="1260" w:type="dxa"/>
          </w:tcPr>
          <w:p w14:paraId="51B38643" w14:textId="77777777" w:rsidR="00FA1558" w:rsidRPr="001121F4" w:rsidRDefault="00FA1558" w:rsidP="00EA21A8">
            <w:pPr>
              <w:keepNext/>
              <w:keepLines/>
              <w:jc w:val="center"/>
              <w:rPr>
                <w:rFonts w:ascii="Arial" w:hAnsi="Arial"/>
                <w:sz w:val="18"/>
              </w:rPr>
            </w:pPr>
            <w:r w:rsidRPr="001121F4">
              <w:rPr>
                <w:rFonts w:ascii="Arial" w:hAnsi="Arial"/>
                <w:sz w:val="18"/>
              </w:rPr>
              <w:t>M</w:t>
            </w:r>
          </w:p>
        </w:tc>
        <w:tc>
          <w:tcPr>
            <w:tcW w:w="3780" w:type="dxa"/>
          </w:tcPr>
          <w:p w14:paraId="6F32A1FC" w14:textId="77777777" w:rsidR="00FA1558" w:rsidRPr="001121F4" w:rsidRDefault="00FA1558" w:rsidP="00EA21A8">
            <w:pPr>
              <w:keepNext/>
              <w:keepLines/>
              <w:rPr>
                <w:rFonts w:ascii="Arial" w:hAnsi="Arial"/>
                <w:sz w:val="18"/>
              </w:rPr>
            </w:pPr>
            <w:r w:rsidRPr="001121F4">
              <w:rPr>
                <w:rFonts w:ascii="Arial" w:hAnsi="Arial"/>
                <w:sz w:val="18"/>
              </w:rPr>
              <w:t>This information element indicates the context where the command was executed.</w:t>
            </w:r>
          </w:p>
        </w:tc>
      </w:tr>
      <w:tr w:rsidR="00FA1558" w:rsidRPr="001121F4" w14:paraId="2F8426DD" w14:textId="77777777" w:rsidTr="00EA21A8">
        <w:trPr>
          <w:cantSplit/>
          <w:jc w:val="center"/>
        </w:trPr>
        <w:tc>
          <w:tcPr>
            <w:tcW w:w="1466" w:type="dxa"/>
            <w:vMerge/>
            <w:shd w:val="clear" w:color="auto" w:fill="auto"/>
          </w:tcPr>
          <w:p w14:paraId="54D08FFF" w14:textId="77777777" w:rsidR="00FA1558" w:rsidRPr="001121F4" w:rsidRDefault="00FA1558" w:rsidP="00EA21A8">
            <w:pPr>
              <w:keepNext/>
              <w:keepLines/>
              <w:jc w:val="center"/>
              <w:rPr>
                <w:rFonts w:ascii="Arial" w:hAnsi="Arial"/>
                <w:sz w:val="18"/>
                <w:lang w:eastAsia="zh-CN"/>
              </w:rPr>
            </w:pPr>
          </w:p>
        </w:tc>
        <w:tc>
          <w:tcPr>
            <w:tcW w:w="1251" w:type="dxa"/>
            <w:vMerge/>
            <w:shd w:val="clear" w:color="auto" w:fill="auto"/>
          </w:tcPr>
          <w:p w14:paraId="60310127" w14:textId="77777777" w:rsidR="00FA1558" w:rsidRPr="001121F4" w:rsidRDefault="00FA1558" w:rsidP="00EA21A8">
            <w:pPr>
              <w:keepNext/>
              <w:keepLines/>
              <w:jc w:val="center"/>
              <w:rPr>
                <w:rFonts w:ascii="Arial" w:hAnsi="Arial"/>
                <w:sz w:val="18"/>
                <w:lang w:eastAsia="zh-CN"/>
              </w:rPr>
            </w:pPr>
          </w:p>
        </w:tc>
        <w:tc>
          <w:tcPr>
            <w:tcW w:w="1980" w:type="dxa"/>
          </w:tcPr>
          <w:p w14:paraId="53061500" w14:textId="77777777" w:rsidR="00FA1558" w:rsidRPr="001121F4" w:rsidRDefault="00FA1558" w:rsidP="00EA21A8">
            <w:pPr>
              <w:keepNext/>
              <w:keepLines/>
              <w:jc w:val="center"/>
              <w:rPr>
                <w:rFonts w:ascii="Arial" w:hAnsi="Arial"/>
                <w:sz w:val="18"/>
              </w:rPr>
            </w:pPr>
            <w:r>
              <w:rPr>
                <w:rFonts w:ascii="Arial" w:hAnsi="Arial"/>
                <w:sz w:val="18"/>
              </w:rPr>
              <w:t xml:space="preserve">Bearer </w:t>
            </w:r>
            <w:r w:rsidRPr="001121F4">
              <w:rPr>
                <w:rFonts w:ascii="Arial" w:hAnsi="Arial"/>
                <w:sz w:val="18"/>
              </w:rPr>
              <w:t>Termination</w:t>
            </w:r>
          </w:p>
        </w:tc>
        <w:tc>
          <w:tcPr>
            <w:tcW w:w="1260" w:type="dxa"/>
          </w:tcPr>
          <w:p w14:paraId="2B60870E" w14:textId="77777777" w:rsidR="00FA1558" w:rsidRPr="001121F4" w:rsidRDefault="00FA1558" w:rsidP="00EA21A8">
            <w:pPr>
              <w:keepNext/>
              <w:keepLines/>
              <w:jc w:val="center"/>
              <w:rPr>
                <w:rFonts w:ascii="Arial" w:hAnsi="Arial"/>
                <w:sz w:val="18"/>
              </w:rPr>
            </w:pPr>
            <w:r w:rsidRPr="001121F4">
              <w:rPr>
                <w:rFonts w:ascii="Arial" w:hAnsi="Arial"/>
                <w:sz w:val="18"/>
              </w:rPr>
              <w:t>M</w:t>
            </w:r>
          </w:p>
        </w:tc>
        <w:tc>
          <w:tcPr>
            <w:tcW w:w="3780" w:type="dxa"/>
          </w:tcPr>
          <w:p w14:paraId="3129E6B3" w14:textId="77777777" w:rsidR="00FA1558" w:rsidRPr="001121F4" w:rsidRDefault="00FA1558" w:rsidP="00EA21A8">
            <w:pPr>
              <w:keepNext/>
              <w:keepLines/>
              <w:rPr>
                <w:rFonts w:ascii="Arial" w:hAnsi="Arial"/>
                <w:sz w:val="18"/>
              </w:rPr>
            </w:pPr>
            <w:r w:rsidRPr="001121F4">
              <w:rPr>
                <w:rFonts w:ascii="Arial" w:hAnsi="Arial"/>
                <w:sz w:val="18"/>
              </w:rPr>
              <w:t xml:space="preserve">This information element indicates the </w:t>
            </w:r>
            <w:r>
              <w:rPr>
                <w:rFonts w:ascii="Arial" w:hAnsi="Arial"/>
                <w:sz w:val="18"/>
              </w:rPr>
              <w:t>b</w:t>
            </w:r>
            <w:r w:rsidRPr="001121F4">
              <w:rPr>
                <w:rFonts w:ascii="Arial" w:hAnsi="Arial"/>
                <w:sz w:val="18"/>
              </w:rPr>
              <w:t xml:space="preserve">earer </w:t>
            </w:r>
            <w:r>
              <w:rPr>
                <w:rFonts w:ascii="Arial" w:hAnsi="Arial"/>
                <w:sz w:val="18"/>
              </w:rPr>
              <w:t>t</w:t>
            </w:r>
            <w:r w:rsidRPr="001121F4">
              <w:rPr>
                <w:rFonts w:ascii="Arial" w:hAnsi="Arial"/>
                <w:sz w:val="18"/>
              </w:rPr>
              <w:t>ermination where the command was executed.</w:t>
            </w:r>
          </w:p>
        </w:tc>
      </w:tr>
      <w:tr w:rsidR="00FA1558" w:rsidRPr="001121F4" w14:paraId="0D4CD453" w14:textId="77777777" w:rsidTr="00EA21A8">
        <w:trPr>
          <w:cantSplit/>
          <w:jc w:val="center"/>
        </w:trPr>
        <w:tc>
          <w:tcPr>
            <w:tcW w:w="1466" w:type="dxa"/>
            <w:vMerge/>
            <w:shd w:val="clear" w:color="auto" w:fill="auto"/>
          </w:tcPr>
          <w:p w14:paraId="7BD3AAD9" w14:textId="77777777" w:rsidR="00FA1558" w:rsidRPr="001121F4" w:rsidRDefault="00FA1558" w:rsidP="00EA21A8">
            <w:pPr>
              <w:keepNext/>
              <w:keepLines/>
              <w:jc w:val="center"/>
              <w:rPr>
                <w:rFonts w:ascii="Arial" w:hAnsi="Arial"/>
                <w:sz w:val="18"/>
                <w:lang w:eastAsia="zh-CN"/>
              </w:rPr>
            </w:pPr>
          </w:p>
        </w:tc>
        <w:tc>
          <w:tcPr>
            <w:tcW w:w="1251" w:type="dxa"/>
            <w:vMerge/>
            <w:shd w:val="clear" w:color="auto" w:fill="auto"/>
          </w:tcPr>
          <w:p w14:paraId="024E3A60" w14:textId="77777777" w:rsidR="00FA1558" w:rsidRPr="001121F4" w:rsidRDefault="00FA1558" w:rsidP="00EA21A8">
            <w:pPr>
              <w:keepNext/>
              <w:keepLines/>
              <w:jc w:val="center"/>
              <w:rPr>
                <w:rFonts w:ascii="Arial" w:hAnsi="Arial"/>
                <w:sz w:val="18"/>
                <w:lang w:eastAsia="zh-CN"/>
              </w:rPr>
            </w:pPr>
          </w:p>
        </w:tc>
        <w:tc>
          <w:tcPr>
            <w:tcW w:w="1980" w:type="dxa"/>
          </w:tcPr>
          <w:p w14:paraId="0E222BF3" w14:textId="77777777" w:rsidR="00FA1558" w:rsidRPr="001121F4" w:rsidRDefault="00FA1558" w:rsidP="00EA21A8">
            <w:pPr>
              <w:keepNext/>
              <w:keepLines/>
              <w:jc w:val="center"/>
              <w:rPr>
                <w:rFonts w:ascii="Arial" w:hAnsi="Arial"/>
                <w:sz w:val="18"/>
              </w:rPr>
            </w:pPr>
            <w:r w:rsidRPr="001121F4">
              <w:rPr>
                <w:rFonts w:ascii="Arial" w:hAnsi="Arial"/>
                <w:sz w:val="18"/>
              </w:rPr>
              <w:t xml:space="preserve">Local </w:t>
            </w:r>
            <w:r>
              <w:rPr>
                <w:rFonts w:ascii="Arial" w:hAnsi="Arial"/>
                <w:sz w:val="18"/>
              </w:rPr>
              <w:t>IP</w:t>
            </w:r>
            <w:r w:rsidRPr="001121F4">
              <w:rPr>
                <w:rFonts w:ascii="Arial" w:hAnsi="Arial"/>
                <w:sz w:val="18"/>
              </w:rPr>
              <w:t xml:space="preserve"> Resources</w:t>
            </w:r>
          </w:p>
        </w:tc>
        <w:tc>
          <w:tcPr>
            <w:tcW w:w="1260" w:type="dxa"/>
          </w:tcPr>
          <w:p w14:paraId="4FFCD029" w14:textId="77777777" w:rsidR="00FA1558" w:rsidRPr="001121F4" w:rsidRDefault="00FA1558" w:rsidP="00EA21A8">
            <w:pPr>
              <w:keepNext/>
              <w:keepLines/>
              <w:jc w:val="center"/>
              <w:rPr>
                <w:rFonts w:ascii="Arial" w:hAnsi="Arial"/>
                <w:sz w:val="18"/>
              </w:rPr>
            </w:pPr>
            <w:r w:rsidRPr="001121F4">
              <w:rPr>
                <w:rFonts w:ascii="Arial" w:hAnsi="Arial"/>
                <w:sz w:val="18"/>
              </w:rPr>
              <w:t>O</w:t>
            </w:r>
          </w:p>
        </w:tc>
        <w:tc>
          <w:tcPr>
            <w:tcW w:w="3780" w:type="dxa"/>
          </w:tcPr>
          <w:p w14:paraId="30CA9F4B" w14:textId="77777777" w:rsidR="00FA1558" w:rsidRPr="001121F4" w:rsidRDefault="00FA1558" w:rsidP="00EA21A8">
            <w:pPr>
              <w:keepNext/>
              <w:keepLines/>
              <w:rPr>
                <w:rFonts w:ascii="Arial" w:hAnsi="Arial"/>
                <w:sz w:val="18"/>
              </w:rPr>
            </w:pPr>
            <w:r w:rsidRPr="001121F4">
              <w:rPr>
                <w:rFonts w:ascii="Arial" w:hAnsi="Arial"/>
                <w:sz w:val="18"/>
              </w:rPr>
              <w:t xml:space="preserve">This information element indicates the resource(s) for which the </w:t>
            </w:r>
            <w:r>
              <w:rPr>
                <w:rFonts w:ascii="Arial" w:hAnsi="Arial"/>
                <w:sz w:val="18"/>
              </w:rPr>
              <w:t>IMS-AGW</w:t>
            </w:r>
            <w:r w:rsidRPr="001121F4">
              <w:rPr>
                <w:rFonts w:ascii="Arial" w:hAnsi="Arial"/>
                <w:sz w:val="18"/>
              </w:rPr>
              <w:t xml:space="preserve"> shall be prepared to receive user data</w:t>
            </w:r>
          </w:p>
          <w:p w14:paraId="684DD763" w14:textId="77777777" w:rsidR="00FA1558" w:rsidRPr="001121F4" w:rsidRDefault="00FA1558" w:rsidP="00EA21A8">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IE shall contain separate resources per stream.</w:t>
            </w:r>
          </w:p>
        </w:tc>
      </w:tr>
      <w:tr w:rsidR="00FA1558" w:rsidRPr="001121F4" w14:paraId="45992B8A" w14:textId="77777777" w:rsidTr="00EA21A8">
        <w:trPr>
          <w:cantSplit/>
          <w:jc w:val="center"/>
        </w:trPr>
        <w:tc>
          <w:tcPr>
            <w:tcW w:w="1466" w:type="dxa"/>
            <w:vMerge/>
          </w:tcPr>
          <w:p w14:paraId="577A2215" w14:textId="77777777" w:rsidR="00FA1558" w:rsidRPr="001121F4" w:rsidRDefault="00FA1558" w:rsidP="00EA21A8">
            <w:pPr>
              <w:keepNext/>
              <w:keepLines/>
              <w:jc w:val="center"/>
              <w:rPr>
                <w:rFonts w:ascii="Arial" w:hAnsi="Arial"/>
                <w:sz w:val="18"/>
              </w:rPr>
            </w:pPr>
          </w:p>
        </w:tc>
        <w:tc>
          <w:tcPr>
            <w:tcW w:w="1251" w:type="dxa"/>
            <w:vMerge/>
          </w:tcPr>
          <w:p w14:paraId="037A66BC" w14:textId="77777777" w:rsidR="00FA1558" w:rsidRPr="001121F4" w:rsidRDefault="00FA1558" w:rsidP="00EA21A8">
            <w:pPr>
              <w:keepNext/>
              <w:keepLines/>
              <w:jc w:val="center"/>
              <w:rPr>
                <w:rFonts w:ascii="Arial" w:hAnsi="Arial"/>
                <w:sz w:val="18"/>
                <w:lang w:eastAsia="zh-CN"/>
              </w:rPr>
            </w:pPr>
          </w:p>
        </w:tc>
        <w:tc>
          <w:tcPr>
            <w:tcW w:w="1980" w:type="dxa"/>
          </w:tcPr>
          <w:p w14:paraId="09C3EB61" w14:textId="77777777" w:rsidR="00FA1558" w:rsidRPr="001121F4" w:rsidRDefault="00FA1558" w:rsidP="00EA21A8">
            <w:pPr>
              <w:keepNext/>
              <w:keepLines/>
              <w:jc w:val="center"/>
              <w:rPr>
                <w:rFonts w:ascii="Arial" w:hAnsi="Arial"/>
                <w:sz w:val="18"/>
              </w:rPr>
            </w:pPr>
            <w:r w:rsidRPr="001121F4">
              <w:rPr>
                <w:rFonts w:ascii="Arial" w:hAnsi="Arial"/>
                <w:sz w:val="18"/>
              </w:rPr>
              <w:t xml:space="preserve">Remote </w:t>
            </w:r>
            <w:r>
              <w:rPr>
                <w:rFonts w:ascii="Arial" w:hAnsi="Arial"/>
                <w:sz w:val="18"/>
              </w:rPr>
              <w:t>IP</w:t>
            </w:r>
            <w:r w:rsidRPr="001121F4">
              <w:rPr>
                <w:rFonts w:ascii="Arial" w:hAnsi="Arial"/>
                <w:sz w:val="18"/>
              </w:rPr>
              <w:t xml:space="preserve"> Resources</w:t>
            </w:r>
          </w:p>
        </w:tc>
        <w:tc>
          <w:tcPr>
            <w:tcW w:w="1260" w:type="dxa"/>
          </w:tcPr>
          <w:p w14:paraId="3C299ABE" w14:textId="77777777" w:rsidR="00FA1558" w:rsidRPr="001121F4" w:rsidRDefault="00FA1558" w:rsidP="00EA21A8">
            <w:pPr>
              <w:keepNext/>
              <w:keepLines/>
              <w:jc w:val="center"/>
              <w:rPr>
                <w:rFonts w:ascii="Arial" w:hAnsi="Arial"/>
                <w:sz w:val="18"/>
              </w:rPr>
            </w:pPr>
            <w:r>
              <w:rPr>
                <w:rFonts w:ascii="Arial" w:hAnsi="Arial"/>
                <w:sz w:val="18"/>
              </w:rPr>
              <w:t>O</w:t>
            </w:r>
          </w:p>
        </w:tc>
        <w:tc>
          <w:tcPr>
            <w:tcW w:w="3780" w:type="dxa"/>
          </w:tcPr>
          <w:p w14:paraId="23222ED6" w14:textId="77777777" w:rsidR="00FA1558" w:rsidRPr="001121F4" w:rsidRDefault="00FA1558" w:rsidP="00EA21A8">
            <w:pPr>
              <w:keepNext/>
              <w:keepLines/>
              <w:rPr>
                <w:rFonts w:ascii="Arial" w:hAnsi="Arial"/>
                <w:sz w:val="18"/>
              </w:rPr>
            </w:pPr>
            <w:r w:rsidRPr="001121F4">
              <w:rPr>
                <w:rFonts w:ascii="Arial" w:hAnsi="Arial"/>
                <w:sz w:val="18"/>
              </w:rPr>
              <w:t xml:space="preserve">This information element indicates the resource(s) for which the </w:t>
            </w:r>
            <w:r>
              <w:rPr>
                <w:rFonts w:ascii="Arial" w:hAnsi="Arial"/>
                <w:sz w:val="18"/>
              </w:rPr>
              <w:t>IMS-AGW</w:t>
            </w:r>
            <w:r w:rsidRPr="001121F4">
              <w:rPr>
                <w:rFonts w:ascii="Arial" w:hAnsi="Arial"/>
                <w:sz w:val="18"/>
              </w:rPr>
              <w:t xml:space="preserve"> shall send data.</w:t>
            </w:r>
          </w:p>
          <w:p w14:paraId="716B89FA" w14:textId="77777777" w:rsidR="00FA1558" w:rsidRPr="001121F4" w:rsidRDefault="00FA1558" w:rsidP="00EA21A8">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IE shall contain separate resources per stream.</w:t>
            </w:r>
          </w:p>
        </w:tc>
      </w:tr>
      <w:tr w:rsidR="00FA1558" w:rsidRPr="001121F4" w14:paraId="5FA80F6F" w14:textId="77777777" w:rsidTr="00EA21A8">
        <w:trPr>
          <w:cantSplit/>
          <w:jc w:val="center"/>
        </w:trPr>
        <w:tc>
          <w:tcPr>
            <w:tcW w:w="1466" w:type="dxa"/>
            <w:vMerge/>
          </w:tcPr>
          <w:p w14:paraId="20282061" w14:textId="77777777" w:rsidR="00FA1558" w:rsidRPr="001121F4" w:rsidRDefault="00FA1558" w:rsidP="00EA21A8">
            <w:pPr>
              <w:keepNext/>
              <w:keepLines/>
              <w:jc w:val="center"/>
              <w:rPr>
                <w:rFonts w:ascii="Arial" w:hAnsi="Arial"/>
                <w:sz w:val="18"/>
              </w:rPr>
            </w:pPr>
          </w:p>
        </w:tc>
        <w:tc>
          <w:tcPr>
            <w:tcW w:w="1251" w:type="dxa"/>
            <w:vMerge/>
          </w:tcPr>
          <w:p w14:paraId="3E6EFB83" w14:textId="77777777" w:rsidR="00FA1558" w:rsidRPr="001121F4" w:rsidRDefault="00FA1558" w:rsidP="00EA21A8">
            <w:pPr>
              <w:keepNext/>
              <w:keepLines/>
              <w:jc w:val="center"/>
              <w:rPr>
                <w:rFonts w:ascii="Arial" w:hAnsi="Arial"/>
                <w:sz w:val="18"/>
              </w:rPr>
            </w:pPr>
          </w:p>
        </w:tc>
        <w:tc>
          <w:tcPr>
            <w:tcW w:w="1980" w:type="dxa"/>
          </w:tcPr>
          <w:p w14:paraId="42B39500" w14:textId="77777777" w:rsidR="00FA1558" w:rsidRPr="001121F4" w:rsidRDefault="00FA1558" w:rsidP="00EA21A8">
            <w:pPr>
              <w:keepNext/>
              <w:keepLines/>
              <w:spacing w:after="0"/>
              <w:jc w:val="center"/>
              <w:rPr>
                <w:rFonts w:ascii="Arial" w:hAnsi="Arial"/>
                <w:sz w:val="18"/>
              </w:rPr>
            </w:pPr>
            <w:r w:rsidRPr="001121F4">
              <w:rPr>
                <w:rFonts w:ascii="Arial" w:hAnsi="Arial"/>
                <w:sz w:val="18"/>
              </w:rPr>
              <w:t>Local Connection Address</w:t>
            </w:r>
          </w:p>
        </w:tc>
        <w:tc>
          <w:tcPr>
            <w:tcW w:w="1260" w:type="dxa"/>
          </w:tcPr>
          <w:p w14:paraId="7E67F49E" w14:textId="77777777" w:rsidR="00FA1558" w:rsidRPr="001121F4" w:rsidRDefault="00FA1558" w:rsidP="00EA21A8">
            <w:pPr>
              <w:keepNext/>
              <w:keepLines/>
              <w:spacing w:after="0"/>
              <w:jc w:val="center"/>
              <w:rPr>
                <w:rFonts w:ascii="Arial" w:hAnsi="Arial"/>
                <w:sz w:val="18"/>
              </w:rPr>
            </w:pPr>
            <w:r w:rsidRPr="001121F4">
              <w:rPr>
                <w:rFonts w:ascii="Arial" w:hAnsi="Arial"/>
                <w:sz w:val="18"/>
              </w:rPr>
              <w:t>O</w:t>
            </w:r>
          </w:p>
        </w:tc>
        <w:tc>
          <w:tcPr>
            <w:tcW w:w="3780" w:type="dxa"/>
          </w:tcPr>
          <w:p w14:paraId="75204682" w14:textId="77777777" w:rsidR="00FA1558" w:rsidRPr="001121F4" w:rsidRDefault="00FA1558" w:rsidP="00EA21A8">
            <w:pPr>
              <w:keepNext/>
              <w:keepLines/>
              <w:spacing w:after="0"/>
              <w:rPr>
                <w:rFonts w:ascii="Arial" w:hAnsi="Arial"/>
                <w:sz w:val="18"/>
              </w:rPr>
            </w:pPr>
            <w:r w:rsidRPr="001121F4">
              <w:rPr>
                <w:rFonts w:ascii="Arial" w:hAnsi="Arial"/>
                <w:sz w:val="18"/>
              </w:rPr>
              <w:t>This information element indicates the IP address and port number</w:t>
            </w:r>
            <w:r w:rsidRPr="001121F4">
              <w:rPr>
                <w:rFonts w:ascii="Arial" w:hAnsi="Arial"/>
                <w:sz w:val="18"/>
                <w:lang w:eastAsia="zh-CN"/>
              </w:rPr>
              <w:t>(</w:t>
            </w:r>
            <w:r w:rsidRPr="001121F4">
              <w:rPr>
                <w:rFonts w:ascii="Arial" w:hAnsi="Arial"/>
                <w:sz w:val="18"/>
              </w:rPr>
              <w:t>s</w:t>
            </w:r>
            <w:r w:rsidRPr="001121F4">
              <w:rPr>
                <w:rFonts w:ascii="Arial" w:hAnsi="Arial"/>
                <w:sz w:val="18"/>
                <w:lang w:eastAsia="zh-CN"/>
              </w:rPr>
              <w:t xml:space="preserve">) </w:t>
            </w:r>
            <w:r w:rsidRPr="001121F4">
              <w:rPr>
                <w:rFonts w:ascii="Arial" w:hAnsi="Arial"/>
                <w:sz w:val="18"/>
              </w:rPr>
              <w:t xml:space="preserve">on the </w:t>
            </w:r>
            <w:r>
              <w:rPr>
                <w:rFonts w:ascii="Arial" w:hAnsi="Arial"/>
                <w:sz w:val="18"/>
                <w:lang w:eastAsia="zh-CN"/>
              </w:rPr>
              <w:t>IMS-AGW</w:t>
            </w:r>
            <w:r w:rsidRPr="001121F4">
              <w:rPr>
                <w:rFonts w:ascii="Arial" w:hAnsi="Arial"/>
                <w:sz w:val="18"/>
              </w:rPr>
              <w:t xml:space="preserve"> that the IMS user can send user plane data to.</w:t>
            </w:r>
          </w:p>
          <w:p w14:paraId="723DE5D4" w14:textId="77777777" w:rsidR="00FA1558" w:rsidRPr="001121F4" w:rsidRDefault="00FA1558" w:rsidP="00EA21A8">
            <w:pPr>
              <w:keepNext/>
              <w:keepLines/>
              <w:spacing w:after="0"/>
              <w:rPr>
                <w:rFonts w:ascii="Arial" w:hAnsi="Arial"/>
                <w:sz w:val="18"/>
              </w:rPr>
            </w:pPr>
          </w:p>
          <w:p w14:paraId="4BA6F8EA" w14:textId="77777777" w:rsidR="00FA1558" w:rsidRPr="001121F4" w:rsidRDefault="00FA1558" w:rsidP="00EA21A8">
            <w:pPr>
              <w:keepNext/>
              <w:keepLines/>
              <w:spacing w:after="0"/>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may contain multiple addresses.</w:t>
            </w:r>
          </w:p>
        </w:tc>
      </w:tr>
      <w:tr w:rsidR="00FA1558" w:rsidRPr="001121F4" w14:paraId="7B62DB49" w14:textId="77777777" w:rsidTr="00EA21A8">
        <w:trPr>
          <w:cantSplit/>
          <w:jc w:val="center"/>
        </w:trPr>
        <w:tc>
          <w:tcPr>
            <w:tcW w:w="1466" w:type="dxa"/>
            <w:vMerge/>
          </w:tcPr>
          <w:p w14:paraId="4D64FAC7" w14:textId="77777777" w:rsidR="00FA1558" w:rsidRPr="001121F4" w:rsidRDefault="00FA1558" w:rsidP="00EA21A8">
            <w:pPr>
              <w:keepNext/>
              <w:keepLines/>
              <w:jc w:val="center"/>
              <w:rPr>
                <w:rFonts w:ascii="Arial" w:hAnsi="Arial"/>
                <w:sz w:val="18"/>
              </w:rPr>
            </w:pPr>
          </w:p>
        </w:tc>
        <w:tc>
          <w:tcPr>
            <w:tcW w:w="1251" w:type="dxa"/>
            <w:vMerge/>
          </w:tcPr>
          <w:p w14:paraId="35F57BE3" w14:textId="77777777" w:rsidR="00FA1558" w:rsidRPr="001121F4" w:rsidRDefault="00FA1558" w:rsidP="00EA21A8">
            <w:pPr>
              <w:keepNext/>
              <w:keepLines/>
              <w:jc w:val="center"/>
              <w:rPr>
                <w:rFonts w:ascii="Arial" w:hAnsi="Arial"/>
                <w:sz w:val="18"/>
              </w:rPr>
            </w:pPr>
          </w:p>
        </w:tc>
        <w:tc>
          <w:tcPr>
            <w:tcW w:w="1980" w:type="dxa"/>
          </w:tcPr>
          <w:p w14:paraId="259E73E8" w14:textId="77777777" w:rsidR="00FA1558" w:rsidRPr="001121F4" w:rsidRDefault="00FA1558" w:rsidP="00EA21A8">
            <w:pPr>
              <w:keepNext/>
              <w:keepLines/>
              <w:jc w:val="center"/>
              <w:rPr>
                <w:rFonts w:ascii="Arial" w:hAnsi="Arial"/>
                <w:sz w:val="18"/>
              </w:rPr>
            </w:pPr>
            <w:r w:rsidRPr="001121F4">
              <w:rPr>
                <w:rFonts w:ascii="Arial" w:hAnsi="Arial"/>
                <w:sz w:val="18"/>
              </w:rPr>
              <w:t>Remote Connection Address</w:t>
            </w:r>
          </w:p>
        </w:tc>
        <w:tc>
          <w:tcPr>
            <w:tcW w:w="1260" w:type="dxa"/>
          </w:tcPr>
          <w:p w14:paraId="4AD146D9" w14:textId="77777777" w:rsidR="00FA1558" w:rsidRPr="001121F4" w:rsidRDefault="00FA1558" w:rsidP="00EA21A8">
            <w:pPr>
              <w:keepNext/>
              <w:keepLines/>
              <w:jc w:val="center"/>
              <w:rPr>
                <w:rFonts w:ascii="Arial" w:hAnsi="Arial"/>
                <w:sz w:val="18"/>
              </w:rPr>
            </w:pPr>
            <w:r>
              <w:rPr>
                <w:rFonts w:ascii="Arial" w:hAnsi="Arial"/>
                <w:sz w:val="18"/>
              </w:rPr>
              <w:t>O</w:t>
            </w:r>
          </w:p>
        </w:tc>
        <w:tc>
          <w:tcPr>
            <w:tcW w:w="3780" w:type="dxa"/>
          </w:tcPr>
          <w:p w14:paraId="5997DC2E" w14:textId="77777777" w:rsidR="00FA1558" w:rsidRPr="001121F4" w:rsidRDefault="00FA1558" w:rsidP="00EA21A8">
            <w:pPr>
              <w:keepNext/>
              <w:keepLines/>
              <w:rPr>
                <w:rFonts w:ascii="Arial" w:hAnsi="Arial"/>
                <w:sz w:val="18"/>
              </w:rPr>
            </w:pPr>
            <w:r w:rsidRPr="001121F4">
              <w:rPr>
                <w:rFonts w:ascii="Arial" w:hAnsi="Arial"/>
                <w:sz w:val="18"/>
              </w:rPr>
              <w:t>This information element indicates the remote IP address and port number</w:t>
            </w:r>
            <w:r w:rsidRPr="001121F4">
              <w:rPr>
                <w:rFonts w:ascii="Arial" w:hAnsi="Arial"/>
                <w:sz w:val="18"/>
                <w:lang w:eastAsia="zh-CN"/>
              </w:rPr>
              <w:t>(</w:t>
            </w:r>
            <w:r w:rsidRPr="001121F4">
              <w:rPr>
                <w:rFonts w:ascii="Arial" w:hAnsi="Arial"/>
                <w:sz w:val="18"/>
              </w:rPr>
              <w:t>s</w:t>
            </w:r>
            <w:r w:rsidRPr="001121F4">
              <w:rPr>
                <w:rFonts w:ascii="Arial" w:hAnsi="Arial"/>
                <w:sz w:val="18"/>
                <w:lang w:eastAsia="zh-CN"/>
              </w:rPr>
              <w:t>)</w:t>
            </w:r>
            <w:r w:rsidRPr="001121F4">
              <w:rPr>
                <w:rFonts w:ascii="Arial" w:hAnsi="Arial"/>
                <w:sz w:val="18"/>
              </w:rPr>
              <w:t xml:space="preserve"> that the </w:t>
            </w:r>
            <w:r>
              <w:rPr>
                <w:rFonts w:ascii="Arial" w:hAnsi="Arial"/>
                <w:sz w:val="18"/>
              </w:rPr>
              <w:t>IMS-AGW</w:t>
            </w:r>
            <w:r w:rsidRPr="001121F4">
              <w:rPr>
                <w:rFonts w:ascii="Arial" w:hAnsi="Arial"/>
                <w:sz w:val="18"/>
              </w:rPr>
              <w:t xml:space="preserve"> can send user plane data to.</w:t>
            </w:r>
          </w:p>
          <w:p w14:paraId="31E6B963" w14:textId="77777777" w:rsidR="00FA1558" w:rsidRPr="001121F4" w:rsidRDefault="00FA1558" w:rsidP="00EA21A8">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may contain multiple addresses.</w:t>
            </w:r>
          </w:p>
        </w:tc>
      </w:tr>
      <w:tr w:rsidR="00FA1558" w:rsidRPr="001121F4" w14:paraId="10BE441E" w14:textId="77777777" w:rsidTr="00EA21A8">
        <w:trPr>
          <w:cantSplit/>
          <w:jc w:val="center"/>
        </w:trPr>
        <w:tc>
          <w:tcPr>
            <w:tcW w:w="1466" w:type="dxa"/>
            <w:vMerge/>
          </w:tcPr>
          <w:p w14:paraId="1A8374EF" w14:textId="77777777" w:rsidR="00FA1558" w:rsidRPr="001121F4" w:rsidRDefault="00FA1558" w:rsidP="00EA21A8">
            <w:pPr>
              <w:keepNext/>
              <w:keepLines/>
              <w:jc w:val="center"/>
              <w:rPr>
                <w:rFonts w:ascii="Arial" w:hAnsi="Arial"/>
                <w:sz w:val="18"/>
              </w:rPr>
            </w:pPr>
          </w:p>
        </w:tc>
        <w:tc>
          <w:tcPr>
            <w:tcW w:w="1251" w:type="dxa"/>
            <w:vMerge/>
          </w:tcPr>
          <w:p w14:paraId="4029C094" w14:textId="77777777" w:rsidR="00FA1558" w:rsidRPr="001121F4" w:rsidRDefault="00FA1558" w:rsidP="00EA21A8">
            <w:pPr>
              <w:keepNext/>
              <w:keepLines/>
              <w:jc w:val="center"/>
              <w:rPr>
                <w:rFonts w:ascii="Arial" w:hAnsi="Arial"/>
                <w:sz w:val="18"/>
              </w:rPr>
            </w:pPr>
          </w:p>
        </w:tc>
        <w:tc>
          <w:tcPr>
            <w:tcW w:w="1980" w:type="dxa"/>
          </w:tcPr>
          <w:p w14:paraId="1CCDB9BF" w14:textId="77777777" w:rsidR="00FA1558" w:rsidRPr="001121F4" w:rsidRDefault="00FA1558" w:rsidP="00EA21A8">
            <w:pPr>
              <w:keepNext/>
              <w:keepLines/>
              <w:jc w:val="center"/>
              <w:rPr>
                <w:rFonts w:ascii="Arial" w:hAnsi="Arial"/>
                <w:sz w:val="18"/>
              </w:rPr>
            </w:pPr>
            <w:r>
              <w:rPr>
                <w:rFonts w:ascii="Arial" w:hAnsi="Arial"/>
                <w:sz w:val="18"/>
              </w:rPr>
              <w:t>Local cryptographic SDES attribute</w:t>
            </w:r>
          </w:p>
        </w:tc>
        <w:tc>
          <w:tcPr>
            <w:tcW w:w="1260" w:type="dxa"/>
          </w:tcPr>
          <w:p w14:paraId="1B5B8EE9" w14:textId="77777777" w:rsidR="00FA1558" w:rsidRDefault="00FA1558" w:rsidP="00EA21A8">
            <w:pPr>
              <w:keepNext/>
              <w:keepLines/>
              <w:jc w:val="center"/>
              <w:rPr>
                <w:rFonts w:ascii="Arial" w:hAnsi="Arial"/>
                <w:sz w:val="18"/>
              </w:rPr>
            </w:pPr>
            <w:r>
              <w:rPr>
                <w:rFonts w:ascii="Arial" w:hAnsi="Arial"/>
                <w:sz w:val="18"/>
              </w:rPr>
              <w:t>C</w:t>
            </w:r>
          </w:p>
        </w:tc>
        <w:tc>
          <w:tcPr>
            <w:tcW w:w="3780" w:type="dxa"/>
          </w:tcPr>
          <w:p w14:paraId="22862ECD" w14:textId="77777777" w:rsidR="00FA1558" w:rsidRPr="001121F4" w:rsidRDefault="00FA1558" w:rsidP="00EA21A8">
            <w:pPr>
              <w:keepNext/>
              <w:keepLines/>
              <w:rPr>
                <w:rFonts w:ascii="Arial" w:hAnsi="Arial"/>
                <w:sz w:val="18"/>
              </w:rPr>
            </w:pPr>
            <w:r w:rsidRPr="00B134FD">
              <w:rPr>
                <w:rFonts w:ascii="Arial" w:hAnsi="Arial"/>
                <w:sz w:val="18"/>
              </w:rPr>
              <w:t>This information element</w:t>
            </w:r>
            <w:r>
              <w:rPr>
                <w:rFonts w:ascii="Arial" w:hAnsi="Arial"/>
                <w:sz w:val="18"/>
              </w:rPr>
              <w:t xml:space="preserve"> may be present only if it was contained in the request. It indicates the SDES local cryptographic parameters such as key(s)</w:t>
            </w:r>
          </w:p>
        </w:tc>
      </w:tr>
      <w:tr w:rsidR="00FA1558" w:rsidRPr="001121F4" w14:paraId="517B5F9C" w14:textId="77777777" w:rsidTr="00EA21A8">
        <w:trPr>
          <w:cantSplit/>
          <w:jc w:val="center"/>
        </w:trPr>
        <w:tc>
          <w:tcPr>
            <w:tcW w:w="1466" w:type="dxa"/>
            <w:vMerge/>
          </w:tcPr>
          <w:p w14:paraId="6E47FDF9" w14:textId="77777777" w:rsidR="00FA1558" w:rsidRPr="001121F4" w:rsidRDefault="00FA1558" w:rsidP="00EA21A8">
            <w:pPr>
              <w:keepNext/>
              <w:keepLines/>
              <w:jc w:val="center"/>
              <w:rPr>
                <w:rFonts w:ascii="Arial" w:hAnsi="Arial"/>
                <w:sz w:val="18"/>
              </w:rPr>
            </w:pPr>
          </w:p>
        </w:tc>
        <w:tc>
          <w:tcPr>
            <w:tcW w:w="1251" w:type="dxa"/>
            <w:vMerge/>
          </w:tcPr>
          <w:p w14:paraId="5AE739CF" w14:textId="77777777" w:rsidR="00FA1558" w:rsidRPr="001121F4" w:rsidRDefault="00FA1558" w:rsidP="00EA21A8">
            <w:pPr>
              <w:keepNext/>
              <w:keepLines/>
              <w:jc w:val="center"/>
              <w:rPr>
                <w:rFonts w:ascii="Arial" w:hAnsi="Arial"/>
                <w:sz w:val="18"/>
              </w:rPr>
            </w:pPr>
          </w:p>
        </w:tc>
        <w:tc>
          <w:tcPr>
            <w:tcW w:w="1980" w:type="dxa"/>
          </w:tcPr>
          <w:p w14:paraId="73A199E1" w14:textId="77777777" w:rsidR="00FA1558" w:rsidRPr="001121F4" w:rsidRDefault="00FA1558" w:rsidP="00EA21A8">
            <w:pPr>
              <w:keepNext/>
              <w:keepLines/>
              <w:jc w:val="center"/>
              <w:rPr>
                <w:rFonts w:ascii="Arial" w:hAnsi="Arial"/>
                <w:sz w:val="18"/>
              </w:rPr>
            </w:pPr>
            <w:r>
              <w:rPr>
                <w:rFonts w:ascii="Arial" w:hAnsi="Arial"/>
                <w:sz w:val="18"/>
              </w:rPr>
              <w:t>Remote cryptographic SDES attribute</w:t>
            </w:r>
          </w:p>
        </w:tc>
        <w:tc>
          <w:tcPr>
            <w:tcW w:w="1260" w:type="dxa"/>
          </w:tcPr>
          <w:p w14:paraId="19994B38" w14:textId="77777777" w:rsidR="00FA1558" w:rsidRDefault="00FA1558" w:rsidP="00EA21A8">
            <w:pPr>
              <w:keepNext/>
              <w:keepLines/>
              <w:jc w:val="center"/>
              <w:rPr>
                <w:rFonts w:ascii="Arial" w:hAnsi="Arial"/>
                <w:sz w:val="18"/>
              </w:rPr>
            </w:pPr>
            <w:r>
              <w:rPr>
                <w:rFonts w:ascii="Arial" w:hAnsi="Arial"/>
                <w:sz w:val="18"/>
              </w:rPr>
              <w:t>C</w:t>
            </w:r>
          </w:p>
        </w:tc>
        <w:tc>
          <w:tcPr>
            <w:tcW w:w="3780" w:type="dxa"/>
          </w:tcPr>
          <w:p w14:paraId="28E76E33" w14:textId="77777777" w:rsidR="00FA1558" w:rsidRPr="001121F4" w:rsidRDefault="00FA1558" w:rsidP="00EA21A8">
            <w:pPr>
              <w:keepNext/>
              <w:keepLines/>
              <w:rPr>
                <w:rFonts w:ascii="Arial" w:hAnsi="Arial"/>
                <w:sz w:val="18"/>
              </w:rPr>
            </w:pPr>
            <w:r w:rsidRPr="00B134FD">
              <w:rPr>
                <w:rFonts w:ascii="Arial" w:hAnsi="Arial"/>
                <w:sz w:val="18"/>
              </w:rPr>
              <w:t>This information element</w:t>
            </w:r>
            <w:r>
              <w:rPr>
                <w:rFonts w:ascii="Arial" w:hAnsi="Arial"/>
                <w:sz w:val="18"/>
              </w:rPr>
              <w:t xml:space="preserve"> may be present only if it was contained in the request. It indicates the SDES remote cryptographic parameters such as key(s)</w:t>
            </w:r>
          </w:p>
        </w:tc>
      </w:tr>
      <w:tr w:rsidR="00FA1558" w:rsidRPr="001121F4" w14:paraId="1ECFDAA5" w14:textId="77777777" w:rsidTr="00EA21A8">
        <w:trPr>
          <w:cantSplit/>
          <w:jc w:val="center"/>
        </w:trPr>
        <w:tc>
          <w:tcPr>
            <w:tcW w:w="9737" w:type="dxa"/>
            <w:gridSpan w:val="5"/>
          </w:tcPr>
          <w:p w14:paraId="050FCFA6" w14:textId="77777777" w:rsidR="00FA1558" w:rsidRDefault="00FA1558" w:rsidP="00EA21A8">
            <w:pPr>
              <w:pStyle w:val="TAN"/>
            </w:pPr>
            <w:r>
              <w:t>NOTE 1:</w:t>
            </w:r>
            <w:r>
              <w:tab/>
            </w:r>
            <w:smartTag w:uri="urn:schemas-microsoft-com:office:smarttags" w:element="PlaceName">
              <w:r>
                <w:t>Remote</w:t>
              </w:r>
            </w:smartTag>
            <w:r>
              <w:t xml:space="preserve"> </w:t>
            </w:r>
            <w:smartTag w:uri="urn:schemas-microsoft-com:office:smarttags" w:element="PlaceName">
              <w:r>
                <w:t>Source</w:t>
              </w:r>
            </w:smartTag>
            <w:r>
              <w:t xml:space="preserve"> </w:t>
            </w:r>
            <w:smartTag w:uri="urn:schemas-microsoft-com:office:smarttags" w:element="PlaceType">
              <w:r>
                <w:t>Port</w:t>
              </w:r>
            </w:smartTag>
            <w:r>
              <w:t xml:space="preserve"> and </w:t>
            </w:r>
            <w:smartTag w:uri="urn:schemas-microsoft-com:office:smarttags" w:element="place">
              <w:smartTag w:uri="urn:schemas-microsoft-com:office:smarttags" w:element="PlaceName">
                <w:r>
                  <w:t>Remote</w:t>
                </w:r>
              </w:smartTag>
              <w:r>
                <w:t xml:space="preserve"> </w:t>
              </w:r>
              <w:smartTag w:uri="urn:schemas-microsoft-com:office:smarttags" w:element="PlaceName">
                <w:r>
                  <w:t>Source</w:t>
                </w:r>
              </w:smartTag>
              <w:r>
                <w:t xml:space="preserve"> </w:t>
              </w:r>
              <w:smartTag w:uri="urn:schemas-microsoft-com:office:smarttags" w:element="PlaceType">
                <w:r>
                  <w:t>Port</w:t>
                </w:r>
              </w:smartTag>
              <w:r>
                <w:t xml:space="preserve"> </w:t>
              </w:r>
              <w:smartTag w:uri="urn:schemas-microsoft-com:office:smarttags" w:element="PlaceType">
                <w:r>
                  <w:t>Range</w:t>
                </w:r>
              </w:smartTag>
            </w:smartTag>
            <w:r>
              <w:t xml:space="preserve"> are mutually exclusive.</w:t>
            </w:r>
          </w:p>
          <w:p w14:paraId="4A9DBCF7" w14:textId="77777777" w:rsidR="00FA1558" w:rsidRDefault="00FA1558" w:rsidP="00EA21A8">
            <w:pPr>
              <w:pStyle w:val="TAN"/>
            </w:pPr>
            <w:r>
              <w:t>NOTE 2:</w:t>
            </w:r>
            <w:r>
              <w:tab/>
              <w:t>One of those IEs shall at least be present when policing is required.</w:t>
            </w:r>
          </w:p>
          <w:p w14:paraId="20672946" w14:textId="77777777" w:rsidR="00FA1558" w:rsidRDefault="00FA1558" w:rsidP="00EA21A8">
            <w:pPr>
              <w:pStyle w:val="TAN"/>
            </w:pPr>
            <w:r>
              <w:t>NOTE 3:</w:t>
            </w:r>
            <w:r>
              <w:tab/>
              <w:t>Additional streams may be added by the Configure AGW Connection Point procedure. The additional streams shall then carry the same IP Realm Identifier as the very first Stream.</w:t>
            </w:r>
          </w:p>
          <w:p w14:paraId="243CA04F" w14:textId="77777777" w:rsidR="00DD4E88" w:rsidRDefault="00FA1558" w:rsidP="00EA21A8">
            <w:pPr>
              <w:pStyle w:val="TAN"/>
            </w:pPr>
            <w:r w:rsidRPr="00245A2E">
              <w:t>NOTE</w:t>
            </w:r>
            <w:r>
              <w:t xml:space="preserve"> 4:</w:t>
            </w:r>
            <w:r>
              <w:tab/>
              <w:t>T</w:t>
            </w:r>
            <w:r w:rsidRPr="00245A2E">
              <w:t xml:space="preserve">his IE </w:t>
            </w:r>
            <w:r>
              <w:t>may</w:t>
            </w:r>
            <w:r w:rsidRPr="00245A2E">
              <w:t xml:space="preserve"> only be present </w:t>
            </w:r>
            <w:r>
              <w:t>for access network terminations.</w:t>
            </w:r>
          </w:p>
          <w:p w14:paraId="155952F2" w14:textId="44DEC29A" w:rsidR="00FA1558" w:rsidRPr="001121F4" w:rsidRDefault="00FA1558" w:rsidP="00EA21A8">
            <w:pPr>
              <w:pStyle w:val="TAN"/>
            </w:pPr>
            <w:r w:rsidRPr="00245A2E">
              <w:t>NOTE</w:t>
            </w:r>
            <w:r>
              <w:t xml:space="preserve"> 5:</w:t>
            </w:r>
            <w:r>
              <w:tab/>
              <w:t>The concerned RTCP resource component is related to the RTCP port value.</w:t>
            </w:r>
          </w:p>
        </w:tc>
      </w:tr>
    </w:tbl>
    <w:p w14:paraId="27039F6B" w14:textId="77777777" w:rsidR="00FA1558" w:rsidRDefault="00FA1558" w:rsidP="00FA1558">
      <w:pPr>
        <w:rPr>
          <w:lang w:eastAsia="zh-CN"/>
        </w:rPr>
      </w:pPr>
    </w:p>
    <w:p w14:paraId="51079D8B" w14:textId="77777777" w:rsidR="00FA1558" w:rsidRDefault="00FA1558" w:rsidP="00FA1558">
      <w:pPr>
        <w:pStyle w:val="EditorsNote"/>
        <w:ind w:left="1700" w:hanging="1416"/>
        <w:rPr>
          <w:noProof/>
        </w:rPr>
      </w:pPr>
      <w:r>
        <w:rPr>
          <w:noProof/>
        </w:rPr>
        <w:lastRenderedPageBreak/>
        <w:t>Editor's Note :</w:t>
      </w:r>
      <w:r>
        <w:rPr>
          <w:noProof/>
        </w:rPr>
        <w:tab/>
        <w:t>The details of how the transparent indication included in ECN Control is subject of stage 3 specification. It also needs to be determined if this indication is needed on both incoming and outgoing terminations.</w:t>
      </w:r>
    </w:p>
    <w:p w14:paraId="2C33B6E3" w14:textId="77777777" w:rsidR="00FA1558" w:rsidRPr="001121F4" w:rsidRDefault="00FA1558" w:rsidP="00FA1558">
      <w:pPr>
        <w:pStyle w:val="Heading2"/>
        <w:rPr>
          <w:lang w:eastAsia="zh-CN"/>
        </w:rPr>
      </w:pPr>
      <w:bookmarkStart w:id="683" w:name="_Toc501548613"/>
      <w:bookmarkStart w:id="684" w:name="_Toc27237713"/>
      <w:bookmarkStart w:id="685" w:name="_Toc67400182"/>
      <w:r w:rsidRPr="001121F4">
        <w:rPr>
          <w:lang w:eastAsia="zh-CN"/>
        </w:rPr>
        <w:t>8.</w:t>
      </w:r>
      <w:r>
        <w:rPr>
          <w:lang w:eastAsia="zh-CN"/>
        </w:rPr>
        <w:t>5</w:t>
      </w:r>
      <w:r w:rsidRPr="001121F4">
        <w:rPr>
          <w:lang w:eastAsia="zh-CN"/>
        </w:rPr>
        <w:tab/>
        <w:t xml:space="preserve">Release </w:t>
      </w:r>
      <w:r>
        <w:rPr>
          <w:lang w:eastAsia="zh-CN"/>
        </w:rPr>
        <w:t>AGW</w:t>
      </w:r>
      <w:r w:rsidRPr="001121F4">
        <w:rPr>
          <w:lang w:eastAsia="zh-CN"/>
        </w:rPr>
        <w:t xml:space="preserve"> Termination</w:t>
      </w:r>
      <w:bookmarkEnd w:id="683"/>
      <w:bookmarkEnd w:id="684"/>
      <w:bookmarkEnd w:id="685"/>
    </w:p>
    <w:p w14:paraId="42CC1D4B" w14:textId="77777777" w:rsidR="00DD4E88" w:rsidRPr="001121F4" w:rsidRDefault="00FA1558" w:rsidP="00FA1558">
      <w:pPr>
        <w:keepNext/>
      </w:pPr>
      <w:r w:rsidRPr="001121F4">
        <w:t>This procedure is used to release a termination towards the IMS and free all related resources</w:t>
      </w:r>
      <w:r>
        <w:t>.</w:t>
      </w:r>
    </w:p>
    <w:p w14:paraId="1A4D820E" w14:textId="2B8C8F3A" w:rsidR="00FA1558" w:rsidRPr="001121F4" w:rsidRDefault="00FA1558" w:rsidP="00FA1558">
      <w:pPr>
        <w:pStyle w:val="TH"/>
      </w:pPr>
      <w:r w:rsidRPr="001121F4">
        <w:t>Table 8.</w:t>
      </w:r>
      <w:r>
        <w:rPr>
          <w:lang w:eastAsia="zh-CN"/>
        </w:rPr>
        <w:t>5</w:t>
      </w:r>
      <w:r w:rsidRPr="001121F4">
        <w:rPr>
          <w:lang w:eastAsia="zh-CN"/>
        </w:rPr>
        <w:t>.1</w:t>
      </w:r>
      <w:r w:rsidRPr="001121F4">
        <w:t xml:space="preserve">: Procedures between </w:t>
      </w:r>
      <w:r>
        <w:rPr>
          <w:lang w:eastAsia="zh-CN"/>
        </w:rPr>
        <w:t>IMS-ALG</w:t>
      </w:r>
      <w:r w:rsidRPr="001121F4">
        <w:t xml:space="preserve"> and </w:t>
      </w:r>
      <w:r>
        <w:rPr>
          <w:lang w:eastAsia="zh-CN"/>
        </w:rPr>
        <w:t>IMS-AGW</w:t>
      </w:r>
      <w:r w:rsidRPr="001121F4">
        <w:t xml:space="preserve">: Release </w:t>
      </w:r>
      <w:r>
        <w:t>AGW</w:t>
      </w:r>
      <w:r w:rsidRPr="001121F4">
        <w:t xml:space="preserve"> Termination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FA1558" w:rsidRPr="001121F4" w14:paraId="756C5B01" w14:textId="77777777" w:rsidTr="00EA21A8">
        <w:trPr>
          <w:jc w:val="center"/>
        </w:trPr>
        <w:tc>
          <w:tcPr>
            <w:tcW w:w="1637" w:type="dxa"/>
          </w:tcPr>
          <w:p w14:paraId="2A831F11" w14:textId="77777777" w:rsidR="00FA1558" w:rsidRPr="001121F4" w:rsidRDefault="00FA1558" w:rsidP="00EA21A8">
            <w:pPr>
              <w:keepNext/>
              <w:keepLines/>
              <w:jc w:val="center"/>
              <w:rPr>
                <w:rFonts w:ascii="Arial" w:hAnsi="Arial"/>
                <w:b/>
                <w:sz w:val="18"/>
              </w:rPr>
            </w:pPr>
            <w:r w:rsidRPr="001121F4">
              <w:rPr>
                <w:rFonts w:ascii="Arial" w:hAnsi="Arial"/>
                <w:b/>
                <w:sz w:val="18"/>
              </w:rPr>
              <w:t>Procedure</w:t>
            </w:r>
          </w:p>
        </w:tc>
        <w:tc>
          <w:tcPr>
            <w:tcW w:w="1080" w:type="dxa"/>
          </w:tcPr>
          <w:p w14:paraId="034B89B3" w14:textId="77777777" w:rsidR="00FA1558" w:rsidRPr="001121F4" w:rsidRDefault="00FA1558" w:rsidP="00EA21A8">
            <w:pPr>
              <w:keepNext/>
              <w:keepLines/>
              <w:jc w:val="center"/>
              <w:rPr>
                <w:rFonts w:ascii="Arial" w:hAnsi="Arial"/>
                <w:b/>
                <w:sz w:val="18"/>
              </w:rPr>
            </w:pPr>
            <w:r w:rsidRPr="001121F4">
              <w:rPr>
                <w:rFonts w:ascii="Arial" w:hAnsi="Arial"/>
                <w:b/>
                <w:sz w:val="18"/>
              </w:rPr>
              <w:t>Initiated</w:t>
            </w:r>
          </w:p>
        </w:tc>
        <w:tc>
          <w:tcPr>
            <w:tcW w:w="1980" w:type="dxa"/>
          </w:tcPr>
          <w:p w14:paraId="03EE4630" w14:textId="77777777" w:rsidR="00FA1558" w:rsidRPr="001121F4" w:rsidRDefault="00FA1558" w:rsidP="00EA21A8">
            <w:pPr>
              <w:keepNext/>
              <w:keepLines/>
              <w:jc w:val="center"/>
              <w:rPr>
                <w:rFonts w:ascii="Arial" w:hAnsi="Arial"/>
                <w:b/>
                <w:sz w:val="18"/>
              </w:rPr>
            </w:pPr>
            <w:r w:rsidRPr="001121F4">
              <w:rPr>
                <w:rFonts w:ascii="Arial" w:hAnsi="Arial"/>
                <w:b/>
                <w:sz w:val="18"/>
              </w:rPr>
              <w:t>Information element name</w:t>
            </w:r>
          </w:p>
        </w:tc>
        <w:tc>
          <w:tcPr>
            <w:tcW w:w="1260" w:type="dxa"/>
          </w:tcPr>
          <w:p w14:paraId="67074EB8" w14:textId="77777777" w:rsidR="00FA1558" w:rsidRPr="001121F4" w:rsidRDefault="00FA1558" w:rsidP="00EA21A8">
            <w:pPr>
              <w:keepNext/>
              <w:keepLines/>
              <w:jc w:val="center"/>
              <w:rPr>
                <w:rFonts w:ascii="Arial" w:hAnsi="Arial"/>
                <w:b/>
                <w:sz w:val="18"/>
              </w:rPr>
            </w:pPr>
            <w:r w:rsidRPr="001121F4">
              <w:rPr>
                <w:rFonts w:ascii="Arial" w:hAnsi="Arial"/>
                <w:b/>
                <w:sz w:val="18"/>
              </w:rPr>
              <w:t>Information element required</w:t>
            </w:r>
          </w:p>
        </w:tc>
        <w:tc>
          <w:tcPr>
            <w:tcW w:w="3780" w:type="dxa"/>
          </w:tcPr>
          <w:p w14:paraId="1E63CAEB" w14:textId="77777777" w:rsidR="00FA1558" w:rsidRPr="001121F4" w:rsidRDefault="00FA1558" w:rsidP="00EA21A8">
            <w:pPr>
              <w:keepNext/>
              <w:keepLines/>
              <w:jc w:val="center"/>
              <w:rPr>
                <w:rFonts w:ascii="Arial" w:hAnsi="Arial"/>
                <w:b/>
                <w:sz w:val="18"/>
              </w:rPr>
            </w:pPr>
            <w:r w:rsidRPr="001121F4">
              <w:rPr>
                <w:rFonts w:ascii="Arial" w:hAnsi="Arial"/>
                <w:b/>
                <w:sz w:val="18"/>
              </w:rPr>
              <w:t>Information element description</w:t>
            </w:r>
          </w:p>
        </w:tc>
      </w:tr>
      <w:tr w:rsidR="00FA1558" w:rsidRPr="001121F4" w14:paraId="3C1361C8" w14:textId="77777777" w:rsidTr="00EA21A8">
        <w:trPr>
          <w:cantSplit/>
          <w:jc w:val="center"/>
        </w:trPr>
        <w:tc>
          <w:tcPr>
            <w:tcW w:w="1637" w:type="dxa"/>
            <w:vMerge w:val="restart"/>
          </w:tcPr>
          <w:p w14:paraId="58EC3A0F" w14:textId="77777777" w:rsidR="00FA1558" w:rsidRPr="001121F4" w:rsidRDefault="00FA1558" w:rsidP="00EA21A8">
            <w:pPr>
              <w:keepNext/>
              <w:keepLines/>
              <w:jc w:val="center"/>
              <w:rPr>
                <w:rFonts w:ascii="Arial" w:hAnsi="Arial"/>
                <w:bCs/>
                <w:sz w:val="18"/>
              </w:rPr>
            </w:pPr>
            <w:r w:rsidRPr="001121F4">
              <w:rPr>
                <w:rFonts w:ascii="Arial" w:hAnsi="Arial"/>
                <w:bCs/>
                <w:sz w:val="18"/>
              </w:rPr>
              <w:t xml:space="preserve">Release </w:t>
            </w:r>
            <w:r>
              <w:rPr>
                <w:rFonts w:ascii="Arial" w:hAnsi="Arial"/>
                <w:bCs/>
                <w:sz w:val="18"/>
              </w:rPr>
              <w:t xml:space="preserve">AGW </w:t>
            </w:r>
            <w:r w:rsidRPr="001121F4">
              <w:rPr>
                <w:rFonts w:ascii="Arial" w:hAnsi="Arial"/>
                <w:bCs/>
                <w:sz w:val="18"/>
              </w:rPr>
              <w:t>Termination</w:t>
            </w:r>
          </w:p>
        </w:tc>
        <w:tc>
          <w:tcPr>
            <w:tcW w:w="1080" w:type="dxa"/>
            <w:vMerge w:val="restart"/>
          </w:tcPr>
          <w:p w14:paraId="797C45A9" w14:textId="77777777" w:rsidR="00FA1558" w:rsidRPr="001121F4" w:rsidRDefault="00FA1558" w:rsidP="00EA21A8">
            <w:pPr>
              <w:keepNext/>
              <w:keepLines/>
              <w:jc w:val="center"/>
              <w:rPr>
                <w:rFonts w:ascii="Arial" w:hAnsi="Arial"/>
                <w:sz w:val="18"/>
                <w:lang w:eastAsia="zh-CN"/>
              </w:rPr>
            </w:pPr>
            <w:r>
              <w:rPr>
                <w:rFonts w:ascii="Arial" w:hAnsi="Arial"/>
                <w:sz w:val="18"/>
                <w:lang w:eastAsia="zh-CN"/>
              </w:rPr>
              <w:t>IMS-ALG</w:t>
            </w:r>
          </w:p>
        </w:tc>
        <w:tc>
          <w:tcPr>
            <w:tcW w:w="1980" w:type="dxa"/>
          </w:tcPr>
          <w:p w14:paraId="2F895A09" w14:textId="77777777" w:rsidR="00FA1558" w:rsidRPr="001121F4" w:rsidRDefault="00FA1558" w:rsidP="00EA21A8">
            <w:pPr>
              <w:keepNext/>
              <w:keepLines/>
              <w:jc w:val="center"/>
              <w:rPr>
                <w:rFonts w:ascii="Arial" w:hAnsi="Arial"/>
                <w:sz w:val="18"/>
              </w:rPr>
            </w:pPr>
            <w:r w:rsidRPr="001121F4">
              <w:rPr>
                <w:rFonts w:ascii="Arial" w:hAnsi="Arial"/>
                <w:sz w:val="18"/>
              </w:rPr>
              <w:t>Context</w:t>
            </w:r>
          </w:p>
        </w:tc>
        <w:tc>
          <w:tcPr>
            <w:tcW w:w="1260" w:type="dxa"/>
          </w:tcPr>
          <w:p w14:paraId="434FC5A4" w14:textId="77777777" w:rsidR="00FA1558" w:rsidRPr="001121F4" w:rsidRDefault="00FA1558" w:rsidP="00EA21A8">
            <w:pPr>
              <w:keepNext/>
              <w:keepLines/>
              <w:jc w:val="center"/>
              <w:rPr>
                <w:rFonts w:ascii="Arial" w:hAnsi="Arial"/>
                <w:sz w:val="18"/>
              </w:rPr>
            </w:pPr>
            <w:r w:rsidRPr="001121F4">
              <w:rPr>
                <w:rFonts w:ascii="Arial" w:hAnsi="Arial"/>
                <w:sz w:val="18"/>
              </w:rPr>
              <w:t>M</w:t>
            </w:r>
          </w:p>
        </w:tc>
        <w:tc>
          <w:tcPr>
            <w:tcW w:w="3780" w:type="dxa"/>
          </w:tcPr>
          <w:p w14:paraId="665DEB29" w14:textId="77777777" w:rsidR="00FA1558" w:rsidRPr="001121F4" w:rsidRDefault="00FA1558" w:rsidP="00EA21A8">
            <w:pPr>
              <w:keepNext/>
              <w:keepLines/>
              <w:rPr>
                <w:rFonts w:ascii="Arial" w:hAnsi="Arial"/>
                <w:sz w:val="18"/>
              </w:rPr>
            </w:pPr>
            <w:r w:rsidRPr="001121F4">
              <w:rPr>
                <w:rFonts w:ascii="Arial" w:hAnsi="Arial"/>
                <w:sz w:val="18"/>
              </w:rPr>
              <w:t>This information element indicates the existing context for the bearer termination.</w:t>
            </w:r>
          </w:p>
        </w:tc>
      </w:tr>
      <w:tr w:rsidR="00FA1558" w:rsidRPr="001121F4" w14:paraId="3EEC77F2" w14:textId="77777777" w:rsidTr="00EA21A8">
        <w:trPr>
          <w:cantSplit/>
          <w:jc w:val="center"/>
        </w:trPr>
        <w:tc>
          <w:tcPr>
            <w:tcW w:w="1637" w:type="dxa"/>
            <w:vMerge/>
          </w:tcPr>
          <w:p w14:paraId="4E9AFFFC" w14:textId="77777777" w:rsidR="00FA1558" w:rsidRPr="001121F4" w:rsidRDefault="00FA1558" w:rsidP="00EA21A8">
            <w:pPr>
              <w:keepNext/>
              <w:keepLines/>
              <w:jc w:val="center"/>
              <w:rPr>
                <w:rFonts w:ascii="Arial" w:hAnsi="Arial"/>
                <w:sz w:val="18"/>
              </w:rPr>
            </w:pPr>
          </w:p>
        </w:tc>
        <w:tc>
          <w:tcPr>
            <w:tcW w:w="1080" w:type="dxa"/>
            <w:vMerge/>
          </w:tcPr>
          <w:p w14:paraId="2B5B4795" w14:textId="77777777" w:rsidR="00FA1558" w:rsidRPr="001121F4" w:rsidRDefault="00FA1558" w:rsidP="00EA21A8">
            <w:pPr>
              <w:keepNext/>
              <w:keepLines/>
              <w:jc w:val="center"/>
              <w:rPr>
                <w:rFonts w:ascii="Arial" w:hAnsi="Arial"/>
                <w:sz w:val="18"/>
              </w:rPr>
            </w:pPr>
          </w:p>
        </w:tc>
        <w:tc>
          <w:tcPr>
            <w:tcW w:w="1980" w:type="dxa"/>
          </w:tcPr>
          <w:p w14:paraId="67D5DB38" w14:textId="77777777" w:rsidR="00FA1558" w:rsidRPr="001121F4" w:rsidRDefault="00FA1558" w:rsidP="00EA21A8">
            <w:pPr>
              <w:keepNext/>
              <w:keepLines/>
              <w:jc w:val="center"/>
              <w:rPr>
                <w:rFonts w:ascii="Arial" w:hAnsi="Arial"/>
                <w:sz w:val="18"/>
              </w:rPr>
            </w:pPr>
            <w:r>
              <w:rPr>
                <w:rFonts w:ascii="Arial" w:hAnsi="Arial"/>
                <w:sz w:val="18"/>
              </w:rPr>
              <w:t xml:space="preserve">Bearer </w:t>
            </w:r>
            <w:r w:rsidRPr="001121F4">
              <w:rPr>
                <w:rFonts w:ascii="Arial" w:hAnsi="Arial"/>
                <w:sz w:val="18"/>
              </w:rPr>
              <w:t>Termination</w:t>
            </w:r>
          </w:p>
        </w:tc>
        <w:tc>
          <w:tcPr>
            <w:tcW w:w="1260" w:type="dxa"/>
          </w:tcPr>
          <w:p w14:paraId="1247E71C" w14:textId="77777777" w:rsidR="00FA1558" w:rsidRPr="001121F4" w:rsidRDefault="00FA1558" w:rsidP="00EA21A8">
            <w:pPr>
              <w:keepNext/>
              <w:keepLines/>
              <w:jc w:val="center"/>
              <w:rPr>
                <w:rFonts w:ascii="Arial" w:hAnsi="Arial"/>
                <w:sz w:val="18"/>
              </w:rPr>
            </w:pPr>
            <w:r w:rsidRPr="001121F4">
              <w:rPr>
                <w:rFonts w:ascii="Arial" w:hAnsi="Arial"/>
                <w:sz w:val="18"/>
              </w:rPr>
              <w:t>M</w:t>
            </w:r>
          </w:p>
        </w:tc>
        <w:tc>
          <w:tcPr>
            <w:tcW w:w="3780" w:type="dxa"/>
          </w:tcPr>
          <w:p w14:paraId="6B79E8FF" w14:textId="77777777" w:rsidR="00FA1558" w:rsidRPr="001121F4" w:rsidRDefault="00FA1558" w:rsidP="00EA21A8">
            <w:pPr>
              <w:keepNext/>
              <w:keepLines/>
              <w:rPr>
                <w:rFonts w:ascii="Arial" w:hAnsi="Arial"/>
                <w:sz w:val="18"/>
              </w:rPr>
            </w:pPr>
            <w:r w:rsidRPr="001121F4">
              <w:rPr>
                <w:rFonts w:ascii="Arial" w:hAnsi="Arial"/>
                <w:sz w:val="18"/>
              </w:rPr>
              <w:t>This information element indicates the bearer termination to be released.</w:t>
            </w:r>
          </w:p>
        </w:tc>
      </w:tr>
      <w:tr w:rsidR="00FA1558" w:rsidRPr="001121F4" w14:paraId="3E9E4FF0" w14:textId="77777777" w:rsidTr="00EA21A8">
        <w:trPr>
          <w:cantSplit/>
          <w:jc w:val="center"/>
        </w:trPr>
        <w:tc>
          <w:tcPr>
            <w:tcW w:w="1637" w:type="dxa"/>
            <w:vMerge w:val="restart"/>
          </w:tcPr>
          <w:p w14:paraId="10C25BC1" w14:textId="77777777" w:rsidR="00FA1558" w:rsidRPr="001121F4" w:rsidRDefault="00FA1558" w:rsidP="00EA21A8">
            <w:pPr>
              <w:keepNext/>
              <w:keepLines/>
              <w:jc w:val="center"/>
              <w:rPr>
                <w:rFonts w:ascii="Arial" w:hAnsi="Arial"/>
                <w:sz w:val="18"/>
              </w:rPr>
            </w:pPr>
            <w:r w:rsidRPr="001121F4">
              <w:rPr>
                <w:rFonts w:ascii="Arial" w:hAnsi="Arial"/>
                <w:bCs/>
                <w:sz w:val="18"/>
              </w:rPr>
              <w:t xml:space="preserve">Release </w:t>
            </w:r>
            <w:r>
              <w:rPr>
                <w:rFonts w:ascii="Arial" w:hAnsi="Arial"/>
                <w:bCs/>
                <w:sz w:val="18"/>
              </w:rPr>
              <w:t xml:space="preserve">AGW </w:t>
            </w:r>
            <w:r w:rsidRPr="001121F4">
              <w:rPr>
                <w:rFonts w:ascii="Arial" w:hAnsi="Arial"/>
                <w:bCs/>
                <w:sz w:val="18"/>
              </w:rPr>
              <w:t>Termination</w:t>
            </w:r>
            <w:r w:rsidRPr="001121F4">
              <w:rPr>
                <w:rFonts w:ascii="Arial" w:hAnsi="Arial"/>
                <w:sz w:val="18"/>
              </w:rPr>
              <w:t xml:space="preserve"> Ack</w:t>
            </w:r>
          </w:p>
        </w:tc>
        <w:tc>
          <w:tcPr>
            <w:tcW w:w="1080" w:type="dxa"/>
            <w:vMerge w:val="restart"/>
          </w:tcPr>
          <w:p w14:paraId="0B46B09E" w14:textId="77777777" w:rsidR="00FA1558" w:rsidRPr="001121F4" w:rsidRDefault="00FA1558" w:rsidP="00EA21A8">
            <w:pPr>
              <w:keepNext/>
              <w:keepLines/>
              <w:jc w:val="center"/>
              <w:rPr>
                <w:rFonts w:ascii="Arial" w:hAnsi="Arial"/>
                <w:sz w:val="18"/>
                <w:lang w:eastAsia="zh-CN"/>
              </w:rPr>
            </w:pPr>
            <w:r>
              <w:rPr>
                <w:rFonts w:ascii="Arial" w:hAnsi="Arial"/>
                <w:sz w:val="18"/>
                <w:lang w:eastAsia="zh-CN"/>
              </w:rPr>
              <w:t>IMS-AGW</w:t>
            </w:r>
          </w:p>
        </w:tc>
        <w:tc>
          <w:tcPr>
            <w:tcW w:w="1980" w:type="dxa"/>
          </w:tcPr>
          <w:p w14:paraId="31F24509" w14:textId="77777777" w:rsidR="00FA1558" w:rsidRPr="001121F4" w:rsidRDefault="00FA1558" w:rsidP="00EA21A8">
            <w:pPr>
              <w:keepNext/>
              <w:keepLines/>
              <w:jc w:val="center"/>
              <w:rPr>
                <w:rFonts w:ascii="Arial" w:hAnsi="Arial"/>
                <w:sz w:val="18"/>
              </w:rPr>
            </w:pPr>
            <w:r w:rsidRPr="001121F4">
              <w:rPr>
                <w:rFonts w:ascii="Arial" w:hAnsi="Arial"/>
                <w:sz w:val="18"/>
              </w:rPr>
              <w:t>Context</w:t>
            </w:r>
          </w:p>
        </w:tc>
        <w:tc>
          <w:tcPr>
            <w:tcW w:w="1260" w:type="dxa"/>
          </w:tcPr>
          <w:p w14:paraId="364F477B" w14:textId="77777777" w:rsidR="00FA1558" w:rsidRPr="001121F4" w:rsidRDefault="00FA1558" w:rsidP="00EA21A8">
            <w:pPr>
              <w:keepNext/>
              <w:keepLines/>
              <w:jc w:val="center"/>
              <w:rPr>
                <w:rFonts w:ascii="Arial" w:hAnsi="Arial"/>
                <w:sz w:val="18"/>
              </w:rPr>
            </w:pPr>
            <w:r w:rsidRPr="001121F4">
              <w:rPr>
                <w:rFonts w:ascii="Arial" w:hAnsi="Arial"/>
                <w:sz w:val="18"/>
              </w:rPr>
              <w:t>M</w:t>
            </w:r>
          </w:p>
        </w:tc>
        <w:tc>
          <w:tcPr>
            <w:tcW w:w="3780" w:type="dxa"/>
          </w:tcPr>
          <w:p w14:paraId="1A761207" w14:textId="77777777" w:rsidR="00FA1558" w:rsidRPr="001121F4" w:rsidRDefault="00FA1558" w:rsidP="00EA21A8">
            <w:pPr>
              <w:keepNext/>
              <w:keepLines/>
              <w:rPr>
                <w:rFonts w:ascii="Arial" w:hAnsi="Arial"/>
                <w:sz w:val="18"/>
              </w:rPr>
            </w:pPr>
            <w:r w:rsidRPr="001121F4">
              <w:rPr>
                <w:rFonts w:ascii="Arial" w:hAnsi="Arial"/>
                <w:sz w:val="18"/>
              </w:rPr>
              <w:t>This information element indicates the context where the command was executed.</w:t>
            </w:r>
          </w:p>
        </w:tc>
      </w:tr>
      <w:tr w:rsidR="00FA1558" w:rsidRPr="001121F4" w14:paraId="51725EAD" w14:textId="77777777" w:rsidTr="00EA21A8">
        <w:trPr>
          <w:cantSplit/>
          <w:jc w:val="center"/>
        </w:trPr>
        <w:tc>
          <w:tcPr>
            <w:tcW w:w="1637" w:type="dxa"/>
            <w:vMerge/>
          </w:tcPr>
          <w:p w14:paraId="5A6D8945" w14:textId="77777777" w:rsidR="00FA1558" w:rsidRPr="001121F4" w:rsidRDefault="00FA1558" w:rsidP="00EA21A8">
            <w:pPr>
              <w:keepNext/>
              <w:keepLines/>
              <w:jc w:val="center"/>
              <w:rPr>
                <w:rFonts w:ascii="Arial" w:hAnsi="Arial"/>
                <w:sz w:val="18"/>
              </w:rPr>
            </w:pPr>
          </w:p>
        </w:tc>
        <w:tc>
          <w:tcPr>
            <w:tcW w:w="1080" w:type="dxa"/>
            <w:vMerge/>
          </w:tcPr>
          <w:p w14:paraId="3738092A" w14:textId="77777777" w:rsidR="00FA1558" w:rsidRPr="001121F4" w:rsidRDefault="00FA1558" w:rsidP="00EA21A8">
            <w:pPr>
              <w:keepNext/>
              <w:keepLines/>
              <w:jc w:val="center"/>
              <w:rPr>
                <w:rFonts w:ascii="Arial" w:hAnsi="Arial"/>
                <w:sz w:val="18"/>
              </w:rPr>
            </w:pPr>
          </w:p>
        </w:tc>
        <w:tc>
          <w:tcPr>
            <w:tcW w:w="1980" w:type="dxa"/>
          </w:tcPr>
          <w:p w14:paraId="7BC455B7" w14:textId="77777777" w:rsidR="00FA1558" w:rsidRPr="001121F4" w:rsidRDefault="00FA1558" w:rsidP="00EA21A8">
            <w:pPr>
              <w:keepNext/>
              <w:keepLines/>
              <w:jc w:val="center"/>
              <w:rPr>
                <w:rFonts w:ascii="Arial" w:hAnsi="Arial"/>
                <w:sz w:val="18"/>
              </w:rPr>
            </w:pPr>
            <w:r>
              <w:rPr>
                <w:rFonts w:ascii="Arial" w:hAnsi="Arial"/>
                <w:sz w:val="18"/>
              </w:rPr>
              <w:t xml:space="preserve">Bearer </w:t>
            </w:r>
            <w:r w:rsidRPr="001121F4">
              <w:rPr>
                <w:rFonts w:ascii="Arial" w:hAnsi="Arial"/>
                <w:sz w:val="18"/>
              </w:rPr>
              <w:t>Termination</w:t>
            </w:r>
          </w:p>
        </w:tc>
        <w:tc>
          <w:tcPr>
            <w:tcW w:w="1260" w:type="dxa"/>
          </w:tcPr>
          <w:p w14:paraId="361935EE" w14:textId="77777777" w:rsidR="00FA1558" w:rsidRPr="001121F4" w:rsidRDefault="00FA1558" w:rsidP="00EA21A8">
            <w:pPr>
              <w:keepNext/>
              <w:keepLines/>
              <w:jc w:val="center"/>
              <w:rPr>
                <w:rFonts w:ascii="Arial" w:hAnsi="Arial"/>
                <w:sz w:val="18"/>
              </w:rPr>
            </w:pPr>
            <w:r w:rsidRPr="001121F4">
              <w:rPr>
                <w:rFonts w:ascii="Arial" w:hAnsi="Arial"/>
                <w:sz w:val="18"/>
              </w:rPr>
              <w:t>M</w:t>
            </w:r>
          </w:p>
        </w:tc>
        <w:tc>
          <w:tcPr>
            <w:tcW w:w="3780" w:type="dxa"/>
          </w:tcPr>
          <w:p w14:paraId="0036CD65" w14:textId="77777777" w:rsidR="00FA1558" w:rsidRPr="001121F4" w:rsidRDefault="00FA1558" w:rsidP="00EA21A8">
            <w:pPr>
              <w:keepNext/>
              <w:keepLines/>
              <w:rPr>
                <w:rFonts w:ascii="Arial" w:hAnsi="Arial"/>
                <w:sz w:val="18"/>
              </w:rPr>
            </w:pPr>
            <w:r w:rsidRPr="001121F4">
              <w:rPr>
                <w:rFonts w:ascii="Arial" w:hAnsi="Arial"/>
                <w:sz w:val="18"/>
              </w:rPr>
              <w:t xml:space="preserve">This information element indicates the </w:t>
            </w:r>
            <w:r>
              <w:rPr>
                <w:rFonts w:ascii="Arial" w:hAnsi="Arial"/>
                <w:sz w:val="18"/>
              </w:rPr>
              <w:t>b</w:t>
            </w:r>
            <w:r w:rsidRPr="001121F4">
              <w:rPr>
                <w:rFonts w:ascii="Arial" w:hAnsi="Arial"/>
                <w:sz w:val="18"/>
              </w:rPr>
              <w:t xml:space="preserve">earer </w:t>
            </w:r>
            <w:r>
              <w:rPr>
                <w:rFonts w:ascii="Arial" w:hAnsi="Arial"/>
                <w:sz w:val="18"/>
              </w:rPr>
              <w:t>t</w:t>
            </w:r>
            <w:r w:rsidRPr="001121F4">
              <w:rPr>
                <w:rFonts w:ascii="Arial" w:hAnsi="Arial"/>
                <w:sz w:val="18"/>
              </w:rPr>
              <w:t>ermination where the command was executed.</w:t>
            </w:r>
          </w:p>
        </w:tc>
      </w:tr>
    </w:tbl>
    <w:p w14:paraId="2BA6FB87" w14:textId="77777777" w:rsidR="00FA1558" w:rsidRPr="001121F4" w:rsidRDefault="00FA1558" w:rsidP="00FA1558">
      <w:pPr>
        <w:rPr>
          <w:lang w:eastAsia="zh-CN"/>
        </w:rPr>
      </w:pPr>
    </w:p>
    <w:p w14:paraId="400C2264" w14:textId="77777777" w:rsidR="00FA1558" w:rsidRDefault="00FA1558" w:rsidP="00FA1558">
      <w:pPr>
        <w:pStyle w:val="Heading2"/>
      </w:pPr>
      <w:bookmarkStart w:id="686" w:name="_Toc501548614"/>
      <w:bookmarkStart w:id="687" w:name="_Toc27237714"/>
      <w:bookmarkStart w:id="688" w:name="_Toc67400183"/>
      <w:r>
        <w:rPr>
          <w:rFonts w:hint="eastAsia"/>
          <w:lang w:eastAsia="zh-CN"/>
        </w:rPr>
        <w:t>8</w:t>
      </w:r>
      <w:r>
        <w:t>.6</w:t>
      </w:r>
      <w:r>
        <w:tab/>
        <w:t>Termination heartbeat indication</w:t>
      </w:r>
      <w:bookmarkEnd w:id="686"/>
      <w:bookmarkEnd w:id="687"/>
      <w:bookmarkEnd w:id="688"/>
    </w:p>
    <w:p w14:paraId="2C902095" w14:textId="77777777" w:rsidR="00FA1558" w:rsidRDefault="00FA1558" w:rsidP="00FA1558">
      <w:pPr>
        <w:keepNext/>
      </w:pPr>
      <w:r>
        <w:t>This procedure is used to report a termination heartbeat.</w:t>
      </w:r>
    </w:p>
    <w:p w14:paraId="303ECE32" w14:textId="77777777" w:rsidR="00FA1558" w:rsidRDefault="00FA1558" w:rsidP="00FA1558">
      <w:pPr>
        <w:pStyle w:val="TH"/>
      </w:pPr>
      <w:r>
        <w:t xml:space="preserve">Table </w:t>
      </w:r>
      <w:r>
        <w:rPr>
          <w:rFonts w:hint="eastAsia"/>
        </w:rPr>
        <w:t>8.</w:t>
      </w:r>
      <w:r>
        <w:t>6</w:t>
      </w:r>
      <w:r>
        <w:rPr>
          <w:rFonts w:hint="eastAsia"/>
        </w:rPr>
        <w:t>.1</w:t>
      </w:r>
      <w:r>
        <w:t>: Procedures between</w:t>
      </w:r>
      <w:r>
        <w:rPr>
          <w:rFonts w:hint="eastAsia"/>
        </w:rPr>
        <w:t xml:space="preserve"> </w:t>
      </w:r>
      <w:r>
        <w:t>IMS-ALG and IMS-AGW</w:t>
      </w:r>
      <w:r>
        <w:rPr>
          <w:rFonts w:hint="eastAsia"/>
        </w:rPr>
        <w:t>:</w:t>
      </w:r>
      <w:r>
        <w:t xml:space="preserve"> Termination heartbeat 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FA1558" w14:paraId="7C64E5ED" w14:textId="77777777" w:rsidTr="00EA21A8">
        <w:trPr>
          <w:jc w:val="center"/>
        </w:trPr>
        <w:tc>
          <w:tcPr>
            <w:tcW w:w="1637" w:type="dxa"/>
          </w:tcPr>
          <w:p w14:paraId="74791460" w14:textId="77777777" w:rsidR="00FA1558" w:rsidRDefault="00FA1558" w:rsidP="00EA21A8">
            <w:pPr>
              <w:pStyle w:val="TAH"/>
            </w:pPr>
            <w:r>
              <w:t>Procedure</w:t>
            </w:r>
          </w:p>
        </w:tc>
        <w:tc>
          <w:tcPr>
            <w:tcW w:w="1080" w:type="dxa"/>
          </w:tcPr>
          <w:p w14:paraId="640F9A43" w14:textId="77777777" w:rsidR="00FA1558" w:rsidRDefault="00FA1558" w:rsidP="00EA21A8">
            <w:pPr>
              <w:pStyle w:val="TAH"/>
            </w:pPr>
            <w:r>
              <w:t>Initiated</w:t>
            </w:r>
          </w:p>
        </w:tc>
        <w:tc>
          <w:tcPr>
            <w:tcW w:w="1980" w:type="dxa"/>
          </w:tcPr>
          <w:p w14:paraId="459DF20D" w14:textId="77777777" w:rsidR="00FA1558" w:rsidRDefault="00FA1558" w:rsidP="00EA21A8">
            <w:pPr>
              <w:pStyle w:val="TAH"/>
            </w:pPr>
            <w:r>
              <w:t>Information element name</w:t>
            </w:r>
          </w:p>
        </w:tc>
        <w:tc>
          <w:tcPr>
            <w:tcW w:w="1260" w:type="dxa"/>
          </w:tcPr>
          <w:p w14:paraId="575BC446" w14:textId="77777777" w:rsidR="00FA1558" w:rsidRDefault="00FA1558" w:rsidP="00EA21A8">
            <w:pPr>
              <w:pStyle w:val="TAH"/>
            </w:pPr>
            <w:r>
              <w:t>Information element required</w:t>
            </w:r>
          </w:p>
        </w:tc>
        <w:tc>
          <w:tcPr>
            <w:tcW w:w="3780" w:type="dxa"/>
          </w:tcPr>
          <w:p w14:paraId="76858C51" w14:textId="77777777" w:rsidR="00FA1558" w:rsidRDefault="00FA1558" w:rsidP="00EA21A8">
            <w:pPr>
              <w:pStyle w:val="TAH"/>
            </w:pPr>
            <w:r>
              <w:t>Information element description</w:t>
            </w:r>
          </w:p>
        </w:tc>
      </w:tr>
      <w:tr w:rsidR="00FA1558" w14:paraId="19DE113B" w14:textId="77777777" w:rsidTr="00EA21A8">
        <w:trPr>
          <w:cantSplit/>
          <w:jc w:val="center"/>
        </w:trPr>
        <w:tc>
          <w:tcPr>
            <w:tcW w:w="1637" w:type="dxa"/>
            <w:vMerge w:val="restart"/>
          </w:tcPr>
          <w:p w14:paraId="45D5A185" w14:textId="77777777" w:rsidR="00FA1558" w:rsidRDefault="00FA1558" w:rsidP="00EA21A8">
            <w:pPr>
              <w:pStyle w:val="TAC"/>
            </w:pPr>
            <w:r>
              <w:t>Termination heartbeat indication</w:t>
            </w:r>
          </w:p>
        </w:tc>
        <w:tc>
          <w:tcPr>
            <w:tcW w:w="1080" w:type="dxa"/>
            <w:vMerge w:val="restart"/>
          </w:tcPr>
          <w:p w14:paraId="2FA23EDD" w14:textId="77777777" w:rsidR="00FA1558" w:rsidRDefault="00FA1558" w:rsidP="00EA21A8">
            <w:pPr>
              <w:pStyle w:val="TAC"/>
            </w:pPr>
            <w:r>
              <w:rPr>
                <w:lang w:eastAsia="zh-CN"/>
              </w:rPr>
              <w:t>IMS-AGW</w:t>
            </w:r>
          </w:p>
        </w:tc>
        <w:tc>
          <w:tcPr>
            <w:tcW w:w="1980" w:type="dxa"/>
          </w:tcPr>
          <w:p w14:paraId="7E526C10" w14:textId="77777777" w:rsidR="00FA1558" w:rsidRDefault="00FA1558" w:rsidP="00EA21A8">
            <w:pPr>
              <w:pStyle w:val="TAC"/>
            </w:pPr>
            <w:r>
              <w:t>Context</w:t>
            </w:r>
          </w:p>
        </w:tc>
        <w:tc>
          <w:tcPr>
            <w:tcW w:w="1260" w:type="dxa"/>
          </w:tcPr>
          <w:p w14:paraId="3B08A277" w14:textId="77777777" w:rsidR="00FA1558" w:rsidRDefault="00FA1558" w:rsidP="00EA21A8">
            <w:pPr>
              <w:pStyle w:val="TAC"/>
            </w:pPr>
            <w:r>
              <w:t>M</w:t>
            </w:r>
          </w:p>
        </w:tc>
        <w:tc>
          <w:tcPr>
            <w:tcW w:w="3780" w:type="dxa"/>
          </w:tcPr>
          <w:p w14:paraId="554D846C" w14:textId="77777777" w:rsidR="00FA1558" w:rsidRDefault="00FA1558" w:rsidP="00EA21A8">
            <w:pPr>
              <w:pStyle w:val="TAL"/>
            </w:pPr>
            <w:r>
              <w:t>This information element indicates the context for the bearer termination.</w:t>
            </w:r>
          </w:p>
        </w:tc>
      </w:tr>
      <w:tr w:rsidR="00FA1558" w14:paraId="0A65B922" w14:textId="77777777" w:rsidTr="00EA21A8">
        <w:trPr>
          <w:cantSplit/>
          <w:jc w:val="center"/>
        </w:trPr>
        <w:tc>
          <w:tcPr>
            <w:tcW w:w="1637" w:type="dxa"/>
            <w:vMerge/>
          </w:tcPr>
          <w:p w14:paraId="7747D0C8" w14:textId="77777777" w:rsidR="00FA1558" w:rsidRDefault="00FA1558" w:rsidP="00EA21A8">
            <w:pPr>
              <w:pStyle w:val="TAC"/>
            </w:pPr>
          </w:p>
        </w:tc>
        <w:tc>
          <w:tcPr>
            <w:tcW w:w="1080" w:type="dxa"/>
            <w:vMerge/>
          </w:tcPr>
          <w:p w14:paraId="19218C62" w14:textId="77777777" w:rsidR="00FA1558" w:rsidRDefault="00FA1558" w:rsidP="00EA21A8">
            <w:pPr>
              <w:pStyle w:val="TAC"/>
            </w:pPr>
          </w:p>
        </w:tc>
        <w:tc>
          <w:tcPr>
            <w:tcW w:w="1980" w:type="dxa"/>
          </w:tcPr>
          <w:p w14:paraId="37134BAB" w14:textId="77777777" w:rsidR="00FA1558" w:rsidRDefault="00FA1558" w:rsidP="00EA21A8">
            <w:pPr>
              <w:pStyle w:val="TAC"/>
            </w:pPr>
            <w:r>
              <w:t>Bearer Termination</w:t>
            </w:r>
          </w:p>
        </w:tc>
        <w:tc>
          <w:tcPr>
            <w:tcW w:w="1260" w:type="dxa"/>
          </w:tcPr>
          <w:p w14:paraId="7A4A9E35" w14:textId="77777777" w:rsidR="00FA1558" w:rsidRDefault="00FA1558" w:rsidP="00EA21A8">
            <w:pPr>
              <w:pStyle w:val="TAC"/>
            </w:pPr>
            <w:r>
              <w:t>M</w:t>
            </w:r>
          </w:p>
        </w:tc>
        <w:tc>
          <w:tcPr>
            <w:tcW w:w="3780" w:type="dxa"/>
          </w:tcPr>
          <w:p w14:paraId="1BA45536" w14:textId="77777777" w:rsidR="00FA1558" w:rsidRDefault="00FA1558" w:rsidP="00EA21A8">
            <w:pPr>
              <w:pStyle w:val="TAL"/>
            </w:pPr>
            <w:r>
              <w:t xml:space="preserve">This information element indicates the bearer termination for which the termination heartbeat is reported. </w:t>
            </w:r>
          </w:p>
        </w:tc>
      </w:tr>
      <w:tr w:rsidR="00FA1558" w14:paraId="7F7341AA" w14:textId="77777777" w:rsidTr="00EA21A8">
        <w:trPr>
          <w:cantSplit/>
          <w:jc w:val="center"/>
        </w:trPr>
        <w:tc>
          <w:tcPr>
            <w:tcW w:w="1637" w:type="dxa"/>
            <w:vMerge/>
          </w:tcPr>
          <w:p w14:paraId="7B7C0FE2" w14:textId="77777777" w:rsidR="00FA1558" w:rsidRDefault="00FA1558" w:rsidP="00EA21A8">
            <w:pPr>
              <w:pStyle w:val="TAC"/>
            </w:pPr>
          </w:p>
        </w:tc>
        <w:tc>
          <w:tcPr>
            <w:tcW w:w="1080" w:type="dxa"/>
            <w:vMerge/>
          </w:tcPr>
          <w:p w14:paraId="617A5CB1" w14:textId="77777777" w:rsidR="00FA1558" w:rsidRDefault="00FA1558" w:rsidP="00EA21A8">
            <w:pPr>
              <w:pStyle w:val="TAC"/>
            </w:pPr>
          </w:p>
        </w:tc>
        <w:tc>
          <w:tcPr>
            <w:tcW w:w="1980" w:type="dxa"/>
          </w:tcPr>
          <w:p w14:paraId="2E42DB6D" w14:textId="77777777" w:rsidR="00FA1558" w:rsidRDefault="00FA1558" w:rsidP="00EA21A8">
            <w:pPr>
              <w:pStyle w:val="TAC"/>
            </w:pPr>
            <w:r>
              <w:t>Termination heartbeat</w:t>
            </w:r>
          </w:p>
        </w:tc>
        <w:tc>
          <w:tcPr>
            <w:tcW w:w="1260" w:type="dxa"/>
          </w:tcPr>
          <w:p w14:paraId="55E8B85E" w14:textId="77777777" w:rsidR="00FA1558" w:rsidRDefault="00FA1558" w:rsidP="00EA21A8">
            <w:pPr>
              <w:pStyle w:val="TAC"/>
            </w:pPr>
            <w:r>
              <w:t>M</w:t>
            </w:r>
          </w:p>
        </w:tc>
        <w:tc>
          <w:tcPr>
            <w:tcW w:w="3780" w:type="dxa"/>
          </w:tcPr>
          <w:p w14:paraId="5BF5CAD5" w14:textId="3DA744C5" w:rsidR="00FA1558" w:rsidRDefault="00FA1558" w:rsidP="00EA21A8">
            <w:pPr>
              <w:pStyle w:val="TAL"/>
            </w:pPr>
            <w:r>
              <w:t>Hanging Termination event, as defined in 3GPP TS 29.33</w:t>
            </w:r>
            <w:r>
              <w:rPr>
                <w:lang w:eastAsia="zh-CN"/>
              </w:rPr>
              <w:t>4</w:t>
            </w:r>
            <w:r w:rsidR="00DD4E88">
              <w:t> [</w:t>
            </w:r>
            <w:r>
              <w:rPr>
                <w:lang w:eastAsia="zh-CN"/>
              </w:rPr>
              <w:t>3</w:t>
            </w:r>
            <w:r>
              <w:t>].</w:t>
            </w:r>
          </w:p>
        </w:tc>
      </w:tr>
      <w:tr w:rsidR="00FA1558" w14:paraId="6C452A9B" w14:textId="77777777" w:rsidTr="00EA21A8">
        <w:trPr>
          <w:cantSplit/>
          <w:jc w:val="center"/>
        </w:trPr>
        <w:tc>
          <w:tcPr>
            <w:tcW w:w="1637" w:type="dxa"/>
            <w:vMerge w:val="restart"/>
          </w:tcPr>
          <w:p w14:paraId="03AB135E" w14:textId="77777777" w:rsidR="00FA1558" w:rsidRDefault="00FA1558" w:rsidP="00EA21A8">
            <w:pPr>
              <w:pStyle w:val="TAC"/>
            </w:pPr>
            <w:r>
              <w:t>Termination heartbeat indication Ack</w:t>
            </w:r>
          </w:p>
        </w:tc>
        <w:tc>
          <w:tcPr>
            <w:tcW w:w="1080" w:type="dxa"/>
            <w:vMerge w:val="restart"/>
          </w:tcPr>
          <w:p w14:paraId="5512B352" w14:textId="77777777" w:rsidR="00FA1558" w:rsidRDefault="00FA1558" w:rsidP="00EA21A8">
            <w:pPr>
              <w:pStyle w:val="TAC"/>
              <w:rPr>
                <w:lang w:eastAsia="zh-CN"/>
              </w:rPr>
            </w:pPr>
            <w:r>
              <w:t>IMS-ALG</w:t>
            </w:r>
          </w:p>
        </w:tc>
        <w:tc>
          <w:tcPr>
            <w:tcW w:w="1980" w:type="dxa"/>
          </w:tcPr>
          <w:p w14:paraId="49763724" w14:textId="77777777" w:rsidR="00FA1558" w:rsidRDefault="00FA1558" w:rsidP="00EA21A8">
            <w:pPr>
              <w:pStyle w:val="TAC"/>
            </w:pPr>
            <w:r>
              <w:t xml:space="preserve"> Context</w:t>
            </w:r>
          </w:p>
        </w:tc>
        <w:tc>
          <w:tcPr>
            <w:tcW w:w="1260" w:type="dxa"/>
          </w:tcPr>
          <w:p w14:paraId="572E3E90" w14:textId="77777777" w:rsidR="00FA1558" w:rsidRDefault="00FA1558" w:rsidP="00EA21A8">
            <w:pPr>
              <w:pStyle w:val="TAC"/>
            </w:pPr>
            <w:r>
              <w:t>M</w:t>
            </w:r>
          </w:p>
        </w:tc>
        <w:tc>
          <w:tcPr>
            <w:tcW w:w="3780" w:type="dxa"/>
          </w:tcPr>
          <w:p w14:paraId="2422F607" w14:textId="77777777" w:rsidR="00FA1558" w:rsidRDefault="00FA1558" w:rsidP="00EA21A8">
            <w:pPr>
              <w:pStyle w:val="TAL"/>
            </w:pPr>
            <w:r>
              <w:t>This information element indicates the context where the command was executed.</w:t>
            </w:r>
          </w:p>
        </w:tc>
      </w:tr>
      <w:tr w:rsidR="00FA1558" w14:paraId="4E6FCF6C" w14:textId="77777777" w:rsidTr="00EA21A8">
        <w:trPr>
          <w:cantSplit/>
          <w:jc w:val="center"/>
        </w:trPr>
        <w:tc>
          <w:tcPr>
            <w:tcW w:w="1637" w:type="dxa"/>
            <w:vMerge/>
          </w:tcPr>
          <w:p w14:paraId="348061C3" w14:textId="77777777" w:rsidR="00FA1558" w:rsidRDefault="00FA1558" w:rsidP="00EA21A8">
            <w:pPr>
              <w:pStyle w:val="TAC"/>
            </w:pPr>
          </w:p>
        </w:tc>
        <w:tc>
          <w:tcPr>
            <w:tcW w:w="1080" w:type="dxa"/>
            <w:vMerge/>
          </w:tcPr>
          <w:p w14:paraId="3C334D95" w14:textId="77777777" w:rsidR="00FA1558" w:rsidRDefault="00FA1558" w:rsidP="00EA21A8">
            <w:pPr>
              <w:pStyle w:val="TAC"/>
            </w:pPr>
          </w:p>
        </w:tc>
        <w:tc>
          <w:tcPr>
            <w:tcW w:w="1980" w:type="dxa"/>
          </w:tcPr>
          <w:p w14:paraId="17341B82" w14:textId="77777777" w:rsidR="00FA1558" w:rsidRDefault="00FA1558" w:rsidP="00EA21A8">
            <w:pPr>
              <w:pStyle w:val="TAC"/>
            </w:pPr>
            <w:r>
              <w:t>Bearer Termination</w:t>
            </w:r>
          </w:p>
        </w:tc>
        <w:tc>
          <w:tcPr>
            <w:tcW w:w="1260" w:type="dxa"/>
          </w:tcPr>
          <w:p w14:paraId="450FFD8D" w14:textId="77777777" w:rsidR="00FA1558" w:rsidRDefault="00FA1558" w:rsidP="00EA21A8">
            <w:pPr>
              <w:pStyle w:val="TAC"/>
            </w:pPr>
            <w:r>
              <w:t>M</w:t>
            </w:r>
          </w:p>
        </w:tc>
        <w:tc>
          <w:tcPr>
            <w:tcW w:w="3780" w:type="dxa"/>
          </w:tcPr>
          <w:p w14:paraId="117EF453" w14:textId="77777777" w:rsidR="00FA1558" w:rsidRDefault="00FA1558" w:rsidP="00EA21A8">
            <w:pPr>
              <w:pStyle w:val="TAL"/>
            </w:pPr>
            <w:r>
              <w:t>This information element indicates the bearer termination where the command was executed.</w:t>
            </w:r>
          </w:p>
        </w:tc>
      </w:tr>
    </w:tbl>
    <w:p w14:paraId="32752FB6" w14:textId="77777777" w:rsidR="00FA1558" w:rsidRDefault="00FA1558" w:rsidP="00FA1558">
      <w:pPr>
        <w:rPr>
          <w:noProof/>
        </w:rPr>
      </w:pPr>
    </w:p>
    <w:p w14:paraId="182E3B1B" w14:textId="77777777" w:rsidR="00DD4E88" w:rsidRPr="001121F4" w:rsidRDefault="00FA1558" w:rsidP="00FA1558">
      <w:pPr>
        <w:pStyle w:val="Heading2"/>
      </w:pPr>
      <w:bookmarkStart w:id="689" w:name="_Toc501548615"/>
      <w:bookmarkStart w:id="690" w:name="_Toc27237715"/>
      <w:bookmarkStart w:id="691" w:name="_Toc67400184"/>
      <w:r w:rsidRPr="001121F4">
        <w:lastRenderedPageBreak/>
        <w:t>8.</w:t>
      </w:r>
      <w:r>
        <w:t>7</w:t>
      </w:r>
      <w:r w:rsidRPr="001121F4">
        <w:tab/>
      </w:r>
      <w:r>
        <w:t>IMS-AGW</w:t>
      </w:r>
      <w:r w:rsidRPr="001121F4">
        <w:t xml:space="preserve"> Out-of-Service</w:t>
      </w:r>
      <w:bookmarkEnd w:id="689"/>
      <w:bookmarkEnd w:id="690"/>
      <w:bookmarkEnd w:id="691"/>
    </w:p>
    <w:p w14:paraId="1F057ED6" w14:textId="409E44B0" w:rsidR="00FA1558" w:rsidRPr="001121F4" w:rsidRDefault="00FA1558" w:rsidP="00FA1558">
      <w:pPr>
        <w:keepNext/>
      </w:pPr>
      <w:r w:rsidRPr="001121F4">
        <w:t xml:space="preserve">This procedure is used to indicate that the </w:t>
      </w:r>
      <w:r>
        <w:t>IMS-AGW</w:t>
      </w:r>
      <w:r w:rsidRPr="001121F4">
        <w:t xml:space="preserve"> will go out of service or is maintenance locked.</w:t>
      </w:r>
    </w:p>
    <w:p w14:paraId="30DF8E84" w14:textId="77777777" w:rsidR="00FA1558" w:rsidRPr="001121F4" w:rsidRDefault="00FA1558" w:rsidP="00FA1558">
      <w:pPr>
        <w:pStyle w:val="TH"/>
      </w:pPr>
      <w:r w:rsidRPr="001121F4">
        <w:t>Table 8.</w:t>
      </w:r>
      <w:r>
        <w:t>7</w:t>
      </w:r>
      <w:r w:rsidRPr="001121F4">
        <w:t xml:space="preserve">.1: Procedures between </w:t>
      </w:r>
      <w:r>
        <w:t>IMS-ALG</w:t>
      </w:r>
      <w:r w:rsidRPr="001121F4">
        <w:t xml:space="preserve"> and </w:t>
      </w:r>
      <w:r>
        <w:t>IMS-AGW</w:t>
      </w:r>
      <w:r w:rsidRPr="001121F4">
        <w:t xml:space="preserve">: </w:t>
      </w:r>
      <w:r>
        <w:t>IMS-AGW</w:t>
      </w:r>
      <w:r w:rsidRPr="001121F4">
        <w:t xml:space="preserve"> Out-of-Service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FA1558" w:rsidRPr="001121F4" w14:paraId="2E6E2783" w14:textId="77777777" w:rsidTr="00EA21A8">
        <w:trPr>
          <w:jc w:val="center"/>
        </w:trPr>
        <w:tc>
          <w:tcPr>
            <w:tcW w:w="1637" w:type="dxa"/>
          </w:tcPr>
          <w:p w14:paraId="0B6B2F54" w14:textId="77777777" w:rsidR="00FA1558" w:rsidRPr="001121F4" w:rsidRDefault="00FA1558" w:rsidP="00EA21A8">
            <w:pPr>
              <w:pStyle w:val="TAH"/>
            </w:pPr>
            <w:r w:rsidRPr="001121F4">
              <w:t>Procedure</w:t>
            </w:r>
          </w:p>
        </w:tc>
        <w:tc>
          <w:tcPr>
            <w:tcW w:w="1080" w:type="dxa"/>
          </w:tcPr>
          <w:p w14:paraId="2A036709" w14:textId="77777777" w:rsidR="00FA1558" w:rsidRPr="001121F4" w:rsidRDefault="00FA1558" w:rsidP="00EA21A8">
            <w:pPr>
              <w:pStyle w:val="TAH"/>
            </w:pPr>
            <w:r w:rsidRPr="001121F4">
              <w:t>Initiated</w:t>
            </w:r>
          </w:p>
        </w:tc>
        <w:tc>
          <w:tcPr>
            <w:tcW w:w="1980" w:type="dxa"/>
          </w:tcPr>
          <w:p w14:paraId="5F947C9D" w14:textId="77777777" w:rsidR="00FA1558" w:rsidRPr="001121F4" w:rsidRDefault="00FA1558" w:rsidP="00EA21A8">
            <w:pPr>
              <w:pStyle w:val="TAH"/>
            </w:pPr>
            <w:r w:rsidRPr="001121F4">
              <w:t>Information element name</w:t>
            </w:r>
          </w:p>
        </w:tc>
        <w:tc>
          <w:tcPr>
            <w:tcW w:w="1260" w:type="dxa"/>
          </w:tcPr>
          <w:p w14:paraId="5E7D83A7" w14:textId="77777777" w:rsidR="00FA1558" w:rsidRPr="001121F4" w:rsidRDefault="00FA1558" w:rsidP="00EA21A8">
            <w:pPr>
              <w:pStyle w:val="TAH"/>
            </w:pPr>
            <w:r w:rsidRPr="001121F4">
              <w:t>Information element required</w:t>
            </w:r>
          </w:p>
        </w:tc>
        <w:tc>
          <w:tcPr>
            <w:tcW w:w="3780" w:type="dxa"/>
          </w:tcPr>
          <w:p w14:paraId="103077BC" w14:textId="77777777" w:rsidR="00FA1558" w:rsidRPr="001121F4" w:rsidRDefault="00FA1558" w:rsidP="00EA21A8">
            <w:pPr>
              <w:pStyle w:val="TAH"/>
            </w:pPr>
            <w:r w:rsidRPr="001121F4">
              <w:t>Information element description</w:t>
            </w:r>
          </w:p>
        </w:tc>
      </w:tr>
      <w:tr w:rsidR="00FA1558" w:rsidRPr="001121F4" w14:paraId="16FA1FD8" w14:textId="77777777" w:rsidTr="00EA21A8">
        <w:trPr>
          <w:cantSplit/>
          <w:jc w:val="center"/>
        </w:trPr>
        <w:tc>
          <w:tcPr>
            <w:tcW w:w="1637" w:type="dxa"/>
            <w:vMerge w:val="restart"/>
          </w:tcPr>
          <w:p w14:paraId="52EE999E" w14:textId="77777777" w:rsidR="00FA1558" w:rsidRPr="001121F4" w:rsidRDefault="00FA1558" w:rsidP="00EA21A8">
            <w:pPr>
              <w:pStyle w:val="TAC"/>
            </w:pPr>
            <w:r>
              <w:t>IMS-AGW</w:t>
            </w:r>
            <w:r w:rsidRPr="001121F4">
              <w:t xml:space="preserve"> Out-of-Service</w:t>
            </w:r>
          </w:p>
        </w:tc>
        <w:tc>
          <w:tcPr>
            <w:tcW w:w="1080" w:type="dxa"/>
            <w:vMerge w:val="restart"/>
          </w:tcPr>
          <w:p w14:paraId="268811C0" w14:textId="77777777" w:rsidR="00FA1558" w:rsidRPr="001121F4" w:rsidRDefault="00FA1558" w:rsidP="00EA21A8">
            <w:pPr>
              <w:pStyle w:val="TAC"/>
            </w:pPr>
            <w:r>
              <w:t>IMS-AGW</w:t>
            </w:r>
          </w:p>
        </w:tc>
        <w:tc>
          <w:tcPr>
            <w:tcW w:w="1980" w:type="dxa"/>
          </w:tcPr>
          <w:p w14:paraId="4D1DB3F0" w14:textId="77777777" w:rsidR="00FA1558" w:rsidRPr="001121F4" w:rsidRDefault="00FA1558" w:rsidP="00EA21A8">
            <w:pPr>
              <w:pStyle w:val="TAC"/>
            </w:pPr>
            <w:r w:rsidRPr="001121F4">
              <w:t>Context</w:t>
            </w:r>
          </w:p>
        </w:tc>
        <w:tc>
          <w:tcPr>
            <w:tcW w:w="1260" w:type="dxa"/>
          </w:tcPr>
          <w:p w14:paraId="078CD914" w14:textId="77777777" w:rsidR="00FA1558" w:rsidRPr="001121F4" w:rsidRDefault="00FA1558" w:rsidP="00EA21A8">
            <w:pPr>
              <w:pStyle w:val="TAC"/>
            </w:pPr>
            <w:r w:rsidRPr="001121F4">
              <w:t>M</w:t>
            </w:r>
          </w:p>
        </w:tc>
        <w:tc>
          <w:tcPr>
            <w:tcW w:w="3780" w:type="dxa"/>
          </w:tcPr>
          <w:p w14:paraId="41709468" w14:textId="77777777" w:rsidR="00FA1558" w:rsidRPr="001121F4" w:rsidRDefault="00FA1558" w:rsidP="00EA21A8">
            <w:pPr>
              <w:pStyle w:val="TAL"/>
            </w:pPr>
            <w:r w:rsidRPr="001121F4">
              <w:t>This information element indicates the context for the command.</w:t>
            </w:r>
          </w:p>
        </w:tc>
      </w:tr>
      <w:tr w:rsidR="00FA1558" w:rsidRPr="001121F4" w14:paraId="4C6819FF" w14:textId="77777777" w:rsidTr="00EA21A8">
        <w:trPr>
          <w:cantSplit/>
          <w:jc w:val="center"/>
        </w:trPr>
        <w:tc>
          <w:tcPr>
            <w:tcW w:w="1637" w:type="dxa"/>
            <w:vMerge/>
          </w:tcPr>
          <w:p w14:paraId="14A44E94" w14:textId="77777777" w:rsidR="00FA1558" w:rsidRPr="001121F4" w:rsidRDefault="00FA1558" w:rsidP="00EA21A8">
            <w:pPr>
              <w:pStyle w:val="TAC"/>
            </w:pPr>
          </w:p>
        </w:tc>
        <w:tc>
          <w:tcPr>
            <w:tcW w:w="1080" w:type="dxa"/>
            <w:vMerge/>
          </w:tcPr>
          <w:p w14:paraId="7E674493" w14:textId="77777777" w:rsidR="00FA1558" w:rsidRPr="001121F4" w:rsidRDefault="00FA1558" w:rsidP="00EA21A8">
            <w:pPr>
              <w:pStyle w:val="TAC"/>
            </w:pPr>
          </w:p>
        </w:tc>
        <w:tc>
          <w:tcPr>
            <w:tcW w:w="1980" w:type="dxa"/>
          </w:tcPr>
          <w:p w14:paraId="5ABEC02D" w14:textId="77777777" w:rsidR="00FA1558" w:rsidRPr="001121F4" w:rsidRDefault="00FA1558" w:rsidP="00EA21A8">
            <w:pPr>
              <w:pStyle w:val="TAC"/>
            </w:pPr>
            <w:r w:rsidRPr="001121F4">
              <w:t>Root  Termination</w:t>
            </w:r>
          </w:p>
        </w:tc>
        <w:tc>
          <w:tcPr>
            <w:tcW w:w="1260" w:type="dxa"/>
          </w:tcPr>
          <w:p w14:paraId="62DF5317" w14:textId="77777777" w:rsidR="00FA1558" w:rsidRPr="001121F4" w:rsidRDefault="00FA1558" w:rsidP="00EA21A8">
            <w:pPr>
              <w:pStyle w:val="TAC"/>
            </w:pPr>
            <w:r w:rsidRPr="001121F4">
              <w:t>M</w:t>
            </w:r>
          </w:p>
        </w:tc>
        <w:tc>
          <w:tcPr>
            <w:tcW w:w="3780" w:type="dxa"/>
          </w:tcPr>
          <w:p w14:paraId="2C8383E8" w14:textId="77777777" w:rsidR="00FA1558" w:rsidRPr="001121F4" w:rsidRDefault="00FA1558" w:rsidP="00EA21A8">
            <w:pPr>
              <w:pStyle w:val="TAL"/>
            </w:pPr>
            <w:r w:rsidRPr="001121F4">
              <w:t>This information element indicates the root  termination for the command.</w:t>
            </w:r>
          </w:p>
        </w:tc>
      </w:tr>
      <w:tr w:rsidR="00FA1558" w:rsidRPr="001121F4" w14:paraId="0EECB05D" w14:textId="77777777" w:rsidTr="00EA21A8">
        <w:trPr>
          <w:cantSplit/>
          <w:jc w:val="center"/>
        </w:trPr>
        <w:tc>
          <w:tcPr>
            <w:tcW w:w="1637" w:type="dxa"/>
            <w:vMerge/>
          </w:tcPr>
          <w:p w14:paraId="50BA26C0" w14:textId="77777777" w:rsidR="00FA1558" w:rsidRPr="001121F4" w:rsidRDefault="00FA1558" w:rsidP="00EA21A8">
            <w:pPr>
              <w:pStyle w:val="TAC"/>
            </w:pPr>
          </w:p>
        </w:tc>
        <w:tc>
          <w:tcPr>
            <w:tcW w:w="1080" w:type="dxa"/>
            <w:vMerge/>
          </w:tcPr>
          <w:p w14:paraId="106D68CC" w14:textId="77777777" w:rsidR="00FA1558" w:rsidRPr="001121F4" w:rsidRDefault="00FA1558" w:rsidP="00EA21A8">
            <w:pPr>
              <w:pStyle w:val="TAC"/>
            </w:pPr>
          </w:p>
        </w:tc>
        <w:tc>
          <w:tcPr>
            <w:tcW w:w="1980" w:type="dxa"/>
          </w:tcPr>
          <w:p w14:paraId="505A13CE" w14:textId="77777777" w:rsidR="00FA1558" w:rsidRPr="001121F4" w:rsidRDefault="00FA1558" w:rsidP="00EA21A8">
            <w:pPr>
              <w:pStyle w:val="TAC"/>
            </w:pPr>
            <w:r w:rsidRPr="001121F4">
              <w:t>Reason</w:t>
            </w:r>
          </w:p>
        </w:tc>
        <w:tc>
          <w:tcPr>
            <w:tcW w:w="1260" w:type="dxa"/>
          </w:tcPr>
          <w:p w14:paraId="2AB69A6E" w14:textId="77777777" w:rsidR="00FA1558" w:rsidRPr="001121F4" w:rsidRDefault="00FA1558" w:rsidP="00EA21A8">
            <w:pPr>
              <w:pStyle w:val="TAC"/>
            </w:pPr>
            <w:r w:rsidRPr="001121F4">
              <w:t>M</w:t>
            </w:r>
          </w:p>
        </w:tc>
        <w:tc>
          <w:tcPr>
            <w:tcW w:w="3780" w:type="dxa"/>
          </w:tcPr>
          <w:p w14:paraId="3A4F4A93" w14:textId="77777777" w:rsidR="00FA1558" w:rsidRPr="001121F4" w:rsidRDefault="00FA1558" w:rsidP="00EA21A8">
            <w:pPr>
              <w:pStyle w:val="TAL"/>
            </w:pPr>
            <w:r w:rsidRPr="001121F4">
              <w:t>This information element indicates the reason for service change.</w:t>
            </w:r>
          </w:p>
        </w:tc>
      </w:tr>
      <w:tr w:rsidR="00FA1558" w:rsidRPr="001121F4" w14:paraId="2E5D5261" w14:textId="77777777" w:rsidTr="00EA21A8">
        <w:trPr>
          <w:cantSplit/>
          <w:jc w:val="center"/>
        </w:trPr>
        <w:tc>
          <w:tcPr>
            <w:tcW w:w="1637" w:type="dxa"/>
            <w:vMerge/>
          </w:tcPr>
          <w:p w14:paraId="293693CA" w14:textId="77777777" w:rsidR="00FA1558" w:rsidRPr="001121F4" w:rsidRDefault="00FA1558" w:rsidP="00EA21A8">
            <w:pPr>
              <w:pStyle w:val="TAC"/>
            </w:pPr>
          </w:p>
        </w:tc>
        <w:tc>
          <w:tcPr>
            <w:tcW w:w="1080" w:type="dxa"/>
            <w:vMerge/>
          </w:tcPr>
          <w:p w14:paraId="2DD0621C" w14:textId="77777777" w:rsidR="00FA1558" w:rsidRPr="001121F4" w:rsidRDefault="00FA1558" w:rsidP="00EA21A8">
            <w:pPr>
              <w:pStyle w:val="TAC"/>
            </w:pPr>
          </w:p>
        </w:tc>
        <w:tc>
          <w:tcPr>
            <w:tcW w:w="1980" w:type="dxa"/>
          </w:tcPr>
          <w:p w14:paraId="2E5088B7" w14:textId="77777777" w:rsidR="00FA1558" w:rsidRPr="001121F4" w:rsidRDefault="00FA1558" w:rsidP="00EA21A8">
            <w:pPr>
              <w:pStyle w:val="TAC"/>
            </w:pPr>
            <w:r w:rsidRPr="001121F4">
              <w:t>Method</w:t>
            </w:r>
          </w:p>
        </w:tc>
        <w:tc>
          <w:tcPr>
            <w:tcW w:w="1260" w:type="dxa"/>
          </w:tcPr>
          <w:p w14:paraId="6299A554" w14:textId="77777777" w:rsidR="00FA1558" w:rsidRPr="001121F4" w:rsidRDefault="00FA1558" w:rsidP="00EA21A8">
            <w:pPr>
              <w:pStyle w:val="TAC"/>
            </w:pPr>
            <w:r w:rsidRPr="001121F4">
              <w:t>M</w:t>
            </w:r>
          </w:p>
        </w:tc>
        <w:tc>
          <w:tcPr>
            <w:tcW w:w="3780" w:type="dxa"/>
          </w:tcPr>
          <w:p w14:paraId="3B6860FB" w14:textId="77777777" w:rsidR="00FA1558" w:rsidRPr="001121F4" w:rsidRDefault="00FA1558" w:rsidP="00EA21A8">
            <w:pPr>
              <w:pStyle w:val="TAL"/>
            </w:pPr>
            <w:r w:rsidRPr="001121F4">
              <w:t>This information element indicates the method for service change.</w:t>
            </w:r>
          </w:p>
        </w:tc>
      </w:tr>
      <w:tr w:rsidR="00FA1558" w:rsidRPr="001121F4" w14:paraId="1549B20A" w14:textId="77777777" w:rsidTr="00EA21A8">
        <w:trPr>
          <w:cantSplit/>
          <w:jc w:val="center"/>
        </w:trPr>
        <w:tc>
          <w:tcPr>
            <w:tcW w:w="1637" w:type="dxa"/>
            <w:vMerge w:val="restart"/>
          </w:tcPr>
          <w:p w14:paraId="4D2E1ADF" w14:textId="77777777" w:rsidR="00FA1558" w:rsidRPr="001121F4" w:rsidRDefault="00FA1558" w:rsidP="00EA21A8">
            <w:pPr>
              <w:pStyle w:val="TAC"/>
            </w:pPr>
            <w:r>
              <w:t>IMS-AGW</w:t>
            </w:r>
            <w:r w:rsidRPr="001121F4">
              <w:t xml:space="preserve"> Out-of-Service Ack</w:t>
            </w:r>
          </w:p>
        </w:tc>
        <w:tc>
          <w:tcPr>
            <w:tcW w:w="1080" w:type="dxa"/>
            <w:vMerge w:val="restart"/>
          </w:tcPr>
          <w:p w14:paraId="7CC9A95C" w14:textId="77777777" w:rsidR="00FA1558" w:rsidRPr="001121F4" w:rsidRDefault="00FA1558" w:rsidP="00EA21A8">
            <w:pPr>
              <w:pStyle w:val="TAC"/>
            </w:pPr>
            <w:r>
              <w:t>IMS-ALG</w:t>
            </w:r>
          </w:p>
        </w:tc>
        <w:tc>
          <w:tcPr>
            <w:tcW w:w="1980" w:type="dxa"/>
          </w:tcPr>
          <w:p w14:paraId="5F733225" w14:textId="77777777" w:rsidR="00FA1558" w:rsidRPr="001121F4" w:rsidRDefault="00FA1558" w:rsidP="00EA21A8">
            <w:pPr>
              <w:pStyle w:val="TAC"/>
            </w:pPr>
            <w:r w:rsidRPr="001121F4">
              <w:t>Context</w:t>
            </w:r>
          </w:p>
        </w:tc>
        <w:tc>
          <w:tcPr>
            <w:tcW w:w="1260" w:type="dxa"/>
          </w:tcPr>
          <w:p w14:paraId="61579BDE" w14:textId="77777777" w:rsidR="00FA1558" w:rsidRPr="001121F4" w:rsidRDefault="00FA1558" w:rsidP="00EA21A8">
            <w:pPr>
              <w:pStyle w:val="TAC"/>
            </w:pPr>
            <w:r w:rsidRPr="001121F4">
              <w:t>M</w:t>
            </w:r>
          </w:p>
        </w:tc>
        <w:tc>
          <w:tcPr>
            <w:tcW w:w="3780" w:type="dxa"/>
          </w:tcPr>
          <w:p w14:paraId="79037919" w14:textId="77777777" w:rsidR="00FA1558" w:rsidRPr="001121F4" w:rsidRDefault="00FA1558" w:rsidP="00EA21A8">
            <w:pPr>
              <w:pStyle w:val="TAL"/>
            </w:pPr>
            <w:r w:rsidRPr="001121F4">
              <w:t>This information element indicates the context where the command was executed.</w:t>
            </w:r>
          </w:p>
        </w:tc>
      </w:tr>
      <w:tr w:rsidR="00FA1558" w:rsidRPr="001121F4" w14:paraId="42AC1BB0" w14:textId="77777777" w:rsidTr="00EA21A8">
        <w:trPr>
          <w:cantSplit/>
          <w:jc w:val="center"/>
        </w:trPr>
        <w:tc>
          <w:tcPr>
            <w:tcW w:w="1637" w:type="dxa"/>
            <w:vMerge/>
          </w:tcPr>
          <w:p w14:paraId="473FEA25" w14:textId="77777777" w:rsidR="00FA1558" w:rsidRPr="001121F4" w:rsidRDefault="00FA1558" w:rsidP="00EA21A8">
            <w:pPr>
              <w:pStyle w:val="TAC"/>
            </w:pPr>
          </w:p>
        </w:tc>
        <w:tc>
          <w:tcPr>
            <w:tcW w:w="1080" w:type="dxa"/>
            <w:vMerge/>
          </w:tcPr>
          <w:p w14:paraId="7A067656" w14:textId="77777777" w:rsidR="00FA1558" w:rsidRPr="001121F4" w:rsidRDefault="00FA1558" w:rsidP="00EA21A8">
            <w:pPr>
              <w:pStyle w:val="TAC"/>
            </w:pPr>
          </w:p>
        </w:tc>
        <w:tc>
          <w:tcPr>
            <w:tcW w:w="1980" w:type="dxa"/>
          </w:tcPr>
          <w:p w14:paraId="64F6CCD5" w14:textId="77777777" w:rsidR="00FA1558" w:rsidRPr="001121F4" w:rsidRDefault="00FA1558" w:rsidP="00EA21A8">
            <w:pPr>
              <w:pStyle w:val="TAC"/>
            </w:pPr>
            <w:r w:rsidRPr="001121F4">
              <w:t>Root  Termination</w:t>
            </w:r>
          </w:p>
        </w:tc>
        <w:tc>
          <w:tcPr>
            <w:tcW w:w="1260" w:type="dxa"/>
          </w:tcPr>
          <w:p w14:paraId="6B1CF080" w14:textId="77777777" w:rsidR="00FA1558" w:rsidRPr="001121F4" w:rsidRDefault="00FA1558" w:rsidP="00EA21A8">
            <w:pPr>
              <w:pStyle w:val="TAC"/>
            </w:pPr>
            <w:r w:rsidRPr="001121F4">
              <w:t>M</w:t>
            </w:r>
          </w:p>
        </w:tc>
        <w:tc>
          <w:tcPr>
            <w:tcW w:w="3780" w:type="dxa"/>
          </w:tcPr>
          <w:p w14:paraId="504358A2" w14:textId="77777777" w:rsidR="00FA1558" w:rsidRPr="001121F4" w:rsidRDefault="00FA1558" w:rsidP="00EA21A8">
            <w:pPr>
              <w:pStyle w:val="TAL"/>
            </w:pPr>
            <w:r w:rsidRPr="001121F4">
              <w:t>This information element indicates the root  termination where the command was executed.</w:t>
            </w:r>
          </w:p>
        </w:tc>
      </w:tr>
    </w:tbl>
    <w:p w14:paraId="5FAF0ACC" w14:textId="77777777" w:rsidR="00FA1558" w:rsidRDefault="00FA1558" w:rsidP="00FA1558"/>
    <w:p w14:paraId="593E2879" w14:textId="77777777" w:rsidR="00FA1558" w:rsidRPr="001121F4" w:rsidRDefault="00FA1558" w:rsidP="00FA1558">
      <w:pPr>
        <w:pStyle w:val="Heading2"/>
      </w:pPr>
      <w:bookmarkStart w:id="692" w:name="_Toc501548616"/>
      <w:bookmarkStart w:id="693" w:name="_Toc27237716"/>
      <w:bookmarkStart w:id="694" w:name="_Toc67400185"/>
      <w:r w:rsidRPr="001121F4">
        <w:t>8.</w:t>
      </w:r>
      <w:r>
        <w:t>8</w:t>
      </w:r>
      <w:r w:rsidRPr="001121F4">
        <w:tab/>
      </w:r>
      <w:r>
        <w:t>IMS-AGW</w:t>
      </w:r>
      <w:r w:rsidRPr="001121F4" w:rsidDel="00B847BE">
        <w:t xml:space="preserve"> </w:t>
      </w:r>
      <w:r w:rsidRPr="001121F4">
        <w:t xml:space="preserve"> Communication Up</w:t>
      </w:r>
      <w:bookmarkEnd w:id="692"/>
      <w:bookmarkEnd w:id="693"/>
      <w:bookmarkEnd w:id="694"/>
    </w:p>
    <w:p w14:paraId="40A3872B" w14:textId="77777777" w:rsidR="00FA1558" w:rsidRPr="001121F4" w:rsidRDefault="00FA1558" w:rsidP="00FA1558">
      <w:pPr>
        <w:keepNext/>
      </w:pPr>
      <w:r w:rsidRPr="001121F4">
        <w:t xml:space="preserve">This procedure is used to indicate that the </w:t>
      </w:r>
      <w:r>
        <w:t>IMS-AGW</w:t>
      </w:r>
      <w:r w:rsidRPr="001121F4">
        <w:t xml:space="preserve"> is back in service</w:t>
      </w:r>
      <w:r>
        <w:t xml:space="preserve"> using an existing control association</w:t>
      </w:r>
      <w:r w:rsidRPr="001121F4">
        <w:t>.</w:t>
      </w:r>
    </w:p>
    <w:p w14:paraId="5C8554F6" w14:textId="77777777" w:rsidR="00FA1558" w:rsidRPr="001121F4" w:rsidRDefault="00FA1558" w:rsidP="00FA1558">
      <w:pPr>
        <w:pStyle w:val="TH"/>
      </w:pPr>
      <w:r w:rsidRPr="001121F4">
        <w:t>Table 8.</w:t>
      </w:r>
      <w:r>
        <w:t>8</w:t>
      </w:r>
      <w:r w:rsidRPr="001121F4">
        <w:t xml:space="preserve">.1: Procedures between </w:t>
      </w:r>
      <w:r>
        <w:t>IMS-ALG</w:t>
      </w:r>
      <w:r w:rsidRPr="001121F4">
        <w:t xml:space="preserve"> and </w:t>
      </w:r>
      <w:r>
        <w:t>IMS-AGW</w:t>
      </w:r>
      <w:r w:rsidRPr="001121F4">
        <w:t xml:space="preserve">: </w:t>
      </w:r>
      <w:r>
        <w:t>IMS-AGW</w:t>
      </w:r>
      <w:r w:rsidRPr="001121F4">
        <w:t xml:space="preserve"> Communication 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FA1558" w:rsidRPr="001121F4" w14:paraId="1F38531E" w14:textId="77777777" w:rsidTr="00EA21A8">
        <w:trPr>
          <w:jc w:val="center"/>
        </w:trPr>
        <w:tc>
          <w:tcPr>
            <w:tcW w:w="1637" w:type="dxa"/>
          </w:tcPr>
          <w:p w14:paraId="02194121" w14:textId="77777777" w:rsidR="00FA1558" w:rsidRPr="001121F4" w:rsidRDefault="00FA1558" w:rsidP="00EA21A8">
            <w:pPr>
              <w:pStyle w:val="TAH"/>
            </w:pPr>
            <w:r w:rsidRPr="001121F4">
              <w:t>Procedure</w:t>
            </w:r>
          </w:p>
        </w:tc>
        <w:tc>
          <w:tcPr>
            <w:tcW w:w="1080" w:type="dxa"/>
          </w:tcPr>
          <w:p w14:paraId="1DE447B6" w14:textId="77777777" w:rsidR="00FA1558" w:rsidRPr="001121F4" w:rsidRDefault="00FA1558" w:rsidP="00EA21A8">
            <w:pPr>
              <w:pStyle w:val="TAH"/>
            </w:pPr>
            <w:r w:rsidRPr="001121F4">
              <w:t>Initiated</w:t>
            </w:r>
          </w:p>
        </w:tc>
        <w:tc>
          <w:tcPr>
            <w:tcW w:w="1980" w:type="dxa"/>
          </w:tcPr>
          <w:p w14:paraId="599FD7DA" w14:textId="77777777" w:rsidR="00FA1558" w:rsidRPr="001121F4" w:rsidRDefault="00FA1558" w:rsidP="00EA21A8">
            <w:pPr>
              <w:pStyle w:val="TAH"/>
            </w:pPr>
            <w:r w:rsidRPr="001121F4">
              <w:t>Information element name</w:t>
            </w:r>
          </w:p>
        </w:tc>
        <w:tc>
          <w:tcPr>
            <w:tcW w:w="1260" w:type="dxa"/>
          </w:tcPr>
          <w:p w14:paraId="6428A2A8" w14:textId="77777777" w:rsidR="00FA1558" w:rsidRPr="001121F4" w:rsidRDefault="00FA1558" w:rsidP="00EA21A8">
            <w:pPr>
              <w:pStyle w:val="TAH"/>
            </w:pPr>
            <w:r w:rsidRPr="001121F4">
              <w:t>Information element required</w:t>
            </w:r>
          </w:p>
        </w:tc>
        <w:tc>
          <w:tcPr>
            <w:tcW w:w="3780" w:type="dxa"/>
          </w:tcPr>
          <w:p w14:paraId="05F4E66B" w14:textId="77777777" w:rsidR="00FA1558" w:rsidRPr="001121F4" w:rsidRDefault="00FA1558" w:rsidP="00EA21A8">
            <w:pPr>
              <w:pStyle w:val="TAH"/>
            </w:pPr>
            <w:r w:rsidRPr="001121F4">
              <w:t>Information element description</w:t>
            </w:r>
          </w:p>
        </w:tc>
      </w:tr>
      <w:tr w:rsidR="00FA1558" w:rsidRPr="001121F4" w14:paraId="0429C5B7" w14:textId="77777777" w:rsidTr="00EA21A8">
        <w:trPr>
          <w:cantSplit/>
          <w:jc w:val="center"/>
        </w:trPr>
        <w:tc>
          <w:tcPr>
            <w:tcW w:w="1637" w:type="dxa"/>
            <w:vMerge w:val="restart"/>
          </w:tcPr>
          <w:p w14:paraId="19B9D7A8" w14:textId="77777777" w:rsidR="00DD4E88" w:rsidRPr="001121F4" w:rsidRDefault="00FA1558" w:rsidP="00EA21A8">
            <w:pPr>
              <w:pStyle w:val="TAC"/>
            </w:pPr>
            <w:r>
              <w:t>IMS-AGW</w:t>
            </w:r>
            <w:r w:rsidRPr="001121F4">
              <w:t xml:space="preserve"> Communication</w:t>
            </w:r>
          </w:p>
          <w:p w14:paraId="038006F7" w14:textId="099302A1" w:rsidR="00FA1558" w:rsidRPr="001121F4" w:rsidRDefault="00FA1558" w:rsidP="00EA21A8">
            <w:pPr>
              <w:pStyle w:val="TAC"/>
            </w:pPr>
            <w:r w:rsidRPr="001121F4">
              <w:t>Up</w:t>
            </w:r>
          </w:p>
        </w:tc>
        <w:tc>
          <w:tcPr>
            <w:tcW w:w="1080" w:type="dxa"/>
            <w:vMerge w:val="restart"/>
          </w:tcPr>
          <w:p w14:paraId="6197DF0F" w14:textId="77777777" w:rsidR="00FA1558" w:rsidRPr="001121F4" w:rsidRDefault="00FA1558" w:rsidP="00EA21A8">
            <w:pPr>
              <w:pStyle w:val="TAC"/>
            </w:pPr>
            <w:r>
              <w:t>IMS-AGW</w:t>
            </w:r>
          </w:p>
        </w:tc>
        <w:tc>
          <w:tcPr>
            <w:tcW w:w="1980" w:type="dxa"/>
          </w:tcPr>
          <w:p w14:paraId="1A553E88" w14:textId="77777777" w:rsidR="00FA1558" w:rsidRPr="001121F4" w:rsidRDefault="00FA1558" w:rsidP="00EA21A8">
            <w:pPr>
              <w:pStyle w:val="TAC"/>
            </w:pPr>
            <w:r w:rsidRPr="001121F4">
              <w:t>Context</w:t>
            </w:r>
          </w:p>
        </w:tc>
        <w:tc>
          <w:tcPr>
            <w:tcW w:w="1260" w:type="dxa"/>
          </w:tcPr>
          <w:p w14:paraId="534CB974" w14:textId="77777777" w:rsidR="00FA1558" w:rsidRPr="001121F4" w:rsidRDefault="00FA1558" w:rsidP="00EA21A8">
            <w:pPr>
              <w:pStyle w:val="TAC"/>
            </w:pPr>
            <w:r w:rsidRPr="001121F4">
              <w:t>M</w:t>
            </w:r>
          </w:p>
        </w:tc>
        <w:tc>
          <w:tcPr>
            <w:tcW w:w="3780" w:type="dxa"/>
          </w:tcPr>
          <w:p w14:paraId="41736D02" w14:textId="77777777" w:rsidR="00FA1558" w:rsidRPr="001121F4" w:rsidRDefault="00FA1558" w:rsidP="00EA21A8">
            <w:pPr>
              <w:pStyle w:val="TAL"/>
            </w:pPr>
            <w:r w:rsidRPr="001121F4">
              <w:t>This information element indicates the context for the command.</w:t>
            </w:r>
          </w:p>
        </w:tc>
      </w:tr>
      <w:tr w:rsidR="00FA1558" w:rsidRPr="001121F4" w14:paraId="01F9925F" w14:textId="77777777" w:rsidTr="00EA21A8">
        <w:trPr>
          <w:cantSplit/>
          <w:jc w:val="center"/>
        </w:trPr>
        <w:tc>
          <w:tcPr>
            <w:tcW w:w="1637" w:type="dxa"/>
            <w:vMerge/>
          </w:tcPr>
          <w:p w14:paraId="5192A4BE" w14:textId="77777777" w:rsidR="00FA1558" w:rsidRPr="001121F4" w:rsidRDefault="00FA1558" w:rsidP="00EA21A8">
            <w:pPr>
              <w:pStyle w:val="TAC"/>
            </w:pPr>
          </w:p>
        </w:tc>
        <w:tc>
          <w:tcPr>
            <w:tcW w:w="1080" w:type="dxa"/>
            <w:vMerge/>
          </w:tcPr>
          <w:p w14:paraId="01C6EDC3" w14:textId="77777777" w:rsidR="00FA1558" w:rsidRPr="001121F4" w:rsidRDefault="00FA1558" w:rsidP="00EA21A8">
            <w:pPr>
              <w:pStyle w:val="TAC"/>
            </w:pPr>
          </w:p>
        </w:tc>
        <w:tc>
          <w:tcPr>
            <w:tcW w:w="1980" w:type="dxa"/>
          </w:tcPr>
          <w:p w14:paraId="479BF20F" w14:textId="77777777" w:rsidR="00FA1558" w:rsidRPr="001121F4" w:rsidRDefault="00FA1558" w:rsidP="00EA21A8">
            <w:pPr>
              <w:pStyle w:val="TAC"/>
            </w:pPr>
            <w:r w:rsidRPr="001121F4">
              <w:t>Root  Termination</w:t>
            </w:r>
          </w:p>
        </w:tc>
        <w:tc>
          <w:tcPr>
            <w:tcW w:w="1260" w:type="dxa"/>
          </w:tcPr>
          <w:p w14:paraId="44A20756" w14:textId="77777777" w:rsidR="00FA1558" w:rsidRPr="001121F4" w:rsidRDefault="00FA1558" w:rsidP="00EA21A8">
            <w:pPr>
              <w:pStyle w:val="TAC"/>
            </w:pPr>
            <w:r w:rsidRPr="001121F4">
              <w:t>M</w:t>
            </w:r>
          </w:p>
        </w:tc>
        <w:tc>
          <w:tcPr>
            <w:tcW w:w="3780" w:type="dxa"/>
          </w:tcPr>
          <w:p w14:paraId="17004F94" w14:textId="77777777" w:rsidR="00FA1558" w:rsidRPr="001121F4" w:rsidRDefault="00FA1558" w:rsidP="00EA21A8">
            <w:pPr>
              <w:pStyle w:val="TAL"/>
            </w:pPr>
            <w:r w:rsidRPr="001121F4">
              <w:t>This information element indicates the root  termination for the command.</w:t>
            </w:r>
          </w:p>
        </w:tc>
      </w:tr>
      <w:tr w:rsidR="00FA1558" w:rsidRPr="001121F4" w14:paraId="01584CB1" w14:textId="77777777" w:rsidTr="00EA21A8">
        <w:trPr>
          <w:cantSplit/>
          <w:jc w:val="center"/>
        </w:trPr>
        <w:tc>
          <w:tcPr>
            <w:tcW w:w="1637" w:type="dxa"/>
            <w:vMerge/>
          </w:tcPr>
          <w:p w14:paraId="5E71036D" w14:textId="77777777" w:rsidR="00FA1558" w:rsidRPr="001121F4" w:rsidRDefault="00FA1558" w:rsidP="00EA21A8">
            <w:pPr>
              <w:pStyle w:val="TAC"/>
            </w:pPr>
          </w:p>
        </w:tc>
        <w:tc>
          <w:tcPr>
            <w:tcW w:w="1080" w:type="dxa"/>
            <w:vMerge/>
          </w:tcPr>
          <w:p w14:paraId="309D604A" w14:textId="77777777" w:rsidR="00FA1558" w:rsidRPr="001121F4" w:rsidRDefault="00FA1558" w:rsidP="00EA21A8">
            <w:pPr>
              <w:pStyle w:val="TAC"/>
            </w:pPr>
          </w:p>
        </w:tc>
        <w:tc>
          <w:tcPr>
            <w:tcW w:w="1980" w:type="dxa"/>
          </w:tcPr>
          <w:p w14:paraId="2083D2BF" w14:textId="77777777" w:rsidR="00FA1558" w:rsidRPr="001121F4" w:rsidRDefault="00FA1558" w:rsidP="00EA21A8">
            <w:pPr>
              <w:pStyle w:val="TAC"/>
            </w:pPr>
            <w:r w:rsidRPr="001121F4">
              <w:t>Reason</w:t>
            </w:r>
          </w:p>
        </w:tc>
        <w:tc>
          <w:tcPr>
            <w:tcW w:w="1260" w:type="dxa"/>
          </w:tcPr>
          <w:p w14:paraId="7C38B762" w14:textId="77777777" w:rsidR="00FA1558" w:rsidRPr="001121F4" w:rsidRDefault="00FA1558" w:rsidP="00EA21A8">
            <w:pPr>
              <w:pStyle w:val="TAC"/>
            </w:pPr>
            <w:r w:rsidRPr="001121F4">
              <w:t>M</w:t>
            </w:r>
          </w:p>
        </w:tc>
        <w:tc>
          <w:tcPr>
            <w:tcW w:w="3780" w:type="dxa"/>
          </w:tcPr>
          <w:p w14:paraId="26E02E2D" w14:textId="77777777" w:rsidR="00FA1558" w:rsidRPr="001121F4" w:rsidRDefault="00FA1558" w:rsidP="00EA21A8">
            <w:pPr>
              <w:pStyle w:val="TAL"/>
            </w:pPr>
            <w:r w:rsidRPr="001121F4">
              <w:t>This information element indicates the reason for service change.</w:t>
            </w:r>
          </w:p>
        </w:tc>
      </w:tr>
      <w:tr w:rsidR="00FA1558" w:rsidRPr="001121F4" w14:paraId="51698A06" w14:textId="77777777" w:rsidTr="00EA21A8">
        <w:trPr>
          <w:cantSplit/>
          <w:jc w:val="center"/>
        </w:trPr>
        <w:tc>
          <w:tcPr>
            <w:tcW w:w="1637" w:type="dxa"/>
            <w:vMerge/>
          </w:tcPr>
          <w:p w14:paraId="3382DBB2" w14:textId="77777777" w:rsidR="00FA1558" w:rsidRPr="001121F4" w:rsidRDefault="00FA1558" w:rsidP="00EA21A8">
            <w:pPr>
              <w:pStyle w:val="TAC"/>
            </w:pPr>
          </w:p>
        </w:tc>
        <w:tc>
          <w:tcPr>
            <w:tcW w:w="1080" w:type="dxa"/>
            <w:vMerge/>
          </w:tcPr>
          <w:p w14:paraId="3E331AC0" w14:textId="77777777" w:rsidR="00FA1558" w:rsidRPr="001121F4" w:rsidRDefault="00FA1558" w:rsidP="00EA21A8">
            <w:pPr>
              <w:pStyle w:val="TAC"/>
            </w:pPr>
          </w:p>
        </w:tc>
        <w:tc>
          <w:tcPr>
            <w:tcW w:w="1980" w:type="dxa"/>
          </w:tcPr>
          <w:p w14:paraId="499609FC" w14:textId="77777777" w:rsidR="00FA1558" w:rsidRPr="001121F4" w:rsidRDefault="00FA1558" w:rsidP="00EA21A8">
            <w:pPr>
              <w:pStyle w:val="TAC"/>
            </w:pPr>
            <w:r w:rsidRPr="001121F4">
              <w:t>Method</w:t>
            </w:r>
          </w:p>
        </w:tc>
        <w:tc>
          <w:tcPr>
            <w:tcW w:w="1260" w:type="dxa"/>
          </w:tcPr>
          <w:p w14:paraId="1C09DC9E" w14:textId="77777777" w:rsidR="00FA1558" w:rsidRPr="001121F4" w:rsidRDefault="00FA1558" w:rsidP="00EA21A8">
            <w:pPr>
              <w:pStyle w:val="TAC"/>
            </w:pPr>
            <w:r w:rsidRPr="001121F4">
              <w:t>M</w:t>
            </w:r>
          </w:p>
        </w:tc>
        <w:tc>
          <w:tcPr>
            <w:tcW w:w="3780" w:type="dxa"/>
          </w:tcPr>
          <w:p w14:paraId="41616B98" w14:textId="77777777" w:rsidR="00FA1558" w:rsidRPr="001121F4" w:rsidRDefault="00FA1558" w:rsidP="00EA21A8">
            <w:pPr>
              <w:pStyle w:val="TAL"/>
            </w:pPr>
            <w:r w:rsidRPr="001121F4">
              <w:t>This information element indicates the method for service change.</w:t>
            </w:r>
          </w:p>
        </w:tc>
      </w:tr>
      <w:tr w:rsidR="00FA1558" w:rsidRPr="001121F4" w14:paraId="03C40649" w14:textId="77777777" w:rsidTr="00EA21A8">
        <w:trPr>
          <w:cantSplit/>
          <w:jc w:val="center"/>
        </w:trPr>
        <w:tc>
          <w:tcPr>
            <w:tcW w:w="1637" w:type="dxa"/>
            <w:vMerge w:val="restart"/>
          </w:tcPr>
          <w:p w14:paraId="78017866" w14:textId="77777777" w:rsidR="00DD4E88" w:rsidRPr="001121F4" w:rsidRDefault="00FA1558" w:rsidP="00EA21A8">
            <w:pPr>
              <w:pStyle w:val="TAC"/>
            </w:pPr>
            <w:r>
              <w:t>IMS-AGW</w:t>
            </w:r>
            <w:r w:rsidRPr="001121F4">
              <w:t xml:space="preserve"> Communication</w:t>
            </w:r>
          </w:p>
          <w:p w14:paraId="45FB2F1C" w14:textId="6B74DDF5" w:rsidR="00FA1558" w:rsidRPr="001121F4" w:rsidRDefault="00FA1558" w:rsidP="00EA21A8">
            <w:pPr>
              <w:pStyle w:val="TAC"/>
            </w:pPr>
            <w:r w:rsidRPr="001121F4">
              <w:t>Up Ack</w:t>
            </w:r>
          </w:p>
        </w:tc>
        <w:tc>
          <w:tcPr>
            <w:tcW w:w="1080" w:type="dxa"/>
            <w:vMerge w:val="restart"/>
          </w:tcPr>
          <w:p w14:paraId="504B1EDC" w14:textId="77777777" w:rsidR="00FA1558" w:rsidRPr="001121F4" w:rsidRDefault="00FA1558" w:rsidP="00EA21A8">
            <w:pPr>
              <w:pStyle w:val="TAC"/>
            </w:pPr>
            <w:r>
              <w:t xml:space="preserve"> IMS-ALG</w:t>
            </w:r>
          </w:p>
        </w:tc>
        <w:tc>
          <w:tcPr>
            <w:tcW w:w="1980" w:type="dxa"/>
          </w:tcPr>
          <w:p w14:paraId="6CEBC805" w14:textId="77777777" w:rsidR="00FA1558" w:rsidRPr="001121F4" w:rsidRDefault="00FA1558" w:rsidP="00EA21A8">
            <w:pPr>
              <w:pStyle w:val="TAC"/>
            </w:pPr>
            <w:r w:rsidRPr="001121F4">
              <w:t>Context</w:t>
            </w:r>
          </w:p>
        </w:tc>
        <w:tc>
          <w:tcPr>
            <w:tcW w:w="1260" w:type="dxa"/>
          </w:tcPr>
          <w:p w14:paraId="2C654973" w14:textId="77777777" w:rsidR="00FA1558" w:rsidRPr="001121F4" w:rsidRDefault="00FA1558" w:rsidP="00EA21A8">
            <w:pPr>
              <w:pStyle w:val="TAC"/>
            </w:pPr>
            <w:r w:rsidRPr="001121F4">
              <w:t>M</w:t>
            </w:r>
          </w:p>
        </w:tc>
        <w:tc>
          <w:tcPr>
            <w:tcW w:w="3780" w:type="dxa"/>
          </w:tcPr>
          <w:p w14:paraId="44BF8E54" w14:textId="77777777" w:rsidR="00FA1558" w:rsidRPr="001121F4" w:rsidRDefault="00FA1558" w:rsidP="00EA21A8">
            <w:pPr>
              <w:pStyle w:val="TAL"/>
            </w:pPr>
            <w:r w:rsidRPr="001121F4">
              <w:t>This information element indicates the context where the command was executed.</w:t>
            </w:r>
          </w:p>
        </w:tc>
      </w:tr>
      <w:tr w:rsidR="00FA1558" w:rsidRPr="001121F4" w14:paraId="2553D6FB" w14:textId="77777777" w:rsidTr="00EA21A8">
        <w:trPr>
          <w:cantSplit/>
          <w:jc w:val="center"/>
        </w:trPr>
        <w:tc>
          <w:tcPr>
            <w:tcW w:w="1637" w:type="dxa"/>
            <w:vMerge/>
          </w:tcPr>
          <w:p w14:paraId="1231C2DD" w14:textId="77777777" w:rsidR="00FA1558" w:rsidRPr="001121F4" w:rsidRDefault="00FA1558" w:rsidP="00EA21A8">
            <w:pPr>
              <w:pStyle w:val="TAC"/>
            </w:pPr>
          </w:p>
        </w:tc>
        <w:tc>
          <w:tcPr>
            <w:tcW w:w="1080" w:type="dxa"/>
            <w:vMerge/>
          </w:tcPr>
          <w:p w14:paraId="1A0D4F6F" w14:textId="77777777" w:rsidR="00FA1558" w:rsidRPr="001121F4" w:rsidRDefault="00FA1558" w:rsidP="00EA21A8">
            <w:pPr>
              <w:pStyle w:val="TAC"/>
            </w:pPr>
          </w:p>
        </w:tc>
        <w:tc>
          <w:tcPr>
            <w:tcW w:w="1980" w:type="dxa"/>
          </w:tcPr>
          <w:p w14:paraId="0BAD232E" w14:textId="77777777" w:rsidR="00FA1558" w:rsidRPr="001121F4" w:rsidRDefault="00FA1558" w:rsidP="00EA21A8">
            <w:pPr>
              <w:pStyle w:val="TAC"/>
            </w:pPr>
            <w:r w:rsidRPr="001121F4">
              <w:t>Root  Termination</w:t>
            </w:r>
          </w:p>
        </w:tc>
        <w:tc>
          <w:tcPr>
            <w:tcW w:w="1260" w:type="dxa"/>
          </w:tcPr>
          <w:p w14:paraId="0C2B44A0" w14:textId="77777777" w:rsidR="00FA1558" w:rsidRPr="001121F4" w:rsidRDefault="00FA1558" w:rsidP="00EA21A8">
            <w:pPr>
              <w:pStyle w:val="TAC"/>
            </w:pPr>
            <w:r w:rsidRPr="001121F4">
              <w:t>M</w:t>
            </w:r>
          </w:p>
        </w:tc>
        <w:tc>
          <w:tcPr>
            <w:tcW w:w="3780" w:type="dxa"/>
          </w:tcPr>
          <w:p w14:paraId="72F46857" w14:textId="77777777" w:rsidR="00FA1558" w:rsidRPr="001121F4" w:rsidRDefault="00FA1558" w:rsidP="00EA21A8">
            <w:pPr>
              <w:pStyle w:val="TAL"/>
            </w:pPr>
            <w:r w:rsidRPr="001121F4">
              <w:t>This information element indicates the root  termination where the command was executed.</w:t>
            </w:r>
          </w:p>
        </w:tc>
      </w:tr>
      <w:tr w:rsidR="00FA1558" w:rsidRPr="001121F4" w14:paraId="0C9D801F" w14:textId="77777777" w:rsidTr="00EA21A8">
        <w:trPr>
          <w:cantSplit/>
          <w:jc w:val="center"/>
        </w:trPr>
        <w:tc>
          <w:tcPr>
            <w:tcW w:w="1637" w:type="dxa"/>
            <w:vMerge/>
          </w:tcPr>
          <w:p w14:paraId="1C6B1AF3" w14:textId="77777777" w:rsidR="00FA1558" w:rsidRPr="001121F4" w:rsidRDefault="00FA1558" w:rsidP="00EA21A8">
            <w:pPr>
              <w:pStyle w:val="TAC"/>
            </w:pPr>
          </w:p>
        </w:tc>
        <w:tc>
          <w:tcPr>
            <w:tcW w:w="1080" w:type="dxa"/>
            <w:vMerge/>
          </w:tcPr>
          <w:p w14:paraId="53F5A5DB" w14:textId="77777777" w:rsidR="00FA1558" w:rsidRPr="001121F4" w:rsidRDefault="00FA1558" w:rsidP="00EA21A8">
            <w:pPr>
              <w:pStyle w:val="TAC"/>
            </w:pPr>
          </w:p>
        </w:tc>
        <w:tc>
          <w:tcPr>
            <w:tcW w:w="1980" w:type="dxa"/>
          </w:tcPr>
          <w:p w14:paraId="11E8AAA3" w14:textId="77777777" w:rsidR="00FA1558" w:rsidRPr="001121F4" w:rsidRDefault="00FA1558" w:rsidP="00EA21A8">
            <w:pPr>
              <w:pStyle w:val="TAC"/>
            </w:pPr>
            <w:r>
              <w:t>IMS-ALG Address</w:t>
            </w:r>
          </w:p>
        </w:tc>
        <w:tc>
          <w:tcPr>
            <w:tcW w:w="1260" w:type="dxa"/>
          </w:tcPr>
          <w:p w14:paraId="25E6EE28" w14:textId="77777777" w:rsidR="00FA1558" w:rsidRPr="001121F4" w:rsidRDefault="00FA1558" w:rsidP="00EA21A8">
            <w:pPr>
              <w:pStyle w:val="TAC"/>
            </w:pPr>
            <w:r>
              <w:t>O</w:t>
            </w:r>
          </w:p>
        </w:tc>
        <w:tc>
          <w:tcPr>
            <w:tcW w:w="3780" w:type="dxa"/>
          </w:tcPr>
          <w:p w14:paraId="274B3E30" w14:textId="77777777" w:rsidR="00FA1558" w:rsidRPr="001121F4" w:rsidRDefault="00FA1558" w:rsidP="00EA21A8">
            <w:pPr>
              <w:pStyle w:val="TAL"/>
            </w:pPr>
            <w:r>
              <w:rPr>
                <w:lang w:eastAsia="ja-JP"/>
              </w:rPr>
              <w:t>This information element indicates the IMS-ALG signalling address to which the IMS-AGW should preferably attempt to re-</w:t>
            </w:r>
            <w:r w:rsidRPr="009A187E">
              <w:rPr>
                <w:lang w:eastAsia="ja-JP"/>
              </w:rPr>
              <w:t>register</w:t>
            </w:r>
            <w:r>
              <w:rPr>
                <w:lang w:eastAsia="ja-JP"/>
              </w:rPr>
              <w:t>.</w:t>
            </w:r>
          </w:p>
        </w:tc>
      </w:tr>
    </w:tbl>
    <w:p w14:paraId="1148E015" w14:textId="77777777" w:rsidR="00FA1558" w:rsidRPr="001121F4" w:rsidRDefault="00FA1558" w:rsidP="00FA1558"/>
    <w:p w14:paraId="33C94FA9" w14:textId="77777777" w:rsidR="00FA1558" w:rsidRPr="001121F4" w:rsidRDefault="00FA1558" w:rsidP="00FA1558">
      <w:pPr>
        <w:pStyle w:val="Heading2"/>
      </w:pPr>
      <w:bookmarkStart w:id="695" w:name="_Toc501548617"/>
      <w:bookmarkStart w:id="696" w:name="_Toc27237717"/>
      <w:bookmarkStart w:id="697" w:name="_Toc67400186"/>
      <w:r w:rsidRPr="001121F4">
        <w:lastRenderedPageBreak/>
        <w:t>8.</w:t>
      </w:r>
      <w:r>
        <w:t>9</w:t>
      </w:r>
      <w:r w:rsidRPr="001121F4">
        <w:tab/>
      </w:r>
      <w:r>
        <w:t>IMS-AGW</w:t>
      </w:r>
      <w:r w:rsidRPr="001121F4">
        <w:t xml:space="preserve"> Restoration</w:t>
      </w:r>
      <w:bookmarkEnd w:id="695"/>
      <w:bookmarkEnd w:id="696"/>
      <w:bookmarkEnd w:id="697"/>
    </w:p>
    <w:p w14:paraId="4D01CB8E" w14:textId="77777777" w:rsidR="00FA1558" w:rsidRPr="001121F4" w:rsidRDefault="00FA1558" w:rsidP="00FA1558">
      <w:pPr>
        <w:keepNext/>
      </w:pPr>
      <w:r w:rsidRPr="001121F4">
        <w:t xml:space="preserve">This procedure is used to indicate the </w:t>
      </w:r>
      <w:r>
        <w:t>IMS-AGW</w:t>
      </w:r>
      <w:r w:rsidRPr="001121F4">
        <w:t xml:space="preserve"> </w:t>
      </w:r>
      <w:r>
        <w:t>has recovered from a failure</w:t>
      </w:r>
      <w:r w:rsidRPr="001121F4">
        <w:t>.</w:t>
      </w:r>
    </w:p>
    <w:p w14:paraId="58EAD329" w14:textId="77777777" w:rsidR="00FA1558" w:rsidRPr="001121F4" w:rsidRDefault="00FA1558" w:rsidP="00FA1558">
      <w:pPr>
        <w:pStyle w:val="TH"/>
      </w:pPr>
      <w:r w:rsidRPr="001121F4">
        <w:t>Table 8.</w:t>
      </w:r>
      <w:r>
        <w:t>9</w:t>
      </w:r>
      <w:r w:rsidRPr="001121F4">
        <w:t xml:space="preserve">.1: Procedures between </w:t>
      </w:r>
      <w:r>
        <w:t>IMS-ALG</w:t>
      </w:r>
      <w:r w:rsidRPr="001121F4">
        <w:t xml:space="preserve"> and </w:t>
      </w:r>
      <w:r>
        <w:t>IMS-AGW</w:t>
      </w:r>
      <w:r w:rsidRPr="001121F4">
        <w:t xml:space="preserve">: </w:t>
      </w:r>
      <w:r>
        <w:t>IMS-AGW</w:t>
      </w:r>
      <w:r w:rsidRPr="001121F4">
        <w:t xml:space="preserve"> Restoration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FA1558" w:rsidRPr="001121F4" w14:paraId="0C63A78E" w14:textId="77777777" w:rsidTr="00EA21A8">
        <w:trPr>
          <w:jc w:val="center"/>
        </w:trPr>
        <w:tc>
          <w:tcPr>
            <w:tcW w:w="1637" w:type="dxa"/>
          </w:tcPr>
          <w:p w14:paraId="43B3BE29" w14:textId="77777777" w:rsidR="00FA1558" w:rsidRPr="001121F4" w:rsidRDefault="00FA1558" w:rsidP="00EA21A8">
            <w:pPr>
              <w:pStyle w:val="TAH"/>
            </w:pPr>
            <w:r w:rsidRPr="001121F4">
              <w:t>Procedure</w:t>
            </w:r>
          </w:p>
        </w:tc>
        <w:tc>
          <w:tcPr>
            <w:tcW w:w="1080" w:type="dxa"/>
          </w:tcPr>
          <w:p w14:paraId="619304CF" w14:textId="77777777" w:rsidR="00FA1558" w:rsidRPr="001121F4" w:rsidRDefault="00FA1558" w:rsidP="00EA21A8">
            <w:pPr>
              <w:pStyle w:val="TAH"/>
            </w:pPr>
            <w:r w:rsidRPr="001121F4">
              <w:t>Initiated</w:t>
            </w:r>
          </w:p>
        </w:tc>
        <w:tc>
          <w:tcPr>
            <w:tcW w:w="1980" w:type="dxa"/>
          </w:tcPr>
          <w:p w14:paraId="602C51D6" w14:textId="77777777" w:rsidR="00FA1558" w:rsidRPr="001121F4" w:rsidRDefault="00FA1558" w:rsidP="00EA21A8">
            <w:pPr>
              <w:pStyle w:val="TAH"/>
            </w:pPr>
            <w:r w:rsidRPr="001121F4">
              <w:t>Information element name</w:t>
            </w:r>
          </w:p>
        </w:tc>
        <w:tc>
          <w:tcPr>
            <w:tcW w:w="1260" w:type="dxa"/>
          </w:tcPr>
          <w:p w14:paraId="1F4C7A60" w14:textId="77777777" w:rsidR="00FA1558" w:rsidRPr="001121F4" w:rsidRDefault="00FA1558" w:rsidP="00EA21A8">
            <w:pPr>
              <w:pStyle w:val="TAH"/>
            </w:pPr>
            <w:r w:rsidRPr="001121F4">
              <w:t>Information element required</w:t>
            </w:r>
          </w:p>
        </w:tc>
        <w:tc>
          <w:tcPr>
            <w:tcW w:w="3780" w:type="dxa"/>
          </w:tcPr>
          <w:p w14:paraId="53FF8379" w14:textId="77777777" w:rsidR="00FA1558" w:rsidRPr="001121F4" w:rsidRDefault="00FA1558" w:rsidP="00EA21A8">
            <w:pPr>
              <w:pStyle w:val="TAH"/>
            </w:pPr>
            <w:r w:rsidRPr="001121F4">
              <w:t>Information element description</w:t>
            </w:r>
          </w:p>
        </w:tc>
      </w:tr>
      <w:tr w:rsidR="00FA1558" w:rsidRPr="001121F4" w14:paraId="4A4208F4" w14:textId="77777777" w:rsidTr="00EA21A8">
        <w:trPr>
          <w:cantSplit/>
          <w:jc w:val="center"/>
        </w:trPr>
        <w:tc>
          <w:tcPr>
            <w:tcW w:w="1637" w:type="dxa"/>
            <w:vMerge w:val="restart"/>
          </w:tcPr>
          <w:p w14:paraId="661FA9F5" w14:textId="77777777" w:rsidR="00FA1558" w:rsidRPr="001121F4" w:rsidRDefault="00FA1558" w:rsidP="00EA21A8">
            <w:pPr>
              <w:pStyle w:val="TAC"/>
            </w:pPr>
            <w:r>
              <w:t>IMS-AGW</w:t>
            </w:r>
            <w:r w:rsidRPr="001121F4">
              <w:t xml:space="preserve"> Restoration</w:t>
            </w:r>
          </w:p>
        </w:tc>
        <w:tc>
          <w:tcPr>
            <w:tcW w:w="1080" w:type="dxa"/>
            <w:vMerge w:val="restart"/>
          </w:tcPr>
          <w:p w14:paraId="67C7FEC2" w14:textId="77777777" w:rsidR="00FA1558" w:rsidRPr="001121F4" w:rsidRDefault="00FA1558" w:rsidP="00EA21A8">
            <w:pPr>
              <w:pStyle w:val="TAC"/>
            </w:pPr>
            <w:r>
              <w:t>IMS-AGW</w:t>
            </w:r>
          </w:p>
        </w:tc>
        <w:tc>
          <w:tcPr>
            <w:tcW w:w="1980" w:type="dxa"/>
          </w:tcPr>
          <w:p w14:paraId="7E8541BF" w14:textId="77777777" w:rsidR="00FA1558" w:rsidRPr="001121F4" w:rsidRDefault="00FA1558" w:rsidP="00EA21A8">
            <w:pPr>
              <w:pStyle w:val="TAC"/>
            </w:pPr>
            <w:r w:rsidRPr="001121F4">
              <w:t>Context</w:t>
            </w:r>
          </w:p>
        </w:tc>
        <w:tc>
          <w:tcPr>
            <w:tcW w:w="1260" w:type="dxa"/>
          </w:tcPr>
          <w:p w14:paraId="59384475" w14:textId="77777777" w:rsidR="00FA1558" w:rsidRPr="001121F4" w:rsidRDefault="00FA1558" w:rsidP="00EA21A8">
            <w:pPr>
              <w:pStyle w:val="TAC"/>
            </w:pPr>
            <w:r w:rsidRPr="001121F4">
              <w:t>M</w:t>
            </w:r>
          </w:p>
        </w:tc>
        <w:tc>
          <w:tcPr>
            <w:tcW w:w="3780" w:type="dxa"/>
          </w:tcPr>
          <w:p w14:paraId="5EA710F2" w14:textId="77777777" w:rsidR="00FA1558" w:rsidRPr="001121F4" w:rsidRDefault="00FA1558" w:rsidP="00EA21A8">
            <w:pPr>
              <w:pStyle w:val="TAL"/>
            </w:pPr>
            <w:r w:rsidRPr="001121F4">
              <w:t>This information element indicates the context for the command.</w:t>
            </w:r>
          </w:p>
        </w:tc>
      </w:tr>
      <w:tr w:rsidR="00FA1558" w:rsidRPr="001121F4" w14:paraId="552747E7" w14:textId="77777777" w:rsidTr="00EA21A8">
        <w:trPr>
          <w:cantSplit/>
          <w:jc w:val="center"/>
        </w:trPr>
        <w:tc>
          <w:tcPr>
            <w:tcW w:w="1637" w:type="dxa"/>
            <w:vMerge/>
          </w:tcPr>
          <w:p w14:paraId="625E47D7" w14:textId="77777777" w:rsidR="00FA1558" w:rsidRPr="001121F4" w:rsidRDefault="00FA1558" w:rsidP="00EA21A8">
            <w:pPr>
              <w:pStyle w:val="TAC"/>
            </w:pPr>
          </w:p>
        </w:tc>
        <w:tc>
          <w:tcPr>
            <w:tcW w:w="1080" w:type="dxa"/>
            <w:vMerge/>
          </w:tcPr>
          <w:p w14:paraId="55F6DCB8" w14:textId="77777777" w:rsidR="00FA1558" w:rsidRPr="001121F4" w:rsidRDefault="00FA1558" w:rsidP="00EA21A8">
            <w:pPr>
              <w:pStyle w:val="TAC"/>
            </w:pPr>
          </w:p>
        </w:tc>
        <w:tc>
          <w:tcPr>
            <w:tcW w:w="1980" w:type="dxa"/>
          </w:tcPr>
          <w:p w14:paraId="7A7E61F8" w14:textId="77777777" w:rsidR="00FA1558" w:rsidRPr="001121F4" w:rsidRDefault="00FA1558" w:rsidP="00EA21A8">
            <w:pPr>
              <w:pStyle w:val="TAC"/>
            </w:pPr>
            <w:r w:rsidRPr="001121F4">
              <w:t>Root  Termination</w:t>
            </w:r>
          </w:p>
        </w:tc>
        <w:tc>
          <w:tcPr>
            <w:tcW w:w="1260" w:type="dxa"/>
          </w:tcPr>
          <w:p w14:paraId="5D817335" w14:textId="77777777" w:rsidR="00FA1558" w:rsidRPr="001121F4" w:rsidRDefault="00FA1558" w:rsidP="00EA21A8">
            <w:pPr>
              <w:pStyle w:val="TAC"/>
            </w:pPr>
            <w:r w:rsidRPr="001121F4">
              <w:t>M</w:t>
            </w:r>
          </w:p>
        </w:tc>
        <w:tc>
          <w:tcPr>
            <w:tcW w:w="3780" w:type="dxa"/>
          </w:tcPr>
          <w:p w14:paraId="4A2DABDE" w14:textId="77777777" w:rsidR="00FA1558" w:rsidRPr="001121F4" w:rsidRDefault="00FA1558" w:rsidP="00EA21A8">
            <w:pPr>
              <w:pStyle w:val="TAL"/>
            </w:pPr>
            <w:r w:rsidRPr="001121F4">
              <w:t>This information element indicates the root  termination for the command.</w:t>
            </w:r>
          </w:p>
        </w:tc>
      </w:tr>
      <w:tr w:rsidR="00FA1558" w:rsidRPr="001121F4" w14:paraId="40D8AEAA" w14:textId="77777777" w:rsidTr="00EA21A8">
        <w:trPr>
          <w:cantSplit/>
          <w:jc w:val="center"/>
        </w:trPr>
        <w:tc>
          <w:tcPr>
            <w:tcW w:w="1637" w:type="dxa"/>
            <w:vMerge/>
          </w:tcPr>
          <w:p w14:paraId="5EFE441B" w14:textId="77777777" w:rsidR="00FA1558" w:rsidRPr="001121F4" w:rsidRDefault="00FA1558" w:rsidP="00EA21A8">
            <w:pPr>
              <w:pStyle w:val="TAC"/>
            </w:pPr>
          </w:p>
        </w:tc>
        <w:tc>
          <w:tcPr>
            <w:tcW w:w="1080" w:type="dxa"/>
            <w:vMerge/>
          </w:tcPr>
          <w:p w14:paraId="5B879BD2" w14:textId="77777777" w:rsidR="00FA1558" w:rsidRPr="001121F4" w:rsidRDefault="00FA1558" w:rsidP="00EA21A8">
            <w:pPr>
              <w:pStyle w:val="TAC"/>
            </w:pPr>
          </w:p>
        </w:tc>
        <w:tc>
          <w:tcPr>
            <w:tcW w:w="1980" w:type="dxa"/>
          </w:tcPr>
          <w:p w14:paraId="7C71A339" w14:textId="77777777" w:rsidR="00FA1558" w:rsidRPr="001121F4" w:rsidRDefault="00FA1558" w:rsidP="00EA21A8">
            <w:pPr>
              <w:pStyle w:val="TAC"/>
            </w:pPr>
            <w:r w:rsidRPr="001121F4">
              <w:t>Reason</w:t>
            </w:r>
          </w:p>
        </w:tc>
        <w:tc>
          <w:tcPr>
            <w:tcW w:w="1260" w:type="dxa"/>
          </w:tcPr>
          <w:p w14:paraId="2E8FBD0A" w14:textId="77777777" w:rsidR="00FA1558" w:rsidRPr="001121F4" w:rsidRDefault="00FA1558" w:rsidP="00EA21A8">
            <w:pPr>
              <w:pStyle w:val="TAC"/>
            </w:pPr>
            <w:r w:rsidRPr="001121F4">
              <w:t>M</w:t>
            </w:r>
          </w:p>
        </w:tc>
        <w:tc>
          <w:tcPr>
            <w:tcW w:w="3780" w:type="dxa"/>
          </w:tcPr>
          <w:p w14:paraId="5B5401DF" w14:textId="77777777" w:rsidR="00FA1558" w:rsidRPr="001121F4" w:rsidRDefault="00FA1558" w:rsidP="00EA21A8">
            <w:pPr>
              <w:pStyle w:val="TAL"/>
            </w:pPr>
            <w:r w:rsidRPr="001121F4">
              <w:t>This information element indicates the reason for the service change.</w:t>
            </w:r>
          </w:p>
        </w:tc>
      </w:tr>
      <w:tr w:rsidR="00FA1558" w:rsidRPr="001121F4" w14:paraId="099A50F3" w14:textId="77777777" w:rsidTr="00EA21A8">
        <w:trPr>
          <w:cantSplit/>
          <w:jc w:val="center"/>
        </w:trPr>
        <w:tc>
          <w:tcPr>
            <w:tcW w:w="1637" w:type="dxa"/>
            <w:vMerge/>
          </w:tcPr>
          <w:p w14:paraId="53B183C0" w14:textId="77777777" w:rsidR="00FA1558" w:rsidRPr="001121F4" w:rsidRDefault="00FA1558" w:rsidP="00EA21A8">
            <w:pPr>
              <w:pStyle w:val="TAC"/>
            </w:pPr>
          </w:p>
        </w:tc>
        <w:tc>
          <w:tcPr>
            <w:tcW w:w="1080" w:type="dxa"/>
            <w:vMerge/>
          </w:tcPr>
          <w:p w14:paraId="5C184E57" w14:textId="77777777" w:rsidR="00FA1558" w:rsidRPr="001121F4" w:rsidRDefault="00FA1558" w:rsidP="00EA21A8">
            <w:pPr>
              <w:pStyle w:val="TAC"/>
            </w:pPr>
          </w:p>
        </w:tc>
        <w:tc>
          <w:tcPr>
            <w:tcW w:w="1980" w:type="dxa"/>
          </w:tcPr>
          <w:p w14:paraId="2B824788" w14:textId="77777777" w:rsidR="00FA1558" w:rsidRPr="001121F4" w:rsidRDefault="00FA1558" w:rsidP="00EA21A8">
            <w:pPr>
              <w:pStyle w:val="TAC"/>
            </w:pPr>
            <w:r w:rsidRPr="001121F4">
              <w:t>Method</w:t>
            </w:r>
          </w:p>
        </w:tc>
        <w:tc>
          <w:tcPr>
            <w:tcW w:w="1260" w:type="dxa"/>
          </w:tcPr>
          <w:p w14:paraId="3FFF03C6" w14:textId="77777777" w:rsidR="00FA1558" w:rsidRPr="001121F4" w:rsidRDefault="00FA1558" w:rsidP="00EA21A8">
            <w:pPr>
              <w:pStyle w:val="TAC"/>
            </w:pPr>
            <w:r w:rsidRPr="001121F4">
              <w:t>M</w:t>
            </w:r>
          </w:p>
        </w:tc>
        <w:tc>
          <w:tcPr>
            <w:tcW w:w="3780" w:type="dxa"/>
          </w:tcPr>
          <w:p w14:paraId="354094D4" w14:textId="77777777" w:rsidR="00FA1558" w:rsidRPr="001121F4" w:rsidRDefault="00FA1558" w:rsidP="00EA21A8">
            <w:pPr>
              <w:pStyle w:val="TAL"/>
            </w:pPr>
            <w:r w:rsidRPr="001121F4">
              <w:t>This information element indicates the method for service change.</w:t>
            </w:r>
          </w:p>
        </w:tc>
      </w:tr>
      <w:tr w:rsidR="00FA1558" w:rsidRPr="001121F4" w14:paraId="26B60F9E" w14:textId="77777777" w:rsidTr="00EA21A8">
        <w:trPr>
          <w:cantSplit/>
          <w:jc w:val="center"/>
        </w:trPr>
        <w:tc>
          <w:tcPr>
            <w:tcW w:w="1637" w:type="dxa"/>
            <w:vMerge w:val="restart"/>
          </w:tcPr>
          <w:p w14:paraId="00203C25" w14:textId="77777777" w:rsidR="00FA1558" w:rsidRPr="001121F4" w:rsidRDefault="00FA1558" w:rsidP="00EA21A8">
            <w:pPr>
              <w:pStyle w:val="TAC"/>
            </w:pPr>
            <w:r>
              <w:t>IMS-AGW</w:t>
            </w:r>
            <w:r w:rsidRPr="001121F4">
              <w:t xml:space="preserve"> Restoration Ack</w:t>
            </w:r>
          </w:p>
        </w:tc>
        <w:tc>
          <w:tcPr>
            <w:tcW w:w="1080" w:type="dxa"/>
            <w:vMerge w:val="restart"/>
          </w:tcPr>
          <w:p w14:paraId="6FAFFDF4" w14:textId="77777777" w:rsidR="00FA1558" w:rsidRPr="001121F4" w:rsidRDefault="00FA1558" w:rsidP="00EA21A8">
            <w:pPr>
              <w:pStyle w:val="TAC"/>
            </w:pPr>
            <w:r>
              <w:t>IMS-ALG</w:t>
            </w:r>
          </w:p>
        </w:tc>
        <w:tc>
          <w:tcPr>
            <w:tcW w:w="1980" w:type="dxa"/>
          </w:tcPr>
          <w:p w14:paraId="4DAE616B" w14:textId="77777777" w:rsidR="00FA1558" w:rsidRPr="001121F4" w:rsidRDefault="00FA1558" w:rsidP="00EA21A8">
            <w:pPr>
              <w:pStyle w:val="TAC"/>
            </w:pPr>
            <w:r w:rsidRPr="001121F4">
              <w:t>Context</w:t>
            </w:r>
          </w:p>
        </w:tc>
        <w:tc>
          <w:tcPr>
            <w:tcW w:w="1260" w:type="dxa"/>
          </w:tcPr>
          <w:p w14:paraId="35DC1DC3" w14:textId="77777777" w:rsidR="00FA1558" w:rsidRPr="001121F4" w:rsidRDefault="00FA1558" w:rsidP="00EA21A8">
            <w:pPr>
              <w:pStyle w:val="TAC"/>
            </w:pPr>
            <w:r w:rsidRPr="001121F4">
              <w:t>M</w:t>
            </w:r>
          </w:p>
        </w:tc>
        <w:tc>
          <w:tcPr>
            <w:tcW w:w="3780" w:type="dxa"/>
          </w:tcPr>
          <w:p w14:paraId="586E9E26" w14:textId="77777777" w:rsidR="00FA1558" w:rsidRPr="001121F4" w:rsidRDefault="00FA1558" w:rsidP="00EA21A8">
            <w:pPr>
              <w:pStyle w:val="TAL"/>
            </w:pPr>
            <w:r w:rsidRPr="001121F4">
              <w:t>This information element indicates the context where the command was executed.</w:t>
            </w:r>
          </w:p>
        </w:tc>
      </w:tr>
      <w:tr w:rsidR="00FA1558" w:rsidRPr="001121F4" w14:paraId="1F12EF25" w14:textId="77777777" w:rsidTr="00EA21A8">
        <w:trPr>
          <w:cantSplit/>
          <w:jc w:val="center"/>
        </w:trPr>
        <w:tc>
          <w:tcPr>
            <w:tcW w:w="1637" w:type="dxa"/>
            <w:vMerge/>
          </w:tcPr>
          <w:p w14:paraId="3181E4E2" w14:textId="77777777" w:rsidR="00FA1558" w:rsidRPr="001121F4" w:rsidRDefault="00FA1558" w:rsidP="00EA21A8">
            <w:pPr>
              <w:pStyle w:val="TAC"/>
            </w:pPr>
          </w:p>
        </w:tc>
        <w:tc>
          <w:tcPr>
            <w:tcW w:w="1080" w:type="dxa"/>
            <w:vMerge/>
          </w:tcPr>
          <w:p w14:paraId="5F368CB0" w14:textId="77777777" w:rsidR="00FA1558" w:rsidRPr="001121F4" w:rsidRDefault="00FA1558" w:rsidP="00EA21A8">
            <w:pPr>
              <w:pStyle w:val="TAC"/>
            </w:pPr>
          </w:p>
        </w:tc>
        <w:tc>
          <w:tcPr>
            <w:tcW w:w="1980" w:type="dxa"/>
          </w:tcPr>
          <w:p w14:paraId="4AC02CEE" w14:textId="77777777" w:rsidR="00FA1558" w:rsidRPr="001121F4" w:rsidRDefault="00FA1558" w:rsidP="00EA21A8">
            <w:pPr>
              <w:pStyle w:val="TAC"/>
            </w:pPr>
            <w:r w:rsidRPr="001121F4">
              <w:t>Root  Termination</w:t>
            </w:r>
          </w:p>
        </w:tc>
        <w:tc>
          <w:tcPr>
            <w:tcW w:w="1260" w:type="dxa"/>
          </w:tcPr>
          <w:p w14:paraId="49887D01" w14:textId="77777777" w:rsidR="00FA1558" w:rsidRPr="001121F4" w:rsidRDefault="00FA1558" w:rsidP="00EA21A8">
            <w:pPr>
              <w:pStyle w:val="TAC"/>
            </w:pPr>
            <w:r w:rsidRPr="001121F4">
              <w:t>M</w:t>
            </w:r>
          </w:p>
        </w:tc>
        <w:tc>
          <w:tcPr>
            <w:tcW w:w="3780" w:type="dxa"/>
          </w:tcPr>
          <w:p w14:paraId="14306156" w14:textId="77777777" w:rsidR="00FA1558" w:rsidRPr="001121F4" w:rsidRDefault="00FA1558" w:rsidP="00EA21A8">
            <w:pPr>
              <w:pStyle w:val="TAL"/>
            </w:pPr>
            <w:r w:rsidRPr="001121F4">
              <w:t>This information element indicates the root  termination where the command was executed.</w:t>
            </w:r>
          </w:p>
        </w:tc>
      </w:tr>
      <w:tr w:rsidR="00FA1558" w:rsidRPr="001121F4" w14:paraId="16F4CD9E" w14:textId="77777777" w:rsidTr="00EA21A8">
        <w:trPr>
          <w:cantSplit/>
          <w:jc w:val="center"/>
        </w:trPr>
        <w:tc>
          <w:tcPr>
            <w:tcW w:w="1637" w:type="dxa"/>
            <w:vMerge/>
          </w:tcPr>
          <w:p w14:paraId="346D1C2F" w14:textId="77777777" w:rsidR="00FA1558" w:rsidRPr="001121F4" w:rsidRDefault="00FA1558" w:rsidP="00EA21A8">
            <w:pPr>
              <w:pStyle w:val="TAC"/>
            </w:pPr>
          </w:p>
        </w:tc>
        <w:tc>
          <w:tcPr>
            <w:tcW w:w="1080" w:type="dxa"/>
            <w:vMerge/>
          </w:tcPr>
          <w:p w14:paraId="58DF0453" w14:textId="77777777" w:rsidR="00FA1558" w:rsidRPr="001121F4" w:rsidRDefault="00FA1558" w:rsidP="00EA21A8">
            <w:pPr>
              <w:pStyle w:val="TAC"/>
            </w:pPr>
          </w:p>
        </w:tc>
        <w:tc>
          <w:tcPr>
            <w:tcW w:w="1980" w:type="dxa"/>
          </w:tcPr>
          <w:p w14:paraId="7EB5C867" w14:textId="77777777" w:rsidR="00FA1558" w:rsidRPr="001121F4" w:rsidRDefault="00FA1558" w:rsidP="00EA21A8">
            <w:pPr>
              <w:pStyle w:val="TAC"/>
            </w:pPr>
            <w:r>
              <w:t>IMS-ALG Address</w:t>
            </w:r>
          </w:p>
        </w:tc>
        <w:tc>
          <w:tcPr>
            <w:tcW w:w="1260" w:type="dxa"/>
          </w:tcPr>
          <w:p w14:paraId="1ED618F9" w14:textId="77777777" w:rsidR="00FA1558" w:rsidRPr="001121F4" w:rsidRDefault="00FA1558" w:rsidP="00EA21A8">
            <w:pPr>
              <w:pStyle w:val="TAC"/>
            </w:pPr>
            <w:r>
              <w:t>O</w:t>
            </w:r>
          </w:p>
        </w:tc>
        <w:tc>
          <w:tcPr>
            <w:tcW w:w="3780" w:type="dxa"/>
          </w:tcPr>
          <w:p w14:paraId="1688BE2F" w14:textId="77777777" w:rsidR="00FA1558" w:rsidRPr="001121F4" w:rsidRDefault="00FA1558" w:rsidP="00EA21A8">
            <w:pPr>
              <w:pStyle w:val="TAL"/>
            </w:pPr>
            <w:r>
              <w:rPr>
                <w:lang w:eastAsia="ja-JP"/>
              </w:rPr>
              <w:t>This information element indicates the IMS-ALG signalling address to which the IMS-AGW should preferably attempt to re-</w:t>
            </w:r>
            <w:r w:rsidRPr="009A187E">
              <w:rPr>
                <w:lang w:eastAsia="ja-JP"/>
              </w:rPr>
              <w:t>register</w:t>
            </w:r>
            <w:r>
              <w:rPr>
                <w:lang w:eastAsia="ja-JP"/>
              </w:rPr>
              <w:t>.</w:t>
            </w:r>
          </w:p>
        </w:tc>
      </w:tr>
    </w:tbl>
    <w:p w14:paraId="4880F73F" w14:textId="77777777" w:rsidR="00FA1558" w:rsidRDefault="00FA1558" w:rsidP="00FA1558"/>
    <w:p w14:paraId="169A055B" w14:textId="77777777" w:rsidR="00FA1558" w:rsidRPr="001121F4" w:rsidRDefault="00FA1558" w:rsidP="00FA1558">
      <w:pPr>
        <w:pStyle w:val="Heading2"/>
      </w:pPr>
      <w:bookmarkStart w:id="698" w:name="_Toc501548618"/>
      <w:bookmarkStart w:id="699" w:name="_Toc27237718"/>
      <w:bookmarkStart w:id="700" w:name="_Toc67400187"/>
      <w:r w:rsidRPr="001121F4">
        <w:t>8.</w:t>
      </w:r>
      <w:r>
        <w:t>10</w:t>
      </w:r>
      <w:r w:rsidRPr="001121F4">
        <w:tab/>
      </w:r>
      <w:r>
        <w:t>IMS-AGW R</w:t>
      </w:r>
      <w:r w:rsidRPr="001121F4">
        <w:t>egister</w:t>
      </w:r>
      <w:bookmarkEnd w:id="698"/>
      <w:bookmarkEnd w:id="699"/>
      <w:bookmarkEnd w:id="700"/>
    </w:p>
    <w:p w14:paraId="2DCC22E4" w14:textId="77777777" w:rsidR="00FA1558" w:rsidRPr="001121F4" w:rsidRDefault="00FA1558" w:rsidP="00FA1558">
      <w:pPr>
        <w:keepNext/>
        <w:keepLines/>
      </w:pPr>
      <w:r>
        <w:t xml:space="preserve">This procedure is used to </w:t>
      </w:r>
      <w:r w:rsidRPr="001121F4">
        <w:t xml:space="preserve">register the </w:t>
      </w:r>
      <w:r>
        <w:t>IMS-AGW after a cold/warm boot</w:t>
      </w:r>
      <w:r w:rsidRPr="001121F4">
        <w:t>.</w:t>
      </w:r>
    </w:p>
    <w:p w14:paraId="0B634C77" w14:textId="77777777" w:rsidR="00FA1558" w:rsidRPr="001121F4" w:rsidRDefault="00FA1558" w:rsidP="00FA1558">
      <w:pPr>
        <w:pStyle w:val="TH"/>
      </w:pPr>
      <w:r w:rsidRPr="001121F4">
        <w:t>Table 8.</w:t>
      </w:r>
      <w:r>
        <w:t>10</w:t>
      </w:r>
      <w:r w:rsidRPr="001121F4">
        <w:t xml:space="preserve">.1: Procedures between </w:t>
      </w:r>
      <w:r>
        <w:t>IMS-ALG</w:t>
      </w:r>
      <w:r w:rsidRPr="001121F4">
        <w:t xml:space="preserve"> and </w:t>
      </w:r>
      <w:r>
        <w:t>IMS-AGW</w:t>
      </w:r>
      <w:r w:rsidRPr="001121F4">
        <w:t xml:space="preserve">: </w:t>
      </w:r>
      <w:r>
        <w:t>IMS-AGW</w:t>
      </w:r>
      <w:r w:rsidRPr="001121F4">
        <w:t xml:space="preserve"> Register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FA1558" w:rsidRPr="001121F4" w14:paraId="1875DBB6" w14:textId="77777777" w:rsidTr="00EA21A8">
        <w:trPr>
          <w:jc w:val="center"/>
        </w:trPr>
        <w:tc>
          <w:tcPr>
            <w:tcW w:w="1637" w:type="dxa"/>
          </w:tcPr>
          <w:p w14:paraId="7B791737" w14:textId="77777777" w:rsidR="00FA1558" w:rsidRPr="001121F4" w:rsidRDefault="00FA1558" w:rsidP="00EA21A8">
            <w:pPr>
              <w:pStyle w:val="TAH"/>
            </w:pPr>
            <w:r w:rsidRPr="001121F4">
              <w:t>Procedure</w:t>
            </w:r>
          </w:p>
        </w:tc>
        <w:tc>
          <w:tcPr>
            <w:tcW w:w="1080" w:type="dxa"/>
          </w:tcPr>
          <w:p w14:paraId="6F7C9CB4" w14:textId="77777777" w:rsidR="00FA1558" w:rsidRPr="001121F4" w:rsidRDefault="00FA1558" w:rsidP="00EA21A8">
            <w:pPr>
              <w:pStyle w:val="TAH"/>
            </w:pPr>
            <w:r w:rsidRPr="001121F4">
              <w:t>Initiated</w:t>
            </w:r>
          </w:p>
        </w:tc>
        <w:tc>
          <w:tcPr>
            <w:tcW w:w="1980" w:type="dxa"/>
          </w:tcPr>
          <w:p w14:paraId="1A948BD2" w14:textId="77777777" w:rsidR="00FA1558" w:rsidRPr="001121F4" w:rsidRDefault="00FA1558" w:rsidP="00EA21A8">
            <w:pPr>
              <w:pStyle w:val="TAH"/>
            </w:pPr>
            <w:r w:rsidRPr="001121F4">
              <w:t>Information element name</w:t>
            </w:r>
          </w:p>
        </w:tc>
        <w:tc>
          <w:tcPr>
            <w:tcW w:w="1260" w:type="dxa"/>
          </w:tcPr>
          <w:p w14:paraId="4FC4B674" w14:textId="77777777" w:rsidR="00FA1558" w:rsidRPr="001121F4" w:rsidRDefault="00FA1558" w:rsidP="00EA21A8">
            <w:pPr>
              <w:pStyle w:val="TAH"/>
            </w:pPr>
            <w:r w:rsidRPr="001121F4">
              <w:t>Information element required</w:t>
            </w:r>
          </w:p>
        </w:tc>
        <w:tc>
          <w:tcPr>
            <w:tcW w:w="3780" w:type="dxa"/>
          </w:tcPr>
          <w:p w14:paraId="48985EB3" w14:textId="77777777" w:rsidR="00FA1558" w:rsidRPr="001121F4" w:rsidRDefault="00FA1558" w:rsidP="00EA21A8">
            <w:pPr>
              <w:pStyle w:val="TAH"/>
            </w:pPr>
            <w:r w:rsidRPr="001121F4">
              <w:t>Information element description</w:t>
            </w:r>
          </w:p>
        </w:tc>
      </w:tr>
      <w:tr w:rsidR="00FA1558" w:rsidRPr="001121F4" w14:paraId="7EDBE25A" w14:textId="77777777" w:rsidTr="00EA21A8">
        <w:trPr>
          <w:cantSplit/>
          <w:jc w:val="center"/>
        </w:trPr>
        <w:tc>
          <w:tcPr>
            <w:tcW w:w="1637" w:type="dxa"/>
            <w:vMerge w:val="restart"/>
          </w:tcPr>
          <w:p w14:paraId="7C7A910E" w14:textId="77777777" w:rsidR="00FA1558" w:rsidRPr="001121F4" w:rsidRDefault="00FA1558" w:rsidP="00EA21A8">
            <w:pPr>
              <w:pStyle w:val="TAC"/>
            </w:pPr>
            <w:r>
              <w:t>IMS-AGW</w:t>
            </w:r>
            <w:r w:rsidRPr="001121F4">
              <w:t xml:space="preserve"> Register</w:t>
            </w:r>
          </w:p>
        </w:tc>
        <w:tc>
          <w:tcPr>
            <w:tcW w:w="1080" w:type="dxa"/>
            <w:vMerge w:val="restart"/>
          </w:tcPr>
          <w:p w14:paraId="051BD248" w14:textId="77777777" w:rsidR="00FA1558" w:rsidRPr="001121F4" w:rsidRDefault="00FA1558" w:rsidP="00EA21A8">
            <w:pPr>
              <w:pStyle w:val="TAC"/>
            </w:pPr>
            <w:r>
              <w:t>IMS-AGW</w:t>
            </w:r>
          </w:p>
        </w:tc>
        <w:tc>
          <w:tcPr>
            <w:tcW w:w="1980" w:type="dxa"/>
          </w:tcPr>
          <w:p w14:paraId="175EC1F1" w14:textId="77777777" w:rsidR="00FA1558" w:rsidRPr="001121F4" w:rsidRDefault="00FA1558" w:rsidP="00EA21A8">
            <w:pPr>
              <w:pStyle w:val="TAC"/>
            </w:pPr>
            <w:r w:rsidRPr="001121F4">
              <w:t>Context</w:t>
            </w:r>
          </w:p>
        </w:tc>
        <w:tc>
          <w:tcPr>
            <w:tcW w:w="1260" w:type="dxa"/>
          </w:tcPr>
          <w:p w14:paraId="2942ED5B" w14:textId="77777777" w:rsidR="00FA1558" w:rsidRPr="001121F4" w:rsidRDefault="00FA1558" w:rsidP="00EA21A8">
            <w:pPr>
              <w:pStyle w:val="TAC"/>
            </w:pPr>
            <w:r w:rsidRPr="001121F4">
              <w:t>M</w:t>
            </w:r>
          </w:p>
        </w:tc>
        <w:tc>
          <w:tcPr>
            <w:tcW w:w="3780" w:type="dxa"/>
          </w:tcPr>
          <w:p w14:paraId="07987562" w14:textId="77777777" w:rsidR="00FA1558" w:rsidRPr="001121F4" w:rsidRDefault="00FA1558" w:rsidP="00EA21A8">
            <w:pPr>
              <w:pStyle w:val="TAL"/>
            </w:pPr>
            <w:r w:rsidRPr="001121F4">
              <w:t>This information element indicates the context for the command.</w:t>
            </w:r>
          </w:p>
        </w:tc>
      </w:tr>
      <w:tr w:rsidR="00FA1558" w:rsidRPr="001121F4" w14:paraId="7B50F5F1" w14:textId="77777777" w:rsidTr="00EA21A8">
        <w:trPr>
          <w:cantSplit/>
          <w:jc w:val="center"/>
        </w:trPr>
        <w:tc>
          <w:tcPr>
            <w:tcW w:w="1637" w:type="dxa"/>
            <w:vMerge/>
          </w:tcPr>
          <w:p w14:paraId="548787E9" w14:textId="77777777" w:rsidR="00FA1558" w:rsidRPr="001121F4" w:rsidRDefault="00FA1558" w:rsidP="00EA21A8">
            <w:pPr>
              <w:pStyle w:val="TAC"/>
            </w:pPr>
          </w:p>
        </w:tc>
        <w:tc>
          <w:tcPr>
            <w:tcW w:w="1080" w:type="dxa"/>
            <w:vMerge/>
          </w:tcPr>
          <w:p w14:paraId="6E75E12A" w14:textId="77777777" w:rsidR="00FA1558" w:rsidRPr="001121F4" w:rsidRDefault="00FA1558" w:rsidP="00EA21A8">
            <w:pPr>
              <w:pStyle w:val="TAC"/>
            </w:pPr>
          </w:p>
        </w:tc>
        <w:tc>
          <w:tcPr>
            <w:tcW w:w="1980" w:type="dxa"/>
          </w:tcPr>
          <w:p w14:paraId="3B4BFB33" w14:textId="77777777" w:rsidR="00FA1558" w:rsidRPr="001121F4" w:rsidRDefault="00FA1558" w:rsidP="00EA21A8">
            <w:pPr>
              <w:pStyle w:val="TAC"/>
            </w:pPr>
            <w:r w:rsidRPr="001121F4">
              <w:t>Root  Termination</w:t>
            </w:r>
          </w:p>
        </w:tc>
        <w:tc>
          <w:tcPr>
            <w:tcW w:w="1260" w:type="dxa"/>
          </w:tcPr>
          <w:p w14:paraId="6CF09F94" w14:textId="77777777" w:rsidR="00FA1558" w:rsidRPr="001121F4" w:rsidRDefault="00FA1558" w:rsidP="00EA21A8">
            <w:pPr>
              <w:pStyle w:val="TAC"/>
            </w:pPr>
            <w:r w:rsidRPr="001121F4">
              <w:t>M</w:t>
            </w:r>
          </w:p>
        </w:tc>
        <w:tc>
          <w:tcPr>
            <w:tcW w:w="3780" w:type="dxa"/>
          </w:tcPr>
          <w:p w14:paraId="6626D89D" w14:textId="77777777" w:rsidR="00FA1558" w:rsidRPr="001121F4" w:rsidRDefault="00FA1558" w:rsidP="00EA21A8">
            <w:pPr>
              <w:pStyle w:val="TAL"/>
            </w:pPr>
            <w:r w:rsidRPr="001121F4">
              <w:t>This information element indicates the root  termination for the command.</w:t>
            </w:r>
          </w:p>
        </w:tc>
      </w:tr>
      <w:tr w:rsidR="00FA1558" w:rsidRPr="001121F4" w14:paraId="2F4F70FE" w14:textId="77777777" w:rsidTr="00EA21A8">
        <w:trPr>
          <w:cantSplit/>
          <w:jc w:val="center"/>
        </w:trPr>
        <w:tc>
          <w:tcPr>
            <w:tcW w:w="1637" w:type="dxa"/>
            <w:vMerge/>
          </w:tcPr>
          <w:p w14:paraId="6BF828DE" w14:textId="77777777" w:rsidR="00FA1558" w:rsidRPr="001121F4" w:rsidRDefault="00FA1558" w:rsidP="00EA21A8">
            <w:pPr>
              <w:pStyle w:val="TAC"/>
            </w:pPr>
          </w:p>
        </w:tc>
        <w:tc>
          <w:tcPr>
            <w:tcW w:w="1080" w:type="dxa"/>
            <w:vMerge/>
          </w:tcPr>
          <w:p w14:paraId="2A44B27A" w14:textId="77777777" w:rsidR="00FA1558" w:rsidRPr="001121F4" w:rsidRDefault="00FA1558" w:rsidP="00EA21A8">
            <w:pPr>
              <w:pStyle w:val="TAC"/>
            </w:pPr>
          </w:p>
        </w:tc>
        <w:tc>
          <w:tcPr>
            <w:tcW w:w="1980" w:type="dxa"/>
          </w:tcPr>
          <w:p w14:paraId="287FC677" w14:textId="77777777" w:rsidR="00FA1558" w:rsidRPr="001121F4" w:rsidRDefault="00FA1558" w:rsidP="00EA21A8">
            <w:pPr>
              <w:pStyle w:val="TAC"/>
            </w:pPr>
            <w:r w:rsidRPr="001121F4">
              <w:t>Reason</w:t>
            </w:r>
          </w:p>
        </w:tc>
        <w:tc>
          <w:tcPr>
            <w:tcW w:w="1260" w:type="dxa"/>
          </w:tcPr>
          <w:p w14:paraId="48ED9C65" w14:textId="77777777" w:rsidR="00FA1558" w:rsidRPr="001121F4" w:rsidRDefault="00FA1558" w:rsidP="00EA21A8">
            <w:pPr>
              <w:pStyle w:val="TAC"/>
            </w:pPr>
            <w:r w:rsidRPr="001121F4">
              <w:t>M</w:t>
            </w:r>
          </w:p>
        </w:tc>
        <w:tc>
          <w:tcPr>
            <w:tcW w:w="3780" w:type="dxa"/>
          </w:tcPr>
          <w:p w14:paraId="5E95AE60" w14:textId="77777777" w:rsidR="00FA1558" w:rsidRPr="001121F4" w:rsidRDefault="00FA1558" w:rsidP="00EA21A8">
            <w:pPr>
              <w:pStyle w:val="TAL"/>
            </w:pPr>
            <w:r w:rsidRPr="001121F4">
              <w:t>This information element indicates the reason for the service change.</w:t>
            </w:r>
          </w:p>
        </w:tc>
      </w:tr>
      <w:tr w:rsidR="00FA1558" w:rsidRPr="001121F4" w14:paraId="35FFA8A4" w14:textId="77777777" w:rsidTr="00EA21A8">
        <w:trPr>
          <w:cantSplit/>
          <w:jc w:val="center"/>
        </w:trPr>
        <w:tc>
          <w:tcPr>
            <w:tcW w:w="1637" w:type="dxa"/>
            <w:vMerge/>
          </w:tcPr>
          <w:p w14:paraId="15AE8B21" w14:textId="77777777" w:rsidR="00FA1558" w:rsidRPr="001121F4" w:rsidRDefault="00FA1558" w:rsidP="00EA21A8">
            <w:pPr>
              <w:pStyle w:val="TAC"/>
            </w:pPr>
          </w:p>
        </w:tc>
        <w:tc>
          <w:tcPr>
            <w:tcW w:w="1080" w:type="dxa"/>
            <w:vMerge/>
          </w:tcPr>
          <w:p w14:paraId="641C3612" w14:textId="77777777" w:rsidR="00FA1558" w:rsidRPr="001121F4" w:rsidRDefault="00FA1558" w:rsidP="00EA21A8">
            <w:pPr>
              <w:pStyle w:val="TAC"/>
            </w:pPr>
          </w:p>
        </w:tc>
        <w:tc>
          <w:tcPr>
            <w:tcW w:w="1980" w:type="dxa"/>
          </w:tcPr>
          <w:p w14:paraId="29533C83" w14:textId="77777777" w:rsidR="00FA1558" w:rsidRPr="001121F4" w:rsidRDefault="00FA1558" w:rsidP="00EA21A8">
            <w:pPr>
              <w:pStyle w:val="TAC"/>
            </w:pPr>
            <w:r w:rsidRPr="001121F4">
              <w:t>Method</w:t>
            </w:r>
          </w:p>
        </w:tc>
        <w:tc>
          <w:tcPr>
            <w:tcW w:w="1260" w:type="dxa"/>
          </w:tcPr>
          <w:p w14:paraId="79453D9C" w14:textId="77777777" w:rsidR="00FA1558" w:rsidRPr="001121F4" w:rsidRDefault="00FA1558" w:rsidP="00EA21A8">
            <w:pPr>
              <w:pStyle w:val="TAC"/>
            </w:pPr>
            <w:r w:rsidRPr="001121F4">
              <w:t>M</w:t>
            </w:r>
          </w:p>
        </w:tc>
        <w:tc>
          <w:tcPr>
            <w:tcW w:w="3780" w:type="dxa"/>
          </w:tcPr>
          <w:p w14:paraId="70598992" w14:textId="77777777" w:rsidR="00FA1558" w:rsidRPr="001121F4" w:rsidRDefault="00FA1558" w:rsidP="00EA21A8">
            <w:pPr>
              <w:pStyle w:val="TAL"/>
            </w:pPr>
            <w:r w:rsidRPr="001121F4">
              <w:t>This information element indicates the method for service change.</w:t>
            </w:r>
          </w:p>
        </w:tc>
      </w:tr>
      <w:tr w:rsidR="00FA1558" w:rsidRPr="001121F4" w14:paraId="1C38D352" w14:textId="77777777" w:rsidTr="00EA21A8">
        <w:trPr>
          <w:cantSplit/>
          <w:jc w:val="center"/>
        </w:trPr>
        <w:tc>
          <w:tcPr>
            <w:tcW w:w="1637" w:type="dxa"/>
            <w:vMerge/>
          </w:tcPr>
          <w:p w14:paraId="2BF56622" w14:textId="77777777" w:rsidR="00FA1558" w:rsidRPr="001121F4" w:rsidRDefault="00FA1558" w:rsidP="00EA21A8">
            <w:pPr>
              <w:pStyle w:val="TAC"/>
            </w:pPr>
          </w:p>
        </w:tc>
        <w:tc>
          <w:tcPr>
            <w:tcW w:w="1080" w:type="dxa"/>
            <w:vMerge/>
          </w:tcPr>
          <w:p w14:paraId="005BF5EE" w14:textId="77777777" w:rsidR="00FA1558" w:rsidRPr="001121F4" w:rsidRDefault="00FA1558" w:rsidP="00EA21A8">
            <w:pPr>
              <w:pStyle w:val="TAC"/>
            </w:pPr>
          </w:p>
        </w:tc>
        <w:tc>
          <w:tcPr>
            <w:tcW w:w="1980" w:type="dxa"/>
          </w:tcPr>
          <w:p w14:paraId="62F65B30" w14:textId="77777777" w:rsidR="00FA1558" w:rsidRPr="001121F4" w:rsidRDefault="00FA1558" w:rsidP="00EA21A8">
            <w:pPr>
              <w:pStyle w:val="TAC"/>
            </w:pPr>
            <w:r w:rsidRPr="001121F4">
              <w:t>Protocol Version</w:t>
            </w:r>
          </w:p>
        </w:tc>
        <w:tc>
          <w:tcPr>
            <w:tcW w:w="1260" w:type="dxa"/>
          </w:tcPr>
          <w:p w14:paraId="20153554" w14:textId="77777777" w:rsidR="00FA1558" w:rsidRPr="001121F4" w:rsidRDefault="00FA1558" w:rsidP="00EA21A8">
            <w:pPr>
              <w:pStyle w:val="TAC"/>
            </w:pPr>
            <w:r w:rsidRPr="001121F4">
              <w:t>M</w:t>
            </w:r>
          </w:p>
        </w:tc>
        <w:tc>
          <w:tcPr>
            <w:tcW w:w="3780" w:type="dxa"/>
          </w:tcPr>
          <w:p w14:paraId="68ABA72A" w14:textId="77777777" w:rsidR="00FA1558" w:rsidRPr="001121F4" w:rsidRDefault="00FA1558" w:rsidP="00EA21A8">
            <w:pPr>
              <w:pStyle w:val="TAL"/>
            </w:pPr>
            <w:r w:rsidRPr="001121F4">
              <w:t xml:space="preserve">This information element indicates the protocol version for </w:t>
            </w:r>
            <w:r>
              <w:t>Iq</w:t>
            </w:r>
            <w:r w:rsidRPr="001121F4">
              <w:t xml:space="preserve"> interface requested by the </w:t>
            </w:r>
            <w:r>
              <w:t>IMS-AGW</w:t>
            </w:r>
            <w:r w:rsidRPr="001121F4">
              <w:t>.</w:t>
            </w:r>
          </w:p>
        </w:tc>
      </w:tr>
      <w:tr w:rsidR="00FA1558" w:rsidRPr="001121F4" w14:paraId="4BECF154" w14:textId="77777777" w:rsidTr="00EA21A8">
        <w:trPr>
          <w:cantSplit/>
          <w:jc w:val="center"/>
        </w:trPr>
        <w:tc>
          <w:tcPr>
            <w:tcW w:w="1637" w:type="dxa"/>
            <w:vMerge/>
          </w:tcPr>
          <w:p w14:paraId="4B0FBB31" w14:textId="77777777" w:rsidR="00FA1558" w:rsidRPr="001121F4" w:rsidRDefault="00FA1558" w:rsidP="00EA21A8">
            <w:pPr>
              <w:pStyle w:val="TAC"/>
            </w:pPr>
          </w:p>
        </w:tc>
        <w:tc>
          <w:tcPr>
            <w:tcW w:w="1080" w:type="dxa"/>
            <w:vMerge/>
          </w:tcPr>
          <w:p w14:paraId="358D2ECD" w14:textId="77777777" w:rsidR="00FA1558" w:rsidRPr="001121F4" w:rsidRDefault="00FA1558" w:rsidP="00EA21A8">
            <w:pPr>
              <w:pStyle w:val="TAC"/>
            </w:pPr>
          </w:p>
        </w:tc>
        <w:tc>
          <w:tcPr>
            <w:tcW w:w="1980" w:type="dxa"/>
          </w:tcPr>
          <w:p w14:paraId="04494CD0" w14:textId="77777777" w:rsidR="00FA1558" w:rsidRPr="001121F4" w:rsidRDefault="00FA1558" w:rsidP="00EA21A8">
            <w:pPr>
              <w:pStyle w:val="TAC"/>
            </w:pPr>
            <w:r w:rsidRPr="001121F4">
              <w:t>Service Change Profile</w:t>
            </w:r>
          </w:p>
        </w:tc>
        <w:tc>
          <w:tcPr>
            <w:tcW w:w="1260" w:type="dxa"/>
          </w:tcPr>
          <w:p w14:paraId="0B146EFA" w14:textId="77777777" w:rsidR="00FA1558" w:rsidRPr="001121F4" w:rsidRDefault="00FA1558" w:rsidP="00EA21A8">
            <w:pPr>
              <w:pStyle w:val="TAC"/>
            </w:pPr>
            <w:r w:rsidRPr="001121F4">
              <w:t>M</w:t>
            </w:r>
          </w:p>
        </w:tc>
        <w:tc>
          <w:tcPr>
            <w:tcW w:w="3780" w:type="dxa"/>
          </w:tcPr>
          <w:p w14:paraId="29F23521" w14:textId="77777777" w:rsidR="00FA1558" w:rsidRPr="001121F4" w:rsidRDefault="00FA1558" w:rsidP="00EA21A8">
            <w:pPr>
              <w:pStyle w:val="TAL"/>
            </w:pPr>
            <w:r w:rsidRPr="001121F4">
              <w:t xml:space="preserve">This information element indicates the profile for the </w:t>
            </w:r>
            <w:r>
              <w:t>Iq</w:t>
            </w:r>
            <w:r w:rsidRPr="001121F4">
              <w:t xml:space="preserve"> interface requested by the </w:t>
            </w:r>
            <w:r>
              <w:t>IMS-AGW</w:t>
            </w:r>
            <w:r w:rsidRPr="001121F4">
              <w:t>.</w:t>
            </w:r>
          </w:p>
        </w:tc>
      </w:tr>
      <w:tr w:rsidR="00FA1558" w:rsidRPr="001121F4" w14:paraId="57CA1043" w14:textId="77777777" w:rsidTr="00EA21A8">
        <w:trPr>
          <w:cantSplit/>
          <w:jc w:val="center"/>
        </w:trPr>
        <w:tc>
          <w:tcPr>
            <w:tcW w:w="1637" w:type="dxa"/>
            <w:vMerge w:val="restart"/>
          </w:tcPr>
          <w:p w14:paraId="5BF30226" w14:textId="77777777" w:rsidR="00FA1558" w:rsidRPr="001121F4" w:rsidRDefault="00FA1558" w:rsidP="00EA21A8">
            <w:pPr>
              <w:pStyle w:val="TAC"/>
            </w:pPr>
            <w:r>
              <w:t>IMS-AGW</w:t>
            </w:r>
            <w:r w:rsidRPr="001121F4">
              <w:t xml:space="preserve"> Register Ack</w:t>
            </w:r>
          </w:p>
        </w:tc>
        <w:tc>
          <w:tcPr>
            <w:tcW w:w="1080" w:type="dxa"/>
            <w:vMerge w:val="restart"/>
          </w:tcPr>
          <w:p w14:paraId="14A65575" w14:textId="77777777" w:rsidR="00FA1558" w:rsidRPr="001121F4" w:rsidRDefault="00FA1558" w:rsidP="00EA21A8">
            <w:pPr>
              <w:pStyle w:val="TAC"/>
            </w:pPr>
            <w:r>
              <w:t>IMS-ALG</w:t>
            </w:r>
          </w:p>
        </w:tc>
        <w:tc>
          <w:tcPr>
            <w:tcW w:w="1980" w:type="dxa"/>
          </w:tcPr>
          <w:p w14:paraId="4C292153" w14:textId="77777777" w:rsidR="00FA1558" w:rsidRPr="001121F4" w:rsidRDefault="00FA1558" w:rsidP="00EA21A8">
            <w:pPr>
              <w:pStyle w:val="TAC"/>
            </w:pPr>
            <w:r w:rsidRPr="001121F4">
              <w:t>Context</w:t>
            </w:r>
          </w:p>
        </w:tc>
        <w:tc>
          <w:tcPr>
            <w:tcW w:w="1260" w:type="dxa"/>
          </w:tcPr>
          <w:p w14:paraId="60F0535A" w14:textId="77777777" w:rsidR="00FA1558" w:rsidRPr="001121F4" w:rsidRDefault="00FA1558" w:rsidP="00EA21A8">
            <w:pPr>
              <w:pStyle w:val="TAC"/>
            </w:pPr>
            <w:r w:rsidRPr="001121F4">
              <w:t>M</w:t>
            </w:r>
          </w:p>
        </w:tc>
        <w:tc>
          <w:tcPr>
            <w:tcW w:w="3780" w:type="dxa"/>
          </w:tcPr>
          <w:p w14:paraId="7EBA9A9A" w14:textId="77777777" w:rsidR="00FA1558" w:rsidRPr="001121F4" w:rsidRDefault="00FA1558" w:rsidP="00EA21A8">
            <w:pPr>
              <w:pStyle w:val="TAL"/>
            </w:pPr>
            <w:r w:rsidRPr="001121F4">
              <w:t>This information element indicates the context where the command was executed.</w:t>
            </w:r>
          </w:p>
        </w:tc>
      </w:tr>
      <w:tr w:rsidR="00FA1558" w:rsidRPr="001121F4" w14:paraId="5CA0FD07" w14:textId="77777777" w:rsidTr="00EA21A8">
        <w:trPr>
          <w:cantSplit/>
          <w:jc w:val="center"/>
        </w:trPr>
        <w:tc>
          <w:tcPr>
            <w:tcW w:w="1637" w:type="dxa"/>
            <w:vMerge/>
          </w:tcPr>
          <w:p w14:paraId="7DDEC02A" w14:textId="77777777" w:rsidR="00FA1558" w:rsidRPr="001121F4" w:rsidRDefault="00FA1558" w:rsidP="00EA21A8">
            <w:pPr>
              <w:pStyle w:val="TAC"/>
            </w:pPr>
          </w:p>
        </w:tc>
        <w:tc>
          <w:tcPr>
            <w:tcW w:w="1080" w:type="dxa"/>
            <w:vMerge/>
          </w:tcPr>
          <w:p w14:paraId="657F05B0" w14:textId="77777777" w:rsidR="00FA1558" w:rsidRPr="001121F4" w:rsidRDefault="00FA1558" w:rsidP="00EA21A8">
            <w:pPr>
              <w:pStyle w:val="TAC"/>
            </w:pPr>
          </w:p>
        </w:tc>
        <w:tc>
          <w:tcPr>
            <w:tcW w:w="1980" w:type="dxa"/>
          </w:tcPr>
          <w:p w14:paraId="550A29A5" w14:textId="77777777" w:rsidR="00FA1558" w:rsidRPr="001121F4" w:rsidRDefault="00FA1558" w:rsidP="00EA21A8">
            <w:pPr>
              <w:pStyle w:val="TAC"/>
            </w:pPr>
            <w:r w:rsidRPr="001121F4">
              <w:t>Root  Termination</w:t>
            </w:r>
          </w:p>
        </w:tc>
        <w:tc>
          <w:tcPr>
            <w:tcW w:w="1260" w:type="dxa"/>
          </w:tcPr>
          <w:p w14:paraId="01EC90B0" w14:textId="77777777" w:rsidR="00FA1558" w:rsidRPr="001121F4" w:rsidRDefault="00FA1558" w:rsidP="00EA21A8">
            <w:pPr>
              <w:pStyle w:val="TAC"/>
            </w:pPr>
            <w:r w:rsidRPr="001121F4">
              <w:t>M</w:t>
            </w:r>
          </w:p>
        </w:tc>
        <w:tc>
          <w:tcPr>
            <w:tcW w:w="3780" w:type="dxa"/>
          </w:tcPr>
          <w:p w14:paraId="6B775912" w14:textId="77777777" w:rsidR="00FA1558" w:rsidRPr="001121F4" w:rsidRDefault="00FA1558" w:rsidP="00EA21A8">
            <w:pPr>
              <w:pStyle w:val="TAL"/>
            </w:pPr>
            <w:r w:rsidRPr="001121F4">
              <w:t>This information element indicates the root  termination where the command was executed.</w:t>
            </w:r>
          </w:p>
        </w:tc>
      </w:tr>
      <w:tr w:rsidR="00FA1558" w:rsidRPr="001121F4" w14:paraId="55FE52F8" w14:textId="77777777" w:rsidTr="00EA21A8">
        <w:trPr>
          <w:cantSplit/>
          <w:jc w:val="center"/>
        </w:trPr>
        <w:tc>
          <w:tcPr>
            <w:tcW w:w="1637" w:type="dxa"/>
            <w:vMerge/>
          </w:tcPr>
          <w:p w14:paraId="2717DF45" w14:textId="77777777" w:rsidR="00FA1558" w:rsidRPr="001121F4" w:rsidRDefault="00FA1558" w:rsidP="00EA21A8">
            <w:pPr>
              <w:pStyle w:val="TAC"/>
            </w:pPr>
          </w:p>
        </w:tc>
        <w:tc>
          <w:tcPr>
            <w:tcW w:w="1080" w:type="dxa"/>
            <w:vMerge/>
          </w:tcPr>
          <w:p w14:paraId="59DD18DB" w14:textId="77777777" w:rsidR="00FA1558" w:rsidRPr="001121F4" w:rsidRDefault="00FA1558" w:rsidP="00EA21A8">
            <w:pPr>
              <w:pStyle w:val="TAC"/>
            </w:pPr>
          </w:p>
        </w:tc>
        <w:tc>
          <w:tcPr>
            <w:tcW w:w="1980" w:type="dxa"/>
          </w:tcPr>
          <w:p w14:paraId="120F6BA5" w14:textId="77777777" w:rsidR="00FA1558" w:rsidRPr="001121F4" w:rsidRDefault="00FA1558" w:rsidP="00EA21A8">
            <w:pPr>
              <w:pStyle w:val="TAC"/>
            </w:pPr>
            <w:r w:rsidRPr="001121F4">
              <w:t>Protocol Version</w:t>
            </w:r>
          </w:p>
        </w:tc>
        <w:tc>
          <w:tcPr>
            <w:tcW w:w="1260" w:type="dxa"/>
          </w:tcPr>
          <w:p w14:paraId="74A1437F" w14:textId="77777777" w:rsidR="00FA1558" w:rsidRPr="001121F4" w:rsidRDefault="00FA1558" w:rsidP="00EA21A8">
            <w:pPr>
              <w:pStyle w:val="TAC"/>
            </w:pPr>
            <w:r w:rsidRPr="001121F4">
              <w:t>O</w:t>
            </w:r>
          </w:p>
        </w:tc>
        <w:tc>
          <w:tcPr>
            <w:tcW w:w="3780" w:type="dxa"/>
          </w:tcPr>
          <w:p w14:paraId="69A765EE" w14:textId="77777777" w:rsidR="00FA1558" w:rsidRPr="001121F4" w:rsidRDefault="00FA1558" w:rsidP="00EA21A8">
            <w:pPr>
              <w:pStyle w:val="TAL"/>
            </w:pPr>
            <w:r w:rsidRPr="001121F4">
              <w:t xml:space="preserve">This information element indicates the protocol version for </w:t>
            </w:r>
            <w:r>
              <w:t>Iq</w:t>
            </w:r>
            <w:r w:rsidRPr="001121F4">
              <w:t xml:space="preserve"> interface supported by the </w:t>
            </w:r>
            <w:r>
              <w:t>IMS-ALG</w:t>
            </w:r>
            <w:r w:rsidRPr="001121F4">
              <w:t>.</w:t>
            </w:r>
          </w:p>
        </w:tc>
      </w:tr>
      <w:tr w:rsidR="00FA1558" w:rsidRPr="001121F4" w14:paraId="0E0F09EF" w14:textId="77777777" w:rsidTr="00EA21A8">
        <w:trPr>
          <w:cantSplit/>
          <w:jc w:val="center"/>
        </w:trPr>
        <w:tc>
          <w:tcPr>
            <w:tcW w:w="1637" w:type="dxa"/>
            <w:vMerge/>
          </w:tcPr>
          <w:p w14:paraId="18C1E96F" w14:textId="77777777" w:rsidR="00FA1558" w:rsidRPr="001121F4" w:rsidRDefault="00FA1558" w:rsidP="00EA21A8">
            <w:pPr>
              <w:pStyle w:val="TAC"/>
            </w:pPr>
          </w:p>
        </w:tc>
        <w:tc>
          <w:tcPr>
            <w:tcW w:w="1080" w:type="dxa"/>
            <w:vMerge/>
          </w:tcPr>
          <w:p w14:paraId="62250C08" w14:textId="77777777" w:rsidR="00FA1558" w:rsidRPr="001121F4" w:rsidRDefault="00FA1558" w:rsidP="00EA21A8">
            <w:pPr>
              <w:pStyle w:val="TAC"/>
            </w:pPr>
          </w:p>
        </w:tc>
        <w:tc>
          <w:tcPr>
            <w:tcW w:w="1980" w:type="dxa"/>
          </w:tcPr>
          <w:p w14:paraId="424B7E66" w14:textId="77777777" w:rsidR="00FA1558" w:rsidRPr="001121F4" w:rsidRDefault="00FA1558" w:rsidP="00EA21A8">
            <w:pPr>
              <w:pStyle w:val="TAC"/>
            </w:pPr>
            <w:r w:rsidRPr="001121F4">
              <w:t>Service Change Profile</w:t>
            </w:r>
          </w:p>
        </w:tc>
        <w:tc>
          <w:tcPr>
            <w:tcW w:w="1260" w:type="dxa"/>
          </w:tcPr>
          <w:p w14:paraId="653CF3AE" w14:textId="77777777" w:rsidR="00FA1558" w:rsidRPr="001121F4" w:rsidRDefault="00FA1558" w:rsidP="00EA21A8">
            <w:pPr>
              <w:pStyle w:val="TAC"/>
            </w:pPr>
            <w:r w:rsidRPr="001121F4">
              <w:t>O</w:t>
            </w:r>
          </w:p>
        </w:tc>
        <w:tc>
          <w:tcPr>
            <w:tcW w:w="3780" w:type="dxa"/>
          </w:tcPr>
          <w:p w14:paraId="6E5D583D" w14:textId="77777777" w:rsidR="00FA1558" w:rsidRPr="001121F4" w:rsidRDefault="00FA1558" w:rsidP="00EA21A8">
            <w:pPr>
              <w:pStyle w:val="TAL"/>
            </w:pPr>
            <w:r w:rsidRPr="001121F4">
              <w:t xml:space="preserve">This information element indicates the profile for the </w:t>
            </w:r>
            <w:r>
              <w:t>Iq</w:t>
            </w:r>
            <w:r w:rsidRPr="001121F4">
              <w:t xml:space="preserve"> interface supported by the </w:t>
            </w:r>
            <w:r>
              <w:t>IMS-ALG</w:t>
            </w:r>
            <w:r w:rsidRPr="001121F4">
              <w:t>.</w:t>
            </w:r>
          </w:p>
        </w:tc>
      </w:tr>
      <w:tr w:rsidR="00FA1558" w:rsidRPr="001121F4" w14:paraId="2D1EFA3D" w14:textId="77777777" w:rsidTr="00EA21A8">
        <w:trPr>
          <w:cantSplit/>
          <w:jc w:val="center"/>
        </w:trPr>
        <w:tc>
          <w:tcPr>
            <w:tcW w:w="1637" w:type="dxa"/>
            <w:vMerge/>
          </w:tcPr>
          <w:p w14:paraId="71FCCD58" w14:textId="77777777" w:rsidR="00FA1558" w:rsidRPr="001121F4" w:rsidRDefault="00FA1558" w:rsidP="00EA21A8">
            <w:pPr>
              <w:pStyle w:val="TAC"/>
            </w:pPr>
          </w:p>
        </w:tc>
        <w:tc>
          <w:tcPr>
            <w:tcW w:w="1080" w:type="dxa"/>
            <w:vMerge/>
          </w:tcPr>
          <w:p w14:paraId="0A5E99AA" w14:textId="77777777" w:rsidR="00FA1558" w:rsidRPr="001121F4" w:rsidRDefault="00FA1558" w:rsidP="00EA21A8">
            <w:pPr>
              <w:pStyle w:val="TAC"/>
            </w:pPr>
          </w:p>
        </w:tc>
        <w:tc>
          <w:tcPr>
            <w:tcW w:w="1980" w:type="dxa"/>
          </w:tcPr>
          <w:p w14:paraId="6A39C96D" w14:textId="77777777" w:rsidR="00FA1558" w:rsidRPr="001121F4" w:rsidRDefault="00FA1558" w:rsidP="00EA21A8">
            <w:pPr>
              <w:pStyle w:val="TAC"/>
            </w:pPr>
            <w:r>
              <w:t>IMS-ALG Address</w:t>
            </w:r>
          </w:p>
        </w:tc>
        <w:tc>
          <w:tcPr>
            <w:tcW w:w="1260" w:type="dxa"/>
          </w:tcPr>
          <w:p w14:paraId="45F13D0E" w14:textId="77777777" w:rsidR="00FA1558" w:rsidRPr="001121F4" w:rsidRDefault="00FA1558" w:rsidP="00EA21A8">
            <w:pPr>
              <w:pStyle w:val="TAC"/>
            </w:pPr>
            <w:r>
              <w:t>O</w:t>
            </w:r>
          </w:p>
        </w:tc>
        <w:tc>
          <w:tcPr>
            <w:tcW w:w="3780" w:type="dxa"/>
          </w:tcPr>
          <w:p w14:paraId="52C00F7C" w14:textId="77777777" w:rsidR="00FA1558" w:rsidRPr="001121F4" w:rsidRDefault="00FA1558" w:rsidP="00EA21A8">
            <w:pPr>
              <w:pStyle w:val="TAL"/>
            </w:pPr>
            <w:r>
              <w:rPr>
                <w:lang w:eastAsia="ja-JP"/>
              </w:rPr>
              <w:t>This information element indicates the IMS-ALG signalling address to which the IMS-AGW should preferably attempt to re-</w:t>
            </w:r>
            <w:r w:rsidRPr="009A187E">
              <w:rPr>
                <w:lang w:eastAsia="ja-JP"/>
              </w:rPr>
              <w:t>register</w:t>
            </w:r>
            <w:r>
              <w:rPr>
                <w:lang w:eastAsia="ja-JP"/>
              </w:rPr>
              <w:t>.</w:t>
            </w:r>
          </w:p>
        </w:tc>
      </w:tr>
    </w:tbl>
    <w:p w14:paraId="1872C91C" w14:textId="77777777" w:rsidR="00FA1558" w:rsidRPr="001121F4" w:rsidRDefault="00FA1558" w:rsidP="00FA1558"/>
    <w:p w14:paraId="0699ED93" w14:textId="77777777" w:rsidR="00FA1558" w:rsidRPr="001121F4" w:rsidRDefault="00FA1558" w:rsidP="00FA1558">
      <w:pPr>
        <w:pStyle w:val="Heading2"/>
      </w:pPr>
      <w:bookmarkStart w:id="701" w:name="_Toc501548619"/>
      <w:bookmarkStart w:id="702" w:name="_Toc27237719"/>
      <w:bookmarkStart w:id="703" w:name="_Toc67400188"/>
      <w:r w:rsidRPr="001121F4">
        <w:lastRenderedPageBreak/>
        <w:t>8.</w:t>
      </w:r>
      <w:r>
        <w:t>11</w:t>
      </w:r>
      <w:r w:rsidRPr="001121F4">
        <w:tab/>
      </w:r>
      <w:r>
        <w:t>IMS-ALG</w:t>
      </w:r>
      <w:r w:rsidRPr="001121F4">
        <w:t xml:space="preserve"> Restoration</w:t>
      </w:r>
      <w:bookmarkEnd w:id="701"/>
      <w:bookmarkEnd w:id="702"/>
      <w:bookmarkEnd w:id="703"/>
    </w:p>
    <w:p w14:paraId="5A3BCEEE" w14:textId="77777777" w:rsidR="00FA1558" w:rsidRPr="001121F4" w:rsidRDefault="00FA1558" w:rsidP="00FA1558">
      <w:pPr>
        <w:keepNext/>
      </w:pPr>
      <w:r w:rsidRPr="001121F4">
        <w:t xml:space="preserve">This procedure is used to indicate the </w:t>
      </w:r>
      <w:r>
        <w:t>IMS-ALG</w:t>
      </w:r>
      <w:r w:rsidRPr="001121F4">
        <w:t xml:space="preserve"> </w:t>
      </w:r>
      <w:r>
        <w:t>has recovered from a failure</w:t>
      </w:r>
      <w:r w:rsidRPr="001121F4">
        <w:t>.</w:t>
      </w:r>
    </w:p>
    <w:p w14:paraId="437E78F2" w14:textId="77777777" w:rsidR="00FA1558" w:rsidRPr="001121F4" w:rsidRDefault="00FA1558" w:rsidP="00FA1558">
      <w:pPr>
        <w:pStyle w:val="TH"/>
      </w:pPr>
      <w:r w:rsidRPr="001121F4">
        <w:t>Table 8.</w:t>
      </w:r>
      <w:r>
        <w:t>11</w:t>
      </w:r>
      <w:r w:rsidRPr="001121F4">
        <w:t xml:space="preserve">.1: Procedures between </w:t>
      </w:r>
      <w:r>
        <w:t>IMS-ALG</w:t>
      </w:r>
      <w:r w:rsidRPr="001121F4">
        <w:t xml:space="preserve"> and </w:t>
      </w:r>
      <w:r>
        <w:t>IMS-AGW</w:t>
      </w:r>
      <w:r w:rsidRPr="001121F4">
        <w:t xml:space="preserve">: </w:t>
      </w:r>
      <w:r>
        <w:t>IMS-ALG</w:t>
      </w:r>
      <w:r w:rsidRPr="001121F4">
        <w:t xml:space="preserve"> Restoration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FA1558" w:rsidRPr="001121F4" w14:paraId="56B068F0" w14:textId="77777777" w:rsidTr="00EA21A8">
        <w:trPr>
          <w:jc w:val="center"/>
        </w:trPr>
        <w:tc>
          <w:tcPr>
            <w:tcW w:w="1637" w:type="dxa"/>
          </w:tcPr>
          <w:p w14:paraId="65F2B8C0" w14:textId="77777777" w:rsidR="00FA1558" w:rsidRPr="001121F4" w:rsidRDefault="00FA1558" w:rsidP="00EA21A8">
            <w:pPr>
              <w:pStyle w:val="TAH"/>
            </w:pPr>
            <w:r w:rsidRPr="001121F4">
              <w:t>Procedure</w:t>
            </w:r>
          </w:p>
        </w:tc>
        <w:tc>
          <w:tcPr>
            <w:tcW w:w="1080" w:type="dxa"/>
          </w:tcPr>
          <w:p w14:paraId="2BA6799D" w14:textId="77777777" w:rsidR="00FA1558" w:rsidRPr="001121F4" w:rsidRDefault="00FA1558" w:rsidP="00EA21A8">
            <w:pPr>
              <w:pStyle w:val="TAH"/>
            </w:pPr>
            <w:r w:rsidRPr="001121F4">
              <w:t>Initiated</w:t>
            </w:r>
          </w:p>
        </w:tc>
        <w:tc>
          <w:tcPr>
            <w:tcW w:w="1980" w:type="dxa"/>
          </w:tcPr>
          <w:p w14:paraId="2C944A09" w14:textId="77777777" w:rsidR="00FA1558" w:rsidRPr="001121F4" w:rsidRDefault="00FA1558" w:rsidP="00EA21A8">
            <w:pPr>
              <w:pStyle w:val="TAH"/>
            </w:pPr>
            <w:r w:rsidRPr="001121F4">
              <w:t>Information element name</w:t>
            </w:r>
          </w:p>
        </w:tc>
        <w:tc>
          <w:tcPr>
            <w:tcW w:w="1260" w:type="dxa"/>
          </w:tcPr>
          <w:p w14:paraId="4FE9187B" w14:textId="77777777" w:rsidR="00FA1558" w:rsidRPr="001121F4" w:rsidRDefault="00FA1558" w:rsidP="00EA21A8">
            <w:pPr>
              <w:pStyle w:val="TAH"/>
            </w:pPr>
            <w:r w:rsidRPr="001121F4">
              <w:t>Information element required</w:t>
            </w:r>
          </w:p>
        </w:tc>
        <w:tc>
          <w:tcPr>
            <w:tcW w:w="3780" w:type="dxa"/>
          </w:tcPr>
          <w:p w14:paraId="3C5CFF06" w14:textId="77777777" w:rsidR="00FA1558" w:rsidRPr="001121F4" w:rsidRDefault="00FA1558" w:rsidP="00EA21A8">
            <w:pPr>
              <w:pStyle w:val="TAH"/>
            </w:pPr>
            <w:r w:rsidRPr="001121F4">
              <w:t>Information element description</w:t>
            </w:r>
          </w:p>
        </w:tc>
      </w:tr>
      <w:tr w:rsidR="00FA1558" w:rsidRPr="001121F4" w14:paraId="5C810FEF" w14:textId="77777777" w:rsidTr="00EA21A8">
        <w:trPr>
          <w:cantSplit/>
          <w:jc w:val="center"/>
        </w:trPr>
        <w:tc>
          <w:tcPr>
            <w:tcW w:w="1637" w:type="dxa"/>
            <w:vMerge w:val="restart"/>
          </w:tcPr>
          <w:p w14:paraId="48B69E45" w14:textId="77777777" w:rsidR="00FA1558" w:rsidRPr="001121F4" w:rsidRDefault="00FA1558" w:rsidP="00EA21A8">
            <w:pPr>
              <w:pStyle w:val="TAC"/>
            </w:pPr>
            <w:r>
              <w:t>IMS-ALG</w:t>
            </w:r>
            <w:r w:rsidRPr="001121F4">
              <w:t xml:space="preserve"> Restoration</w:t>
            </w:r>
          </w:p>
        </w:tc>
        <w:tc>
          <w:tcPr>
            <w:tcW w:w="1080" w:type="dxa"/>
            <w:vMerge w:val="restart"/>
          </w:tcPr>
          <w:p w14:paraId="20E2AA2A" w14:textId="77777777" w:rsidR="00FA1558" w:rsidRPr="001121F4" w:rsidRDefault="00FA1558" w:rsidP="00EA21A8">
            <w:pPr>
              <w:pStyle w:val="TAC"/>
            </w:pPr>
            <w:r>
              <w:t>IMS-ALG</w:t>
            </w:r>
          </w:p>
        </w:tc>
        <w:tc>
          <w:tcPr>
            <w:tcW w:w="1980" w:type="dxa"/>
          </w:tcPr>
          <w:p w14:paraId="32A6D2B8" w14:textId="77777777" w:rsidR="00FA1558" w:rsidRPr="001121F4" w:rsidRDefault="00FA1558" w:rsidP="00EA21A8">
            <w:pPr>
              <w:pStyle w:val="TAC"/>
            </w:pPr>
            <w:r w:rsidRPr="001121F4">
              <w:t>Context</w:t>
            </w:r>
          </w:p>
        </w:tc>
        <w:tc>
          <w:tcPr>
            <w:tcW w:w="1260" w:type="dxa"/>
          </w:tcPr>
          <w:p w14:paraId="44EE9EEE" w14:textId="77777777" w:rsidR="00FA1558" w:rsidRPr="001121F4" w:rsidRDefault="00FA1558" w:rsidP="00EA21A8">
            <w:pPr>
              <w:pStyle w:val="TAC"/>
            </w:pPr>
            <w:r w:rsidRPr="001121F4">
              <w:t>M</w:t>
            </w:r>
          </w:p>
        </w:tc>
        <w:tc>
          <w:tcPr>
            <w:tcW w:w="3780" w:type="dxa"/>
          </w:tcPr>
          <w:p w14:paraId="1153F23F" w14:textId="77777777" w:rsidR="00FA1558" w:rsidRPr="001121F4" w:rsidRDefault="00FA1558" w:rsidP="00EA21A8">
            <w:pPr>
              <w:pStyle w:val="TAL"/>
            </w:pPr>
            <w:r w:rsidRPr="001121F4">
              <w:t>This information element indicates the context for the command.</w:t>
            </w:r>
          </w:p>
        </w:tc>
      </w:tr>
      <w:tr w:rsidR="00FA1558" w:rsidRPr="001121F4" w14:paraId="3B1DC292" w14:textId="77777777" w:rsidTr="00EA21A8">
        <w:trPr>
          <w:cantSplit/>
          <w:jc w:val="center"/>
        </w:trPr>
        <w:tc>
          <w:tcPr>
            <w:tcW w:w="1637" w:type="dxa"/>
            <w:vMerge/>
          </w:tcPr>
          <w:p w14:paraId="5E4D34BD" w14:textId="77777777" w:rsidR="00FA1558" w:rsidRPr="001121F4" w:rsidRDefault="00FA1558" w:rsidP="00EA21A8">
            <w:pPr>
              <w:pStyle w:val="TAC"/>
            </w:pPr>
          </w:p>
        </w:tc>
        <w:tc>
          <w:tcPr>
            <w:tcW w:w="1080" w:type="dxa"/>
            <w:vMerge/>
          </w:tcPr>
          <w:p w14:paraId="52ED2C99" w14:textId="77777777" w:rsidR="00FA1558" w:rsidRPr="001121F4" w:rsidRDefault="00FA1558" w:rsidP="00EA21A8">
            <w:pPr>
              <w:pStyle w:val="TAC"/>
            </w:pPr>
          </w:p>
        </w:tc>
        <w:tc>
          <w:tcPr>
            <w:tcW w:w="1980" w:type="dxa"/>
          </w:tcPr>
          <w:p w14:paraId="6FD4BFAC" w14:textId="77777777" w:rsidR="00FA1558" w:rsidRPr="001121F4" w:rsidRDefault="00FA1558" w:rsidP="00EA21A8">
            <w:pPr>
              <w:pStyle w:val="TAC"/>
            </w:pPr>
            <w:r w:rsidRPr="001121F4">
              <w:t>Root  Termination</w:t>
            </w:r>
          </w:p>
        </w:tc>
        <w:tc>
          <w:tcPr>
            <w:tcW w:w="1260" w:type="dxa"/>
          </w:tcPr>
          <w:p w14:paraId="4FCA1E5F" w14:textId="77777777" w:rsidR="00FA1558" w:rsidRPr="001121F4" w:rsidRDefault="00FA1558" w:rsidP="00EA21A8">
            <w:pPr>
              <w:pStyle w:val="TAC"/>
            </w:pPr>
            <w:r w:rsidRPr="001121F4">
              <w:t>M</w:t>
            </w:r>
          </w:p>
        </w:tc>
        <w:tc>
          <w:tcPr>
            <w:tcW w:w="3780" w:type="dxa"/>
          </w:tcPr>
          <w:p w14:paraId="17FC0A24" w14:textId="77777777" w:rsidR="00FA1558" w:rsidRPr="001121F4" w:rsidRDefault="00FA1558" w:rsidP="00EA21A8">
            <w:pPr>
              <w:pStyle w:val="TAL"/>
            </w:pPr>
            <w:r w:rsidRPr="001121F4">
              <w:t>This information element indicates the root  termination for the command.</w:t>
            </w:r>
          </w:p>
        </w:tc>
      </w:tr>
      <w:tr w:rsidR="00FA1558" w:rsidRPr="001121F4" w14:paraId="1EBFF0A4" w14:textId="77777777" w:rsidTr="00EA21A8">
        <w:trPr>
          <w:cantSplit/>
          <w:jc w:val="center"/>
        </w:trPr>
        <w:tc>
          <w:tcPr>
            <w:tcW w:w="1637" w:type="dxa"/>
            <w:vMerge/>
          </w:tcPr>
          <w:p w14:paraId="7FBE3D6B" w14:textId="77777777" w:rsidR="00FA1558" w:rsidRPr="001121F4" w:rsidRDefault="00FA1558" w:rsidP="00EA21A8">
            <w:pPr>
              <w:pStyle w:val="TAC"/>
            </w:pPr>
          </w:p>
        </w:tc>
        <w:tc>
          <w:tcPr>
            <w:tcW w:w="1080" w:type="dxa"/>
            <w:vMerge/>
          </w:tcPr>
          <w:p w14:paraId="40471EAB" w14:textId="77777777" w:rsidR="00FA1558" w:rsidRPr="001121F4" w:rsidRDefault="00FA1558" w:rsidP="00EA21A8">
            <w:pPr>
              <w:pStyle w:val="TAC"/>
            </w:pPr>
          </w:p>
        </w:tc>
        <w:tc>
          <w:tcPr>
            <w:tcW w:w="1980" w:type="dxa"/>
          </w:tcPr>
          <w:p w14:paraId="03705613" w14:textId="77777777" w:rsidR="00FA1558" w:rsidRPr="001121F4" w:rsidRDefault="00FA1558" w:rsidP="00EA21A8">
            <w:pPr>
              <w:pStyle w:val="TAC"/>
            </w:pPr>
            <w:r w:rsidRPr="001121F4">
              <w:t>Reason</w:t>
            </w:r>
          </w:p>
        </w:tc>
        <w:tc>
          <w:tcPr>
            <w:tcW w:w="1260" w:type="dxa"/>
          </w:tcPr>
          <w:p w14:paraId="07A2C31D" w14:textId="77777777" w:rsidR="00FA1558" w:rsidRPr="001121F4" w:rsidRDefault="00FA1558" w:rsidP="00EA21A8">
            <w:pPr>
              <w:pStyle w:val="TAC"/>
            </w:pPr>
            <w:r w:rsidRPr="001121F4">
              <w:t>M</w:t>
            </w:r>
          </w:p>
        </w:tc>
        <w:tc>
          <w:tcPr>
            <w:tcW w:w="3780" w:type="dxa"/>
          </w:tcPr>
          <w:p w14:paraId="0A23E975" w14:textId="77777777" w:rsidR="00FA1558" w:rsidRPr="001121F4" w:rsidRDefault="00FA1558" w:rsidP="00EA21A8">
            <w:pPr>
              <w:pStyle w:val="TAL"/>
            </w:pPr>
            <w:r w:rsidRPr="001121F4">
              <w:t>This information element indicates the reason for the service change.</w:t>
            </w:r>
          </w:p>
        </w:tc>
      </w:tr>
      <w:tr w:rsidR="00FA1558" w:rsidRPr="001121F4" w14:paraId="63FA3AED" w14:textId="77777777" w:rsidTr="00EA21A8">
        <w:trPr>
          <w:cantSplit/>
          <w:jc w:val="center"/>
        </w:trPr>
        <w:tc>
          <w:tcPr>
            <w:tcW w:w="1637" w:type="dxa"/>
            <w:vMerge/>
          </w:tcPr>
          <w:p w14:paraId="447F93D4" w14:textId="77777777" w:rsidR="00FA1558" w:rsidRPr="001121F4" w:rsidRDefault="00FA1558" w:rsidP="00EA21A8">
            <w:pPr>
              <w:pStyle w:val="TAC"/>
            </w:pPr>
          </w:p>
        </w:tc>
        <w:tc>
          <w:tcPr>
            <w:tcW w:w="1080" w:type="dxa"/>
            <w:vMerge/>
          </w:tcPr>
          <w:p w14:paraId="6D56F418" w14:textId="77777777" w:rsidR="00FA1558" w:rsidRPr="001121F4" w:rsidRDefault="00FA1558" w:rsidP="00EA21A8">
            <w:pPr>
              <w:pStyle w:val="TAC"/>
            </w:pPr>
          </w:p>
        </w:tc>
        <w:tc>
          <w:tcPr>
            <w:tcW w:w="1980" w:type="dxa"/>
          </w:tcPr>
          <w:p w14:paraId="3BDF32E2" w14:textId="77777777" w:rsidR="00FA1558" w:rsidRPr="001121F4" w:rsidRDefault="00FA1558" w:rsidP="00EA21A8">
            <w:pPr>
              <w:pStyle w:val="TAC"/>
            </w:pPr>
            <w:r w:rsidRPr="001121F4">
              <w:t>Method</w:t>
            </w:r>
          </w:p>
        </w:tc>
        <w:tc>
          <w:tcPr>
            <w:tcW w:w="1260" w:type="dxa"/>
          </w:tcPr>
          <w:p w14:paraId="7CAFCCCF" w14:textId="77777777" w:rsidR="00FA1558" w:rsidRPr="001121F4" w:rsidRDefault="00FA1558" w:rsidP="00EA21A8">
            <w:pPr>
              <w:pStyle w:val="TAC"/>
            </w:pPr>
            <w:r w:rsidRPr="001121F4">
              <w:t>M</w:t>
            </w:r>
          </w:p>
        </w:tc>
        <w:tc>
          <w:tcPr>
            <w:tcW w:w="3780" w:type="dxa"/>
          </w:tcPr>
          <w:p w14:paraId="7F5110B0" w14:textId="77777777" w:rsidR="00FA1558" w:rsidRPr="001121F4" w:rsidRDefault="00FA1558" w:rsidP="00EA21A8">
            <w:pPr>
              <w:pStyle w:val="TAL"/>
            </w:pPr>
            <w:r w:rsidRPr="001121F4">
              <w:t>This information element indicates the method for service change.</w:t>
            </w:r>
          </w:p>
        </w:tc>
      </w:tr>
      <w:tr w:rsidR="00FA1558" w:rsidRPr="001121F4" w14:paraId="6D2554E8" w14:textId="77777777" w:rsidTr="00EA21A8">
        <w:trPr>
          <w:cantSplit/>
          <w:jc w:val="center"/>
        </w:trPr>
        <w:tc>
          <w:tcPr>
            <w:tcW w:w="1637" w:type="dxa"/>
            <w:vMerge w:val="restart"/>
          </w:tcPr>
          <w:p w14:paraId="11B39435" w14:textId="77777777" w:rsidR="00FA1558" w:rsidRPr="001121F4" w:rsidRDefault="00FA1558" w:rsidP="00EA21A8">
            <w:pPr>
              <w:pStyle w:val="TAC"/>
            </w:pPr>
            <w:r>
              <w:t>IMS-ALG</w:t>
            </w:r>
            <w:r w:rsidRPr="001121F4">
              <w:t xml:space="preserve"> Restoration Ack</w:t>
            </w:r>
          </w:p>
        </w:tc>
        <w:tc>
          <w:tcPr>
            <w:tcW w:w="1080" w:type="dxa"/>
            <w:vMerge w:val="restart"/>
          </w:tcPr>
          <w:p w14:paraId="31495D44" w14:textId="77777777" w:rsidR="00FA1558" w:rsidRPr="001121F4" w:rsidRDefault="00FA1558" w:rsidP="00EA21A8">
            <w:pPr>
              <w:pStyle w:val="TAC"/>
            </w:pPr>
            <w:r>
              <w:t>IMS-AGW</w:t>
            </w:r>
          </w:p>
        </w:tc>
        <w:tc>
          <w:tcPr>
            <w:tcW w:w="1980" w:type="dxa"/>
          </w:tcPr>
          <w:p w14:paraId="668BD364" w14:textId="77777777" w:rsidR="00FA1558" w:rsidRPr="001121F4" w:rsidRDefault="00FA1558" w:rsidP="00EA21A8">
            <w:pPr>
              <w:pStyle w:val="TAC"/>
            </w:pPr>
            <w:r w:rsidRPr="001121F4">
              <w:t>Context</w:t>
            </w:r>
          </w:p>
        </w:tc>
        <w:tc>
          <w:tcPr>
            <w:tcW w:w="1260" w:type="dxa"/>
          </w:tcPr>
          <w:p w14:paraId="1D398D6E" w14:textId="77777777" w:rsidR="00FA1558" w:rsidRPr="001121F4" w:rsidRDefault="00FA1558" w:rsidP="00EA21A8">
            <w:pPr>
              <w:pStyle w:val="TAC"/>
            </w:pPr>
            <w:r w:rsidRPr="001121F4">
              <w:t>M</w:t>
            </w:r>
          </w:p>
        </w:tc>
        <w:tc>
          <w:tcPr>
            <w:tcW w:w="3780" w:type="dxa"/>
          </w:tcPr>
          <w:p w14:paraId="43F3703B" w14:textId="77777777" w:rsidR="00FA1558" w:rsidRPr="001121F4" w:rsidRDefault="00FA1558" w:rsidP="00EA21A8">
            <w:pPr>
              <w:pStyle w:val="TAL"/>
            </w:pPr>
            <w:r w:rsidRPr="001121F4">
              <w:t>This information element indicates the context where the command was executed.</w:t>
            </w:r>
          </w:p>
        </w:tc>
      </w:tr>
      <w:tr w:rsidR="00FA1558" w:rsidRPr="001121F4" w14:paraId="3721716E" w14:textId="77777777" w:rsidTr="00EA21A8">
        <w:trPr>
          <w:cantSplit/>
          <w:jc w:val="center"/>
        </w:trPr>
        <w:tc>
          <w:tcPr>
            <w:tcW w:w="1637" w:type="dxa"/>
            <w:vMerge/>
          </w:tcPr>
          <w:p w14:paraId="4C374171" w14:textId="77777777" w:rsidR="00FA1558" w:rsidRPr="001121F4" w:rsidRDefault="00FA1558" w:rsidP="00EA21A8">
            <w:pPr>
              <w:pStyle w:val="TAC"/>
            </w:pPr>
          </w:p>
        </w:tc>
        <w:tc>
          <w:tcPr>
            <w:tcW w:w="1080" w:type="dxa"/>
            <w:vMerge/>
          </w:tcPr>
          <w:p w14:paraId="7ED65AF2" w14:textId="77777777" w:rsidR="00FA1558" w:rsidRPr="001121F4" w:rsidRDefault="00FA1558" w:rsidP="00EA21A8">
            <w:pPr>
              <w:pStyle w:val="TAC"/>
            </w:pPr>
          </w:p>
        </w:tc>
        <w:tc>
          <w:tcPr>
            <w:tcW w:w="1980" w:type="dxa"/>
          </w:tcPr>
          <w:p w14:paraId="006C0063" w14:textId="77777777" w:rsidR="00FA1558" w:rsidRPr="001121F4" w:rsidRDefault="00FA1558" w:rsidP="00EA21A8">
            <w:pPr>
              <w:pStyle w:val="TAC"/>
            </w:pPr>
            <w:r w:rsidRPr="001121F4">
              <w:t>Root  Termination</w:t>
            </w:r>
          </w:p>
        </w:tc>
        <w:tc>
          <w:tcPr>
            <w:tcW w:w="1260" w:type="dxa"/>
          </w:tcPr>
          <w:p w14:paraId="4A577CDA" w14:textId="77777777" w:rsidR="00FA1558" w:rsidRPr="001121F4" w:rsidRDefault="00FA1558" w:rsidP="00EA21A8">
            <w:pPr>
              <w:pStyle w:val="TAC"/>
            </w:pPr>
            <w:r w:rsidRPr="001121F4">
              <w:t>M</w:t>
            </w:r>
          </w:p>
        </w:tc>
        <w:tc>
          <w:tcPr>
            <w:tcW w:w="3780" w:type="dxa"/>
          </w:tcPr>
          <w:p w14:paraId="195D9B74" w14:textId="77777777" w:rsidR="00FA1558" w:rsidRPr="001121F4" w:rsidRDefault="00FA1558" w:rsidP="00EA21A8">
            <w:pPr>
              <w:pStyle w:val="TAL"/>
            </w:pPr>
            <w:r w:rsidRPr="001121F4">
              <w:t>This information element indicates the root  termination where the command was executed.</w:t>
            </w:r>
          </w:p>
        </w:tc>
      </w:tr>
    </w:tbl>
    <w:p w14:paraId="19095CF5" w14:textId="77777777" w:rsidR="00FA1558" w:rsidRPr="001121F4" w:rsidRDefault="00FA1558" w:rsidP="00FA1558"/>
    <w:p w14:paraId="173FEE3C" w14:textId="77777777" w:rsidR="00FA1558" w:rsidRPr="001121F4" w:rsidRDefault="00FA1558" w:rsidP="00FA1558">
      <w:pPr>
        <w:pStyle w:val="Heading2"/>
      </w:pPr>
      <w:bookmarkStart w:id="704" w:name="_Toc501548620"/>
      <w:bookmarkStart w:id="705" w:name="_Toc27237720"/>
      <w:bookmarkStart w:id="706" w:name="_Toc67400189"/>
      <w:r w:rsidRPr="001121F4">
        <w:t>8.</w:t>
      </w:r>
      <w:r>
        <w:t>12</w:t>
      </w:r>
      <w:r w:rsidRPr="001121F4">
        <w:tab/>
      </w:r>
      <w:r>
        <w:t>IMS-AGW</w:t>
      </w:r>
      <w:r w:rsidRPr="001121F4">
        <w:t xml:space="preserve"> Re-register</w:t>
      </w:r>
      <w:bookmarkEnd w:id="704"/>
      <w:bookmarkEnd w:id="705"/>
      <w:bookmarkEnd w:id="706"/>
    </w:p>
    <w:p w14:paraId="0AA3355D" w14:textId="77777777" w:rsidR="00FA1558" w:rsidRPr="001121F4" w:rsidRDefault="00FA1558" w:rsidP="00FA1558">
      <w:pPr>
        <w:keepNext/>
        <w:keepLines/>
      </w:pPr>
      <w:r w:rsidRPr="001121F4">
        <w:t xml:space="preserve">This procedure is used to re-register the </w:t>
      </w:r>
      <w:r>
        <w:t>IMS-AGW (having been requested to do so by the IMS-ALG)</w:t>
      </w:r>
      <w:r w:rsidRPr="001121F4">
        <w:t>.</w:t>
      </w:r>
    </w:p>
    <w:p w14:paraId="3242E1CA" w14:textId="77777777" w:rsidR="00FA1558" w:rsidRPr="001121F4" w:rsidRDefault="00FA1558" w:rsidP="00FA1558">
      <w:pPr>
        <w:pStyle w:val="TH"/>
      </w:pPr>
      <w:r w:rsidRPr="001121F4">
        <w:t>Table 8.</w:t>
      </w:r>
      <w:r>
        <w:t>12</w:t>
      </w:r>
      <w:r w:rsidRPr="001121F4">
        <w:t xml:space="preserve">.1: Procedures between </w:t>
      </w:r>
      <w:r>
        <w:t>IMS-ALG</w:t>
      </w:r>
      <w:r w:rsidRPr="001121F4">
        <w:t xml:space="preserve"> and </w:t>
      </w:r>
      <w:r>
        <w:t>IMS-AGW</w:t>
      </w:r>
      <w:r w:rsidRPr="001121F4">
        <w:t xml:space="preserve">: </w:t>
      </w:r>
      <w:r>
        <w:t>IMS-AGW</w:t>
      </w:r>
      <w:r w:rsidRPr="001121F4">
        <w:t xml:space="preserve"> Re-register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FA1558" w:rsidRPr="001121F4" w14:paraId="0AF9BD70" w14:textId="77777777" w:rsidTr="00EA21A8">
        <w:trPr>
          <w:jc w:val="center"/>
        </w:trPr>
        <w:tc>
          <w:tcPr>
            <w:tcW w:w="1637" w:type="dxa"/>
          </w:tcPr>
          <w:p w14:paraId="4ADCD447" w14:textId="77777777" w:rsidR="00FA1558" w:rsidRPr="001121F4" w:rsidRDefault="00FA1558" w:rsidP="00EA21A8">
            <w:pPr>
              <w:pStyle w:val="TAH"/>
            </w:pPr>
            <w:r w:rsidRPr="001121F4">
              <w:t>Procedure</w:t>
            </w:r>
          </w:p>
        </w:tc>
        <w:tc>
          <w:tcPr>
            <w:tcW w:w="1080" w:type="dxa"/>
          </w:tcPr>
          <w:p w14:paraId="14C89617" w14:textId="77777777" w:rsidR="00FA1558" w:rsidRPr="001121F4" w:rsidRDefault="00FA1558" w:rsidP="00EA21A8">
            <w:pPr>
              <w:pStyle w:val="TAH"/>
            </w:pPr>
            <w:r w:rsidRPr="001121F4">
              <w:t>Initiated</w:t>
            </w:r>
          </w:p>
        </w:tc>
        <w:tc>
          <w:tcPr>
            <w:tcW w:w="1980" w:type="dxa"/>
          </w:tcPr>
          <w:p w14:paraId="6E32B237" w14:textId="77777777" w:rsidR="00FA1558" w:rsidRPr="001121F4" w:rsidRDefault="00FA1558" w:rsidP="00EA21A8">
            <w:pPr>
              <w:pStyle w:val="TAH"/>
            </w:pPr>
            <w:r w:rsidRPr="001121F4">
              <w:t>Information element name</w:t>
            </w:r>
          </w:p>
        </w:tc>
        <w:tc>
          <w:tcPr>
            <w:tcW w:w="1260" w:type="dxa"/>
          </w:tcPr>
          <w:p w14:paraId="29EBDB39" w14:textId="77777777" w:rsidR="00FA1558" w:rsidRPr="001121F4" w:rsidRDefault="00FA1558" w:rsidP="00EA21A8">
            <w:pPr>
              <w:pStyle w:val="TAH"/>
            </w:pPr>
            <w:r w:rsidRPr="001121F4">
              <w:t>Information element required</w:t>
            </w:r>
          </w:p>
        </w:tc>
        <w:tc>
          <w:tcPr>
            <w:tcW w:w="3780" w:type="dxa"/>
          </w:tcPr>
          <w:p w14:paraId="5845DB45" w14:textId="77777777" w:rsidR="00FA1558" w:rsidRPr="001121F4" w:rsidRDefault="00FA1558" w:rsidP="00EA21A8">
            <w:pPr>
              <w:pStyle w:val="TAH"/>
            </w:pPr>
            <w:r w:rsidRPr="001121F4">
              <w:t>Information element description</w:t>
            </w:r>
          </w:p>
        </w:tc>
      </w:tr>
      <w:tr w:rsidR="00FA1558" w:rsidRPr="001121F4" w14:paraId="5FFE80CE" w14:textId="77777777" w:rsidTr="00EA21A8">
        <w:trPr>
          <w:cantSplit/>
          <w:jc w:val="center"/>
        </w:trPr>
        <w:tc>
          <w:tcPr>
            <w:tcW w:w="1637" w:type="dxa"/>
            <w:vMerge w:val="restart"/>
          </w:tcPr>
          <w:p w14:paraId="29E51D39" w14:textId="77777777" w:rsidR="00FA1558" w:rsidRPr="001121F4" w:rsidRDefault="00FA1558" w:rsidP="00EA21A8">
            <w:pPr>
              <w:pStyle w:val="TAC"/>
            </w:pPr>
            <w:r>
              <w:t>IMS-AGW</w:t>
            </w:r>
            <w:r w:rsidRPr="001121F4">
              <w:t xml:space="preserve"> Re-register</w:t>
            </w:r>
          </w:p>
        </w:tc>
        <w:tc>
          <w:tcPr>
            <w:tcW w:w="1080" w:type="dxa"/>
            <w:vMerge w:val="restart"/>
          </w:tcPr>
          <w:p w14:paraId="559EDBA3" w14:textId="77777777" w:rsidR="00FA1558" w:rsidRPr="001121F4" w:rsidRDefault="00FA1558" w:rsidP="00EA21A8">
            <w:pPr>
              <w:pStyle w:val="TAC"/>
            </w:pPr>
            <w:r>
              <w:t>IMS-AGW</w:t>
            </w:r>
          </w:p>
        </w:tc>
        <w:tc>
          <w:tcPr>
            <w:tcW w:w="1980" w:type="dxa"/>
          </w:tcPr>
          <w:p w14:paraId="4A5CE471" w14:textId="77777777" w:rsidR="00FA1558" w:rsidRPr="001121F4" w:rsidRDefault="00FA1558" w:rsidP="00EA21A8">
            <w:pPr>
              <w:pStyle w:val="TAC"/>
            </w:pPr>
            <w:r w:rsidRPr="001121F4">
              <w:t>Context</w:t>
            </w:r>
          </w:p>
        </w:tc>
        <w:tc>
          <w:tcPr>
            <w:tcW w:w="1260" w:type="dxa"/>
          </w:tcPr>
          <w:p w14:paraId="68B48FED" w14:textId="77777777" w:rsidR="00FA1558" w:rsidRPr="001121F4" w:rsidRDefault="00FA1558" w:rsidP="00EA21A8">
            <w:pPr>
              <w:pStyle w:val="TAC"/>
            </w:pPr>
            <w:r w:rsidRPr="001121F4">
              <w:t>M</w:t>
            </w:r>
          </w:p>
        </w:tc>
        <w:tc>
          <w:tcPr>
            <w:tcW w:w="3780" w:type="dxa"/>
          </w:tcPr>
          <w:p w14:paraId="72025EDF" w14:textId="77777777" w:rsidR="00FA1558" w:rsidRPr="001121F4" w:rsidRDefault="00FA1558" w:rsidP="00EA21A8">
            <w:pPr>
              <w:pStyle w:val="TAL"/>
            </w:pPr>
            <w:r w:rsidRPr="001121F4">
              <w:t>This information element indicates the context for the command.</w:t>
            </w:r>
          </w:p>
        </w:tc>
      </w:tr>
      <w:tr w:rsidR="00FA1558" w:rsidRPr="001121F4" w14:paraId="5C7E84CA" w14:textId="77777777" w:rsidTr="00EA21A8">
        <w:trPr>
          <w:cantSplit/>
          <w:jc w:val="center"/>
        </w:trPr>
        <w:tc>
          <w:tcPr>
            <w:tcW w:w="1637" w:type="dxa"/>
            <w:vMerge/>
          </w:tcPr>
          <w:p w14:paraId="41A038FA" w14:textId="77777777" w:rsidR="00FA1558" w:rsidRPr="001121F4" w:rsidRDefault="00FA1558" w:rsidP="00EA21A8">
            <w:pPr>
              <w:pStyle w:val="TAC"/>
            </w:pPr>
          </w:p>
        </w:tc>
        <w:tc>
          <w:tcPr>
            <w:tcW w:w="1080" w:type="dxa"/>
            <w:vMerge/>
          </w:tcPr>
          <w:p w14:paraId="3AB69601" w14:textId="77777777" w:rsidR="00FA1558" w:rsidRPr="001121F4" w:rsidRDefault="00FA1558" w:rsidP="00EA21A8">
            <w:pPr>
              <w:pStyle w:val="TAC"/>
            </w:pPr>
          </w:p>
        </w:tc>
        <w:tc>
          <w:tcPr>
            <w:tcW w:w="1980" w:type="dxa"/>
          </w:tcPr>
          <w:p w14:paraId="09A56D46" w14:textId="77777777" w:rsidR="00FA1558" w:rsidRPr="001121F4" w:rsidRDefault="00FA1558" w:rsidP="00EA21A8">
            <w:pPr>
              <w:pStyle w:val="TAC"/>
            </w:pPr>
            <w:r w:rsidRPr="001121F4">
              <w:t>Root  Termination</w:t>
            </w:r>
          </w:p>
        </w:tc>
        <w:tc>
          <w:tcPr>
            <w:tcW w:w="1260" w:type="dxa"/>
          </w:tcPr>
          <w:p w14:paraId="2A5DBFCB" w14:textId="77777777" w:rsidR="00FA1558" w:rsidRPr="001121F4" w:rsidRDefault="00FA1558" w:rsidP="00EA21A8">
            <w:pPr>
              <w:pStyle w:val="TAC"/>
            </w:pPr>
            <w:r w:rsidRPr="001121F4">
              <w:t>M</w:t>
            </w:r>
          </w:p>
        </w:tc>
        <w:tc>
          <w:tcPr>
            <w:tcW w:w="3780" w:type="dxa"/>
          </w:tcPr>
          <w:p w14:paraId="69938C69" w14:textId="77777777" w:rsidR="00FA1558" w:rsidRPr="001121F4" w:rsidRDefault="00FA1558" w:rsidP="00EA21A8">
            <w:pPr>
              <w:pStyle w:val="TAL"/>
            </w:pPr>
            <w:r w:rsidRPr="001121F4">
              <w:t>This information element indicates the root  termination for the command.</w:t>
            </w:r>
          </w:p>
        </w:tc>
      </w:tr>
      <w:tr w:rsidR="00FA1558" w:rsidRPr="001121F4" w14:paraId="2613105E" w14:textId="77777777" w:rsidTr="00EA21A8">
        <w:trPr>
          <w:cantSplit/>
          <w:jc w:val="center"/>
        </w:trPr>
        <w:tc>
          <w:tcPr>
            <w:tcW w:w="1637" w:type="dxa"/>
            <w:vMerge/>
          </w:tcPr>
          <w:p w14:paraId="7CB921C1" w14:textId="77777777" w:rsidR="00FA1558" w:rsidRPr="001121F4" w:rsidRDefault="00FA1558" w:rsidP="00EA21A8">
            <w:pPr>
              <w:pStyle w:val="TAC"/>
            </w:pPr>
          </w:p>
        </w:tc>
        <w:tc>
          <w:tcPr>
            <w:tcW w:w="1080" w:type="dxa"/>
            <w:vMerge/>
          </w:tcPr>
          <w:p w14:paraId="6550EA4A" w14:textId="77777777" w:rsidR="00FA1558" w:rsidRPr="001121F4" w:rsidRDefault="00FA1558" w:rsidP="00EA21A8">
            <w:pPr>
              <w:pStyle w:val="TAC"/>
            </w:pPr>
          </w:p>
        </w:tc>
        <w:tc>
          <w:tcPr>
            <w:tcW w:w="1980" w:type="dxa"/>
          </w:tcPr>
          <w:p w14:paraId="6C38F86A" w14:textId="77777777" w:rsidR="00FA1558" w:rsidRPr="001121F4" w:rsidRDefault="00FA1558" w:rsidP="00EA21A8">
            <w:pPr>
              <w:pStyle w:val="TAC"/>
            </w:pPr>
            <w:r w:rsidRPr="001121F4">
              <w:t>Reason</w:t>
            </w:r>
          </w:p>
        </w:tc>
        <w:tc>
          <w:tcPr>
            <w:tcW w:w="1260" w:type="dxa"/>
          </w:tcPr>
          <w:p w14:paraId="609EEB0C" w14:textId="77777777" w:rsidR="00FA1558" w:rsidRPr="001121F4" w:rsidRDefault="00FA1558" w:rsidP="00EA21A8">
            <w:pPr>
              <w:pStyle w:val="TAC"/>
            </w:pPr>
            <w:r w:rsidRPr="001121F4">
              <w:t>M</w:t>
            </w:r>
          </w:p>
        </w:tc>
        <w:tc>
          <w:tcPr>
            <w:tcW w:w="3780" w:type="dxa"/>
          </w:tcPr>
          <w:p w14:paraId="4BAC24F8" w14:textId="77777777" w:rsidR="00FA1558" w:rsidRPr="001121F4" w:rsidRDefault="00FA1558" w:rsidP="00EA21A8">
            <w:pPr>
              <w:pStyle w:val="TAL"/>
            </w:pPr>
            <w:r w:rsidRPr="001121F4">
              <w:t>This information element indicates the reason for the service change.</w:t>
            </w:r>
          </w:p>
        </w:tc>
      </w:tr>
      <w:tr w:rsidR="00FA1558" w:rsidRPr="001121F4" w14:paraId="3B1DBEFC" w14:textId="77777777" w:rsidTr="00EA21A8">
        <w:trPr>
          <w:cantSplit/>
          <w:jc w:val="center"/>
        </w:trPr>
        <w:tc>
          <w:tcPr>
            <w:tcW w:w="1637" w:type="dxa"/>
            <w:vMerge/>
          </w:tcPr>
          <w:p w14:paraId="4467AA8F" w14:textId="77777777" w:rsidR="00FA1558" w:rsidRPr="001121F4" w:rsidRDefault="00FA1558" w:rsidP="00EA21A8">
            <w:pPr>
              <w:pStyle w:val="TAC"/>
            </w:pPr>
          </w:p>
        </w:tc>
        <w:tc>
          <w:tcPr>
            <w:tcW w:w="1080" w:type="dxa"/>
            <w:vMerge/>
          </w:tcPr>
          <w:p w14:paraId="58070391" w14:textId="77777777" w:rsidR="00FA1558" w:rsidRPr="001121F4" w:rsidRDefault="00FA1558" w:rsidP="00EA21A8">
            <w:pPr>
              <w:pStyle w:val="TAC"/>
            </w:pPr>
          </w:p>
        </w:tc>
        <w:tc>
          <w:tcPr>
            <w:tcW w:w="1980" w:type="dxa"/>
          </w:tcPr>
          <w:p w14:paraId="2020C6CA" w14:textId="77777777" w:rsidR="00FA1558" w:rsidRPr="001121F4" w:rsidRDefault="00FA1558" w:rsidP="00EA21A8">
            <w:pPr>
              <w:pStyle w:val="TAC"/>
            </w:pPr>
            <w:r w:rsidRPr="001121F4">
              <w:t>Method</w:t>
            </w:r>
          </w:p>
        </w:tc>
        <w:tc>
          <w:tcPr>
            <w:tcW w:w="1260" w:type="dxa"/>
          </w:tcPr>
          <w:p w14:paraId="2477098D" w14:textId="77777777" w:rsidR="00FA1558" w:rsidRPr="001121F4" w:rsidRDefault="00FA1558" w:rsidP="00EA21A8">
            <w:pPr>
              <w:pStyle w:val="TAC"/>
            </w:pPr>
            <w:r w:rsidRPr="001121F4">
              <w:t>M</w:t>
            </w:r>
          </w:p>
        </w:tc>
        <w:tc>
          <w:tcPr>
            <w:tcW w:w="3780" w:type="dxa"/>
          </w:tcPr>
          <w:p w14:paraId="05B63BB8" w14:textId="77777777" w:rsidR="00FA1558" w:rsidRPr="001121F4" w:rsidRDefault="00FA1558" w:rsidP="00EA21A8">
            <w:pPr>
              <w:pStyle w:val="TAL"/>
            </w:pPr>
            <w:r w:rsidRPr="001121F4">
              <w:t>This information element indicates the method for service change.</w:t>
            </w:r>
          </w:p>
        </w:tc>
      </w:tr>
      <w:tr w:rsidR="00FA1558" w:rsidRPr="001121F4" w14:paraId="2CB3D196" w14:textId="77777777" w:rsidTr="00EA21A8">
        <w:trPr>
          <w:cantSplit/>
          <w:jc w:val="center"/>
        </w:trPr>
        <w:tc>
          <w:tcPr>
            <w:tcW w:w="1637" w:type="dxa"/>
            <w:vMerge/>
          </w:tcPr>
          <w:p w14:paraId="7F34ABC6" w14:textId="77777777" w:rsidR="00FA1558" w:rsidRPr="001121F4" w:rsidRDefault="00FA1558" w:rsidP="00EA21A8">
            <w:pPr>
              <w:pStyle w:val="TAC"/>
            </w:pPr>
          </w:p>
        </w:tc>
        <w:tc>
          <w:tcPr>
            <w:tcW w:w="1080" w:type="dxa"/>
            <w:vMerge/>
          </w:tcPr>
          <w:p w14:paraId="22AED028" w14:textId="77777777" w:rsidR="00FA1558" w:rsidRPr="001121F4" w:rsidRDefault="00FA1558" w:rsidP="00EA21A8">
            <w:pPr>
              <w:pStyle w:val="TAC"/>
            </w:pPr>
          </w:p>
        </w:tc>
        <w:tc>
          <w:tcPr>
            <w:tcW w:w="1980" w:type="dxa"/>
          </w:tcPr>
          <w:p w14:paraId="27744083" w14:textId="77777777" w:rsidR="00FA1558" w:rsidRPr="001121F4" w:rsidRDefault="00FA1558" w:rsidP="00EA21A8">
            <w:pPr>
              <w:pStyle w:val="TAC"/>
            </w:pPr>
            <w:r w:rsidRPr="001121F4">
              <w:t>Protocol Version</w:t>
            </w:r>
          </w:p>
        </w:tc>
        <w:tc>
          <w:tcPr>
            <w:tcW w:w="1260" w:type="dxa"/>
          </w:tcPr>
          <w:p w14:paraId="31DB9AFC" w14:textId="77777777" w:rsidR="00FA1558" w:rsidRPr="001121F4" w:rsidRDefault="00FA1558" w:rsidP="00EA21A8">
            <w:pPr>
              <w:pStyle w:val="TAC"/>
            </w:pPr>
            <w:r w:rsidRPr="001121F4">
              <w:t>M</w:t>
            </w:r>
          </w:p>
        </w:tc>
        <w:tc>
          <w:tcPr>
            <w:tcW w:w="3780" w:type="dxa"/>
          </w:tcPr>
          <w:p w14:paraId="50D594A1" w14:textId="77777777" w:rsidR="00FA1558" w:rsidRPr="001121F4" w:rsidRDefault="00FA1558" w:rsidP="00EA21A8">
            <w:pPr>
              <w:pStyle w:val="TAL"/>
            </w:pPr>
            <w:r w:rsidRPr="001121F4">
              <w:t xml:space="preserve">This information element indicates the protocol version for </w:t>
            </w:r>
            <w:r>
              <w:t>Iq</w:t>
            </w:r>
            <w:r w:rsidRPr="001121F4">
              <w:t xml:space="preserve"> interface requested by the </w:t>
            </w:r>
            <w:r>
              <w:t>IMS-AGW</w:t>
            </w:r>
            <w:r w:rsidRPr="001121F4">
              <w:t>.</w:t>
            </w:r>
          </w:p>
        </w:tc>
      </w:tr>
      <w:tr w:rsidR="00FA1558" w:rsidRPr="001121F4" w14:paraId="63C43008" w14:textId="77777777" w:rsidTr="00EA21A8">
        <w:trPr>
          <w:cantSplit/>
          <w:jc w:val="center"/>
        </w:trPr>
        <w:tc>
          <w:tcPr>
            <w:tcW w:w="1637" w:type="dxa"/>
            <w:vMerge/>
          </w:tcPr>
          <w:p w14:paraId="097C2CF4" w14:textId="77777777" w:rsidR="00FA1558" w:rsidRPr="001121F4" w:rsidRDefault="00FA1558" w:rsidP="00EA21A8">
            <w:pPr>
              <w:pStyle w:val="TAC"/>
            </w:pPr>
          </w:p>
        </w:tc>
        <w:tc>
          <w:tcPr>
            <w:tcW w:w="1080" w:type="dxa"/>
            <w:vMerge/>
          </w:tcPr>
          <w:p w14:paraId="7BD54EB9" w14:textId="77777777" w:rsidR="00FA1558" w:rsidRPr="001121F4" w:rsidRDefault="00FA1558" w:rsidP="00EA21A8">
            <w:pPr>
              <w:pStyle w:val="TAC"/>
            </w:pPr>
          </w:p>
        </w:tc>
        <w:tc>
          <w:tcPr>
            <w:tcW w:w="1980" w:type="dxa"/>
          </w:tcPr>
          <w:p w14:paraId="413A175A" w14:textId="77777777" w:rsidR="00FA1558" w:rsidRPr="001121F4" w:rsidRDefault="00FA1558" w:rsidP="00EA21A8">
            <w:pPr>
              <w:pStyle w:val="TAC"/>
            </w:pPr>
            <w:r w:rsidRPr="001121F4">
              <w:t>Service Change Profile</w:t>
            </w:r>
          </w:p>
        </w:tc>
        <w:tc>
          <w:tcPr>
            <w:tcW w:w="1260" w:type="dxa"/>
          </w:tcPr>
          <w:p w14:paraId="6C9EB32E" w14:textId="77777777" w:rsidR="00FA1558" w:rsidRPr="001121F4" w:rsidRDefault="00FA1558" w:rsidP="00EA21A8">
            <w:pPr>
              <w:pStyle w:val="TAC"/>
            </w:pPr>
            <w:r w:rsidRPr="001121F4">
              <w:t>M</w:t>
            </w:r>
          </w:p>
        </w:tc>
        <w:tc>
          <w:tcPr>
            <w:tcW w:w="3780" w:type="dxa"/>
          </w:tcPr>
          <w:p w14:paraId="1F4CE399" w14:textId="77777777" w:rsidR="00FA1558" w:rsidRPr="001121F4" w:rsidRDefault="00FA1558" w:rsidP="00EA21A8">
            <w:pPr>
              <w:pStyle w:val="TAL"/>
            </w:pPr>
            <w:r w:rsidRPr="001121F4">
              <w:t xml:space="preserve">This information element indicates the profile for the </w:t>
            </w:r>
            <w:r>
              <w:t>Iq</w:t>
            </w:r>
            <w:r w:rsidRPr="001121F4">
              <w:t xml:space="preserve"> interface requested by the </w:t>
            </w:r>
            <w:r>
              <w:t>IMS-AGW</w:t>
            </w:r>
            <w:r w:rsidRPr="001121F4">
              <w:t>.</w:t>
            </w:r>
          </w:p>
        </w:tc>
      </w:tr>
      <w:tr w:rsidR="00FA1558" w:rsidRPr="001121F4" w14:paraId="0E8D1358" w14:textId="77777777" w:rsidTr="00EA21A8">
        <w:trPr>
          <w:cantSplit/>
          <w:jc w:val="center"/>
        </w:trPr>
        <w:tc>
          <w:tcPr>
            <w:tcW w:w="1637" w:type="dxa"/>
            <w:vMerge w:val="restart"/>
          </w:tcPr>
          <w:p w14:paraId="78739FBC" w14:textId="77777777" w:rsidR="00FA1558" w:rsidRPr="001121F4" w:rsidRDefault="00FA1558" w:rsidP="00EA21A8">
            <w:pPr>
              <w:pStyle w:val="TAC"/>
            </w:pPr>
            <w:r>
              <w:t>IMS-AGW</w:t>
            </w:r>
            <w:r w:rsidRPr="001121F4">
              <w:t xml:space="preserve"> Re-register Ack</w:t>
            </w:r>
          </w:p>
        </w:tc>
        <w:tc>
          <w:tcPr>
            <w:tcW w:w="1080" w:type="dxa"/>
            <w:vMerge w:val="restart"/>
          </w:tcPr>
          <w:p w14:paraId="06C3E0AB" w14:textId="77777777" w:rsidR="00FA1558" w:rsidRPr="001121F4" w:rsidRDefault="00FA1558" w:rsidP="00EA21A8">
            <w:pPr>
              <w:pStyle w:val="TAC"/>
            </w:pPr>
            <w:r>
              <w:t>IMS-ALG</w:t>
            </w:r>
          </w:p>
        </w:tc>
        <w:tc>
          <w:tcPr>
            <w:tcW w:w="1980" w:type="dxa"/>
          </w:tcPr>
          <w:p w14:paraId="238EACDB" w14:textId="77777777" w:rsidR="00FA1558" w:rsidRPr="001121F4" w:rsidRDefault="00FA1558" w:rsidP="00EA21A8">
            <w:pPr>
              <w:pStyle w:val="TAC"/>
            </w:pPr>
            <w:r w:rsidRPr="001121F4">
              <w:t>Context</w:t>
            </w:r>
          </w:p>
        </w:tc>
        <w:tc>
          <w:tcPr>
            <w:tcW w:w="1260" w:type="dxa"/>
          </w:tcPr>
          <w:p w14:paraId="338A11E5" w14:textId="77777777" w:rsidR="00FA1558" w:rsidRPr="001121F4" w:rsidRDefault="00FA1558" w:rsidP="00EA21A8">
            <w:pPr>
              <w:pStyle w:val="TAC"/>
            </w:pPr>
            <w:r w:rsidRPr="001121F4">
              <w:t>M</w:t>
            </w:r>
          </w:p>
        </w:tc>
        <w:tc>
          <w:tcPr>
            <w:tcW w:w="3780" w:type="dxa"/>
          </w:tcPr>
          <w:p w14:paraId="52DD4AD8" w14:textId="77777777" w:rsidR="00FA1558" w:rsidRPr="001121F4" w:rsidRDefault="00FA1558" w:rsidP="00EA21A8">
            <w:pPr>
              <w:pStyle w:val="TAL"/>
            </w:pPr>
            <w:r w:rsidRPr="001121F4">
              <w:t>This information element indicates the context where the command was executed.</w:t>
            </w:r>
          </w:p>
        </w:tc>
      </w:tr>
      <w:tr w:rsidR="00FA1558" w:rsidRPr="001121F4" w14:paraId="257BFB99" w14:textId="77777777" w:rsidTr="00EA21A8">
        <w:trPr>
          <w:cantSplit/>
          <w:jc w:val="center"/>
        </w:trPr>
        <w:tc>
          <w:tcPr>
            <w:tcW w:w="1637" w:type="dxa"/>
            <w:vMerge/>
          </w:tcPr>
          <w:p w14:paraId="552BC666" w14:textId="77777777" w:rsidR="00FA1558" w:rsidRPr="001121F4" w:rsidRDefault="00FA1558" w:rsidP="00EA21A8">
            <w:pPr>
              <w:pStyle w:val="TAC"/>
            </w:pPr>
          </w:p>
        </w:tc>
        <w:tc>
          <w:tcPr>
            <w:tcW w:w="1080" w:type="dxa"/>
            <w:vMerge/>
          </w:tcPr>
          <w:p w14:paraId="0B671013" w14:textId="77777777" w:rsidR="00FA1558" w:rsidRPr="001121F4" w:rsidRDefault="00FA1558" w:rsidP="00EA21A8">
            <w:pPr>
              <w:pStyle w:val="TAC"/>
            </w:pPr>
          </w:p>
        </w:tc>
        <w:tc>
          <w:tcPr>
            <w:tcW w:w="1980" w:type="dxa"/>
          </w:tcPr>
          <w:p w14:paraId="0BE0544A" w14:textId="77777777" w:rsidR="00FA1558" w:rsidRPr="001121F4" w:rsidRDefault="00FA1558" w:rsidP="00EA21A8">
            <w:pPr>
              <w:pStyle w:val="TAC"/>
            </w:pPr>
            <w:r w:rsidRPr="001121F4">
              <w:t>Root  Termination</w:t>
            </w:r>
          </w:p>
        </w:tc>
        <w:tc>
          <w:tcPr>
            <w:tcW w:w="1260" w:type="dxa"/>
          </w:tcPr>
          <w:p w14:paraId="380E54E1" w14:textId="77777777" w:rsidR="00FA1558" w:rsidRPr="001121F4" w:rsidRDefault="00FA1558" w:rsidP="00EA21A8">
            <w:pPr>
              <w:pStyle w:val="TAC"/>
            </w:pPr>
            <w:r w:rsidRPr="001121F4">
              <w:t>M</w:t>
            </w:r>
          </w:p>
        </w:tc>
        <w:tc>
          <w:tcPr>
            <w:tcW w:w="3780" w:type="dxa"/>
          </w:tcPr>
          <w:p w14:paraId="18DB05D8" w14:textId="77777777" w:rsidR="00FA1558" w:rsidRPr="001121F4" w:rsidRDefault="00FA1558" w:rsidP="00EA21A8">
            <w:pPr>
              <w:pStyle w:val="TAL"/>
            </w:pPr>
            <w:r w:rsidRPr="001121F4">
              <w:t>This information element indicates the root  termination where the command was executed.</w:t>
            </w:r>
          </w:p>
        </w:tc>
      </w:tr>
      <w:tr w:rsidR="00FA1558" w:rsidRPr="001121F4" w14:paraId="58FF0E74" w14:textId="77777777" w:rsidTr="00EA21A8">
        <w:trPr>
          <w:cantSplit/>
          <w:jc w:val="center"/>
        </w:trPr>
        <w:tc>
          <w:tcPr>
            <w:tcW w:w="1637" w:type="dxa"/>
            <w:vMerge/>
          </w:tcPr>
          <w:p w14:paraId="206FE50A" w14:textId="77777777" w:rsidR="00FA1558" w:rsidRPr="001121F4" w:rsidRDefault="00FA1558" w:rsidP="00EA21A8">
            <w:pPr>
              <w:pStyle w:val="TAC"/>
            </w:pPr>
          </w:p>
        </w:tc>
        <w:tc>
          <w:tcPr>
            <w:tcW w:w="1080" w:type="dxa"/>
            <w:vMerge/>
          </w:tcPr>
          <w:p w14:paraId="7FB27CE8" w14:textId="77777777" w:rsidR="00FA1558" w:rsidRPr="001121F4" w:rsidRDefault="00FA1558" w:rsidP="00EA21A8">
            <w:pPr>
              <w:pStyle w:val="TAC"/>
            </w:pPr>
          </w:p>
        </w:tc>
        <w:tc>
          <w:tcPr>
            <w:tcW w:w="1980" w:type="dxa"/>
          </w:tcPr>
          <w:p w14:paraId="7D6ECD09" w14:textId="77777777" w:rsidR="00FA1558" w:rsidRPr="001121F4" w:rsidRDefault="00FA1558" w:rsidP="00EA21A8">
            <w:pPr>
              <w:pStyle w:val="TAC"/>
            </w:pPr>
            <w:r w:rsidRPr="001121F4">
              <w:t>Protocol Version</w:t>
            </w:r>
          </w:p>
        </w:tc>
        <w:tc>
          <w:tcPr>
            <w:tcW w:w="1260" w:type="dxa"/>
          </w:tcPr>
          <w:p w14:paraId="1EBCBCBF" w14:textId="77777777" w:rsidR="00FA1558" w:rsidRPr="001121F4" w:rsidRDefault="00FA1558" w:rsidP="00EA21A8">
            <w:pPr>
              <w:pStyle w:val="TAC"/>
            </w:pPr>
            <w:r w:rsidRPr="001121F4">
              <w:t>O</w:t>
            </w:r>
          </w:p>
        </w:tc>
        <w:tc>
          <w:tcPr>
            <w:tcW w:w="3780" w:type="dxa"/>
          </w:tcPr>
          <w:p w14:paraId="49A1A335" w14:textId="77777777" w:rsidR="00FA1558" w:rsidRPr="001121F4" w:rsidRDefault="00FA1558" w:rsidP="00EA21A8">
            <w:pPr>
              <w:pStyle w:val="TAL"/>
            </w:pPr>
            <w:r w:rsidRPr="001121F4">
              <w:t xml:space="preserve">This information element indicates the protocol version for </w:t>
            </w:r>
            <w:r>
              <w:t>Iq</w:t>
            </w:r>
            <w:r w:rsidRPr="001121F4">
              <w:t xml:space="preserve"> interface supported by the </w:t>
            </w:r>
            <w:r>
              <w:t>IMS-ALG</w:t>
            </w:r>
            <w:r w:rsidRPr="001121F4">
              <w:t>.</w:t>
            </w:r>
          </w:p>
        </w:tc>
      </w:tr>
      <w:tr w:rsidR="00FA1558" w:rsidRPr="001121F4" w14:paraId="19459614" w14:textId="77777777" w:rsidTr="00EA21A8">
        <w:trPr>
          <w:cantSplit/>
          <w:jc w:val="center"/>
        </w:trPr>
        <w:tc>
          <w:tcPr>
            <w:tcW w:w="1637" w:type="dxa"/>
            <w:vMerge/>
          </w:tcPr>
          <w:p w14:paraId="4BDA6F0D" w14:textId="77777777" w:rsidR="00FA1558" w:rsidRPr="001121F4" w:rsidRDefault="00FA1558" w:rsidP="00EA21A8">
            <w:pPr>
              <w:pStyle w:val="TAC"/>
            </w:pPr>
          </w:p>
        </w:tc>
        <w:tc>
          <w:tcPr>
            <w:tcW w:w="1080" w:type="dxa"/>
            <w:vMerge/>
          </w:tcPr>
          <w:p w14:paraId="15E329AE" w14:textId="77777777" w:rsidR="00FA1558" w:rsidRPr="001121F4" w:rsidRDefault="00FA1558" w:rsidP="00EA21A8">
            <w:pPr>
              <w:pStyle w:val="TAC"/>
            </w:pPr>
          </w:p>
        </w:tc>
        <w:tc>
          <w:tcPr>
            <w:tcW w:w="1980" w:type="dxa"/>
          </w:tcPr>
          <w:p w14:paraId="46C2B786" w14:textId="77777777" w:rsidR="00FA1558" w:rsidRPr="001121F4" w:rsidRDefault="00FA1558" w:rsidP="00EA21A8">
            <w:pPr>
              <w:pStyle w:val="TAC"/>
            </w:pPr>
            <w:r w:rsidRPr="001121F4">
              <w:t>Service Change Profile</w:t>
            </w:r>
          </w:p>
        </w:tc>
        <w:tc>
          <w:tcPr>
            <w:tcW w:w="1260" w:type="dxa"/>
          </w:tcPr>
          <w:p w14:paraId="37077C2D" w14:textId="77777777" w:rsidR="00FA1558" w:rsidRPr="001121F4" w:rsidRDefault="00FA1558" w:rsidP="00EA21A8">
            <w:pPr>
              <w:pStyle w:val="TAC"/>
            </w:pPr>
            <w:r w:rsidRPr="001121F4">
              <w:t>O</w:t>
            </w:r>
          </w:p>
        </w:tc>
        <w:tc>
          <w:tcPr>
            <w:tcW w:w="3780" w:type="dxa"/>
          </w:tcPr>
          <w:p w14:paraId="3533A4C9" w14:textId="77777777" w:rsidR="00FA1558" w:rsidRPr="001121F4" w:rsidRDefault="00FA1558" w:rsidP="00EA21A8">
            <w:pPr>
              <w:pStyle w:val="TAL"/>
            </w:pPr>
            <w:r w:rsidRPr="001121F4">
              <w:t xml:space="preserve">This information element indicates the profile for the </w:t>
            </w:r>
            <w:r>
              <w:t>Iq</w:t>
            </w:r>
            <w:r w:rsidRPr="001121F4">
              <w:t xml:space="preserve"> interface supported by the </w:t>
            </w:r>
            <w:r>
              <w:t>IMS-ALG</w:t>
            </w:r>
            <w:r w:rsidRPr="001121F4">
              <w:t>.</w:t>
            </w:r>
          </w:p>
        </w:tc>
      </w:tr>
      <w:tr w:rsidR="00FA1558" w:rsidRPr="001121F4" w14:paraId="4754DCBA" w14:textId="77777777" w:rsidTr="00EA21A8">
        <w:trPr>
          <w:cantSplit/>
          <w:jc w:val="center"/>
        </w:trPr>
        <w:tc>
          <w:tcPr>
            <w:tcW w:w="1637" w:type="dxa"/>
            <w:vMerge/>
          </w:tcPr>
          <w:p w14:paraId="1D9B35B0" w14:textId="77777777" w:rsidR="00FA1558" w:rsidRPr="001121F4" w:rsidRDefault="00FA1558" w:rsidP="00EA21A8">
            <w:pPr>
              <w:pStyle w:val="TAC"/>
            </w:pPr>
          </w:p>
        </w:tc>
        <w:tc>
          <w:tcPr>
            <w:tcW w:w="1080" w:type="dxa"/>
            <w:vMerge/>
          </w:tcPr>
          <w:p w14:paraId="66677228" w14:textId="77777777" w:rsidR="00FA1558" w:rsidRPr="001121F4" w:rsidRDefault="00FA1558" w:rsidP="00EA21A8">
            <w:pPr>
              <w:pStyle w:val="TAC"/>
            </w:pPr>
          </w:p>
        </w:tc>
        <w:tc>
          <w:tcPr>
            <w:tcW w:w="1980" w:type="dxa"/>
          </w:tcPr>
          <w:p w14:paraId="299364D7" w14:textId="77777777" w:rsidR="00FA1558" w:rsidRPr="001121F4" w:rsidRDefault="00FA1558" w:rsidP="00EA21A8">
            <w:pPr>
              <w:pStyle w:val="TAC"/>
            </w:pPr>
            <w:r>
              <w:t>IMS-ALG Address</w:t>
            </w:r>
          </w:p>
        </w:tc>
        <w:tc>
          <w:tcPr>
            <w:tcW w:w="1260" w:type="dxa"/>
          </w:tcPr>
          <w:p w14:paraId="16904CB2" w14:textId="77777777" w:rsidR="00FA1558" w:rsidRPr="001121F4" w:rsidRDefault="00FA1558" w:rsidP="00EA21A8">
            <w:pPr>
              <w:pStyle w:val="TAC"/>
            </w:pPr>
            <w:r>
              <w:t>O</w:t>
            </w:r>
          </w:p>
        </w:tc>
        <w:tc>
          <w:tcPr>
            <w:tcW w:w="3780" w:type="dxa"/>
          </w:tcPr>
          <w:p w14:paraId="38DB122B" w14:textId="77777777" w:rsidR="00FA1558" w:rsidRPr="001121F4" w:rsidRDefault="00FA1558" w:rsidP="00EA21A8">
            <w:pPr>
              <w:pStyle w:val="TAL"/>
            </w:pPr>
            <w:r>
              <w:rPr>
                <w:lang w:eastAsia="ja-JP"/>
              </w:rPr>
              <w:t>This information element indicates the IMS-ALG signalling address to which the IMS-AGW should preferably attempt to re-</w:t>
            </w:r>
            <w:r w:rsidRPr="009A187E">
              <w:rPr>
                <w:lang w:eastAsia="ja-JP"/>
              </w:rPr>
              <w:t>register</w:t>
            </w:r>
            <w:r>
              <w:rPr>
                <w:lang w:eastAsia="ja-JP"/>
              </w:rPr>
              <w:t>.</w:t>
            </w:r>
          </w:p>
        </w:tc>
      </w:tr>
    </w:tbl>
    <w:p w14:paraId="1DA4B4FF" w14:textId="77777777" w:rsidR="00FA1558" w:rsidRPr="001121F4" w:rsidRDefault="00FA1558" w:rsidP="00FA1558"/>
    <w:p w14:paraId="52C063EA" w14:textId="77777777" w:rsidR="00FA1558" w:rsidRPr="001121F4" w:rsidRDefault="00FA1558" w:rsidP="00FA1558">
      <w:pPr>
        <w:pStyle w:val="Heading2"/>
      </w:pPr>
      <w:bookmarkStart w:id="707" w:name="_Toc501548621"/>
      <w:bookmarkStart w:id="708" w:name="_Toc27237721"/>
      <w:bookmarkStart w:id="709" w:name="_Toc67400190"/>
      <w:r w:rsidRPr="001121F4">
        <w:lastRenderedPageBreak/>
        <w:t>8.</w:t>
      </w:r>
      <w:r>
        <w:t>13</w:t>
      </w:r>
      <w:r w:rsidRPr="001121F4">
        <w:tab/>
      </w:r>
      <w:r>
        <w:t>IMS-ALG</w:t>
      </w:r>
      <w:r w:rsidRPr="001121F4">
        <w:t xml:space="preserve"> </w:t>
      </w:r>
      <w:r>
        <w:t xml:space="preserve">Ordered </w:t>
      </w:r>
      <w:r w:rsidRPr="001121F4">
        <w:t>Re-registration</w:t>
      </w:r>
      <w:bookmarkEnd w:id="707"/>
      <w:bookmarkEnd w:id="708"/>
      <w:bookmarkEnd w:id="709"/>
    </w:p>
    <w:p w14:paraId="39C5FA93" w14:textId="77777777" w:rsidR="00FA1558" w:rsidRPr="001121F4" w:rsidRDefault="00FA1558" w:rsidP="00FA1558">
      <w:pPr>
        <w:keepNext/>
      </w:pPr>
      <w:r w:rsidRPr="001121F4">
        <w:t xml:space="preserve">This procedure is used by the </w:t>
      </w:r>
      <w:r>
        <w:t>IMS-ALG</w:t>
      </w:r>
      <w:r w:rsidRPr="001121F4">
        <w:t xml:space="preserve"> to request the </w:t>
      </w:r>
      <w:r>
        <w:t>IMS-AGW</w:t>
      </w:r>
      <w:r w:rsidRPr="001121F4">
        <w:t xml:space="preserve"> to </w:t>
      </w:r>
      <w:r>
        <w:t>re-</w:t>
      </w:r>
      <w:r w:rsidRPr="001121F4">
        <w:t>register.</w:t>
      </w:r>
    </w:p>
    <w:p w14:paraId="7B2AA8D3" w14:textId="77777777" w:rsidR="00FA1558" w:rsidRPr="001121F4" w:rsidRDefault="00FA1558" w:rsidP="00FA1558">
      <w:pPr>
        <w:pStyle w:val="TH"/>
      </w:pPr>
      <w:r w:rsidRPr="001121F4">
        <w:t>Table 8.</w:t>
      </w:r>
      <w:r>
        <w:t>13</w:t>
      </w:r>
      <w:r w:rsidRPr="001121F4">
        <w:t xml:space="preserve">.1: Procedures between </w:t>
      </w:r>
      <w:r>
        <w:t>IMS-ALG</w:t>
      </w:r>
      <w:r w:rsidRPr="001121F4">
        <w:t xml:space="preserve"> and </w:t>
      </w:r>
      <w:r>
        <w:t>IMS-AGW</w:t>
      </w:r>
      <w:r w:rsidRPr="001121F4">
        <w:t xml:space="preserve">: </w:t>
      </w:r>
      <w:r>
        <w:t>IMS-ALG</w:t>
      </w:r>
      <w:r w:rsidRPr="001121F4">
        <w:t xml:space="preserve"> Ordered Re-register</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FA1558" w:rsidRPr="001121F4" w14:paraId="1E364B13" w14:textId="77777777" w:rsidTr="00EA21A8">
        <w:trPr>
          <w:jc w:val="center"/>
        </w:trPr>
        <w:tc>
          <w:tcPr>
            <w:tcW w:w="1637" w:type="dxa"/>
            <w:tcBorders>
              <w:top w:val="single" w:sz="4" w:space="0" w:color="auto"/>
              <w:left w:val="single" w:sz="4" w:space="0" w:color="auto"/>
              <w:bottom w:val="single" w:sz="4" w:space="0" w:color="auto"/>
              <w:right w:val="single" w:sz="4" w:space="0" w:color="auto"/>
            </w:tcBorders>
          </w:tcPr>
          <w:p w14:paraId="2E9B952C" w14:textId="77777777" w:rsidR="00FA1558" w:rsidRPr="001121F4" w:rsidRDefault="00FA1558" w:rsidP="00EA21A8">
            <w:pPr>
              <w:pStyle w:val="TAH"/>
            </w:pPr>
            <w:r w:rsidRPr="001121F4">
              <w:t>Procedure</w:t>
            </w:r>
          </w:p>
        </w:tc>
        <w:tc>
          <w:tcPr>
            <w:tcW w:w="1080" w:type="dxa"/>
            <w:tcBorders>
              <w:top w:val="single" w:sz="4" w:space="0" w:color="auto"/>
              <w:left w:val="single" w:sz="4" w:space="0" w:color="auto"/>
              <w:bottom w:val="single" w:sz="4" w:space="0" w:color="auto"/>
              <w:right w:val="single" w:sz="4" w:space="0" w:color="auto"/>
            </w:tcBorders>
          </w:tcPr>
          <w:p w14:paraId="21B68FD4" w14:textId="77777777" w:rsidR="00FA1558" w:rsidRPr="001121F4" w:rsidRDefault="00FA1558" w:rsidP="00EA21A8">
            <w:pPr>
              <w:pStyle w:val="TAH"/>
            </w:pPr>
            <w:r w:rsidRPr="001121F4">
              <w:t>Initiated</w:t>
            </w:r>
          </w:p>
        </w:tc>
        <w:tc>
          <w:tcPr>
            <w:tcW w:w="1980" w:type="dxa"/>
            <w:tcBorders>
              <w:top w:val="single" w:sz="4" w:space="0" w:color="auto"/>
              <w:left w:val="single" w:sz="4" w:space="0" w:color="auto"/>
              <w:bottom w:val="single" w:sz="4" w:space="0" w:color="auto"/>
              <w:right w:val="single" w:sz="4" w:space="0" w:color="auto"/>
            </w:tcBorders>
          </w:tcPr>
          <w:p w14:paraId="73B87F7F" w14:textId="77777777" w:rsidR="00FA1558" w:rsidRPr="001121F4" w:rsidRDefault="00FA1558" w:rsidP="00EA21A8">
            <w:pPr>
              <w:pStyle w:val="TAH"/>
            </w:pPr>
            <w:r w:rsidRPr="001121F4">
              <w:t>Information element name</w:t>
            </w:r>
          </w:p>
        </w:tc>
        <w:tc>
          <w:tcPr>
            <w:tcW w:w="1260" w:type="dxa"/>
            <w:tcBorders>
              <w:top w:val="single" w:sz="4" w:space="0" w:color="auto"/>
              <w:left w:val="single" w:sz="4" w:space="0" w:color="auto"/>
              <w:bottom w:val="single" w:sz="4" w:space="0" w:color="auto"/>
              <w:right w:val="single" w:sz="4" w:space="0" w:color="auto"/>
            </w:tcBorders>
          </w:tcPr>
          <w:p w14:paraId="08000FEB" w14:textId="77777777" w:rsidR="00FA1558" w:rsidRPr="001121F4" w:rsidRDefault="00FA1558" w:rsidP="00EA21A8">
            <w:pPr>
              <w:pStyle w:val="TAH"/>
            </w:pPr>
            <w:r w:rsidRPr="001121F4">
              <w:t>Information element required</w:t>
            </w:r>
          </w:p>
        </w:tc>
        <w:tc>
          <w:tcPr>
            <w:tcW w:w="3780" w:type="dxa"/>
            <w:tcBorders>
              <w:top w:val="single" w:sz="4" w:space="0" w:color="auto"/>
              <w:left w:val="single" w:sz="4" w:space="0" w:color="auto"/>
              <w:bottom w:val="single" w:sz="4" w:space="0" w:color="auto"/>
              <w:right w:val="single" w:sz="4" w:space="0" w:color="auto"/>
            </w:tcBorders>
          </w:tcPr>
          <w:p w14:paraId="056F69B0" w14:textId="77777777" w:rsidR="00FA1558" w:rsidRPr="001121F4" w:rsidRDefault="00FA1558" w:rsidP="00EA21A8">
            <w:pPr>
              <w:pStyle w:val="TAH"/>
            </w:pPr>
            <w:r w:rsidRPr="001121F4">
              <w:t>Information element description</w:t>
            </w:r>
          </w:p>
        </w:tc>
      </w:tr>
      <w:tr w:rsidR="00FA1558" w:rsidRPr="001121F4" w14:paraId="1766691E" w14:textId="77777777" w:rsidTr="00EA21A8">
        <w:trPr>
          <w:cantSplit/>
          <w:jc w:val="center"/>
        </w:trPr>
        <w:tc>
          <w:tcPr>
            <w:tcW w:w="1637" w:type="dxa"/>
            <w:vMerge w:val="restart"/>
            <w:tcBorders>
              <w:top w:val="single" w:sz="4" w:space="0" w:color="auto"/>
              <w:left w:val="single" w:sz="4" w:space="0" w:color="auto"/>
              <w:bottom w:val="single" w:sz="4" w:space="0" w:color="auto"/>
              <w:right w:val="single" w:sz="4" w:space="0" w:color="auto"/>
            </w:tcBorders>
          </w:tcPr>
          <w:p w14:paraId="23EACBFB" w14:textId="77777777" w:rsidR="00FA1558" w:rsidRPr="00CB6A41" w:rsidRDefault="00FA1558" w:rsidP="00EA21A8">
            <w:pPr>
              <w:pStyle w:val="TAC"/>
              <w:rPr>
                <w:lang w:val="da-DK"/>
              </w:rPr>
            </w:pPr>
            <w:r w:rsidRPr="00CB6A41">
              <w:rPr>
                <w:lang w:val="da-DK"/>
              </w:rPr>
              <w:t>IMS-ALG Ordered Re-</w:t>
            </w:r>
          </w:p>
          <w:p w14:paraId="01A018E1" w14:textId="77777777" w:rsidR="00FA1558" w:rsidRPr="00CB6A41" w:rsidRDefault="00FA1558" w:rsidP="00EA21A8">
            <w:pPr>
              <w:pStyle w:val="TAC"/>
              <w:rPr>
                <w:lang w:val="da-DK"/>
              </w:rPr>
            </w:pPr>
            <w:r w:rsidRPr="00CB6A41">
              <w:rPr>
                <w:lang w:val="da-DK"/>
              </w:rPr>
              <w:t>register</w:t>
            </w:r>
          </w:p>
        </w:tc>
        <w:tc>
          <w:tcPr>
            <w:tcW w:w="1080" w:type="dxa"/>
            <w:vMerge w:val="restart"/>
            <w:tcBorders>
              <w:top w:val="single" w:sz="4" w:space="0" w:color="auto"/>
              <w:left w:val="single" w:sz="4" w:space="0" w:color="auto"/>
              <w:bottom w:val="single" w:sz="4" w:space="0" w:color="auto"/>
              <w:right w:val="single" w:sz="4" w:space="0" w:color="auto"/>
            </w:tcBorders>
          </w:tcPr>
          <w:p w14:paraId="75E72828" w14:textId="77777777" w:rsidR="00FA1558" w:rsidRPr="001121F4" w:rsidRDefault="00FA1558" w:rsidP="00EA21A8">
            <w:pPr>
              <w:pStyle w:val="TAC"/>
            </w:pPr>
            <w:r>
              <w:t>IMS-ALG</w:t>
            </w:r>
          </w:p>
        </w:tc>
        <w:tc>
          <w:tcPr>
            <w:tcW w:w="1980" w:type="dxa"/>
            <w:tcBorders>
              <w:top w:val="single" w:sz="4" w:space="0" w:color="auto"/>
              <w:left w:val="single" w:sz="4" w:space="0" w:color="auto"/>
              <w:bottom w:val="single" w:sz="4" w:space="0" w:color="auto"/>
              <w:right w:val="single" w:sz="4" w:space="0" w:color="auto"/>
            </w:tcBorders>
          </w:tcPr>
          <w:p w14:paraId="3FFC7E1E" w14:textId="77777777" w:rsidR="00FA1558" w:rsidRPr="001121F4" w:rsidRDefault="00FA1558" w:rsidP="00EA21A8">
            <w:pPr>
              <w:pStyle w:val="TAC"/>
            </w:pPr>
            <w:r w:rsidRPr="001121F4">
              <w:t>Context</w:t>
            </w:r>
          </w:p>
        </w:tc>
        <w:tc>
          <w:tcPr>
            <w:tcW w:w="1260" w:type="dxa"/>
            <w:tcBorders>
              <w:top w:val="single" w:sz="4" w:space="0" w:color="auto"/>
              <w:left w:val="single" w:sz="4" w:space="0" w:color="auto"/>
              <w:bottom w:val="single" w:sz="4" w:space="0" w:color="auto"/>
              <w:right w:val="single" w:sz="4" w:space="0" w:color="auto"/>
            </w:tcBorders>
          </w:tcPr>
          <w:p w14:paraId="547F2661" w14:textId="77777777" w:rsidR="00FA1558" w:rsidRPr="001121F4" w:rsidRDefault="00FA1558" w:rsidP="00EA21A8">
            <w:pPr>
              <w:pStyle w:val="TAC"/>
            </w:pPr>
            <w:r w:rsidRPr="001121F4">
              <w:t>M</w:t>
            </w:r>
          </w:p>
        </w:tc>
        <w:tc>
          <w:tcPr>
            <w:tcW w:w="3780" w:type="dxa"/>
            <w:tcBorders>
              <w:top w:val="single" w:sz="4" w:space="0" w:color="auto"/>
              <w:left w:val="single" w:sz="4" w:space="0" w:color="auto"/>
              <w:bottom w:val="single" w:sz="4" w:space="0" w:color="auto"/>
              <w:right w:val="single" w:sz="4" w:space="0" w:color="auto"/>
            </w:tcBorders>
          </w:tcPr>
          <w:p w14:paraId="2CF03D24" w14:textId="77777777" w:rsidR="00FA1558" w:rsidRPr="001121F4" w:rsidRDefault="00FA1558" w:rsidP="00EA21A8">
            <w:pPr>
              <w:pStyle w:val="TAL"/>
            </w:pPr>
            <w:r w:rsidRPr="001121F4">
              <w:t>This information element indicates the context for the command.</w:t>
            </w:r>
          </w:p>
        </w:tc>
      </w:tr>
      <w:tr w:rsidR="00FA1558" w:rsidRPr="001121F4" w14:paraId="1BA520AB" w14:textId="77777777" w:rsidTr="00EA21A8">
        <w:trPr>
          <w:cantSplit/>
          <w:jc w:val="center"/>
        </w:trPr>
        <w:tc>
          <w:tcPr>
            <w:tcW w:w="1637" w:type="dxa"/>
            <w:vMerge/>
            <w:tcBorders>
              <w:top w:val="single" w:sz="4" w:space="0" w:color="auto"/>
              <w:left w:val="single" w:sz="4" w:space="0" w:color="auto"/>
              <w:bottom w:val="single" w:sz="4" w:space="0" w:color="auto"/>
              <w:right w:val="single" w:sz="4" w:space="0" w:color="auto"/>
            </w:tcBorders>
          </w:tcPr>
          <w:p w14:paraId="4EDB71F9" w14:textId="77777777" w:rsidR="00FA1558" w:rsidRPr="001121F4" w:rsidRDefault="00FA1558" w:rsidP="00EA21A8">
            <w:pPr>
              <w:pStyle w:val="TAC"/>
            </w:pPr>
          </w:p>
        </w:tc>
        <w:tc>
          <w:tcPr>
            <w:tcW w:w="1080" w:type="dxa"/>
            <w:vMerge/>
            <w:tcBorders>
              <w:top w:val="single" w:sz="4" w:space="0" w:color="auto"/>
              <w:left w:val="single" w:sz="4" w:space="0" w:color="auto"/>
              <w:bottom w:val="single" w:sz="4" w:space="0" w:color="auto"/>
              <w:right w:val="single" w:sz="4" w:space="0" w:color="auto"/>
            </w:tcBorders>
          </w:tcPr>
          <w:p w14:paraId="53B041A3" w14:textId="77777777" w:rsidR="00FA1558" w:rsidRPr="001121F4" w:rsidRDefault="00FA1558" w:rsidP="00EA21A8">
            <w:pPr>
              <w:pStyle w:val="TAC"/>
            </w:pPr>
          </w:p>
        </w:tc>
        <w:tc>
          <w:tcPr>
            <w:tcW w:w="1980" w:type="dxa"/>
            <w:tcBorders>
              <w:top w:val="single" w:sz="4" w:space="0" w:color="auto"/>
              <w:left w:val="single" w:sz="4" w:space="0" w:color="auto"/>
              <w:bottom w:val="single" w:sz="4" w:space="0" w:color="auto"/>
              <w:right w:val="single" w:sz="4" w:space="0" w:color="auto"/>
            </w:tcBorders>
          </w:tcPr>
          <w:p w14:paraId="2BD2DE70" w14:textId="77777777" w:rsidR="00FA1558" w:rsidRPr="001121F4" w:rsidRDefault="00FA1558" w:rsidP="00EA21A8">
            <w:pPr>
              <w:pStyle w:val="TAC"/>
            </w:pPr>
            <w:r w:rsidRPr="001121F4">
              <w:t>Root  Termination</w:t>
            </w:r>
          </w:p>
        </w:tc>
        <w:tc>
          <w:tcPr>
            <w:tcW w:w="1260" w:type="dxa"/>
            <w:tcBorders>
              <w:top w:val="single" w:sz="4" w:space="0" w:color="auto"/>
              <w:left w:val="single" w:sz="4" w:space="0" w:color="auto"/>
              <w:bottom w:val="single" w:sz="4" w:space="0" w:color="auto"/>
              <w:right w:val="single" w:sz="4" w:space="0" w:color="auto"/>
            </w:tcBorders>
          </w:tcPr>
          <w:p w14:paraId="53AC2875" w14:textId="77777777" w:rsidR="00FA1558" w:rsidRPr="001121F4" w:rsidRDefault="00FA1558" w:rsidP="00EA21A8">
            <w:pPr>
              <w:pStyle w:val="TAC"/>
            </w:pPr>
            <w:r w:rsidRPr="001121F4">
              <w:t>M</w:t>
            </w:r>
          </w:p>
        </w:tc>
        <w:tc>
          <w:tcPr>
            <w:tcW w:w="3780" w:type="dxa"/>
            <w:tcBorders>
              <w:top w:val="single" w:sz="4" w:space="0" w:color="auto"/>
              <w:left w:val="single" w:sz="4" w:space="0" w:color="auto"/>
              <w:bottom w:val="single" w:sz="4" w:space="0" w:color="auto"/>
              <w:right w:val="single" w:sz="4" w:space="0" w:color="auto"/>
            </w:tcBorders>
          </w:tcPr>
          <w:p w14:paraId="0E98EC12" w14:textId="77777777" w:rsidR="00FA1558" w:rsidRPr="001121F4" w:rsidRDefault="00FA1558" w:rsidP="00EA21A8">
            <w:pPr>
              <w:pStyle w:val="TAL"/>
            </w:pPr>
            <w:r w:rsidRPr="001121F4">
              <w:t>This information element indicates the root  termination for the command.</w:t>
            </w:r>
          </w:p>
        </w:tc>
      </w:tr>
      <w:tr w:rsidR="00FA1558" w:rsidRPr="001121F4" w14:paraId="3F3517DB" w14:textId="77777777" w:rsidTr="00EA21A8">
        <w:trPr>
          <w:cantSplit/>
          <w:jc w:val="center"/>
        </w:trPr>
        <w:tc>
          <w:tcPr>
            <w:tcW w:w="1637" w:type="dxa"/>
            <w:vMerge/>
            <w:tcBorders>
              <w:top w:val="single" w:sz="4" w:space="0" w:color="auto"/>
              <w:left w:val="single" w:sz="4" w:space="0" w:color="auto"/>
              <w:bottom w:val="single" w:sz="4" w:space="0" w:color="auto"/>
              <w:right w:val="single" w:sz="4" w:space="0" w:color="auto"/>
            </w:tcBorders>
          </w:tcPr>
          <w:p w14:paraId="28E30774" w14:textId="77777777" w:rsidR="00FA1558" w:rsidRPr="001121F4" w:rsidRDefault="00FA1558" w:rsidP="00EA21A8">
            <w:pPr>
              <w:pStyle w:val="TAC"/>
            </w:pPr>
          </w:p>
        </w:tc>
        <w:tc>
          <w:tcPr>
            <w:tcW w:w="1080" w:type="dxa"/>
            <w:vMerge/>
            <w:tcBorders>
              <w:top w:val="single" w:sz="4" w:space="0" w:color="auto"/>
              <w:left w:val="single" w:sz="4" w:space="0" w:color="auto"/>
              <w:bottom w:val="single" w:sz="4" w:space="0" w:color="auto"/>
              <w:right w:val="single" w:sz="4" w:space="0" w:color="auto"/>
            </w:tcBorders>
          </w:tcPr>
          <w:p w14:paraId="28A1C3FC" w14:textId="77777777" w:rsidR="00FA1558" w:rsidRPr="001121F4" w:rsidRDefault="00FA1558" w:rsidP="00EA21A8">
            <w:pPr>
              <w:pStyle w:val="TAC"/>
            </w:pPr>
          </w:p>
        </w:tc>
        <w:tc>
          <w:tcPr>
            <w:tcW w:w="1980" w:type="dxa"/>
            <w:tcBorders>
              <w:top w:val="single" w:sz="4" w:space="0" w:color="auto"/>
              <w:left w:val="single" w:sz="4" w:space="0" w:color="auto"/>
              <w:bottom w:val="single" w:sz="4" w:space="0" w:color="auto"/>
              <w:right w:val="single" w:sz="4" w:space="0" w:color="auto"/>
            </w:tcBorders>
          </w:tcPr>
          <w:p w14:paraId="60E86207" w14:textId="77777777" w:rsidR="00FA1558" w:rsidRPr="001121F4" w:rsidRDefault="00FA1558" w:rsidP="00EA21A8">
            <w:pPr>
              <w:pStyle w:val="TAC"/>
            </w:pPr>
            <w:r w:rsidRPr="001121F4">
              <w:t>Reason</w:t>
            </w:r>
          </w:p>
        </w:tc>
        <w:tc>
          <w:tcPr>
            <w:tcW w:w="1260" w:type="dxa"/>
            <w:tcBorders>
              <w:top w:val="single" w:sz="4" w:space="0" w:color="auto"/>
              <w:left w:val="single" w:sz="4" w:space="0" w:color="auto"/>
              <w:bottom w:val="single" w:sz="4" w:space="0" w:color="auto"/>
              <w:right w:val="single" w:sz="4" w:space="0" w:color="auto"/>
            </w:tcBorders>
          </w:tcPr>
          <w:p w14:paraId="4E058B52" w14:textId="77777777" w:rsidR="00FA1558" w:rsidRPr="001121F4" w:rsidRDefault="00FA1558" w:rsidP="00EA21A8">
            <w:pPr>
              <w:pStyle w:val="TAC"/>
            </w:pPr>
            <w:r w:rsidRPr="001121F4">
              <w:t>M</w:t>
            </w:r>
          </w:p>
        </w:tc>
        <w:tc>
          <w:tcPr>
            <w:tcW w:w="3780" w:type="dxa"/>
            <w:tcBorders>
              <w:top w:val="single" w:sz="4" w:space="0" w:color="auto"/>
              <w:left w:val="single" w:sz="4" w:space="0" w:color="auto"/>
              <w:bottom w:val="single" w:sz="4" w:space="0" w:color="auto"/>
              <w:right w:val="single" w:sz="4" w:space="0" w:color="auto"/>
            </w:tcBorders>
          </w:tcPr>
          <w:p w14:paraId="45BEAE64" w14:textId="77777777" w:rsidR="00FA1558" w:rsidRPr="001121F4" w:rsidRDefault="00FA1558" w:rsidP="00EA21A8">
            <w:pPr>
              <w:pStyle w:val="TAL"/>
            </w:pPr>
            <w:r w:rsidRPr="001121F4">
              <w:t>This information element indicates the reason for the service change.</w:t>
            </w:r>
          </w:p>
        </w:tc>
      </w:tr>
      <w:tr w:rsidR="00FA1558" w:rsidRPr="001121F4" w14:paraId="0C2C90BF" w14:textId="77777777" w:rsidTr="00EA21A8">
        <w:trPr>
          <w:cantSplit/>
          <w:jc w:val="center"/>
        </w:trPr>
        <w:tc>
          <w:tcPr>
            <w:tcW w:w="1637" w:type="dxa"/>
            <w:vMerge/>
            <w:tcBorders>
              <w:top w:val="single" w:sz="4" w:space="0" w:color="auto"/>
              <w:left w:val="single" w:sz="4" w:space="0" w:color="auto"/>
              <w:bottom w:val="single" w:sz="4" w:space="0" w:color="auto"/>
              <w:right w:val="single" w:sz="4" w:space="0" w:color="auto"/>
            </w:tcBorders>
          </w:tcPr>
          <w:p w14:paraId="72E10B1E" w14:textId="77777777" w:rsidR="00FA1558" w:rsidRPr="001121F4" w:rsidRDefault="00FA1558" w:rsidP="00EA21A8">
            <w:pPr>
              <w:pStyle w:val="TAC"/>
            </w:pPr>
          </w:p>
        </w:tc>
        <w:tc>
          <w:tcPr>
            <w:tcW w:w="1080" w:type="dxa"/>
            <w:vMerge/>
            <w:tcBorders>
              <w:top w:val="single" w:sz="4" w:space="0" w:color="auto"/>
              <w:left w:val="single" w:sz="4" w:space="0" w:color="auto"/>
              <w:bottom w:val="single" w:sz="4" w:space="0" w:color="auto"/>
              <w:right w:val="single" w:sz="4" w:space="0" w:color="auto"/>
            </w:tcBorders>
          </w:tcPr>
          <w:p w14:paraId="3E746094" w14:textId="77777777" w:rsidR="00FA1558" w:rsidRPr="001121F4" w:rsidRDefault="00FA1558" w:rsidP="00EA21A8">
            <w:pPr>
              <w:pStyle w:val="TAC"/>
            </w:pPr>
          </w:p>
        </w:tc>
        <w:tc>
          <w:tcPr>
            <w:tcW w:w="1980" w:type="dxa"/>
            <w:tcBorders>
              <w:top w:val="single" w:sz="4" w:space="0" w:color="auto"/>
              <w:left w:val="single" w:sz="4" w:space="0" w:color="auto"/>
              <w:bottom w:val="single" w:sz="4" w:space="0" w:color="auto"/>
              <w:right w:val="single" w:sz="4" w:space="0" w:color="auto"/>
            </w:tcBorders>
          </w:tcPr>
          <w:p w14:paraId="11A9F026" w14:textId="77777777" w:rsidR="00FA1558" w:rsidRPr="001121F4" w:rsidRDefault="00FA1558" w:rsidP="00EA21A8">
            <w:pPr>
              <w:pStyle w:val="TAC"/>
            </w:pPr>
            <w:r>
              <w:t>IMS-ALG</w:t>
            </w:r>
            <w:r w:rsidRPr="001121F4">
              <w:t xml:space="preserve"> Address</w:t>
            </w:r>
          </w:p>
        </w:tc>
        <w:tc>
          <w:tcPr>
            <w:tcW w:w="1260" w:type="dxa"/>
            <w:tcBorders>
              <w:top w:val="single" w:sz="4" w:space="0" w:color="auto"/>
              <w:left w:val="single" w:sz="4" w:space="0" w:color="auto"/>
              <w:bottom w:val="single" w:sz="4" w:space="0" w:color="auto"/>
              <w:right w:val="single" w:sz="4" w:space="0" w:color="auto"/>
            </w:tcBorders>
          </w:tcPr>
          <w:p w14:paraId="3F6EA83D" w14:textId="77777777" w:rsidR="00FA1558" w:rsidRPr="001121F4" w:rsidRDefault="00FA1558" w:rsidP="00EA21A8">
            <w:pPr>
              <w:pStyle w:val="TAC"/>
            </w:pPr>
            <w:r w:rsidRPr="001121F4">
              <w:t>O</w:t>
            </w:r>
          </w:p>
        </w:tc>
        <w:tc>
          <w:tcPr>
            <w:tcW w:w="3780" w:type="dxa"/>
            <w:tcBorders>
              <w:top w:val="single" w:sz="4" w:space="0" w:color="auto"/>
              <w:left w:val="single" w:sz="4" w:space="0" w:color="auto"/>
              <w:bottom w:val="single" w:sz="4" w:space="0" w:color="auto"/>
              <w:right w:val="single" w:sz="4" w:space="0" w:color="auto"/>
            </w:tcBorders>
          </w:tcPr>
          <w:p w14:paraId="1338FC1D" w14:textId="77777777" w:rsidR="00FA1558" w:rsidRPr="001121F4" w:rsidRDefault="00FA1558" w:rsidP="00EA21A8">
            <w:pPr>
              <w:pStyle w:val="TAL"/>
            </w:pPr>
            <w:r w:rsidRPr="001121F4">
              <w:t xml:space="preserve">This information element indicates the </w:t>
            </w:r>
            <w:r>
              <w:t>IMS-ALG</w:t>
            </w:r>
            <w:r w:rsidRPr="001121F4">
              <w:t xml:space="preserve"> signalling address.</w:t>
            </w:r>
          </w:p>
        </w:tc>
      </w:tr>
      <w:tr w:rsidR="00FA1558" w:rsidRPr="001121F4" w14:paraId="474AFB43" w14:textId="77777777" w:rsidTr="00EA21A8">
        <w:trPr>
          <w:cantSplit/>
          <w:jc w:val="center"/>
        </w:trPr>
        <w:tc>
          <w:tcPr>
            <w:tcW w:w="1637" w:type="dxa"/>
            <w:vMerge w:val="restart"/>
            <w:tcBorders>
              <w:top w:val="single" w:sz="4" w:space="0" w:color="auto"/>
              <w:left w:val="single" w:sz="4" w:space="0" w:color="auto"/>
              <w:bottom w:val="single" w:sz="4" w:space="0" w:color="auto"/>
              <w:right w:val="single" w:sz="4" w:space="0" w:color="auto"/>
            </w:tcBorders>
          </w:tcPr>
          <w:p w14:paraId="24B9A94F" w14:textId="77777777" w:rsidR="00FA1558" w:rsidRPr="001121F4" w:rsidRDefault="00FA1558" w:rsidP="00EA21A8">
            <w:pPr>
              <w:pStyle w:val="TAC"/>
            </w:pPr>
            <w:r>
              <w:t>IMS-ALG</w:t>
            </w:r>
            <w:r w:rsidRPr="001121F4">
              <w:t xml:space="preserve"> Ordered Re-</w:t>
            </w:r>
          </w:p>
          <w:p w14:paraId="01A0FED7" w14:textId="77777777" w:rsidR="00FA1558" w:rsidRPr="001121F4" w:rsidRDefault="00FA1558" w:rsidP="00EA21A8">
            <w:pPr>
              <w:pStyle w:val="TAC"/>
            </w:pPr>
            <w:r w:rsidRPr="001121F4">
              <w:t>register Ack</w:t>
            </w:r>
          </w:p>
        </w:tc>
        <w:tc>
          <w:tcPr>
            <w:tcW w:w="1080" w:type="dxa"/>
            <w:vMerge w:val="restart"/>
            <w:tcBorders>
              <w:top w:val="single" w:sz="4" w:space="0" w:color="auto"/>
              <w:left w:val="single" w:sz="4" w:space="0" w:color="auto"/>
              <w:bottom w:val="single" w:sz="4" w:space="0" w:color="auto"/>
              <w:right w:val="single" w:sz="4" w:space="0" w:color="auto"/>
            </w:tcBorders>
          </w:tcPr>
          <w:p w14:paraId="185D27FE" w14:textId="77777777" w:rsidR="00FA1558" w:rsidRPr="001121F4" w:rsidRDefault="00FA1558" w:rsidP="00EA21A8">
            <w:pPr>
              <w:pStyle w:val="TAC"/>
            </w:pPr>
            <w:r>
              <w:t>IMS-AGW</w:t>
            </w:r>
          </w:p>
        </w:tc>
        <w:tc>
          <w:tcPr>
            <w:tcW w:w="1980" w:type="dxa"/>
            <w:tcBorders>
              <w:top w:val="single" w:sz="4" w:space="0" w:color="auto"/>
              <w:left w:val="single" w:sz="4" w:space="0" w:color="auto"/>
              <w:bottom w:val="single" w:sz="4" w:space="0" w:color="auto"/>
              <w:right w:val="single" w:sz="4" w:space="0" w:color="auto"/>
            </w:tcBorders>
          </w:tcPr>
          <w:p w14:paraId="48D4035B" w14:textId="77777777" w:rsidR="00FA1558" w:rsidRPr="001121F4" w:rsidRDefault="00FA1558" w:rsidP="00EA21A8">
            <w:pPr>
              <w:pStyle w:val="TAC"/>
            </w:pPr>
            <w:r w:rsidRPr="001121F4">
              <w:t>Context</w:t>
            </w:r>
          </w:p>
        </w:tc>
        <w:tc>
          <w:tcPr>
            <w:tcW w:w="1260" w:type="dxa"/>
            <w:tcBorders>
              <w:top w:val="single" w:sz="4" w:space="0" w:color="auto"/>
              <w:left w:val="single" w:sz="4" w:space="0" w:color="auto"/>
              <w:bottom w:val="single" w:sz="4" w:space="0" w:color="auto"/>
              <w:right w:val="single" w:sz="4" w:space="0" w:color="auto"/>
            </w:tcBorders>
          </w:tcPr>
          <w:p w14:paraId="0891955D" w14:textId="77777777" w:rsidR="00FA1558" w:rsidRPr="001121F4" w:rsidRDefault="00FA1558" w:rsidP="00EA21A8">
            <w:pPr>
              <w:pStyle w:val="TAC"/>
            </w:pPr>
            <w:r w:rsidRPr="001121F4">
              <w:t>M</w:t>
            </w:r>
          </w:p>
        </w:tc>
        <w:tc>
          <w:tcPr>
            <w:tcW w:w="3780" w:type="dxa"/>
            <w:tcBorders>
              <w:top w:val="single" w:sz="4" w:space="0" w:color="auto"/>
              <w:left w:val="single" w:sz="4" w:space="0" w:color="auto"/>
              <w:bottom w:val="single" w:sz="4" w:space="0" w:color="auto"/>
              <w:right w:val="single" w:sz="4" w:space="0" w:color="auto"/>
            </w:tcBorders>
          </w:tcPr>
          <w:p w14:paraId="541BBDBE" w14:textId="77777777" w:rsidR="00FA1558" w:rsidRPr="001121F4" w:rsidRDefault="00FA1558" w:rsidP="00EA21A8">
            <w:pPr>
              <w:pStyle w:val="TAL"/>
            </w:pPr>
            <w:r w:rsidRPr="001121F4">
              <w:t>This information element indicates the context where the command was executed.</w:t>
            </w:r>
          </w:p>
        </w:tc>
      </w:tr>
      <w:tr w:rsidR="00FA1558" w:rsidRPr="001121F4" w14:paraId="2BF42FBE" w14:textId="77777777" w:rsidTr="00EA21A8">
        <w:trPr>
          <w:cantSplit/>
          <w:jc w:val="center"/>
        </w:trPr>
        <w:tc>
          <w:tcPr>
            <w:tcW w:w="1637" w:type="dxa"/>
            <w:vMerge/>
            <w:tcBorders>
              <w:top w:val="single" w:sz="4" w:space="0" w:color="auto"/>
              <w:left w:val="single" w:sz="4" w:space="0" w:color="auto"/>
              <w:bottom w:val="single" w:sz="4" w:space="0" w:color="auto"/>
              <w:right w:val="single" w:sz="4" w:space="0" w:color="auto"/>
            </w:tcBorders>
          </w:tcPr>
          <w:p w14:paraId="22961FFE" w14:textId="77777777" w:rsidR="00FA1558" w:rsidRPr="001121F4" w:rsidRDefault="00FA1558" w:rsidP="00EA21A8">
            <w:pPr>
              <w:pStyle w:val="TAC"/>
            </w:pPr>
          </w:p>
        </w:tc>
        <w:tc>
          <w:tcPr>
            <w:tcW w:w="1080" w:type="dxa"/>
            <w:vMerge/>
            <w:tcBorders>
              <w:top w:val="single" w:sz="4" w:space="0" w:color="auto"/>
              <w:left w:val="single" w:sz="4" w:space="0" w:color="auto"/>
              <w:bottom w:val="single" w:sz="4" w:space="0" w:color="auto"/>
              <w:right w:val="single" w:sz="4" w:space="0" w:color="auto"/>
            </w:tcBorders>
          </w:tcPr>
          <w:p w14:paraId="74562744" w14:textId="77777777" w:rsidR="00FA1558" w:rsidRPr="001121F4" w:rsidRDefault="00FA1558" w:rsidP="00EA21A8">
            <w:pPr>
              <w:pStyle w:val="TAC"/>
            </w:pPr>
          </w:p>
        </w:tc>
        <w:tc>
          <w:tcPr>
            <w:tcW w:w="1980" w:type="dxa"/>
            <w:tcBorders>
              <w:top w:val="single" w:sz="4" w:space="0" w:color="auto"/>
              <w:left w:val="single" w:sz="4" w:space="0" w:color="auto"/>
              <w:bottom w:val="single" w:sz="4" w:space="0" w:color="auto"/>
              <w:right w:val="single" w:sz="4" w:space="0" w:color="auto"/>
            </w:tcBorders>
          </w:tcPr>
          <w:p w14:paraId="282D4D4C" w14:textId="77777777" w:rsidR="00FA1558" w:rsidRPr="001121F4" w:rsidRDefault="00FA1558" w:rsidP="00EA21A8">
            <w:pPr>
              <w:pStyle w:val="TAC"/>
            </w:pPr>
            <w:r w:rsidRPr="001121F4">
              <w:t>Root  Termination</w:t>
            </w:r>
          </w:p>
        </w:tc>
        <w:tc>
          <w:tcPr>
            <w:tcW w:w="1260" w:type="dxa"/>
            <w:tcBorders>
              <w:top w:val="single" w:sz="4" w:space="0" w:color="auto"/>
              <w:left w:val="single" w:sz="4" w:space="0" w:color="auto"/>
              <w:bottom w:val="single" w:sz="4" w:space="0" w:color="auto"/>
              <w:right w:val="single" w:sz="4" w:space="0" w:color="auto"/>
            </w:tcBorders>
          </w:tcPr>
          <w:p w14:paraId="6CFB1E2B" w14:textId="77777777" w:rsidR="00FA1558" w:rsidRPr="001121F4" w:rsidRDefault="00FA1558" w:rsidP="00EA21A8">
            <w:pPr>
              <w:pStyle w:val="TAC"/>
            </w:pPr>
            <w:r w:rsidRPr="001121F4">
              <w:t>M</w:t>
            </w:r>
          </w:p>
        </w:tc>
        <w:tc>
          <w:tcPr>
            <w:tcW w:w="3780" w:type="dxa"/>
            <w:tcBorders>
              <w:top w:val="single" w:sz="4" w:space="0" w:color="auto"/>
              <w:left w:val="single" w:sz="4" w:space="0" w:color="auto"/>
              <w:bottom w:val="single" w:sz="4" w:space="0" w:color="auto"/>
              <w:right w:val="single" w:sz="4" w:space="0" w:color="auto"/>
            </w:tcBorders>
          </w:tcPr>
          <w:p w14:paraId="78C15559" w14:textId="77777777" w:rsidR="00FA1558" w:rsidRPr="001121F4" w:rsidRDefault="00FA1558" w:rsidP="00EA21A8">
            <w:pPr>
              <w:pStyle w:val="TAL"/>
            </w:pPr>
            <w:r w:rsidRPr="001121F4">
              <w:t>This information element indicates the root  termination where the command was executed.</w:t>
            </w:r>
          </w:p>
        </w:tc>
      </w:tr>
    </w:tbl>
    <w:p w14:paraId="51D861F7" w14:textId="77777777" w:rsidR="00FA1558" w:rsidRPr="001121F4" w:rsidRDefault="00FA1558" w:rsidP="00FA1558"/>
    <w:p w14:paraId="753327AE" w14:textId="77777777" w:rsidR="00FA1558" w:rsidRPr="001121F4" w:rsidRDefault="00FA1558" w:rsidP="00FA1558">
      <w:pPr>
        <w:pStyle w:val="Heading2"/>
      </w:pPr>
      <w:bookmarkStart w:id="710" w:name="_Toc501548622"/>
      <w:bookmarkStart w:id="711" w:name="_Toc27237722"/>
      <w:bookmarkStart w:id="712" w:name="_Toc67400191"/>
      <w:r w:rsidRPr="001121F4">
        <w:t>8.</w:t>
      </w:r>
      <w:r>
        <w:t>14</w:t>
      </w:r>
      <w:r w:rsidRPr="001121F4">
        <w:tab/>
        <w:t>Audit Value</w:t>
      </w:r>
      <w:bookmarkEnd w:id="710"/>
      <w:bookmarkEnd w:id="711"/>
      <w:bookmarkEnd w:id="712"/>
    </w:p>
    <w:p w14:paraId="46862E14" w14:textId="77777777" w:rsidR="00FA1558" w:rsidRPr="001121F4" w:rsidRDefault="00FA1558" w:rsidP="00FA1558">
      <w:pPr>
        <w:keepNext/>
      </w:pPr>
      <w:r w:rsidRPr="001121F4">
        <w:t>This procedure is used to audit values of different object(s).</w:t>
      </w:r>
    </w:p>
    <w:p w14:paraId="24A29673" w14:textId="77777777" w:rsidR="00FA1558" w:rsidRPr="001121F4" w:rsidRDefault="00FA1558" w:rsidP="00FA1558">
      <w:pPr>
        <w:pStyle w:val="TH"/>
      </w:pPr>
      <w:r w:rsidRPr="001121F4">
        <w:t>Table 8.</w:t>
      </w:r>
      <w:r>
        <w:t>14</w:t>
      </w:r>
      <w:r w:rsidRPr="001121F4">
        <w:t xml:space="preserve">.1: Procedures between </w:t>
      </w:r>
      <w:r>
        <w:t>IMS-ALG</w:t>
      </w:r>
      <w:r w:rsidRPr="001121F4">
        <w:t xml:space="preserve"> and </w:t>
      </w:r>
      <w:r>
        <w:t>IMS-AGW</w:t>
      </w:r>
      <w:r w:rsidRPr="001121F4">
        <w:t>: Audit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FA1558" w:rsidRPr="001121F4" w14:paraId="4EF18105" w14:textId="77777777" w:rsidTr="00EA21A8">
        <w:trPr>
          <w:jc w:val="center"/>
        </w:trPr>
        <w:tc>
          <w:tcPr>
            <w:tcW w:w="1637" w:type="dxa"/>
          </w:tcPr>
          <w:p w14:paraId="0C7283CF" w14:textId="77777777" w:rsidR="00FA1558" w:rsidRPr="001121F4" w:rsidRDefault="00FA1558" w:rsidP="00EA21A8">
            <w:pPr>
              <w:pStyle w:val="TAH"/>
            </w:pPr>
            <w:r w:rsidRPr="001121F4">
              <w:t>Procedure</w:t>
            </w:r>
          </w:p>
        </w:tc>
        <w:tc>
          <w:tcPr>
            <w:tcW w:w="1080" w:type="dxa"/>
          </w:tcPr>
          <w:p w14:paraId="2037615C" w14:textId="77777777" w:rsidR="00FA1558" w:rsidRPr="001121F4" w:rsidRDefault="00FA1558" w:rsidP="00EA21A8">
            <w:pPr>
              <w:pStyle w:val="TAH"/>
            </w:pPr>
            <w:r w:rsidRPr="001121F4">
              <w:t>Initiated</w:t>
            </w:r>
          </w:p>
        </w:tc>
        <w:tc>
          <w:tcPr>
            <w:tcW w:w="1980" w:type="dxa"/>
          </w:tcPr>
          <w:p w14:paraId="079ED301" w14:textId="77777777" w:rsidR="00FA1558" w:rsidRPr="001121F4" w:rsidRDefault="00FA1558" w:rsidP="00EA21A8">
            <w:pPr>
              <w:pStyle w:val="TAH"/>
            </w:pPr>
            <w:r w:rsidRPr="001121F4">
              <w:t>Information element name</w:t>
            </w:r>
          </w:p>
        </w:tc>
        <w:tc>
          <w:tcPr>
            <w:tcW w:w="1260" w:type="dxa"/>
          </w:tcPr>
          <w:p w14:paraId="731172E6" w14:textId="77777777" w:rsidR="00FA1558" w:rsidRPr="001121F4" w:rsidRDefault="00FA1558" w:rsidP="00EA21A8">
            <w:pPr>
              <w:pStyle w:val="TAH"/>
            </w:pPr>
            <w:r w:rsidRPr="001121F4">
              <w:t>Information element required</w:t>
            </w:r>
          </w:p>
        </w:tc>
        <w:tc>
          <w:tcPr>
            <w:tcW w:w="3780" w:type="dxa"/>
          </w:tcPr>
          <w:p w14:paraId="7F71E1D4" w14:textId="77777777" w:rsidR="00FA1558" w:rsidRPr="001121F4" w:rsidRDefault="00FA1558" w:rsidP="00EA21A8">
            <w:pPr>
              <w:pStyle w:val="TAH"/>
            </w:pPr>
            <w:r w:rsidRPr="001121F4">
              <w:t>Information element description</w:t>
            </w:r>
          </w:p>
        </w:tc>
      </w:tr>
      <w:tr w:rsidR="00FA1558" w:rsidRPr="001121F4" w14:paraId="67AEEA0A" w14:textId="77777777" w:rsidTr="00EA21A8">
        <w:trPr>
          <w:cantSplit/>
          <w:jc w:val="center"/>
        </w:trPr>
        <w:tc>
          <w:tcPr>
            <w:tcW w:w="1637" w:type="dxa"/>
            <w:vMerge w:val="restart"/>
          </w:tcPr>
          <w:p w14:paraId="21EF7229" w14:textId="77777777" w:rsidR="00FA1558" w:rsidRPr="001121F4" w:rsidRDefault="00FA1558" w:rsidP="00EA21A8">
            <w:pPr>
              <w:pStyle w:val="TAC"/>
            </w:pPr>
            <w:r w:rsidRPr="001121F4">
              <w:t>Audit Value</w:t>
            </w:r>
          </w:p>
        </w:tc>
        <w:tc>
          <w:tcPr>
            <w:tcW w:w="1080" w:type="dxa"/>
            <w:vMerge w:val="restart"/>
          </w:tcPr>
          <w:p w14:paraId="79FB6476" w14:textId="77777777" w:rsidR="00FA1558" w:rsidRPr="001121F4" w:rsidRDefault="00FA1558" w:rsidP="00EA21A8">
            <w:pPr>
              <w:pStyle w:val="TAC"/>
            </w:pPr>
            <w:r>
              <w:t>IMS-ALG</w:t>
            </w:r>
          </w:p>
        </w:tc>
        <w:tc>
          <w:tcPr>
            <w:tcW w:w="1980" w:type="dxa"/>
          </w:tcPr>
          <w:p w14:paraId="3C49ED57" w14:textId="77777777" w:rsidR="00FA1558" w:rsidRPr="001121F4" w:rsidRDefault="00FA1558" w:rsidP="00EA21A8">
            <w:pPr>
              <w:pStyle w:val="TAC"/>
            </w:pPr>
            <w:r w:rsidRPr="001121F4">
              <w:t>Context</w:t>
            </w:r>
          </w:p>
        </w:tc>
        <w:tc>
          <w:tcPr>
            <w:tcW w:w="1260" w:type="dxa"/>
          </w:tcPr>
          <w:p w14:paraId="7B2300C9" w14:textId="77777777" w:rsidR="00FA1558" w:rsidRPr="001121F4" w:rsidRDefault="00FA1558" w:rsidP="00EA21A8">
            <w:pPr>
              <w:pStyle w:val="TAC"/>
            </w:pPr>
            <w:r w:rsidRPr="001121F4">
              <w:t>M</w:t>
            </w:r>
          </w:p>
        </w:tc>
        <w:tc>
          <w:tcPr>
            <w:tcW w:w="3780" w:type="dxa"/>
          </w:tcPr>
          <w:p w14:paraId="08E22B97" w14:textId="77777777" w:rsidR="00FA1558" w:rsidRPr="001121F4" w:rsidRDefault="00FA1558" w:rsidP="00EA21A8">
            <w:pPr>
              <w:pStyle w:val="TAL"/>
            </w:pPr>
            <w:r w:rsidRPr="001121F4">
              <w:t>This information element indicates the context for the command.</w:t>
            </w:r>
          </w:p>
        </w:tc>
      </w:tr>
      <w:tr w:rsidR="00FA1558" w:rsidRPr="001121F4" w14:paraId="7ABCA843" w14:textId="77777777" w:rsidTr="00EA21A8">
        <w:trPr>
          <w:cantSplit/>
          <w:jc w:val="center"/>
        </w:trPr>
        <w:tc>
          <w:tcPr>
            <w:tcW w:w="1637" w:type="dxa"/>
            <w:vMerge/>
          </w:tcPr>
          <w:p w14:paraId="3C556596" w14:textId="77777777" w:rsidR="00FA1558" w:rsidRPr="001121F4" w:rsidRDefault="00FA1558" w:rsidP="00EA21A8">
            <w:pPr>
              <w:pStyle w:val="TAC"/>
            </w:pPr>
          </w:p>
        </w:tc>
        <w:tc>
          <w:tcPr>
            <w:tcW w:w="1080" w:type="dxa"/>
            <w:vMerge/>
          </w:tcPr>
          <w:p w14:paraId="3327112C" w14:textId="77777777" w:rsidR="00FA1558" w:rsidRPr="001121F4" w:rsidRDefault="00FA1558" w:rsidP="00EA21A8">
            <w:pPr>
              <w:pStyle w:val="TAC"/>
            </w:pPr>
          </w:p>
        </w:tc>
        <w:tc>
          <w:tcPr>
            <w:tcW w:w="1980" w:type="dxa"/>
          </w:tcPr>
          <w:p w14:paraId="7CCA8B1D" w14:textId="77777777" w:rsidR="00FA1558" w:rsidRPr="001121F4" w:rsidRDefault="00FA1558" w:rsidP="00EA21A8">
            <w:pPr>
              <w:pStyle w:val="TAC"/>
            </w:pPr>
            <w:r w:rsidRPr="001121F4">
              <w:t>Bearer Termination</w:t>
            </w:r>
          </w:p>
        </w:tc>
        <w:tc>
          <w:tcPr>
            <w:tcW w:w="1260" w:type="dxa"/>
          </w:tcPr>
          <w:p w14:paraId="0147D857" w14:textId="77777777" w:rsidR="00FA1558" w:rsidRPr="001121F4" w:rsidRDefault="00FA1558" w:rsidP="00EA21A8">
            <w:pPr>
              <w:pStyle w:val="TAC"/>
            </w:pPr>
            <w:r w:rsidRPr="001121F4">
              <w:t>M</w:t>
            </w:r>
          </w:p>
        </w:tc>
        <w:tc>
          <w:tcPr>
            <w:tcW w:w="3780" w:type="dxa"/>
          </w:tcPr>
          <w:p w14:paraId="3C433E5F" w14:textId="77777777" w:rsidR="00FA1558" w:rsidRPr="001121F4" w:rsidRDefault="00FA1558" w:rsidP="00EA21A8">
            <w:pPr>
              <w:pStyle w:val="TAL"/>
            </w:pPr>
            <w:r w:rsidRPr="001121F4">
              <w:t>This information element indicates the bearer termination(s) for the command.</w:t>
            </w:r>
          </w:p>
        </w:tc>
      </w:tr>
      <w:tr w:rsidR="00FA1558" w:rsidRPr="001121F4" w14:paraId="1E4C7105" w14:textId="77777777" w:rsidTr="00EA21A8">
        <w:trPr>
          <w:cantSplit/>
          <w:jc w:val="center"/>
        </w:trPr>
        <w:tc>
          <w:tcPr>
            <w:tcW w:w="1637" w:type="dxa"/>
            <w:vMerge/>
          </w:tcPr>
          <w:p w14:paraId="32901145" w14:textId="77777777" w:rsidR="00FA1558" w:rsidRPr="001121F4" w:rsidRDefault="00FA1558" w:rsidP="00EA21A8">
            <w:pPr>
              <w:pStyle w:val="TAC"/>
            </w:pPr>
          </w:p>
        </w:tc>
        <w:tc>
          <w:tcPr>
            <w:tcW w:w="1080" w:type="dxa"/>
            <w:vMerge/>
          </w:tcPr>
          <w:p w14:paraId="5BF35284" w14:textId="77777777" w:rsidR="00FA1558" w:rsidRPr="001121F4" w:rsidRDefault="00FA1558" w:rsidP="00EA21A8">
            <w:pPr>
              <w:pStyle w:val="TAC"/>
            </w:pPr>
          </w:p>
        </w:tc>
        <w:tc>
          <w:tcPr>
            <w:tcW w:w="1980" w:type="dxa"/>
          </w:tcPr>
          <w:p w14:paraId="20B1729D" w14:textId="77777777" w:rsidR="00FA1558" w:rsidRPr="001121F4" w:rsidRDefault="00FA1558" w:rsidP="00EA21A8">
            <w:pPr>
              <w:pStyle w:val="TAC"/>
            </w:pPr>
            <w:r w:rsidRPr="001121F4">
              <w:t>Object(s)</w:t>
            </w:r>
          </w:p>
        </w:tc>
        <w:tc>
          <w:tcPr>
            <w:tcW w:w="1260" w:type="dxa"/>
          </w:tcPr>
          <w:p w14:paraId="5286B0A6" w14:textId="77777777" w:rsidR="00FA1558" w:rsidRPr="001121F4" w:rsidRDefault="00FA1558" w:rsidP="00EA21A8">
            <w:pPr>
              <w:pStyle w:val="TAC"/>
            </w:pPr>
            <w:r w:rsidRPr="001121F4">
              <w:t>M</w:t>
            </w:r>
          </w:p>
        </w:tc>
        <w:tc>
          <w:tcPr>
            <w:tcW w:w="3780" w:type="dxa"/>
          </w:tcPr>
          <w:p w14:paraId="1433B250" w14:textId="77777777" w:rsidR="00FA1558" w:rsidRPr="001121F4" w:rsidRDefault="00FA1558" w:rsidP="00EA21A8">
            <w:pPr>
              <w:pStyle w:val="TAL"/>
            </w:pPr>
            <w:r w:rsidRPr="001121F4">
              <w:t>This information element indicates the object(s) to be audited.</w:t>
            </w:r>
          </w:p>
        </w:tc>
      </w:tr>
      <w:tr w:rsidR="00FA1558" w:rsidRPr="001121F4" w14:paraId="5A6DE827" w14:textId="77777777" w:rsidTr="00EA21A8">
        <w:trPr>
          <w:cantSplit/>
          <w:jc w:val="center"/>
        </w:trPr>
        <w:tc>
          <w:tcPr>
            <w:tcW w:w="1637" w:type="dxa"/>
            <w:vMerge w:val="restart"/>
          </w:tcPr>
          <w:p w14:paraId="75988B01" w14:textId="77777777" w:rsidR="00FA1558" w:rsidRPr="001121F4" w:rsidRDefault="00FA1558" w:rsidP="00EA21A8">
            <w:pPr>
              <w:pStyle w:val="TAC"/>
            </w:pPr>
            <w:r w:rsidRPr="001121F4">
              <w:t>Audit Value Ack</w:t>
            </w:r>
          </w:p>
        </w:tc>
        <w:tc>
          <w:tcPr>
            <w:tcW w:w="1080" w:type="dxa"/>
            <w:vMerge w:val="restart"/>
          </w:tcPr>
          <w:p w14:paraId="78199C6C" w14:textId="77777777" w:rsidR="00FA1558" w:rsidRPr="001121F4" w:rsidRDefault="00FA1558" w:rsidP="00EA21A8">
            <w:pPr>
              <w:pStyle w:val="TAC"/>
            </w:pPr>
            <w:r>
              <w:t>IMS-AGW</w:t>
            </w:r>
          </w:p>
        </w:tc>
        <w:tc>
          <w:tcPr>
            <w:tcW w:w="1980" w:type="dxa"/>
          </w:tcPr>
          <w:p w14:paraId="0992CD34" w14:textId="77777777" w:rsidR="00FA1558" w:rsidRPr="001121F4" w:rsidRDefault="00FA1558" w:rsidP="00EA21A8">
            <w:pPr>
              <w:pStyle w:val="TAC"/>
            </w:pPr>
            <w:r w:rsidRPr="001121F4">
              <w:t>Context</w:t>
            </w:r>
          </w:p>
        </w:tc>
        <w:tc>
          <w:tcPr>
            <w:tcW w:w="1260" w:type="dxa"/>
          </w:tcPr>
          <w:p w14:paraId="5FD70201" w14:textId="77777777" w:rsidR="00FA1558" w:rsidRPr="001121F4" w:rsidRDefault="00FA1558" w:rsidP="00EA21A8">
            <w:pPr>
              <w:pStyle w:val="TAC"/>
            </w:pPr>
            <w:r w:rsidRPr="001121F4">
              <w:t>M</w:t>
            </w:r>
          </w:p>
        </w:tc>
        <w:tc>
          <w:tcPr>
            <w:tcW w:w="3780" w:type="dxa"/>
          </w:tcPr>
          <w:p w14:paraId="5674D074" w14:textId="77777777" w:rsidR="00FA1558" w:rsidRPr="001121F4" w:rsidRDefault="00FA1558" w:rsidP="00EA21A8">
            <w:pPr>
              <w:pStyle w:val="TAL"/>
            </w:pPr>
            <w:r w:rsidRPr="001121F4">
              <w:t>This information element indicates the context where the command was executed.</w:t>
            </w:r>
          </w:p>
        </w:tc>
      </w:tr>
      <w:tr w:rsidR="00FA1558" w:rsidRPr="001121F4" w14:paraId="7A291DD4" w14:textId="77777777" w:rsidTr="00EA21A8">
        <w:trPr>
          <w:cantSplit/>
          <w:jc w:val="center"/>
        </w:trPr>
        <w:tc>
          <w:tcPr>
            <w:tcW w:w="1637" w:type="dxa"/>
            <w:vMerge/>
          </w:tcPr>
          <w:p w14:paraId="456FFD3B" w14:textId="77777777" w:rsidR="00FA1558" w:rsidRPr="001121F4" w:rsidRDefault="00FA1558" w:rsidP="00EA21A8">
            <w:pPr>
              <w:pStyle w:val="TAC"/>
            </w:pPr>
          </w:p>
        </w:tc>
        <w:tc>
          <w:tcPr>
            <w:tcW w:w="1080" w:type="dxa"/>
            <w:vMerge/>
          </w:tcPr>
          <w:p w14:paraId="74528AD6" w14:textId="77777777" w:rsidR="00FA1558" w:rsidRPr="001121F4" w:rsidRDefault="00FA1558" w:rsidP="00EA21A8">
            <w:pPr>
              <w:pStyle w:val="TAC"/>
            </w:pPr>
          </w:p>
        </w:tc>
        <w:tc>
          <w:tcPr>
            <w:tcW w:w="1980" w:type="dxa"/>
          </w:tcPr>
          <w:p w14:paraId="1DA51BBF" w14:textId="77777777" w:rsidR="00FA1558" w:rsidRPr="001121F4" w:rsidRDefault="00FA1558" w:rsidP="00EA21A8">
            <w:pPr>
              <w:pStyle w:val="TAC"/>
            </w:pPr>
            <w:r w:rsidRPr="001121F4">
              <w:t>Bearer Termination</w:t>
            </w:r>
          </w:p>
        </w:tc>
        <w:tc>
          <w:tcPr>
            <w:tcW w:w="1260" w:type="dxa"/>
          </w:tcPr>
          <w:p w14:paraId="6226265B" w14:textId="77777777" w:rsidR="00FA1558" w:rsidRPr="001121F4" w:rsidRDefault="00FA1558" w:rsidP="00EA21A8">
            <w:pPr>
              <w:pStyle w:val="TAC"/>
            </w:pPr>
            <w:r w:rsidRPr="001121F4">
              <w:t>M</w:t>
            </w:r>
          </w:p>
        </w:tc>
        <w:tc>
          <w:tcPr>
            <w:tcW w:w="3780" w:type="dxa"/>
          </w:tcPr>
          <w:p w14:paraId="6C9A6532" w14:textId="77777777" w:rsidR="00FA1558" w:rsidRPr="001121F4" w:rsidRDefault="00FA1558" w:rsidP="00EA21A8">
            <w:pPr>
              <w:pStyle w:val="TAL"/>
            </w:pPr>
            <w:r w:rsidRPr="001121F4">
              <w:t>This information element indicates the bearer termination where the command was executed.</w:t>
            </w:r>
          </w:p>
        </w:tc>
      </w:tr>
      <w:tr w:rsidR="00FA1558" w:rsidRPr="001121F4" w14:paraId="623A7E8E" w14:textId="77777777" w:rsidTr="00EA21A8">
        <w:trPr>
          <w:cantSplit/>
          <w:jc w:val="center"/>
        </w:trPr>
        <w:tc>
          <w:tcPr>
            <w:tcW w:w="1637" w:type="dxa"/>
            <w:vMerge/>
          </w:tcPr>
          <w:p w14:paraId="166A5929" w14:textId="77777777" w:rsidR="00FA1558" w:rsidRPr="001121F4" w:rsidRDefault="00FA1558" w:rsidP="00EA21A8">
            <w:pPr>
              <w:pStyle w:val="TAC"/>
            </w:pPr>
          </w:p>
        </w:tc>
        <w:tc>
          <w:tcPr>
            <w:tcW w:w="1080" w:type="dxa"/>
            <w:vMerge/>
          </w:tcPr>
          <w:p w14:paraId="08EB3936" w14:textId="77777777" w:rsidR="00FA1558" w:rsidRPr="001121F4" w:rsidRDefault="00FA1558" w:rsidP="00EA21A8">
            <w:pPr>
              <w:pStyle w:val="TAC"/>
            </w:pPr>
          </w:p>
        </w:tc>
        <w:tc>
          <w:tcPr>
            <w:tcW w:w="1980" w:type="dxa"/>
          </w:tcPr>
          <w:p w14:paraId="42FE92C0" w14:textId="77777777" w:rsidR="00FA1558" w:rsidRPr="001121F4" w:rsidRDefault="00FA1558" w:rsidP="00EA21A8">
            <w:pPr>
              <w:pStyle w:val="TAC"/>
            </w:pPr>
            <w:r w:rsidRPr="001121F4">
              <w:t>Value(s)</w:t>
            </w:r>
          </w:p>
        </w:tc>
        <w:tc>
          <w:tcPr>
            <w:tcW w:w="1260" w:type="dxa"/>
          </w:tcPr>
          <w:p w14:paraId="3B50AA30" w14:textId="77777777" w:rsidR="00FA1558" w:rsidRPr="001121F4" w:rsidRDefault="00FA1558" w:rsidP="00EA21A8">
            <w:pPr>
              <w:pStyle w:val="TAC"/>
            </w:pPr>
            <w:r w:rsidRPr="001121F4">
              <w:t>M</w:t>
            </w:r>
          </w:p>
        </w:tc>
        <w:tc>
          <w:tcPr>
            <w:tcW w:w="3780" w:type="dxa"/>
          </w:tcPr>
          <w:p w14:paraId="209DD67F" w14:textId="77777777" w:rsidR="00FA1558" w:rsidRPr="001121F4" w:rsidRDefault="00FA1558" w:rsidP="00EA21A8">
            <w:pPr>
              <w:pStyle w:val="TAL"/>
            </w:pPr>
            <w:r w:rsidRPr="001121F4">
              <w:t>This information element indicates the value(s) of the object(s).</w:t>
            </w:r>
          </w:p>
        </w:tc>
      </w:tr>
    </w:tbl>
    <w:p w14:paraId="7916052B" w14:textId="77777777" w:rsidR="00FA1558" w:rsidRPr="001121F4" w:rsidRDefault="00FA1558" w:rsidP="00FA1558"/>
    <w:p w14:paraId="5CD13EED" w14:textId="77777777" w:rsidR="00FA1558" w:rsidRPr="001121F4" w:rsidRDefault="00FA1558" w:rsidP="00FA1558">
      <w:pPr>
        <w:pStyle w:val="Heading2"/>
      </w:pPr>
      <w:bookmarkStart w:id="713" w:name="_Toc501548623"/>
      <w:bookmarkStart w:id="714" w:name="_Toc27237723"/>
      <w:bookmarkStart w:id="715" w:name="_Toc67400192"/>
      <w:r w:rsidRPr="001121F4">
        <w:lastRenderedPageBreak/>
        <w:t>8.</w:t>
      </w:r>
      <w:r>
        <w:t>15</w:t>
      </w:r>
      <w:r w:rsidRPr="001121F4">
        <w:tab/>
        <w:t>Audit Capability</w:t>
      </w:r>
      <w:bookmarkEnd w:id="713"/>
      <w:bookmarkEnd w:id="714"/>
      <w:bookmarkEnd w:id="715"/>
    </w:p>
    <w:p w14:paraId="6267F11F" w14:textId="77777777" w:rsidR="00FA1558" w:rsidRPr="001121F4" w:rsidRDefault="00FA1558" w:rsidP="00FA1558">
      <w:pPr>
        <w:keepNext/>
      </w:pPr>
      <w:r w:rsidRPr="001121F4">
        <w:t>This procedure is used to audit capabilities of different object(s).</w:t>
      </w:r>
    </w:p>
    <w:p w14:paraId="489A2919" w14:textId="77777777" w:rsidR="00FA1558" w:rsidRPr="001121F4" w:rsidRDefault="00FA1558" w:rsidP="00FA1558">
      <w:pPr>
        <w:pStyle w:val="TH"/>
      </w:pPr>
      <w:r w:rsidRPr="001121F4">
        <w:t>Table 8.</w:t>
      </w:r>
      <w:r>
        <w:t>15</w:t>
      </w:r>
      <w:r w:rsidRPr="001121F4">
        <w:t xml:space="preserve">.1: Procedures between </w:t>
      </w:r>
      <w:r>
        <w:t>IMS-ALG</w:t>
      </w:r>
      <w:r w:rsidRPr="001121F4">
        <w:t xml:space="preserve"> and </w:t>
      </w:r>
      <w:r>
        <w:t>IMS-AGW</w:t>
      </w:r>
      <w:r w:rsidRPr="001121F4">
        <w:t>: Audit Capability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FA1558" w:rsidRPr="001121F4" w14:paraId="7E93D28E" w14:textId="77777777" w:rsidTr="00EA21A8">
        <w:trPr>
          <w:jc w:val="center"/>
        </w:trPr>
        <w:tc>
          <w:tcPr>
            <w:tcW w:w="1637" w:type="dxa"/>
          </w:tcPr>
          <w:p w14:paraId="5D278111" w14:textId="77777777" w:rsidR="00FA1558" w:rsidRPr="001121F4" w:rsidRDefault="00FA1558" w:rsidP="00EA21A8">
            <w:pPr>
              <w:pStyle w:val="TAH"/>
            </w:pPr>
            <w:r w:rsidRPr="001121F4">
              <w:t>Procedure</w:t>
            </w:r>
          </w:p>
        </w:tc>
        <w:tc>
          <w:tcPr>
            <w:tcW w:w="1080" w:type="dxa"/>
          </w:tcPr>
          <w:p w14:paraId="4F8F52F9" w14:textId="77777777" w:rsidR="00FA1558" w:rsidRPr="001121F4" w:rsidRDefault="00FA1558" w:rsidP="00EA21A8">
            <w:pPr>
              <w:pStyle w:val="TAH"/>
            </w:pPr>
            <w:r w:rsidRPr="001121F4">
              <w:t>Initiated</w:t>
            </w:r>
          </w:p>
        </w:tc>
        <w:tc>
          <w:tcPr>
            <w:tcW w:w="1980" w:type="dxa"/>
          </w:tcPr>
          <w:p w14:paraId="486F0694" w14:textId="77777777" w:rsidR="00FA1558" w:rsidRPr="001121F4" w:rsidRDefault="00FA1558" w:rsidP="00EA21A8">
            <w:pPr>
              <w:pStyle w:val="TAH"/>
            </w:pPr>
            <w:r w:rsidRPr="001121F4">
              <w:t>Information element name</w:t>
            </w:r>
          </w:p>
        </w:tc>
        <w:tc>
          <w:tcPr>
            <w:tcW w:w="1260" w:type="dxa"/>
          </w:tcPr>
          <w:p w14:paraId="665C39B9" w14:textId="77777777" w:rsidR="00FA1558" w:rsidRPr="001121F4" w:rsidRDefault="00FA1558" w:rsidP="00EA21A8">
            <w:pPr>
              <w:pStyle w:val="TAH"/>
            </w:pPr>
            <w:r w:rsidRPr="001121F4">
              <w:t>Information element required</w:t>
            </w:r>
          </w:p>
        </w:tc>
        <w:tc>
          <w:tcPr>
            <w:tcW w:w="3780" w:type="dxa"/>
          </w:tcPr>
          <w:p w14:paraId="7B1F65DD" w14:textId="77777777" w:rsidR="00FA1558" w:rsidRPr="001121F4" w:rsidRDefault="00FA1558" w:rsidP="00EA21A8">
            <w:pPr>
              <w:pStyle w:val="TAH"/>
            </w:pPr>
            <w:r w:rsidRPr="001121F4">
              <w:t>Information element description</w:t>
            </w:r>
          </w:p>
        </w:tc>
      </w:tr>
      <w:tr w:rsidR="00FA1558" w:rsidRPr="001121F4" w14:paraId="45BC7928" w14:textId="77777777" w:rsidTr="00EA21A8">
        <w:trPr>
          <w:cantSplit/>
          <w:jc w:val="center"/>
        </w:trPr>
        <w:tc>
          <w:tcPr>
            <w:tcW w:w="1637" w:type="dxa"/>
            <w:vMerge w:val="restart"/>
          </w:tcPr>
          <w:p w14:paraId="08019AC9" w14:textId="77777777" w:rsidR="00FA1558" w:rsidRPr="001121F4" w:rsidRDefault="00FA1558" w:rsidP="00EA21A8">
            <w:pPr>
              <w:pStyle w:val="TAC"/>
            </w:pPr>
            <w:r w:rsidRPr="001121F4">
              <w:t>Audit Capability</w:t>
            </w:r>
          </w:p>
        </w:tc>
        <w:tc>
          <w:tcPr>
            <w:tcW w:w="1080" w:type="dxa"/>
            <w:vMerge w:val="restart"/>
          </w:tcPr>
          <w:p w14:paraId="409BB49C" w14:textId="77777777" w:rsidR="00FA1558" w:rsidRPr="001121F4" w:rsidRDefault="00FA1558" w:rsidP="00EA21A8">
            <w:pPr>
              <w:pStyle w:val="TAC"/>
            </w:pPr>
            <w:r>
              <w:t>IMS-ALG</w:t>
            </w:r>
          </w:p>
        </w:tc>
        <w:tc>
          <w:tcPr>
            <w:tcW w:w="1980" w:type="dxa"/>
          </w:tcPr>
          <w:p w14:paraId="306CA93A" w14:textId="77777777" w:rsidR="00FA1558" w:rsidRPr="001121F4" w:rsidRDefault="00FA1558" w:rsidP="00EA21A8">
            <w:pPr>
              <w:pStyle w:val="TAC"/>
            </w:pPr>
            <w:r w:rsidRPr="001121F4">
              <w:t>Context</w:t>
            </w:r>
          </w:p>
        </w:tc>
        <w:tc>
          <w:tcPr>
            <w:tcW w:w="1260" w:type="dxa"/>
          </w:tcPr>
          <w:p w14:paraId="53A4E6C4" w14:textId="77777777" w:rsidR="00FA1558" w:rsidRPr="001121F4" w:rsidRDefault="00FA1558" w:rsidP="00EA21A8">
            <w:pPr>
              <w:pStyle w:val="TAC"/>
            </w:pPr>
            <w:r w:rsidRPr="001121F4">
              <w:t>M</w:t>
            </w:r>
          </w:p>
        </w:tc>
        <w:tc>
          <w:tcPr>
            <w:tcW w:w="3780" w:type="dxa"/>
          </w:tcPr>
          <w:p w14:paraId="7835DF17" w14:textId="77777777" w:rsidR="00FA1558" w:rsidRPr="001121F4" w:rsidRDefault="00FA1558" w:rsidP="00EA21A8">
            <w:pPr>
              <w:pStyle w:val="TAL"/>
            </w:pPr>
            <w:r w:rsidRPr="001121F4">
              <w:t>This information element indicates the context for the command.</w:t>
            </w:r>
          </w:p>
        </w:tc>
      </w:tr>
      <w:tr w:rsidR="00FA1558" w:rsidRPr="001121F4" w14:paraId="7E53FD87" w14:textId="77777777" w:rsidTr="00EA21A8">
        <w:trPr>
          <w:cantSplit/>
          <w:jc w:val="center"/>
        </w:trPr>
        <w:tc>
          <w:tcPr>
            <w:tcW w:w="1637" w:type="dxa"/>
            <w:vMerge/>
          </w:tcPr>
          <w:p w14:paraId="6A80BA7C" w14:textId="77777777" w:rsidR="00FA1558" w:rsidRPr="001121F4" w:rsidRDefault="00FA1558" w:rsidP="00EA21A8">
            <w:pPr>
              <w:pStyle w:val="TAC"/>
            </w:pPr>
          </w:p>
        </w:tc>
        <w:tc>
          <w:tcPr>
            <w:tcW w:w="1080" w:type="dxa"/>
            <w:vMerge/>
          </w:tcPr>
          <w:p w14:paraId="677F27C6" w14:textId="77777777" w:rsidR="00FA1558" w:rsidRPr="001121F4" w:rsidRDefault="00FA1558" w:rsidP="00EA21A8">
            <w:pPr>
              <w:pStyle w:val="TAC"/>
            </w:pPr>
          </w:p>
        </w:tc>
        <w:tc>
          <w:tcPr>
            <w:tcW w:w="1980" w:type="dxa"/>
          </w:tcPr>
          <w:p w14:paraId="1425B305" w14:textId="77777777" w:rsidR="00FA1558" w:rsidRPr="001121F4" w:rsidRDefault="00FA1558" w:rsidP="00EA21A8">
            <w:pPr>
              <w:pStyle w:val="TAC"/>
            </w:pPr>
            <w:r w:rsidRPr="001121F4">
              <w:t>Bearer Termination</w:t>
            </w:r>
          </w:p>
        </w:tc>
        <w:tc>
          <w:tcPr>
            <w:tcW w:w="1260" w:type="dxa"/>
          </w:tcPr>
          <w:p w14:paraId="0551835D" w14:textId="77777777" w:rsidR="00FA1558" w:rsidRPr="001121F4" w:rsidRDefault="00FA1558" w:rsidP="00EA21A8">
            <w:pPr>
              <w:pStyle w:val="TAC"/>
            </w:pPr>
            <w:r w:rsidRPr="001121F4">
              <w:t>M</w:t>
            </w:r>
          </w:p>
        </w:tc>
        <w:tc>
          <w:tcPr>
            <w:tcW w:w="3780" w:type="dxa"/>
          </w:tcPr>
          <w:p w14:paraId="23293146" w14:textId="77777777" w:rsidR="00FA1558" w:rsidRPr="001121F4" w:rsidRDefault="00FA1558" w:rsidP="00EA21A8">
            <w:pPr>
              <w:pStyle w:val="TAL"/>
            </w:pPr>
            <w:r w:rsidRPr="001121F4">
              <w:t>This information element indicates the bearer termination(s) for the command.</w:t>
            </w:r>
          </w:p>
        </w:tc>
      </w:tr>
      <w:tr w:rsidR="00FA1558" w:rsidRPr="001121F4" w14:paraId="2C60D1B5" w14:textId="77777777" w:rsidTr="00EA21A8">
        <w:trPr>
          <w:cantSplit/>
          <w:jc w:val="center"/>
        </w:trPr>
        <w:tc>
          <w:tcPr>
            <w:tcW w:w="1637" w:type="dxa"/>
            <w:vMerge/>
          </w:tcPr>
          <w:p w14:paraId="77321F99" w14:textId="77777777" w:rsidR="00FA1558" w:rsidRPr="001121F4" w:rsidRDefault="00FA1558" w:rsidP="00EA21A8">
            <w:pPr>
              <w:pStyle w:val="TAC"/>
            </w:pPr>
          </w:p>
        </w:tc>
        <w:tc>
          <w:tcPr>
            <w:tcW w:w="1080" w:type="dxa"/>
            <w:vMerge/>
          </w:tcPr>
          <w:p w14:paraId="58F31EA7" w14:textId="77777777" w:rsidR="00FA1558" w:rsidRPr="001121F4" w:rsidRDefault="00FA1558" w:rsidP="00EA21A8">
            <w:pPr>
              <w:pStyle w:val="TAC"/>
            </w:pPr>
          </w:p>
        </w:tc>
        <w:tc>
          <w:tcPr>
            <w:tcW w:w="1980" w:type="dxa"/>
          </w:tcPr>
          <w:p w14:paraId="01EBC011" w14:textId="77777777" w:rsidR="00FA1558" w:rsidRPr="001121F4" w:rsidRDefault="00FA1558" w:rsidP="00EA21A8">
            <w:pPr>
              <w:pStyle w:val="TAC"/>
            </w:pPr>
            <w:r w:rsidRPr="001121F4">
              <w:t>Object(s)</w:t>
            </w:r>
          </w:p>
        </w:tc>
        <w:tc>
          <w:tcPr>
            <w:tcW w:w="1260" w:type="dxa"/>
          </w:tcPr>
          <w:p w14:paraId="4C340605" w14:textId="77777777" w:rsidR="00FA1558" w:rsidRPr="001121F4" w:rsidRDefault="00FA1558" w:rsidP="00EA21A8">
            <w:pPr>
              <w:pStyle w:val="TAC"/>
            </w:pPr>
            <w:r w:rsidRPr="001121F4">
              <w:t>M</w:t>
            </w:r>
          </w:p>
        </w:tc>
        <w:tc>
          <w:tcPr>
            <w:tcW w:w="3780" w:type="dxa"/>
          </w:tcPr>
          <w:p w14:paraId="02D7D05A" w14:textId="77777777" w:rsidR="00FA1558" w:rsidRPr="001121F4" w:rsidRDefault="00FA1558" w:rsidP="00EA21A8">
            <w:pPr>
              <w:pStyle w:val="TAL"/>
            </w:pPr>
            <w:r w:rsidRPr="001121F4">
              <w:t>This information element indicates the object(s) which capability is requested.</w:t>
            </w:r>
          </w:p>
        </w:tc>
      </w:tr>
      <w:tr w:rsidR="00FA1558" w:rsidRPr="001121F4" w14:paraId="781F76F7" w14:textId="77777777" w:rsidTr="00EA21A8">
        <w:trPr>
          <w:cantSplit/>
          <w:jc w:val="center"/>
        </w:trPr>
        <w:tc>
          <w:tcPr>
            <w:tcW w:w="1637" w:type="dxa"/>
            <w:vMerge w:val="restart"/>
          </w:tcPr>
          <w:p w14:paraId="1959CB66" w14:textId="77777777" w:rsidR="00FA1558" w:rsidRPr="001121F4" w:rsidRDefault="00FA1558" w:rsidP="00EA21A8">
            <w:pPr>
              <w:pStyle w:val="TAC"/>
            </w:pPr>
            <w:r w:rsidRPr="001121F4">
              <w:t>Audit Capability Ack</w:t>
            </w:r>
          </w:p>
        </w:tc>
        <w:tc>
          <w:tcPr>
            <w:tcW w:w="1080" w:type="dxa"/>
            <w:vMerge w:val="restart"/>
          </w:tcPr>
          <w:p w14:paraId="24DCCCD7" w14:textId="77777777" w:rsidR="00FA1558" w:rsidRPr="001121F4" w:rsidRDefault="00FA1558" w:rsidP="00EA21A8">
            <w:pPr>
              <w:pStyle w:val="TAC"/>
            </w:pPr>
            <w:r>
              <w:t>IMS-AGW</w:t>
            </w:r>
          </w:p>
        </w:tc>
        <w:tc>
          <w:tcPr>
            <w:tcW w:w="1980" w:type="dxa"/>
          </w:tcPr>
          <w:p w14:paraId="45AB2434" w14:textId="77777777" w:rsidR="00FA1558" w:rsidRPr="001121F4" w:rsidRDefault="00FA1558" w:rsidP="00EA21A8">
            <w:pPr>
              <w:pStyle w:val="TAC"/>
            </w:pPr>
            <w:r w:rsidRPr="001121F4">
              <w:t>Context</w:t>
            </w:r>
          </w:p>
        </w:tc>
        <w:tc>
          <w:tcPr>
            <w:tcW w:w="1260" w:type="dxa"/>
          </w:tcPr>
          <w:p w14:paraId="5198BF66" w14:textId="77777777" w:rsidR="00FA1558" w:rsidRPr="001121F4" w:rsidRDefault="00FA1558" w:rsidP="00EA21A8">
            <w:pPr>
              <w:pStyle w:val="TAC"/>
            </w:pPr>
            <w:r w:rsidRPr="001121F4">
              <w:t>M</w:t>
            </w:r>
          </w:p>
        </w:tc>
        <w:tc>
          <w:tcPr>
            <w:tcW w:w="3780" w:type="dxa"/>
          </w:tcPr>
          <w:p w14:paraId="6BF38418" w14:textId="77777777" w:rsidR="00FA1558" w:rsidRPr="001121F4" w:rsidRDefault="00FA1558" w:rsidP="00EA21A8">
            <w:pPr>
              <w:pStyle w:val="TAL"/>
            </w:pPr>
            <w:r w:rsidRPr="001121F4">
              <w:t>This information element indicates the context where the command was executed.</w:t>
            </w:r>
          </w:p>
        </w:tc>
      </w:tr>
      <w:tr w:rsidR="00FA1558" w:rsidRPr="001121F4" w14:paraId="653DCF26" w14:textId="77777777" w:rsidTr="00EA21A8">
        <w:trPr>
          <w:cantSplit/>
          <w:jc w:val="center"/>
        </w:trPr>
        <w:tc>
          <w:tcPr>
            <w:tcW w:w="1637" w:type="dxa"/>
            <w:vMerge/>
          </w:tcPr>
          <w:p w14:paraId="6A23D172" w14:textId="77777777" w:rsidR="00FA1558" w:rsidRPr="001121F4" w:rsidRDefault="00FA1558" w:rsidP="00EA21A8">
            <w:pPr>
              <w:pStyle w:val="TAC"/>
            </w:pPr>
          </w:p>
        </w:tc>
        <w:tc>
          <w:tcPr>
            <w:tcW w:w="1080" w:type="dxa"/>
            <w:vMerge/>
          </w:tcPr>
          <w:p w14:paraId="7B26FC05" w14:textId="77777777" w:rsidR="00FA1558" w:rsidRPr="001121F4" w:rsidRDefault="00FA1558" w:rsidP="00EA21A8">
            <w:pPr>
              <w:pStyle w:val="TAC"/>
            </w:pPr>
          </w:p>
        </w:tc>
        <w:tc>
          <w:tcPr>
            <w:tcW w:w="1980" w:type="dxa"/>
          </w:tcPr>
          <w:p w14:paraId="219F4474" w14:textId="77777777" w:rsidR="00FA1558" w:rsidRPr="001121F4" w:rsidRDefault="00FA1558" w:rsidP="00EA21A8">
            <w:pPr>
              <w:pStyle w:val="TAC"/>
            </w:pPr>
            <w:r w:rsidRPr="001121F4">
              <w:t>Bearer Termination</w:t>
            </w:r>
          </w:p>
        </w:tc>
        <w:tc>
          <w:tcPr>
            <w:tcW w:w="1260" w:type="dxa"/>
          </w:tcPr>
          <w:p w14:paraId="7611DAB2" w14:textId="77777777" w:rsidR="00FA1558" w:rsidRPr="001121F4" w:rsidRDefault="00FA1558" w:rsidP="00EA21A8">
            <w:pPr>
              <w:pStyle w:val="TAC"/>
            </w:pPr>
            <w:r w:rsidRPr="001121F4">
              <w:t>M</w:t>
            </w:r>
          </w:p>
        </w:tc>
        <w:tc>
          <w:tcPr>
            <w:tcW w:w="3780" w:type="dxa"/>
          </w:tcPr>
          <w:p w14:paraId="25FFE696" w14:textId="77777777" w:rsidR="00FA1558" w:rsidRPr="001121F4" w:rsidRDefault="00FA1558" w:rsidP="00EA21A8">
            <w:pPr>
              <w:pStyle w:val="TAL"/>
            </w:pPr>
            <w:r w:rsidRPr="001121F4">
              <w:t>This information element indicates the bearer termination where the command was executed.</w:t>
            </w:r>
          </w:p>
        </w:tc>
      </w:tr>
      <w:tr w:rsidR="00FA1558" w:rsidRPr="001121F4" w14:paraId="142C0B28" w14:textId="77777777" w:rsidTr="00EA21A8">
        <w:trPr>
          <w:cantSplit/>
          <w:jc w:val="center"/>
        </w:trPr>
        <w:tc>
          <w:tcPr>
            <w:tcW w:w="1637" w:type="dxa"/>
            <w:vMerge/>
          </w:tcPr>
          <w:p w14:paraId="0F40C9A9" w14:textId="77777777" w:rsidR="00FA1558" w:rsidRPr="001121F4" w:rsidRDefault="00FA1558" w:rsidP="00EA21A8">
            <w:pPr>
              <w:pStyle w:val="TAC"/>
            </w:pPr>
          </w:p>
        </w:tc>
        <w:tc>
          <w:tcPr>
            <w:tcW w:w="1080" w:type="dxa"/>
            <w:vMerge/>
          </w:tcPr>
          <w:p w14:paraId="43851E9A" w14:textId="77777777" w:rsidR="00FA1558" w:rsidRPr="001121F4" w:rsidRDefault="00FA1558" w:rsidP="00EA21A8">
            <w:pPr>
              <w:pStyle w:val="TAC"/>
            </w:pPr>
          </w:p>
        </w:tc>
        <w:tc>
          <w:tcPr>
            <w:tcW w:w="1980" w:type="dxa"/>
          </w:tcPr>
          <w:p w14:paraId="64F3DB5A" w14:textId="77777777" w:rsidR="00FA1558" w:rsidRPr="001121F4" w:rsidRDefault="00FA1558" w:rsidP="00EA21A8">
            <w:pPr>
              <w:pStyle w:val="TAC"/>
            </w:pPr>
            <w:r w:rsidRPr="001121F4">
              <w:t>Capabilities(s)</w:t>
            </w:r>
          </w:p>
        </w:tc>
        <w:tc>
          <w:tcPr>
            <w:tcW w:w="1260" w:type="dxa"/>
          </w:tcPr>
          <w:p w14:paraId="7A32EAA0" w14:textId="77777777" w:rsidR="00FA1558" w:rsidRPr="001121F4" w:rsidRDefault="00FA1558" w:rsidP="00EA21A8">
            <w:pPr>
              <w:pStyle w:val="TAC"/>
            </w:pPr>
            <w:r w:rsidRPr="001121F4">
              <w:t>M</w:t>
            </w:r>
          </w:p>
        </w:tc>
        <w:tc>
          <w:tcPr>
            <w:tcW w:w="3780" w:type="dxa"/>
          </w:tcPr>
          <w:p w14:paraId="0E6001A7" w14:textId="77777777" w:rsidR="00FA1558" w:rsidRPr="001121F4" w:rsidRDefault="00FA1558" w:rsidP="00EA21A8">
            <w:pPr>
              <w:pStyle w:val="TAL"/>
            </w:pPr>
            <w:r w:rsidRPr="001121F4">
              <w:t>This information element indicates the capabilities of the object(s).</w:t>
            </w:r>
          </w:p>
        </w:tc>
      </w:tr>
    </w:tbl>
    <w:p w14:paraId="78B4CCCD" w14:textId="77777777" w:rsidR="00FA1558" w:rsidRPr="001121F4" w:rsidRDefault="00FA1558" w:rsidP="00FA1558"/>
    <w:p w14:paraId="4B21DB6B" w14:textId="77777777" w:rsidR="00FA1558" w:rsidRPr="001121F4" w:rsidRDefault="00FA1558" w:rsidP="00FA1558">
      <w:pPr>
        <w:pStyle w:val="Heading2"/>
      </w:pPr>
      <w:bookmarkStart w:id="716" w:name="_Toc501548624"/>
      <w:bookmarkStart w:id="717" w:name="_Toc27237724"/>
      <w:bookmarkStart w:id="718" w:name="_Toc67400193"/>
      <w:r w:rsidRPr="001121F4">
        <w:t>8.</w:t>
      </w:r>
      <w:r>
        <w:t>16</w:t>
      </w:r>
      <w:r w:rsidRPr="001121F4">
        <w:tab/>
        <w:t>Capability Update</w:t>
      </w:r>
      <w:bookmarkEnd w:id="716"/>
      <w:bookmarkEnd w:id="717"/>
      <w:bookmarkEnd w:id="718"/>
    </w:p>
    <w:p w14:paraId="6CEB76F4" w14:textId="77777777" w:rsidR="00FA1558" w:rsidRPr="001121F4" w:rsidRDefault="00FA1558" w:rsidP="00FA1558">
      <w:pPr>
        <w:keepNext/>
      </w:pPr>
      <w:r w:rsidRPr="001121F4">
        <w:t>This procedure is used to indicate update of an object capability.</w:t>
      </w:r>
    </w:p>
    <w:p w14:paraId="203F5BBD" w14:textId="77777777" w:rsidR="00FA1558" w:rsidRPr="001121F4" w:rsidRDefault="00FA1558" w:rsidP="00FA1558">
      <w:pPr>
        <w:pStyle w:val="TH"/>
      </w:pPr>
      <w:r w:rsidRPr="001121F4">
        <w:t>Table 8.</w:t>
      </w:r>
      <w:r>
        <w:t>16</w:t>
      </w:r>
      <w:r w:rsidRPr="001121F4">
        <w:t xml:space="preserve">.1: Procedures between </w:t>
      </w:r>
      <w:r>
        <w:t>IMS-ALG</w:t>
      </w:r>
      <w:r w:rsidRPr="001121F4">
        <w:t xml:space="preserve"> and </w:t>
      </w:r>
      <w:r>
        <w:t>IMS-AGW</w:t>
      </w:r>
      <w:r w:rsidRPr="001121F4">
        <w:t>: Capability Update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FA1558" w:rsidRPr="001121F4" w14:paraId="78A0F3F3" w14:textId="77777777" w:rsidTr="00EA21A8">
        <w:trPr>
          <w:jc w:val="center"/>
        </w:trPr>
        <w:tc>
          <w:tcPr>
            <w:tcW w:w="1637" w:type="dxa"/>
          </w:tcPr>
          <w:p w14:paraId="39AF271F" w14:textId="77777777" w:rsidR="00FA1558" w:rsidRPr="001121F4" w:rsidRDefault="00FA1558" w:rsidP="00EA21A8">
            <w:pPr>
              <w:pStyle w:val="TAH"/>
            </w:pPr>
            <w:r w:rsidRPr="001121F4">
              <w:t>Procedure</w:t>
            </w:r>
          </w:p>
        </w:tc>
        <w:tc>
          <w:tcPr>
            <w:tcW w:w="1080" w:type="dxa"/>
          </w:tcPr>
          <w:p w14:paraId="0F7C925A" w14:textId="77777777" w:rsidR="00FA1558" w:rsidRPr="001121F4" w:rsidRDefault="00FA1558" w:rsidP="00EA21A8">
            <w:pPr>
              <w:pStyle w:val="TAH"/>
            </w:pPr>
            <w:r w:rsidRPr="001121F4">
              <w:t>Initiated</w:t>
            </w:r>
          </w:p>
        </w:tc>
        <w:tc>
          <w:tcPr>
            <w:tcW w:w="1980" w:type="dxa"/>
          </w:tcPr>
          <w:p w14:paraId="3907421D" w14:textId="77777777" w:rsidR="00FA1558" w:rsidRPr="001121F4" w:rsidRDefault="00FA1558" w:rsidP="00EA21A8">
            <w:pPr>
              <w:pStyle w:val="TAH"/>
            </w:pPr>
            <w:r w:rsidRPr="001121F4">
              <w:t>Information element name</w:t>
            </w:r>
          </w:p>
        </w:tc>
        <w:tc>
          <w:tcPr>
            <w:tcW w:w="1260" w:type="dxa"/>
          </w:tcPr>
          <w:p w14:paraId="66802DF2" w14:textId="77777777" w:rsidR="00FA1558" w:rsidRPr="001121F4" w:rsidRDefault="00FA1558" w:rsidP="00EA21A8">
            <w:pPr>
              <w:pStyle w:val="TAH"/>
            </w:pPr>
            <w:r w:rsidRPr="001121F4">
              <w:t>Information element required</w:t>
            </w:r>
          </w:p>
        </w:tc>
        <w:tc>
          <w:tcPr>
            <w:tcW w:w="3780" w:type="dxa"/>
          </w:tcPr>
          <w:p w14:paraId="5E6F8DD4" w14:textId="77777777" w:rsidR="00FA1558" w:rsidRPr="001121F4" w:rsidRDefault="00FA1558" w:rsidP="00EA21A8">
            <w:pPr>
              <w:pStyle w:val="TAH"/>
            </w:pPr>
            <w:r w:rsidRPr="001121F4">
              <w:t>Information element description</w:t>
            </w:r>
          </w:p>
        </w:tc>
      </w:tr>
      <w:tr w:rsidR="00FA1558" w:rsidRPr="001121F4" w14:paraId="1DB75DED" w14:textId="77777777" w:rsidTr="00EA21A8">
        <w:trPr>
          <w:cantSplit/>
          <w:jc w:val="center"/>
        </w:trPr>
        <w:tc>
          <w:tcPr>
            <w:tcW w:w="1637" w:type="dxa"/>
            <w:vMerge w:val="restart"/>
          </w:tcPr>
          <w:p w14:paraId="51BBADBC" w14:textId="77777777" w:rsidR="00FA1558" w:rsidRPr="001121F4" w:rsidRDefault="00FA1558" w:rsidP="00EA21A8">
            <w:pPr>
              <w:pStyle w:val="TAC"/>
            </w:pPr>
            <w:r w:rsidRPr="001121F4">
              <w:t>Capability Update</w:t>
            </w:r>
          </w:p>
        </w:tc>
        <w:tc>
          <w:tcPr>
            <w:tcW w:w="1080" w:type="dxa"/>
            <w:vMerge w:val="restart"/>
          </w:tcPr>
          <w:p w14:paraId="2804D3E6" w14:textId="77777777" w:rsidR="00FA1558" w:rsidRPr="001121F4" w:rsidRDefault="00FA1558" w:rsidP="00EA21A8">
            <w:pPr>
              <w:pStyle w:val="TAC"/>
            </w:pPr>
            <w:r>
              <w:t>IMS-AGW</w:t>
            </w:r>
          </w:p>
        </w:tc>
        <w:tc>
          <w:tcPr>
            <w:tcW w:w="1980" w:type="dxa"/>
          </w:tcPr>
          <w:p w14:paraId="5C41E6C9" w14:textId="77777777" w:rsidR="00FA1558" w:rsidRPr="001121F4" w:rsidRDefault="00FA1558" w:rsidP="00EA21A8">
            <w:pPr>
              <w:pStyle w:val="TAC"/>
            </w:pPr>
            <w:r w:rsidRPr="001121F4">
              <w:t>Context</w:t>
            </w:r>
          </w:p>
        </w:tc>
        <w:tc>
          <w:tcPr>
            <w:tcW w:w="1260" w:type="dxa"/>
          </w:tcPr>
          <w:p w14:paraId="673F8AC1" w14:textId="77777777" w:rsidR="00FA1558" w:rsidRPr="001121F4" w:rsidRDefault="00FA1558" w:rsidP="00EA21A8">
            <w:pPr>
              <w:pStyle w:val="TAC"/>
            </w:pPr>
            <w:r w:rsidRPr="001121F4">
              <w:t>M</w:t>
            </w:r>
          </w:p>
        </w:tc>
        <w:tc>
          <w:tcPr>
            <w:tcW w:w="3780" w:type="dxa"/>
          </w:tcPr>
          <w:p w14:paraId="0BBAF0DF" w14:textId="77777777" w:rsidR="00FA1558" w:rsidRPr="001121F4" w:rsidRDefault="00FA1558" w:rsidP="00EA21A8">
            <w:pPr>
              <w:pStyle w:val="TAL"/>
            </w:pPr>
            <w:r w:rsidRPr="001121F4">
              <w:t>This information element indicates the context for the command.</w:t>
            </w:r>
          </w:p>
        </w:tc>
      </w:tr>
      <w:tr w:rsidR="00FA1558" w:rsidRPr="001121F4" w14:paraId="7022E245" w14:textId="77777777" w:rsidTr="00EA21A8">
        <w:trPr>
          <w:cantSplit/>
          <w:jc w:val="center"/>
        </w:trPr>
        <w:tc>
          <w:tcPr>
            <w:tcW w:w="1637" w:type="dxa"/>
            <w:vMerge/>
          </w:tcPr>
          <w:p w14:paraId="1E9B0871" w14:textId="77777777" w:rsidR="00FA1558" w:rsidRPr="001121F4" w:rsidRDefault="00FA1558" w:rsidP="00EA21A8">
            <w:pPr>
              <w:pStyle w:val="TAC"/>
            </w:pPr>
          </w:p>
        </w:tc>
        <w:tc>
          <w:tcPr>
            <w:tcW w:w="1080" w:type="dxa"/>
            <w:vMerge/>
          </w:tcPr>
          <w:p w14:paraId="3C9FAB7F" w14:textId="77777777" w:rsidR="00FA1558" w:rsidRPr="001121F4" w:rsidRDefault="00FA1558" w:rsidP="00EA21A8">
            <w:pPr>
              <w:pStyle w:val="TAC"/>
            </w:pPr>
          </w:p>
        </w:tc>
        <w:tc>
          <w:tcPr>
            <w:tcW w:w="1980" w:type="dxa"/>
          </w:tcPr>
          <w:p w14:paraId="5482F5CF" w14:textId="77777777" w:rsidR="00FA1558" w:rsidRPr="001121F4" w:rsidRDefault="00FA1558" w:rsidP="00EA21A8">
            <w:pPr>
              <w:pStyle w:val="TAC"/>
            </w:pPr>
            <w:r w:rsidRPr="001121F4">
              <w:t>Bearer Termination</w:t>
            </w:r>
          </w:p>
        </w:tc>
        <w:tc>
          <w:tcPr>
            <w:tcW w:w="1260" w:type="dxa"/>
          </w:tcPr>
          <w:p w14:paraId="3F1CFBC3" w14:textId="77777777" w:rsidR="00FA1558" w:rsidRPr="001121F4" w:rsidRDefault="00FA1558" w:rsidP="00EA21A8">
            <w:pPr>
              <w:pStyle w:val="TAC"/>
            </w:pPr>
            <w:r w:rsidRPr="001121F4">
              <w:t>M</w:t>
            </w:r>
          </w:p>
        </w:tc>
        <w:tc>
          <w:tcPr>
            <w:tcW w:w="3780" w:type="dxa"/>
          </w:tcPr>
          <w:p w14:paraId="55F34174" w14:textId="77777777" w:rsidR="00FA1558" w:rsidRPr="001121F4" w:rsidRDefault="00FA1558" w:rsidP="00EA21A8">
            <w:pPr>
              <w:pStyle w:val="TAL"/>
            </w:pPr>
            <w:r w:rsidRPr="001121F4">
              <w:t>This information element indicates the bearer termination(s) for the command.</w:t>
            </w:r>
          </w:p>
        </w:tc>
      </w:tr>
      <w:tr w:rsidR="00FA1558" w:rsidRPr="001121F4" w14:paraId="593ECA84" w14:textId="77777777" w:rsidTr="00EA21A8">
        <w:trPr>
          <w:cantSplit/>
          <w:jc w:val="center"/>
        </w:trPr>
        <w:tc>
          <w:tcPr>
            <w:tcW w:w="1637" w:type="dxa"/>
            <w:vMerge/>
          </w:tcPr>
          <w:p w14:paraId="054F56D3" w14:textId="77777777" w:rsidR="00FA1558" w:rsidRPr="001121F4" w:rsidRDefault="00FA1558" w:rsidP="00EA21A8">
            <w:pPr>
              <w:pStyle w:val="TAC"/>
            </w:pPr>
          </w:p>
        </w:tc>
        <w:tc>
          <w:tcPr>
            <w:tcW w:w="1080" w:type="dxa"/>
            <w:vMerge/>
          </w:tcPr>
          <w:p w14:paraId="4FC2838A" w14:textId="77777777" w:rsidR="00FA1558" w:rsidRPr="001121F4" w:rsidRDefault="00FA1558" w:rsidP="00EA21A8">
            <w:pPr>
              <w:pStyle w:val="TAC"/>
            </w:pPr>
          </w:p>
        </w:tc>
        <w:tc>
          <w:tcPr>
            <w:tcW w:w="1980" w:type="dxa"/>
          </w:tcPr>
          <w:p w14:paraId="743D2962" w14:textId="77777777" w:rsidR="00FA1558" w:rsidRPr="001121F4" w:rsidRDefault="00FA1558" w:rsidP="00EA21A8">
            <w:pPr>
              <w:pStyle w:val="TAC"/>
            </w:pPr>
            <w:r w:rsidRPr="001121F4">
              <w:t>Reason</w:t>
            </w:r>
          </w:p>
        </w:tc>
        <w:tc>
          <w:tcPr>
            <w:tcW w:w="1260" w:type="dxa"/>
          </w:tcPr>
          <w:p w14:paraId="69699626" w14:textId="77777777" w:rsidR="00FA1558" w:rsidRPr="001121F4" w:rsidRDefault="00FA1558" w:rsidP="00EA21A8">
            <w:pPr>
              <w:pStyle w:val="TAC"/>
            </w:pPr>
            <w:r w:rsidRPr="001121F4">
              <w:t>M</w:t>
            </w:r>
          </w:p>
        </w:tc>
        <w:tc>
          <w:tcPr>
            <w:tcW w:w="3780" w:type="dxa"/>
          </w:tcPr>
          <w:p w14:paraId="12B23242" w14:textId="77777777" w:rsidR="00FA1558" w:rsidRPr="001121F4" w:rsidRDefault="00FA1558" w:rsidP="00EA21A8">
            <w:pPr>
              <w:pStyle w:val="TAL"/>
            </w:pPr>
            <w:r w:rsidRPr="001121F4">
              <w:t>This information element indicates the reason for service change.</w:t>
            </w:r>
          </w:p>
        </w:tc>
      </w:tr>
      <w:tr w:rsidR="00FA1558" w:rsidRPr="001121F4" w14:paraId="6C7B6927" w14:textId="77777777" w:rsidTr="00EA21A8">
        <w:trPr>
          <w:cantSplit/>
          <w:jc w:val="center"/>
        </w:trPr>
        <w:tc>
          <w:tcPr>
            <w:tcW w:w="1637" w:type="dxa"/>
            <w:vMerge/>
          </w:tcPr>
          <w:p w14:paraId="58EC212A" w14:textId="77777777" w:rsidR="00FA1558" w:rsidRPr="001121F4" w:rsidRDefault="00FA1558" w:rsidP="00EA21A8">
            <w:pPr>
              <w:pStyle w:val="TAC"/>
            </w:pPr>
          </w:p>
        </w:tc>
        <w:tc>
          <w:tcPr>
            <w:tcW w:w="1080" w:type="dxa"/>
            <w:vMerge/>
          </w:tcPr>
          <w:p w14:paraId="75C121B8" w14:textId="77777777" w:rsidR="00FA1558" w:rsidRPr="001121F4" w:rsidRDefault="00FA1558" w:rsidP="00EA21A8">
            <w:pPr>
              <w:pStyle w:val="TAC"/>
            </w:pPr>
          </w:p>
        </w:tc>
        <w:tc>
          <w:tcPr>
            <w:tcW w:w="1980" w:type="dxa"/>
          </w:tcPr>
          <w:p w14:paraId="0D378B67" w14:textId="77777777" w:rsidR="00FA1558" w:rsidRPr="001121F4" w:rsidRDefault="00FA1558" w:rsidP="00EA21A8">
            <w:pPr>
              <w:pStyle w:val="TAC"/>
            </w:pPr>
            <w:r w:rsidRPr="001121F4">
              <w:t>Method</w:t>
            </w:r>
          </w:p>
        </w:tc>
        <w:tc>
          <w:tcPr>
            <w:tcW w:w="1260" w:type="dxa"/>
          </w:tcPr>
          <w:p w14:paraId="26EBB620" w14:textId="77777777" w:rsidR="00FA1558" w:rsidRPr="001121F4" w:rsidRDefault="00FA1558" w:rsidP="00EA21A8">
            <w:pPr>
              <w:pStyle w:val="TAC"/>
            </w:pPr>
            <w:r w:rsidRPr="001121F4">
              <w:t>M</w:t>
            </w:r>
          </w:p>
        </w:tc>
        <w:tc>
          <w:tcPr>
            <w:tcW w:w="3780" w:type="dxa"/>
          </w:tcPr>
          <w:p w14:paraId="3BB6BCF2" w14:textId="77777777" w:rsidR="00FA1558" w:rsidRPr="001121F4" w:rsidRDefault="00FA1558" w:rsidP="00EA21A8">
            <w:pPr>
              <w:pStyle w:val="TAL"/>
            </w:pPr>
            <w:r w:rsidRPr="001121F4">
              <w:t>This information element indicates the method for service change.</w:t>
            </w:r>
          </w:p>
        </w:tc>
      </w:tr>
      <w:tr w:rsidR="00FA1558" w:rsidRPr="001121F4" w14:paraId="7BB0B977" w14:textId="77777777" w:rsidTr="00EA21A8">
        <w:trPr>
          <w:cantSplit/>
          <w:jc w:val="center"/>
        </w:trPr>
        <w:tc>
          <w:tcPr>
            <w:tcW w:w="1637" w:type="dxa"/>
            <w:vMerge w:val="restart"/>
          </w:tcPr>
          <w:p w14:paraId="557DE3D2" w14:textId="77777777" w:rsidR="00FA1558" w:rsidRPr="001121F4" w:rsidRDefault="00FA1558" w:rsidP="00EA21A8">
            <w:pPr>
              <w:pStyle w:val="TAC"/>
            </w:pPr>
            <w:r w:rsidRPr="001121F4">
              <w:t>Capability Update Ack</w:t>
            </w:r>
          </w:p>
        </w:tc>
        <w:tc>
          <w:tcPr>
            <w:tcW w:w="1080" w:type="dxa"/>
            <w:vMerge w:val="restart"/>
          </w:tcPr>
          <w:p w14:paraId="5999C36F" w14:textId="77777777" w:rsidR="00FA1558" w:rsidRPr="001121F4" w:rsidRDefault="00FA1558" w:rsidP="00EA21A8">
            <w:pPr>
              <w:pStyle w:val="TAC"/>
            </w:pPr>
            <w:r>
              <w:t>IMS-ALG</w:t>
            </w:r>
          </w:p>
        </w:tc>
        <w:tc>
          <w:tcPr>
            <w:tcW w:w="1980" w:type="dxa"/>
          </w:tcPr>
          <w:p w14:paraId="7AEB527C" w14:textId="77777777" w:rsidR="00FA1558" w:rsidRPr="001121F4" w:rsidRDefault="00FA1558" w:rsidP="00EA21A8">
            <w:pPr>
              <w:pStyle w:val="TAC"/>
            </w:pPr>
            <w:r w:rsidRPr="001121F4">
              <w:t>Context</w:t>
            </w:r>
          </w:p>
        </w:tc>
        <w:tc>
          <w:tcPr>
            <w:tcW w:w="1260" w:type="dxa"/>
          </w:tcPr>
          <w:p w14:paraId="30C86518" w14:textId="77777777" w:rsidR="00FA1558" w:rsidRPr="001121F4" w:rsidRDefault="00FA1558" w:rsidP="00EA21A8">
            <w:pPr>
              <w:pStyle w:val="TAC"/>
            </w:pPr>
            <w:r w:rsidRPr="001121F4">
              <w:t>M</w:t>
            </w:r>
          </w:p>
        </w:tc>
        <w:tc>
          <w:tcPr>
            <w:tcW w:w="3780" w:type="dxa"/>
          </w:tcPr>
          <w:p w14:paraId="12DB21EA" w14:textId="77777777" w:rsidR="00FA1558" w:rsidRPr="001121F4" w:rsidRDefault="00FA1558" w:rsidP="00EA21A8">
            <w:pPr>
              <w:pStyle w:val="TAL"/>
            </w:pPr>
            <w:r w:rsidRPr="001121F4">
              <w:t>This information element indicates the context where the command was executed.</w:t>
            </w:r>
          </w:p>
        </w:tc>
      </w:tr>
      <w:tr w:rsidR="00FA1558" w:rsidRPr="001121F4" w14:paraId="47AB3432" w14:textId="77777777" w:rsidTr="00EA21A8">
        <w:trPr>
          <w:cantSplit/>
          <w:jc w:val="center"/>
        </w:trPr>
        <w:tc>
          <w:tcPr>
            <w:tcW w:w="1637" w:type="dxa"/>
            <w:vMerge/>
          </w:tcPr>
          <w:p w14:paraId="45C7F18E" w14:textId="77777777" w:rsidR="00FA1558" w:rsidRPr="001121F4" w:rsidRDefault="00FA1558" w:rsidP="00EA21A8">
            <w:pPr>
              <w:pStyle w:val="TAC"/>
            </w:pPr>
          </w:p>
        </w:tc>
        <w:tc>
          <w:tcPr>
            <w:tcW w:w="1080" w:type="dxa"/>
            <w:vMerge/>
          </w:tcPr>
          <w:p w14:paraId="228AC102" w14:textId="77777777" w:rsidR="00FA1558" w:rsidRPr="001121F4" w:rsidRDefault="00FA1558" w:rsidP="00EA21A8">
            <w:pPr>
              <w:pStyle w:val="TAC"/>
            </w:pPr>
          </w:p>
        </w:tc>
        <w:tc>
          <w:tcPr>
            <w:tcW w:w="1980" w:type="dxa"/>
          </w:tcPr>
          <w:p w14:paraId="401B3D32" w14:textId="77777777" w:rsidR="00FA1558" w:rsidRPr="001121F4" w:rsidRDefault="00FA1558" w:rsidP="00EA21A8">
            <w:pPr>
              <w:pStyle w:val="TAC"/>
            </w:pPr>
            <w:r w:rsidRPr="001121F4">
              <w:t>Bearer Termination</w:t>
            </w:r>
          </w:p>
        </w:tc>
        <w:tc>
          <w:tcPr>
            <w:tcW w:w="1260" w:type="dxa"/>
          </w:tcPr>
          <w:p w14:paraId="70078E56" w14:textId="77777777" w:rsidR="00FA1558" w:rsidRPr="001121F4" w:rsidRDefault="00FA1558" w:rsidP="00EA21A8">
            <w:pPr>
              <w:pStyle w:val="TAC"/>
            </w:pPr>
            <w:r w:rsidRPr="001121F4">
              <w:t>M</w:t>
            </w:r>
          </w:p>
        </w:tc>
        <w:tc>
          <w:tcPr>
            <w:tcW w:w="3780" w:type="dxa"/>
          </w:tcPr>
          <w:p w14:paraId="6CEC7E03" w14:textId="77777777" w:rsidR="00FA1558" w:rsidRPr="001121F4" w:rsidRDefault="00FA1558" w:rsidP="00EA21A8">
            <w:pPr>
              <w:pStyle w:val="TAL"/>
            </w:pPr>
            <w:r w:rsidRPr="001121F4">
              <w:t>This information element indicates the bearer termination where the command was executed.</w:t>
            </w:r>
          </w:p>
        </w:tc>
      </w:tr>
    </w:tbl>
    <w:p w14:paraId="0DFE4CCA" w14:textId="77777777" w:rsidR="00FA1558" w:rsidRPr="001121F4" w:rsidRDefault="00FA1558" w:rsidP="00FA1558"/>
    <w:p w14:paraId="6FD4A710" w14:textId="77777777" w:rsidR="00FA1558" w:rsidRPr="001121F4" w:rsidRDefault="00FA1558" w:rsidP="00FA1558">
      <w:pPr>
        <w:pStyle w:val="Heading2"/>
      </w:pPr>
      <w:bookmarkStart w:id="719" w:name="_Toc501548625"/>
      <w:bookmarkStart w:id="720" w:name="_Toc27237725"/>
      <w:bookmarkStart w:id="721" w:name="_Toc67400194"/>
      <w:r w:rsidRPr="001121F4">
        <w:lastRenderedPageBreak/>
        <w:t>8.</w:t>
      </w:r>
      <w:r>
        <w:t>17</w:t>
      </w:r>
      <w:r w:rsidRPr="001121F4">
        <w:tab/>
      </w:r>
      <w:r>
        <w:t>IMS-ALG</w:t>
      </w:r>
      <w:r w:rsidRPr="001121F4">
        <w:t xml:space="preserve"> Out of Service</w:t>
      </w:r>
      <w:bookmarkEnd w:id="719"/>
      <w:bookmarkEnd w:id="720"/>
      <w:bookmarkEnd w:id="721"/>
    </w:p>
    <w:p w14:paraId="4C1A0E2B" w14:textId="77777777" w:rsidR="00FA1558" w:rsidRPr="001121F4" w:rsidRDefault="00FA1558" w:rsidP="00FA1558">
      <w:pPr>
        <w:keepNext/>
      </w:pPr>
      <w:r w:rsidRPr="001121F4">
        <w:t xml:space="preserve">This procedure is used to indicate that </w:t>
      </w:r>
      <w:r>
        <w:t>IMS-ALG</w:t>
      </w:r>
      <w:r w:rsidRPr="001121F4">
        <w:t xml:space="preserve"> has gone out of service.</w:t>
      </w:r>
    </w:p>
    <w:p w14:paraId="1E9E5D1E" w14:textId="77777777" w:rsidR="00FA1558" w:rsidRPr="001121F4" w:rsidRDefault="00FA1558" w:rsidP="00FA1558">
      <w:pPr>
        <w:pStyle w:val="TH"/>
      </w:pPr>
      <w:r w:rsidRPr="001121F4">
        <w:t>Table 8.</w:t>
      </w:r>
      <w:r>
        <w:t>17</w:t>
      </w:r>
      <w:r w:rsidRPr="001121F4">
        <w:t xml:space="preserve">.1: Procedures between </w:t>
      </w:r>
      <w:r>
        <w:t>IMS-ALG</w:t>
      </w:r>
      <w:r w:rsidRPr="001121F4">
        <w:t xml:space="preserve"> and </w:t>
      </w:r>
      <w:r>
        <w:t>IMS-AGW</w:t>
      </w:r>
      <w:r w:rsidRPr="001121F4">
        <w:t xml:space="preserve">: </w:t>
      </w:r>
      <w:r>
        <w:t>IMS-ALG</w:t>
      </w:r>
      <w:r w:rsidRPr="001121F4">
        <w:t xml:space="preserve"> Out of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FA1558" w:rsidRPr="001121F4" w14:paraId="2014E3D0" w14:textId="77777777" w:rsidTr="00EA21A8">
        <w:trPr>
          <w:jc w:val="center"/>
        </w:trPr>
        <w:tc>
          <w:tcPr>
            <w:tcW w:w="1637" w:type="dxa"/>
          </w:tcPr>
          <w:p w14:paraId="3C67050A" w14:textId="77777777" w:rsidR="00FA1558" w:rsidRPr="001121F4" w:rsidRDefault="00FA1558" w:rsidP="00EA21A8">
            <w:pPr>
              <w:pStyle w:val="TAH"/>
            </w:pPr>
            <w:r w:rsidRPr="001121F4">
              <w:t>Procedure</w:t>
            </w:r>
          </w:p>
        </w:tc>
        <w:tc>
          <w:tcPr>
            <w:tcW w:w="1080" w:type="dxa"/>
          </w:tcPr>
          <w:p w14:paraId="573932DD" w14:textId="77777777" w:rsidR="00FA1558" w:rsidRPr="001121F4" w:rsidRDefault="00FA1558" w:rsidP="00EA21A8">
            <w:pPr>
              <w:pStyle w:val="TAH"/>
            </w:pPr>
            <w:r w:rsidRPr="001121F4">
              <w:t>Initiated</w:t>
            </w:r>
          </w:p>
        </w:tc>
        <w:tc>
          <w:tcPr>
            <w:tcW w:w="1980" w:type="dxa"/>
          </w:tcPr>
          <w:p w14:paraId="48612725" w14:textId="77777777" w:rsidR="00FA1558" w:rsidRPr="001121F4" w:rsidRDefault="00FA1558" w:rsidP="00EA21A8">
            <w:pPr>
              <w:pStyle w:val="TAH"/>
            </w:pPr>
            <w:r w:rsidRPr="001121F4">
              <w:t>Information element name</w:t>
            </w:r>
          </w:p>
        </w:tc>
        <w:tc>
          <w:tcPr>
            <w:tcW w:w="1260" w:type="dxa"/>
          </w:tcPr>
          <w:p w14:paraId="52278EA2" w14:textId="77777777" w:rsidR="00FA1558" w:rsidRPr="001121F4" w:rsidRDefault="00FA1558" w:rsidP="00EA21A8">
            <w:pPr>
              <w:pStyle w:val="TAH"/>
            </w:pPr>
            <w:r w:rsidRPr="001121F4">
              <w:t>Information element required</w:t>
            </w:r>
          </w:p>
        </w:tc>
        <w:tc>
          <w:tcPr>
            <w:tcW w:w="3780" w:type="dxa"/>
          </w:tcPr>
          <w:p w14:paraId="5297AEAC" w14:textId="77777777" w:rsidR="00FA1558" w:rsidRPr="001121F4" w:rsidRDefault="00FA1558" w:rsidP="00EA21A8">
            <w:pPr>
              <w:pStyle w:val="TAH"/>
            </w:pPr>
            <w:r w:rsidRPr="001121F4">
              <w:t>Information element description</w:t>
            </w:r>
          </w:p>
        </w:tc>
      </w:tr>
      <w:tr w:rsidR="00FA1558" w:rsidRPr="001121F4" w14:paraId="43B58227" w14:textId="77777777" w:rsidTr="00EA21A8">
        <w:trPr>
          <w:cantSplit/>
          <w:jc w:val="center"/>
        </w:trPr>
        <w:tc>
          <w:tcPr>
            <w:tcW w:w="1637" w:type="dxa"/>
            <w:vMerge w:val="restart"/>
          </w:tcPr>
          <w:p w14:paraId="5C74688B" w14:textId="77777777" w:rsidR="00FA1558" w:rsidRPr="001121F4" w:rsidRDefault="00FA1558" w:rsidP="00EA21A8">
            <w:pPr>
              <w:pStyle w:val="TAC"/>
            </w:pPr>
            <w:r>
              <w:t>IMS-ALG</w:t>
            </w:r>
            <w:r w:rsidRPr="001121F4">
              <w:t xml:space="preserve"> Out of Service</w:t>
            </w:r>
          </w:p>
        </w:tc>
        <w:tc>
          <w:tcPr>
            <w:tcW w:w="1080" w:type="dxa"/>
            <w:vMerge w:val="restart"/>
          </w:tcPr>
          <w:p w14:paraId="78DB8F5C" w14:textId="77777777" w:rsidR="00FA1558" w:rsidRPr="001121F4" w:rsidRDefault="00FA1558" w:rsidP="00EA21A8">
            <w:pPr>
              <w:pStyle w:val="TAC"/>
            </w:pPr>
            <w:r>
              <w:t>IMS-ALG</w:t>
            </w:r>
          </w:p>
        </w:tc>
        <w:tc>
          <w:tcPr>
            <w:tcW w:w="1980" w:type="dxa"/>
          </w:tcPr>
          <w:p w14:paraId="1A17A7B9" w14:textId="77777777" w:rsidR="00FA1558" w:rsidRPr="001121F4" w:rsidRDefault="00FA1558" w:rsidP="00EA21A8">
            <w:pPr>
              <w:pStyle w:val="TAC"/>
            </w:pPr>
            <w:r w:rsidRPr="001121F4">
              <w:t>Context</w:t>
            </w:r>
          </w:p>
        </w:tc>
        <w:tc>
          <w:tcPr>
            <w:tcW w:w="1260" w:type="dxa"/>
          </w:tcPr>
          <w:p w14:paraId="188A1BE2" w14:textId="77777777" w:rsidR="00FA1558" w:rsidRPr="001121F4" w:rsidRDefault="00FA1558" w:rsidP="00EA21A8">
            <w:pPr>
              <w:pStyle w:val="TAC"/>
            </w:pPr>
            <w:r w:rsidRPr="001121F4">
              <w:t>M</w:t>
            </w:r>
          </w:p>
        </w:tc>
        <w:tc>
          <w:tcPr>
            <w:tcW w:w="3780" w:type="dxa"/>
          </w:tcPr>
          <w:p w14:paraId="055C5F02" w14:textId="77777777" w:rsidR="00FA1558" w:rsidRPr="001121F4" w:rsidRDefault="00FA1558" w:rsidP="00EA21A8">
            <w:pPr>
              <w:pStyle w:val="TAL"/>
            </w:pPr>
            <w:r w:rsidRPr="001121F4">
              <w:t>This information element indicates the context for the command.</w:t>
            </w:r>
          </w:p>
        </w:tc>
      </w:tr>
      <w:tr w:rsidR="00FA1558" w:rsidRPr="001121F4" w14:paraId="2208962A" w14:textId="77777777" w:rsidTr="00EA21A8">
        <w:trPr>
          <w:cantSplit/>
          <w:jc w:val="center"/>
        </w:trPr>
        <w:tc>
          <w:tcPr>
            <w:tcW w:w="1637" w:type="dxa"/>
            <w:vMerge/>
          </w:tcPr>
          <w:p w14:paraId="254EF560" w14:textId="77777777" w:rsidR="00FA1558" w:rsidRPr="001121F4" w:rsidRDefault="00FA1558" w:rsidP="00EA21A8">
            <w:pPr>
              <w:pStyle w:val="TAC"/>
            </w:pPr>
          </w:p>
        </w:tc>
        <w:tc>
          <w:tcPr>
            <w:tcW w:w="1080" w:type="dxa"/>
            <w:vMerge/>
          </w:tcPr>
          <w:p w14:paraId="61282A3B" w14:textId="77777777" w:rsidR="00FA1558" w:rsidRPr="001121F4" w:rsidRDefault="00FA1558" w:rsidP="00EA21A8">
            <w:pPr>
              <w:pStyle w:val="TAC"/>
            </w:pPr>
          </w:p>
        </w:tc>
        <w:tc>
          <w:tcPr>
            <w:tcW w:w="1980" w:type="dxa"/>
          </w:tcPr>
          <w:p w14:paraId="5CE908C7" w14:textId="77777777" w:rsidR="00FA1558" w:rsidRPr="001121F4" w:rsidRDefault="00FA1558" w:rsidP="00EA21A8">
            <w:pPr>
              <w:pStyle w:val="TAC"/>
            </w:pPr>
            <w:r w:rsidRPr="001121F4">
              <w:t>Root  Termination</w:t>
            </w:r>
          </w:p>
        </w:tc>
        <w:tc>
          <w:tcPr>
            <w:tcW w:w="1260" w:type="dxa"/>
          </w:tcPr>
          <w:p w14:paraId="730290FB" w14:textId="77777777" w:rsidR="00FA1558" w:rsidRPr="001121F4" w:rsidRDefault="00FA1558" w:rsidP="00EA21A8">
            <w:pPr>
              <w:pStyle w:val="TAC"/>
            </w:pPr>
            <w:r w:rsidRPr="001121F4">
              <w:t>M</w:t>
            </w:r>
          </w:p>
        </w:tc>
        <w:tc>
          <w:tcPr>
            <w:tcW w:w="3780" w:type="dxa"/>
          </w:tcPr>
          <w:p w14:paraId="4480F375" w14:textId="77777777" w:rsidR="00FA1558" w:rsidRPr="001121F4" w:rsidRDefault="00FA1558" w:rsidP="00EA21A8">
            <w:pPr>
              <w:pStyle w:val="TAL"/>
            </w:pPr>
            <w:r w:rsidRPr="001121F4">
              <w:t>This information element indicates the root  termination for the command.</w:t>
            </w:r>
          </w:p>
        </w:tc>
      </w:tr>
      <w:tr w:rsidR="00FA1558" w:rsidRPr="001121F4" w14:paraId="0E3AEA4D" w14:textId="77777777" w:rsidTr="00EA21A8">
        <w:trPr>
          <w:cantSplit/>
          <w:jc w:val="center"/>
        </w:trPr>
        <w:tc>
          <w:tcPr>
            <w:tcW w:w="1637" w:type="dxa"/>
            <w:vMerge/>
          </w:tcPr>
          <w:p w14:paraId="3E7587C0" w14:textId="77777777" w:rsidR="00FA1558" w:rsidRPr="001121F4" w:rsidRDefault="00FA1558" w:rsidP="00EA21A8">
            <w:pPr>
              <w:pStyle w:val="TAC"/>
            </w:pPr>
          </w:p>
        </w:tc>
        <w:tc>
          <w:tcPr>
            <w:tcW w:w="1080" w:type="dxa"/>
            <w:vMerge/>
          </w:tcPr>
          <w:p w14:paraId="3DE596F5" w14:textId="77777777" w:rsidR="00FA1558" w:rsidRPr="001121F4" w:rsidRDefault="00FA1558" w:rsidP="00EA21A8">
            <w:pPr>
              <w:pStyle w:val="TAC"/>
            </w:pPr>
          </w:p>
        </w:tc>
        <w:tc>
          <w:tcPr>
            <w:tcW w:w="1980" w:type="dxa"/>
          </w:tcPr>
          <w:p w14:paraId="2BDD166A" w14:textId="77777777" w:rsidR="00FA1558" w:rsidRPr="001121F4" w:rsidRDefault="00FA1558" w:rsidP="00EA21A8">
            <w:pPr>
              <w:pStyle w:val="TAC"/>
            </w:pPr>
            <w:r w:rsidRPr="001121F4">
              <w:t>Reason</w:t>
            </w:r>
          </w:p>
        </w:tc>
        <w:tc>
          <w:tcPr>
            <w:tcW w:w="1260" w:type="dxa"/>
          </w:tcPr>
          <w:p w14:paraId="5BB19914" w14:textId="77777777" w:rsidR="00FA1558" w:rsidRPr="001121F4" w:rsidRDefault="00FA1558" w:rsidP="00EA21A8">
            <w:pPr>
              <w:pStyle w:val="TAC"/>
            </w:pPr>
            <w:r w:rsidRPr="001121F4">
              <w:t>M</w:t>
            </w:r>
          </w:p>
        </w:tc>
        <w:tc>
          <w:tcPr>
            <w:tcW w:w="3780" w:type="dxa"/>
          </w:tcPr>
          <w:p w14:paraId="474A736D" w14:textId="77777777" w:rsidR="00FA1558" w:rsidRPr="001121F4" w:rsidRDefault="00FA1558" w:rsidP="00EA21A8">
            <w:pPr>
              <w:pStyle w:val="TAL"/>
            </w:pPr>
            <w:r w:rsidRPr="001121F4">
              <w:t>This information element indicates the reason for the service change.</w:t>
            </w:r>
          </w:p>
        </w:tc>
      </w:tr>
      <w:tr w:rsidR="00FA1558" w:rsidRPr="001121F4" w14:paraId="5CE16008" w14:textId="77777777" w:rsidTr="00EA21A8">
        <w:trPr>
          <w:cantSplit/>
          <w:jc w:val="center"/>
        </w:trPr>
        <w:tc>
          <w:tcPr>
            <w:tcW w:w="1637" w:type="dxa"/>
            <w:vMerge/>
          </w:tcPr>
          <w:p w14:paraId="053B4D50" w14:textId="77777777" w:rsidR="00FA1558" w:rsidRPr="001121F4" w:rsidRDefault="00FA1558" w:rsidP="00EA21A8">
            <w:pPr>
              <w:pStyle w:val="TAC"/>
            </w:pPr>
          </w:p>
        </w:tc>
        <w:tc>
          <w:tcPr>
            <w:tcW w:w="1080" w:type="dxa"/>
            <w:vMerge/>
          </w:tcPr>
          <w:p w14:paraId="4F11B886" w14:textId="77777777" w:rsidR="00FA1558" w:rsidRPr="001121F4" w:rsidRDefault="00FA1558" w:rsidP="00EA21A8">
            <w:pPr>
              <w:pStyle w:val="TAC"/>
            </w:pPr>
          </w:p>
        </w:tc>
        <w:tc>
          <w:tcPr>
            <w:tcW w:w="1980" w:type="dxa"/>
          </w:tcPr>
          <w:p w14:paraId="75E0CAF0" w14:textId="77777777" w:rsidR="00FA1558" w:rsidRPr="001121F4" w:rsidRDefault="00FA1558" w:rsidP="00EA21A8">
            <w:pPr>
              <w:pStyle w:val="TAC"/>
            </w:pPr>
            <w:r w:rsidRPr="001121F4">
              <w:t>Method</w:t>
            </w:r>
          </w:p>
        </w:tc>
        <w:tc>
          <w:tcPr>
            <w:tcW w:w="1260" w:type="dxa"/>
          </w:tcPr>
          <w:p w14:paraId="4BD6465C" w14:textId="77777777" w:rsidR="00FA1558" w:rsidRPr="001121F4" w:rsidRDefault="00FA1558" w:rsidP="00EA21A8">
            <w:pPr>
              <w:pStyle w:val="TAC"/>
            </w:pPr>
            <w:r w:rsidRPr="001121F4">
              <w:t>M</w:t>
            </w:r>
          </w:p>
        </w:tc>
        <w:tc>
          <w:tcPr>
            <w:tcW w:w="3780" w:type="dxa"/>
          </w:tcPr>
          <w:p w14:paraId="765603EC" w14:textId="77777777" w:rsidR="00FA1558" w:rsidRPr="001121F4" w:rsidRDefault="00FA1558" w:rsidP="00EA21A8">
            <w:pPr>
              <w:pStyle w:val="TAL"/>
            </w:pPr>
            <w:r w:rsidRPr="001121F4">
              <w:t>This information element indicates the method for service change.</w:t>
            </w:r>
          </w:p>
        </w:tc>
      </w:tr>
      <w:tr w:rsidR="00FA1558" w:rsidRPr="001121F4" w14:paraId="28BBAFD4" w14:textId="77777777" w:rsidTr="00EA21A8">
        <w:trPr>
          <w:cantSplit/>
          <w:jc w:val="center"/>
        </w:trPr>
        <w:tc>
          <w:tcPr>
            <w:tcW w:w="1637" w:type="dxa"/>
            <w:vMerge w:val="restart"/>
          </w:tcPr>
          <w:p w14:paraId="5E02B2CD" w14:textId="77777777" w:rsidR="00DD4E88" w:rsidRPr="001121F4" w:rsidRDefault="00FA1558" w:rsidP="00EA21A8">
            <w:pPr>
              <w:pStyle w:val="TAC"/>
            </w:pPr>
            <w:r>
              <w:t>IMS-ALG</w:t>
            </w:r>
            <w:r w:rsidRPr="001121F4">
              <w:t xml:space="preserve"> Out of Service</w:t>
            </w:r>
          </w:p>
          <w:p w14:paraId="768125D0" w14:textId="28925950" w:rsidR="00FA1558" w:rsidRPr="001121F4" w:rsidRDefault="00FA1558" w:rsidP="00EA21A8">
            <w:pPr>
              <w:pStyle w:val="TAC"/>
            </w:pPr>
            <w:r w:rsidRPr="001121F4">
              <w:t>Ack</w:t>
            </w:r>
          </w:p>
        </w:tc>
        <w:tc>
          <w:tcPr>
            <w:tcW w:w="1080" w:type="dxa"/>
            <w:vMerge w:val="restart"/>
          </w:tcPr>
          <w:p w14:paraId="53949BB7" w14:textId="77777777" w:rsidR="00FA1558" w:rsidRPr="001121F4" w:rsidRDefault="00FA1558" w:rsidP="00EA21A8">
            <w:pPr>
              <w:pStyle w:val="TAC"/>
            </w:pPr>
            <w:r>
              <w:t>IMS-AGW</w:t>
            </w:r>
          </w:p>
        </w:tc>
        <w:tc>
          <w:tcPr>
            <w:tcW w:w="1980" w:type="dxa"/>
          </w:tcPr>
          <w:p w14:paraId="07269EC4" w14:textId="77777777" w:rsidR="00FA1558" w:rsidRPr="001121F4" w:rsidRDefault="00FA1558" w:rsidP="00EA21A8">
            <w:pPr>
              <w:pStyle w:val="TAC"/>
            </w:pPr>
            <w:r w:rsidRPr="001121F4">
              <w:t>Context</w:t>
            </w:r>
          </w:p>
        </w:tc>
        <w:tc>
          <w:tcPr>
            <w:tcW w:w="1260" w:type="dxa"/>
          </w:tcPr>
          <w:p w14:paraId="6FA56C2A" w14:textId="77777777" w:rsidR="00FA1558" w:rsidRPr="001121F4" w:rsidRDefault="00FA1558" w:rsidP="00EA21A8">
            <w:pPr>
              <w:pStyle w:val="TAC"/>
            </w:pPr>
            <w:r w:rsidRPr="001121F4">
              <w:t>M</w:t>
            </w:r>
          </w:p>
        </w:tc>
        <w:tc>
          <w:tcPr>
            <w:tcW w:w="3780" w:type="dxa"/>
          </w:tcPr>
          <w:p w14:paraId="3833727B" w14:textId="77777777" w:rsidR="00FA1558" w:rsidRPr="001121F4" w:rsidRDefault="00FA1558" w:rsidP="00EA21A8">
            <w:pPr>
              <w:pStyle w:val="TAL"/>
            </w:pPr>
            <w:r w:rsidRPr="001121F4">
              <w:t>This information element indicates the context where the command was executed.</w:t>
            </w:r>
          </w:p>
        </w:tc>
      </w:tr>
      <w:tr w:rsidR="00FA1558" w:rsidRPr="001121F4" w14:paraId="5FE751C5" w14:textId="77777777" w:rsidTr="00EA21A8">
        <w:trPr>
          <w:cantSplit/>
          <w:jc w:val="center"/>
        </w:trPr>
        <w:tc>
          <w:tcPr>
            <w:tcW w:w="1637" w:type="dxa"/>
            <w:vMerge/>
          </w:tcPr>
          <w:p w14:paraId="43551502" w14:textId="77777777" w:rsidR="00FA1558" w:rsidRPr="001121F4" w:rsidRDefault="00FA1558" w:rsidP="00EA21A8">
            <w:pPr>
              <w:pStyle w:val="TAC"/>
            </w:pPr>
          </w:p>
        </w:tc>
        <w:tc>
          <w:tcPr>
            <w:tcW w:w="1080" w:type="dxa"/>
            <w:vMerge/>
          </w:tcPr>
          <w:p w14:paraId="3213C206" w14:textId="77777777" w:rsidR="00FA1558" w:rsidRPr="001121F4" w:rsidRDefault="00FA1558" w:rsidP="00EA21A8">
            <w:pPr>
              <w:pStyle w:val="TAC"/>
            </w:pPr>
          </w:p>
        </w:tc>
        <w:tc>
          <w:tcPr>
            <w:tcW w:w="1980" w:type="dxa"/>
          </w:tcPr>
          <w:p w14:paraId="3B0720EB" w14:textId="77777777" w:rsidR="00FA1558" w:rsidRPr="001121F4" w:rsidRDefault="00FA1558" w:rsidP="00EA21A8">
            <w:pPr>
              <w:pStyle w:val="TAC"/>
            </w:pPr>
            <w:r w:rsidRPr="001121F4">
              <w:t>Root  Termination</w:t>
            </w:r>
          </w:p>
        </w:tc>
        <w:tc>
          <w:tcPr>
            <w:tcW w:w="1260" w:type="dxa"/>
          </w:tcPr>
          <w:p w14:paraId="1B86AED1" w14:textId="77777777" w:rsidR="00FA1558" w:rsidRPr="001121F4" w:rsidRDefault="00FA1558" w:rsidP="00EA21A8">
            <w:pPr>
              <w:pStyle w:val="TAC"/>
            </w:pPr>
            <w:r w:rsidRPr="001121F4">
              <w:t>M</w:t>
            </w:r>
          </w:p>
        </w:tc>
        <w:tc>
          <w:tcPr>
            <w:tcW w:w="3780" w:type="dxa"/>
          </w:tcPr>
          <w:p w14:paraId="18ED3A6E" w14:textId="77777777" w:rsidR="00FA1558" w:rsidRPr="001121F4" w:rsidRDefault="00FA1558" w:rsidP="00EA21A8">
            <w:pPr>
              <w:pStyle w:val="TAL"/>
            </w:pPr>
            <w:r w:rsidRPr="001121F4">
              <w:t>This information element indicates the root  termination where the command was executed.</w:t>
            </w:r>
          </w:p>
        </w:tc>
      </w:tr>
    </w:tbl>
    <w:p w14:paraId="4838DB2B" w14:textId="77777777" w:rsidR="00FA1558" w:rsidRPr="001121F4" w:rsidRDefault="00FA1558" w:rsidP="00FA1558"/>
    <w:p w14:paraId="483CC9FA" w14:textId="77777777" w:rsidR="00FA1558" w:rsidRPr="001121F4" w:rsidRDefault="00FA1558" w:rsidP="00FA1558">
      <w:pPr>
        <w:pStyle w:val="Heading2"/>
      </w:pPr>
      <w:bookmarkStart w:id="722" w:name="_Toc501548626"/>
      <w:bookmarkStart w:id="723" w:name="_Toc27237726"/>
      <w:bookmarkStart w:id="724" w:name="_Toc67400195"/>
      <w:r w:rsidRPr="001121F4">
        <w:t>8.</w:t>
      </w:r>
      <w:r>
        <w:t>18</w:t>
      </w:r>
      <w:r w:rsidRPr="001121F4">
        <w:tab/>
      </w:r>
      <w:r>
        <w:t>IMS-AGW</w:t>
      </w:r>
      <w:r w:rsidRPr="001121F4">
        <w:t xml:space="preserve"> Resource Congestion Handling - Activate</w:t>
      </w:r>
      <w:bookmarkEnd w:id="722"/>
      <w:bookmarkEnd w:id="723"/>
      <w:bookmarkEnd w:id="724"/>
    </w:p>
    <w:p w14:paraId="5F1D4EFD" w14:textId="77777777" w:rsidR="00FA1558" w:rsidRPr="001121F4" w:rsidRDefault="00FA1558" w:rsidP="00FA1558">
      <w:pPr>
        <w:keepNext/>
      </w:pPr>
      <w:r w:rsidRPr="001121F4">
        <w:t>This procedure is used to activate the congestion handling mechanism.</w:t>
      </w:r>
    </w:p>
    <w:p w14:paraId="026C3195" w14:textId="77777777" w:rsidR="00FA1558" w:rsidRPr="001121F4" w:rsidRDefault="00FA1558" w:rsidP="00FA1558">
      <w:pPr>
        <w:pStyle w:val="TH"/>
      </w:pPr>
      <w:r w:rsidRPr="001121F4">
        <w:t>Table 8.</w:t>
      </w:r>
      <w:r>
        <w:t>18</w:t>
      </w:r>
      <w:r w:rsidRPr="001121F4">
        <w:t xml:space="preserve">.1: Procedures between </w:t>
      </w:r>
      <w:r>
        <w:t>IMS-ALG</w:t>
      </w:r>
      <w:r w:rsidRPr="001121F4">
        <w:t xml:space="preserve"> and </w:t>
      </w:r>
      <w:r>
        <w:t>IMS-AGW</w:t>
      </w:r>
      <w:r w:rsidRPr="001121F4">
        <w:t xml:space="preserve">: </w:t>
      </w:r>
      <w:r>
        <w:t>IMS-AGW</w:t>
      </w:r>
      <w:r w:rsidRPr="001121F4">
        <w:t xml:space="preserve"> Resource Congestion Handling - Activate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FA1558" w:rsidRPr="001121F4" w14:paraId="6ADAE384" w14:textId="77777777" w:rsidTr="00EA21A8">
        <w:trPr>
          <w:jc w:val="center"/>
        </w:trPr>
        <w:tc>
          <w:tcPr>
            <w:tcW w:w="1637" w:type="dxa"/>
          </w:tcPr>
          <w:p w14:paraId="0BB6C34D" w14:textId="77777777" w:rsidR="00FA1558" w:rsidRPr="001121F4" w:rsidRDefault="00FA1558" w:rsidP="00EA21A8">
            <w:pPr>
              <w:pStyle w:val="TAH"/>
            </w:pPr>
            <w:r w:rsidRPr="001121F4">
              <w:t>Procedure</w:t>
            </w:r>
          </w:p>
        </w:tc>
        <w:tc>
          <w:tcPr>
            <w:tcW w:w="1080" w:type="dxa"/>
          </w:tcPr>
          <w:p w14:paraId="7D6F0DDB" w14:textId="77777777" w:rsidR="00FA1558" w:rsidRPr="001121F4" w:rsidRDefault="00FA1558" w:rsidP="00EA21A8">
            <w:pPr>
              <w:pStyle w:val="TAH"/>
            </w:pPr>
            <w:r w:rsidRPr="001121F4">
              <w:t>Initiated</w:t>
            </w:r>
          </w:p>
        </w:tc>
        <w:tc>
          <w:tcPr>
            <w:tcW w:w="1980" w:type="dxa"/>
          </w:tcPr>
          <w:p w14:paraId="287373D3" w14:textId="77777777" w:rsidR="00FA1558" w:rsidRPr="001121F4" w:rsidRDefault="00FA1558" w:rsidP="00EA21A8">
            <w:pPr>
              <w:pStyle w:val="TAH"/>
            </w:pPr>
            <w:r w:rsidRPr="001121F4">
              <w:t>Information element name</w:t>
            </w:r>
          </w:p>
        </w:tc>
        <w:tc>
          <w:tcPr>
            <w:tcW w:w="1260" w:type="dxa"/>
          </w:tcPr>
          <w:p w14:paraId="702F3825" w14:textId="77777777" w:rsidR="00FA1558" w:rsidRPr="001121F4" w:rsidRDefault="00FA1558" w:rsidP="00EA21A8">
            <w:pPr>
              <w:pStyle w:val="TAH"/>
            </w:pPr>
            <w:r w:rsidRPr="001121F4">
              <w:t>Information element required</w:t>
            </w:r>
          </w:p>
        </w:tc>
        <w:tc>
          <w:tcPr>
            <w:tcW w:w="3780" w:type="dxa"/>
          </w:tcPr>
          <w:p w14:paraId="5E89E31E" w14:textId="77777777" w:rsidR="00FA1558" w:rsidRPr="001121F4" w:rsidRDefault="00FA1558" w:rsidP="00EA21A8">
            <w:pPr>
              <w:pStyle w:val="TAH"/>
            </w:pPr>
            <w:r w:rsidRPr="001121F4">
              <w:t>Information element description</w:t>
            </w:r>
          </w:p>
        </w:tc>
      </w:tr>
      <w:tr w:rsidR="00FA1558" w:rsidRPr="001121F4" w14:paraId="4075646C" w14:textId="77777777" w:rsidTr="00EA21A8">
        <w:trPr>
          <w:cantSplit/>
          <w:jc w:val="center"/>
        </w:trPr>
        <w:tc>
          <w:tcPr>
            <w:tcW w:w="1637" w:type="dxa"/>
            <w:vMerge w:val="restart"/>
          </w:tcPr>
          <w:p w14:paraId="527427A2" w14:textId="77777777" w:rsidR="00DD4E88" w:rsidRPr="001121F4" w:rsidRDefault="00FA1558" w:rsidP="00EA21A8">
            <w:pPr>
              <w:pStyle w:val="TAC"/>
            </w:pPr>
            <w:r>
              <w:t>IMS-AGW</w:t>
            </w:r>
            <w:r w:rsidRPr="001121F4">
              <w:t xml:space="preserve"> Resource Congestion Handling –</w:t>
            </w:r>
          </w:p>
          <w:p w14:paraId="2EA0648E" w14:textId="4D214FE3" w:rsidR="00FA1558" w:rsidRPr="001121F4" w:rsidRDefault="00FA1558" w:rsidP="00EA21A8">
            <w:pPr>
              <w:pStyle w:val="TAC"/>
            </w:pPr>
            <w:r w:rsidRPr="001121F4">
              <w:t>Activate</w:t>
            </w:r>
          </w:p>
        </w:tc>
        <w:tc>
          <w:tcPr>
            <w:tcW w:w="1080" w:type="dxa"/>
            <w:vMerge w:val="restart"/>
          </w:tcPr>
          <w:p w14:paraId="5A3E6790" w14:textId="77777777" w:rsidR="00FA1558" w:rsidRPr="001121F4" w:rsidRDefault="00FA1558" w:rsidP="00EA21A8">
            <w:pPr>
              <w:pStyle w:val="TAC"/>
            </w:pPr>
            <w:r>
              <w:t>IMS-ALG</w:t>
            </w:r>
          </w:p>
        </w:tc>
        <w:tc>
          <w:tcPr>
            <w:tcW w:w="1980" w:type="dxa"/>
          </w:tcPr>
          <w:p w14:paraId="2717E032" w14:textId="77777777" w:rsidR="00FA1558" w:rsidRPr="001121F4" w:rsidRDefault="00FA1558" w:rsidP="00EA21A8">
            <w:pPr>
              <w:pStyle w:val="TAC"/>
            </w:pPr>
            <w:r w:rsidRPr="001121F4">
              <w:t>Context</w:t>
            </w:r>
          </w:p>
        </w:tc>
        <w:tc>
          <w:tcPr>
            <w:tcW w:w="1260" w:type="dxa"/>
          </w:tcPr>
          <w:p w14:paraId="5A00B2AF" w14:textId="77777777" w:rsidR="00FA1558" w:rsidRPr="001121F4" w:rsidRDefault="00FA1558" w:rsidP="00EA21A8">
            <w:pPr>
              <w:pStyle w:val="TAC"/>
            </w:pPr>
            <w:r w:rsidRPr="001121F4">
              <w:t>M</w:t>
            </w:r>
          </w:p>
        </w:tc>
        <w:tc>
          <w:tcPr>
            <w:tcW w:w="3780" w:type="dxa"/>
          </w:tcPr>
          <w:p w14:paraId="67D3B937" w14:textId="77777777" w:rsidR="00FA1558" w:rsidRPr="001121F4" w:rsidRDefault="00FA1558" w:rsidP="00EA21A8">
            <w:pPr>
              <w:pStyle w:val="TAL"/>
            </w:pPr>
            <w:r w:rsidRPr="001121F4">
              <w:t>This information element indicates that all context are applicable for the root termination.</w:t>
            </w:r>
          </w:p>
        </w:tc>
      </w:tr>
      <w:tr w:rsidR="00FA1558" w:rsidRPr="001121F4" w14:paraId="795A5925" w14:textId="77777777" w:rsidTr="00EA21A8">
        <w:trPr>
          <w:cantSplit/>
          <w:jc w:val="center"/>
        </w:trPr>
        <w:tc>
          <w:tcPr>
            <w:tcW w:w="1637" w:type="dxa"/>
            <w:vMerge/>
          </w:tcPr>
          <w:p w14:paraId="729A5D38" w14:textId="77777777" w:rsidR="00FA1558" w:rsidRPr="001121F4" w:rsidRDefault="00FA1558" w:rsidP="00EA21A8">
            <w:pPr>
              <w:pStyle w:val="TAC"/>
            </w:pPr>
          </w:p>
        </w:tc>
        <w:tc>
          <w:tcPr>
            <w:tcW w:w="1080" w:type="dxa"/>
            <w:vMerge/>
          </w:tcPr>
          <w:p w14:paraId="26F73351" w14:textId="77777777" w:rsidR="00FA1558" w:rsidRPr="001121F4" w:rsidRDefault="00FA1558" w:rsidP="00EA21A8">
            <w:pPr>
              <w:pStyle w:val="TAC"/>
            </w:pPr>
          </w:p>
        </w:tc>
        <w:tc>
          <w:tcPr>
            <w:tcW w:w="1980" w:type="dxa"/>
          </w:tcPr>
          <w:p w14:paraId="74787B92" w14:textId="77777777" w:rsidR="00FA1558" w:rsidRPr="001121F4" w:rsidRDefault="00FA1558" w:rsidP="00EA21A8">
            <w:pPr>
              <w:pStyle w:val="TAC"/>
            </w:pPr>
            <w:r w:rsidRPr="001121F4">
              <w:t>Root Termination</w:t>
            </w:r>
          </w:p>
        </w:tc>
        <w:tc>
          <w:tcPr>
            <w:tcW w:w="1260" w:type="dxa"/>
          </w:tcPr>
          <w:p w14:paraId="4D298560" w14:textId="77777777" w:rsidR="00FA1558" w:rsidRPr="001121F4" w:rsidRDefault="00FA1558" w:rsidP="00EA21A8">
            <w:pPr>
              <w:pStyle w:val="TAC"/>
            </w:pPr>
            <w:r w:rsidRPr="001121F4">
              <w:t>M</w:t>
            </w:r>
          </w:p>
        </w:tc>
        <w:tc>
          <w:tcPr>
            <w:tcW w:w="3780" w:type="dxa"/>
          </w:tcPr>
          <w:p w14:paraId="4CEE9F19" w14:textId="77777777" w:rsidR="00FA1558" w:rsidRPr="001121F4" w:rsidRDefault="00FA1558" w:rsidP="00EA21A8">
            <w:pPr>
              <w:pStyle w:val="TAL"/>
            </w:pPr>
            <w:r w:rsidRPr="001121F4">
              <w:t>This information element indicates that root termination is where the congestion mechanism is activated.</w:t>
            </w:r>
          </w:p>
        </w:tc>
      </w:tr>
      <w:tr w:rsidR="00FA1558" w:rsidRPr="001121F4" w14:paraId="7E92D3F1" w14:textId="77777777" w:rsidTr="00EA21A8">
        <w:trPr>
          <w:cantSplit/>
          <w:jc w:val="center"/>
        </w:trPr>
        <w:tc>
          <w:tcPr>
            <w:tcW w:w="1637" w:type="dxa"/>
            <w:vMerge/>
          </w:tcPr>
          <w:p w14:paraId="1A1AE332" w14:textId="77777777" w:rsidR="00FA1558" w:rsidRPr="001121F4" w:rsidRDefault="00FA1558" w:rsidP="00EA21A8">
            <w:pPr>
              <w:pStyle w:val="TAC"/>
            </w:pPr>
          </w:p>
        </w:tc>
        <w:tc>
          <w:tcPr>
            <w:tcW w:w="1080" w:type="dxa"/>
            <w:vMerge/>
          </w:tcPr>
          <w:p w14:paraId="148AA74B" w14:textId="77777777" w:rsidR="00FA1558" w:rsidRPr="001121F4" w:rsidRDefault="00FA1558" w:rsidP="00EA21A8">
            <w:pPr>
              <w:pStyle w:val="TAC"/>
            </w:pPr>
          </w:p>
        </w:tc>
        <w:tc>
          <w:tcPr>
            <w:tcW w:w="1980" w:type="dxa"/>
          </w:tcPr>
          <w:p w14:paraId="2640AF94" w14:textId="77777777" w:rsidR="00FA1558" w:rsidRPr="001121F4" w:rsidRDefault="00FA1558" w:rsidP="00EA21A8">
            <w:pPr>
              <w:pStyle w:val="TAC"/>
            </w:pPr>
            <w:r w:rsidRPr="001121F4">
              <w:t xml:space="preserve">Congestion Activate </w:t>
            </w:r>
          </w:p>
        </w:tc>
        <w:tc>
          <w:tcPr>
            <w:tcW w:w="1260" w:type="dxa"/>
          </w:tcPr>
          <w:p w14:paraId="1A9C979C" w14:textId="77777777" w:rsidR="00FA1558" w:rsidRPr="001121F4" w:rsidRDefault="00FA1558" w:rsidP="00EA21A8">
            <w:pPr>
              <w:pStyle w:val="TAC"/>
            </w:pPr>
            <w:r w:rsidRPr="001121F4">
              <w:t>M</w:t>
            </w:r>
          </w:p>
        </w:tc>
        <w:tc>
          <w:tcPr>
            <w:tcW w:w="3780" w:type="dxa"/>
          </w:tcPr>
          <w:p w14:paraId="04710328" w14:textId="77777777" w:rsidR="00FA1558" w:rsidRPr="001121F4" w:rsidRDefault="00FA1558" w:rsidP="00EA21A8">
            <w:pPr>
              <w:pStyle w:val="TAL"/>
            </w:pPr>
            <w:r w:rsidRPr="001121F4">
              <w:t>This information element requests to activate the congestion mechanism.</w:t>
            </w:r>
          </w:p>
        </w:tc>
      </w:tr>
      <w:tr w:rsidR="00FA1558" w:rsidRPr="001121F4" w14:paraId="308B87C0" w14:textId="77777777" w:rsidTr="00EA21A8">
        <w:trPr>
          <w:cantSplit/>
          <w:jc w:val="center"/>
        </w:trPr>
        <w:tc>
          <w:tcPr>
            <w:tcW w:w="1637" w:type="dxa"/>
            <w:vMerge w:val="restart"/>
          </w:tcPr>
          <w:p w14:paraId="61D9D084" w14:textId="77777777" w:rsidR="00FA1558" w:rsidRPr="001121F4" w:rsidRDefault="00FA1558" w:rsidP="00EA21A8">
            <w:pPr>
              <w:pStyle w:val="TAC"/>
            </w:pPr>
            <w:r>
              <w:t>IMS-AGW</w:t>
            </w:r>
            <w:r w:rsidRPr="001121F4">
              <w:t xml:space="preserve"> Resource Congestion Handling -</w:t>
            </w:r>
          </w:p>
          <w:p w14:paraId="7C213D7A" w14:textId="77777777" w:rsidR="00FA1558" w:rsidRPr="001121F4" w:rsidRDefault="00FA1558" w:rsidP="00EA21A8">
            <w:pPr>
              <w:pStyle w:val="TAC"/>
            </w:pPr>
            <w:r w:rsidRPr="001121F4">
              <w:t>Activate Ack</w:t>
            </w:r>
          </w:p>
        </w:tc>
        <w:tc>
          <w:tcPr>
            <w:tcW w:w="1080" w:type="dxa"/>
            <w:vMerge w:val="restart"/>
          </w:tcPr>
          <w:p w14:paraId="2240763F" w14:textId="77777777" w:rsidR="00FA1558" w:rsidRPr="001121F4" w:rsidRDefault="00FA1558" w:rsidP="00EA21A8">
            <w:pPr>
              <w:pStyle w:val="TAC"/>
            </w:pPr>
            <w:r>
              <w:t>IMS-AGW</w:t>
            </w:r>
          </w:p>
        </w:tc>
        <w:tc>
          <w:tcPr>
            <w:tcW w:w="1980" w:type="dxa"/>
          </w:tcPr>
          <w:p w14:paraId="1E050B5B" w14:textId="77777777" w:rsidR="00FA1558" w:rsidRPr="001121F4" w:rsidRDefault="00FA1558" w:rsidP="00EA21A8">
            <w:pPr>
              <w:pStyle w:val="TAC"/>
            </w:pPr>
            <w:r w:rsidRPr="001121F4">
              <w:t>Context</w:t>
            </w:r>
          </w:p>
        </w:tc>
        <w:tc>
          <w:tcPr>
            <w:tcW w:w="1260" w:type="dxa"/>
          </w:tcPr>
          <w:p w14:paraId="42916BF0" w14:textId="77777777" w:rsidR="00FA1558" w:rsidRPr="001121F4" w:rsidRDefault="00FA1558" w:rsidP="00EA21A8">
            <w:pPr>
              <w:pStyle w:val="TAC"/>
            </w:pPr>
            <w:r w:rsidRPr="001121F4">
              <w:t>M</w:t>
            </w:r>
          </w:p>
        </w:tc>
        <w:tc>
          <w:tcPr>
            <w:tcW w:w="3780" w:type="dxa"/>
          </w:tcPr>
          <w:p w14:paraId="5FE6B3C5" w14:textId="77777777" w:rsidR="00FA1558" w:rsidRPr="001121F4" w:rsidRDefault="00FA1558" w:rsidP="00EA21A8">
            <w:pPr>
              <w:pStyle w:val="TAL"/>
            </w:pPr>
            <w:r w:rsidRPr="001121F4">
              <w:t>This information element indicates that all context are where the command was executed.</w:t>
            </w:r>
          </w:p>
        </w:tc>
      </w:tr>
      <w:tr w:rsidR="00FA1558" w:rsidRPr="001121F4" w14:paraId="289D976F" w14:textId="77777777" w:rsidTr="00EA21A8">
        <w:trPr>
          <w:cantSplit/>
          <w:jc w:val="center"/>
        </w:trPr>
        <w:tc>
          <w:tcPr>
            <w:tcW w:w="1637" w:type="dxa"/>
            <w:vMerge/>
          </w:tcPr>
          <w:p w14:paraId="73E39BE6" w14:textId="77777777" w:rsidR="00FA1558" w:rsidRPr="001121F4" w:rsidRDefault="00FA1558" w:rsidP="00EA21A8">
            <w:pPr>
              <w:pStyle w:val="TAC"/>
            </w:pPr>
          </w:p>
        </w:tc>
        <w:tc>
          <w:tcPr>
            <w:tcW w:w="1080" w:type="dxa"/>
            <w:vMerge/>
          </w:tcPr>
          <w:p w14:paraId="7DE0CDDF" w14:textId="77777777" w:rsidR="00FA1558" w:rsidRPr="001121F4" w:rsidRDefault="00FA1558" w:rsidP="00EA21A8">
            <w:pPr>
              <w:pStyle w:val="TAC"/>
            </w:pPr>
          </w:p>
        </w:tc>
        <w:tc>
          <w:tcPr>
            <w:tcW w:w="1980" w:type="dxa"/>
          </w:tcPr>
          <w:p w14:paraId="3446E603" w14:textId="77777777" w:rsidR="00FA1558" w:rsidRPr="001121F4" w:rsidRDefault="00FA1558" w:rsidP="00EA21A8">
            <w:pPr>
              <w:pStyle w:val="TAC"/>
            </w:pPr>
            <w:r w:rsidRPr="001121F4">
              <w:t>Root Termination</w:t>
            </w:r>
          </w:p>
        </w:tc>
        <w:tc>
          <w:tcPr>
            <w:tcW w:w="1260" w:type="dxa"/>
          </w:tcPr>
          <w:p w14:paraId="1EF2E0A0" w14:textId="77777777" w:rsidR="00FA1558" w:rsidRPr="001121F4" w:rsidRDefault="00FA1558" w:rsidP="00EA21A8">
            <w:pPr>
              <w:pStyle w:val="TAC"/>
            </w:pPr>
            <w:r w:rsidRPr="001121F4">
              <w:t>M</w:t>
            </w:r>
          </w:p>
        </w:tc>
        <w:tc>
          <w:tcPr>
            <w:tcW w:w="3780" w:type="dxa"/>
          </w:tcPr>
          <w:p w14:paraId="66A0244D" w14:textId="77777777" w:rsidR="00FA1558" w:rsidRPr="001121F4" w:rsidRDefault="00FA1558" w:rsidP="00EA21A8">
            <w:pPr>
              <w:pStyle w:val="TAL"/>
            </w:pPr>
            <w:r w:rsidRPr="001121F4">
              <w:t>This information element indicates that root termination is where the command was executed.</w:t>
            </w:r>
          </w:p>
        </w:tc>
      </w:tr>
    </w:tbl>
    <w:p w14:paraId="40C741A9" w14:textId="77777777" w:rsidR="00FA1558" w:rsidRPr="001121F4" w:rsidRDefault="00FA1558" w:rsidP="00FA1558"/>
    <w:p w14:paraId="372EBD0C" w14:textId="77777777" w:rsidR="00FA1558" w:rsidRPr="001121F4" w:rsidRDefault="00FA1558" w:rsidP="00FA1558">
      <w:pPr>
        <w:pStyle w:val="Heading2"/>
      </w:pPr>
      <w:bookmarkStart w:id="725" w:name="_Toc501548627"/>
      <w:bookmarkStart w:id="726" w:name="_Toc27237727"/>
      <w:bookmarkStart w:id="727" w:name="_Toc67400196"/>
      <w:r w:rsidRPr="001121F4">
        <w:lastRenderedPageBreak/>
        <w:t>8.</w:t>
      </w:r>
      <w:r>
        <w:t>19</w:t>
      </w:r>
      <w:r w:rsidRPr="001121F4">
        <w:tab/>
      </w:r>
      <w:r>
        <w:t>IMS-AGW</w:t>
      </w:r>
      <w:r w:rsidRPr="001121F4">
        <w:t xml:space="preserve"> Resource Congestion Handling - Indication</w:t>
      </w:r>
      <w:bookmarkEnd w:id="725"/>
      <w:bookmarkEnd w:id="726"/>
      <w:bookmarkEnd w:id="727"/>
    </w:p>
    <w:p w14:paraId="1717483C" w14:textId="77777777" w:rsidR="00FA1558" w:rsidRPr="001121F4" w:rsidRDefault="00FA1558" w:rsidP="00FA1558">
      <w:pPr>
        <w:keepNext/>
        <w:keepLines/>
      </w:pPr>
      <w:r w:rsidRPr="001121F4">
        <w:t xml:space="preserve">This procedure is used to inform the </w:t>
      </w:r>
      <w:r>
        <w:t>IMS-ALG</w:t>
      </w:r>
      <w:r w:rsidRPr="001121F4">
        <w:t xml:space="preserve"> that traffic restriction is advised.</w:t>
      </w:r>
    </w:p>
    <w:p w14:paraId="733AD539" w14:textId="77777777" w:rsidR="00FA1558" w:rsidRPr="001121F4" w:rsidRDefault="00FA1558" w:rsidP="00FA1558">
      <w:pPr>
        <w:pStyle w:val="TH"/>
      </w:pPr>
      <w:r w:rsidRPr="001121F4">
        <w:t>Table 8.</w:t>
      </w:r>
      <w:r>
        <w:t>19</w:t>
      </w:r>
      <w:r w:rsidRPr="001121F4">
        <w:t xml:space="preserve">.1: Procedures between </w:t>
      </w:r>
      <w:r>
        <w:t>IMS-ALG</w:t>
      </w:r>
      <w:r w:rsidRPr="001121F4">
        <w:t xml:space="preserve"> and </w:t>
      </w:r>
      <w:r>
        <w:t>IMS-AGW</w:t>
      </w:r>
      <w:r w:rsidRPr="001121F4">
        <w:t xml:space="preserve">: </w:t>
      </w:r>
      <w:r>
        <w:t>IMS-AGW Resource Congestion Handling -</w:t>
      </w:r>
      <w:r w:rsidRPr="001121F4">
        <w:t>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FA1558" w:rsidRPr="001121F4" w14:paraId="4CA56B86" w14:textId="77777777" w:rsidTr="00EA21A8">
        <w:trPr>
          <w:jc w:val="center"/>
        </w:trPr>
        <w:tc>
          <w:tcPr>
            <w:tcW w:w="1637" w:type="dxa"/>
          </w:tcPr>
          <w:p w14:paraId="3312EB16" w14:textId="77777777" w:rsidR="00FA1558" w:rsidRPr="001121F4" w:rsidRDefault="00FA1558" w:rsidP="00EA21A8">
            <w:pPr>
              <w:keepNext/>
              <w:keepLines/>
              <w:spacing w:after="60"/>
              <w:jc w:val="center"/>
              <w:rPr>
                <w:rFonts w:ascii="Arial" w:hAnsi="Arial" w:cs="Arial"/>
                <w:sz w:val="18"/>
              </w:rPr>
            </w:pPr>
            <w:r w:rsidRPr="001121F4">
              <w:rPr>
                <w:rFonts w:ascii="Arial" w:hAnsi="Arial" w:cs="Arial"/>
                <w:b/>
                <w:sz w:val="18"/>
              </w:rPr>
              <w:t>Procedure</w:t>
            </w:r>
          </w:p>
        </w:tc>
        <w:tc>
          <w:tcPr>
            <w:tcW w:w="1080" w:type="dxa"/>
          </w:tcPr>
          <w:p w14:paraId="77D17CBC" w14:textId="77777777" w:rsidR="00FA1558" w:rsidRPr="001121F4" w:rsidRDefault="00FA1558" w:rsidP="00EA21A8">
            <w:pPr>
              <w:keepNext/>
              <w:keepLines/>
              <w:spacing w:after="60"/>
              <w:jc w:val="center"/>
              <w:rPr>
                <w:rFonts w:ascii="Arial" w:hAnsi="Arial" w:cs="Arial"/>
                <w:b/>
                <w:sz w:val="18"/>
              </w:rPr>
            </w:pPr>
            <w:r w:rsidRPr="001121F4">
              <w:rPr>
                <w:rFonts w:ascii="Arial" w:hAnsi="Arial" w:cs="Arial"/>
                <w:b/>
                <w:sz w:val="18"/>
              </w:rPr>
              <w:t>Initiated</w:t>
            </w:r>
          </w:p>
        </w:tc>
        <w:tc>
          <w:tcPr>
            <w:tcW w:w="1980" w:type="dxa"/>
          </w:tcPr>
          <w:p w14:paraId="3AAB3F05" w14:textId="77777777" w:rsidR="00FA1558" w:rsidRPr="001121F4" w:rsidRDefault="00FA1558" w:rsidP="00EA21A8">
            <w:pPr>
              <w:pStyle w:val="TAH"/>
              <w:spacing w:after="60"/>
            </w:pPr>
            <w:r w:rsidRPr="001121F4">
              <w:t>Information element name</w:t>
            </w:r>
          </w:p>
        </w:tc>
        <w:tc>
          <w:tcPr>
            <w:tcW w:w="1260" w:type="dxa"/>
          </w:tcPr>
          <w:p w14:paraId="569D6D12" w14:textId="77777777" w:rsidR="00FA1558" w:rsidRPr="001121F4" w:rsidRDefault="00FA1558" w:rsidP="00EA21A8">
            <w:pPr>
              <w:keepNext/>
              <w:keepLines/>
              <w:spacing w:after="60"/>
              <w:jc w:val="center"/>
              <w:rPr>
                <w:rFonts w:ascii="Arial" w:hAnsi="Arial" w:cs="Arial"/>
                <w:b/>
                <w:sz w:val="18"/>
              </w:rPr>
            </w:pPr>
            <w:r w:rsidRPr="001121F4">
              <w:rPr>
                <w:rFonts w:ascii="Arial" w:hAnsi="Arial" w:cs="Arial"/>
                <w:b/>
                <w:sz w:val="18"/>
              </w:rPr>
              <w:t>Information element required</w:t>
            </w:r>
          </w:p>
        </w:tc>
        <w:tc>
          <w:tcPr>
            <w:tcW w:w="3780" w:type="dxa"/>
          </w:tcPr>
          <w:p w14:paraId="706E259A" w14:textId="77777777" w:rsidR="00FA1558" w:rsidRPr="001121F4" w:rsidRDefault="00FA1558" w:rsidP="00EA21A8">
            <w:pPr>
              <w:keepNext/>
              <w:keepLines/>
              <w:spacing w:after="60"/>
              <w:jc w:val="center"/>
              <w:rPr>
                <w:rFonts w:ascii="Arial" w:hAnsi="Arial" w:cs="Arial"/>
                <w:sz w:val="18"/>
              </w:rPr>
            </w:pPr>
            <w:r w:rsidRPr="001121F4">
              <w:rPr>
                <w:rFonts w:ascii="Arial" w:hAnsi="Arial" w:cs="Arial"/>
                <w:b/>
                <w:sz w:val="18"/>
              </w:rPr>
              <w:t>Information element description</w:t>
            </w:r>
          </w:p>
        </w:tc>
      </w:tr>
      <w:tr w:rsidR="00FA1558" w:rsidRPr="001121F4" w14:paraId="13F31F68" w14:textId="77777777" w:rsidTr="00EA21A8">
        <w:trPr>
          <w:cantSplit/>
          <w:jc w:val="center"/>
        </w:trPr>
        <w:tc>
          <w:tcPr>
            <w:tcW w:w="1637" w:type="dxa"/>
            <w:vMerge w:val="restart"/>
          </w:tcPr>
          <w:p w14:paraId="428A896A" w14:textId="77777777" w:rsidR="00DD4E88" w:rsidRPr="001121F4" w:rsidRDefault="00FA1558" w:rsidP="00EA21A8">
            <w:pPr>
              <w:keepNext/>
              <w:keepLines/>
              <w:spacing w:after="60"/>
              <w:jc w:val="center"/>
              <w:rPr>
                <w:rFonts w:ascii="Arial" w:hAnsi="Arial" w:cs="Arial"/>
                <w:sz w:val="18"/>
              </w:rPr>
            </w:pPr>
            <w:r>
              <w:rPr>
                <w:rFonts w:ascii="Arial" w:hAnsi="Arial" w:cs="Arial"/>
                <w:sz w:val="18"/>
              </w:rPr>
              <w:t>IMS-AGW</w:t>
            </w:r>
            <w:r w:rsidRPr="001121F4">
              <w:rPr>
                <w:rFonts w:ascii="Arial" w:hAnsi="Arial" w:cs="Arial"/>
                <w:sz w:val="18"/>
              </w:rPr>
              <w:t xml:space="preserve"> Resource Congestion Handling -</w:t>
            </w:r>
          </w:p>
          <w:p w14:paraId="7A628EF8" w14:textId="57C66DDD" w:rsidR="00FA1558" w:rsidRPr="001121F4" w:rsidRDefault="00FA1558" w:rsidP="00EA21A8">
            <w:pPr>
              <w:keepNext/>
              <w:keepLines/>
              <w:spacing w:after="60"/>
              <w:jc w:val="center"/>
              <w:rPr>
                <w:rFonts w:ascii="Arial" w:hAnsi="Arial" w:cs="Arial"/>
                <w:sz w:val="18"/>
              </w:rPr>
            </w:pPr>
            <w:r w:rsidRPr="001121F4">
              <w:rPr>
                <w:rFonts w:ascii="Arial" w:hAnsi="Arial" w:cs="Arial"/>
                <w:sz w:val="18"/>
              </w:rPr>
              <w:t>Indication</w:t>
            </w:r>
          </w:p>
        </w:tc>
        <w:tc>
          <w:tcPr>
            <w:tcW w:w="1080" w:type="dxa"/>
            <w:vMerge w:val="restart"/>
          </w:tcPr>
          <w:p w14:paraId="3213C9E4" w14:textId="77777777" w:rsidR="00FA1558" w:rsidRPr="001121F4" w:rsidRDefault="00FA1558" w:rsidP="00EA21A8">
            <w:pPr>
              <w:keepNext/>
              <w:keepLines/>
              <w:spacing w:after="60"/>
              <w:jc w:val="center"/>
              <w:rPr>
                <w:rFonts w:ascii="Arial" w:hAnsi="Arial" w:cs="Arial"/>
                <w:sz w:val="18"/>
              </w:rPr>
            </w:pPr>
            <w:r>
              <w:rPr>
                <w:rFonts w:ascii="Arial" w:hAnsi="Arial" w:cs="Arial"/>
                <w:sz w:val="18"/>
              </w:rPr>
              <w:t>IMS-AGW</w:t>
            </w:r>
          </w:p>
        </w:tc>
        <w:tc>
          <w:tcPr>
            <w:tcW w:w="1980" w:type="dxa"/>
          </w:tcPr>
          <w:p w14:paraId="3C34F058" w14:textId="77777777" w:rsidR="00FA1558" w:rsidRPr="001121F4" w:rsidRDefault="00FA1558" w:rsidP="00EA21A8">
            <w:pPr>
              <w:keepNext/>
              <w:keepLines/>
              <w:spacing w:after="60"/>
              <w:jc w:val="center"/>
              <w:rPr>
                <w:rFonts w:ascii="Arial" w:hAnsi="Arial" w:cs="Arial"/>
                <w:sz w:val="18"/>
              </w:rPr>
            </w:pPr>
            <w:r w:rsidRPr="001121F4">
              <w:rPr>
                <w:rFonts w:ascii="Arial" w:hAnsi="Arial" w:cs="Arial"/>
                <w:sz w:val="18"/>
              </w:rPr>
              <w:t>Context</w:t>
            </w:r>
          </w:p>
        </w:tc>
        <w:tc>
          <w:tcPr>
            <w:tcW w:w="1260" w:type="dxa"/>
          </w:tcPr>
          <w:p w14:paraId="55F52281" w14:textId="77777777" w:rsidR="00FA1558" w:rsidRPr="001121F4" w:rsidRDefault="00FA1558" w:rsidP="00EA21A8">
            <w:pPr>
              <w:keepNext/>
              <w:keepLines/>
              <w:spacing w:after="60"/>
              <w:jc w:val="center"/>
              <w:rPr>
                <w:rFonts w:ascii="Arial" w:hAnsi="Arial" w:cs="Arial"/>
                <w:sz w:val="18"/>
              </w:rPr>
            </w:pPr>
            <w:r w:rsidRPr="001121F4">
              <w:rPr>
                <w:rFonts w:ascii="Arial" w:hAnsi="Arial" w:cs="Arial"/>
                <w:sz w:val="18"/>
              </w:rPr>
              <w:t>M</w:t>
            </w:r>
          </w:p>
        </w:tc>
        <w:tc>
          <w:tcPr>
            <w:tcW w:w="3780" w:type="dxa"/>
          </w:tcPr>
          <w:p w14:paraId="38399418" w14:textId="77777777" w:rsidR="00FA1558" w:rsidRPr="001121F4" w:rsidRDefault="00FA1558" w:rsidP="00EA21A8">
            <w:pPr>
              <w:keepNext/>
              <w:keepLines/>
              <w:spacing w:after="60"/>
              <w:rPr>
                <w:rFonts w:ascii="Arial" w:hAnsi="Arial" w:cs="Arial"/>
                <w:sz w:val="18"/>
              </w:rPr>
            </w:pPr>
            <w:r w:rsidRPr="001121F4">
              <w:rPr>
                <w:rFonts w:ascii="Arial" w:hAnsi="Arial" w:cs="Arial"/>
                <w:sz w:val="18"/>
              </w:rPr>
              <w:t>This information element indicates all context are applicable for the root termination.</w:t>
            </w:r>
          </w:p>
        </w:tc>
      </w:tr>
      <w:tr w:rsidR="00FA1558" w:rsidRPr="001121F4" w14:paraId="656FE63E" w14:textId="77777777" w:rsidTr="00EA21A8">
        <w:trPr>
          <w:cantSplit/>
          <w:jc w:val="center"/>
        </w:trPr>
        <w:tc>
          <w:tcPr>
            <w:tcW w:w="1637" w:type="dxa"/>
            <w:vMerge/>
          </w:tcPr>
          <w:p w14:paraId="7108A595" w14:textId="77777777" w:rsidR="00FA1558" w:rsidRPr="001121F4" w:rsidRDefault="00FA1558" w:rsidP="00EA21A8">
            <w:pPr>
              <w:keepNext/>
              <w:keepLines/>
              <w:spacing w:after="60"/>
              <w:jc w:val="center"/>
              <w:rPr>
                <w:rFonts w:ascii="Arial" w:hAnsi="Arial" w:cs="Arial"/>
                <w:sz w:val="18"/>
              </w:rPr>
            </w:pPr>
          </w:p>
        </w:tc>
        <w:tc>
          <w:tcPr>
            <w:tcW w:w="1080" w:type="dxa"/>
            <w:vMerge/>
          </w:tcPr>
          <w:p w14:paraId="73C525EF" w14:textId="77777777" w:rsidR="00FA1558" w:rsidRPr="001121F4" w:rsidRDefault="00FA1558" w:rsidP="00EA21A8">
            <w:pPr>
              <w:keepNext/>
              <w:keepLines/>
              <w:spacing w:after="60"/>
              <w:jc w:val="center"/>
              <w:rPr>
                <w:rFonts w:ascii="Arial" w:hAnsi="Arial" w:cs="Arial"/>
                <w:sz w:val="18"/>
              </w:rPr>
            </w:pPr>
          </w:p>
        </w:tc>
        <w:tc>
          <w:tcPr>
            <w:tcW w:w="1980" w:type="dxa"/>
          </w:tcPr>
          <w:p w14:paraId="6D4D35BC" w14:textId="77777777" w:rsidR="00FA1558" w:rsidRPr="001121F4" w:rsidRDefault="00FA1558" w:rsidP="00EA21A8">
            <w:pPr>
              <w:keepNext/>
              <w:keepLines/>
              <w:spacing w:after="60"/>
              <w:jc w:val="center"/>
              <w:rPr>
                <w:rFonts w:ascii="Arial" w:hAnsi="Arial" w:cs="Arial"/>
                <w:sz w:val="18"/>
              </w:rPr>
            </w:pPr>
            <w:r w:rsidRPr="001121F4">
              <w:rPr>
                <w:rFonts w:ascii="Arial" w:hAnsi="Arial" w:cs="Arial"/>
                <w:sz w:val="18"/>
              </w:rPr>
              <w:t xml:space="preserve">Root Termination </w:t>
            </w:r>
          </w:p>
        </w:tc>
        <w:tc>
          <w:tcPr>
            <w:tcW w:w="1260" w:type="dxa"/>
          </w:tcPr>
          <w:p w14:paraId="46136D80" w14:textId="77777777" w:rsidR="00FA1558" w:rsidRPr="001121F4" w:rsidRDefault="00FA1558" w:rsidP="00EA21A8">
            <w:pPr>
              <w:keepNext/>
              <w:keepLines/>
              <w:spacing w:after="60"/>
              <w:jc w:val="center"/>
              <w:rPr>
                <w:rFonts w:ascii="Arial" w:hAnsi="Arial" w:cs="Arial"/>
                <w:sz w:val="18"/>
              </w:rPr>
            </w:pPr>
            <w:r w:rsidRPr="001121F4">
              <w:rPr>
                <w:rFonts w:ascii="Arial" w:hAnsi="Arial" w:cs="Arial"/>
                <w:sz w:val="18"/>
              </w:rPr>
              <w:t>M</w:t>
            </w:r>
          </w:p>
        </w:tc>
        <w:tc>
          <w:tcPr>
            <w:tcW w:w="3780" w:type="dxa"/>
          </w:tcPr>
          <w:p w14:paraId="725C993E" w14:textId="77777777" w:rsidR="00FA1558" w:rsidRPr="001121F4" w:rsidRDefault="00FA1558" w:rsidP="00EA21A8">
            <w:pPr>
              <w:keepNext/>
              <w:keepLines/>
              <w:spacing w:after="60"/>
              <w:rPr>
                <w:rFonts w:ascii="Arial" w:hAnsi="Arial" w:cs="Arial"/>
                <w:sz w:val="18"/>
              </w:rPr>
            </w:pPr>
            <w:r w:rsidRPr="001121F4">
              <w:rPr>
                <w:rFonts w:ascii="Arial" w:hAnsi="Arial" w:cs="Arial"/>
                <w:sz w:val="18"/>
              </w:rPr>
              <w:t>This information element indicates that root termination is where the congestion mechanism was activated.</w:t>
            </w:r>
          </w:p>
        </w:tc>
      </w:tr>
      <w:tr w:rsidR="00FA1558" w:rsidRPr="001121F4" w14:paraId="5202D4BC" w14:textId="77777777" w:rsidTr="00EA21A8">
        <w:trPr>
          <w:cantSplit/>
          <w:jc w:val="center"/>
        </w:trPr>
        <w:tc>
          <w:tcPr>
            <w:tcW w:w="1637" w:type="dxa"/>
            <w:vMerge/>
          </w:tcPr>
          <w:p w14:paraId="10E0C925" w14:textId="77777777" w:rsidR="00FA1558" w:rsidRPr="001121F4" w:rsidRDefault="00FA1558" w:rsidP="00EA21A8">
            <w:pPr>
              <w:spacing w:after="60"/>
              <w:jc w:val="center"/>
              <w:rPr>
                <w:rFonts w:ascii="Arial" w:hAnsi="Arial" w:cs="Arial"/>
                <w:sz w:val="18"/>
              </w:rPr>
            </w:pPr>
          </w:p>
        </w:tc>
        <w:tc>
          <w:tcPr>
            <w:tcW w:w="1080" w:type="dxa"/>
            <w:vMerge/>
          </w:tcPr>
          <w:p w14:paraId="1A914425" w14:textId="77777777" w:rsidR="00FA1558" w:rsidRPr="001121F4" w:rsidRDefault="00FA1558" w:rsidP="00EA21A8">
            <w:pPr>
              <w:spacing w:after="60"/>
              <w:jc w:val="center"/>
              <w:rPr>
                <w:rFonts w:ascii="Arial" w:hAnsi="Arial" w:cs="Arial"/>
                <w:sz w:val="18"/>
              </w:rPr>
            </w:pPr>
          </w:p>
        </w:tc>
        <w:tc>
          <w:tcPr>
            <w:tcW w:w="1980" w:type="dxa"/>
          </w:tcPr>
          <w:p w14:paraId="51EFFFA7" w14:textId="77777777" w:rsidR="00FA1558" w:rsidRPr="001121F4" w:rsidRDefault="00FA1558" w:rsidP="00EA21A8">
            <w:pPr>
              <w:spacing w:after="60"/>
              <w:jc w:val="center"/>
              <w:rPr>
                <w:rFonts w:ascii="Arial" w:hAnsi="Arial" w:cs="Arial"/>
                <w:sz w:val="18"/>
              </w:rPr>
            </w:pPr>
            <w:r w:rsidRPr="001121F4">
              <w:rPr>
                <w:rFonts w:ascii="Arial" w:hAnsi="Arial" w:cs="Arial"/>
                <w:sz w:val="18"/>
              </w:rPr>
              <w:t>Reduction</w:t>
            </w:r>
          </w:p>
        </w:tc>
        <w:tc>
          <w:tcPr>
            <w:tcW w:w="1260" w:type="dxa"/>
          </w:tcPr>
          <w:p w14:paraId="7F2F9D0E" w14:textId="77777777" w:rsidR="00FA1558" w:rsidRPr="001121F4" w:rsidRDefault="00FA1558" w:rsidP="00EA21A8">
            <w:pPr>
              <w:spacing w:after="60"/>
              <w:jc w:val="center"/>
              <w:rPr>
                <w:rFonts w:ascii="Arial" w:hAnsi="Arial" w:cs="Arial"/>
                <w:sz w:val="18"/>
              </w:rPr>
            </w:pPr>
            <w:r w:rsidRPr="001121F4">
              <w:rPr>
                <w:rFonts w:ascii="Arial" w:hAnsi="Arial" w:cs="Arial"/>
                <w:sz w:val="18"/>
              </w:rPr>
              <w:t>M</w:t>
            </w:r>
          </w:p>
        </w:tc>
        <w:tc>
          <w:tcPr>
            <w:tcW w:w="3780" w:type="dxa"/>
          </w:tcPr>
          <w:p w14:paraId="60A917CC" w14:textId="77777777" w:rsidR="00FA1558" w:rsidRPr="001121F4" w:rsidRDefault="00FA1558" w:rsidP="00EA21A8">
            <w:pPr>
              <w:spacing w:after="60"/>
              <w:rPr>
                <w:rFonts w:ascii="Arial" w:hAnsi="Arial" w:cs="Arial"/>
                <w:sz w:val="18"/>
              </w:rPr>
            </w:pPr>
            <w:r w:rsidRPr="001121F4">
              <w:rPr>
                <w:rFonts w:ascii="Arial" w:hAnsi="Arial" w:cs="Arial"/>
                <w:sz w:val="18"/>
              </w:rPr>
              <w:t>This information element indicates the load percentage to be reduced.</w:t>
            </w:r>
          </w:p>
        </w:tc>
      </w:tr>
      <w:tr w:rsidR="00FA1558" w:rsidRPr="001121F4" w14:paraId="4753C631" w14:textId="77777777" w:rsidTr="00EA21A8">
        <w:trPr>
          <w:cantSplit/>
          <w:jc w:val="center"/>
        </w:trPr>
        <w:tc>
          <w:tcPr>
            <w:tcW w:w="1637" w:type="dxa"/>
            <w:vMerge w:val="restart"/>
          </w:tcPr>
          <w:p w14:paraId="10F4D5B3" w14:textId="77777777" w:rsidR="00DD4E88" w:rsidRPr="001121F4" w:rsidRDefault="00FA1558" w:rsidP="00EA21A8">
            <w:pPr>
              <w:spacing w:after="60"/>
              <w:jc w:val="center"/>
              <w:rPr>
                <w:rFonts w:ascii="Arial" w:hAnsi="Arial" w:cs="Arial"/>
                <w:sz w:val="18"/>
              </w:rPr>
            </w:pPr>
            <w:r>
              <w:rPr>
                <w:rFonts w:ascii="Arial" w:hAnsi="Arial" w:cs="Arial"/>
                <w:sz w:val="18"/>
              </w:rPr>
              <w:t>IMS-AGW</w:t>
            </w:r>
            <w:r w:rsidRPr="001121F4">
              <w:rPr>
                <w:rFonts w:ascii="Arial" w:hAnsi="Arial" w:cs="Arial"/>
                <w:sz w:val="18"/>
              </w:rPr>
              <w:t xml:space="preserve"> Resource Congestion Handling -</w:t>
            </w:r>
          </w:p>
          <w:p w14:paraId="37CD448D" w14:textId="1BB6DB4B" w:rsidR="00FA1558" w:rsidRPr="001121F4" w:rsidRDefault="00FA1558" w:rsidP="00EA21A8">
            <w:pPr>
              <w:spacing w:after="60"/>
              <w:jc w:val="center"/>
              <w:rPr>
                <w:rFonts w:ascii="Arial" w:hAnsi="Arial" w:cs="Arial"/>
                <w:sz w:val="18"/>
              </w:rPr>
            </w:pPr>
            <w:r w:rsidRPr="001121F4">
              <w:rPr>
                <w:rFonts w:ascii="Arial" w:hAnsi="Arial" w:cs="Arial"/>
                <w:sz w:val="18"/>
              </w:rPr>
              <w:t>Indication Ack</w:t>
            </w:r>
          </w:p>
        </w:tc>
        <w:tc>
          <w:tcPr>
            <w:tcW w:w="1080" w:type="dxa"/>
            <w:vMerge w:val="restart"/>
          </w:tcPr>
          <w:p w14:paraId="58CB9BA7" w14:textId="77777777" w:rsidR="00FA1558" w:rsidRPr="001121F4" w:rsidRDefault="00FA1558" w:rsidP="00EA21A8">
            <w:pPr>
              <w:spacing w:after="60"/>
              <w:jc w:val="center"/>
              <w:rPr>
                <w:rFonts w:ascii="Arial" w:hAnsi="Arial" w:cs="Arial"/>
                <w:sz w:val="18"/>
              </w:rPr>
            </w:pPr>
            <w:r>
              <w:rPr>
                <w:rFonts w:ascii="Arial" w:hAnsi="Arial" w:cs="Arial"/>
                <w:sz w:val="18"/>
              </w:rPr>
              <w:t>IMS-ALG</w:t>
            </w:r>
          </w:p>
        </w:tc>
        <w:tc>
          <w:tcPr>
            <w:tcW w:w="1980" w:type="dxa"/>
          </w:tcPr>
          <w:p w14:paraId="161F4BFC" w14:textId="77777777" w:rsidR="00FA1558" w:rsidRPr="001121F4" w:rsidRDefault="00FA1558" w:rsidP="00EA21A8">
            <w:pPr>
              <w:spacing w:after="60"/>
              <w:jc w:val="center"/>
              <w:rPr>
                <w:rFonts w:ascii="Arial" w:hAnsi="Arial" w:cs="Arial"/>
                <w:sz w:val="18"/>
              </w:rPr>
            </w:pPr>
            <w:r w:rsidRPr="001121F4">
              <w:rPr>
                <w:rFonts w:ascii="Arial" w:hAnsi="Arial" w:cs="Arial"/>
                <w:sz w:val="18"/>
              </w:rPr>
              <w:t>Context</w:t>
            </w:r>
          </w:p>
        </w:tc>
        <w:tc>
          <w:tcPr>
            <w:tcW w:w="1260" w:type="dxa"/>
          </w:tcPr>
          <w:p w14:paraId="49B2AEC1" w14:textId="77777777" w:rsidR="00FA1558" w:rsidRPr="001121F4" w:rsidRDefault="00FA1558" w:rsidP="00EA21A8">
            <w:pPr>
              <w:spacing w:after="60"/>
              <w:jc w:val="center"/>
              <w:rPr>
                <w:rFonts w:ascii="Arial" w:hAnsi="Arial" w:cs="Arial"/>
                <w:sz w:val="18"/>
              </w:rPr>
            </w:pPr>
            <w:r w:rsidRPr="001121F4">
              <w:rPr>
                <w:rFonts w:ascii="Arial" w:hAnsi="Arial" w:cs="Arial"/>
                <w:sz w:val="18"/>
              </w:rPr>
              <w:t>M</w:t>
            </w:r>
          </w:p>
        </w:tc>
        <w:tc>
          <w:tcPr>
            <w:tcW w:w="3780" w:type="dxa"/>
          </w:tcPr>
          <w:p w14:paraId="66E70265" w14:textId="77777777" w:rsidR="00FA1558" w:rsidRPr="001121F4" w:rsidRDefault="00FA1558" w:rsidP="00EA21A8">
            <w:pPr>
              <w:spacing w:after="60"/>
              <w:rPr>
                <w:rFonts w:ascii="Arial" w:hAnsi="Arial" w:cs="Arial"/>
                <w:sz w:val="18"/>
              </w:rPr>
            </w:pPr>
            <w:r w:rsidRPr="001121F4">
              <w:rPr>
                <w:rFonts w:ascii="Arial" w:hAnsi="Arial" w:cs="Arial"/>
                <w:sz w:val="18"/>
              </w:rPr>
              <w:t>This information element indicates all context are where the command was executed.</w:t>
            </w:r>
          </w:p>
        </w:tc>
      </w:tr>
      <w:tr w:rsidR="00FA1558" w:rsidRPr="001121F4" w14:paraId="61F25482" w14:textId="77777777" w:rsidTr="00EA21A8">
        <w:trPr>
          <w:cantSplit/>
          <w:jc w:val="center"/>
        </w:trPr>
        <w:tc>
          <w:tcPr>
            <w:tcW w:w="1637" w:type="dxa"/>
            <w:vMerge/>
          </w:tcPr>
          <w:p w14:paraId="73E7160C" w14:textId="77777777" w:rsidR="00FA1558" w:rsidRPr="001121F4" w:rsidRDefault="00FA1558" w:rsidP="00EA21A8">
            <w:pPr>
              <w:spacing w:after="60"/>
              <w:jc w:val="center"/>
              <w:rPr>
                <w:rFonts w:ascii="Arial" w:hAnsi="Arial" w:cs="Arial"/>
                <w:sz w:val="18"/>
              </w:rPr>
            </w:pPr>
          </w:p>
        </w:tc>
        <w:tc>
          <w:tcPr>
            <w:tcW w:w="1080" w:type="dxa"/>
            <w:vMerge/>
          </w:tcPr>
          <w:p w14:paraId="0345B8CF" w14:textId="77777777" w:rsidR="00FA1558" w:rsidRPr="001121F4" w:rsidRDefault="00FA1558" w:rsidP="00EA21A8">
            <w:pPr>
              <w:spacing w:after="60"/>
              <w:jc w:val="center"/>
              <w:rPr>
                <w:rFonts w:ascii="Arial" w:hAnsi="Arial" w:cs="Arial"/>
                <w:sz w:val="18"/>
              </w:rPr>
            </w:pPr>
          </w:p>
        </w:tc>
        <w:tc>
          <w:tcPr>
            <w:tcW w:w="1980" w:type="dxa"/>
          </w:tcPr>
          <w:p w14:paraId="24CF86C9" w14:textId="77777777" w:rsidR="00FA1558" w:rsidRPr="001121F4" w:rsidRDefault="00FA1558" w:rsidP="00EA21A8">
            <w:pPr>
              <w:spacing w:after="60"/>
              <w:jc w:val="center"/>
              <w:rPr>
                <w:rFonts w:ascii="Arial" w:hAnsi="Arial" w:cs="Arial"/>
                <w:sz w:val="18"/>
              </w:rPr>
            </w:pPr>
            <w:r w:rsidRPr="001121F4">
              <w:rPr>
                <w:rFonts w:ascii="Arial" w:hAnsi="Arial" w:cs="Arial"/>
                <w:sz w:val="18"/>
              </w:rPr>
              <w:t>Root Termination</w:t>
            </w:r>
          </w:p>
        </w:tc>
        <w:tc>
          <w:tcPr>
            <w:tcW w:w="1260" w:type="dxa"/>
          </w:tcPr>
          <w:p w14:paraId="48729F98" w14:textId="77777777" w:rsidR="00FA1558" w:rsidRPr="001121F4" w:rsidRDefault="00FA1558" w:rsidP="00EA21A8">
            <w:pPr>
              <w:spacing w:after="60"/>
              <w:jc w:val="center"/>
              <w:rPr>
                <w:rFonts w:ascii="Arial" w:hAnsi="Arial" w:cs="Arial"/>
                <w:sz w:val="18"/>
              </w:rPr>
            </w:pPr>
            <w:r w:rsidRPr="001121F4">
              <w:rPr>
                <w:rFonts w:ascii="Arial" w:hAnsi="Arial" w:cs="Arial"/>
                <w:sz w:val="18"/>
              </w:rPr>
              <w:t>M</w:t>
            </w:r>
          </w:p>
        </w:tc>
        <w:tc>
          <w:tcPr>
            <w:tcW w:w="3780" w:type="dxa"/>
          </w:tcPr>
          <w:p w14:paraId="70615B24" w14:textId="77777777" w:rsidR="00FA1558" w:rsidRPr="001121F4" w:rsidRDefault="00FA1558" w:rsidP="00EA21A8">
            <w:pPr>
              <w:spacing w:after="60"/>
              <w:rPr>
                <w:rFonts w:ascii="Arial" w:hAnsi="Arial" w:cs="Arial"/>
                <w:sz w:val="18"/>
              </w:rPr>
            </w:pPr>
            <w:r w:rsidRPr="001121F4">
              <w:rPr>
                <w:rFonts w:ascii="Arial" w:hAnsi="Arial" w:cs="Arial"/>
                <w:sz w:val="18"/>
              </w:rPr>
              <w:t>This information element indicates that root termination is where the command was executed.</w:t>
            </w:r>
          </w:p>
        </w:tc>
      </w:tr>
    </w:tbl>
    <w:p w14:paraId="28A0F6BD" w14:textId="77777777" w:rsidR="00FA1558" w:rsidRDefault="00FA1558" w:rsidP="00FA1558"/>
    <w:p w14:paraId="42267FA3" w14:textId="77777777" w:rsidR="00FA1558" w:rsidRPr="001121F4" w:rsidRDefault="00FA1558" w:rsidP="00FA1558">
      <w:pPr>
        <w:pStyle w:val="Heading2"/>
      </w:pPr>
      <w:bookmarkStart w:id="728" w:name="_Toc501548628"/>
      <w:bookmarkStart w:id="729" w:name="_Toc27237728"/>
      <w:bookmarkStart w:id="730" w:name="_Toc67400197"/>
      <w:r w:rsidRPr="001121F4">
        <w:t>8.</w:t>
      </w:r>
      <w:r>
        <w:t>20</w:t>
      </w:r>
      <w:r w:rsidRPr="001121F4">
        <w:tab/>
      </w:r>
      <w:r>
        <w:t>Inactivity Timeout Activate</w:t>
      </w:r>
      <w:bookmarkEnd w:id="728"/>
      <w:bookmarkEnd w:id="729"/>
      <w:bookmarkEnd w:id="730"/>
    </w:p>
    <w:p w14:paraId="59FB54EC" w14:textId="77777777" w:rsidR="00FA1558" w:rsidRDefault="00FA1558" w:rsidP="00FA1558">
      <w:pPr>
        <w:keepNext/>
        <w:rPr>
          <w:lang w:eastAsia="zh-CN"/>
        </w:rPr>
      </w:pPr>
      <w:r>
        <w:t xml:space="preserve">This procedure is used to </w:t>
      </w:r>
      <w:r>
        <w:rPr>
          <w:rFonts w:hint="eastAsia"/>
          <w:lang w:eastAsia="zh-CN"/>
        </w:rPr>
        <w:t>activate</w:t>
      </w:r>
      <w:r>
        <w:t xml:space="preserve"> </w:t>
      </w:r>
      <w:r>
        <w:rPr>
          <w:rFonts w:hint="eastAsia"/>
          <w:lang w:eastAsia="zh-CN"/>
        </w:rPr>
        <w:t>the inactivity timeout mechanism</w:t>
      </w:r>
      <w:r>
        <w:rPr>
          <w:lang w:eastAsia="zh-CN"/>
        </w:rPr>
        <w:t>.</w:t>
      </w:r>
    </w:p>
    <w:p w14:paraId="19F5D13B" w14:textId="77777777" w:rsidR="00FA1558" w:rsidRPr="001121F4" w:rsidRDefault="00FA1558" w:rsidP="00FA1558">
      <w:pPr>
        <w:pStyle w:val="TH"/>
      </w:pPr>
      <w:r w:rsidRPr="001121F4" w:rsidDel="00A87B8E">
        <w:t xml:space="preserve"> </w:t>
      </w:r>
      <w:r w:rsidRPr="001121F4">
        <w:t>Table 8.</w:t>
      </w:r>
      <w:r>
        <w:t>20</w:t>
      </w:r>
      <w:r w:rsidRPr="001121F4">
        <w:t xml:space="preserve">.1: Procedures between </w:t>
      </w:r>
      <w:r>
        <w:t xml:space="preserve">IMS-ALG </w:t>
      </w:r>
      <w:r w:rsidRPr="001121F4">
        <w:t xml:space="preserve">and </w:t>
      </w:r>
      <w:r>
        <w:t>I</w:t>
      </w:r>
      <w:r w:rsidRPr="001121F4">
        <w:t>M</w:t>
      </w:r>
      <w:r>
        <w:t>S-A</w:t>
      </w:r>
      <w:r w:rsidRPr="001121F4">
        <w:t xml:space="preserve">GW: </w:t>
      </w:r>
      <w:r>
        <w:t>Inactivity Timeout Activate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FA1558" w:rsidRPr="001121F4" w14:paraId="554C2021" w14:textId="77777777" w:rsidTr="00EA21A8">
        <w:trPr>
          <w:jc w:val="center"/>
        </w:trPr>
        <w:tc>
          <w:tcPr>
            <w:tcW w:w="1637" w:type="dxa"/>
          </w:tcPr>
          <w:p w14:paraId="066882B4" w14:textId="77777777" w:rsidR="00FA1558" w:rsidRPr="001121F4" w:rsidRDefault="00FA1558" w:rsidP="00EA21A8">
            <w:pPr>
              <w:keepNext/>
              <w:keepLines/>
              <w:spacing w:after="60"/>
              <w:jc w:val="center"/>
              <w:rPr>
                <w:rFonts w:ascii="Arial" w:hAnsi="Arial" w:cs="Arial"/>
                <w:sz w:val="18"/>
              </w:rPr>
            </w:pPr>
            <w:r w:rsidRPr="001121F4">
              <w:rPr>
                <w:rFonts w:ascii="Arial" w:hAnsi="Arial" w:cs="Arial"/>
                <w:b/>
                <w:sz w:val="18"/>
              </w:rPr>
              <w:t>Procedure</w:t>
            </w:r>
          </w:p>
        </w:tc>
        <w:tc>
          <w:tcPr>
            <w:tcW w:w="1080" w:type="dxa"/>
          </w:tcPr>
          <w:p w14:paraId="726AE4B1" w14:textId="77777777" w:rsidR="00FA1558" w:rsidRPr="001121F4" w:rsidRDefault="00FA1558" w:rsidP="00EA21A8">
            <w:pPr>
              <w:keepNext/>
              <w:keepLines/>
              <w:spacing w:after="60"/>
              <w:jc w:val="center"/>
              <w:rPr>
                <w:rFonts w:ascii="Arial" w:hAnsi="Arial" w:cs="Arial"/>
                <w:b/>
                <w:sz w:val="18"/>
              </w:rPr>
            </w:pPr>
            <w:r w:rsidRPr="001121F4">
              <w:rPr>
                <w:rFonts w:ascii="Arial" w:hAnsi="Arial" w:cs="Arial"/>
                <w:b/>
                <w:sz w:val="18"/>
              </w:rPr>
              <w:t>Initiated</w:t>
            </w:r>
          </w:p>
        </w:tc>
        <w:tc>
          <w:tcPr>
            <w:tcW w:w="1980" w:type="dxa"/>
          </w:tcPr>
          <w:p w14:paraId="09D44813" w14:textId="77777777" w:rsidR="00FA1558" w:rsidRPr="001121F4" w:rsidRDefault="00FA1558" w:rsidP="00EA21A8">
            <w:pPr>
              <w:pStyle w:val="TAH"/>
              <w:spacing w:after="60"/>
            </w:pPr>
            <w:r w:rsidRPr="001121F4">
              <w:t>Information element name</w:t>
            </w:r>
          </w:p>
        </w:tc>
        <w:tc>
          <w:tcPr>
            <w:tcW w:w="1260" w:type="dxa"/>
          </w:tcPr>
          <w:p w14:paraId="2FDDB86D" w14:textId="77777777" w:rsidR="00FA1558" w:rsidRPr="001121F4" w:rsidRDefault="00FA1558" w:rsidP="00EA21A8">
            <w:pPr>
              <w:keepNext/>
              <w:keepLines/>
              <w:spacing w:after="60"/>
              <w:jc w:val="center"/>
              <w:rPr>
                <w:rFonts w:ascii="Arial" w:hAnsi="Arial" w:cs="Arial"/>
                <w:b/>
                <w:sz w:val="18"/>
              </w:rPr>
            </w:pPr>
            <w:r w:rsidRPr="001121F4">
              <w:rPr>
                <w:rFonts w:ascii="Arial" w:hAnsi="Arial" w:cs="Arial"/>
                <w:b/>
                <w:sz w:val="18"/>
              </w:rPr>
              <w:t>Information element required</w:t>
            </w:r>
          </w:p>
        </w:tc>
        <w:tc>
          <w:tcPr>
            <w:tcW w:w="3780" w:type="dxa"/>
          </w:tcPr>
          <w:p w14:paraId="67F8F7ED" w14:textId="77777777" w:rsidR="00FA1558" w:rsidRPr="001121F4" w:rsidRDefault="00FA1558" w:rsidP="00EA21A8">
            <w:pPr>
              <w:keepNext/>
              <w:keepLines/>
              <w:spacing w:after="60"/>
              <w:jc w:val="center"/>
              <w:rPr>
                <w:rFonts w:ascii="Arial" w:hAnsi="Arial" w:cs="Arial"/>
                <w:sz w:val="18"/>
              </w:rPr>
            </w:pPr>
            <w:r w:rsidRPr="001121F4">
              <w:rPr>
                <w:rFonts w:ascii="Arial" w:hAnsi="Arial" w:cs="Arial"/>
                <w:b/>
                <w:sz w:val="18"/>
              </w:rPr>
              <w:t>Information element description</w:t>
            </w:r>
          </w:p>
        </w:tc>
      </w:tr>
      <w:tr w:rsidR="00FA1558" w:rsidRPr="001121F4" w14:paraId="30FF6675" w14:textId="77777777" w:rsidTr="00EA21A8">
        <w:trPr>
          <w:cantSplit/>
          <w:jc w:val="center"/>
        </w:trPr>
        <w:tc>
          <w:tcPr>
            <w:tcW w:w="1637" w:type="dxa"/>
            <w:vMerge w:val="restart"/>
          </w:tcPr>
          <w:p w14:paraId="64797471" w14:textId="77777777" w:rsidR="00FA1558" w:rsidRPr="001121F4" w:rsidRDefault="00FA1558" w:rsidP="00EA21A8">
            <w:pPr>
              <w:keepNext/>
              <w:keepLines/>
              <w:spacing w:after="60"/>
              <w:jc w:val="center"/>
              <w:rPr>
                <w:rFonts w:ascii="Arial" w:hAnsi="Arial" w:cs="Arial"/>
                <w:sz w:val="18"/>
              </w:rPr>
            </w:pPr>
            <w:r>
              <w:rPr>
                <w:rFonts w:ascii="Arial" w:hAnsi="Arial" w:cs="Arial"/>
                <w:sz w:val="18"/>
              </w:rPr>
              <w:t>Inactivity Timeout Activate</w:t>
            </w:r>
          </w:p>
        </w:tc>
        <w:tc>
          <w:tcPr>
            <w:tcW w:w="1080" w:type="dxa"/>
            <w:vMerge w:val="restart"/>
          </w:tcPr>
          <w:p w14:paraId="227506D1" w14:textId="77777777" w:rsidR="00FA1558" w:rsidRPr="001121F4" w:rsidRDefault="00FA1558" w:rsidP="00EA21A8">
            <w:pPr>
              <w:keepNext/>
              <w:keepLines/>
              <w:spacing w:after="60"/>
              <w:jc w:val="center"/>
              <w:rPr>
                <w:rFonts w:ascii="Arial" w:hAnsi="Arial" w:cs="Arial"/>
                <w:sz w:val="18"/>
              </w:rPr>
            </w:pPr>
            <w:r>
              <w:rPr>
                <w:rFonts w:ascii="Arial" w:hAnsi="Arial" w:cs="Arial"/>
                <w:sz w:val="18"/>
              </w:rPr>
              <w:t>IMS-ALG</w:t>
            </w:r>
          </w:p>
        </w:tc>
        <w:tc>
          <w:tcPr>
            <w:tcW w:w="1980" w:type="dxa"/>
          </w:tcPr>
          <w:p w14:paraId="7E934BC0" w14:textId="77777777" w:rsidR="00FA1558" w:rsidRPr="001121F4" w:rsidRDefault="00FA1558" w:rsidP="00EA21A8">
            <w:pPr>
              <w:keepNext/>
              <w:keepLines/>
              <w:spacing w:after="60"/>
              <w:jc w:val="center"/>
              <w:rPr>
                <w:rFonts w:ascii="Arial" w:hAnsi="Arial" w:cs="Arial"/>
                <w:sz w:val="18"/>
              </w:rPr>
            </w:pPr>
            <w:r w:rsidRPr="001121F4">
              <w:rPr>
                <w:rFonts w:ascii="Arial" w:hAnsi="Arial" w:cs="Arial"/>
                <w:sz w:val="18"/>
              </w:rPr>
              <w:t>Context</w:t>
            </w:r>
          </w:p>
        </w:tc>
        <w:tc>
          <w:tcPr>
            <w:tcW w:w="1260" w:type="dxa"/>
          </w:tcPr>
          <w:p w14:paraId="73CDFE0E" w14:textId="77777777" w:rsidR="00FA1558" w:rsidRPr="001121F4" w:rsidRDefault="00FA1558" w:rsidP="00EA21A8">
            <w:pPr>
              <w:keepNext/>
              <w:keepLines/>
              <w:spacing w:after="60"/>
              <w:jc w:val="center"/>
              <w:rPr>
                <w:rFonts w:ascii="Arial" w:hAnsi="Arial" w:cs="Arial"/>
                <w:sz w:val="18"/>
              </w:rPr>
            </w:pPr>
            <w:r w:rsidRPr="001121F4">
              <w:rPr>
                <w:rFonts w:ascii="Arial" w:hAnsi="Arial" w:cs="Arial"/>
                <w:sz w:val="18"/>
              </w:rPr>
              <w:t>M</w:t>
            </w:r>
          </w:p>
        </w:tc>
        <w:tc>
          <w:tcPr>
            <w:tcW w:w="3780" w:type="dxa"/>
          </w:tcPr>
          <w:p w14:paraId="40986249" w14:textId="77777777" w:rsidR="00FA1558" w:rsidRPr="001121F4" w:rsidRDefault="00FA1558" w:rsidP="00EA21A8">
            <w:pPr>
              <w:keepNext/>
              <w:keepLines/>
              <w:spacing w:after="60"/>
              <w:rPr>
                <w:rFonts w:ascii="Arial" w:hAnsi="Arial" w:cs="Arial"/>
                <w:sz w:val="18"/>
              </w:rPr>
            </w:pPr>
            <w:r w:rsidRPr="001121F4">
              <w:rPr>
                <w:rFonts w:ascii="Arial" w:hAnsi="Arial" w:cs="Arial"/>
                <w:sz w:val="18"/>
              </w:rPr>
              <w:t>This information element indicates all context are applicable for the root termination.</w:t>
            </w:r>
          </w:p>
        </w:tc>
      </w:tr>
      <w:tr w:rsidR="00FA1558" w:rsidRPr="001121F4" w14:paraId="605F99B4" w14:textId="77777777" w:rsidTr="00EA21A8">
        <w:trPr>
          <w:cantSplit/>
          <w:jc w:val="center"/>
        </w:trPr>
        <w:tc>
          <w:tcPr>
            <w:tcW w:w="1637" w:type="dxa"/>
            <w:vMerge/>
          </w:tcPr>
          <w:p w14:paraId="510A6B79" w14:textId="77777777" w:rsidR="00FA1558" w:rsidRPr="001121F4" w:rsidRDefault="00FA1558" w:rsidP="00EA21A8">
            <w:pPr>
              <w:keepNext/>
              <w:keepLines/>
              <w:spacing w:after="60"/>
              <w:jc w:val="center"/>
              <w:rPr>
                <w:rFonts w:ascii="Arial" w:hAnsi="Arial" w:cs="Arial"/>
                <w:sz w:val="18"/>
              </w:rPr>
            </w:pPr>
          </w:p>
        </w:tc>
        <w:tc>
          <w:tcPr>
            <w:tcW w:w="1080" w:type="dxa"/>
            <w:vMerge/>
          </w:tcPr>
          <w:p w14:paraId="17C9DA0D" w14:textId="77777777" w:rsidR="00FA1558" w:rsidRPr="001121F4" w:rsidRDefault="00FA1558" w:rsidP="00EA21A8">
            <w:pPr>
              <w:keepNext/>
              <w:keepLines/>
              <w:spacing w:after="60"/>
              <w:jc w:val="center"/>
              <w:rPr>
                <w:rFonts w:ascii="Arial" w:hAnsi="Arial" w:cs="Arial"/>
                <w:sz w:val="18"/>
              </w:rPr>
            </w:pPr>
          </w:p>
        </w:tc>
        <w:tc>
          <w:tcPr>
            <w:tcW w:w="1980" w:type="dxa"/>
          </w:tcPr>
          <w:p w14:paraId="35BED713" w14:textId="77777777" w:rsidR="00FA1558" w:rsidRPr="001121F4" w:rsidRDefault="00FA1558" w:rsidP="00EA21A8">
            <w:pPr>
              <w:keepNext/>
              <w:keepLines/>
              <w:spacing w:after="60"/>
              <w:jc w:val="center"/>
              <w:rPr>
                <w:rFonts w:ascii="Arial" w:hAnsi="Arial" w:cs="Arial"/>
                <w:sz w:val="18"/>
              </w:rPr>
            </w:pPr>
            <w:r w:rsidRPr="001121F4">
              <w:rPr>
                <w:rFonts w:ascii="Arial" w:hAnsi="Arial" w:cs="Arial"/>
                <w:sz w:val="18"/>
              </w:rPr>
              <w:t xml:space="preserve">Root Termination </w:t>
            </w:r>
          </w:p>
        </w:tc>
        <w:tc>
          <w:tcPr>
            <w:tcW w:w="1260" w:type="dxa"/>
          </w:tcPr>
          <w:p w14:paraId="754DD023" w14:textId="77777777" w:rsidR="00FA1558" w:rsidRPr="001121F4" w:rsidRDefault="00FA1558" w:rsidP="00EA21A8">
            <w:pPr>
              <w:keepNext/>
              <w:keepLines/>
              <w:spacing w:after="60"/>
              <w:jc w:val="center"/>
              <w:rPr>
                <w:rFonts w:ascii="Arial" w:hAnsi="Arial" w:cs="Arial"/>
                <w:sz w:val="18"/>
              </w:rPr>
            </w:pPr>
            <w:r w:rsidRPr="001121F4">
              <w:rPr>
                <w:rFonts w:ascii="Arial" w:hAnsi="Arial" w:cs="Arial"/>
                <w:sz w:val="18"/>
              </w:rPr>
              <w:t>M</w:t>
            </w:r>
          </w:p>
        </w:tc>
        <w:tc>
          <w:tcPr>
            <w:tcW w:w="3780" w:type="dxa"/>
          </w:tcPr>
          <w:p w14:paraId="4536BF8F" w14:textId="77777777" w:rsidR="00FA1558" w:rsidRPr="001121F4" w:rsidRDefault="00FA1558" w:rsidP="00EA21A8">
            <w:pPr>
              <w:keepNext/>
              <w:keepLines/>
              <w:spacing w:after="60"/>
              <w:rPr>
                <w:rFonts w:ascii="Arial" w:hAnsi="Arial" w:cs="Arial"/>
                <w:sz w:val="18"/>
              </w:rPr>
            </w:pPr>
            <w:r w:rsidRPr="001121F4">
              <w:rPr>
                <w:rFonts w:ascii="Arial" w:hAnsi="Arial" w:cs="Arial"/>
                <w:sz w:val="18"/>
              </w:rPr>
              <w:t xml:space="preserve">This information element indicates that root termination is where </w:t>
            </w:r>
            <w:r>
              <w:rPr>
                <w:rFonts w:ascii="Arial" w:hAnsi="Arial" w:cs="Arial"/>
                <w:sz w:val="18"/>
              </w:rPr>
              <w:t xml:space="preserve">inactivity timeout </w:t>
            </w:r>
            <w:r w:rsidRPr="001121F4">
              <w:rPr>
                <w:rFonts w:ascii="Arial" w:hAnsi="Arial" w:cs="Arial"/>
                <w:sz w:val="18"/>
              </w:rPr>
              <w:t>mechanism was activated.</w:t>
            </w:r>
          </w:p>
        </w:tc>
      </w:tr>
      <w:tr w:rsidR="00FA1558" w:rsidRPr="001121F4" w14:paraId="6465B2C1" w14:textId="77777777" w:rsidTr="00EA21A8">
        <w:trPr>
          <w:cantSplit/>
          <w:jc w:val="center"/>
        </w:trPr>
        <w:tc>
          <w:tcPr>
            <w:tcW w:w="1637" w:type="dxa"/>
            <w:vMerge/>
          </w:tcPr>
          <w:p w14:paraId="4E98768A" w14:textId="77777777" w:rsidR="00FA1558" w:rsidRPr="001121F4" w:rsidRDefault="00FA1558" w:rsidP="00EA21A8">
            <w:pPr>
              <w:spacing w:after="60"/>
              <w:jc w:val="center"/>
              <w:rPr>
                <w:rFonts w:ascii="Arial" w:hAnsi="Arial" w:cs="Arial"/>
                <w:sz w:val="18"/>
              </w:rPr>
            </w:pPr>
          </w:p>
        </w:tc>
        <w:tc>
          <w:tcPr>
            <w:tcW w:w="1080" w:type="dxa"/>
            <w:vMerge/>
          </w:tcPr>
          <w:p w14:paraId="4A087867" w14:textId="77777777" w:rsidR="00FA1558" w:rsidRPr="001121F4" w:rsidRDefault="00FA1558" w:rsidP="00EA21A8">
            <w:pPr>
              <w:spacing w:after="60"/>
              <w:jc w:val="center"/>
              <w:rPr>
                <w:rFonts w:ascii="Arial" w:hAnsi="Arial" w:cs="Arial"/>
                <w:sz w:val="18"/>
              </w:rPr>
            </w:pPr>
          </w:p>
        </w:tc>
        <w:tc>
          <w:tcPr>
            <w:tcW w:w="1980" w:type="dxa"/>
          </w:tcPr>
          <w:p w14:paraId="41FFF351" w14:textId="77777777" w:rsidR="00FA1558" w:rsidRPr="001121F4" w:rsidRDefault="00FA1558" w:rsidP="00EA21A8">
            <w:pPr>
              <w:spacing w:after="60"/>
              <w:jc w:val="center"/>
              <w:rPr>
                <w:rFonts w:ascii="Arial" w:hAnsi="Arial" w:cs="Arial"/>
                <w:sz w:val="18"/>
              </w:rPr>
            </w:pPr>
            <w:r>
              <w:rPr>
                <w:rFonts w:ascii="Arial" w:hAnsi="Arial" w:cs="Arial"/>
                <w:sz w:val="18"/>
              </w:rPr>
              <w:t>Inactivity Timeout Activate</w:t>
            </w:r>
          </w:p>
        </w:tc>
        <w:tc>
          <w:tcPr>
            <w:tcW w:w="1260" w:type="dxa"/>
          </w:tcPr>
          <w:p w14:paraId="1326337C" w14:textId="77777777" w:rsidR="00FA1558" w:rsidRPr="001121F4" w:rsidRDefault="00FA1558" w:rsidP="00EA21A8">
            <w:pPr>
              <w:spacing w:after="60"/>
              <w:jc w:val="center"/>
              <w:rPr>
                <w:rFonts w:ascii="Arial" w:hAnsi="Arial" w:cs="Arial"/>
                <w:sz w:val="18"/>
              </w:rPr>
            </w:pPr>
            <w:r>
              <w:rPr>
                <w:rFonts w:ascii="Arial" w:hAnsi="Arial" w:cs="Arial"/>
                <w:sz w:val="18"/>
              </w:rPr>
              <w:t>M</w:t>
            </w:r>
          </w:p>
        </w:tc>
        <w:tc>
          <w:tcPr>
            <w:tcW w:w="3780" w:type="dxa"/>
          </w:tcPr>
          <w:p w14:paraId="3B91D358" w14:textId="77777777" w:rsidR="00FA1558" w:rsidRPr="001121F4" w:rsidRDefault="00FA1558" w:rsidP="00EA21A8">
            <w:pPr>
              <w:spacing w:after="60"/>
              <w:rPr>
                <w:rFonts w:ascii="Arial" w:hAnsi="Arial" w:cs="Arial"/>
                <w:sz w:val="18"/>
              </w:rPr>
            </w:pPr>
            <w:r>
              <w:rPr>
                <w:rFonts w:ascii="Arial" w:hAnsi="Arial" w:cs="Arial"/>
                <w:sz w:val="18"/>
              </w:rPr>
              <w:t xml:space="preserve">This information element activates the Inactivity Timeout request. </w:t>
            </w:r>
          </w:p>
        </w:tc>
      </w:tr>
      <w:tr w:rsidR="00FA1558" w:rsidRPr="001121F4" w14:paraId="6910177A" w14:textId="77777777" w:rsidTr="00EA21A8">
        <w:trPr>
          <w:cantSplit/>
          <w:jc w:val="center"/>
        </w:trPr>
        <w:tc>
          <w:tcPr>
            <w:tcW w:w="1637" w:type="dxa"/>
            <w:vMerge/>
          </w:tcPr>
          <w:p w14:paraId="2C878383" w14:textId="77777777" w:rsidR="00FA1558" w:rsidRPr="001121F4" w:rsidRDefault="00FA1558" w:rsidP="00EA21A8">
            <w:pPr>
              <w:spacing w:after="60"/>
              <w:jc w:val="center"/>
              <w:rPr>
                <w:rFonts w:ascii="Arial" w:hAnsi="Arial" w:cs="Arial"/>
                <w:sz w:val="18"/>
              </w:rPr>
            </w:pPr>
          </w:p>
        </w:tc>
        <w:tc>
          <w:tcPr>
            <w:tcW w:w="1080" w:type="dxa"/>
            <w:vMerge/>
          </w:tcPr>
          <w:p w14:paraId="65CCF38E" w14:textId="77777777" w:rsidR="00FA1558" w:rsidRPr="001121F4" w:rsidRDefault="00FA1558" w:rsidP="00EA21A8">
            <w:pPr>
              <w:spacing w:after="60"/>
              <w:jc w:val="center"/>
              <w:rPr>
                <w:rFonts w:ascii="Arial" w:hAnsi="Arial" w:cs="Arial"/>
                <w:sz w:val="18"/>
              </w:rPr>
            </w:pPr>
          </w:p>
        </w:tc>
        <w:tc>
          <w:tcPr>
            <w:tcW w:w="1980" w:type="dxa"/>
          </w:tcPr>
          <w:p w14:paraId="02A88CEB" w14:textId="77777777" w:rsidR="00FA1558" w:rsidRPr="001121F4" w:rsidRDefault="00FA1558" w:rsidP="00EA21A8">
            <w:pPr>
              <w:spacing w:after="60"/>
              <w:jc w:val="center"/>
              <w:rPr>
                <w:rFonts w:ascii="Arial" w:hAnsi="Arial" w:cs="Arial"/>
                <w:sz w:val="18"/>
              </w:rPr>
            </w:pPr>
            <w:r>
              <w:rPr>
                <w:rFonts w:ascii="Arial" w:hAnsi="Arial" w:cs="Arial"/>
                <w:sz w:val="18"/>
              </w:rPr>
              <w:t xml:space="preserve">Inactivity Timeout </w:t>
            </w:r>
          </w:p>
        </w:tc>
        <w:tc>
          <w:tcPr>
            <w:tcW w:w="1260" w:type="dxa"/>
          </w:tcPr>
          <w:p w14:paraId="1732D04A" w14:textId="77777777" w:rsidR="00FA1558" w:rsidRPr="001121F4" w:rsidRDefault="00FA1558" w:rsidP="00EA21A8">
            <w:pPr>
              <w:spacing w:after="60"/>
              <w:jc w:val="center"/>
              <w:rPr>
                <w:rFonts w:ascii="Arial" w:hAnsi="Arial" w:cs="Arial"/>
                <w:sz w:val="18"/>
              </w:rPr>
            </w:pPr>
            <w:r>
              <w:rPr>
                <w:rFonts w:ascii="Arial" w:hAnsi="Arial" w:cs="Arial"/>
                <w:sz w:val="18"/>
              </w:rPr>
              <w:t>O</w:t>
            </w:r>
          </w:p>
        </w:tc>
        <w:tc>
          <w:tcPr>
            <w:tcW w:w="3780" w:type="dxa"/>
          </w:tcPr>
          <w:p w14:paraId="136D7437" w14:textId="77777777" w:rsidR="00FA1558" w:rsidRPr="001121F4" w:rsidRDefault="00FA1558" w:rsidP="00EA21A8">
            <w:pPr>
              <w:spacing w:after="60"/>
              <w:rPr>
                <w:rFonts w:ascii="Arial" w:hAnsi="Arial" w:cs="Arial"/>
                <w:sz w:val="18"/>
              </w:rPr>
            </w:pPr>
            <w:r w:rsidRPr="001121F4">
              <w:rPr>
                <w:rFonts w:ascii="Arial" w:hAnsi="Arial" w:cs="Arial"/>
                <w:sz w:val="18"/>
              </w:rPr>
              <w:t xml:space="preserve">This information element indicates the </w:t>
            </w:r>
            <w:r>
              <w:rPr>
                <w:rFonts w:ascii="Arial" w:hAnsi="Arial" w:cs="Arial"/>
                <w:sz w:val="18"/>
              </w:rPr>
              <w:t xml:space="preserve">maximum length of time before triggering the related notification. </w:t>
            </w:r>
          </w:p>
        </w:tc>
      </w:tr>
      <w:tr w:rsidR="00FA1558" w:rsidRPr="001121F4" w14:paraId="5CD334A8" w14:textId="77777777" w:rsidTr="00EA21A8">
        <w:trPr>
          <w:cantSplit/>
          <w:jc w:val="center"/>
        </w:trPr>
        <w:tc>
          <w:tcPr>
            <w:tcW w:w="1637" w:type="dxa"/>
            <w:vMerge w:val="restart"/>
          </w:tcPr>
          <w:p w14:paraId="296197B0" w14:textId="77777777" w:rsidR="00FA1558" w:rsidRPr="001121F4" w:rsidRDefault="00FA1558" w:rsidP="00EA21A8">
            <w:pPr>
              <w:spacing w:after="60"/>
              <w:jc w:val="center"/>
              <w:rPr>
                <w:rFonts w:ascii="Arial" w:hAnsi="Arial" w:cs="Arial"/>
                <w:sz w:val="18"/>
              </w:rPr>
            </w:pPr>
            <w:r>
              <w:rPr>
                <w:rFonts w:ascii="Arial" w:hAnsi="Arial" w:cs="Arial"/>
                <w:sz w:val="18"/>
              </w:rPr>
              <w:t>Inactivity Timeout Activate</w:t>
            </w:r>
            <w:r w:rsidRPr="001121F4">
              <w:rPr>
                <w:rFonts w:ascii="Arial" w:hAnsi="Arial" w:cs="Arial"/>
                <w:sz w:val="18"/>
              </w:rPr>
              <w:t xml:space="preserve"> Ack</w:t>
            </w:r>
          </w:p>
        </w:tc>
        <w:tc>
          <w:tcPr>
            <w:tcW w:w="1080" w:type="dxa"/>
            <w:vMerge w:val="restart"/>
          </w:tcPr>
          <w:p w14:paraId="2004F1CA" w14:textId="77777777" w:rsidR="00FA1558" w:rsidRPr="001121F4" w:rsidRDefault="00FA1558" w:rsidP="00EA21A8">
            <w:pPr>
              <w:spacing w:after="60"/>
              <w:jc w:val="center"/>
              <w:rPr>
                <w:rFonts w:ascii="Arial" w:hAnsi="Arial" w:cs="Arial"/>
                <w:sz w:val="18"/>
              </w:rPr>
            </w:pPr>
            <w:r>
              <w:rPr>
                <w:rFonts w:ascii="Arial" w:hAnsi="Arial" w:cs="Arial"/>
                <w:sz w:val="18"/>
              </w:rPr>
              <w:t>IMS-AGW</w:t>
            </w:r>
          </w:p>
        </w:tc>
        <w:tc>
          <w:tcPr>
            <w:tcW w:w="1980" w:type="dxa"/>
          </w:tcPr>
          <w:p w14:paraId="78BC845B" w14:textId="77777777" w:rsidR="00FA1558" w:rsidRPr="001121F4" w:rsidRDefault="00FA1558" w:rsidP="00EA21A8">
            <w:pPr>
              <w:spacing w:after="60"/>
              <w:jc w:val="center"/>
              <w:rPr>
                <w:rFonts w:ascii="Arial" w:hAnsi="Arial" w:cs="Arial"/>
                <w:sz w:val="18"/>
              </w:rPr>
            </w:pPr>
            <w:r w:rsidRPr="001121F4">
              <w:rPr>
                <w:rFonts w:ascii="Arial" w:hAnsi="Arial" w:cs="Arial"/>
                <w:sz w:val="18"/>
              </w:rPr>
              <w:t>Context</w:t>
            </w:r>
          </w:p>
        </w:tc>
        <w:tc>
          <w:tcPr>
            <w:tcW w:w="1260" w:type="dxa"/>
          </w:tcPr>
          <w:p w14:paraId="732E9D2D" w14:textId="77777777" w:rsidR="00FA1558" w:rsidRPr="001121F4" w:rsidRDefault="00FA1558" w:rsidP="00EA21A8">
            <w:pPr>
              <w:spacing w:after="60"/>
              <w:jc w:val="center"/>
              <w:rPr>
                <w:rFonts w:ascii="Arial" w:hAnsi="Arial" w:cs="Arial"/>
                <w:sz w:val="18"/>
              </w:rPr>
            </w:pPr>
            <w:r w:rsidRPr="001121F4">
              <w:rPr>
                <w:rFonts w:ascii="Arial" w:hAnsi="Arial" w:cs="Arial"/>
                <w:sz w:val="18"/>
              </w:rPr>
              <w:t>M</w:t>
            </w:r>
          </w:p>
        </w:tc>
        <w:tc>
          <w:tcPr>
            <w:tcW w:w="3780" w:type="dxa"/>
          </w:tcPr>
          <w:p w14:paraId="5E50CCF1" w14:textId="77777777" w:rsidR="00FA1558" w:rsidRPr="001121F4" w:rsidRDefault="00FA1558" w:rsidP="00EA21A8">
            <w:pPr>
              <w:spacing w:after="60"/>
              <w:rPr>
                <w:rFonts w:ascii="Arial" w:hAnsi="Arial" w:cs="Arial"/>
                <w:sz w:val="18"/>
              </w:rPr>
            </w:pPr>
            <w:r w:rsidRPr="001121F4">
              <w:rPr>
                <w:rFonts w:ascii="Arial" w:hAnsi="Arial" w:cs="Arial"/>
                <w:sz w:val="18"/>
              </w:rPr>
              <w:t>This information element indicates all context are where the command was executed.</w:t>
            </w:r>
          </w:p>
        </w:tc>
      </w:tr>
      <w:tr w:rsidR="00FA1558" w:rsidRPr="001121F4" w14:paraId="77255175" w14:textId="77777777" w:rsidTr="00EA21A8">
        <w:trPr>
          <w:cantSplit/>
          <w:jc w:val="center"/>
        </w:trPr>
        <w:tc>
          <w:tcPr>
            <w:tcW w:w="1637" w:type="dxa"/>
            <w:vMerge/>
          </w:tcPr>
          <w:p w14:paraId="2D97FB95" w14:textId="77777777" w:rsidR="00FA1558" w:rsidRPr="001121F4" w:rsidRDefault="00FA1558" w:rsidP="00EA21A8">
            <w:pPr>
              <w:spacing w:after="60"/>
              <w:jc w:val="center"/>
              <w:rPr>
                <w:rFonts w:ascii="Arial" w:hAnsi="Arial" w:cs="Arial"/>
                <w:sz w:val="18"/>
              </w:rPr>
            </w:pPr>
          </w:p>
        </w:tc>
        <w:tc>
          <w:tcPr>
            <w:tcW w:w="1080" w:type="dxa"/>
            <w:vMerge/>
          </w:tcPr>
          <w:p w14:paraId="3A9B41D8" w14:textId="77777777" w:rsidR="00FA1558" w:rsidRPr="001121F4" w:rsidRDefault="00FA1558" w:rsidP="00EA21A8">
            <w:pPr>
              <w:spacing w:after="60"/>
              <w:jc w:val="center"/>
              <w:rPr>
                <w:rFonts w:ascii="Arial" w:hAnsi="Arial" w:cs="Arial"/>
                <w:sz w:val="18"/>
              </w:rPr>
            </w:pPr>
          </w:p>
        </w:tc>
        <w:tc>
          <w:tcPr>
            <w:tcW w:w="1980" w:type="dxa"/>
          </w:tcPr>
          <w:p w14:paraId="7139D694" w14:textId="77777777" w:rsidR="00FA1558" w:rsidRPr="001121F4" w:rsidRDefault="00FA1558" w:rsidP="00EA21A8">
            <w:pPr>
              <w:spacing w:after="60"/>
              <w:jc w:val="center"/>
              <w:rPr>
                <w:rFonts w:ascii="Arial" w:hAnsi="Arial" w:cs="Arial"/>
                <w:sz w:val="18"/>
              </w:rPr>
            </w:pPr>
            <w:r w:rsidRPr="001121F4">
              <w:rPr>
                <w:rFonts w:ascii="Arial" w:hAnsi="Arial" w:cs="Arial"/>
                <w:sz w:val="18"/>
              </w:rPr>
              <w:t>Root Termination</w:t>
            </w:r>
          </w:p>
        </w:tc>
        <w:tc>
          <w:tcPr>
            <w:tcW w:w="1260" w:type="dxa"/>
          </w:tcPr>
          <w:p w14:paraId="52E9E72C" w14:textId="77777777" w:rsidR="00FA1558" w:rsidRPr="001121F4" w:rsidRDefault="00FA1558" w:rsidP="00EA21A8">
            <w:pPr>
              <w:spacing w:after="60"/>
              <w:jc w:val="center"/>
              <w:rPr>
                <w:rFonts w:ascii="Arial" w:hAnsi="Arial" w:cs="Arial"/>
                <w:sz w:val="18"/>
              </w:rPr>
            </w:pPr>
            <w:r w:rsidRPr="001121F4">
              <w:rPr>
                <w:rFonts w:ascii="Arial" w:hAnsi="Arial" w:cs="Arial"/>
                <w:sz w:val="18"/>
              </w:rPr>
              <w:t>M</w:t>
            </w:r>
          </w:p>
        </w:tc>
        <w:tc>
          <w:tcPr>
            <w:tcW w:w="3780" w:type="dxa"/>
          </w:tcPr>
          <w:p w14:paraId="7256631D" w14:textId="77777777" w:rsidR="00FA1558" w:rsidRPr="001121F4" w:rsidRDefault="00FA1558" w:rsidP="00EA21A8">
            <w:pPr>
              <w:spacing w:after="60"/>
              <w:rPr>
                <w:rFonts w:ascii="Arial" w:hAnsi="Arial" w:cs="Arial"/>
                <w:sz w:val="18"/>
              </w:rPr>
            </w:pPr>
            <w:r w:rsidRPr="001121F4">
              <w:rPr>
                <w:rFonts w:ascii="Arial" w:hAnsi="Arial" w:cs="Arial"/>
                <w:sz w:val="18"/>
              </w:rPr>
              <w:t>This information element indicates that root termination is where the command was executed.</w:t>
            </w:r>
          </w:p>
        </w:tc>
      </w:tr>
    </w:tbl>
    <w:p w14:paraId="6DB2F481" w14:textId="77777777" w:rsidR="00FA1558" w:rsidRDefault="00FA1558" w:rsidP="00FA1558">
      <w:pPr>
        <w:rPr>
          <w:noProof/>
        </w:rPr>
      </w:pPr>
    </w:p>
    <w:p w14:paraId="07587813" w14:textId="77777777" w:rsidR="00DD4E88" w:rsidRPr="001121F4" w:rsidRDefault="00FA1558" w:rsidP="00FA1558">
      <w:pPr>
        <w:pStyle w:val="Heading2"/>
      </w:pPr>
      <w:bookmarkStart w:id="731" w:name="_Toc501548629"/>
      <w:bookmarkStart w:id="732" w:name="_Toc27237729"/>
      <w:bookmarkStart w:id="733" w:name="_Toc67400198"/>
      <w:r w:rsidRPr="001121F4">
        <w:lastRenderedPageBreak/>
        <w:t>8.</w:t>
      </w:r>
      <w:r>
        <w:t>21</w:t>
      </w:r>
      <w:r w:rsidRPr="001121F4">
        <w:tab/>
      </w:r>
      <w:r>
        <w:t>Inactivity Timeout Notification</w:t>
      </w:r>
      <w:bookmarkEnd w:id="731"/>
      <w:bookmarkEnd w:id="732"/>
      <w:bookmarkEnd w:id="733"/>
    </w:p>
    <w:p w14:paraId="210D0E69" w14:textId="77777777" w:rsidR="00DD4E88" w:rsidRPr="001121F4" w:rsidRDefault="00FA1558" w:rsidP="00FA1558">
      <w:pPr>
        <w:keepNext/>
      </w:pPr>
      <w:r w:rsidRPr="001121F4">
        <w:t xml:space="preserve">This command is used to </w:t>
      </w:r>
      <w:r>
        <w:t>notify the IMS-ALG of an inactive control association.</w:t>
      </w:r>
    </w:p>
    <w:p w14:paraId="0454B6A8" w14:textId="0CEE90A3" w:rsidR="00FA1558" w:rsidRPr="001121F4" w:rsidRDefault="00FA1558" w:rsidP="00FA1558">
      <w:pPr>
        <w:pStyle w:val="TH"/>
      </w:pPr>
      <w:r w:rsidRPr="001121F4">
        <w:t>Table 8.</w:t>
      </w:r>
      <w:r>
        <w:t>21</w:t>
      </w:r>
      <w:r w:rsidRPr="001121F4">
        <w:t xml:space="preserve">.1: Procedures between </w:t>
      </w:r>
      <w:r>
        <w:t xml:space="preserve">IMS-AGW </w:t>
      </w:r>
      <w:r w:rsidRPr="001121F4">
        <w:t xml:space="preserve"> and </w:t>
      </w:r>
      <w:r>
        <w:t>IMS-ALG</w:t>
      </w:r>
      <w:r w:rsidRPr="001121F4">
        <w:t xml:space="preserve">: </w:t>
      </w:r>
      <w:r>
        <w:t>Inactivity Timeout 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FA1558" w:rsidRPr="001121F4" w14:paraId="499A913E" w14:textId="77777777" w:rsidTr="00EA21A8">
        <w:trPr>
          <w:jc w:val="center"/>
        </w:trPr>
        <w:tc>
          <w:tcPr>
            <w:tcW w:w="1637" w:type="dxa"/>
          </w:tcPr>
          <w:p w14:paraId="40EFFEA8" w14:textId="77777777" w:rsidR="00FA1558" w:rsidRPr="001121F4" w:rsidRDefault="00FA1558" w:rsidP="00EA21A8">
            <w:pPr>
              <w:keepNext/>
              <w:keepLines/>
              <w:spacing w:after="60"/>
              <w:jc w:val="center"/>
              <w:rPr>
                <w:rFonts w:ascii="Arial" w:hAnsi="Arial" w:cs="Arial"/>
                <w:sz w:val="18"/>
              </w:rPr>
            </w:pPr>
            <w:r w:rsidRPr="001121F4">
              <w:rPr>
                <w:rFonts w:ascii="Arial" w:hAnsi="Arial" w:cs="Arial"/>
                <w:b/>
                <w:sz w:val="18"/>
              </w:rPr>
              <w:t>Procedure</w:t>
            </w:r>
          </w:p>
        </w:tc>
        <w:tc>
          <w:tcPr>
            <w:tcW w:w="1080" w:type="dxa"/>
          </w:tcPr>
          <w:p w14:paraId="520952A4" w14:textId="77777777" w:rsidR="00FA1558" w:rsidRPr="001121F4" w:rsidRDefault="00FA1558" w:rsidP="00EA21A8">
            <w:pPr>
              <w:keepNext/>
              <w:keepLines/>
              <w:spacing w:after="60"/>
              <w:jc w:val="center"/>
              <w:rPr>
                <w:rFonts w:ascii="Arial" w:hAnsi="Arial" w:cs="Arial"/>
                <w:b/>
                <w:sz w:val="18"/>
              </w:rPr>
            </w:pPr>
            <w:r w:rsidRPr="001121F4">
              <w:rPr>
                <w:rFonts w:ascii="Arial" w:hAnsi="Arial" w:cs="Arial"/>
                <w:b/>
                <w:sz w:val="18"/>
              </w:rPr>
              <w:t>Initiated</w:t>
            </w:r>
          </w:p>
        </w:tc>
        <w:tc>
          <w:tcPr>
            <w:tcW w:w="1980" w:type="dxa"/>
          </w:tcPr>
          <w:p w14:paraId="4AB42EBA" w14:textId="77777777" w:rsidR="00FA1558" w:rsidRPr="001121F4" w:rsidRDefault="00FA1558" w:rsidP="00EA21A8">
            <w:pPr>
              <w:pStyle w:val="TAH"/>
              <w:spacing w:after="60"/>
            </w:pPr>
            <w:r w:rsidRPr="001121F4">
              <w:t>Information element name</w:t>
            </w:r>
          </w:p>
        </w:tc>
        <w:tc>
          <w:tcPr>
            <w:tcW w:w="1260" w:type="dxa"/>
          </w:tcPr>
          <w:p w14:paraId="7D71648B" w14:textId="77777777" w:rsidR="00FA1558" w:rsidRPr="001121F4" w:rsidRDefault="00FA1558" w:rsidP="00EA21A8">
            <w:pPr>
              <w:keepNext/>
              <w:keepLines/>
              <w:spacing w:after="60"/>
              <w:jc w:val="center"/>
              <w:rPr>
                <w:rFonts w:ascii="Arial" w:hAnsi="Arial" w:cs="Arial"/>
                <w:b/>
                <w:sz w:val="18"/>
              </w:rPr>
            </w:pPr>
            <w:r w:rsidRPr="001121F4">
              <w:rPr>
                <w:rFonts w:ascii="Arial" w:hAnsi="Arial" w:cs="Arial"/>
                <w:b/>
                <w:sz w:val="18"/>
              </w:rPr>
              <w:t>Information element required</w:t>
            </w:r>
          </w:p>
        </w:tc>
        <w:tc>
          <w:tcPr>
            <w:tcW w:w="3780" w:type="dxa"/>
          </w:tcPr>
          <w:p w14:paraId="022B1393" w14:textId="77777777" w:rsidR="00FA1558" w:rsidRPr="001121F4" w:rsidRDefault="00FA1558" w:rsidP="00EA21A8">
            <w:pPr>
              <w:keepNext/>
              <w:keepLines/>
              <w:spacing w:after="60"/>
              <w:jc w:val="center"/>
              <w:rPr>
                <w:rFonts w:ascii="Arial" w:hAnsi="Arial" w:cs="Arial"/>
                <w:sz w:val="18"/>
              </w:rPr>
            </w:pPr>
            <w:r w:rsidRPr="001121F4">
              <w:rPr>
                <w:rFonts w:ascii="Arial" w:hAnsi="Arial" w:cs="Arial"/>
                <w:b/>
                <w:sz w:val="18"/>
              </w:rPr>
              <w:t>Information element description</w:t>
            </w:r>
          </w:p>
        </w:tc>
      </w:tr>
      <w:tr w:rsidR="00FA1558" w:rsidRPr="001121F4" w14:paraId="1C3C4B37" w14:textId="77777777" w:rsidTr="00EA21A8">
        <w:trPr>
          <w:cantSplit/>
          <w:jc w:val="center"/>
        </w:trPr>
        <w:tc>
          <w:tcPr>
            <w:tcW w:w="1637" w:type="dxa"/>
            <w:vMerge w:val="restart"/>
          </w:tcPr>
          <w:p w14:paraId="49C2E31F" w14:textId="77777777" w:rsidR="00FA1558" w:rsidRPr="001121F4" w:rsidRDefault="00FA1558" w:rsidP="00EA21A8">
            <w:pPr>
              <w:keepNext/>
              <w:keepLines/>
              <w:spacing w:after="60"/>
              <w:jc w:val="center"/>
              <w:rPr>
                <w:rFonts w:ascii="Arial" w:hAnsi="Arial" w:cs="Arial"/>
                <w:sz w:val="18"/>
              </w:rPr>
            </w:pPr>
            <w:r>
              <w:rPr>
                <w:rFonts w:ascii="Arial" w:hAnsi="Arial" w:cs="Arial"/>
                <w:sz w:val="18"/>
              </w:rPr>
              <w:t>Inactivity Timeout Notification</w:t>
            </w:r>
          </w:p>
        </w:tc>
        <w:tc>
          <w:tcPr>
            <w:tcW w:w="1080" w:type="dxa"/>
            <w:vMerge w:val="restart"/>
          </w:tcPr>
          <w:p w14:paraId="549006CF" w14:textId="77777777" w:rsidR="00FA1558" w:rsidRPr="001121F4" w:rsidRDefault="00FA1558" w:rsidP="00EA21A8">
            <w:pPr>
              <w:keepNext/>
              <w:keepLines/>
              <w:spacing w:after="60"/>
              <w:jc w:val="center"/>
              <w:rPr>
                <w:rFonts w:ascii="Arial" w:hAnsi="Arial" w:cs="Arial"/>
                <w:sz w:val="18"/>
              </w:rPr>
            </w:pPr>
            <w:r>
              <w:rPr>
                <w:rFonts w:ascii="Arial" w:hAnsi="Arial" w:cs="Arial"/>
                <w:sz w:val="18"/>
              </w:rPr>
              <w:t>IMS-AGW</w:t>
            </w:r>
          </w:p>
        </w:tc>
        <w:tc>
          <w:tcPr>
            <w:tcW w:w="1980" w:type="dxa"/>
          </w:tcPr>
          <w:p w14:paraId="34621847" w14:textId="77777777" w:rsidR="00FA1558" w:rsidRPr="001121F4" w:rsidRDefault="00FA1558" w:rsidP="00EA21A8">
            <w:pPr>
              <w:keepNext/>
              <w:keepLines/>
              <w:spacing w:after="60"/>
              <w:jc w:val="center"/>
              <w:rPr>
                <w:rFonts w:ascii="Arial" w:hAnsi="Arial" w:cs="Arial"/>
                <w:sz w:val="18"/>
              </w:rPr>
            </w:pPr>
            <w:r w:rsidRPr="001121F4">
              <w:rPr>
                <w:rFonts w:ascii="Arial" w:hAnsi="Arial" w:cs="Arial"/>
                <w:sz w:val="18"/>
              </w:rPr>
              <w:t>Context</w:t>
            </w:r>
          </w:p>
        </w:tc>
        <w:tc>
          <w:tcPr>
            <w:tcW w:w="1260" w:type="dxa"/>
          </w:tcPr>
          <w:p w14:paraId="324A36E8" w14:textId="77777777" w:rsidR="00FA1558" w:rsidRPr="001121F4" w:rsidRDefault="00FA1558" w:rsidP="00EA21A8">
            <w:pPr>
              <w:keepNext/>
              <w:keepLines/>
              <w:spacing w:after="60"/>
              <w:jc w:val="center"/>
              <w:rPr>
                <w:rFonts w:ascii="Arial" w:hAnsi="Arial" w:cs="Arial"/>
                <w:sz w:val="18"/>
              </w:rPr>
            </w:pPr>
            <w:r w:rsidRPr="001121F4">
              <w:rPr>
                <w:rFonts w:ascii="Arial" w:hAnsi="Arial" w:cs="Arial"/>
                <w:sz w:val="18"/>
              </w:rPr>
              <w:t>M</w:t>
            </w:r>
          </w:p>
        </w:tc>
        <w:tc>
          <w:tcPr>
            <w:tcW w:w="3780" w:type="dxa"/>
          </w:tcPr>
          <w:p w14:paraId="64293753" w14:textId="77777777" w:rsidR="00FA1558" w:rsidRPr="001121F4" w:rsidRDefault="00FA1558" w:rsidP="00EA21A8">
            <w:pPr>
              <w:keepNext/>
              <w:keepLines/>
              <w:spacing w:after="60"/>
              <w:rPr>
                <w:rFonts w:ascii="Arial" w:hAnsi="Arial" w:cs="Arial"/>
                <w:sz w:val="18"/>
              </w:rPr>
            </w:pPr>
            <w:r w:rsidRPr="001121F4">
              <w:rPr>
                <w:rFonts w:ascii="Arial" w:hAnsi="Arial" w:cs="Arial"/>
                <w:sz w:val="18"/>
              </w:rPr>
              <w:t>This information element indicates all context are applicable for the root termination.</w:t>
            </w:r>
          </w:p>
        </w:tc>
      </w:tr>
      <w:tr w:rsidR="00FA1558" w:rsidRPr="001121F4" w14:paraId="0D7471E0" w14:textId="77777777" w:rsidTr="00EA21A8">
        <w:trPr>
          <w:cantSplit/>
          <w:jc w:val="center"/>
        </w:trPr>
        <w:tc>
          <w:tcPr>
            <w:tcW w:w="1637" w:type="dxa"/>
            <w:vMerge/>
          </w:tcPr>
          <w:p w14:paraId="501E2B36" w14:textId="77777777" w:rsidR="00FA1558" w:rsidRPr="001121F4" w:rsidRDefault="00FA1558" w:rsidP="00EA21A8">
            <w:pPr>
              <w:keepNext/>
              <w:keepLines/>
              <w:spacing w:after="60"/>
              <w:jc w:val="center"/>
              <w:rPr>
                <w:rFonts w:ascii="Arial" w:hAnsi="Arial" w:cs="Arial"/>
                <w:sz w:val="18"/>
              </w:rPr>
            </w:pPr>
          </w:p>
        </w:tc>
        <w:tc>
          <w:tcPr>
            <w:tcW w:w="1080" w:type="dxa"/>
            <w:vMerge/>
          </w:tcPr>
          <w:p w14:paraId="306C933B" w14:textId="77777777" w:rsidR="00FA1558" w:rsidRPr="001121F4" w:rsidRDefault="00FA1558" w:rsidP="00EA21A8">
            <w:pPr>
              <w:keepNext/>
              <w:keepLines/>
              <w:spacing w:after="60"/>
              <w:jc w:val="center"/>
              <w:rPr>
                <w:rFonts w:ascii="Arial" w:hAnsi="Arial" w:cs="Arial"/>
                <w:sz w:val="18"/>
              </w:rPr>
            </w:pPr>
          </w:p>
        </w:tc>
        <w:tc>
          <w:tcPr>
            <w:tcW w:w="1980" w:type="dxa"/>
          </w:tcPr>
          <w:p w14:paraId="50590564" w14:textId="77777777" w:rsidR="00FA1558" w:rsidRPr="001121F4" w:rsidRDefault="00FA1558" w:rsidP="00EA21A8">
            <w:pPr>
              <w:keepNext/>
              <w:keepLines/>
              <w:spacing w:after="60"/>
              <w:jc w:val="center"/>
              <w:rPr>
                <w:rFonts w:ascii="Arial" w:hAnsi="Arial" w:cs="Arial"/>
                <w:sz w:val="18"/>
              </w:rPr>
            </w:pPr>
            <w:r w:rsidRPr="001121F4">
              <w:rPr>
                <w:rFonts w:ascii="Arial" w:hAnsi="Arial" w:cs="Arial"/>
                <w:sz w:val="18"/>
              </w:rPr>
              <w:t xml:space="preserve">Root Termination </w:t>
            </w:r>
          </w:p>
        </w:tc>
        <w:tc>
          <w:tcPr>
            <w:tcW w:w="1260" w:type="dxa"/>
          </w:tcPr>
          <w:p w14:paraId="0230A7B2" w14:textId="77777777" w:rsidR="00FA1558" w:rsidRPr="001121F4" w:rsidRDefault="00FA1558" w:rsidP="00EA21A8">
            <w:pPr>
              <w:keepNext/>
              <w:keepLines/>
              <w:spacing w:after="60"/>
              <w:jc w:val="center"/>
              <w:rPr>
                <w:rFonts w:ascii="Arial" w:hAnsi="Arial" w:cs="Arial"/>
                <w:sz w:val="18"/>
              </w:rPr>
            </w:pPr>
            <w:r w:rsidRPr="001121F4">
              <w:rPr>
                <w:rFonts w:ascii="Arial" w:hAnsi="Arial" w:cs="Arial"/>
                <w:sz w:val="18"/>
              </w:rPr>
              <w:t>M</w:t>
            </w:r>
          </w:p>
        </w:tc>
        <w:tc>
          <w:tcPr>
            <w:tcW w:w="3780" w:type="dxa"/>
          </w:tcPr>
          <w:p w14:paraId="1F9E0D64" w14:textId="77777777" w:rsidR="00FA1558" w:rsidRPr="001121F4" w:rsidRDefault="00FA1558" w:rsidP="00EA21A8">
            <w:pPr>
              <w:keepNext/>
              <w:keepLines/>
              <w:spacing w:after="60"/>
              <w:rPr>
                <w:rFonts w:ascii="Arial" w:hAnsi="Arial" w:cs="Arial"/>
                <w:sz w:val="18"/>
              </w:rPr>
            </w:pPr>
            <w:r w:rsidRPr="001121F4">
              <w:rPr>
                <w:rFonts w:ascii="Arial" w:hAnsi="Arial" w:cs="Arial"/>
                <w:sz w:val="18"/>
              </w:rPr>
              <w:t xml:space="preserve">This information element indicates that root termination is where the </w:t>
            </w:r>
            <w:r>
              <w:rPr>
                <w:rFonts w:ascii="Arial" w:hAnsi="Arial" w:cs="Arial"/>
                <w:sz w:val="18"/>
              </w:rPr>
              <w:t>inactivity timeout</w:t>
            </w:r>
            <w:r w:rsidRPr="001121F4">
              <w:rPr>
                <w:rFonts w:ascii="Arial" w:hAnsi="Arial" w:cs="Arial"/>
                <w:sz w:val="18"/>
              </w:rPr>
              <w:t xml:space="preserve"> mechanism was activated.</w:t>
            </w:r>
          </w:p>
        </w:tc>
      </w:tr>
      <w:tr w:rsidR="00FA1558" w:rsidRPr="001121F4" w14:paraId="2BCFB355" w14:textId="77777777" w:rsidTr="00EA21A8">
        <w:trPr>
          <w:cantSplit/>
          <w:jc w:val="center"/>
        </w:trPr>
        <w:tc>
          <w:tcPr>
            <w:tcW w:w="1637" w:type="dxa"/>
            <w:vMerge/>
          </w:tcPr>
          <w:p w14:paraId="47415FDD" w14:textId="77777777" w:rsidR="00FA1558" w:rsidRPr="001121F4" w:rsidRDefault="00FA1558" w:rsidP="00EA21A8">
            <w:pPr>
              <w:spacing w:after="60"/>
              <w:jc w:val="center"/>
              <w:rPr>
                <w:rFonts w:ascii="Arial" w:hAnsi="Arial" w:cs="Arial"/>
                <w:sz w:val="18"/>
              </w:rPr>
            </w:pPr>
          </w:p>
        </w:tc>
        <w:tc>
          <w:tcPr>
            <w:tcW w:w="1080" w:type="dxa"/>
            <w:vMerge/>
          </w:tcPr>
          <w:p w14:paraId="320771AF" w14:textId="77777777" w:rsidR="00FA1558" w:rsidRPr="001121F4" w:rsidRDefault="00FA1558" w:rsidP="00EA21A8">
            <w:pPr>
              <w:spacing w:after="60"/>
              <w:jc w:val="center"/>
              <w:rPr>
                <w:rFonts w:ascii="Arial" w:hAnsi="Arial" w:cs="Arial"/>
                <w:sz w:val="18"/>
              </w:rPr>
            </w:pPr>
          </w:p>
        </w:tc>
        <w:tc>
          <w:tcPr>
            <w:tcW w:w="1980" w:type="dxa"/>
          </w:tcPr>
          <w:p w14:paraId="62A11C97" w14:textId="77777777" w:rsidR="00FA1558" w:rsidRPr="001121F4" w:rsidRDefault="00FA1558" w:rsidP="00EA21A8">
            <w:pPr>
              <w:spacing w:after="60"/>
              <w:jc w:val="center"/>
              <w:rPr>
                <w:rFonts w:ascii="Arial" w:hAnsi="Arial" w:cs="Arial"/>
                <w:sz w:val="18"/>
              </w:rPr>
            </w:pPr>
            <w:r>
              <w:rPr>
                <w:rFonts w:ascii="Arial" w:hAnsi="Arial" w:cs="Arial"/>
                <w:sz w:val="18"/>
              </w:rPr>
              <w:t>Inactivity Timeout Notification</w:t>
            </w:r>
          </w:p>
        </w:tc>
        <w:tc>
          <w:tcPr>
            <w:tcW w:w="1260" w:type="dxa"/>
          </w:tcPr>
          <w:p w14:paraId="59D2BAC6" w14:textId="77777777" w:rsidR="00FA1558" w:rsidRPr="001121F4" w:rsidRDefault="00FA1558" w:rsidP="00EA21A8">
            <w:pPr>
              <w:spacing w:after="60"/>
              <w:jc w:val="center"/>
              <w:rPr>
                <w:rFonts w:ascii="Arial" w:hAnsi="Arial" w:cs="Arial"/>
                <w:sz w:val="18"/>
              </w:rPr>
            </w:pPr>
            <w:r>
              <w:rPr>
                <w:rFonts w:ascii="Arial" w:hAnsi="Arial" w:cs="Arial"/>
                <w:sz w:val="18"/>
              </w:rPr>
              <w:t>M</w:t>
            </w:r>
          </w:p>
        </w:tc>
        <w:tc>
          <w:tcPr>
            <w:tcW w:w="3780" w:type="dxa"/>
          </w:tcPr>
          <w:p w14:paraId="045429AE" w14:textId="77777777" w:rsidR="00FA1558" w:rsidRPr="001121F4" w:rsidRDefault="00FA1558" w:rsidP="00EA21A8">
            <w:pPr>
              <w:spacing w:after="60"/>
              <w:rPr>
                <w:rFonts w:ascii="Arial" w:hAnsi="Arial" w:cs="Arial"/>
                <w:sz w:val="18"/>
              </w:rPr>
            </w:pPr>
            <w:r>
              <w:rPr>
                <w:rFonts w:ascii="Arial" w:hAnsi="Arial" w:cs="Arial"/>
                <w:sz w:val="18"/>
              </w:rPr>
              <w:t xml:space="preserve">This information element notifies the IMS-ALG of an inactivity time period. </w:t>
            </w:r>
          </w:p>
        </w:tc>
      </w:tr>
      <w:tr w:rsidR="00FA1558" w:rsidRPr="001121F4" w14:paraId="2B4E7331" w14:textId="77777777" w:rsidTr="00EA21A8">
        <w:trPr>
          <w:cantSplit/>
          <w:jc w:val="center"/>
        </w:trPr>
        <w:tc>
          <w:tcPr>
            <w:tcW w:w="1637" w:type="dxa"/>
            <w:vMerge w:val="restart"/>
          </w:tcPr>
          <w:p w14:paraId="5A1F836B" w14:textId="77777777" w:rsidR="00FA1558" w:rsidRPr="001121F4" w:rsidRDefault="00FA1558" w:rsidP="00EA21A8">
            <w:pPr>
              <w:spacing w:after="60"/>
              <w:jc w:val="center"/>
              <w:rPr>
                <w:rFonts w:ascii="Arial" w:hAnsi="Arial" w:cs="Arial"/>
                <w:sz w:val="18"/>
              </w:rPr>
            </w:pPr>
            <w:r>
              <w:rPr>
                <w:rFonts w:ascii="Arial" w:hAnsi="Arial" w:cs="Arial"/>
                <w:sz w:val="18"/>
              </w:rPr>
              <w:t>Inactivity Timeout Notifcation</w:t>
            </w:r>
            <w:r w:rsidRPr="001121F4">
              <w:rPr>
                <w:rFonts w:ascii="Arial" w:hAnsi="Arial" w:cs="Arial"/>
                <w:sz w:val="18"/>
              </w:rPr>
              <w:t xml:space="preserve"> Ack</w:t>
            </w:r>
          </w:p>
        </w:tc>
        <w:tc>
          <w:tcPr>
            <w:tcW w:w="1080" w:type="dxa"/>
            <w:vMerge w:val="restart"/>
          </w:tcPr>
          <w:p w14:paraId="06017AEA" w14:textId="77777777" w:rsidR="00FA1558" w:rsidRPr="001121F4" w:rsidRDefault="00FA1558" w:rsidP="00EA21A8">
            <w:pPr>
              <w:spacing w:after="60"/>
              <w:jc w:val="center"/>
              <w:rPr>
                <w:rFonts w:ascii="Arial" w:hAnsi="Arial" w:cs="Arial"/>
                <w:sz w:val="18"/>
              </w:rPr>
            </w:pPr>
            <w:r>
              <w:rPr>
                <w:rFonts w:ascii="Arial" w:hAnsi="Arial" w:cs="Arial"/>
                <w:sz w:val="18"/>
              </w:rPr>
              <w:t>IMS-ALG</w:t>
            </w:r>
          </w:p>
        </w:tc>
        <w:tc>
          <w:tcPr>
            <w:tcW w:w="1980" w:type="dxa"/>
          </w:tcPr>
          <w:p w14:paraId="01D50AB9" w14:textId="77777777" w:rsidR="00FA1558" w:rsidRPr="001121F4" w:rsidRDefault="00FA1558" w:rsidP="00EA21A8">
            <w:pPr>
              <w:spacing w:after="60"/>
              <w:jc w:val="center"/>
              <w:rPr>
                <w:rFonts w:ascii="Arial" w:hAnsi="Arial" w:cs="Arial"/>
                <w:sz w:val="18"/>
              </w:rPr>
            </w:pPr>
            <w:r w:rsidRPr="001121F4">
              <w:rPr>
                <w:rFonts w:ascii="Arial" w:hAnsi="Arial" w:cs="Arial"/>
                <w:sz w:val="18"/>
              </w:rPr>
              <w:t>Context</w:t>
            </w:r>
          </w:p>
        </w:tc>
        <w:tc>
          <w:tcPr>
            <w:tcW w:w="1260" w:type="dxa"/>
          </w:tcPr>
          <w:p w14:paraId="65091905" w14:textId="77777777" w:rsidR="00FA1558" w:rsidRPr="001121F4" w:rsidRDefault="00FA1558" w:rsidP="00EA21A8">
            <w:pPr>
              <w:spacing w:after="60"/>
              <w:jc w:val="center"/>
              <w:rPr>
                <w:rFonts w:ascii="Arial" w:hAnsi="Arial" w:cs="Arial"/>
                <w:sz w:val="18"/>
              </w:rPr>
            </w:pPr>
            <w:r w:rsidRPr="001121F4">
              <w:rPr>
                <w:rFonts w:ascii="Arial" w:hAnsi="Arial" w:cs="Arial"/>
                <w:sz w:val="18"/>
              </w:rPr>
              <w:t>M</w:t>
            </w:r>
          </w:p>
        </w:tc>
        <w:tc>
          <w:tcPr>
            <w:tcW w:w="3780" w:type="dxa"/>
          </w:tcPr>
          <w:p w14:paraId="2911CF67" w14:textId="77777777" w:rsidR="00FA1558" w:rsidRPr="001121F4" w:rsidRDefault="00FA1558" w:rsidP="00EA21A8">
            <w:pPr>
              <w:spacing w:after="60"/>
              <w:rPr>
                <w:rFonts w:ascii="Arial" w:hAnsi="Arial" w:cs="Arial"/>
                <w:sz w:val="18"/>
              </w:rPr>
            </w:pPr>
            <w:r w:rsidRPr="001121F4">
              <w:rPr>
                <w:rFonts w:ascii="Arial" w:hAnsi="Arial" w:cs="Arial"/>
                <w:sz w:val="18"/>
              </w:rPr>
              <w:t>This information element indicates all context are where the command was executed.</w:t>
            </w:r>
          </w:p>
        </w:tc>
      </w:tr>
      <w:tr w:rsidR="00FA1558" w:rsidRPr="001121F4" w14:paraId="24F3B7BF" w14:textId="77777777" w:rsidTr="00EA21A8">
        <w:trPr>
          <w:cantSplit/>
          <w:jc w:val="center"/>
        </w:trPr>
        <w:tc>
          <w:tcPr>
            <w:tcW w:w="1637" w:type="dxa"/>
            <w:vMerge/>
          </w:tcPr>
          <w:p w14:paraId="7BA5F14B" w14:textId="77777777" w:rsidR="00FA1558" w:rsidRPr="001121F4" w:rsidRDefault="00FA1558" w:rsidP="00EA21A8">
            <w:pPr>
              <w:spacing w:after="60"/>
              <w:jc w:val="center"/>
              <w:rPr>
                <w:rFonts w:ascii="Arial" w:hAnsi="Arial" w:cs="Arial"/>
                <w:sz w:val="18"/>
              </w:rPr>
            </w:pPr>
          </w:p>
        </w:tc>
        <w:tc>
          <w:tcPr>
            <w:tcW w:w="1080" w:type="dxa"/>
            <w:vMerge/>
          </w:tcPr>
          <w:p w14:paraId="2826C9ED" w14:textId="77777777" w:rsidR="00FA1558" w:rsidRPr="001121F4" w:rsidRDefault="00FA1558" w:rsidP="00EA21A8">
            <w:pPr>
              <w:spacing w:after="60"/>
              <w:jc w:val="center"/>
              <w:rPr>
                <w:rFonts w:ascii="Arial" w:hAnsi="Arial" w:cs="Arial"/>
                <w:sz w:val="18"/>
              </w:rPr>
            </w:pPr>
          </w:p>
        </w:tc>
        <w:tc>
          <w:tcPr>
            <w:tcW w:w="1980" w:type="dxa"/>
          </w:tcPr>
          <w:p w14:paraId="731D505A" w14:textId="77777777" w:rsidR="00FA1558" w:rsidRPr="001121F4" w:rsidRDefault="00FA1558" w:rsidP="00EA21A8">
            <w:pPr>
              <w:spacing w:after="60"/>
              <w:jc w:val="center"/>
              <w:rPr>
                <w:rFonts w:ascii="Arial" w:hAnsi="Arial" w:cs="Arial"/>
                <w:sz w:val="18"/>
              </w:rPr>
            </w:pPr>
            <w:r w:rsidRPr="001121F4">
              <w:rPr>
                <w:rFonts w:ascii="Arial" w:hAnsi="Arial" w:cs="Arial"/>
                <w:sz w:val="18"/>
              </w:rPr>
              <w:t>Root Termination</w:t>
            </w:r>
          </w:p>
        </w:tc>
        <w:tc>
          <w:tcPr>
            <w:tcW w:w="1260" w:type="dxa"/>
          </w:tcPr>
          <w:p w14:paraId="46A082EF" w14:textId="77777777" w:rsidR="00FA1558" w:rsidRPr="001121F4" w:rsidRDefault="00FA1558" w:rsidP="00EA21A8">
            <w:pPr>
              <w:spacing w:after="60"/>
              <w:jc w:val="center"/>
              <w:rPr>
                <w:rFonts w:ascii="Arial" w:hAnsi="Arial" w:cs="Arial"/>
                <w:sz w:val="18"/>
              </w:rPr>
            </w:pPr>
            <w:r w:rsidRPr="001121F4">
              <w:rPr>
                <w:rFonts w:ascii="Arial" w:hAnsi="Arial" w:cs="Arial"/>
                <w:sz w:val="18"/>
              </w:rPr>
              <w:t>M</w:t>
            </w:r>
          </w:p>
        </w:tc>
        <w:tc>
          <w:tcPr>
            <w:tcW w:w="3780" w:type="dxa"/>
          </w:tcPr>
          <w:p w14:paraId="16CBD694" w14:textId="77777777" w:rsidR="00FA1558" w:rsidRPr="001121F4" w:rsidRDefault="00FA1558" w:rsidP="00EA21A8">
            <w:pPr>
              <w:spacing w:after="60"/>
              <w:rPr>
                <w:rFonts w:ascii="Arial" w:hAnsi="Arial" w:cs="Arial"/>
                <w:sz w:val="18"/>
              </w:rPr>
            </w:pPr>
            <w:r w:rsidRPr="001121F4">
              <w:rPr>
                <w:rFonts w:ascii="Arial" w:hAnsi="Arial" w:cs="Arial"/>
                <w:sz w:val="18"/>
              </w:rPr>
              <w:t>This information element indicates that root termination is where the command was executed.</w:t>
            </w:r>
          </w:p>
        </w:tc>
      </w:tr>
    </w:tbl>
    <w:p w14:paraId="34DCD4E8" w14:textId="77777777" w:rsidR="00FA1558" w:rsidRPr="001121F4" w:rsidRDefault="00FA1558" w:rsidP="00FA1558">
      <w:pPr>
        <w:rPr>
          <w:noProof/>
        </w:rPr>
      </w:pPr>
    </w:p>
    <w:p w14:paraId="16E09CCE" w14:textId="77777777" w:rsidR="00FA1558" w:rsidRPr="001121F4" w:rsidRDefault="00FA1558" w:rsidP="00FA1558">
      <w:pPr>
        <w:pStyle w:val="Heading2"/>
      </w:pPr>
      <w:bookmarkStart w:id="734" w:name="_Toc501548630"/>
      <w:bookmarkStart w:id="735" w:name="_Toc27237730"/>
      <w:bookmarkStart w:id="736" w:name="_Toc67400199"/>
      <w:r w:rsidRPr="001121F4">
        <w:t>8.</w:t>
      </w:r>
      <w:r>
        <w:t>22</w:t>
      </w:r>
      <w:r w:rsidRPr="001121F4">
        <w:tab/>
        <w:t>Command Reject</w:t>
      </w:r>
      <w:bookmarkEnd w:id="734"/>
      <w:bookmarkEnd w:id="735"/>
      <w:bookmarkEnd w:id="736"/>
    </w:p>
    <w:p w14:paraId="41EC3A1E" w14:textId="77777777" w:rsidR="00FA1558" w:rsidRPr="001121F4" w:rsidRDefault="00FA1558" w:rsidP="00FA1558">
      <w:pPr>
        <w:keepNext/>
      </w:pPr>
      <w:r w:rsidRPr="001121F4">
        <w:t>This command is used to reject the received command request. It may be used as response to any of the procedures.</w:t>
      </w:r>
    </w:p>
    <w:p w14:paraId="1E7E5BFB" w14:textId="77777777" w:rsidR="00FA1558" w:rsidRPr="001121F4" w:rsidRDefault="00FA1558" w:rsidP="00FA1558">
      <w:pPr>
        <w:pStyle w:val="TH"/>
      </w:pPr>
      <w:r w:rsidRPr="001121F4">
        <w:t>Table 8.</w:t>
      </w:r>
      <w:r>
        <w:t>22</w:t>
      </w:r>
      <w:r w:rsidRPr="001121F4">
        <w:t xml:space="preserve">.1: Procedures between </w:t>
      </w:r>
      <w:r>
        <w:t xml:space="preserve">IMS-ALG </w:t>
      </w:r>
      <w:r w:rsidRPr="001121F4">
        <w:t xml:space="preserve">and </w:t>
      </w:r>
      <w:r>
        <w:t>I</w:t>
      </w:r>
      <w:r w:rsidRPr="001121F4">
        <w:t>M</w:t>
      </w:r>
      <w:r>
        <w:t>S-A</w:t>
      </w:r>
      <w:r w:rsidRPr="001121F4">
        <w:t>GW: Command Reject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FA1558" w:rsidRPr="001121F4" w14:paraId="3623E604" w14:textId="77777777" w:rsidTr="00EA21A8">
        <w:trPr>
          <w:jc w:val="center"/>
        </w:trPr>
        <w:tc>
          <w:tcPr>
            <w:tcW w:w="1637" w:type="dxa"/>
          </w:tcPr>
          <w:p w14:paraId="709B5FCE" w14:textId="77777777" w:rsidR="00FA1558" w:rsidRPr="001121F4" w:rsidRDefault="00FA1558" w:rsidP="00EA21A8">
            <w:pPr>
              <w:pStyle w:val="TAH"/>
            </w:pPr>
            <w:r w:rsidRPr="001121F4">
              <w:t>Procedure</w:t>
            </w:r>
          </w:p>
        </w:tc>
        <w:tc>
          <w:tcPr>
            <w:tcW w:w="1080" w:type="dxa"/>
          </w:tcPr>
          <w:p w14:paraId="13B767D0" w14:textId="77777777" w:rsidR="00FA1558" w:rsidRPr="001121F4" w:rsidRDefault="00FA1558" w:rsidP="00EA21A8">
            <w:pPr>
              <w:pStyle w:val="TAH"/>
            </w:pPr>
            <w:r w:rsidRPr="001121F4">
              <w:t>Initiated</w:t>
            </w:r>
          </w:p>
        </w:tc>
        <w:tc>
          <w:tcPr>
            <w:tcW w:w="1980" w:type="dxa"/>
          </w:tcPr>
          <w:p w14:paraId="7E164158" w14:textId="77777777" w:rsidR="00FA1558" w:rsidRPr="001121F4" w:rsidRDefault="00FA1558" w:rsidP="00EA21A8">
            <w:pPr>
              <w:pStyle w:val="TAH"/>
            </w:pPr>
            <w:r w:rsidRPr="001121F4">
              <w:t>Information element name</w:t>
            </w:r>
          </w:p>
        </w:tc>
        <w:tc>
          <w:tcPr>
            <w:tcW w:w="1260" w:type="dxa"/>
          </w:tcPr>
          <w:p w14:paraId="36D5C24F" w14:textId="77777777" w:rsidR="00FA1558" w:rsidRPr="001121F4" w:rsidRDefault="00FA1558" w:rsidP="00EA21A8">
            <w:pPr>
              <w:pStyle w:val="TAH"/>
            </w:pPr>
            <w:r w:rsidRPr="001121F4">
              <w:t>Information element required</w:t>
            </w:r>
          </w:p>
        </w:tc>
        <w:tc>
          <w:tcPr>
            <w:tcW w:w="3780" w:type="dxa"/>
          </w:tcPr>
          <w:p w14:paraId="418C158F" w14:textId="77777777" w:rsidR="00FA1558" w:rsidRPr="001121F4" w:rsidRDefault="00FA1558" w:rsidP="00EA21A8">
            <w:pPr>
              <w:pStyle w:val="TAH"/>
            </w:pPr>
            <w:r w:rsidRPr="001121F4">
              <w:t>Information element description</w:t>
            </w:r>
          </w:p>
        </w:tc>
      </w:tr>
      <w:tr w:rsidR="00FA1558" w:rsidRPr="001121F4" w14:paraId="416B1E42" w14:textId="77777777" w:rsidTr="00EA21A8">
        <w:trPr>
          <w:cantSplit/>
          <w:jc w:val="center"/>
        </w:trPr>
        <w:tc>
          <w:tcPr>
            <w:tcW w:w="1637" w:type="dxa"/>
            <w:vMerge w:val="restart"/>
          </w:tcPr>
          <w:p w14:paraId="1A3C03D8" w14:textId="77777777" w:rsidR="00FA1558" w:rsidRPr="001121F4" w:rsidRDefault="00FA1558" w:rsidP="00EA21A8">
            <w:pPr>
              <w:pStyle w:val="TAC"/>
            </w:pPr>
            <w:r w:rsidRPr="001121F4">
              <w:t>Command Reject</w:t>
            </w:r>
          </w:p>
        </w:tc>
        <w:tc>
          <w:tcPr>
            <w:tcW w:w="1080" w:type="dxa"/>
            <w:vMerge w:val="restart"/>
          </w:tcPr>
          <w:p w14:paraId="0B6C2786" w14:textId="77777777" w:rsidR="00FA1558" w:rsidRPr="001121F4" w:rsidRDefault="00FA1558" w:rsidP="00EA21A8">
            <w:pPr>
              <w:pStyle w:val="TAC"/>
            </w:pPr>
            <w:r w:rsidRPr="001121F4">
              <w:t>Both</w:t>
            </w:r>
          </w:p>
        </w:tc>
        <w:tc>
          <w:tcPr>
            <w:tcW w:w="1980" w:type="dxa"/>
          </w:tcPr>
          <w:p w14:paraId="4F35000B" w14:textId="77777777" w:rsidR="00FA1558" w:rsidRPr="001121F4" w:rsidRDefault="00FA1558" w:rsidP="00EA21A8">
            <w:pPr>
              <w:pStyle w:val="TAC"/>
            </w:pPr>
            <w:r w:rsidRPr="001121F4">
              <w:t>Context</w:t>
            </w:r>
          </w:p>
        </w:tc>
        <w:tc>
          <w:tcPr>
            <w:tcW w:w="1260" w:type="dxa"/>
          </w:tcPr>
          <w:p w14:paraId="3F4F80F6" w14:textId="77777777" w:rsidR="00FA1558" w:rsidRPr="001121F4" w:rsidRDefault="00FA1558" w:rsidP="00EA21A8">
            <w:pPr>
              <w:pStyle w:val="TAC"/>
            </w:pPr>
            <w:r>
              <w:t>O</w:t>
            </w:r>
          </w:p>
        </w:tc>
        <w:tc>
          <w:tcPr>
            <w:tcW w:w="3780" w:type="dxa"/>
          </w:tcPr>
          <w:p w14:paraId="68132479" w14:textId="77777777" w:rsidR="00FA1558" w:rsidRPr="001121F4" w:rsidRDefault="00FA1558" w:rsidP="00EA21A8">
            <w:pPr>
              <w:pStyle w:val="TAL"/>
            </w:pPr>
            <w:r w:rsidRPr="001121F4">
              <w:t>This information element indicates the context where the command was rejected.</w:t>
            </w:r>
          </w:p>
        </w:tc>
      </w:tr>
      <w:tr w:rsidR="00FA1558" w:rsidRPr="001121F4" w14:paraId="1BBE30FB" w14:textId="77777777" w:rsidTr="00EA21A8">
        <w:trPr>
          <w:cantSplit/>
          <w:jc w:val="center"/>
        </w:trPr>
        <w:tc>
          <w:tcPr>
            <w:tcW w:w="1637" w:type="dxa"/>
            <w:vMerge/>
          </w:tcPr>
          <w:p w14:paraId="45749DD2" w14:textId="77777777" w:rsidR="00FA1558" w:rsidRPr="001121F4" w:rsidRDefault="00FA1558" w:rsidP="00EA21A8">
            <w:pPr>
              <w:pStyle w:val="TAC"/>
            </w:pPr>
          </w:p>
        </w:tc>
        <w:tc>
          <w:tcPr>
            <w:tcW w:w="1080" w:type="dxa"/>
            <w:vMerge/>
          </w:tcPr>
          <w:p w14:paraId="25D764F2" w14:textId="77777777" w:rsidR="00FA1558" w:rsidRPr="001121F4" w:rsidRDefault="00FA1558" w:rsidP="00EA21A8">
            <w:pPr>
              <w:pStyle w:val="TAC"/>
            </w:pPr>
          </w:p>
        </w:tc>
        <w:tc>
          <w:tcPr>
            <w:tcW w:w="1980" w:type="dxa"/>
          </w:tcPr>
          <w:p w14:paraId="534861B8" w14:textId="77777777" w:rsidR="00FA1558" w:rsidRPr="001121F4" w:rsidRDefault="00FA1558" w:rsidP="00EA21A8">
            <w:pPr>
              <w:pStyle w:val="TAC"/>
            </w:pPr>
            <w:r w:rsidRPr="001121F4">
              <w:t>Bearer Termination</w:t>
            </w:r>
          </w:p>
        </w:tc>
        <w:tc>
          <w:tcPr>
            <w:tcW w:w="1260" w:type="dxa"/>
          </w:tcPr>
          <w:p w14:paraId="1AD9A677" w14:textId="77777777" w:rsidR="00FA1558" w:rsidRPr="001121F4" w:rsidRDefault="00FA1558" w:rsidP="00EA21A8">
            <w:pPr>
              <w:pStyle w:val="TAC"/>
            </w:pPr>
            <w:r>
              <w:t>O</w:t>
            </w:r>
          </w:p>
        </w:tc>
        <w:tc>
          <w:tcPr>
            <w:tcW w:w="3780" w:type="dxa"/>
          </w:tcPr>
          <w:p w14:paraId="2AD3D5CF" w14:textId="77777777" w:rsidR="00FA1558" w:rsidRPr="001121F4" w:rsidRDefault="00FA1558" w:rsidP="00EA21A8">
            <w:pPr>
              <w:pStyle w:val="TAL"/>
            </w:pPr>
            <w:r w:rsidRPr="001121F4">
              <w:t>This information element indicates the bearer termination where the command was rejected.</w:t>
            </w:r>
          </w:p>
        </w:tc>
      </w:tr>
      <w:tr w:rsidR="00FA1558" w:rsidRPr="001121F4" w14:paraId="7D9CF410" w14:textId="77777777" w:rsidTr="00EA21A8">
        <w:trPr>
          <w:cantSplit/>
          <w:jc w:val="center"/>
        </w:trPr>
        <w:tc>
          <w:tcPr>
            <w:tcW w:w="1637" w:type="dxa"/>
            <w:vMerge/>
          </w:tcPr>
          <w:p w14:paraId="6A69CB4C" w14:textId="77777777" w:rsidR="00FA1558" w:rsidRPr="001121F4" w:rsidRDefault="00FA1558" w:rsidP="00EA21A8">
            <w:pPr>
              <w:pStyle w:val="TAC"/>
            </w:pPr>
          </w:p>
        </w:tc>
        <w:tc>
          <w:tcPr>
            <w:tcW w:w="1080" w:type="dxa"/>
            <w:vMerge/>
          </w:tcPr>
          <w:p w14:paraId="77A912B3" w14:textId="77777777" w:rsidR="00FA1558" w:rsidRPr="001121F4" w:rsidRDefault="00FA1558" w:rsidP="00EA21A8">
            <w:pPr>
              <w:pStyle w:val="TAC"/>
            </w:pPr>
          </w:p>
        </w:tc>
        <w:tc>
          <w:tcPr>
            <w:tcW w:w="1980" w:type="dxa"/>
          </w:tcPr>
          <w:p w14:paraId="2C3F530A" w14:textId="77777777" w:rsidR="00FA1558" w:rsidRPr="001121F4" w:rsidRDefault="00FA1558" w:rsidP="00EA21A8">
            <w:pPr>
              <w:pStyle w:val="TAC"/>
            </w:pPr>
            <w:r w:rsidRPr="001121F4">
              <w:t>Error</w:t>
            </w:r>
          </w:p>
        </w:tc>
        <w:tc>
          <w:tcPr>
            <w:tcW w:w="1260" w:type="dxa"/>
          </w:tcPr>
          <w:p w14:paraId="146183C6" w14:textId="77777777" w:rsidR="00FA1558" w:rsidRPr="001121F4" w:rsidRDefault="00FA1558" w:rsidP="00EA21A8">
            <w:pPr>
              <w:pStyle w:val="TAC"/>
            </w:pPr>
            <w:r w:rsidRPr="001121F4">
              <w:t>M</w:t>
            </w:r>
          </w:p>
        </w:tc>
        <w:tc>
          <w:tcPr>
            <w:tcW w:w="3780" w:type="dxa"/>
          </w:tcPr>
          <w:p w14:paraId="7C08EDEF" w14:textId="77777777" w:rsidR="00FA1558" w:rsidRPr="001121F4" w:rsidRDefault="00FA1558" w:rsidP="00EA21A8">
            <w:pPr>
              <w:pStyle w:val="TAL"/>
            </w:pPr>
            <w:r w:rsidRPr="001121F4">
              <w:t>This information element indicates the error that caused command rejection.</w:t>
            </w:r>
          </w:p>
        </w:tc>
      </w:tr>
    </w:tbl>
    <w:p w14:paraId="094C0EF7" w14:textId="77777777" w:rsidR="00FA1558" w:rsidRPr="001121F4" w:rsidRDefault="00FA1558" w:rsidP="00FA1558">
      <w:pPr>
        <w:rPr>
          <w:noProof/>
        </w:rPr>
      </w:pPr>
    </w:p>
    <w:p w14:paraId="45E6C4AA" w14:textId="77777777" w:rsidR="00FA1558" w:rsidRPr="001121F4" w:rsidRDefault="00FA1558" w:rsidP="00FA1558">
      <w:pPr>
        <w:pStyle w:val="Heading2"/>
      </w:pPr>
      <w:bookmarkStart w:id="737" w:name="_Toc501548631"/>
      <w:bookmarkStart w:id="738" w:name="_Toc27237731"/>
      <w:bookmarkStart w:id="739" w:name="_Toc67400200"/>
      <w:r w:rsidRPr="001121F4">
        <w:lastRenderedPageBreak/>
        <w:t>8.</w:t>
      </w:r>
      <w:r>
        <w:t>23</w:t>
      </w:r>
      <w:r w:rsidRPr="001121F4">
        <w:tab/>
      </w:r>
      <w:r>
        <w:t>Realm Availability Activate</w:t>
      </w:r>
      <w:bookmarkEnd w:id="737"/>
      <w:bookmarkEnd w:id="738"/>
      <w:bookmarkEnd w:id="739"/>
    </w:p>
    <w:p w14:paraId="0EB5C4D1" w14:textId="77777777" w:rsidR="00DD4E88" w:rsidRPr="001121F4" w:rsidRDefault="00FA1558" w:rsidP="00FA1558">
      <w:pPr>
        <w:keepNext/>
      </w:pPr>
      <w:r w:rsidRPr="001121F4">
        <w:t xml:space="preserve">This command is used to </w:t>
      </w:r>
      <w:r>
        <w:t>request the IMS-AGW to monitor the status of its IP Realms and to report any changes to the IMS-ALG.</w:t>
      </w:r>
    </w:p>
    <w:p w14:paraId="25BBA4F4" w14:textId="6E4C48FC" w:rsidR="00FA1558" w:rsidRPr="001121F4" w:rsidRDefault="00FA1558" w:rsidP="00FA1558">
      <w:pPr>
        <w:pStyle w:val="TH"/>
      </w:pPr>
      <w:r w:rsidRPr="001121F4">
        <w:t>Table 8.</w:t>
      </w:r>
      <w:r>
        <w:t>23</w:t>
      </w:r>
      <w:r w:rsidRPr="001121F4">
        <w:t xml:space="preserve">.1: Procedures between </w:t>
      </w:r>
      <w:r>
        <w:t>IMS-ALG</w:t>
      </w:r>
      <w:r w:rsidRPr="001121F4">
        <w:t xml:space="preserve"> and </w:t>
      </w:r>
      <w:r>
        <w:t>I</w:t>
      </w:r>
      <w:r w:rsidRPr="001121F4">
        <w:t>M</w:t>
      </w:r>
      <w:r>
        <w:t>S-A</w:t>
      </w:r>
      <w:r w:rsidRPr="001121F4">
        <w:t xml:space="preserve">GW: </w:t>
      </w:r>
      <w:r>
        <w:t>Realm Availability Activate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FA1558" w:rsidRPr="001121F4" w14:paraId="0A6535CF" w14:textId="77777777" w:rsidTr="00EA21A8">
        <w:trPr>
          <w:jc w:val="center"/>
        </w:trPr>
        <w:tc>
          <w:tcPr>
            <w:tcW w:w="1637" w:type="dxa"/>
          </w:tcPr>
          <w:p w14:paraId="2AB3EE86" w14:textId="77777777" w:rsidR="00FA1558" w:rsidRPr="001121F4" w:rsidRDefault="00FA1558" w:rsidP="00EA21A8">
            <w:pPr>
              <w:pStyle w:val="TAH"/>
            </w:pPr>
            <w:r w:rsidRPr="001121F4">
              <w:t>Procedure</w:t>
            </w:r>
          </w:p>
        </w:tc>
        <w:tc>
          <w:tcPr>
            <w:tcW w:w="1080" w:type="dxa"/>
          </w:tcPr>
          <w:p w14:paraId="53D241E7" w14:textId="77777777" w:rsidR="00FA1558" w:rsidRPr="001121F4" w:rsidRDefault="00FA1558" w:rsidP="00EA21A8">
            <w:pPr>
              <w:pStyle w:val="TAH"/>
            </w:pPr>
            <w:r w:rsidRPr="001121F4">
              <w:t>Initiated</w:t>
            </w:r>
          </w:p>
        </w:tc>
        <w:tc>
          <w:tcPr>
            <w:tcW w:w="1980" w:type="dxa"/>
          </w:tcPr>
          <w:p w14:paraId="44370FBD" w14:textId="77777777" w:rsidR="00FA1558" w:rsidRPr="001121F4" w:rsidRDefault="00FA1558" w:rsidP="00EA21A8">
            <w:pPr>
              <w:pStyle w:val="TAH"/>
            </w:pPr>
            <w:r w:rsidRPr="001121F4">
              <w:t>Information element name</w:t>
            </w:r>
          </w:p>
        </w:tc>
        <w:tc>
          <w:tcPr>
            <w:tcW w:w="1260" w:type="dxa"/>
          </w:tcPr>
          <w:p w14:paraId="0F6390D1" w14:textId="77777777" w:rsidR="00FA1558" w:rsidRPr="001121F4" w:rsidRDefault="00FA1558" w:rsidP="00EA21A8">
            <w:pPr>
              <w:pStyle w:val="TAH"/>
            </w:pPr>
            <w:r w:rsidRPr="001121F4">
              <w:t>Information element required</w:t>
            </w:r>
          </w:p>
        </w:tc>
        <w:tc>
          <w:tcPr>
            <w:tcW w:w="3780" w:type="dxa"/>
          </w:tcPr>
          <w:p w14:paraId="79B75C84" w14:textId="77777777" w:rsidR="00FA1558" w:rsidRPr="001121F4" w:rsidRDefault="00FA1558" w:rsidP="00EA21A8">
            <w:pPr>
              <w:pStyle w:val="TAH"/>
            </w:pPr>
            <w:r w:rsidRPr="001121F4">
              <w:t>Information element description</w:t>
            </w:r>
          </w:p>
        </w:tc>
      </w:tr>
      <w:tr w:rsidR="00FA1558" w:rsidRPr="001121F4" w14:paraId="3F0C6675" w14:textId="77777777" w:rsidTr="00EA21A8">
        <w:trPr>
          <w:cantSplit/>
          <w:jc w:val="center"/>
        </w:trPr>
        <w:tc>
          <w:tcPr>
            <w:tcW w:w="1637" w:type="dxa"/>
            <w:vMerge w:val="restart"/>
          </w:tcPr>
          <w:p w14:paraId="67CDF16E" w14:textId="77777777" w:rsidR="00FA1558" w:rsidRPr="001121F4" w:rsidRDefault="00FA1558" w:rsidP="00EA21A8">
            <w:pPr>
              <w:pStyle w:val="TAC"/>
            </w:pPr>
            <w:r>
              <w:t>Realm Availability Activate</w:t>
            </w:r>
          </w:p>
        </w:tc>
        <w:tc>
          <w:tcPr>
            <w:tcW w:w="1080" w:type="dxa"/>
            <w:vMerge w:val="restart"/>
          </w:tcPr>
          <w:p w14:paraId="62B401BE" w14:textId="77777777" w:rsidR="00FA1558" w:rsidRPr="001121F4" w:rsidRDefault="00FA1558" w:rsidP="00EA21A8">
            <w:pPr>
              <w:pStyle w:val="TAC"/>
            </w:pPr>
            <w:r>
              <w:t>IMS-ALG</w:t>
            </w:r>
          </w:p>
        </w:tc>
        <w:tc>
          <w:tcPr>
            <w:tcW w:w="1980" w:type="dxa"/>
          </w:tcPr>
          <w:p w14:paraId="2EB3CEBC" w14:textId="77777777" w:rsidR="00FA1558" w:rsidRPr="001121F4" w:rsidRDefault="00FA1558" w:rsidP="00EA21A8">
            <w:pPr>
              <w:pStyle w:val="TAC"/>
            </w:pPr>
            <w:r w:rsidRPr="001121F4">
              <w:t>Context</w:t>
            </w:r>
          </w:p>
        </w:tc>
        <w:tc>
          <w:tcPr>
            <w:tcW w:w="1260" w:type="dxa"/>
          </w:tcPr>
          <w:p w14:paraId="430ECDAD" w14:textId="77777777" w:rsidR="00FA1558" w:rsidRPr="001121F4" w:rsidRDefault="00FA1558" w:rsidP="00EA21A8">
            <w:pPr>
              <w:pStyle w:val="TAC"/>
            </w:pPr>
            <w:r w:rsidRPr="001121F4">
              <w:t>M</w:t>
            </w:r>
          </w:p>
        </w:tc>
        <w:tc>
          <w:tcPr>
            <w:tcW w:w="3780" w:type="dxa"/>
          </w:tcPr>
          <w:p w14:paraId="29F53559" w14:textId="77777777" w:rsidR="00FA1558" w:rsidRPr="001121F4" w:rsidRDefault="00FA1558" w:rsidP="00EA21A8">
            <w:pPr>
              <w:pStyle w:val="TAC"/>
            </w:pPr>
            <w:r w:rsidRPr="001121F4">
              <w:t>This information element indicates all context are applicable for the root termination.</w:t>
            </w:r>
          </w:p>
        </w:tc>
      </w:tr>
      <w:tr w:rsidR="00FA1558" w:rsidRPr="001121F4" w14:paraId="0B427F75" w14:textId="77777777" w:rsidTr="00EA21A8">
        <w:trPr>
          <w:cantSplit/>
          <w:jc w:val="center"/>
        </w:trPr>
        <w:tc>
          <w:tcPr>
            <w:tcW w:w="1637" w:type="dxa"/>
            <w:vMerge/>
          </w:tcPr>
          <w:p w14:paraId="59C36926" w14:textId="77777777" w:rsidR="00FA1558" w:rsidRPr="001121F4" w:rsidRDefault="00FA1558" w:rsidP="00EA21A8">
            <w:pPr>
              <w:pStyle w:val="TAC"/>
            </w:pPr>
          </w:p>
        </w:tc>
        <w:tc>
          <w:tcPr>
            <w:tcW w:w="1080" w:type="dxa"/>
            <w:vMerge/>
          </w:tcPr>
          <w:p w14:paraId="38A5BE0F" w14:textId="77777777" w:rsidR="00FA1558" w:rsidRPr="001121F4" w:rsidRDefault="00FA1558" w:rsidP="00EA21A8">
            <w:pPr>
              <w:pStyle w:val="TAC"/>
            </w:pPr>
          </w:p>
        </w:tc>
        <w:tc>
          <w:tcPr>
            <w:tcW w:w="1980" w:type="dxa"/>
          </w:tcPr>
          <w:p w14:paraId="49790477" w14:textId="77777777" w:rsidR="00FA1558" w:rsidRPr="001121F4" w:rsidRDefault="00FA1558" w:rsidP="00EA21A8">
            <w:pPr>
              <w:pStyle w:val="TAC"/>
            </w:pPr>
            <w:r w:rsidRPr="001121F4">
              <w:t xml:space="preserve">Root Termination </w:t>
            </w:r>
          </w:p>
        </w:tc>
        <w:tc>
          <w:tcPr>
            <w:tcW w:w="1260" w:type="dxa"/>
          </w:tcPr>
          <w:p w14:paraId="42AD19DA" w14:textId="77777777" w:rsidR="00FA1558" w:rsidRPr="001121F4" w:rsidRDefault="00FA1558" w:rsidP="00EA21A8">
            <w:pPr>
              <w:pStyle w:val="TAC"/>
            </w:pPr>
            <w:r w:rsidRPr="001121F4">
              <w:t>M</w:t>
            </w:r>
          </w:p>
        </w:tc>
        <w:tc>
          <w:tcPr>
            <w:tcW w:w="3780" w:type="dxa"/>
          </w:tcPr>
          <w:p w14:paraId="05C5AB1F" w14:textId="77777777" w:rsidR="00FA1558" w:rsidRPr="001121F4" w:rsidRDefault="00FA1558" w:rsidP="00EA21A8">
            <w:pPr>
              <w:pStyle w:val="TAC"/>
            </w:pPr>
            <w:r w:rsidRPr="001121F4">
              <w:t xml:space="preserve">This information element indicates that root termination is where the </w:t>
            </w:r>
            <w:r>
              <w:t xml:space="preserve">realm availability monitoring </w:t>
            </w:r>
            <w:r w:rsidRPr="001121F4">
              <w:t>was activated.</w:t>
            </w:r>
          </w:p>
        </w:tc>
      </w:tr>
      <w:tr w:rsidR="00FA1558" w:rsidRPr="001121F4" w14:paraId="1D24999D" w14:textId="77777777" w:rsidTr="00EA21A8">
        <w:trPr>
          <w:cantSplit/>
          <w:jc w:val="center"/>
        </w:trPr>
        <w:tc>
          <w:tcPr>
            <w:tcW w:w="1637" w:type="dxa"/>
            <w:vMerge/>
          </w:tcPr>
          <w:p w14:paraId="11207204" w14:textId="77777777" w:rsidR="00FA1558" w:rsidRPr="001121F4" w:rsidRDefault="00FA1558" w:rsidP="00EA21A8">
            <w:pPr>
              <w:pStyle w:val="TAC"/>
            </w:pPr>
          </w:p>
        </w:tc>
        <w:tc>
          <w:tcPr>
            <w:tcW w:w="1080" w:type="dxa"/>
            <w:vMerge/>
          </w:tcPr>
          <w:p w14:paraId="24C2B402" w14:textId="77777777" w:rsidR="00FA1558" w:rsidRPr="001121F4" w:rsidRDefault="00FA1558" w:rsidP="00EA21A8">
            <w:pPr>
              <w:pStyle w:val="TAC"/>
            </w:pPr>
          </w:p>
        </w:tc>
        <w:tc>
          <w:tcPr>
            <w:tcW w:w="1980" w:type="dxa"/>
          </w:tcPr>
          <w:p w14:paraId="5C807F2D" w14:textId="77777777" w:rsidR="00FA1558" w:rsidRPr="001121F4" w:rsidRDefault="00FA1558" w:rsidP="00EA21A8">
            <w:pPr>
              <w:pStyle w:val="TAC"/>
            </w:pPr>
            <w:r>
              <w:t>Realm Availability Activate</w:t>
            </w:r>
          </w:p>
        </w:tc>
        <w:tc>
          <w:tcPr>
            <w:tcW w:w="1260" w:type="dxa"/>
          </w:tcPr>
          <w:p w14:paraId="489BC201" w14:textId="77777777" w:rsidR="00FA1558" w:rsidRPr="001121F4" w:rsidRDefault="00FA1558" w:rsidP="00EA21A8">
            <w:pPr>
              <w:pStyle w:val="TAC"/>
            </w:pPr>
            <w:r>
              <w:t>M</w:t>
            </w:r>
          </w:p>
        </w:tc>
        <w:tc>
          <w:tcPr>
            <w:tcW w:w="3780" w:type="dxa"/>
          </w:tcPr>
          <w:p w14:paraId="1A6E8658" w14:textId="77777777" w:rsidR="00FA1558" w:rsidRPr="001121F4" w:rsidRDefault="00FA1558" w:rsidP="00EA21A8">
            <w:pPr>
              <w:pStyle w:val="TAC"/>
            </w:pPr>
            <w:r>
              <w:t xml:space="preserve">This information element activates the monitoring of the availability of IP Realms on the IMS-AGW. </w:t>
            </w:r>
          </w:p>
        </w:tc>
      </w:tr>
      <w:tr w:rsidR="00FA1558" w:rsidRPr="001121F4" w14:paraId="0AA1AD38" w14:textId="77777777" w:rsidTr="00EA21A8">
        <w:trPr>
          <w:cantSplit/>
          <w:jc w:val="center"/>
        </w:trPr>
        <w:tc>
          <w:tcPr>
            <w:tcW w:w="1637" w:type="dxa"/>
            <w:vMerge w:val="restart"/>
          </w:tcPr>
          <w:p w14:paraId="2025E5FE" w14:textId="77777777" w:rsidR="00FA1558" w:rsidRPr="001121F4" w:rsidRDefault="00FA1558" w:rsidP="00EA21A8">
            <w:pPr>
              <w:pStyle w:val="TAC"/>
            </w:pPr>
            <w:r>
              <w:t>Realm Availability Activate</w:t>
            </w:r>
            <w:r w:rsidRPr="001121F4">
              <w:t xml:space="preserve"> Ack</w:t>
            </w:r>
          </w:p>
        </w:tc>
        <w:tc>
          <w:tcPr>
            <w:tcW w:w="1080" w:type="dxa"/>
            <w:vMerge w:val="restart"/>
          </w:tcPr>
          <w:p w14:paraId="68F4FF76" w14:textId="77777777" w:rsidR="00FA1558" w:rsidRPr="001121F4" w:rsidRDefault="00FA1558" w:rsidP="00EA21A8">
            <w:pPr>
              <w:pStyle w:val="TAC"/>
            </w:pPr>
            <w:r>
              <w:t>IMS-AGW</w:t>
            </w:r>
          </w:p>
        </w:tc>
        <w:tc>
          <w:tcPr>
            <w:tcW w:w="1980" w:type="dxa"/>
          </w:tcPr>
          <w:p w14:paraId="19F948EE" w14:textId="77777777" w:rsidR="00FA1558" w:rsidRPr="001121F4" w:rsidRDefault="00FA1558" w:rsidP="00EA21A8">
            <w:pPr>
              <w:pStyle w:val="TAC"/>
            </w:pPr>
            <w:r w:rsidRPr="001121F4">
              <w:t>Context</w:t>
            </w:r>
          </w:p>
        </w:tc>
        <w:tc>
          <w:tcPr>
            <w:tcW w:w="1260" w:type="dxa"/>
          </w:tcPr>
          <w:p w14:paraId="0B6F9DFE" w14:textId="77777777" w:rsidR="00FA1558" w:rsidRPr="001121F4" w:rsidRDefault="00FA1558" w:rsidP="00EA21A8">
            <w:pPr>
              <w:pStyle w:val="TAC"/>
            </w:pPr>
            <w:r w:rsidRPr="001121F4">
              <w:t>M</w:t>
            </w:r>
          </w:p>
        </w:tc>
        <w:tc>
          <w:tcPr>
            <w:tcW w:w="3780" w:type="dxa"/>
          </w:tcPr>
          <w:p w14:paraId="540CD058" w14:textId="77777777" w:rsidR="00FA1558" w:rsidRPr="001121F4" w:rsidRDefault="00FA1558" w:rsidP="00EA21A8">
            <w:pPr>
              <w:pStyle w:val="TAC"/>
            </w:pPr>
            <w:r w:rsidRPr="001121F4">
              <w:t>This information element indicates all context are where the command was executed.</w:t>
            </w:r>
          </w:p>
        </w:tc>
      </w:tr>
      <w:tr w:rsidR="00FA1558" w:rsidRPr="001121F4" w14:paraId="651CA576" w14:textId="77777777" w:rsidTr="00EA21A8">
        <w:trPr>
          <w:cantSplit/>
          <w:jc w:val="center"/>
        </w:trPr>
        <w:tc>
          <w:tcPr>
            <w:tcW w:w="1637" w:type="dxa"/>
            <w:vMerge/>
          </w:tcPr>
          <w:p w14:paraId="777EEA5F" w14:textId="77777777" w:rsidR="00FA1558" w:rsidRPr="001121F4" w:rsidRDefault="00FA1558" w:rsidP="00EA21A8">
            <w:pPr>
              <w:pStyle w:val="TAC"/>
            </w:pPr>
          </w:p>
        </w:tc>
        <w:tc>
          <w:tcPr>
            <w:tcW w:w="1080" w:type="dxa"/>
            <w:vMerge/>
          </w:tcPr>
          <w:p w14:paraId="5AF24515" w14:textId="77777777" w:rsidR="00FA1558" w:rsidRPr="001121F4" w:rsidRDefault="00FA1558" w:rsidP="00EA21A8">
            <w:pPr>
              <w:pStyle w:val="TAC"/>
            </w:pPr>
          </w:p>
        </w:tc>
        <w:tc>
          <w:tcPr>
            <w:tcW w:w="1980" w:type="dxa"/>
          </w:tcPr>
          <w:p w14:paraId="1B51192A" w14:textId="77777777" w:rsidR="00FA1558" w:rsidRPr="001121F4" w:rsidRDefault="00FA1558" w:rsidP="00EA21A8">
            <w:pPr>
              <w:pStyle w:val="TAC"/>
            </w:pPr>
            <w:r w:rsidRPr="001121F4">
              <w:t>Root Termination</w:t>
            </w:r>
          </w:p>
        </w:tc>
        <w:tc>
          <w:tcPr>
            <w:tcW w:w="1260" w:type="dxa"/>
          </w:tcPr>
          <w:p w14:paraId="113F0E44" w14:textId="77777777" w:rsidR="00FA1558" w:rsidRPr="001121F4" w:rsidRDefault="00FA1558" w:rsidP="00EA21A8">
            <w:pPr>
              <w:pStyle w:val="TAC"/>
            </w:pPr>
            <w:r w:rsidRPr="001121F4">
              <w:t>M</w:t>
            </w:r>
          </w:p>
        </w:tc>
        <w:tc>
          <w:tcPr>
            <w:tcW w:w="3780" w:type="dxa"/>
          </w:tcPr>
          <w:p w14:paraId="3B130E69" w14:textId="77777777" w:rsidR="00FA1558" w:rsidRPr="001121F4" w:rsidRDefault="00FA1558" w:rsidP="00EA21A8">
            <w:pPr>
              <w:pStyle w:val="TAC"/>
            </w:pPr>
            <w:r w:rsidRPr="001121F4">
              <w:t>This information element indicates that root termination is where the command was executed.</w:t>
            </w:r>
          </w:p>
        </w:tc>
      </w:tr>
    </w:tbl>
    <w:p w14:paraId="17049F79" w14:textId="77777777" w:rsidR="00FA1558" w:rsidRPr="001121F4" w:rsidRDefault="00FA1558" w:rsidP="00FA1558">
      <w:pPr>
        <w:rPr>
          <w:noProof/>
        </w:rPr>
      </w:pPr>
    </w:p>
    <w:p w14:paraId="6BA5B7B1" w14:textId="77777777" w:rsidR="00DD4E88" w:rsidRPr="001121F4" w:rsidRDefault="00FA1558" w:rsidP="00FA1558">
      <w:pPr>
        <w:pStyle w:val="Heading2"/>
      </w:pPr>
      <w:bookmarkStart w:id="740" w:name="_Toc501548632"/>
      <w:bookmarkStart w:id="741" w:name="_Toc27237732"/>
      <w:bookmarkStart w:id="742" w:name="_Toc67400201"/>
      <w:r w:rsidRPr="001121F4">
        <w:t>8.</w:t>
      </w:r>
      <w:r>
        <w:t>24</w:t>
      </w:r>
      <w:r w:rsidRPr="001121F4">
        <w:tab/>
      </w:r>
      <w:r>
        <w:t>Realm Availability Notification</w:t>
      </w:r>
      <w:bookmarkEnd w:id="740"/>
      <w:bookmarkEnd w:id="741"/>
      <w:bookmarkEnd w:id="742"/>
    </w:p>
    <w:p w14:paraId="6A191D83" w14:textId="77777777" w:rsidR="00DD4E88" w:rsidRPr="001121F4" w:rsidRDefault="00FA1558" w:rsidP="00FA1558">
      <w:pPr>
        <w:keepNext/>
      </w:pPr>
      <w:r w:rsidRPr="001121F4">
        <w:t xml:space="preserve">This command is used to </w:t>
      </w:r>
      <w:r>
        <w:t>notify the IMS-ALG of any changes in the availability of IP Realms on the IMS-AGW.</w:t>
      </w:r>
    </w:p>
    <w:p w14:paraId="12C5EA55" w14:textId="608E09BF" w:rsidR="00FA1558" w:rsidRPr="001121F4" w:rsidRDefault="00FA1558" w:rsidP="00FA1558">
      <w:pPr>
        <w:pStyle w:val="TH"/>
      </w:pPr>
      <w:r w:rsidRPr="001121F4">
        <w:t>Table 8.</w:t>
      </w:r>
      <w:r>
        <w:t>24</w:t>
      </w:r>
      <w:r w:rsidRPr="001121F4">
        <w:t xml:space="preserve">.1: Procedures between </w:t>
      </w:r>
      <w:r>
        <w:t>IMS-ALG</w:t>
      </w:r>
      <w:r w:rsidRPr="001121F4">
        <w:t xml:space="preserve"> and </w:t>
      </w:r>
      <w:r>
        <w:t>IMS-AGW</w:t>
      </w:r>
      <w:r w:rsidRPr="001121F4">
        <w:t xml:space="preserve">: </w:t>
      </w:r>
      <w:r>
        <w:t>Realm Availability 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FA1558" w:rsidRPr="001121F4" w14:paraId="7BD2C9A9" w14:textId="77777777" w:rsidTr="00EA21A8">
        <w:trPr>
          <w:jc w:val="center"/>
        </w:trPr>
        <w:tc>
          <w:tcPr>
            <w:tcW w:w="1637" w:type="dxa"/>
          </w:tcPr>
          <w:p w14:paraId="4DBB8071" w14:textId="77777777" w:rsidR="00FA1558" w:rsidRPr="001121F4" w:rsidRDefault="00FA1558" w:rsidP="00EA21A8">
            <w:pPr>
              <w:pStyle w:val="TAH"/>
            </w:pPr>
            <w:r w:rsidRPr="001121F4">
              <w:t>Procedure</w:t>
            </w:r>
          </w:p>
        </w:tc>
        <w:tc>
          <w:tcPr>
            <w:tcW w:w="1080" w:type="dxa"/>
          </w:tcPr>
          <w:p w14:paraId="2D3B466B" w14:textId="77777777" w:rsidR="00FA1558" w:rsidRPr="001121F4" w:rsidRDefault="00FA1558" w:rsidP="00EA21A8">
            <w:pPr>
              <w:pStyle w:val="TAH"/>
            </w:pPr>
            <w:r w:rsidRPr="001121F4">
              <w:t>Initiated</w:t>
            </w:r>
          </w:p>
        </w:tc>
        <w:tc>
          <w:tcPr>
            <w:tcW w:w="1980" w:type="dxa"/>
          </w:tcPr>
          <w:p w14:paraId="560948C4" w14:textId="77777777" w:rsidR="00FA1558" w:rsidRPr="001121F4" w:rsidRDefault="00FA1558" w:rsidP="00EA21A8">
            <w:pPr>
              <w:pStyle w:val="TAH"/>
            </w:pPr>
            <w:r w:rsidRPr="001121F4">
              <w:t>Information element name</w:t>
            </w:r>
          </w:p>
        </w:tc>
        <w:tc>
          <w:tcPr>
            <w:tcW w:w="1260" w:type="dxa"/>
          </w:tcPr>
          <w:p w14:paraId="3D397580" w14:textId="77777777" w:rsidR="00FA1558" w:rsidRPr="001121F4" w:rsidRDefault="00FA1558" w:rsidP="00EA21A8">
            <w:pPr>
              <w:pStyle w:val="TAH"/>
            </w:pPr>
            <w:r w:rsidRPr="001121F4">
              <w:t>Information element required</w:t>
            </w:r>
          </w:p>
        </w:tc>
        <w:tc>
          <w:tcPr>
            <w:tcW w:w="3780" w:type="dxa"/>
          </w:tcPr>
          <w:p w14:paraId="605D715C" w14:textId="77777777" w:rsidR="00FA1558" w:rsidRPr="001121F4" w:rsidRDefault="00FA1558" w:rsidP="00EA21A8">
            <w:pPr>
              <w:pStyle w:val="TAH"/>
            </w:pPr>
            <w:r w:rsidRPr="001121F4">
              <w:t>Information element description</w:t>
            </w:r>
          </w:p>
        </w:tc>
      </w:tr>
      <w:tr w:rsidR="00FA1558" w:rsidRPr="001121F4" w14:paraId="6C86FA84" w14:textId="77777777" w:rsidTr="00EA21A8">
        <w:trPr>
          <w:cantSplit/>
          <w:jc w:val="center"/>
        </w:trPr>
        <w:tc>
          <w:tcPr>
            <w:tcW w:w="1637" w:type="dxa"/>
            <w:vMerge w:val="restart"/>
          </w:tcPr>
          <w:p w14:paraId="608F402B" w14:textId="77777777" w:rsidR="00FA1558" w:rsidRPr="001121F4" w:rsidRDefault="00FA1558" w:rsidP="00EA21A8">
            <w:pPr>
              <w:pStyle w:val="TAC"/>
            </w:pPr>
            <w:r>
              <w:t>Realm Availability Notification</w:t>
            </w:r>
          </w:p>
        </w:tc>
        <w:tc>
          <w:tcPr>
            <w:tcW w:w="1080" w:type="dxa"/>
            <w:vMerge w:val="restart"/>
          </w:tcPr>
          <w:p w14:paraId="729DA17C" w14:textId="77777777" w:rsidR="00FA1558" w:rsidRPr="001121F4" w:rsidRDefault="00FA1558" w:rsidP="00EA21A8">
            <w:pPr>
              <w:pStyle w:val="TAC"/>
            </w:pPr>
            <w:r>
              <w:t>IMS-AGW</w:t>
            </w:r>
          </w:p>
        </w:tc>
        <w:tc>
          <w:tcPr>
            <w:tcW w:w="1980" w:type="dxa"/>
          </w:tcPr>
          <w:p w14:paraId="24491985" w14:textId="77777777" w:rsidR="00FA1558" w:rsidRPr="001121F4" w:rsidRDefault="00FA1558" w:rsidP="00EA21A8">
            <w:pPr>
              <w:pStyle w:val="TAC"/>
            </w:pPr>
            <w:r w:rsidRPr="001121F4">
              <w:t>Context</w:t>
            </w:r>
          </w:p>
        </w:tc>
        <w:tc>
          <w:tcPr>
            <w:tcW w:w="1260" w:type="dxa"/>
          </w:tcPr>
          <w:p w14:paraId="2364C661" w14:textId="77777777" w:rsidR="00FA1558" w:rsidRPr="001121F4" w:rsidRDefault="00FA1558" w:rsidP="00EA21A8">
            <w:pPr>
              <w:pStyle w:val="TAC"/>
            </w:pPr>
            <w:r w:rsidRPr="001121F4">
              <w:t>M</w:t>
            </w:r>
          </w:p>
        </w:tc>
        <w:tc>
          <w:tcPr>
            <w:tcW w:w="3780" w:type="dxa"/>
          </w:tcPr>
          <w:p w14:paraId="6C1B4084" w14:textId="77777777" w:rsidR="00FA1558" w:rsidRPr="001121F4" w:rsidRDefault="00FA1558" w:rsidP="00EA21A8">
            <w:pPr>
              <w:pStyle w:val="TAC"/>
            </w:pPr>
            <w:r w:rsidRPr="001121F4">
              <w:t>This information element indicates all context are applicable for the root termination.</w:t>
            </w:r>
          </w:p>
        </w:tc>
      </w:tr>
      <w:tr w:rsidR="00FA1558" w:rsidRPr="001121F4" w14:paraId="66B1D250" w14:textId="77777777" w:rsidTr="00EA21A8">
        <w:trPr>
          <w:cantSplit/>
          <w:jc w:val="center"/>
        </w:trPr>
        <w:tc>
          <w:tcPr>
            <w:tcW w:w="1637" w:type="dxa"/>
            <w:vMerge/>
          </w:tcPr>
          <w:p w14:paraId="11458FD2" w14:textId="77777777" w:rsidR="00FA1558" w:rsidRPr="001121F4" w:rsidRDefault="00FA1558" w:rsidP="00EA21A8">
            <w:pPr>
              <w:pStyle w:val="TAC"/>
            </w:pPr>
          </w:p>
        </w:tc>
        <w:tc>
          <w:tcPr>
            <w:tcW w:w="1080" w:type="dxa"/>
            <w:vMerge/>
          </w:tcPr>
          <w:p w14:paraId="34AB1420" w14:textId="77777777" w:rsidR="00FA1558" w:rsidRPr="001121F4" w:rsidRDefault="00FA1558" w:rsidP="00EA21A8">
            <w:pPr>
              <w:pStyle w:val="TAC"/>
            </w:pPr>
          </w:p>
        </w:tc>
        <w:tc>
          <w:tcPr>
            <w:tcW w:w="1980" w:type="dxa"/>
          </w:tcPr>
          <w:p w14:paraId="222FE93E" w14:textId="77777777" w:rsidR="00FA1558" w:rsidRPr="001121F4" w:rsidRDefault="00FA1558" w:rsidP="00EA21A8">
            <w:pPr>
              <w:pStyle w:val="TAC"/>
            </w:pPr>
            <w:r w:rsidRPr="001121F4">
              <w:t xml:space="preserve">Root Termination </w:t>
            </w:r>
          </w:p>
        </w:tc>
        <w:tc>
          <w:tcPr>
            <w:tcW w:w="1260" w:type="dxa"/>
          </w:tcPr>
          <w:p w14:paraId="2313AC4B" w14:textId="77777777" w:rsidR="00FA1558" w:rsidRPr="001121F4" w:rsidRDefault="00FA1558" w:rsidP="00EA21A8">
            <w:pPr>
              <w:pStyle w:val="TAC"/>
            </w:pPr>
            <w:r w:rsidRPr="001121F4">
              <w:t>M</w:t>
            </w:r>
          </w:p>
        </w:tc>
        <w:tc>
          <w:tcPr>
            <w:tcW w:w="3780" w:type="dxa"/>
          </w:tcPr>
          <w:p w14:paraId="44C578A3" w14:textId="77777777" w:rsidR="00FA1558" w:rsidRPr="001121F4" w:rsidRDefault="00FA1558" w:rsidP="00EA21A8">
            <w:pPr>
              <w:pStyle w:val="TAC"/>
            </w:pPr>
            <w:r w:rsidRPr="001121F4">
              <w:t>This information element indicates that root termination is where the</w:t>
            </w:r>
            <w:r>
              <w:t xml:space="preserve"> realm availability monitoring </w:t>
            </w:r>
            <w:r w:rsidRPr="001121F4">
              <w:t>was activated.</w:t>
            </w:r>
          </w:p>
        </w:tc>
      </w:tr>
      <w:tr w:rsidR="00FA1558" w:rsidRPr="001121F4" w14:paraId="06EB965C" w14:textId="77777777" w:rsidTr="00EA21A8">
        <w:trPr>
          <w:cantSplit/>
          <w:jc w:val="center"/>
        </w:trPr>
        <w:tc>
          <w:tcPr>
            <w:tcW w:w="1637" w:type="dxa"/>
            <w:vMerge/>
          </w:tcPr>
          <w:p w14:paraId="4EDE43BE" w14:textId="77777777" w:rsidR="00FA1558" w:rsidRPr="001121F4" w:rsidRDefault="00FA1558" w:rsidP="00EA21A8">
            <w:pPr>
              <w:pStyle w:val="TAC"/>
            </w:pPr>
          </w:p>
        </w:tc>
        <w:tc>
          <w:tcPr>
            <w:tcW w:w="1080" w:type="dxa"/>
            <w:vMerge/>
          </w:tcPr>
          <w:p w14:paraId="3FD9B374" w14:textId="77777777" w:rsidR="00FA1558" w:rsidRPr="001121F4" w:rsidRDefault="00FA1558" w:rsidP="00EA21A8">
            <w:pPr>
              <w:pStyle w:val="TAC"/>
            </w:pPr>
          </w:p>
        </w:tc>
        <w:tc>
          <w:tcPr>
            <w:tcW w:w="1980" w:type="dxa"/>
          </w:tcPr>
          <w:p w14:paraId="1DC64468" w14:textId="77777777" w:rsidR="00FA1558" w:rsidRPr="001121F4" w:rsidRDefault="00FA1558" w:rsidP="00EA21A8">
            <w:pPr>
              <w:pStyle w:val="TAC"/>
            </w:pPr>
            <w:r>
              <w:t xml:space="preserve">Realm Availability Changes </w:t>
            </w:r>
          </w:p>
        </w:tc>
        <w:tc>
          <w:tcPr>
            <w:tcW w:w="1260" w:type="dxa"/>
          </w:tcPr>
          <w:p w14:paraId="5A3B0666" w14:textId="77777777" w:rsidR="00FA1558" w:rsidRPr="001121F4" w:rsidRDefault="00FA1558" w:rsidP="00EA21A8">
            <w:pPr>
              <w:pStyle w:val="TAC"/>
            </w:pPr>
            <w:r>
              <w:t>M</w:t>
            </w:r>
          </w:p>
        </w:tc>
        <w:tc>
          <w:tcPr>
            <w:tcW w:w="3780" w:type="dxa"/>
          </w:tcPr>
          <w:p w14:paraId="25714EDF" w14:textId="77777777" w:rsidR="00FA1558" w:rsidRPr="001121F4" w:rsidRDefault="00FA1558" w:rsidP="00EA21A8">
            <w:pPr>
              <w:pStyle w:val="TAC"/>
            </w:pPr>
            <w:r>
              <w:t xml:space="preserve">This information element notifies the IMS-ALG of newly available/unavailable IP Realms.  </w:t>
            </w:r>
          </w:p>
        </w:tc>
      </w:tr>
      <w:tr w:rsidR="00FA1558" w:rsidRPr="001121F4" w14:paraId="190B3E45" w14:textId="77777777" w:rsidTr="00EA21A8">
        <w:trPr>
          <w:cantSplit/>
          <w:jc w:val="center"/>
        </w:trPr>
        <w:tc>
          <w:tcPr>
            <w:tcW w:w="1637" w:type="dxa"/>
            <w:vMerge w:val="restart"/>
          </w:tcPr>
          <w:p w14:paraId="16F3F6A1" w14:textId="77777777" w:rsidR="00FA1558" w:rsidRPr="001121F4" w:rsidRDefault="00FA1558" w:rsidP="00EA21A8">
            <w:pPr>
              <w:pStyle w:val="TAC"/>
            </w:pPr>
            <w:r>
              <w:t>Realm Availability Notifcation</w:t>
            </w:r>
            <w:r w:rsidRPr="001121F4">
              <w:t xml:space="preserve"> Ack</w:t>
            </w:r>
          </w:p>
        </w:tc>
        <w:tc>
          <w:tcPr>
            <w:tcW w:w="1080" w:type="dxa"/>
            <w:vMerge w:val="restart"/>
          </w:tcPr>
          <w:p w14:paraId="2849429A" w14:textId="77777777" w:rsidR="00FA1558" w:rsidRPr="001121F4" w:rsidRDefault="00FA1558" w:rsidP="00EA21A8">
            <w:pPr>
              <w:pStyle w:val="TAC"/>
            </w:pPr>
            <w:r>
              <w:t>IMS-ALG</w:t>
            </w:r>
          </w:p>
        </w:tc>
        <w:tc>
          <w:tcPr>
            <w:tcW w:w="1980" w:type="dxa"/>
          </w:tcPr>
          <w:p w14:paraId="1D8CC5B2" w14:textId="77777777" w:rsidR="00FA1558" w:rsidRPr="001121F4" w:rsidRDefault="00FA1558" w:rsidP="00EA21A8">
            <w:pPr>
              <w:pStyle w:val="TAC"/>
            </w:pPr>
            <w:r w:rsidRPr="001121F4">
              <w:t>Context</w:t>
            </w:r>
          </w:p>
        </w:tc>
        <w:tc>
          <w:tcPr>
            <w:tcW w:w="1260" w:type="dxa"/>
          </w:tcPr>
          <w:p w14:paraId="3C88F689" w14:textId="77777777" w:rsidR="00FA1558" w:rsidRPr="001121F4" w:rsidRDefault="00FA1558" w:rsidP="00EA21A8">
            <w:pPr>
              <w:pStyle w:val="TAC"/>
            </w:pPr>
            <w:r w:rsidRPr="001121F4">
              <w:t>M</w:t>
            </w:r>
          </w:p>
        </w:tc>
        <w:tc>
          <w:tcPr>
            <w:tcW w:w="3780" w:type="dxa"/>
          </w:tcPr>
          <w:p w14:paraId="6D66BA70" w14:textId="77777777" w:rsidR="00FA1558" w:rsidRPr="001121F4" w:rsidRDefault="00FA1558" w:rsidP="00EA21A8">
            <w:pPr>
              <w:pStyle w:val="TAC"/>
            </w:pPr>
            <w:r w:rsidRPr="001121F4">
              <w:t>This information element indicates all context are where the command was executed.</w:t>
            </w:r>
          </w:p>
        </w:tc>
      </w:tr>
      <w:tr w:rsidR="00FA1558" w:rsidRPr="001121F4" w14:paraId="5FABB07D" w14:textId="77777777" w:rsidTr="00EA21A8">
        <w:trPr>
          <w:cantSplit/>
          <w:jc w:val="center"/>
        </w:trPr>
        <w:tc>
          <w:tcPr>
            <w:tcW w:w="1637" w:type="dxa"/>
            <w:vMerge/>
          </w:tcPr>
          <w:p w14:paraId="5F609FFA" w14:textId="77777777" w:rsidR="00FA1558" w:rsidRPr="001121F4" w:rsidRDefault="00FA1558" w:rsidP="00EA21A8">
            <w:pPr>
              <w:pStyle w:val="TAC"/>
            </w:pPr>
          </w:p>
        </w:tc>
        <w:tc>
          <w:tcPr>
            <w:tcW w:w="1080" w:type="dxa"/>
            <w:vMerge/>
          </w:tcPr>
          <w:p w14:paraId="18E61B88" w14:textId="77777777" w:rsidR="00FA1558" w:rsidRPr="001121F4" w:rsidRDefault="00FA1558" w:rsidP="00EA21A8">
            <w:pPr>
              <w:pStyle w:val="TAC"/>
            </w:pPr>
          </w:p>
        </w:tc>
        <w:tc>
          <w:tcPr>
            <w:tcW w:w="1980" w:type="dxa"/>
          </w:tcPr>
          <w:p w14:paraId="4EBADE7D" w14:textId="77777777" w:rsidR="00FA1558" w:rsidRPr="001121F4" w:rsidRDefault="00FA1558" w:rsidP="00EA21A8">
            <w:pPr>
              <w:pStyle w:val="TAC"/>
            </w:pPr>
            <w:r w:rsidRPr="001121F4">
              <w:t>Root Termination</w:t>
            </w:r>
          </w:p>
        </w:tc>
        <w:tc>
          <w:tcPr>
            <w:tcW w:w="1260" w:type="dxa"/>
          </w:tcPr>
          <w:p w14:paraId="71F63015" w14:textId="77777777" w:rsidR="00FA1558" w:rsidRPr="001121F4" w:rsidRDefault="00FA1558" w:rsidP="00EA21A8">
            <w:pPr>
              <w:pStyle w:val="TAC"/>
            </w:pPr>
            <w:r w:rsidRPr="001121F4">
              <w:t>M</w:t>
            </w:r>
          </w:p>
        </w:tc>
        <w:tc>
          <w:tcPr>
            <w:tcW w:w="3780" w:type="dxa"/>
          </w:tcPr>
          <w:p w14:paraId="0C9F8B32" w14:textId="77777777" w:rsidR="00FA1558" w:rsidRPr="001121F4" w:rsidRDefault="00FA1558" w:rsidP="00EA21A8">
            <w:pPr>
              <w:pStyle w:val="TAC"/>
            </w:pPr>
            <w:r w:rsidRPr="001121F4">
              <w:t>This information element indicates that root termination is where the command was executed.</w:t>
            </w:r>
          </w:p>
        </w:tc>
      </w:tr>
    </w:tbl>
    <w:p w14:paraId="589E9582" w14:textId="77777777" w:rsidR="00FA1558" w:rsidRPr="001121F4" w:rsidRDefault="00FA1558" w:rsidP="00FA1558">
      <w:pPr>
        <w:rPr>
          <w:noProof/>
        </w:rPr>
      </w:pPr>
    </w:p>
    <w:p w14:paraId="09DDD1BC" w14:textId="77777777" w:rsidR="00DD4E88" w:rsidRPr="001121F4" w:rsidRDefault="00FA1558" w:rsidP="00FA1558">
      <w:pPr>
        <w:pStyle w:val="Heading2"/>
      </w:pPr>
      <w:bookmarkStart w:id="743" w:name="_Toc501548633"/>
      <w:bookmarkStart w:id="744" w:name="_Toc27237733"/>
      <w:bookmarkStart w:id="745" w:name="_Toc67400202"/>
      <w:r w:rsidRPr="001121F4">
        <w:lastRenderedPageBreak/>
        <w:t>8.</w:t>
      </w:r>
      <w:r>
        <w:t>25</w:t>
      </w:r>
      <w:r w:rsidRPr="001121F4">
        <w:tab/>
      </w:r>
      <w:r>
        <w:t>IP Bearer Released</w:t>
      </w:r>
      <w:bookmarkEnd w:id="743"/>
      <w:bookmarkEnd w:id="744"/>
      <w:bookmarkEnd w:id="745"/>
    </w:p>
    <w:p w14:paraId="171B2E67" w14:textId="1DC3CAD4" w:rsidR="00FA1558" w:rsidRPr="001121F4" w:rsidRDefault="00FA1558" w:rsidP="00FA1558">
      <w:pPr>
        <w:pStyle w:val="TH"/>
      </w:pPr>
      <w:r w:rsidRPr="001121F4">
        <w:t>Table 8.</w:t>
      </w:r>
      <w:r>
        <w:t>25</w:t>
      </w:r>
      <w:r w:rsidRPr="001121F4">
        <w:t xml:space="preserve">.1: Procedures between </w:t>
      </w:r>
      <w:r>
        <w:t>IMS-ALG</w:t>
      </w:r>
      <w:r w:rsidRPr="001121F4">
        <w:t xml:space="preserve"> and </w:t>
      </w:r>
      <w:r>
        <w:t>I</w:t>
      </w:r>
      <w:r w:rsidRPr="001121F4">
        <w:t>M</w:t>
      </w:r>
      <w:r>
        <w:t>S-A</w:t>
      </w:r>
      <w:r w:rsidRPr="001121F4">
        <w:t xml:space="preserve">GW: </w:t>
      </w:r>
      <w:r>
        <w:t>IP Bearer Released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FA1558" w:rsidRPr="001121F4" w14:paraId="242972CF" w14:textId="77777777" w:rsidTr="00EA21A8">
        <w:trPr>
          <w:jc w:val="center"/>
        </w:trPr>
        <w:tc>
          <w:tcPr>
            <w:tcW w:w="1637" w:type="dxa"/>
          </w:tcPr>
          <w:p w14:paraId="08CFD1DB" w14:textId="77777777" w:rsidR="00FA1558" w:rsidRPr="001121F4" w:rsidRDefault="00FA1558" w:rsidP="00EA21A8">
            <w:pPr>
              <w:pStyle w:val="TAH"/>
            </w:pPr>
            <w:r w:rsidRPr="001121F4">
              <w:t>Procedure</w:t>
            </w:r>
          </w:p>
        </w:tc>
        <w:tc>
          <w:tcPr>
            <w:tcW w:w="1080" w:type="dxa"/>
          </w:tcPr>
          <w:p w14:paraId="27B26706" w14:textId="77777777" w:rsidR="00FA1558" w:rsidRPr="001121F4" w:rsidRDefault="00FA1558" w:rsidP="00EA21A8">
            <w:pPr>
              <w:pStyle w:val="TAH"/>
            </w:pPr>
            <w:r w:rsidRPr="001121F4">
              <w:t>Initiated</w:t>
            </w:r>
          </w:p>
        </w:tc>
        <w:tc>
          <w:tcPr>
            <w:tcW w:w="1980" w:type="dxa"/>
          </w:tcPr>
          <w:p w14:paraId="022707F5" w14:textId="77777777" w:rsidR="00FA1558" w:rsidRPr="001121F4" w:rsidRDefault="00FA1558" w:rsidP="00EA21A8">
            <w:pPr>
              <w:pStyle w:val="TAH"/>
            </w:pPr>
            <w:r w:rsidRPr="001121F4">
              <w:t>Information element name</w:t>
            </w:r>
          </w:p>
        </w:tc>
        <w:tc>
          <w:tcPr>
            <w:tcW w:w="1260" w:type="dxa"/>
          </w:tcPr>
          <w:p w14:paraId="2E68ED04" w14:textId="77777777" w:rsidR="00FA1558" w:rsidRPr="001121F4" w:rsidRDefault="00FA1558" w:rsidP="00EA21A8">
            <w:pPr>
              <w:pStyle w:val="TAH"/>
            </w:pPr>
            <w:r w:rsidRPr="001121F4">
              <w:t>Information element required</w:t>
            </w:r>
          </w:p>
        </w:tc>
        <w:tc>
          <w:tcPr>
            <w:tcW w:w="3780" w:type="dxa"/>
          </w:tcPr>
          <w:p w14:paraId="0A596FFA" w14:textId="77777777" w:rsidR="00FA1558" w:rsidRPr="001121F4" w:rsidRDefault="00FA1558" w:rsidP="00EA21A8">
            <w:pPr>
              <w:pStyle w:val="TAH"/>
            </w:pPr>
            <w:r w:rsidRPr="001121F4">
              <w:t>Information element description</w:t>
            </w:r>
          </w:p>
        </w:tc>
      </w:tr>
      <w:tr w:rsidR="00FA1558" w:rsidRPr="001121F4" w14:paraId="42D3CEEA" w14:textId="77777777" w:rsidTr="00EA21A8">
        <w:trPr>
          <w:cantSplit/>
          <w:jc w:val="center"/>
        </w:trPr>
        <w:tc>
          <w:tcPr>
            <w:tcW w:w="1637" w:type="dxa"/>
            <w:vMerge w:val="restart"/>
          </w:tcPr>
          <w:p w14:paraId="65263063" w14:textId="77777777" w:rsidR="00FA1558" w:rsidRPr="001121F4" w:rsidRDefault="00FA1558" w:rsidP="00EA21A8">
            <w:pPr>
              <w:pStyle w:val="TAC"/>
            </w:pPr>
            <w:r>
              <w:t>IP Bearer Released</w:t>
            </w:r>
          </w:p>
        </w:tc>
        <w:tc>
          <w:tcPr>
            <w:tcW w:w="1080" w:type="dxa"/>
            <w:vMerge w:val="restart"/>
          </w:tcPr>
          <w:p w14:paraId="051B20DB" w14:textId="77777777" w:rsidR="00FA1558" w:rsidRPr="001121F4" w:rsidRDefault="00FA1558" w:rsidP="00EA21A8">
            <w:pPr>
              <w:pStyle w:val="TAC"/>
            </w:pPr>
            <w:r>
              <w:t>IMS-AGW</w:t>
            </w:r>
          </w:p>
        </w:tc>
        <w:tc>
          <w:tcPr>
            <w:tcW w:w="1980" w:type="dxa"/>
          </w:tcPr>
          <w:p w14:paraId="7CC831B2" w14:textId="77777777" w:rsidR="00FA1558" w:rsidRPr="001121F4" w:rsidRDefault="00FA1558" w:rsidP="00EA21A8">
            <w:pPr>
              <w:pStyle w:val="TAC"/>
            </w:pPr>
            <w:r w:rsidRPr="001121F4">
              <w:t>Context</w:t>
            </w:r>
          </w:p>
        </w:tc>
        <w:tc>
          <w:tcPr>
            <w:tcW w:w="1260" w:type="dxa"/>
          </w:tcPr>
          <w:p w14:paraId="27276616" w14:textId="77777777" w:rsidR="00FA1558" w:rsidRPr="001121F4" w:rsidRDefault="00FA1558" w:rsidP="00EA21A8">
            <w:pPr>
              <w:pStyle w:val="TAC"/>
            </w:pPr>
            <w:r>
              <w:t>M</w:t>
            </w:r>
          </w:p>
        </w:tc>
        <w:tc>
          <w:tcPr>
            <w:tcW w:w="3780" w:type="dxa"/>
          </w:tcPr>
          <w:p w14:paraId="2D842D8A" w14:textId="77777777" w:rsidR="00FA1558" w:rsidRPr="001121F4" w:rsidRDefault="00FA1558" w:rsidP="00EA21A8">
            <w:pPr>
              <w:pStyle w:val="TAC"/>
            </w:pPr>
            <w:r>
              <w:rPr>
                <w:lang w:eastAsia="ja-JP"/>
              </w:rPr>
              <w:t>This information element indicates the context for the bearer termination.</w:t>
            </w:r>
          </w:p>
        </w:tc>
      </w:tr>
      <w:tr w:rsidR="00FA1558" w:rsidRPr="001121F4" w14:paraId="48226B56" w14:textId="77777777" w:rsidTr="00EA21A8">
        <w:trPr>
          <w:cantSplit/>
          <w:jc w:val="center"/>
        </w:trPr>
        <w:tc>
          <w:tcPr>
            <w:tcW w:w="1637" w:type="dxa"/>
            <w:vMerge/>
          </w:tcPr>
          <w:p w14:paraId="52B5C14C" w14:textId="77777777" w:rsidR="00FA1558" w:rsidRPr="001121F4" w:rsidRDefault="00FA1558" w:rsidP="00EA21A8">
            <w:pPr>
              <w:pStyle w:val="TAC"/>
            </w:pPr>
          </w:p>
        </w:tc>
        <w:tc>
          <w:tcPr>
            <w:tcW w:w="1080" w:type="dxa"/>
            <w:vMerge/>
          </w:tcPr>
          <w:p w14:paraId="21C555BB" w14:textId="77777777" w:rsidR="00FA1558" w:rsidRPr="001121F4" w:rsidRDefault="00FA1558" w:rsidP="00EA21A8">
            <w:pPr>
              <w:pStyle w:val="TAC"/>
            </w:pPr>
          </w:p>
        </w:tc>
        <w:tc>
          <w:tcPr>
            <w:tcW w:w="1980" w:type="dxa"/>
          </w:tcPr>
          <w:p w14:paraId="2A76A799" w14:textId="77777777" w:rsidR="00FA1558" w:rsidRPr="001121F4" w:rsidRDefault="00FA1558" w:rsidP="00EA21A8">
            <w:pPr>
              <w:pStyle w:val="TAC"/>
            </w:pPr>
            <w:r>
              <w:rPr>
                <w:lang w:eastAsia="ja-JP"/>
              </w:rPr>
              <w:t xml:space="preserve">Bearer </w:t>
            </w:r>
            <w:r w:rsidRPr="001121F4">
              <w:t>Termination</w:t>
            </w:r>
          </w:p>
        </w:tc>
        <w:tc>
          <w:tcPr>
            <w:tcW w:w="1260" w:type="dxa"/>
          </w:tcPr>
          <w:p w14:paraId="2508690F" w14:textId="77777777" w:rsidR="00FA1558" w:rsidRPr="001121F4" w:rsidRDefault="00FA1558" w:rsidP="00EA21A8">
            <w:pPr>
              <w:pStyle w:val="TAC"/>
            </w:pPr>
            <w:r>
              <w:t>M</w:t>
            </w:r>
          </w:p>
        </w:tc>
        <w:tc>
          <w:tcPr>
            <w:tcW w:w="3780" w:type="dxa"/>
          </w:tcPr>
          <w:p w14:paraId="4EB31B12" w14:textId="77777777" w:rsidR="00FA1558" w:rsidRPr="001121F4" w:rsidRDefault="00FA1558" w:rsidP="00EA21A8">
            <w:pPr>
              <w:pStyle w:val="TAC"/>
            </w:pPr>
            <w:r>
              <w:rPr>
                <w:lang w:eastAsia="ja-JP"/>
              </w:rPr>
              <w:t>This information element indicates the bearer termination where the bearer was released.</w:t>
            </w:r>
          </w:p>
        </w:tc>
      </w:tr>
      <w:tr w:rsidR="00FA1558" w:rsidRPr="001121F4" w14:paraId="55AE4606" w14:textId="77777777" w:rsidTr="00EA21A8">
        <w:trPr>
          <w:cantSplit/>
          <w:jc w:val="center"/>
        </w:trPr>
        <w:tc>
          <w:tcPr>
            <w:tcW w:w="1637" w:type="dxa"/>
            <w:vMerge/>
          </w:tcPr>
          <w:p w14:paraId="6B7CAE5D" w14:textId="77777777" w:rsidR="00FA1558" w:rsidRPr="001121F4" w:rsidRDefault="00FA1558" w:rsidP="00EA21A8">
            <w:pPr>
              <w:pStyle w:val="TAC"/>
            </w:pPr>
          </w:p>
        </w:tc>
        <w:tc>
          <w:tcPr>
            <w:tcW w:w="1080" w:type="dxa"/>
            <w:vMerge/>
          </w:tcPr>
          <w:p w14:paraId="293A03BF" w14:textId="77777777" w:rsidR="00FA1558" w:rsidRPr="001121F4" w:rsidRDefault="00FA1558" w:rsidP="00EA21A8">
            <w:pPr>
              <w:pStyle w:val="TAC"/>
            </w:pPr>
          </w:p>
        </w:tc>
        <w:tc>
          <w:tcPr>
            <w:tcW w:w="1980" w:type="dxa"/>
          </w:tcPr>
          <w:p w14:paraId="31AE87D6" w14:textId="77777777" w:rsidR="00FA1558" w:rsidRPr="001121F4" w:rsidRDefault="00FA1558" w:rsidP="00EA21A8">
            <w:pPr>
              <w:pStyle w:val="TAC"/>
            </w:pPr>
            <w:r>
              <w:rPr>
                <w:lang w:eastAsia="ja-JP"/>
              </w:rPr>
              <w:t>Bearer Released</w:t>
            </w:r>
          </w:p>
        </w:tc>
        <w:tc>
          <w:tcPr>
            <w:tcW w:w="1260" w:type="dxa"/>
          </w:tcPr>
          <w:p w14:paraId="0F9DE13B" w14:textId="77777777" w:rsidR="00FA1558" w:rsidRPr="001121F4" w:rsidRDefault="00FA1558" w:rsidP="00EA21A8">
            <w:pPr>
              <w:pStyle w:val="TAC"/>
            </w:pPr>
            <w:r>
              <w:t>M</w:t>
            </w:r>
          </w:p>
        </w:tc>
        <w:tc>
          <w:tcPr>
            <w:tcW w:w="3780" w:type="dxa"/>
          </w:tcPr>
          <w:p w14:paraId="36D648A9" w14:textId="77777777" w:rsidR="00FA1558" w:rsidRPr="001121F4" w:rsidRDefault="00FA1558" w:rsidP="00EA21A8">
            <w:pPr>
              <w:pStyle w:val="TAC"/>
            </w:pPr>
            <w:r>
              <w:rPr>
                <w:lang w:eastAsia="ja-JP"/>
              </w:rPr>
              <w:t xml:space="preserve">This </w:t>
            </w:r>
            <w:r>
              <w:rPr>
                <w:rFonts w:hint="eastAsia"/>
                <w:lang w:eastAsia="ja-JP"/>
              </w:rPr>
              <w:t>information element</w:t>
            </w:r>
            <w:r>
              <w:rPr>
                <w:lang w:eastAsia="ja-JP"/>
              </w:rPr>
              <w:t xml:space="preserve"> notifies a bearer release.</w:t>
            </w:r>
            <w:r>
              <w:t xml:space="preserve">  </w:t>
            </w:r>
          </w:p>
        </w:tc>
      </w:tr>
      <w:tr w:rsidR="00FA1558" w:rsidRPr="001121F4" w14:paraId="2DD1BBC0" w14:textId="77777777" w:rsidTr="00EA21A8">
        <w:trPr>
          <w:cantSplit/>
          <w:jc w:val="center"/>
        </w:trPr>
        <w:tc>
          <w:tcPr>
            <w:tcW w:w="1637" w:type="dxa"/>
            <w:vMerge/>
          </w:tcPr>
          <w:p w14:paraId="19C12AB9" w14:textId="77777777" w:rsidR="00FA1558" w:rsidRPr="001121F4" w:rsidRDefault="00FA1558" w:rsidP="00EA21A8">
            <w:pPr>
              <w:pStyle w:val="TAC"/>
            </w:pPr>
          </w:p>
        </w:tc>
        <w:tc>
          <w:tcPr>
            <w:tcW w:w="1080" w:type="dxa"/>
            <w:vMerge/>
          </w:tcPr>
          <w:p w14:paraId="2290CD2E" w14:textId="77777777" w:rsidR="00FA1558" w:rsidRPr="001121F4" w:rsidRDefault="00FA1558" w:rsidP="00EA21A8">
            <w:pPr>
              <w:pStyle w:val="TAC"/>
            </w:pPr>
          </w:p>
        </w:tc>
        <w:tc>
          <w:tcPr>
            <w:tcW w:w="1980" w:type="dxa"/>
          </w:tcPr>
          <w:p w14:paraId="281C2C9D" w14:textId="77777777" w:rsidR="00FA1558" w:rsidRDefault="00FA1558" w:rsidP="00EA21A8">
            <w:pPr>
              <w:pStyle w:val="TAC"/>
            </w:pPr>
            <w:r>
              <w:rPr>
                <w:lang w:eastAsia="ja-JP"/>
              </w:rPr>
              <w:t>Release Cause</w:t>
            </w:r>
          </w:p>
        </w:tc>
        <w:tc>
          <w:tcPr>
            <w:tcW w:w="1260" w:type="dxa"/>
          </w:tcPr>
          <w:p w14:paraId="5BE840C6" w14:textId="77777777" w:rsidR="00FA1558" w:rsidRDefault="00FA1558" w:rsidP="00EA21A8">
            <w:pPr>
              <w:pStyle w:val="TAC"/>
            </w:pPr>
            <w:r>
              <w:t>M</w:t>
            </w:r>
          </w:p>
        </w:tc>
        <w:tc>
          <w:tcPr>
            <w:tcW w:w="3780" w:type="dxa"/>
          </w:tcPr>
          <w:p w14:paraId="7809DF8A" w14:textId="77777777" w:rsidR="00FA1558" w:rsidRDefault="00FA1558" w:rsidP="00EA21A8">
            <w:pPr>
              <w:pStyle w:val="TAC"/>
              <w:rPr>
                <w:lang w:eastAsia="ja-JP"/>
              </w:rPr>
            </w:pPr>
            <w:r>
              <w:t>This information element indicates the cause of a bearer release.</w:t>
            </w:r>
          </w:p>
        </w:tc>
      </w:tr>
      <w:tr w:rsidR="00FA1558" w:rsidRPr="001121F4" w14:paraId="02687ED2" w14:textId="77777777" w:rsidTr="00EA21A8">
        <w:trPr>
          <w:cantSplit/>
          <w:jc w:val="center"/>
        </w:trPr>
        <w:tc>
          <w:tcPr>
            <w:tcW w:w="1637" w:type="dxa"/>
            <w:vMerge w:val="restart"/>
          </w:tcPr>
          <w:p w14:paraId="621C9016" w14:textId="77777777" w:rsidR="00FA1558" w:rsidRPr="001121F4" w:rsidRDefault="00FA1558" w:rsidP="00EA21A8">
            <w:pPr>
              <w:pStyle w:val="TAC"/>
            </w:pPr>
            <w:r>
              <w:t>IP Bearer Released Ack</w:t>
            </w:r>
          </w:p>
        </w:tc>
        <w:tc>
          <w:tcPr>
            <w:tcW w:w="1080" w:type="dxa"/>
            <w:vMerge w:val="restart"/>
          </w:tcPr>
          <w:p w14:paraId="7CD085F0" w14:textId="77777777" w:rsidR="00FA1558" w:rsidRPr="001121F4" w:rsidRDefault="00FA1558" w:rsidP="00EA21A8">
            <w:pPr>
              <w:pStyle w:val="TAC"/>
            </w:pPr>
            <w:r>
              <w:t>IMS-ALG</w:t>
            </w:r>
          </w:p>
        </w:tc>
        <w:tc>
          <w:tcPr>
            <w:tcW w:w="1980" w:type="dxa"/>
          </w:tcPr>
          <w:p w14:paraId="66AF423E" w14:textId="77777777" w:rsidR="00FA1558" w:rsidRPr="001121F4" w:rsidRDefault="00FA1558" w:rsidP="00EA21A8">
            <w:pPr>
              <w:pStyle w:val="TAC"/>
            </w:pPr>
            <w:r w:rsidRPr="001121F4">
              <w:t>Context</w:t>
            </w:r>
          </w:p>
        </w:tc>
        <w:tc>
          <w:tcPr>
            <w:tcW w:w="1260" w:type="dxa"/>
          </w:tcPr>
          <w:p w14:paraId="6C8D40AD" w14:textId="77777777" w:rsidR="00FA1558" w:rsidRPr="001121F4" w:rsidRDefault="00FA1558" w:rsidP="00EA21A8">
            <w:pPr>
              <w:pStyle w:val="TAC"/>
            </w:pPr>
            <w:r w:rsidRPr="001121F4">
              <w:t>M</w:t>
            </w:r>
          </w:p>
        </w:tc>
        <w:tc>
          <w:tcPr>
            <w:tcW w:w="3780" w:type="dxa"/>
          </w:tcPr>
          <w:p w14:paraId="01F72C3B" w14:textId="77777777" w:rsidR="00FA1558" w:rsidRPr="001121F4" w:rsidRDefault="00FA1558" w:rsidP="00EA21A8">
            <w:pPr>
              <w:pStyle w:val="TAC"/>
            </w:pPr>
            <w:r w:rsidRPr="001121F4">
              <w:t>This information element indicates all context are where the command was executed.</w:t>
            </w:r>
          </w:p>
        </w:tc>
      </w:tr>
      <w:tr w:rsidR="00FA1558" w:rsidRPr="001121F4" w14:paraId="3C63FE82" w14:textId="77777777" w:rsidTr="00EA21A8">
        <w:trPr>
          <w:cantSplit/>
          <w:jc w:val="center"/>
        </w:trPr>
        <w:tc>
          <w:tcPr>
            <w:tcW w:w="1637" w:type="dxa"/>
            <w:vMerge/>
          </w:tcPr>
          <w:p w14:paraId="7DD5F848" w14:textId="77777777" w:rsidR="00FA1558" w:rsidRPr="001121F4" w:rsidRDefault="00FA1558" w:rsidP="00EA21A8">
            <w:pPr>
              <w:pStyle w:val="TAC"/>
            </w:pPr>
          </w:p>
        </w:tc>
        <w:tc>
          <w:tcPr>
            <w:tcW w:w="1080" w:type="dxa"/>
            <w:vMerge/>
          </w:tcPr>
          <w:p w14:paraId="14A2E9A0" w14:textId="77777777" w:rsidR="00FA1558" w:rsidRPr="001121F4" w:rsidRDefault="00FA1558" w:rsidP="00EA21A8">
            <w:pPr>
              <w:pStyle w:val="TAC"/>
            </w:pPr>
          </w:p>
        </w:tc>
        <w:tc>
          <w:tcPr>
            <w:tcW w:w="1980" w:type="dxa"/>
          </w:tcPr>
          <w:p w14:paraId="48E95AB1" w14:textId="77777777" w:rsidR="00FA1558" w:rsidRPr="001121F4" w:rsidRDefault="00FA1558" w:rsidP="00EA21A8">
            <w:pPr>
              <w:pStyle w:val="TAC"/>
            </w:pPr>
            <w:r>
              <w:rPr>
                <w:lang w:eastAsia="ja-JP"/>
              </w:rPr>
              <w:t xml:space="preserve">Bearer </w:t>
            </w:r>
            <w:r w:rsidRPr="001121F4">
              <w:t>Termination</w:t>
            </w:r>
          </w:p>
        </w:tc>
        <w:tc>
          <w:tcPr>
            <w:tcW w:w="1260" w:type="dxa"/>
          </w:tcPr>
          <w:p w14:paraId="3B4921A7" w14:textId="77777777" w:rsidR="00FA1558" w:rsidRPr="001121F4" w:rsidRDefault="00FA1558" w:rsidP="00EA21A8">
            <w:pPr>
              <w:pStyle w:val="TAC"/>
            </w:pPr>
            <w:r w:rsidRPr="001121F4">
              <w:t>M</w:t>
            </w:r>
          </w:p>
        </w:tc>
        <w:tc>
          <w:tcPr>
            <w:tcW w:w="3780" w:type="dxa"/>
          </w:tcPr>
          <w:p w14:paraId="7F9CC5FA" w14:textId="77777777" w:rsidR="00FA1558" w:rsidRPr="001121F4" w:rsidRDefault="00FA1558" w:rsidP="00EA21A8">
            <w:pPr>
              <w:pStyle w:val="TAC"/>
            </w:pPr>
            <w:r w:rsidRPr="001121F4">
              <w:t xml:space="preserve">This information element indicates that </w:t>
            </w:r>
            <w:r>
              <w:rPr>
                <w:lang w:eastAsia="ja-JP"/>
              </w:rPr>
              <w:t>Bearer</w:t>
            </w:r>
            <w:r w:rsidRPr="001121F4">
              <w:t xml:space="preserve"> termination is where the command was executed.</w:t>
            </w:r>
          </w:p>
        </w:tc>
      </w:tr>
    </w:tbl>
    <w:p w14:paraId="63279046" w14:textId="77777777" w:rsidR="00FA1558" w:rsidRDefault="00FA1558" w:rsidP="00FA1558">
      <w:pPr>
        <w:rPr>
          <w:noProof/>
        </w:rPr>
      </w:pPr>
    </w:p>
    <w:p w14:paraId="1C6CC646" w14:textId="77777777" w:rsidR="00DD4E88" w:rsidRPr="001121F4" w:rsidRDefault="00FA1558" w:rsidP="00FA1558">
      <w:pPr>
        <w:pStyle w:val="Heading2"/>
      </w:pPr>
      <w:bookmarkStart w:id="746" w:name="_Toc501548634"/>
      <w:bookmarkStart w:id="747" w:name="_Toc27237734"/>
      <w:bookmarkStart w:id="748" w:name="_Toc67400203"/>
      <w:r w:rsidRPr="001121F4">
        <w:t>8.</w:t>
      </w:r>
      <w:r>
        <w:t>26</w:t>
      </w:r>
      <w:r w:rsidRPr="001121F4">
        <w:tab/>
      </w:r>
      <w:r>
        <w:t>Media Inactivity Notification</w:t>
      </w:r>
      <w:bookmarkEnd w:id="746"/>
      <w:bookmarkEnd w:id="747"/>
      <w:bookmarkEnd w:id="748"/>
    </w:p>
    <w:p w14:paraId="653D8025" w14:textId="77777777" w:rsidR="00DD4E88" w:rsidRPr="001121F4" w:rsidRDefault="00FA1558" w:rsidP="00FA1558">
      <w:pPr>
        <w:keepNext/>
      </w:pPr>
      <w:r w:rsidRPr="001121F4">
        <w:t xml:space="preserve">This command is used to </w:t>
      </w:r>
      <w:r>
        <w:t>notify the IMS-ALG of media inactivity on the IMS-AGW.</w:t>
      </w:r>
    </w:p>
    <w:p w14:paraId="772E6DCE" w14:textId="0369E9B5" w:rsidR="00FA1558" w:rsidRPr="001121F4" w:rsidRDefault="00FA1558" w:rsidP="00FA1558">
      <w:pPr>
        <w:pStyle w:val="TH"/>
      </w:pPr>
      <w:r w:rsidRPr="001121F4">
        <w:t>Table 8.</w:t>
      </w:r>
      <w:r>
        <w:t>26</w:t>
      </w:r>
      <w:r w:rsidRPr="001121F4">
        <w:t xml:space="preserve">.1: Procedures between </w:t>
      </w:r>
      <w:r>
        <w:t>IMS-ALG</w:t>
      </w:r>
      <w:r w:rsidRPr="001121F4">
        <w:t xml:space="preserve"> and </w:t>
      </w:r>
      <w:r>
        <w:t>IMS-AGW</w:t>
      </w:r>
      <w:r w:rsidRPr="001121F4">
        <w:t xml:space="preserve">: </w:t>
      </w:r>
      <w:r>
        <w:t>Media Inactivity 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FA1558" w:rsidRPr="001121F4" w14:paraId="7A7AF9F2" w14:textId="77777777" w:rsidTr="00EA21A8">
        <w:trPr>
          <w:jc w:val="center"/>
        </w:trPr>
        <w:tc>
          <w:tcPr>
            <w:tcW w:w="1637" w:type="dxa"/>
          </w:tcPr>
          <w:p w14:paraId="4B377963" w14:textId="77777777" w:rsidR="00FA1558" w:rsidRPr="001121F4" w:rsidRDefault="00FA1558" w:rsidP="00EA21A8">
            <w:pPr>
              <w:pStyle w:val="TAH"/>
            </w:pPr>
            <w:r w:rsidRPr="001121F4">
              <w:t>Procedure</w:t>
            </w:r>
          </w:p>
        </w:tc>
        <w:tc>
          <w:tcPr>
            <w:tcW w:w="1080" w:type="dxa"/>
          </w:tcPr>
          <w:p w14:paraId="2A38A70E" w14:textId="77777777" w:rsidR="00FA1558" w:rsidRPr="001121F4" w:rsidRDefault="00FA1558" w:rsidP="00EA21A8">
            <w:pPr>
              <w:pStyle w:val="TAH"/>
            </w:pPr>
            <w:r w:rsidRPr="001121F4">
              <w:t>Initiated</w:t>
            </w:r>
          </w:p>
        </w:tc>
        <w:tc>
          <w:tcPr>
            <w:tcW w:w="1980" w:type="dxa"/>
          </w:tcPr>
          <w:p w14:paraId="5A6D80A0" w14:textId="77777777" w:rsidR="00FA1558" w:rsidRPr="001121F4" w:rsidRDefault="00FA1558" w:rsidP="00EA21A8">
            <w:pPr>
              <w:pStyle w:val="TAH"/>
            </w:pPr>
            <w:r w:rsidRPr="001121F4">
              <w:t>Information element name</w:t>
            </w:r>
          </w:p>
        </w:tc>
        <w:tc>
          <w:tcPr>
            <w:tcW w:w="1260" w:type="dxa"/>
          </w:tcPr>
          <w:p w14:paraId="35EC7156" w14:textId="77777777" w:rsidR="00FA1558" w:rsidRPr="001121F4" w:rsidRDefault="00FA1558" w:rsidP="00EA21A8">
            <w:pPr>
              <w:pStyle w:val="TAH"/>
            </w:pPr>
            <w:r w:rsidRPr="001121F4">
              <w:t>Information element required</w:t>
            </w:r>
          </w:p>
        </w:tc>
        <w:tc>
          <w:tcPr>
            <w:tcW w:w="3780" w:type="dxa"/>
          </w:tcPr>
          <w:p w14:paraId="4AC4C9B5" w14:textId="77777777" w:rsidR="00FA1558" w:rsidRPr="001121F4" w:rsidRDefault="00FA1558" w:rsidP="00EA21A8">
            <w:pPr>
              <w:pStyle w:val="TAH"/>
            </w:pPr>
            <w:r w:rsidRPr="001121F4">
              <w:t>Information element description</w:t>
            </w:r>
          </w:p>
        </w:tc>
      </w:tr>
      <w:tr w:rsidR="00FA1558" w:rsidRPr="001121F4" w14:paraId="26A5BB63" w14:textId="77777777" w:rsidTr="00EA21A8">
        <w:trPr>
          <w:cantSplit/>
          <w:jc w:val="center"/>
        </w:trPr>
        <w:tc>
          <w:tcPr>
            <w:tcW w:w="1637" w:type="dxa"/>
            <w:vMerge w:val="restart"/>
          </w:tcPr>
          <w:p w14:paraId="5AD3A6E8" w14:textId="77777777" w:rsidR="00FA1558" w:rsidRPr="001121F4" w:rsidRDefault="00FA1558" w:rsidP="00EA21A8">
            <w:pPr>
              <w:pStyle w:val="TAC"/>
            </w:pPr>
            <w:r>
              <w:t>Media Inactivity Notification</w:t>
            </w:r>
          </w:p>
        </w:tc>
        <w:tc>
          <w:tcPr>
            <w:tcW w:w="1080" w:type="dxa"/>
            <w:vMerge w:val="restart"/>
          </w:tcPr>
          <w:p w14:paraId="04B70500" w14:textId="77777777" w:rsidR="00FA1558" w:rsidRPr="001121F4" w:rsidRDefault="00FA1558" w:rsidP="00EA21A8">
            <w:pPr>
              <w:pStyle w:val="TAC"/>
            </w:pPr>
            <w:r>
              <w:t>IMS-AGW</w:t>
            </w:r>
          </w:p>
        </w:tc>
        <w:tc>
          <w:tcPr>
            <w:tcW w:w="1980" w:type="dxa"/>
          </w:tcPr>
          <w:p w14:paraId="7C4787FE" w14:textId="77777777" w:rsidR="00FA1558" w:rsidRPr="001121F4" w:rsidRDefault="00FA1558" w:rsidP="00EA21A8">
            <w:pPr>
              <w:pStyle w:val="TAC"/>
            </w:pPr>
            <w:r w:rsidRPr="001121F4">
              <w:t>Context</w:t>
            </w:r>
          </w:p>
        </w:tc>
        <w:tc>
          <w:tcPr>
            <w:tcW w:w="1260" w:type="dxa"/>
          </w:tcPr>
          <w:p w14:paraId="5F3927EA" w14:textId="77777777" w:rsidR="00FA1558" w:rsidRPr="001121F4" w:rsidRDefault="00FA1558" w:rsidP="00EA21A8">
            <w:pPr>
              <w:pStyle w:val="TAC"/>
            </w:pPr>
            <w:r w:rsidRPr="001121F4">
              <w:t>M</w:t>
            </w:r>
          </w:p>
        </w:tc>
        <w:tc>
          <w:tcPr>
            <w:tcW w:w="3780" w:type="dxa"/>
          </w:tcPr>
          <w:p w14:paraId="2EBD139A" w14:textId="77777777" w:rsidR="00FA1558" w:rsidRPr="001121F4" w:rsidRDefault="00FA1558" w:rsidP="00EA21A8">
            <w:pPr>
              <w:pStyle w:val="TAL"/>
            </w:pPr>
            <w:r w:rsidRPr="001121F4">
              <w:t>This information element indicates the existing context for the bearer termination.</w:t>
            </w:r>
          </w:p>
        </w:tc>
      </w:tr>
      <w:tr w:rsidR="00FA1558" w:rsidRPr="001121F4" w14:paraId="6ADAAB96" w14:textId="77777777" w:rsidTr="00EA21A8">
        <w:trPr>
          <w:cantSplit/>
          <w:jc w:val="center"/>
        </w:trPr>
        <w:tc>
          <w:tcPr>
            <w:tcW w:w="1637" w:type="dxa"/>
            <w:vMerge/>
          </w:tcPr>
          <w:p w14:paraId="3F128089" w14:textId="77777777" w:rsidR="00FA1558" w:rsidRPr="001121F4" w:rsidRDefault="00FA1558" w:rsidP="00EA21A8">
            <w:pPr>
              <w:pStyle w:val="TAC"/>
            </w:pPr>
          </w:p>
        </w:tc>
        <w:tc>
          <w:tcPr>
            <w:tcW w:w="1080" w:type="dxa"/>
            <w:vMerge/>
          </w:tcPr>
          <w:p w14:paraId="43D9CAC1" w14:textId="77777777" w:rsidR="00FA1558" w:rsidRPr="001121F4" w:rsidRDefault="00FA1558" w:rsidP="00EA21A8">
            <w:pPr>
              <w:pStyle w:val="TAC"/>
            </w:pPr>
          </w:p>
        </w:tc>
        <w:tc>
          <w:tcPr>
            <w:tcW w:w="1980" w:type="dxa"/>
          </w:tcPr>
          <w:p w14:paraId="154436CB" w14:textId="77777777" w:rsidR="00FA1558" w:rsidRPr="001121F4" w:rsidRDefault="00FA1558" w:rsidP="00EA21A8">
            <w:pPr>
              <w:pStyle w:val="TAC"/>
            </w:pPr>
            <w:r>
              <w:t>Bearer</w:t>
            </w:r>
            <w:r w:rsidRPr="001121F4">
              <w:t xml:space="preserve"> Termination </w:t>
            </w:r>
          </w:p>
        </w:tc>
        <w:tc>
          <w:tcPr>
            <w:tcW w:w="1260" w:type="dxa"/>
          </w:tcPr>
          <w:p w14:paraId="74F6B3B4" w14:textId="77777777" w:rsidR="00FA1558" w:rsidRPr="001121F4" w:rsidRDefault="00FA1558" w:rsidP="00EA21A8">
            <w:pPr>
              <w:pStyle w:val="TAC"/>
            </w:pPr>
            <w:r w:rsidRPr="001121F4">
              <w:t>M</w:t>
            </w:r>
          </w:p>
        </w:tc>
        <w:tc>
          <w:tcPr>
            <w:tcW w:w="3780" w:type="dxa"/>
          </w:tcPr>
          <w:p w14:paraId="3758F5CE" w14:textId="77777777" w:rsidR="00FA1558" w:rsidRPr="001121F4" w:rsidRDefault="00FA1558" w:rsidP="00EA21A8">
            <w:pPr>
              <w:pStyle w:val="TAL"/>
            </w:pPr>
            <w:r w:rsidRPr="001121F4">
              <w:t xml:space="preserve">This information element indicates that </w:t>
            </w:r>
            <w:r>
              <w:t xml:space="preserve">bearer </w:t>
            </w:r>
            <w:r w:rsidRPr="001121F4">
              <w:t>termination is where the</w:t>
            </w:r>
            <w:r>
              <w:t xml:space="preserve"> media inactivity detection </w:t>
            </w:r>
            <w:r w:rsidRPr="001121F4">
              <w:t>was activated.</w:t>
            </w:r>
          </w:p>
        </w:tc>
      </w:tr>
      <w:tr w:rsidR="00FA1558" w:rsidRPr="001121F4" w14:paraId="4EF14BD7" w14:textId="77777777" w:rsidTr="00EA21A8">
        <w:trPr>
          <w:cantSplit/>
          <w:jc w:val="center"/>
        </w:trPr>
        <w:tc>
          <w:tcPr>
            <w:tcW w:w="1637" w:type="dxa"/>
            <w:vMerge/>
          </w:tcPr>
          <w:p w14:paraId="61F58BD5" w14:textId="77777777" w:rsidR="00FA1558" w:rsidRPr="001121F4" w:rsidRDefault="00FA1558" w:rsidP="00EA21A8">
            <w:pPr>
              <w:pStyle w:val="TAC"/>
            </w:pPr>
          </w:p>
        </w:tc>
        <w:tc>
          <w:tcPr>
            <w:tcW w:w="1080" w:type="dxa"/>
            <w:vMerge/>
          </w:tcPr>
          <w:p w14:paraId="24024B6A" w14:textId="77777777" w:rsidR="00FA1558" w:rsidRPr="001121F4" w:rsidRDefault="00FA1558" w:rsidP="00EA21A8">
            <w:pPr>
              <w:pStyle w:val="TAC"/>
            </w:pPr>
          </w:p>
        </w:tc>
        <w:tc>
          <w:tcPr>
            <w:tcW w:w="1980" w:type="dxa"/>
          </w:tcPr>
          <w:p w14:paraId="0713DD9B" w14:textId="77777777" w:rsidR="00FA1558" w:rsidRPr="001121F4" w:rsidRDefault="00FA1558" w:rsidP="00EA21A8">
            <w:pPr>
              <w:pStyle w:val="TAC"/>
            </w:pPr>
            <w:r>
              <w:t xml:space="preserve">Media Inactivity </w:t>
            </w:r>
          </w:p>
        </w:tc>
        <w:tc>
          <w:tcPr>
            <w:tcW w:w="1260" w:type="dxa"/>
          </w:tcPr>
          <w:p w14:paraId="20292A59" w14:textId="77777777" w:rsidR="00FA1558" w:rsidRPr="001121F4" w:rsidRDefault="00FA1558" w:rsidP="00EA21A8">
            <w:pPr>
              <w:pStyle w:val="TAC"/>
            </w:pPr>
            <w:r>
              <w:t>M</w:t>
            </w:r>
          </w:p>
        </w:tc>
        <w:tc>
          <w:tcPr>
            <w:tcW w:w="3780" w:type="dxa"/>
          </w:tcPr>
          <w:p w14:paraId="664A6428" w14:textId="77777777" w:rsidR="00FA1558" w:rsidRPr="001121F4" w:rsidRDefault="00FA1558" w:rsidP="00EA21A8">
            <w:pPr>
              <w:pStyle w:val="TAL"/>
            </w:pPr>
            <w:r>
              <w:t xml:space="preserve">This information element notifies the IMS-ALG of Media inactivity detection on the bearer termination.  </w:t>
            </w:r>
          </w:p>
        </w:tc>
      </w:tr>
      <w:tr w:rsidR="00FA1558" w:rsidRPr="001121F4" w14:paraId="04D3CE66" w14:textId="77777777" w:rsidTr="00EA21A8">
        <w:trPr>
          <w:cantSplit/>
          <w:jc w:val="center"/>
        </w:trPr>
        <w:tc>
          <w:tcPr>
            <w:tcW w:w="1637" w:type="dxa"/>
            <w:vMerge w:val="restart"/>
          </w:tcPr>
          <w:p w14:paraId="19F753DF" w14:textId="77777777" w:rsidR="00FA1558" w:rsidRPr="001121F4" w:rsidRDefault="00FA1558" w:rsidP="00EA21A8">
            <w:pPr>
              <w:pStyle w:val="TAC"/>
            </w:pPr>
            <w:r>
              <w:t>Media Inactivity Notification</w:t>
            </w:r>
            <w:r w:rsidRPr="001121F4">
              <w:t xml:space="preserve"> Ack</w:t>
            </w:r>
          </w:p>
        </w:tc>
        <w:tc>
          <w:tcPr>
            <w:tcW w:w="1080" w:type="dxa"/>
            <w:vMerge w:val="restart"/>
          </w:tcPr>
          <w:p w14:paraId="4059408B" w14:textId="77777777" w:rsidR="00FA1558" w:rsidRPr="001121F4" w:rsidRDefault="00FA1558" w:rsidP="00EA21A8">
            <w:pPr>
              <w:pStyle w:val="TAC"/>
            </w:pPr>
            <w:r>
              <w:t>IMS-ALG</w:t>
            </w:r>
          </w:p>
        </w:tc>
        <w:tc>
          <w:tcPr>
            <w:tcW w:w="1980" w:type="dxa"/>
          </w:tcPr>
          <w:p w14:paraId="3B0DE69E" w14:textId="77777777" w:rsidR="00FA1558" w:rsidRPr="001121F4" w:rsidRDefault="00FA1558" w:rsidP="00EA21A8">
            <w:pPr>
              <w:pStyle w:val="TAC"/>
            </w:pPr>
            <w:r w:rsidRPr="001121F4">
              <w:t>Context</w:t>
            </w:r>
          </w:p>
        </w:tc>
        <w:tc>
          <w:tcPr>
            <w:tcW w:w="1260" w:type="dxa"/>
          </w:tcPr>
          <w:p w14:paraId="1F55183D" w14:textId="77777777" w:rsidR="00FA1558" w:rsidRPr="001121F4" w:rsidRDefault="00FA1558" w:rsidP="00EA21A8">
            <w:pPr>
              <w:pStyle w:val="TAC"/>
            </w:pPr>
            <w:r w:rsidRPr="001121F4">
              <w:t>M</w:t>
            </w:r>
          </w:p>
        </w:tc>
        <w:tc>
          <w:tcPr>
            <w:tcW w:w="3780" w:type="dxa"/>
          </w:tcPr>
          <w:p w14:paraId="1E8F91A9" w14:textId="77777777" w:rsidR="00FA1558" w:rsidRPr="001121F4" w:rsidRDefault="00FA1558" w:rsidP="00EA21A8">
            <w:pPr>
              <w:pStyle w:val="TAL"/>
            </w:pPr>
            <w:r w:rsidRPr="001121F4">
              <w:t xml:space="preserve">This information element indicates </w:t>
            </w:r>
            <w:r>
              <w:t>the</w:t>
            </w:r>
            <w:r w:rsidRPr="001121F4">
              <w:t xml:space="preserve"> context where the command was executed.</w:t>
            </w:r>
          </w:p>
        </w:tc>
      </w:tr>
      <w:tr w:rsidR="00FA1558" w:rsidRPr="001121F4" w14:paraId="5CBE537B" w14:textId="77777777" w:rsidTr="00EA21A8">
        <w:trPr>
          <w:cantSplit/>
          <w:jc w:val="center"/>
        </w:trPr>
        <w:tc>
          <w:tcPr>
            <w:tcW w:w="1637" w:type="dxa"/>
            <w:vMerge/>
          </w:tcPr>
          <w:p w14:paraId="4CA1D5E7" w14:textId="77777777" w:rsidR="00FA1558" w:rsidRPr="001121F4" w:rsidRDefault="00FA1558" w:rsidP="00EA21A8">
            <w:pPr>
              <w:pStyle w:val="TAC"/>
            </w:pPr>
          </w:p>
        </w:tc>
        <w:tc>
          <w:tcPr>
            <w:tcW w:w="1080" w:type="dxa"/>
            <w:vMerge/>
          </w:tcPr>
          <w:p w14:paraId="7797D741" w14:textId="77777777" w:rsidR="00FA1558" w:rsidRPr="001121F4" w:rsidRDefault="00FA1558" w:rsidP="00EA21A8">
            <w:pPr>
              <w:pStyle w:val="TAC"/>
            </w:pPr>
          </w:p>
        </w:tc>
        <w:tc>
          <w:tcPr>
            <w:tcW w:w="1980" w:type="dxa"/>
          </w:tcPr>
          <w:p w14:paraId="1729DEBD" w14:textId="77777777" w:rsidR="00FA1558" w:rsidRPr="001121F4" w:rsidRDefault="00FA1558" w:rsidP="00EA21A8">
            <w:pPr>
              <w:pStyle w:val="TAC"/>
            </w:pPr>
            <w:r>
              <w:t>Bearer</w:t>
            </w:r>
            <w:r w:rsidRPr="001121F4">
              <w:t xml:space="preserve"> Termination</w:t>
            </w:r>
          </w:p>
        </w:tc>
        <w:tc>
          <w:tcPr>
            <w:tcW w:w="1260" w:type="dxa"/>
          </w:tcPr>
          <w:p w14:paraId="3C52B188" w14:textId="77777777" w:rsidR="00FA1558" w:rsidRPr="001121F4" w:rsidRDefault="00FA1558" w:rsidP="00EA21A8">
            <w:pPr>
              <w:pStyle w:val="TAC"/>
            </w:pPr>
            <w:r w:rsidRPr="001121F4">
              <w:t>M</w:t>
            </w:r>
          </w:p>
        </w:tc>
        <w:tc>
          <w:tcPr>
            <w:tcW w:w="3780" w:type="dxa"/>
          </w:tcPr>
          <w:p w14:paraId="4B718313" w14:textId="77777777" w:rsidR="00FA1558" w:rsidRPr="001121F4" w:rsidRDefault="00FA1558" w:rsidP="00EA21A8">
            <w:pPr>
              <w:pStyle w:val="TAL"/>
            </w:pPr>
            <w:r w:rsidRPr="001121F4">
              <w:t xml:space="preserve">This information element indicates </w:t>
            </w:r>
            <w:r>
              <w:t>the bearer</w:t>
            </w:r>
            <w:r w:rsidRPr="001121F4">
              <w:t xml:space="preserve"> termination where the command was executed.</w:t>
            </w:r>
          </w:p>
        </w:tc>
      </w:tr>
    </w:tbl>
    <w:p w14:paraId="0C957EE3" w14:textId="77777777" w:rsidR="00FA1558" w:rsidRPr="001121F4" w:rsidRDefault="00FA1558" w:rsidP="00FA1558">
      <w:pPr>
        <w:rPr>
          <w:noProof/>
        </w:rPr>
      </w:pPr>
    </w:p>
    <w:p w14:paraId="07B5E185" w14:textId="77777777" w:rsidR="00DD4E88" w:rsidRPr="001121F4" w:rsidRDefault="00FA1558" w:rsidP="00FA1558">
      <w:pPr>
        <w:pStyle w:val="Heading2"/>
      </w:pPr>
      <w:bookmarkStart w:id="749" w:name="_Toc501548635"/>
      <w:bookmarkStart w:id="750" w:name="_Toc27237735"/>
      <w:bookmarkStart w:id="751" w:name="_Toc67400204"/>
      <w:r w:rsidRPr="001121F4">
        <w:lastRenderedPageBreak/>
        <w:t>8.</w:t>
      </w:r>
      <w:r>
        <w:t>27</w:t>
      </w:r>
      <w:r w:rsidRPr="001121F4">
        <w:tab/>
      </w:r>
      <w:r>
        <w:t>Termination</w:t>
      </w:r>
      <w:r w:rsidRPr="001121F4">
        <w:t xml:space="preserve"> Out-of-Service</w:t>
      </w:r>
      <w:bookmarkEnd w:id="749"/>
      <w:bookmarkEnd w:id="750"/>
      <w:bookmarkEnd w:id="751"/>
    </w:p>
    <w:p w14:paraId="2B2C7A90" w14:textId="77777777" w:rsidR="00DD4E88" w:rsidRPr="001121F4" w:rsidRDefault="00FA1558" w:rsidP="00FA1558">
      <w:pPr>
        <w:keepNext/>
      </w:pPr>
      <w:r w:rsidRPr="001121F4">
        <w:t xml:space="preserve">This procedure is used to indicate that </w:t>
      </w:r>
      <w:r>
        <w:t>a termination on the IMS-AGW</w:t>
      </w:r>
      <w:r w:rsidRPr="001121F4">
        <w:t xml:space="preserve"> </w:t>
      </w:r>
      <w:r>
        <w:t>has gone</w:t>
      </w:r>
      <w:r w:rsidRPr="001121F4">
        <w:t xml:space="preserve"> out of service</w:t>
      </w:r>
    </w:p>
    <w:p w14:paraId="2BC752C9" w14:textId="6466AD31" w:rsidR="00FA1558" w:rsidRPr="001121F4" w:rsidRDefault="00FA1558" w:rsidP="00FA1558">
      <w:pPr>
        <w:pStyle w:val="TH"/>
      </w:pPr>
      <w:r w:rsidRPr="001121F4">
        <w:t>Table 8.</w:t>
      </w:r>
      <w:r>
        <w:t>27</w:t>
      </w:r>
      <w:r w:rsidRPr="001121F4">
        <w:t xml:space="preserve">.1: Procedures between </w:t>
      </w:r>
      <w:r>
        <w:t>IMS-ALG</w:t>
      </w:r>
      <w:r w:rsidRPr="001121F4">
        <w:t xml:space="preserve"> and </w:t>
      </w:r>
      <w:r>
        <w:t>IMS-AGW</w:t>
      </w:r>
      <w:r w:rsidRPr="001121F4">
        <w:t xml:space="preserve">: </w:t>
      </w:r>
      <w:r>
        <w:t>Termination</w:t>
      </w:r>
      <w:r w:rsidRPr="001121F4">
        <w:t xml:space="preserve"> Out-of-Service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FA1558" w:rsidRPr="001121F4" w14:paraId="09921691" w14:textId="77777777" w:rsidTr="00EA21A8">
        <w:trPr>
          <w:jc w:val="center"/>
        </w:trPr>
        <w:tc>
          <w:tcPr>
            <w:tcW w:w="1637" w:type="dxa"/>
          </w:tcPr>
          <w:p w14:paraId="18BFBBBE" w14:textId="77777777" w:rsidR="00FA1558" w:rsidRPr="001121F4" w:rsidRDefault="00FA1558" w:rsidP="00EA21A8">
            <w:pPr>
              <w:pStyle w:val="TAH"/>
            </w:pPr>
            <w:r w:rsidRPr="001121F4">
              <w:t>Procedure</w:t>
            </w:r>
          </w:p>
        </w:tc>
        <w:tc>
          <w:tcPr>
            <w:tcW w:w="1080" w:type="dxa"/>
          </w:tcPr>
          <w:p w14:paraId="0E922FE2" w14:textId="77777777" w:rsidR="00FA1558" w:rsidRPr="001121F4" w:rsidRDefault="00FA1558" w:rsidP="00EA21A8">
            <w:pPr>
              <w:pStyle w:val="TAH"/>
            </w:pPr>
            <w:r w:rsidRPr="001121F4">
              <w:t>Initiated</w:t>
            </w:r>
          </w:p>
        </w:tc>
        <w:tc>
          <w:tcPr>
            <w:tcW w:w="1980" w:type="dxa"/>
          </w:tcPr>
          <w:p w14:paraId="1943ABFF" w14:textId="77777777" w:rsidR="00FA1558" w:rsidRPr="001121F4" w:rsidRDefault="00FA1558" w:rsidP="00EA21A8">
            <w:pPr>
              <w:pStyle w:val="TAH"/>
            </w:pPr>
            <w:r w:rsidRPr="001121F4">
              <w:t>Information element name</w:t>
            </w:r>
          </w:p>
        </w:tc>
        <w:tc>
          <w:tcPr>
            <w:tcW w:w="1260" w:type="dxa"/>
          </w:tcPr>
          <w:p w14:paraId="542A26A2" w14:textId="77777777" w:rsidR="00FA1558" w:rsidRPr="001121F4" w:rsidRDefault="00FA1558" w:rsidP="00EA21A8">
            <w:pPr>
              <w:pStyle w:val="TAH"/>
            </w:pPr>
            <w:r w:rsidRPr="001121F4">
              <w:t>Information element required</w:t>
            </w:r>
          </w:p>
        </w:tc>
        <w:tc>
          <w:tcPr>
            <w:tcW w:w="3780" w:type="dxa"/>
          </w:tcPr>
          <w:p w14:paraId="7018FC40" w14:textId="77777777" w:rsidR="00FA1558" w:rsidRPr="001121F4" w:rsidRDefault="00FA1558" w:rsidP="00EA21A8">
            <w:pPr>
              <w:pStyle w:val="TAH"/>
            </w:pPr>
            <w:r w:rsidRPr="001121F4">
              <w:t>Information element description</w:t>
            </w:r>
          </w:p>
        </w:tc>
      </w:tr>
      <w:tr w:rsidR="00FA1558" w:rsidRPr="001121F4" w14:paraId="499FE6EA" w14:textId="77777777" w:rsidTr="00EA21A8">
        <w:trPr>
          <w:cantSplit/>
          <w:jc w:val="center"/>
        </w:trPr>
        <w:tc>
          <w:tcPr>
            <w:tcW w:w="1637" w:type="dxa"/>
            <w:vMerge w:val="restart"/>
          </w:tcPr>
          <w:p w14:paraId="44788122" w14:textId="77777777" w:rsidR="00FA1558" w:rsidRPr="001121F4" w:rsidRDefault="00FA1558" w:rsidP="00EA21A8">
            <w:pPr>
              <w:pStyle w:val="TAC"/>
            </w:pPr>
            <w:r>
              <w:t>Termination</w:t>
            </w:r>
            <w:r w:rsidRPr="001121F4">
              <w:t xml:space="preserve"> Out-of-Service</w:t>
            </w:r>
          </w:p>
        </w:tc>
        <w:tc>
          <w:tcPr>
            <w:tcW w:w="1080" w:type="dxa"/>
            <w:vMerge w:val="restart"/>
          </w:tcPr>
          <w:p w14:paraId="5DFEC1A1" w14:textId="77777777" w:rsidR="00FA1558" w:rsidRPr="001121F4" w:rsidRDefault="00FA1558" w:rsidP="00EA21A8">
            <w:pPr>
              <w:pStyle w:val="TAC"/>
            </w:pPr>
            <w:r>
              <w:t>IMS-AGW</w:t>
            </w:r>
          </w:p>
        </w:tc>
        <w:tc>
          <w:tcPr>
            <w:tcW w:w="1980" w:type="dxa"/>
          </w:tcPr>
          <w:p w14:paraId="115713E2" w14:textId="77777777" w:rsidR="00FA1558" w:rsidRPr="001121F4" w:rsidRDefault="00FA1558" w:rsidP="00EA21A8">
            <w:pPr>
              <w:pStyle w:val="TAC"/>
            </w:pPr>
            <w:r w:rsidRPr="001121F4">
              <w:t>Context</w:t>
            </w:r>
          </w:p>
        </w:tc>
        <w:tc>
          <w:tcPr>
            <w:tcW w:w="1260" w:type="dxa"/>
          </w:tcPr>
          <w:p w14:paraId="54A28923" w14:textId="77777777" w:rsidR="00FA1558" w:rsidRPr="001121F4" w:rsidRDefault="00FA1558" w:rsidP="00EA21A8">
            <w:pPr>
              <w:pStyle w:val="TAC"/>
            </w:pPr>
            <w:r w:rsidRPr="001121F4">
              <w:t>M</w:t>
            </w:r>
          </w:p>
        </w:tc>
        <w:tc>
          <w:tcPr>
            <w:tcW w:w="3780" w:type="dxa"/>
          </w:tcPr>
          <w:p w14:paraId="7A73DADA" w14:textId="77777777" w:rsidR="00FA1558" w:rsidRPr="001121F4" w:rsidRDefault="00FA1558" w:rsidP="00EA21A8">
            <w:pPr>
              <w:pStyle w:val="TAL"/>
            </w:pPr>
            <w:r w:rsidRPr="001121F4">
              <w:t>This information element indicates the context for the command.</w:t>
            </w:r>
          </w:p>
        </w:tc>
      </w:tr>
      <w:tr w:rsidR="00FA1558" w:rsidRPr="001121F4" w14:paraId="2E6860A3" w14:textId="77777777" w:rsidTr="00EA21A8">
        <w:trPr>
          <w:cantSplit/>
          <w:jc w:val="center"/>
        </w:trPr>
        <w:tc>
          <w:tcPr>
            <w:tcW w:w="1637" w:type="dxa"/>
            <w:vMerge/>
          </w:tcPr>
          <w:p w14:paraId="166A7374" w14:textId="77777777" w:rsidR="00FA1558" w:rsidRPr="001121F4" w:rsidRDefault="00FA1558" w:rsidP="00EA21A8">
            <w:pPr>
              <w:pStyle w:val="TAC"/>
            </w:pPr>
          </w:p>
        </w:tc>
        <w:tc>
          <w:tcPr>
            <w:tcW w:w="1080" w:type="dxa"/>
            <w:vMerge/>
          </w:tcPr>
          <w:p w14:paraId="0CDBF7D2" w14:textId="77777777" w:rsidR="00FA1558" w:rsidRPr="001121F4" w:rsidRDefault="00FA1558" w:rsidP="00EA21A8">
            <w:pPr>
              <w:pStyle w:val="TAC"/>
            </w:pPr>
          </w:p>
        </w:tc>
        <w:tc>
          <w:tcPr>
            <w:tcW w:w="1980" w:type="dxa"/>
          </w:tcPr>
          <w:p w14:paraId="6DBEDC1F" w14:textId="77777777" w:rsidR="00FA1558" w:rsidRPr="001121F4" w:rsidRDefault="00FA1558" w:rsidP="00EA21A8">
            <w:pPr>
              <w:pStyle w:val="TAC"/>
            </w:pPr>
            <w:r>
              <w:t xml:space="preserve">Bearer </w:t>
            </w:r>
            <w:r w:rsidRPr="001121F4">
              <w:t>Termination</w:t>
            </w:r>
          </w:p>
        </w:tc>
        <w:tc>
          <w:tcPr>
            <w:tcW w:w="1260" w:type="dxa"/>
          </w:tcPr>
          <w:p w14:paraId="4E0F913D" w14:textId="77777777" w:rsidR="00FA1558" w:rsidRPr="001121F4" w:rsidRDefault="00FA1558" w:rsidP="00EA21A8">
            <w:pPr>
              <w:pStyle w:val="TAC"/>
            </w:pPr>
            <w:r w:rsidRPr="001121F4">
              <w:t>M</w:t>
            </w:r>
          </w:p>
        </w:tc>
        <w:tc>
          <w:tcPr>
            <w:tcW w:w="3780" w:type="dxa"/>
          </w:tcPr>
          <w:p w14:paraId="4643B44A" w14:textId="77777777" w:rsidR="00FA1558" w:rsidRPr="001121F4" w:rsidRDefault="00FA1558" w:rsidP="00EA21A8">
            <w:pPr>
              <w:pStyle w:val="TAL"/>
            </w:pPr>
            <w:r w:rsidRPr="001121F4">
              <w:t xml:space="preserve">This information element indicates the </w:t>
            </w:r>
            <w:r>
              <w:t>bearer termination(s)</w:t>
            </w:r>
            <w:r w:rsidRPr="001121F4">
              <w:t xml:space="preserve"> for the command.</w:t>
            </w:r>
          </w:p>
        </w:tc>
      </w:tr>
      <w:tr w:rsidR="00FA1558" w:rsidRPr="001121F4" w14:paraId="5AD9F6DF" w14:textId="77777777" w:rsidTr="00EA21A8">
        <w:trPr>
          <w:cantSplit/>
          <w:jc w:val="center"/>
        </w:trPr>
        <w:tc>
          <w:tcPr>
            <w:tcW w:w="1637" w:type="dxa"/>
            <w:vMerge/>
          </w:tcPr>
          <w:p w14:paraId="75501A50" w14:textId="77777777" w:rsidR="00FA1558" w:rsidRPr="001121F4" w:rsidRDefault="00FA1558" w:rsidP="00EA21A8">
            <w:pPr>
              <w:pStyle w:val="TAC"/>
            </w:pPr>
          </w:p>
        </w:tc>
        <w:tc>
          <w:tcPr>
            <w:tcW w:w="1080" w:type="dxa"/>
            <w:vMerge/>
          </w:tcPr>
          <w:p w14:paraId="1D0E6BBF" w14:textId="77777777" w:rsidR="00FA1558" w:rsidRPr="001121F4" w:rsidRDefault="00FA1558" w:rsidP="00EA21A8">
            <w:pPr>
              <w:pStyle w:val="TAC"/>
            </w:pPr>
          </w:p>
        </w:tc>
        <w:tc>
          <w:tcPr>
            <w:tcW w:w="1980" w:type="dxa"/>
          </w:tcPr>
          <w:p w14:paraId="4D483B74" w14:textId="77777777" w:rsidR="00FA1558" w:rsidRPr="001121F4" w:rsidRDefault="00FA1558" w:rsidP="00EA21A8">
            <w:pPr>
              <w:pStyle w:val="TAC"/>
            </w:pPr>
            <w:r w:rsidRPr="001121F4">
              <w:t>Reason</w:t>
            </w:r>
          </w:p>
        </w:tc>
        <w:tc>
          <w:tcPr>
            <w:tcW w:w="1260" w:type="dxa"/>
          </w:tcPr>
          <w:p w14:paraId="671DAC67" w14:textId="77777777" w:rsidR="00FA1558" w:rsidRPr="001121F4" w:rsidRDefault="00FA1558" w:rsidP="00EA21A8">
            <w:pPr>
              <w:pStyle w:val="TAC"/>
            </w:pPr>
            <w:r w:rsidRPr="001121F4">
              <w:t>M</w:t>
            </w:r>
          </w:p>
        </w:tc>
        <w:tc>
          <w:tcPr>
            <w:tcW w:w="3780" w:type="dxa"/>
          </w:tcPr>
          <w:p w14:paraId="786BCE65" w14:textId="77777777" w:rsidR="00FA1558" w:rsidRPr="001121F4" w:rsidRDefault="00FA1558" w:rsidP="00EA21A8">
            <w:pPr>
              <w:pStyle w:val="TAL"/>
            </w:pPr>
            <w:r w:rsidRPr="001121F4">
              <w:t>This information element indicates the reason for service change.</w:t>
            </w:r>
          </w:p>
        </w:tc>
      </w:tr>
      <w:tr w:rsidR="00FA1558" w:rsidRPr="001121F4" w14:paraId="7BBD8295" w14:textId="77777777" w:rsidTr="00EA21A8">
        <w:trPr>
          <w:cantSplit/>
          <w:jc w:val="center"/>
        </w:trPr>
        <w:tc>
          <w:tcPr>
            <w:tcW w:w="1637" w:type="dxa"/>
            <w:vMerge/>
          </w:tcPr>
          <w:p w14:paraId="76E09E5A" w14:textId="77777777" w:rsidR="00FA1558" w:rsidRPr="001121F4" w:rsidRDefault="00FA1558" w:rsidP="00EA21A8">
            <w:pPr>
              <w:pStyle w:val="TAC"/>
            </w:pPr>
          </w:p>
        </w:tc>
        <w:tc>
          <w:tcPr>
            <w:tcW w:w="1080" w:type="dxa"/>
            <w:vMerge/>
          </w:tcPr>
          <w:p w14:paraId="2227DEA1" w14:textId="77777777" w:rsidR="00FA1558" w:rsidRPr="001121F4" w:rsidRDefault="00FA1558" w:rsidP="00EA21A8">
            <w:pPr>
              <w:pStyle w:val="TAC"/>
            </w:pPr>
          </w:p>
        </w:tc>
        <w:tc>
          <w:tcPr>
            <w:tcW w:w="1980" w:type="dxa"/>
          </w:tcPr>
          <w:p w14:paraId="6E948ABF" w14:textId="77777777" w:rsidR="00FA1558" w:rsidRPr="001121F4" w:rsidRDefault="00FA1558" w:rsidP="00EA21A8">
            <w:pPr>
              <w:pStyle w:val="TAC"/>
            </w:pPr>
            <w:r w:rsidRPr="001121F4">
              <w:t>Method</w:t>
            </w:r>
          </w:p>
        </w:tc>
        <w:tc>
          <w:tcPr>
            <w:tcW w:w="1260" w:type="dxa"/>
          </w:tcPr>
          <w:p w14:paraId="539BAD6F" w14:textId="77777777" w:rsidR="00FA1558" w:rsidRPr="001121F4" w:rsidRDefault="00FA1558" w:rsidP="00EA21A8">
            <w:pPr>
              <w:pStyle w:val="TAC"/>
            </w:pPr>
            <w:r w:rsidRPr="001121F4">
              <w:t>M</w:t>
            </w:r>
          </w:p>
        </w:tc>
        <w:tc>
          <w:tcPr>
            <w:tcW w:w="3780" w:type="dxa"/>
          </w:tcPr>
          <w:p w14:paraId="16595278" w14:textId="77777777" w:rsidR="00FA1558" w:rsidRPr="001121F4" w:rsidRDefault="00FA1558" w:rsidP="00EA21A8">
            <w:pPr>
              <w:pStyle w:val="TAL"/>
            </w:pPr>
            <w:r w:rsidRPr="001121F4">
              <w:t>This information element indicates the method for service change.</w:t>
            </w:r>
          </w:p>
        </w:tc>
      </w:tr>
      <w:tr w:rsidR="00FA1558" w:rsidRPr="001121F4" w14:paraId="07F8A624" w14:textId="77777777" w:rsidTr="00EA21A8">
        <w:trPr>
          <w:cantSplit/>
          <w:jc w:val="center"/>
        </w:trPr>
        <w:tc>
          <w:tcPr>
            <w:tcW w:w="1637" w:type="dxa"/>
            <w:vMerge w:val="restart"/>
          </w:tcPr>
          <w:p w14:paraId="304788CA" w14:textId="77777777" w:rsidR="00FA1558" w:rsidRPr="001121F4" w:rsidRDefault="00FA1558" w:rsidP="00EA21A8">
            <w:pPr>
              <w:pStyle w:val="TAC"/>
            </w:pPr>
            <w:r>
              <w:t>Termination</w:t>
            </w:r>
            <w:r w:rsidRPr="001121F4">
              <w:t xml:space="preserve"> Out-of-Service Ack</w:t>
            </w:r>
          </w:p>
        </w:tc>
        <w:tc>
          <w:tcPr>
            <w:tcW w:w="1080" w:type="dxa"/>
            <w:vMerge w:val="restart"/>
          </w:tcPr>
          <w:p w14:paraId="43576E32" w14:textId="77777777" w:rsidR="00FA1558" w:rsidRPr="001121F4" w:rsidRDefault="00FA1558" w:rsidP="00EA21A8">
            <w:pPr>
              <w:pStyle w:val="TAC"/>
            </w:pPr>
            <w:r>
              <w:t>IMS-ALG</w:t>
            </w:r>
          </w:p>
        </w:tc>
        <w:tc>
          <w:tcPr>
            <w:tcW w:w="1980" w:type="dxa"/>
          </w:tcPr>
          <w:p w14:paraId="0C2B5294" w14:textId="77777777" w:rsidR="00FA1558" w:rsidRPr="001121F4" w:rsidRDefault="00FA1558" w:rsidP="00EA21A8">
            <w:pPr>
              <w:pStyle w:val="TAC"/>
            </w:pPr>
            <w:r w:rsidRPr="001121F4">
              <w:t>Context</w:t>
            </w:r>
          </w:p>
        </w:tc>
        <w:tc>
          <w:tcPr>
            <w:tcW w:w="1260" w:type="dxa"/>
          </w:tcPr>
          <w:p w14:paraId="750BA625" w14:textId="77777777" w:rsidR="00FA1558" w:rsidRPr="001121F4" w:rsidRDefault="00FA1558" w:rsidP="00EA21A8">
            <w:pPr>
              <w:pStyle w:val="TAC"/>
            </w:pPr>
            <w:r w:rsidRPr="001121F4">
              <w:t>M</w:t>
            </w:r>
          </w:p>
        </w:tc>
        <w:tc>
          <w:tcPr>
            <w:tcW w:w="3780" w:type="dxa"/>
          </w:tcPr>
          <w:p w14:paraId="5AF1C3FD" w14:textId="77777777" w:rsidR="00FA1558" w:rsidRPr="001121F4" w:rsidRDefault="00FA1558" w:rsidP="00EA21A8">
            <w:pPr>
              <w:pStyle w:val="TAL"/>
            </w:pPr>
            <w:r w:rsidRPr="001121F4">
              <w:t>This information element indicates the context where the command was executed.</w:t>
            </w:r>
          </w:p>
        </w:tc>
      </w:tr>
      <w:tr w:rsidR="00FA1558" w:rsidRPr="001121F4" w14:paraId="6AE83C79" w14:textId="77777777" w:rsidTr="00EA21A8">
        <w:trPr>
          <w:cantSplit/>
          <w:jc w:val="center"/>
        </w:trPr>
        <w:tc>
          <w:tcPr>
            <w:tcW w:w="1637" w:type="dxa"/>
            <w:vMerge/>
          </w:tcPr>
          <w:p w14:paraId="690A75C3" w14:textId="77777777" w:rsidR="00FA1558" w:rsidRPr="001121F4" w:rsidRDefault="00FA1558" w:rsidP="00EA21A8">
            <w:pPr>
              <w:pStyle w:val="TAC"/>
            </w:pPr>
          </w:p>
        </w:tc>
        <w:tc>
          <w:tcPr>
            <w:tcW w:w="1080" w:type="dxa"/>
            <w:vMerge/>
          </w:tcPr>
          <w:p w14:paraId="5154AD01" w14:textId="77777777" w:rsidR="00FA1558" w:rsidRPr="001121F4" w:rsidRDefault="00FA1558" w:rsidP="00EA21A8">
            <w:pPr>
              <w:pStyle w:val="TAC"/>
            </w:pPr>
          </w:p>
        </w:tc>
        <w:tc>
          <w:tcPr>
            <w:tcW w:w="1980" w:type="dxa"/>
          </w:tcPr>
          <w:p w14:paraId="387DE02C" w14:textId="77777777" w:rsidR="00FA1558" w:rsidRPr="001121F4" w:rsidRDefault="00FA1558" w:rsidP="00EA21A8">
            <w:pPr>
              <w:pStyle w:val="TAC"/>
            </w:pPr>
            <w:r>
              <w:t>Bearer</w:t>
            </w:r>
            <w:r w:rsidRPr="001121F4">
              <w:t xml:space="preserve"> Termination</w:t>
            </w:r>
          </w:p>
        </w:tc>
        <w:tc>
          <w:tcPr>
            <w:tcW w:w="1260" w:type="dxa"/>
          </w:tcPr>
          <w:p w14:paraId="500DC589" w14:textId="77777777" w:rsidR="00FA1558" w:rsidRPr="001121F4" w:rsidRDefault="00FA1558" w:rsidP="00EA21A8">
            <w:pPr>
              <w:pStyle w:val="TAC"/>
            </w:pPr>
            <w:r w:rsidRPr="001121F4">
              <w:t>M</w:t>
            </w:r>
          </w:p>
        </w:tc>
        <w:tc>
          <w:tcPr>
            <w:tcW w:w="3780" w:type="dxa"/>
          </w:tcPr>
          <w:p w14:paraId="3B5FF289" w14:textId="77777777" w:rsidR="00FA1558" w:rsidRPr="001121F4" w:rsidRDefault="00FA1558" w:rsidP="00EA21A8">
            <w:pPr>
              <w:pStyle w:val="TAL"/>
            </w:pPr>
            <w:r w:rsidRPr="001121F4">
              <w:t xml:space="preserve">This information element indicates the </w:t>
            </w:r>
            <w:r>
              <w:t xml:space="preserve">bearer </w:t>
            </w:r>
            <w:r w:rsidRPr="001121F4">
              <w:t>termination</w:t>
            </w:r>
            <w:r>
              <w:t>(s)</w:t>
            </w:r>
            <w:r w:rsidRPr="001121F4">
              <w:t xml:space="preserve"> where the command was executed.</w:t>
            </w:r>
          </w:p>
        </w:tc>
      </w:tr>
    </w:tbl>
    <w:p w14:paraId="6A64CB77" w14:textId="77777777" w:rsidR="00FA1558" w:rsidRDefault="00FA1558" w:rsidP="00FA1558"/>
    <w:p w14:paraId="04073111" w14:textId="77777777" w:rsidR="00DD4E88" w:rsidRPr="001121F4" w:rsidRDefault="00FA1558" w:rsidP="00FA1558">
      <w:pPr>
        <w:pStyle w:val="Heading2"/>
      </w:pPr>
      <w:bookmarkStart w:id="752" w:name="_Toc501548636"/>
      <w:bookmarkStart w:id="753" w:name="_Toc27237736"/>
      <w:bookmarkStart w:id="754" w:name="_Toc67400205"/>
      <w:r w:rsidRPr="001121F4">
        <w:t>8.</w:t>
      </w:r>
      <w:r>
        <w:t>28</w:t>
      </w:r>
      <w:r w:rsidRPr="001121F4">
        <w:tab/>
      </w:r>
      <w:r>
        <w:t>Change Through-Connection</w:t>
      </w:r>
      <w:bookmarkEnd w:id="752"/>
      <w:bookmarkEnd w:id="753"/>
      <w:bookmarkEnd w:id="754"/>
    </w:p>
    <w:p w14:paraId="6FAC140F" w14:textId="77777777" w:rsidR="00DD4E88" w:rsidRPr="001121F4" w:rsidRDefault="00FA1558" w:rsidP="00FA1558">
      <w:pPr>
        <w:keepNext/>
      </w:pPr>
      <w:r w:rsidRPr="001121F4">
        <w:t>This procedure is used to</w:t>
      </w:r>
      <w:r>
        <w:t xml:space="preserve"> change the through-connection in the bearer termination</w:t>
      </w:r>
    </w:p>
    <w:p w14:paraId="04FBDC86" w14:textId="378A6A1A" w:rsidR="00FA1558" w:rsidRPr="001121F4" w:rsidRDefault="00FA1558" w:rsidP="00FA1558">
      <w:pPr>
        <w:pStyle w:val="TH"/>
      </w:pPr>
      <w:r w:rsidRPr="001121F4">
        <w:t>Table 8.</w:t>
      </w:r>
      <w:r>
        <w:t>28</w:t>
      </w:r>
      <w:r w:rsidRPr="001121F4">
        <w:t xml:space="preserve">.1: Procedures between </w:t>
      </w:r>
      <w:r>
        <w:t>IMS-ALG</w:t>
      </w:r>
      <w:r w:rsidRPr="001121F4">
        <w:t xml:space="preserve"> and </w:t>
      </w:r>
      <w:r>
        <w:t>IMS-AGW</w:t>
      </w:r>
      <w:r w:rsidRPr="001121F4">
        <w:t xml:space="preserve">: </w:t>
      </w:r>
      <w:r>
        <w:t>Change Through-Connection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FA1558" w:rsidRPr="001121F4" w14:paraId="7831697C" w14:textId="77777777" w:rsidTr="00EA21A8">
        <w:trPr>
          <w:jc w:val="center"/>
        </w:trPr>
        <w:tc>
          <w:tcPr>
            <w:tcW w:w="1637" w:type="dxa"/>
          </w:tcPr>
          <w:p w14:paraId="4D47B966" w14:textId="77777777" w:rsidR="00FA1558" w:rsidRPr="001121F4" w:rsidRDefault="00FA1558" w:rsidP="00EA21A8">
            <w:pPr>
              <w:pStyle w:val="TAH"/>
            </w:pPr>
            <w:r w:rsidRPr="001121F4">
              <w:t>Procedure</w:t>
            </w:r>
          </w:p>
        </w:tc>
        <w:tc>
          <w:tcPr>
            <w:tcW w:w="1080" w:type="dxa"/>
          </w:tcPr>
          <w:p w14:paraId="53A06B26" w14:textId="77777777" w:rsidR="00FA1558" w:rsidRPr="001121F4" w:rsidRDefault="00FA1558" w:rsidP="00EA21A8">
            <w:pPr>
              <w:pStyle w:val="TAH"/>
            </w:pPr>
            <w:r w:rsidRPr="001121F4">
              <w:t>Initiated</w:t>
            </w:r>
          </w:p>
        </w:tc>
        <w:tc>
          <w:tcPr>
            <w:tcW w:w="1980" w:type="dxa"/>
          </w:tcPr>
          <w:p w14:paraId="4C3B7CA0" w14:textId="77777777" w:rsidR="00FA1558" w:rsidRPr="001121F4" w:rsidRDefault="00FA1558" w:rsidP="00EA21A8">
            <w:pPr>
              <w:pStyle w:val="TAH"/>
            </w:pPr>
            <w:r w:rsidRPr="001121F4">
              <w:t>Information element name</w:t>
            </w:r>
          </w:p>
        </w:tc>
        <w:tc>
          <w:tcPr>
            <w:tcW w:w="1260" w:type="dxa"/>
          </w:tcPr>
          <w:p w14:paraId="2128EE94" w14:textId="77777777" w:rsidR="00FA1558" w:rsidRPr="001121F4" w:rsidRDefault="00FA1558" w:rsidP="00EA21A8">
            <w:pPr>
              <w:pStyle w:val="TAH"/>
            </w:pPr>
            <w:r w:rsidRPr="001121F4">
              <w:t>Information element required</w:t>
            </w:r>
          </w:p>
        </w:tc>
        <w:tc>
          <w:tcPr>
            <w:tcW w:w="3780" w:type="dxa"/>
          </w:tcPr>
          <w:p w14:paraId="3A555F2F" w14:textId="77777777" w:rsidR="00FA1558" w:rsidRPr="001121F4" w:rsidRDefault="00FA1558" w:rsidP="00EA21A8">
            <w:pPr>
              <w:pStyle w:val="TAH"/>
            </w:pPr>
            <w:r w:rsidRPr="001121F4">
              <w:t>Information element description</w:t>
            </w:r>
          </w:p>
        </w:tc>
      </w:tr>
      <w:tr w:rsidR="00FA1558" w:rsidRPr="001121F4" w14:paraId="20FAE8B6" w14:textId="77777777" w:rsidTr="00EA21A8">
        <w:trPr>
          <w:cantSplit/>
          <w:jc w:val="center"/>
        </w:trPr>
        <w:tc>
          <w:tcPr>
            <w:tcW w:w="1637" w:type="dxa"/>
            <w:vMerge w:val="restart"/>
          </w:tcPr>
          <w:p w14:paraId="1AA8AAF7" w14:textId="77777777" w:rsidR="00FA1558" w:rsidRPr="001121F4" w:rsidRDefault="00FA1558" w:rsidP="00EA21A8">
            <w:pPr>
              <w:pStyle w:val="TAC"/>
            </w:pPr>
            <w:r>
              <w:t>Change Through-Connection</w:t>
            </w:r>
          </w:p>
        </w:tc>
        <w:tc>
          <w:tcPr>
            <w:tcW w:w="1080" w:type="dxa"/>
            <w:vMerge w:val="restart"/>
          </w:tcPr>
          <w:p w14:paraId="53B39561" w14:textId="77777777" w:rsidR="00FA1558" w:rsidRPr="001121F4" w:rsidRDefault="00FA1558" w:rsidP="00EA21A8">
            <w:pPr>
              <w:pStyle w:val="TAC"/>
            </w:pPr>
            <w:r>
              <w:t>IMS-ALG</w:t>
            </w:r>
          </w:p>
        </w:tc>
        <w:tc>
          <w:tcPr>
            <w:tcW w:w="1980" w:type="dxa"/>
          </w:tcPr>
          <w:p w14:paraId="2B76874D" w14:textId="77777777" w:rsidR="00FA1558" w:rsidRPr="001121F4" w:rsidRDefault="00FA1558" w:rsidP="00EA21A8">
            <w:pPr>
              <w:pStyle w:val="TAC"/>
            </w:pPr>
            <w:r>
              <w:rPr>
                <w:lang w:val="fr-FR" w:eastAsia="ja-JP"/>
              </w:rPr>
              <w:t>Context/Context Request</w:t>
            </w:r>
          </w:p>
        </w:tc>
        <w:tc>
          <w:tcPr>
            <w:tcW w:w="1260" w:type="dxa"/>
          </w:tcPr>
          <w:p w14:paraId="7D315F5F" w14:textId="77777777" w:rsidR="00FA1558" w:rsidRPr="001121F4" w:rsidRDefault="00FA1558" w:rsidP="00EA21A8">
            <w:pPr>
              <w:pStyle w:val="TAC"/>
            </w:pPr>
            <w:r w:rsidRPr="001121F4">
              <w:t>M</w:t>
            </w:r>
          </w:p>
        </w:tc>
        <w:tc>
          <w:tcPr>
            <w:tcW w:w="3780" w:type="dxa"/>
          </w:tcPr>
          <w:p w14:paraId="6A24CDE0" w14:textId="77777777" w:rsidR="00FA1558" w:rsidRPr="001121F4" w:rsidRDefault="00FA1558" w:rsidP="00EA21A8">
            <w:pPr>
              <w:pStyle w:val="TAL"/>
            </w:pPr>
            <w:r>
              <w:rPr>
                <w:lang w:eastAsia="ja-JP"/>
              </w:rPr>
              <w:t>This information element indicates the existing context or requests a new context for the bearer termination.</w:t>
            </w:r>
          </w:p>
        </w:tc>
      </w:tr>
      <w:tr w:rsidR="00FA1558" w:rsidRPr="001121F4" w14:paraId="7B32EAC0" w14:textId="77777777" w:rsidTr="00EA21A8">
        <w:trPr>
          <w:cantSplit/>
          <w:jc w:val="center"/>
        </w:trPr>
        <w:tc>
          <w:tcPr>
            <w:tcW w:w="1637" w:type="dxa"/>
            <w:vMerge/>
          </w:tcPr>
          <w:p w14:paraId="54BE5BE4" w14:textId="77777777" w:rsidR="00FA1558" w:rsidRPr="001121F4" w:rsidRDefault="00FA1558" w:rsidP="00EA21A8">
            <w:pPr>
              <w:pStyle w:val="TAC"/>
            </w:pPr>
          </w:p>
        </w:tc>
        <w:tc>
          <w:tcPr>
            <w:tcW w:w="1080" w:type="dxa"/>
            <w:vMerge/>
          </w:tcPr>
          <w:p w14:paraId="25D82880" w14:textId="77777777" w:rsidR="00FA1558" w:rsidRPr="001121F4" w:rsidRDefault="00FA1558" w:rsidP="00EA21A8">
            <w:pPr>
              <w:pStyle w:val="TAC"/>
            </w:pPr>
          </w:p>
        </w:tc>
        <w:tc>
          <w:tcPr>
            <w:tcW w:w="1980" w:type="dxa"/>
          </w:tcPr>
          <w:p w14:paraId="709674D6" w14:textId="77777777" w:rsidR="00FA1558" w:rsidRPr="001121F4" w:rsidRDefault="00FA1558" w:rsidP="00EA21A8">
            <w:pPr>
              <w:pStyle w:val="TAC"/>
            </w:pPr>
            <w:r>
              <w:rPr>
                <w:lang w:eastAsia="ja-JP"/>
              </w:rPr>
              <w:t>Bearer Termination/Bearer Termination Request</w:t>
            </w:r>
          </w:p>
        </w:tc>
        <w:tc>
          <w:tcPr>
            <w:tcW w:w="1260" w:type="dxa"/>
          </w:tcPr>
          <w:p w14:paraId="570D3ABD" w14:textId="77777777" w:rsidR="00FA1558" w:rsidRPr="001121F4" w:rsidRDefault="00FA1558" w:rsidP="00EA21A8">
            <w:pPr>
              <w:pStyle w:val="TAC"/>
            </w:pPr>
            <w:r w:rsidRPr="001121F4">
              <w:t>M</w:t>
            </w:r>
          </w:p>
        </w:tc>
        <w:tc>
          <w:tcPr>
            <w:tcW w:w="3780" w:type="dxa"/>
          </w:tcPr>
          <w:p w14:paraId="31934E63" w14:textId="77777777" w:rsidR="00FA1558" w:rsidRPr="001121F4" w:rsidRDefault="00FA1558" w:rsidP="00EA21A8">
            <w:pPr>
              <w:pStyle w:val="TAL"/>
            </w:pPr>
            <w:r>
              <w:rPr>
                <w:lang w:eastAsia="ja-JP"/>
              </w:rPr>
              <w:t>This information element indicates the existing bearer termination or requests a new bearer termination where the through-connection is changed.</w:t>
            </w:r>
          </w:p>
        </w:tc>
      </w:tr>
      <w:tr w:rsidR="00FA1558" w:rsidRPr="001121F4" w14:paraId="4E36292D" w14:textId="77777777" w:rsidTr="00EA21A8">
        <w:trPr>
          <w:cantSplit/>
          <w:jc w:val="center"/>
        </w:trPr>
        <w:tc>
          <w:tcPr>
            <w:tcW w:w="1637" w:type="dxa"/>
            <w:vMerge/>
          </w:tcPr>
          <w:p w14:paraId="6B64D031" w14:textId="77777777" w:rsidR="00FA1558" w:rsidRPr="001121F4" w:rsidRDefault="00FA1558" w:rsidP="00EA21A8">
            <w:pPr>
              <w:pStyle w:val="TAC"/>
            </w:pPr>
          </w:p>
        </w:tc>
        <w:tc>
          <w:tcPr>
            <w:tcW w:w="1080" w:type="dxa"/>
            <w:vMerge/>
          </w:tcPr>
          <w:p w14:paraId="1593DF2A" w14:textId="77777777" w:rsidR="00FA1558" w:rsidRPr="001121F4" w:rsidRDefault="00FA1558" w:rsidP="00EA21A8">
            <w:pPr>
              <w:pStyle w:val="TAC"/>
            </w:pPr>
          </w:p>
        </w:tc>
        <w:tc>
          <w:tcPr>
            <w:tcW w:w="1980" w:type="dxa"/>
          </w:tcPr>
          <w:p w14:paraId="64E50F5E" w14:textId="77777777" w:rsidR="00FA1558" w:rsidRPr="001121F4" w:rsidRDefault="00FA1558" w:rsidP="00EA21A8">
            <w:pPr>
              <w:pStyle w:val="TAC"/>
            </w:pPr>
            <w:r>
              <w:rPr>
                <w:lang w:eastAsia="ja-JP"/>
              </w:rPr>
              <w:t>Through-Connection</w:t>
            </w:r>
          </w:p>
        </w:tc>
        <w:tc>
          <w:tcPr>
            <w:tcW w:w="1260" w:type="dxa"/>
          </w:tcPr>
          <w:p w14:paraId="428B836E" w14:textId="77777777" w:rsidR="00FA1558" w:rsidRPr="001121F4" w:rsidRDefault="00FA1558" w:rsidP="00EA21A8">
            <w:pPr>
              <w:pStyle w:val="TAC"/>
            </w:pPr>
            <w:r w:rsidRPr="001121F4">
              <w:t>M</w:t>
            </w:r>
          </w:p>
        </w:tc>
        <w:tc>
          <w:tcPr>
            <w:tcW w:w="3780" w:type="dxa"/>
          </w:tcPr>
          <w:p w14:paraId="7D3DFD95" w14:textId="77777777" w:rsidR="00FA1558" w:rsidRPr="001121F4" w:rsidRDefault="00FA1558" w:rsidP="00EA21A8">
            <w:pPr>
              <w:pStyle w:val="TAL"/>
            </w:pPr>
            <w:r>
              <w:t>This information element indicates the through-connection of the bearer termination</w:t>
            </w:r>
          </w:p>
        </w:tc>
      </w:tr>
      <w:tr w:rsidR="00FA1558" w:rsidRPr="001121F4" w14:paraId="361BB1D0" w14:textId="77777777" w:rsidTr="00EA21A8">
        <w:trPr>
          <w:cantSplit/>
          <w:jc w:val="center"/>
        </w:trPr>
        <w:tc>
          <w:tcPr>
            <w:tcW w:w="1637" w:type="dxa"/>
            <w:vMerge w:val="restart"/>
          </w:tcPr>
          <w:p w14:paraId="0ED67A7E" w14:textId="77777777" w:rsidR="00FA1558" w:rsidRPr="001121F4" w:rsidRDefault="00FA1558" w:rsidP="00EA21A8">
            <w:pPr>
              <w:pStyle w:val="TAC"/>
            </w:pPr>
            <w:r>
              <w:t>Change Through-Connection</w:t>
            </w:r>
            <w:r w:rsidRPr="001121F4">
              <w:t xml:space="preserve"> Ack</w:t>
            </w:r>
          </w:p>
        </w:tc>
        <w:tc>
          <w:tcPr>
            <w:tcW w:w="1080" w:type="dxa"/>
            <w:vMerge w:val="restart"/>
          </w:tcPr>
          <w:p w14:paraId="5525F0C4" w14:textId="77777777" w:rsidR="00FA1558" w:rsidRPr="001121F4" w:rsidRDefault="00FA1558" w:rsidP="00EA21A8">
            <w:pPr>
              <w:pStyle w:val="TAC"/>
            </w:pPr>
            <w:r>
              <w:t>IMS-AGW</w:t>
            </w:r>
          </w:p>
        </w:tc>
        <w:tc>
          <w:tcPr>
            <w:tcW w:w="1980" w:type="dxa"/>
          </w:tcPr>
          <w:p w14:paraId="2B926380" w14:textId="77777777" w:rsidR="00FA1558" w:rsidRPr="001121F4" w:rsidRDefault="00FA1558" w:rsidP="00EA21A8">
            <w:pPr>
              <w:pStyle w:val="TAC"/>
            </w:pPr>
            <w:r w:rsidRPr="001121F4">
              <w:t>Context</w:t>
            </w:r>
          </w:p>
        </w:tc>
        <w:tc>
          <w:tcPr>
            <w:tcW w:w="1260" w:type="dxa"/>
          </w:tcPr>
          <w:p w14:paraId="29FFE63D" w14:textId="77777777" w:rsidR="00FA1558" w:rsidRPr="001121F4" w:rsidRDefault="00FA1558" w:rsidP="00EA21A8">
            <w:pPr>
              <w:pStyle w:val="TAC"/>
            </w:pPr>
            <w:r w:rsidRPr="001121F4">
              <w:t>M</w:t>
            </w:r>
          </w:p>
        </w:tc>
        <w:tc>
          <w:tcPr>
            <w:tcW w:w="3780" w:type="dxa"/>
          </w:tcPr>
          <w:p w14:paraId="5930899A" w14:textId="77777777" w:rsidR="00FA1558" w:rsidRPr="001121F4" w:rsidRDefault="00FA1558" w:rsidP="00EA21A8">
            <w:pPr>
              <w:pStyle w:val="TAL"/>
            </w:pPr>
            <w:r w:rsidRPr="001121F4">
              <w:t>This information element indicates the context where the command was executed.</w:t>
            </w:r>
          </w:p>
        </w:tc>
      </w:tr>
      <w:tr w:rsidR="00FA1558" w:rsidRPr="001121F4" w14:paraId="327075C2" w14:textId="77777777" w:rsidTr="00EA21A8">
        <w:trPr>
          <w:cantSplit/>
          <w:jc w:val="center"/>
        </w:trPr>
        <w:tc>
          <w:tcPr>
            <w:tcW w:w="1637" w:type="dxa"/>
            <w:vMerge/>
          </w:tcPr>
          <w:p w14:paraId="5F813C5F" w14:textId="77777777" w:rsidR="00FA1558" w:rsidRPr="001121F4" w:rsidRDefault="00FA1558" w:rsidP="00EA21A8">
            <w:pPr>
              <w:pStyle w:val="TAC"/>
            </w:pPr>
          </w:p>
        </w:tc>
        <w:tc>
          <w:tcPr>
            <w:tcW w:w="1080" w:type="dxa"/>
            <w:vMerge/>
          </w:tcPr>
          <w:p w14:paraId="7BF5F11C" w14:textId="77777777" w:rsidR="00FA1558" w:rsidRPr="001121F4" w:rsidRDefault="00FA1558" w:rsidP="00EA21A8">
            <w:pPr>
              <w:pStyle w:val="TAC"/>
            </w:pPr>
          </w:p>
        </w:tc>
        <w:tc>
          <w:tcPr>
            <w:tcW w:w="1980" w:type="dxa"/>
          </w:tcPr>
          <w:p w14:paraId="252FAEE4" w14:textId="77777777" w:rsidR="00FA1558" w:rsidRPr="001121F4" w:rsidRDefault="00FA1558" w:rsidP="00EA21A8">
            <w:pPr>
              <w:pStyle w:val="TAC"/>
            </w:pPr>
            <w:r>
              <w:t>Bearer</w:t>
            </w:r>
            <w:r w:rsidRPr="001121F4">
              <w:t xml:space="preserve"> Termination</w:t>
            </w:r>
          </w:p>
        </w:tc>
        <w:tc>
          <w:tcPr>
            <w:tcW w:w="1260" w:type="dxa"/>
          </w:tcPr>
          <w:p w14:paraId="31553413" w14:textId="77777777" w:rsidR="00FA1558" w:rsidRPr="001121F4" w:rsidRDefault="00FA1558" w:rsidP="00EA21A8">
            <w:pPr>
              <w:pStyle w:val="TAC"/>
            </w:pPr>
            <w:r w:rsidRPr="001121F4">
              <w:t>M</w:t>
            </w:r>
          </w:p>
        </w:tc>
        <w:tc>
          <w:tcPr>
            <w:tcW w:w="3780" w:type="dxa"/>
          </w:tcPr>
          <w:p w14:paraId="2CBB8F2D" w14:textId="77777777" w:rsidR="00FA1558" w:rsidRPr="001121F4" w:rsidRDefault="00FA1558" w:rsidP="00EA21A8">
            <w:pPr>
              <w:pStyle w:val="TAL"/>
            </w:pPr>
            <w:r w:rsidRPr="001121F4">
              <w:t xml:space="preserve">This information element indicates the </w:t>
            </w:r>
            <w:r>
              <w:t xml:space="preserve">bearer </w:t>
            </w:r>
            <w:r w:rsidRPr="001121F4">
              <w:t>termination where the command was executed.</w:t>
            </w:r>
          </w:p>
        </w:tc>
      </w:tr>
    </w:tbl>
    <w:p w14:paraId="1F626719" w14:textId="77777777" w:rsidR="00FA1558" w:rsidRDefault="00FA1558" w:rsidP="00FA1558"/>
    <w:p w14:paraId="1D19F8D6" w14:textId="77777777" w:rsidR="00FA1558" w:rsidRDefault="00FA1558" w:rsidP="00FA1558">
      <w:pPr>
        <w:pStyle w:val="NO"/>
      </w:pPr>
      <w:r>
        <w:t>NOTE:</w:t>
      </w:r>
      <w:r>
        <w:tab/>
        <w:t xml:space="preserve">This procedure may be combined with </w:t>
      </w:r>
      <w:r w:rsidRPr="001121F4">
        <w:rPr>
          <w:lang w:eastAsia="zh-CN"/>
        </w:rPr>
        <w:t xml:space="preserve">Reserve and Configure </w:t>
      </w:r>
      <w:r>
        <w:rPr>
          <w:lang w:eastAsia="zh-CN"/>
        </w:rPr>
        <w:t>AGW Connection Point</w:t>
      </w:r>
      <w:r>
        <w:t xml:space="preserve">, </w:t>
      </w:r>
      <w:r w:rsidRPr="001121F4">
        <w:rPr>
          <w:lang w:eastAsia="zh-CN"/>
        </w:rPr>
        <w:t xml:space="preserve">Reserve </w:t>
      </w:r>
      <w:r>
        <w:rPr>
          <w:lang w:eastAsia="zh-CN"/>
        </w:rPr>
        <w:t>AGW Connection Point</w:t>
      </w:r>
      <w:r w:rsidRPr="001121F4">
        <w:rPr>
          <w:lang w:eastAsia="zh-CN"/>
        </w:rPr>
        <w:t xml:space="preserve"> </w:t>
      </w:r>
      <w:r>
        <w:t xml:space="preserve">or </w:t>
      </w:r>
      <w:r w:rsidRPr="001121F4">
        <w:rPr>
          <w:lang w:eastAsia="zh-CN"/>
        </w:rPr>
        <w:t xml:space="preserve">Configure </w:t>
      </w:r>
      <w:r>
        <w:rPr>
          <w:lang w:eastAsia="zh-CN"/>
        </w:rPr>
        <w:t>AGW Connection Point p</w:t>
      </w:r>
      <w:r w:rsidRPr="001121F4">
        <w:rPr>
          <w:lang w:eastAsia="zh-CN"/>
        </w:rPr>
        <w:t>rocedure</w:t>
      </w:r>
      <w:r>
        <w:t>.</w:t>
      </w:r>
      <w:r w:rsidRPr="00F50E3E">
        <w:t xml:space="preserve"> </w:t>
      </w:r>
      <w:r>
        <w:t>This list of procedures is not exhaustive.</w:t>
      </w:r>
    </w:p>
    <w:p w14:paraId="086BD98D" w14:textId="77777777" w:rsidR="00FA1558" w:rsidRDefault="00FA1558" w:rsidP="00FA1558">
      <w:pPr>
        <w:pStyle w:val="Heading2"/>
        <w:rPr>
          <w:lang w:eastAsia="zh-CN"/>
        </w:rPr>
      </w:pPr>
      <w:bookmarkStart w:id="755" w:name="_Toc501548637"/>
      <w:bookmarkStart w:id="756" w:name="_Toc27237737"/>
      <w:bookmarkStart w:id="757" w:name="_Toc67400206"/>
      <w:r>
        <w:rPr>
          <w:lang w:eastAsia="zh-CN"/>
        </w:rPr>
        <w:lastRenderedPageBreak/>
        <w:t>8.29</w:t>
      </w:r>
      <w:r>
        <w:rPr>
          <w:lang w:eastAsia="zh-CN"/>
        </w:rPr>
        <w:tab/>
        <w:t>Change Flow Direction</w:t>
      </w:r>
      <w:bookmarkEnd w:id="755"/>
      <w:bookmarkEnd w:id="756"/>
      <w:bookmarkEnd w:id="757"/>
    </w:p>
    <w:p w14:paraId="2C85A55B" w14:textId="77777777" w:rsidR="00FA1558" w:rsidRDefault="00FA1558" w:rsidP="00FA1558">
      <w:pPr>
        <w:keepNext/>
      </w:pPr>
      <w:r>
        <w:t>This procedure is used to change the flow direction between bearer terminations within the context.</w:t>
      </w:r>
    </w:p>
    <w:p w14:paraId="1E255134" w14:textId="77777777" w:rsidR="00FA1558" w:rsidRDefault="00FA1558" w:rsidP="00FA1558">
      <w:pPr>
        <w:pStyle w:val="TH"/>
      </w:pPr>
      <w:r>
        <w:t xml:space="preserve">Table </w:t>
      </w:r>
      <w:r>
        <w:rPr>
          <w:lang w:eastAsia="ja-JP"/>
        </w:rPr>
        <w:t>8.29</w:t>
      </w:r>
      <w:r>
        <w:t xml:space="preserve">: </w:t>
      </w:r>
      <w:r w:rsidRPr="001121F4">
        <w:t xml:space="preserve">Procedures between </w:t>
      </w:r>
      <w:r>
        <w:t>IMS-ALG</w:t>
      </w:r>
      <w:r w:rsidRPr="001121F4">
        <w:t xml:space="preserve"> and </w:t>
      </w:r>
      <w:r>
        <w:t>IMS-AGW</w:t>
      </w:r>
      <w:r w:rsidRPr="001121F4">
        <w:t xml:space="preserve">: Configure </w:t>
      </w:r>
      <w:r>
        <w:t>AGW Connection 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FA1558" w14:paraId="4338288D" w14:textId="77777777" w:rsidTr="00EA21A8">
        <w:trPr>
          <w:jc w:val="center"/>
        </w:trPr>
        <w:tc>
          <w:tcPr>
            <w:tcW w:w="1637" w:type="dxa"/>
          </w:tcPr>
          <w:p w14:paraId="18A8F3C3" w14:textId="77777777" w:rsidR="00FA1558" w:rsidRDefault="00FA1558" w:rsidP="00EA21A8">
            <w:pPr>
              <w:pStyle w:val="TAH"/>
            </w:pPr>
            <w:r>
              <w:t>Procedure</w:t>
            </w:r>
          </w:p>
        </w:tc>
        <w:tc>
          <w:tcPr>
            <w:tcW w:w="1080" w:type="dxa"/>
          </w:tcPr>
          <w:p w14:paraId="249C3856" w14:textId="77777777" w:rsidR="00FA1558" w:rsidRDefault="00FA1558" w:rsidP="00EA21A8">
            <w:pPr>
              <w:pStyle w:val="TAH"/>
            </w:pPr>
            <w:r>
              <w:t>Initiated</w:t>
            </w:r>
          </w:p>
        </w:tc>
        <w:tc>
          <w:tcPr>
            <w:tcW w:w="1980" w:type="dxa"/>
          </w:tcPr>
          <w:p w14:paraId="182A136F" w14:textId="77777777" w:rsidR="00FA1558" w:rsidRDefault="00FA1558" w:rsidP="00EA21A8">
            <w:pPr>
              <w:pStyle w:val="TAH"/>
            </w:pPr>
            <w:r>
              <w:t>Information element name</w:t>
            </w:r>
          </w:p>
        </w:tc>
        <w:tc>
          <w:tcPr>
            <w:tcW w:w="1260" w:type="dxa"/>
          </w:tcPr>
          <w:p w14:paraId="21385B26" w14:textId="77777777" w:rsidR="00FA1558" w:rsidRDefault="00FA1558" w:rsidP="00EA21A8">
            <w:pPr>
              <w:pStyle w:val="TAH"/>
            </w:pPr>
            <w:r>
              <w:t>Information element required</w:t>
            </w:r>
          </w:p>
        </w:tc>
        <w:tc>
          <w:tcPr>
            <w:tcW w:w="3780" w:type="dxa"/>
          </w:tcPr>
          <w:p w14:paraId="0A0D81C5" w14:textId="77777777" w:rsidR="00FA1558" w:rsidRDefault="00FA1558" w:rsidP="00EA21A8">
            <w:pPr>
              <w:pStyle w:val="TAH"/>
            </w:pPr>
            <w:r>
              <w:t>Information element description</w:t>
            </w:r>
          </w:p>
        </w:tc>
      </w:tr>
      <w:tr w:rsidR="00FA1558" w14:paraId="46F28578" w14:textId="77777777" w:rsidTr="00EA21A8">
        <w:trPr>
          <w:cantSplit/>
          <w:jc w:val="center"/>
        </w:trPr>
        <w:tc>
          <w:tcPr>
            <w:tcW w:w="1637" w:type="dxa"/>
            <w:vMerge w:val="restart"/>
          </w:tcPr>
          <w:p w14:paraId="5C7875B9" w14:textId="77777777" w:rsidR="00FA1558" w:rsidRDefault="00FA1558" w:rsidP="00EA21A8">
            <w:pPr>
              <w:pStyle w:val="TAC"/>
              <w:rPr>
                <w:lang w:eastAsia="ja-JP"/>
              </w:rPr>
            </w:pPr>
            <w:r>
              <w:rPr>
                <w:lang w:eastAsia="ja-JP"/>
              </w:rPr>
              <w:t>Change Flow Direction</w:t>
            </w:r>
          </w:p>
        </w:tc>
        <w:tc>
          <w:tcPr>
            <w:tcW w:w="1080" w:type="dxa"/>
            <w:vMerge w:val="restart"/>
          </w:tcPr>
          <w:p w14:paraId="14492582" w14:textId="77777777" w:rsidR="00FA1558" w:rsidRDefault="00FA1558" w:rsidP="00EA21A8">
            <w:pPr>
              <w:pStyle w:val="TAC"/>
              <w:rPr>
                <w:lang w:eastAsia="ja-JP"/>
              </w:rPr>
            </w:pPr>
            <w:r>
              <w:t xml:space="preserve">IMS-ALG </w:t>
            </w:r>
          </w:p>
        </w:tc>
        <w:tc>
          <w:tcPr>
            <w:tcW w:w="1980" w:type="dxa"/>
          </w:tcPr>
          <w:p w14:paraId="5530A3E6" w14:textId="77777777" w:rsidR="00FA1558" w:rsidRDefault="00FA1558" w:rsidP="00EA21A8">
            <w:pPr>
              <w:pStyle w:val="TAC"/>
              <w:rPr>
                <w:lang w:eastAsia="ja-JP"/>
              </w:rPr>
            </w:pPr>
            <w:r>
              <w:rPr>
                <w:lang w:eastAsia="ja-JP"/>
              </w:rPr>
              <w:t>Context/Context Request</w:t>
            </w:r>
          </w:p>
        </w:tc>
        <w:tc>
          <w:tcPr>
            <w:tcW w:w="1260" w:type="dxa"/>
          </w:tcPr>
          <w:p w14:paraId="460C86D2" w14:textId="77777777" w:rsidR="00FA1558" w:rsidRDefault="00FA1558" w:rsidP="00EA21A8">
            <w:pPr>
              <w:pStyle w:val="TAC"/>
            </w:pPr>
            <w:r>
              <w:t>M</w:t>
            </w:r>
          </w:p>
        </w:tc>
        <w:tc>
          <w:tcPr>
            <w:tcW w:w="3780" w:type="dxa"/>
          </w:tcPr>
          <w:p w14:paraId="699CFF14" w14:textId="77777777" w:rsidR="00FA1558" w:rsidRDefault="00FA1558" w:rsidP="00EA21A8">
            <w:pPr>
              <w:pStyle w:val="TAL"/>
              <w:rPr>
                <w:lang w:eastAsia="ja-JP"/>
              </w:rPr>
            </w:pPr>
            <w:r>
              <w:rPr>
                <w:lang w:eastAsia="ja-JP"/>
              </w:rPr>
              <w:t>This information element indicates the existing context or a new context where the flow direction is changed.</w:t>
            </w:r>
          </w:p>
        </w:tc>
      </w:tr>
      <w:tr w:rsidR="00FA1558" w14:paraId="357FEA44" w14:textId="77777777" w:rsidTr="00EA21A8">
        <w:trPr>
          <w:cantSplit/>
          <w:jc w:val="center"/>
        </w:trPr>
        <w:tc>
          <w:tcPr>
            <w:tcW w:w="1637" w:type="dxa"/>
            <w:vMerge/>
          </w:tcPr>
          <w:p w14:paraId="60F73950" w14:textId="77777777" w:rsidR="00FA1558" w:rsidRDefault="00FA1558" w:rsidP="00EA21A8">
            <w:pPr>
              <w:pStyle w:val="TAC"/>
              <w:rPr>
                <w:lang w:eastAsia="ja-JP"/>
              </w:rPr>
            </w:pPr>
          </w:p>
        </w:tc>
        <w:tc>
          <w:tcPr>
            <w:tcW w:w="1080" w:type="dxa"/>
            <w:vMerge/>
          </w:tcPr>
          <w:p w14:paraId="075EA169" w14:textId="77777777" w:rsidR="00FA1558" w:rsidRDefault="00FA1558" w:rsidP="00EA21A8">
            <w:pPr>
              <w:pStyle w:val="TAC"/>
              <w:rPr>
                <w:lang w:eastAsia="ja-JP"/>
              </w:rPr>
            </w:pPr>
          </w:p>
        </w:tc>
        <w:tc>
          <w:tcPr>
            <w:tcW w:w="1980" w:type="dxa"/>
          </w:tcPr>
          <w:p w14:paraId="5462E979" w14:textId="77777777" w:rsidR="00FA1558" w:rsidRDefault="00FA1558" w:rsidP="00EA21A8">
            <w:pPr>
              <w:pStyle w:val="TAC"/>
              <w:rPr>
                <w:lang w:eastAsia="ja-JP"/>
              </w:rPr>
            </w:pPr>
            <w:r>
              <w:rPr>
                <w:lang w:eastAsia="ja-JP"/>
              </w:rPr>
              <w:t>Bearer Termination 1/ Bearer Termination 1 Request</w:t>
            </w:r>
          </w:p>
        </w:tc>
        <w:tc>
          <w:tcPr>
            <w:tcW w:w="1260" w:type="dxa"/>
          </w:tcPr>
          <w:p w14:paraId="71A3A6DD" w14:textId="77777777" w:rsidR="00FA1558" w:rsidRDefault="00FA1558" w:rsidP="00EA21A8">
            <w:pPr>
              <w:pStyle w:val="TAC"/>
            </w:pPr>
            <w:r>
              <w:t>M</w:t>
            </w:r>
          </w:p>
        </w:tc>
        <w:tc>
          <w:tcPr>
            <w:tcW w:w="3780" w:type="dxa"/>
          </w:tcPr>
          <w:p w14:paraId="2E45594F" w14:textId="77777777" w:rsidR="00FA1558" w:rsidRDefault="00FA1558" w:rsidP="00EA21A8">
            <w:pPr>
              <w:pStyle w:val="TAL"/>
              <w:rPr>
                <w:lang w:eastAsia="ja-JP"/>
              </w:rPr>
            </w:pPr>
            <w:r>
              <w:rPr>
                <w:lang w:eastAsia="ja-JP"/>
              </w:rPr>
              <w:t>This information element indicates the existing bearer termination or a new bearer termination from where the new flow direction is applied.</w:t>
            </w:r>
          </w:p>
        </w:tc>
      </w:tr>
      <w:tr w:rsidR="00FA1558" w14:paraId="41047A80" w14:textId="77777777" w:rsidTr="00EA21A8">
        <w:trPr>
          <w:cantSplit/>
          <w:jc w:val="center"/>
        </w:trPr>
        <w:tc>
          <w:tcPr>
            <w:tcW w:w="1637" w:type="dxa"/>
            <w:vMerge/>
          </w:tcPr>
          <w:p w14:paraId="074AFFE2" w14:textId="77777777" w:rsidR="00FA1558" w:rsidRDefault="00FA1558" w:rsidP="00EA21A8">
            <w:pPr>
              <w:pStyle w:val="TAC"/>
              <w:rPr>
                <w:lang w:eastAsia="ja-JP"/>
              </w:rPr>
            </w:pPr>
          </w:p>
        </w:tc>
        <w:tc>
          <w:tcPr>
            <w:tcW w:w="1080" w:type="dxa"/>
            <w:vMerge/>
          </w:tcPr>
          <w:p w14:paraId="63473806" w14:textId="77777777" w:rsidR="00FA1558" w:rsidRDefault="00FA1558" w:rsidP="00EA21A8">
            <w:pPr>
              <w:pStyle w:val="TAC"/>
              <w:rPr>
                <w:lang w:eastAsia="ja-JP"/>
              </w:rPr>
            </w:pPr>
          </w:p>
        </w:tc>
        <w:tc>
          <w:tcPr>
            <w:tcW w:w="1980" w:type="dxa"/>
          </w:tcPr>
          <w:p w14:paraId="3E3D1D7D" w14:textId="77777777" w:rsidR="00FA1558" w:rsidRDefault="00FA1558" w:rsidP="00EA21A8">
            <w:pPr>
              <w:pStyle w:val="TAC"/>
              <w:rPr>
                <w:lang w:eastAsia="ja-JP"/>
              </w:rPr>
            </w:pPr>
            <w:r>
              <w:rPr>
                <w:lang w:eastAsia="ja-JP"/>
              </w:rPr>
              <w:t>Bearer Termination 2/ Bearer Termination 2 Request</w:t>
            </w:r>
          </w:p>
        </w:tc>
        <w:tc>
          <w:tcPr>
            <w:tcW w:w="1260" w:type="dxa"/>
          </w:tcPr>
          <w:p w14:paraId="49A1200C" w14:textId="77777777" w:rsidR="00FA1558" w:rsidRDefault="00FA1558" w:rsidP="00EA21A8">
            <w:pPr>
              <w:pStyle w:val="TAC"/>
            </w:pPr>
            <w:r>
              <w:t>M</w:t>
            </w:r>
          </w:p>
        </w:tc>
        <w:tc>
          <w:tcPr>
            <w:tcW w:w="3780" w:type="dxa"/>
          </w:tcPr>
          <w:p w14:paraId="45574BD1" w14:textId="77777777" w:rsidR="00FA1558" w:rsidRDefault="00FA1558" w:rsidP="00EA21A8">
            <w:pPr>
              <w:pStyle w:val="TAL"/>
              <w:rPr>
                <w:lang w:eastAsia="ja-JP"/>
              </w:rPr>
            </w:pPr>
            <w:r>
              <w:rPr>
                <w:lang w:eastAsia="ja-JP"/>
              </w:rPr>
              <w:t>This information element indicates the existing bearer termination or a new bearer termination where to the new flow direction is applied.</w:t>
            </w:r>
          </w:p>
        </w:tc>
      </w:tr>
      <w:tr w:rsidR="00FA1558" w14:paraId="3ADD35B2" w14:textId="77777777" w:rsidTr="00EA21A8">
        <w:trPr>
          <w:cantSplit/>
          <w:jc w:val="center"/>
        </w:trPr>
        <w:tc>
          <w:tcPr>
            <w:tcW w:w="1637" w:type="dxa"/>
            <w:vMerge/>
          </w:tcPr>
          <w:p w14:paraId="63DC57B7" w14:textId="77777777" w:rsidR="00FA1558" w:rsidRDefault="00FA1558" w:rsidP="00EA21A8">
            <w:pPr>
              <w:pStyle w:val="TAC"/>
              <w:rPr>
                <w:lang w:eastAsia="ja-JP"/>
              </w:rPr>
            </w:pPr>
          </w:p>
        </w:tc>
        <w:tc>
          <w:tcPr>
            <w:tcW w:w="1080" w:type="dxa"/>
            <w:vMerge/>
          </w:tcPr>
          <w:p w14:paraId="171DF1CE" w14:textId="77777777" w:rsidR="00FA1558" w:rsidRDefault="00FA1558" w:rsidP="00EA21A8">
            <w:pPr>
              <w:pStyle w:val="TAC"/>
              <w:rPr>
                <w:lang w:eastAsia="ja-JP"/>
              </w:rPr>
            </w:pPr>
          </w:p>
        </w:tc>
        <w:tc>
          <w:tcPr>
            <w:tcW w:w="1980" w:type="dxa"/>
          </w:tcPr>
          <w:p w14:paraId="72D23C02" w14:textId="77777777" w:rsidR="00FA1558" w:rsidRDefault="00FA1558" w:rsidP="00EA21A8">
            <w:pPr>
              <w:pStyle w:val="TAC"/>
              <w:rPr>
                <w:lang w:eastAsia="ja-JP"/>
              </w:rPr>
            </w:pPr>
            <w:r>
              <w:rPr>
                <w:lang w:eastAsia="ja-JP"/>
              </w:rPr>
              <w:t>Flow Direction</w:t>
            </w:r>
          </w:p>
        </w:tc>
        <w:tc>
          <w:tcPr>
            <w:tcW w:w="1260" w:type="dxa"/>
          </w:tcPr>
          <w:p w14:paraId="06550035" w14:textId="77777777" w:rsidR="00FA1558" w:rsidRDefault="00FA1558" w:rsidP="00EA21A8">
            <w:pPr>
              <w:pStyle w:val="TAC"/>
            </w:pPr>
            <w:r>
              <w:t>M</w:t>
            </w:r>
          </w:p>
        </w:tc>
        <w:tc>
          <w:tcPr>
            <w:tcW w:w="3780" w:type="dxa"/>
          </w:tcPr>
          <w:p w14:paraId="05F59EE4" w14:textId="77777777" w:rsidR="00FA1558" w:rsidRDefault="00FA1558" w:rsidP="00EA21A8">
            <w:pPr>
              <w:pStyle w:val="TAL"/>
              <w:rPr>
                <w:lang w:eastAsia="ja-JP"/>
              </w:rPr>
            </w:pPr>
            <w:r>
              <w:rPr>
                <w:lang w:eastAsia="ja-JP"/>
              </w:rPr>
              <w:t>This information element indicates the flow direction from the bearer termination 1 to bearer termination 2 within the context.</w:t>
            </w:r>
          </w:p>
        </w:tc>
      </w:tr>
      <w:tr w:rsidR="00FA1558" w14:paraId="16A5B5BF" w14:textId="77777777" w:rsidTr="00EA21A8">
        <w:trPr>
          <w:cantSplit/>
          <w:jc w:val="center"/>
        </w:trPr>
        <w:tc>
          <w:tcPr>
            <w:tcW w:w="1637" w:type="dxa"/>
          </w:tcPr>
          <w:p w14:paraId="5361AF3A" w14:textId="77777777" w:rsidR="00FA1558" w:rsidRDefault="00FA1558" w:rsidP="00EA21A8">
            <w:pPr>
              <w:pStyle w:val="TAC"/>
              <w:rPr>
                <w:lang w:eastAsia="ja-JP"/>
              </w:rPr>
            </w:pPr>
            <w:r>
              <w:rPr>
                <w:lang w:eastAsia="ja-JP"/>
              </w:rPr>
              <w:t>Change Flow Direction Ack</w:t>
            </w:r>
          </w:p>
        </w:tc>
        <w:tc>
          <w:tcPr>
            <w:tcW w:w="1080" w:type="dxa"/>
          </w:tcPr>
          <w:p w14:paraId="658C1B6F" w14:textId="77777777" w:rsidR="00FA1558" w:rsidRDefault="00FA1558" w:rsidP="00EA21A8">
            <w:pPr>
              <w:pStyle w:val="TAC"/>
              <w:rPr>
                <w:lang w:eastAsia="ja-JP"/>
              </w:rPr>
            </w:pPr>
            <w:r>
              <w:t xml:space="preserve">IMS-AGW </w:t>
            </w:r>
          </w:p>
        </w:tc>
        <w:tc>
          <w:tcPr>
            <w:tcW w:w="1980" w:type="dxa"/>
          </w:tcPr>
          <w:p w14:paraId="4B056995" w14:textId="77777777" w:rsidR="00FA1558" w:rsidRDefault="00FA1558" w:rsidP="00EA21A8">
            <w:pPr>
              <w:pStyle w:val="TAC"/>
              <w:rPr>
                <w:lang w:eastAsia="ja-JP"/>
              </w:rPr>
            </w:pPr>
            <w:r>
              <w:rPr>
                <w:lang w:eastAsia="ja-JP"/>
              </w:rPr>
              <w:t>Context</w:t>
            </w:r>
          </w:p>
        </w:tc>
        <w:tc>
          <w:tcPr>
            <w:tcW w:w="1260" w:type="dxa"/>
          </w:tcPr>
          <w:p w14:paraId="29B0676D" w14:textId="77777777" w:rsidR="00FA1558" w:rsidRDefault="00FA1558" w:rsidP="00EA21A8">
            <w:pPr>
              <w:pStyle w:val="TAC"/>
            </w:pPr>
            <w:r>
              <w:t>M</w:t>
            </w:r>
          </w:p>
        </w:tc>
        <w:tc>
          <w:tcPr>
            <w:tcW w:w="3780" w:type="dxa"/>
          </w:tcPr>
          <w:p w14:paraId="6F7C8275" w14:textId="77777777" w:rsidR="00FA1558" w:rsidRDefault="00FA1558" w:rsidP="00EA21A8">
            <w:pPr>
              <w:pStyle w:val="TAL"/>
              <w:rPr>
                <w:lang w:eastAsia="ja-JP"/>
              </w:rPr>
            </w:pPr>
            <w:r>
              <w:rPr>
                <w:lang w:eastAsia="ja-JP"/>
              </w:rPr>
              <w:t>This information element indicates the context where the command was executed.</w:t>
            </w:r>
          </w:p>
        </w:tc>
      </w:tr>
    </w:tbl>
    <w:p w14:paraId="6E3A21F2" w14:textId="77777777" w:rsidR="00FA1558" w:rsidRDefault="00FA1558" w:rsidP="00FA1558"/>
    <w:p w14:paraId="47353EA5" w14:textId="77777777" w:rsidR="00FA1558" w:rsidRPr="008059D5" w:rsidRDefault="00FA1558" w:rsidP="00FA1558">
      <w:pPr>
        <w:pStyle w:val="Heading2"/>
      </w:pPr>
      <w:bookmarkStart w:id="758" w:name="_Toc501548638"/>
      <w:bookmarkStart w:id="759" w:name="_Toc27237738"/>
      <w:bookmarkStart w:id="760" w:name="_Toc67400207"/>
      <w:r>
        <w:t>8</w:t>
      </w:r>
      <w:r w:rsidRPr="008059D5">
        <w:t>.</w:t>
      </w:r>
      <w:r>
        <w:rPr>
          <w:lang w:eastAsia="ko-KR"/>
        </w:rPr>
        <w:t>30</w:t>
      </w:r>
      <w:r w:rsidRPr="008059D5">
        <w:tab/>
      </w:r>
      <w:r>
        <w:t>ECN Failure Indication</w:t>
      </w:r>
      <w:bookmarkEnd w:id="758"/>
      <w:bookmarkEnd w:id="759"/>
      <w:bookmarkEnd w:id="760"/>
    </w:p>
    <w:p w14:paraId="60B111FC" w14:textId="4136B109" w:rsidR="00FA1558" w:rsidRPr="008059D5" w:rsidRDefault="00FA1558" w:rsidP="00FA1558">
      <w:pPr>
        <w:keepNext/>
      </w:pPr>
      <w:r w:rsidRPr="008059D5">
        <w:t xml:space="preserve">This procedure is used to report </w:t>
      </w:r>
      <w:r>
        <w:t xml:space="preserve">ECN related failures (see </w:t>
      </w:r>
      <w:r w:rsidR="00DD4E88">
        <w:t>clause 6</w:t>
      </w:r>
      <w:r w:rsidRPr="005F05FA">
        <w:t>.2.</w:t>
      </w:r>
      <w:r>
        <w:rPr>
          <w:lang w:eastAsia="ko-KR"/>
        </w:rPr>
        <w:t>13</w:t>
      </w:r>
      <w:r w:rsidRPr="005F05FA">
        <w:t>.</w:t>
      </w:r>
      <w:r>
        <w:t>4)</w:t>
      </w:r>
      <w:r w:rsidRPr="008059D5">
        <w:t>.</w:t>
      </w:r>
    </w:p>
    <w:p w14:paraId="040BECC8" w14:textId="77777777" w:rsidR="00FA1558" w:rsidRPr="008059D5" w:rsidRDefault="00FA1558" w:rsidP="00FA1558">
      <w:pPr>
        <w:pStyle w:val="TH"/>
      </w:pPr>
      <w:r w:rsidRPr="008059D5">
        <w:t xml:space="preserve">Table </w:t>
      </w:r>
      <w:r>
        <w:t>8</w:t>
      </w:r>
      <w:r w:rsidRPr="008059D5">
        <w:t>.</w:t>
      </w:r>
      <w:r>
        <w:t>30</w:t>
      </w:r>
      <w:r w:rsidRPr="008059D5">
        <w:t xml:space="preserve">.1: Procedures </w:t>
      </w:r>
      <w:r w:rsidRPr="001121F4">
        <w:t xml:space="preserve">between </w:t>
      </w:r>
      <w:r>
        <w:t>IMS-ALG</w:t>
      </w:r>
      <w:r w:rsidRPr="001121F4">
        <w:t xml:space="preserve"> and </w:t>
      </w:r>
      <w:r>
        <w:t>IMS-AGW</w:t>
      </w:r>
      <w:r w:rsidRPr="008059D5">
        <w:t xml:space="preserve">: </w:t>
      </w:r>
      <w:r>
        <w:t>ECN Failure I</w:t>
      </w:r>
      <w:r w:rsidRPr="008059D5">
        <w:t>ndication</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12"/>
        <w:gridCol w:w="1080"/>
        <w:gridCol w:w="1980"/>
        <w:gridCol w:w="1260"/>
        <w:gridCol w:w="3731"/>
      </w:tblGrid>
      <w:tr w:rsidR="00FA1558" w:rsidRPr="008059D5" w14:paraId="5D13828D" w14:textId="77777777" w:rsidTr="00EA21A8">
        <w:trPr>
          <w:jc w:val="center"/>
        </w:trPr>
        <w:tc>
          <w:tcPr>
            <w:tcW w:w="1612" w:type="dxa"/>
          </w:tcPr>
          <w:p w14:paraId="58876E46" w14:textId="77777777" w:rsidR="00FA1558" w:rsidRPr="008059D5" w:rsidRDefault="00FA1558" w:rsidP="00EA21A8">
            <w:pPr>
              <w:pStyle w:val="TAH"/>
            </w:pPr>
            <w:r w:rsidRPr="008059D5">
              <w:t>Procedure</w:t>
            </w:r>
          </w:p>
        </w:tc>
        <w:tc>
          <w:tcPr>
            <w:tcW w:w="1080" w:type="dxa"/>
          </w:tcPr>
          <w:p w14:paraId="5E9E676B" w14:textId="77777777" w:rsidR="00FA1558" w:rsidRPr="008059D5" w:rsidRDefault="00FA1558" w:rsidP="00EA21A8">
            <w:pPr>
              <w:pStyle w:val="TAH"/>
            </w:pPr>
            <w:r w:rsidRPr="008059D5">
              <w:t>Initiated</w:t>
            </w:r>
          </w:p>
        </w:tc>
        <w:tc>
          <w:tcPr>
            <w:tcW w:w="1980" w:type="dxa"/>
          </w:tcPr>
          <w:p w14:paraId="7DF2549A" w14:textId="77777777" w:rsidR="00FA1558" w:rsidRPr="008059D5" w:rsidRDefault="00FA1558" w:rsidP="00EA21A8">
            <w:pPr>
              <w:pStyle w:val="TAH"/>
            </w:pPr>
            <w:r w:rsidRPr="008059D5">
              <w:t>Information element name</w:t>
            </w:r>
          </w:p>
        </w:tc>
        <w:tc>
          <w:tcPr>
            <w:tcW w:w="1260" w:type="dxa"/>
          </w:tcPr>
          <w:p w14:paraId="54A484E4" w14:textId="77777777" w:rsidR="00FA1558" w:rsidRPr="008059D5" w:rsidRDefault="00FA1558" w:rsidP="00EA21A8">
            <w:pPr>
              <w:pStyle w:val="TAH"/>
            </w:pPr>
            <w:r w:rsidRPr="008059D5">
              <w:t>Information element required</w:t>
            </w:r>
          </w:p>
        </w:tc>
        <w:tc>
          <w:tcPr>
            <w:tcW w:w="3731" w:type="dxa"/>
          </w:tcPr>
          <w:p w14:paraId="468AFCDD" w14:textId="77777777" w:rsidR="00FA1558" w:rsidRPr="008059D5" w:rsidRDefault="00FA1558" w:rsidP="00EA21A8">
            <w:pPr>
              <w:pStyle w:val="TAH"/>
            </w:pPr>
            <w:r w:rsidRPr="008059D5">
              <w:t>Information element description</w:t>
            </w:r>
          </w:p>
        </w:tc>
      </w:tr>
      <w:tr w:rsidR="00FA1558" w:rsidRPr="008059D5" w14:paraId="18479606" w14:textId="77777777" w:rsidTr="00EA21A8">
        <w:trPr>
          <w:cantSplit/>
          <w:jc w:val="center"/>
        </w:trPr>
        <w:tc>
          <w:tcPr>
            <w:tcW w:w="1612" w:type="dxa"/>
            <w:vMerge w:val="restart"/>
          </w:tcPr>
          <w:p w14:paraId="50843403" w14:textId="77777777" w:rsidR="00FA1558" w:rsidRPr="008059D5" w:rsidRDefault="00FA1558" w:rsidP="00EA21A8">
            <w:pPr>
              <w:pStyle w:val="TAC"/>
              <w:rPr>
                <w:lang w:eastAsia="ja-JP"/>
              </w:rPr>
            </w:pPr>
            <w:r>
              <w:rPr>
                <w:lang w:eastAsia="ja-JP"/>
              </w:rPr>
              <w:t>ECN Failure I</w:t>
            </w:r>
            <w:r w:rsidRPr="008059D5">
              <w:rPr>
                <w:lang w:eastAsia="ja-JP"/>
              </w:rPr>
              <w:t>ndication</w:t>
            </w:r>
          </w:p>
        </w:tc>
        <w:tc>
          <w:tcPr>
            <w:tcW w:w="1080" w:type="dxa"/>
            <w:vMerge w:val="restart"/>
          </w:tcPr>
          <w:p w14:paraId="7ACC3A4B" w14:textId="77777777" w:rsidR="00FA1558" w:rsidRPr="008059D5" w:rsidRDefault="00FA1558" w:rsidP="00EA21A8">
            <w:pPr>
              <w:pStyle w:val="TAC"/>
              <w:rPr>
                <w:lang w:eastAsia="ja-JP"/>
              </w:rPr>
            </w:pPr>
            <w:r>
              <w:rPr>
                <w:lang w:eastAsia="ja-JP"/>
              </w:rPr>
              <w:t>IMS-AGW</w:t>
            </w:r>
          </w:p>
        </w:tc>
        <w:tc>
          <w:tcPr>
            <w:tcW w:w="1980" w:type="dxa"/>
          </w:tcPr>
          <w:p w14:paraId="07E53BF9" w14:textId="77777777" w:rsidR="00FA1558" w:rsidRPr="008059D5" w:rsidRDefault="00FA1558" w:rsidP="00EA21A8">
            <w:pPr>
              <w:pStyle w:val="TAC"/>
              <w:rPr>
                <w:lang w:eastAsia="ja-JP"/>
              </w:rPr>
            </w:pPr>
            <w:r w:rsidRPr="008059D5">
              <w:rPr>
                <w:lang w:eastAsia="ja-JP"/>
              </w:rPr>
              <w:t>Context</w:t>
            </w:r>
          </w:p>
        </w:tc>
        <w:tc>
          <w:tcPr>
            <w:tcW w:w="1260" w:type="dxa"/>
          </w:tcPr>
          <w:p w14:paraId="003A6227" w14:textId="77777777" w:rsidR="00FA1558" w:rsidRPr="008059D5" w:rsidRDefault="00FA1558" w:rsidP="00EA21A8">
            <w:pPr>
              <w:pStyle w:val="TAC"/>
              <w:rPr>
                <w:lang w:eastAsia="ja-JP"/>
              </w:rPr>
            </w:pPr>
            <w:r w:rsidRPr="008059D5">
              <w:rPr>
                <w:lang w:eastAsia="ja-JP"/>
              </w:rPr>
              <w:t>M</w:t>
            </w:r>
          </w:p>
        </w:tc>
        <w:tc>
          <w:tcPr>
            <w:tcW w:w="3731" w:type="dxa"/>
          </w:tcPr>
          <w:p w14:paraId="5AD42977" w14:textId="77777777" w:rsidR="00FA1558" w:rsidRPr="008059D5" w:rsidRDefault="00FA1558" w:rsidP="00EA21A8">
            <w:pPr>
              <w:pStyle w:val="TAL"/>
              <w:rPr>
                <w:lang w:eastAsia="ja-JP"/>
              </w:rPr>
            </w:pPr>
            <w:r w:rsidRPr="008059D5">
              <w:rPr>
                <w:lang w:eastAsia="ja-JP"/>
              </w:rPr>
              <w:t>This information element indicates the context for the bearer termination.</w:t>
            </w:r>
          </w:p>
        </w:tc>
      </w:tr>
      <w:tr w:rsidR="00FA1558" w:rsidRPr="008059D5" w14:paraId="4546D00E" w14:textId="77777777" w:rsidTr="00EA21A8">
        <w:trPr>
          <w:cantSplit/>
          <w:jc w:val="center"/>
        </w:trPr>
        <w:tc>
          <w:tcPr>
            <w:tcW w:w="1612" w:type="dxa"/>
            <w:vMerge/>
          </w:tcPr>
          <w:p w14:paraId="0D53133D" w14:textId="77777777" w:rsidR="00FA1558" w:rsidRPr="008059D5" w:rsidRDefault="00FA1558" w:rsidP="00EA21A8">
            <w:pPr>
              <w:pStyle w:val="TAC"/>
              <w:rPr>
                <w:lang w:eastAsia="ja-JP"/>
              </w:rPr>
            </w:pPr>
          </w:p>
        </w:tc>
        <w:tc>
          <w:tcPr>
            <w:tcW w:w="1080" w:type="dxa"/>
            <w:vMerge/>
          </w:tcPr>
          <w:p w14:paraId="4715C155" w14:textId="77777777" w:rsidR="00FA1558" w:rsidRPr="008059D5" w:rsidRDefault="00FA1558" w:rsidP="00EA21A8">
            <w:pPr>
              <w:pStyle w:val="TAC"/>
              <w:rPr>
                <w:lang w:eastAsia="ja-JP"/>
              </w:rPr>
            </w:pPr>
          </w:p>
        </w:tc>
        <w:tc>
          <w:tcPr>
            <w:tcW w:w="1980" w:type="dxa"/>
          </w:tcPr>
          <w:p w14:paraId="28A6C03C" w14:textId="77777777" w:rsidR="00FA1558" w:rsidRPr="008059D5" w:rsidRDefault="00FA1558" w:rsidP="00EA21A8">
            <w:pPr>
              <w:pStyle w:val="TAC"/>
              <w:rPr>
                <w:lang w:eastAsia="ja-JP"/>
              </w:rPr>
            </w:pPr>
            <w:r w:rsidRPr="008059D5">
              <w:rPr>
                <w:lang w:eastAsia="ja-JP"/>
              </w:rPr>
              <w:t>Bearer Termination</w:t>
            </w:r>
          </w:p>
        </w:tc>
        <w:tc>
          <w:tcPr>
            <w:tcW w:w="1260" w:type="dxa"/>
          </w:tcPr>
          <w:p w14:paraId="202975EC" w14:textId="77777777" w:rsidR="00FA1558" w:rsidRPr="008059D5" w:rsidRDefault="00FA1558" w:rsidP="00EA21A8">
            <w:pPr>
              <w:pStyle w:val="TAC"/>
              <w:rPr>
                <w:lang w:eastAsia="ja-JP"/>
              </w:rPr>
            </w:pPr>
            <w:r w:rsidRPr="008059D5">
              <w:rPr>
                <w:lang w:eastAsia="ja-JP"/>
              </w:rPr>
              <w:t>M</w:t>
            </w:r>
          </w:p>
        </w:tc>
        <w:tc>
          <w:tcPr>
            <w:tcW w:w="3731" w:type="dxa"/>
          </w:tcPr>
          <w:p w14:paraId="719D9415" w14:textId="77777777" w:rsidR="00FA1558" w:rsidRPr="008059D5" w:rsidRDefault="00FA1558" w:rsidP="00EA21A8">
            <w:pPr>
              <w:pStyle w:val="TAL"/>
              <w:rPr>
                <w:lang w:eastAsia="ja-JP"/>
              </w:rPr>
            </w:pPr>
            <w:r w:rsidRPr="008059D5">
              <w:rPr>
                <w:lang w:eastAsia="ja-JP"/>
              </w:rPr>
              <w:t xml:space="preserve">This information element indicates the bearer termination for which the </w:t>
            </w:r>
            <w:r>
              <w:rPr>
                <w:lang w:eastAsia="ja-JP"/>
              </w:rPr>
              <w:t>ECN failure</w:t>
            </w:r>
            <w:r w:rsidRPr="008059D5">
              <w:rPr>
                <w:lang w:eastAsia="ja-JP"/>
              </w:rPr>
              <w:t xml:space="preserve"> is reported. </w:t>
            </w:r>
          </w:p>
        </w:tc>
      </w:tr>
      <w:tr w:rsidR="00FA1558" w:rsidRPr="008059D5" w14:paraId="29E9FBE5" w14:textId="77777777" w:rsidTr="00EA21A8">
        <w:trPr>
          <w:cantSplit/>
          <w:jc w:val="center"/>
        </w:trPr>
        <w:tc>
          <w:tcPr>
            <w:tcW w:w="1612" w:type="dxa"/>
            <w:vMerge/>
          </w:tcPr>
          <w:p w14:paraId="48A88E9D" w14:textId="77777777" w:rsidR="00FA1558" w:rsidRPr="008059D5" w:rsidRDefault="00FA1558" w:rsidP="00EA21A8">
            <w:pPr>
              <w:pStyle w:val="TAC"/>
              <w:rPr>
                <w:lang w:eastAsia="ja-JP"/>
              </w:rPr>
            </w:pPr>
          </w:p>
        </w:tc>
        <w:tc>
          <w:tcPr>
            <w:tcW w:w="1080" w:type="dxa"/>
            <w:vMerge/>
          </w:tcPr>
          <w:p w14:paraId="0573FB99" w14:textId="77777777" w:rsidR="00FA1558" w:rsidRPr="008059D5" w:rsidRDefault="00FA1558" w:rsidP="00EA21A8">
            <w:pPr>
              <w:pStyle w:val="TAC"/>
              <w:rPr>
                <w:lang w:eastAsia="ja-JP"/>
              </w:rPr>
            </w:pPr>
          </w:p>
        </w:tc>
        <w:tc>
          <w:tcPr>
            <w:tcW w:w="1980" w:type="dxa"/>
          </w:tcPr>
          <w:p w14:paraId="4D87D8E6" w14:textId="77777777" w:rsidR="00FA1558" w:rsidRPr="008059D5" w:rsidRDefault="00FA1558" w:rsidP="00EA21A8">
            <w:pPr>
              <w:pStyle w:val="TAC"/>
              <w:rPr>
                <w:lang w:eastAsia="ja-JP"/>
              </w:rPr>
            </w:pPr>
            <w:r>
              <w:rPr>
                <w:lang w:eastAsia="ja-JP"/>
              </w:rPr>
              <w:t>ECN Error Indication</w:t>
            </w:r>
          </w:p>
        </w:tc>
        <w:tc>
          <w:tcPr>
            <w:tcW w:w="1260" w:type="dxa"/>
          </w:tcPr>
          <w:p w14:paraId="6F98D1DC" w14:textId="77777777" w:rsidR="00FA1558" w:rsidRPr="008059D5" w:rsidRDefault="00FA1558" w:rsidP="00EA21A8">
            <w:pPr>
              <w:pStyle w:val="TAC"/>
              <w:rPr>
                <w:lang w:eastAsia="ja-JP"/>
              </w:rPr>
            </w:pPr>
            <w:r w:rsidRPr="008059D5">
              <w:rPr>
                <w:lang w:eastAsia="ja-JP"/>
              </w:rPr>
              <w:t>M</w:t>
            </w:r>
          </w:p>
        </w:tc>
        <w:tc>
          <w:tcPr>
            <w:tcW w:w="3731" w:type="dxa"/>
          </w:tcPr>
          <w:p w14:paraId="54B7CAC0" w14:textId="77777777" w:rsidR="00FA1558" w:rsidRPr="008059D5" w:rsidRDefault="00FA1558" w:rsidP="00EA21A8">
            <w:pPr>
              <w:pStyle w:val="TAL"/>
            </w:pPr>
            <w:r>
              <w:rPr>
                <w:lang w:eastAsia="ja-JP"/>
              </w:rPr>
              <w:t xml:space="preserve">This </w:t>
            </w:r>
            <w:r>
              <w:rPr>
                <w:rFonts w:hint="eastAsia"/>
                <w:lang w:eastAsia="ko-KR"/>
              </w:rPr>
              <w:t>information element</w:t>
            </w:r>
            <w:r>
              <w:rPr>
                <w:lang w:eastAsia="ja-JP"/>
              </w:rPr>
              <w:t xml:space="preserve"> indicates an ECN </w:t>
            </w:r>
            <w:r>
              <w:rPr>
                <w:rFonts w:hint="eastAsia"/>
                <w:lang w:eastAsia="ko-KR"/>
              </w:rPr>
              <w:t xml:space="preserve">failure </w:t>
            </w:r>
            <w:r>
              <w:rPr>
                <w:lang w:eastAsia="ja-JP"/>
              </w:rPr>
              <w:t>event.</w:t>
            </w:r>
          </w:p>
        </w:tc>
      </w:tr>
      <w:tr w:rsidR="00FA1558" w:rsidRPr="008059D5" w14:paraId="0241D442" w14:textId="77777777" w:rsidTr="00EA21A8">
        <w:trPr>
          <w:cantSplit/>
          <w:jc w:val="center"/>
        </w:trPr>
        <w:tc>
          <w:tcPr>
            <w:tcW w:w="1612" w:type="dxa"/>
            <w:vMerge w:val="restart"/>
          </w:tcPr>
          <w:p w14:paraId="1071595C" w14:textId="77777777" w:rsidR="00FA1558" w:rsidRPr="008059D5" w:rsidRDefault="00FA1558" w:rsidP="00EA21A8">
            <w:pPr>
              <w:pStyle w:val="TAC"/>
              <w:rPr>
                <w:lang w:eastAsia="ja-JP"/>
              </w:rPr>
            </w:pPr>
            <w:r>
              <w:rPr>
                <w:lang w:eastAsia="ja-JP"/>
              </w:rPr>
              <w:t>ECN Failure I</w:t>
            </w:r>
            <w:r w:rsidRPr="008059D5">
              <w:rPr>
                <w:lang w:eastAsia="ja-JP"/>
              </w:rPr>
              <w:t>ndication Ack</w:t>
            </w:r>
          </w:p>
        </w:tc>
        <w:tc>
          <w:tcPr>
            <w:tcW w:w="1080" w:type="dxa"/>
            <w:vMerge w:val="restart"/>
          </w:tcPr>
          <w:p w14:paraId="677DD7BD" w14:textId="77777777" w:rsidR="00FA1558" w:rsidRPr="008059D5" w:rsidRDefault="00FA1558" w:rsidP="00EA21A8">
            <w:pPr>
              <w:pStyle w:val="TAC"/>
              <w:rPr>
                <w:lang w:eastAsia="ja-JP"/>
              </w:rPr>
            </w:pPr>
            <w:r>
              <w:rPr>
                <w:lang w:eastAsia="ja-JP"/>
              </w:rPr>
              <w:t>IMS-ALG</w:t>
            </w:r>
          </w:p>
        </w:tc>
        <w:tc>
          <w:tcPr>
            <w:tcW w:w="1980" w:type="dxa"/>
          </w:tcPr>
          <w:p w14:paraId="61CA6C23" w14:textId="77777777" w:rsidR="00FA1558" w:rsidRPr="008059D5" w:rsidRDefault="00FA1558" w:rsidP="00EA21A8">
            <w:pPr>
              <w:pStyle w:val="TAC"/>
              <w:rPr>
                <w:lang w:eastAsia="ja-JP"/>
              </w:rPr>
            </w:pPr>
            <w:r w:rsidRPr="008059D5">
              <w:rPr>
                <w:lang w:eastAsia="ja-JP"/>
              </w:rPr>
              <w:t>Context</w:t>
            </w:r>
          </w:p>
        </w:tc>
        <w:tc>
          <w:tcPr>
            <w:tcW w:w="1260" w:type="dxa"/>
          </w:tcPr>
          <w:p w14:paraId="2DA36BEF" w14:textId="77777777" w:rsidR="00FA1558" w:rsidRPr="008059D5" w:rsidRDefault="00FA1558" w:rsidP="00EA21A8">
            <w:pPr>
              <w:pStyle w:val="TAC"/>
              <w:rPr>
                <w:lang w:eastAsia="ja-JP"/>
              </w:rPr>
            </w:pPr>
            <w:r w:rsidRPr="008059D5">
              <w:rPr>
                <w:lang w:eastAsia="ja-JP"/>
              </w:rPr>
              <w:t>M</w:t>
            </w:r>
          </w:p>
        </w:tc>
        <w:tc>
          <w:tcPr>
            <w:tcW w:w="3731" w:type="dxa"/>
          </w:tcPr>
          <w:p w14:paraId="717074E8" w14:textId="77777777" w:rsidR="00FA1558" w:rsidRPr="008059D5" w:rsidRDefault="00FA1558" w:rsidP="00EA21A8">
            <w:pPr>
              <w:pStyle w:val="TAL"/>
            </w:pPr>
            <w:r w:rsidRPr="008059D5">
              <w:rPr>
                <w:lang w:eastAsia="ja-JP"/>
              </w:rPr>
              <w:t>This information element indicates the context where the command was executed.</w:t>
            </w:r>
          </w:p>
        </w:tc>
      </w:tr>
      <w:tr w:rsidR="00FA1558" w:rsidRPr="008059D5" w14:paraId="769B43CE" w14:textId="77777777" w:rsidTr="00EA21A8">
        <w:trPr>
          <w:cantSplit/>
          <w:jc w:val="center"/>
        </w:trPr>
        <w:tc>
          <w:tcPr>
            <w:tcW w:w="1612" w:type="dxa"/>
            <w:vMerge/>
          </w:tcPr>
          <w:p w14:paraId="327891B6" w14:textId="77777777" w:rsidR="00FA1558" w:rsidRDefault="00FA1558" w:rsidP="00EA21A8">
            <w:pPr>
              <w:pStyle w:val="TAC"/>
              <w:rPr>
                <w:lang w:eastAsia="ja-JP"/>
              </w:rPr>
            </w:pPr>
          </w:p>
        </w:tc>
        <w:tc>
          <w:tcPr>
            <w:tcW w:w="1080" w:type="dxa"/>
            <w:vMerge/>
          </w:tcPr>
          <w:p w14:paraId="567AD3A0" w14:textId="77777777" w:rsidR="00FA1558" w:rsidRDefault="00FA1558" w:rsidP="00EA21A8">
            <w:pPr>
              <w:pStyle w:val="TAC"/>
              <w:rPr>
                <w:lang w:eastAsia="ja-JP"/>
              </w:rPr>
            </w:pPr>
          </w:p>
        </w:tc>
        <w:tc>
          <w:tcPr>
            <w:tcW w:w="1980" w:type="dxa"/>
          </w:tcPr>
          <w:p w14:paraId="4115902B" w14:textId="77777777" w:rsidR="00FA1558" w:rsidRPr="008059D5" w:rsidRDefault="00FA1558" w:rsidP="00EA21A8">
            <w:pPr>
              <w:pStyle w:val="TAC"/>
              <w:rPr>
                <w:lang w:eastAsia="ja-JP"/>
              </w:rPr>
            </w:pPr>
            <w:r w:rsidRPr="008059D5">
              <w:rPr>
                <w:lang w:eastAsia="ja-JP"/>
              </w:rPr>
              <w:t>Bearer Termination</w:t>
            </w:r>
          </w:p>
        </w:tc>
        <w:tc>
          <w:tcPr>
            <w:tcW w:w="1260" w:type="dxa"/>
          </w:tcPr>
          <w:p w14:paraId="7348A2CD" w14:textId="77777777" w:rsidR="00FA1558" w:rsidRPr="008059D5" w:rsidRDefault="00FA1558" w:rsidP="00EA21A8">
            <w:pPr>
              <w:pStyle w:val="TAC"/>
              <w:rPr>
                <w:lang w:eastAsia="ja-JP"/>
              </w:rPr>
            </w:pPr>
            <w:r>
              <w:rPr>
                <w:lang w:eastAsia="ja-JP"/>
              </w:rPr>
              <w:t>M</w:t>
            </w:r>
          </w:p>
        </w:tc>
        <w:tc>
          <w:tcPr>
            <w:tcW w:w="3731" w:type="dxa"/>
          </w:tcPr>
          <w:p w14:paraId="449A82DD" w14:textId="77777777" w:rsidR="00FA1558" w:rsidRPr="008059D5" w:rsidRDefault="00FA1558" w:rsidP="00EA21A8">
            <w:pPr>
              <w:pStyle w:val="TAL"/>
              <w:rPr>
                <w:lang w:eastAsia="ja-JP"/>
              </w:rPr>
            </w:pPr>
            <w:r w:rsidRPr="008059D5">
              <w:rPr>
                <w:lang w:eastAsia="ja-JP"/>
              </w:rPr>
              <w:t>This information element indicates the bearer termination where the command was executed</w:t>
            </w:r>
            <w:r>
              <w:rPr>
                <w:lang w:eastAsia="ja-JP"/>
              </w:rPr>
              <w:t>.</w:t>
            </w:r>
          </w:p>
        </w:tc>
      </w:tr>
    </w:tbl>
    <w:p w14:paraId="3D8528C7" w14:textId="77777777" w:rsidR="00FA1558" w:rsidRDefault="00FA1558" w:rsidP="00FA1558"/>
    <w:p w14:paraId="387A2659" w14:textId="77777777" w:rsidR="00FA1558" w:rsidRPr="008059D5" w:rsidRDefault="00FA1558" w:rsidP="00FA1558">
      <w:pPr>
        <w:pStyle w:val="Heading2"/>
      </w:pPr>
      <w:bookmarkStart w:id="761" w:name="_Toc501548639"/>
      <w:bookmarkStart w:id="762" w:name="_Toc27237739"/>
      <w:bookmarkStart w:id="763" w:name="_Toc67400208"/>
      <w:r>
        <w:lastRenderedPageBreak/>
        <w:t>8</w:t>
      </w:r>
      <w:r w:rsidRPr="008059D5">
        <w:t>.</w:t>
      </w:r>
      <w:r w:rsidRPr="00F0285C">
        <w:rPr>
          <w:lang w:eastAsia="ko-KR"/>
        </w:rPr>
        <w:t>31</w:t>
      </w:r>
      <w:r w:rsidRPr="008059D5">
        <w:tab/>
      </w:r>
      <w:r>
        <w:t>Notify (D)TLS session establishment Failure Indication</w:t>
      </w:r>
      <w:bookmarkEnd w:id="761"/>
      <w:bookmarkEnd w:id="762"/>
      <w:bookmarkEnd w:id="763"/>
    </w:p>
    <w:p w14:paraId="411DE5D2" w14:textId="77777777" w:rsidR="00FA1558" w:rsidRPr="008059D5" w:rsidRDefault="00FA1558" w:rsidP="00FA1558">
      <w:pPr>
        <w:keepNext/>
      </w:pPr>
      <w:r w:rsidRPr="008059D5">
        <w:t xml:space="preserve">This procedure is used to report </w:t>
      </w:r>
      <w:r>
        <w:t>(D)TLS session establishment failures</w:t>
      </w:r>
      <w:r w:rsidRPr="008059D5">
        <w:t>.</w:t>
      </w:r>
    </w:p>
    <w:p w14:paraId="330679B0" w14:textId="77777777" w:rsidR="00FA1558" w:rsidRPr="008059D5" w:rsidRDefault="00FA1558" w:rsidP="00FA1558">
      <w:pPr>
        <w:pStyle w:val="TH"/>
      </w:pPr>
      <w:r w:rsidRPr="008059D5">
        <w:t xml:space="preserve">Table </w:t>
      </w:r>
      <w:r>
        <w:t>8</w:t>
      </w:r>
      <w:r w:rsidRPr="008059D5">
        <w:t>.</w:t>
      </w:r>
      <w:r>
        <w:t>31</w:t>
      </w:r>
      <w:r w:rsidRPr="008059D5">
        <w:t xml:space="preserve">.1: Procedures </w:t>
      </w:r>
      <w:r w:rsidRPr="001121F4">
        <w:t xml:space="preserve">between </w:t>
      </w:r>
      <w:r>
        <w:t>IMS-ALG</w:t>
      </w:r>
      <w:r w:rsidRPr="001121F4">
        <w:t xml:space="preserve"> and </w:t>
      </w:r>
      <w:r>
        <w:t>IMS-AGW</w:t>
      </w:r>
      <w:r w:rsidRPr="008059D5">
        <w:t xml:space="preserve">: </w:t>
      </w:r>
      <w:r>
        <w:t>(D)TLS session establishment Failure I</w:t>
      </w:r>
      <w:r w:rsidRPr="008059D5">
        <w:t>ndication</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12"/>
        <w:gridCol w:w="1080"/>
        <w:gridCol w:w="1980"/>
        <w:gridCol w:w="1260"/>
        <w:gridCol w:w="3731"/>
      </w:tblGrid>
      <w:tr w:rsidR="00FA1558" w:rsidRPr="008059D5" w14:paraId="49F1F2E1" w14:textId="77777777" w:rsidTr="00EA21A8">
        <w:trPr>
          <w:jc w:val="center"/>
        </w:trPr>
        <w:tc>
          <w:tcPr>
            <w:tcW w:w="1612" w:type="dxa"/>
          </w:tcPr>
          <w:p w14:paraId="1A772AF5" w14:textId="77777777" w:rsidR="00FA1558" w:rsidRPr="008059D5" w:rsidRDefault="00FA1558" w:rsidP="00EA21A8">
            <w:pPr>
              <w:pStyle w:val="TAH"/>
            </w:pPr>
            <w:r w:rsidRPr="008059D5">
              <w:t>Procedure</w:t>
            </w:r>
          </w:p>
        </w:tc>
        <w:tc>
          <w:tcPr>
            <w:tcW w:w="1080" w:type="dxa"/>
          </w:tcPr>
          <w:p w14:paraId="68B7C08F" w14:textId="77777777" w:rsidR="00FA1558" w:rsidRPr="008059D5" w:rsidRDefault="00FA1558" w:rsidP="00EA21A8">
            <w:pPr>
              <w:pStyle w:val="TAH"/>
            </w:pPr>
            <w:r w:rsidRPr="008059D5">
              <w:t>Initiated</w:t>
            </w:r>
          </w:p>
        </w:tc>
        <w:tc>
          <w:tcPr>
            <w:tcW w:w="1980" w:type="dxa"/>
          </w:tcPr>
          <w:p w14:paraId="6C6319B2" w14:textId="77777777" w:rsidR="00FA1558" w:rsidRPr="008059D5" w:rsidRDefault="00FA1558" w:rsidP="00EA21A8">
            <w:pPr>
              <w:pStyle w:val="TAH"/>
            </w:pPr>
            <w:r w:rsidRPr="008059D5">
              <w:t>Information element name</w:t>
            </w:r>
          </w:p>
        </w:tc>
        <w:tc>
          <w:tcPr>
            <w:tcW w:w="1260" w:type="dxa"/>
          </w:tcPr>
          <w:p w14:paraId="30DDA326" w14:textId="77777777" w:rsidR="00FA1558" w:rsidRPr="008059D5" w:rsidRDefault="00FA1558" w:rsidP="00EA21A8">
            <w:pPr>
              <w:pStyle w:val="TAH"/>
            </w:pPr>
            <w:r w:rsidRPr="008059D5">
              <w:t>Information element required</w:t>
            </w:r>
          </w:p>
        </w:tc>
        <w:tc>
          <w:tcPr>
            <w:tcW w:w="3731" w:type="dxa"/>
          </w:tcPr>
          <w:p w14:paraId="41C8A86B" w14:textId="77777777" w:rsidR="00FA1558" w:rsidRPr="008059D5" w:rsidRDefault="00FA1558" w:rsidP="00EA21A8">
            <w:pPr>
              <w:pStyle w:val="TAH"/>
            </w:pPr>
            <w:r w:rsidRPr="008059D5">
              <w:t>Information element description</w:t>
            </w:r>
          </w:p>
        </w:tc>
      </w:tr>
      <w:tr w:rsidR="00FA1558" w:rsidRPr="008059D5" w14:paraId="538AA4DB" w14:textId="77777777" w:rsidTr="00EA21A8">
        <w:trPr>
          <w:cantSplit/>
          <w:jc w:val="center"/>
        </w:trPr>
        <w:tc>
          <w:tcPr>
            <w:tcW w:w="1612" w:type="dxa"/>
            <w:vMerge w:val="restart"/>
          </w:tcPr>
          <w:p w14:paraId="61FF6BB1" w14:textId="77777777" w:rsidR="00FA1558" w:rsidRPr="00F0285C" w:rsidRDefault="00FA1558" w:rsidP="00EA21A8">
            <w:pPr>
              <w:pStyle w:val="TAC"/>
              <w:rPr>
                <w:lang w:val="fr-FR" w:eastAsia="ja-JP"/>
              </w:rPr>
            </w:pPr>
            <w:r w:rsidRPr="00F0285C">
              <w:rPr>
                <w:lang w:val="fr-FR" w:eastAsia="ja-JP"/>
              </w:rPr>
              <w:t>(D)TLS session establishment Failure Indication</w:t>
            </w:r>
          </w:p>
        </w:tc>
        <w:tc>
          <w:tcPr>
            <w:tcW w:w="1080" w:type="dxa"/>
            <w:vMerge w:val="restart"/>
          </w:tcPr>
          <w:p w14:paraId="1ED349DB" w14:textId="77777777" w:rsidR="00FA1558" w:rsidRPr="008059D5" w:rsidRDefault="00FA1558" w:rsidP="00EA21A8">
            <w:pPr>
              <w:pStyle w:val="TAC"/>
              <w:rPr>
                <w:lang w:eastAsia="ja-JP"/>
              </w:rPr>
            </w:pPr>
            <w:r>
              <w:rPr>
                <w:lang w:eastAsia="ja-JP"/>
              </w:rPr>
              <w:t>IMS-AGW</w:t>
            </w:r>
          </w:p>
        </w:tc>
        <w:tc>
          <w:tcPr>
            <w:tcW w:w="1980" w:type="dxa"/>
          </w:tcPr>
          <w:p w14:paraId="2AC52742" w14:textId="77777777" w:rsidR="00FA1558" w:rsidRPr="008059D5" w:rsidRDefault="00FA1558" w:rsidP="00EA21A8">
            <w:pPr>
              <w:pStyle w:val="TAC"/>
              <w:rPr>
                <w:lang w:eastAsia="ja-JP"/>
              </w:rPr>
            </w:pPr>
            <w:r w:rsidRPr="008059D5">
              <w:rPr>
                <w:lang w:eastAsia="ja-JP"/>
              </w:rPr>
              <w:t>Context</w:t>
            </w:r>
          </w:p>
        </w:tc>
        <w:tc>
          <w:tcPr>
            <w:tcW w:w="1260" w:type="dxa"/>
          </w:tcPr>
          <w:p w14:paraId="687FDA81" w14:textId="77777777" w:rsidR="00FA1558" w:rsidRPr="008059D5" w:rsidRDefault="00FA1558" w:rsidP="00EA21A8">
            <w:pPr>
              <w:pStyle w:val="TAC"/>
              <w:rPr>
                <w:lang w:eastAsia="ja-JP"/>
              </w:rPr>
            </w:pPr>
            <w:r w:rsidRPr="008059D5">
              <w:rPr>
                <w:lang w:eastAsia="ja-JP"/>
              </w:rPr>
              <w:t>M</w:t>
            </w:r>
          </w:p>
        </w:tc>
        <w:tc>
          <w:tcPr>
            <w:tcW w:w="3731" w:type="dxa"/>
          </w:tcPr>
          <w:p w14:paraId="0BEE644D" w14:textId="77777777" w:rsidR="00FA1558" w:rsidRPr="008059D5" w:rsidRDefault="00FA1558" w:rsidP="00EA21A8">
            <w:pPr>
              <w:pStyle w:val="TAL"/>
              <w:rPr>
                <w:lang w:eastAsia="ja-JP"/>
              </w:rPr>
            </w:pPr>
            <w:r w:rsidRPr="008059D5">
              <w:rPr>
                <w:lang w:eastAsia="ja-JP"/>
              </w:rPr>
              <w:t>This information element indicates the context for the bearer termination.</w:t>
            </w:r>
          </w:p>
        </w:tc>
      </w:tr>
      <w:tr w:rsidR="00FA1558" w:rsidRPr="008059D5" w14:paraId="2546148F" w14:textId="77777777" w:rsidTr="00EA21A8">
        <w:trPr>
          <w:cantSplit/>
          <w:jc w:val="center"/>
        </w:trPr>
        <w:tc>
          <w:tcPr>
            <w:tcW w:w="1612" w:type="dxa"/>
            <w:vMerge/>
          </w:tcPr>
          <w:p w14:paraId="08E338F5" w14:textId="77777777" w:rsidR="00FA1558" w:rsidRPr="008059D5" w:rsidRDefault="00FA1558" w:rsidP="00EA21A8">
            <w:pPr>
              <w:pStyle w:val="TAC"/>
              <w:rPr>
                <w:lang w:eastAsia="ja-JP"/>
              </w:rPr>
            </w:pPr>
          </w:p>
        </w:tc>
        <w:tc>
          <w:tcPr>
            <w:tcW w:w="1080" w:type="dxa"/>
            <w:vMerge/>
          </w:tcPr>
          <w:p w14:paraId="100CC8DA" w14:textId="77777777" w:rsidR="00FA1558" w:rsidRPr="008059D5" w:rsidRDefault="00FA1558" w:rsidP="00EA21A8">
            <w:pPr>
              <w:pStyle w:val="TAC"/>
              <w:rPr>
                <w:lang w:eastAsia="ja-JP"/>
              </w:rPr>
            </w:pPr>
          </w:p>
        </w:tc>
        <w:tc>
          <w:tcPr>
            <w:tcW w:w="1980" w:type="dxa"/>
          </w:tcPr>
          <w:p w14:paraId="55820F5D" w14:textId="77777777" w:rsidR="00FA1558" w:rsidRPr="008059D5" w:rsidRDefault="00FA1558" w:rsidP="00EA21A8">
            <w:pPr>
              <w:pStyle w:val="TAC"/>
              <w:rPr>
                <w:lang w:eastAsia="ja-JP"/>
              </w:rPr>
            </w:pPr>
            <w:r w:rsidRPr="008059D5">
              <w:rPr>
                <w:lang w:eastAsia="ja-JP"/>
              </w:rPr>
              <w:t>Bearer Termination</w:t>
            </w:r>
          </w:p>
        </w:tc>
        <w:tc>
          <w:tcPr>
            <w:tcW w:w="1260" w:type="dxa"/>
          </w:tcPr>
          <w:p w14:paraId="79943727" w14:textId="77777777" w:rsidR="00FA1558" w:rsidRPr="008059D5" w:rsidRDefault="00FA1558" w:rsidP="00EA21A8">
            <w:pPr>
              <w:pStyle w:val="TAC"/>
              <w:rPr>
                <w:lang w:eastAsia="ja-JP"/>
              </w:rPr>
            </w:pPr>
            <w:r w:rsidRPr="008059D5">
              <w:rPr>
                <w:lang w:eastAsia="ja-JP"/>
              </w:rPr>
              <w:t>M</w:t>
            </w:r>
          </w:p>
        </w:tc>
        <w:tc>
          <w:tcPr>
            <w:tcW w:w="3731" w:type="dxa"/>
          </w:tcPr>
          <w:p w14:paraId="4614C13D" w14:textId="77777777" w:rsidR="00FA1558" w:rsidRPr="008059D5" w:rsidRDefault="00FA1558" w:rsidP="00EA21A8">
            <w:pPr>
              <w:pStyle w:val="TAL"/>
              <w:rPr>
                <w:lang w:eastAsia="ja-JP"/>
              </w:rPr>
            </w:pPr>
            <w:r w:rsidRPr="008059D5">
              <w:rPr>
                <w:lang w:eastAsia="ja-JP"/>
              </w:rPr>
              <w:t xml:space="preserve">This information element indicates the bearer termination for which the </w:t>
            </w:r>
            <w:r>
              <w:rPr>
                <w:lang w:eastAsia="ja-JP"/>
              </w:rPr>
              <w:t>(D)TLS session establishment failure</w:t>
            </w:r>
            <w:r w:rsidRPr="008059D5">
              <w:rPr>
                <w:lang w:eastAsia="ja-JP"/>
              </w:rPr>
              <w:t xml:space="preserve"> is reported. </w:t>
            </w:r>
          </w:p>
        </w:tc>
      </w:tr>
      <w:tr w:rsidR="00FA1558" w:rsidRPr="008059D5" w14:paraId="5032D19D" w14:textId="77777777" w:rsidTr="00EA21A8">
        <w:trPr>
          <w:cantSplit/>
          <w:jc w:val="center"/>
        </w:trPr>
        <w:tc>
          <w:tcPr>
            <w:tcW w:w="1612" w:type="dxa"/>
            <w:vMerge/>
          </w:tcPr>
          <w:p w14:paraId="0C8F6BCC" w14:textId="77777777" w:rsidR="00FA1558" w:rsidRPr="008059D5" w:rsidRDefault="00FA1558" w:rsidP="00EA21A8">
            <w:pPr>
              <w:pStyle w:val="TAC"/>
              <w:rPr>
                <w:lang w:eastAsia="ja-JP"/>
              </w:rPr>
            </w:pPr>
          </w:p>
        </w:tc>
        <w:tc>
          <w:tcPr>
            <w:tcW w:w="1080" w:type="dxa"/>
            <w:vMerge/>
          </w:tcPr>
          <w:p w14:paraId="75272D46" w14:textId="77777777" w:rsidR="00FA1558" w:rsidRPr="008059D5" w:rsidRDefault="00FA1558" w:rsidP="00EA21A8">
            <w:pPr>
              <w:pStyle w:val="TAC"/>
              <w:rPr>
                <w:lang w:eastAsia="ja-JP"/>
              </w:rPr>
            </w:pPr>
          </w:p>
        </w:tc>
        <w:tc>
          <w:tcPr>
            <w:tcW w:w="1980" w:type="dxa"/>
          </w:tcPr>
          <w:p w14:paraId="7B00D129" w14:textId="77777777" w:rsidR="00FA1558" w:rsidRPr="008059D5" w:rsidRDefault="00FA1558" w:rsidP="00EA21A8">
            <w:pPr>
              <w:pStyle w:val="TAC"/>
              <w:rPr>
                <w:lang w:eastAsia="ja-JP"/>
              </w:rPr>
            </w:pPr>
            <w:r>
              <w:rPr>
                <w:lang w:eastAsia="ja-JP"/>
              </w:rPr>
              <w:t>(D)TLS session establishment Error Indication</w:t>
            </w:r>
          </w:p>
        </w:tc>
        <w:tc>
          <w:tcPr>
            <w:tcW w:w="1260" w:type="dxa"/>
          </w:tcPr>
          <w:p w14:paraId="6965001D" w14:textId="77777777" w:rsidR="00FA1558" w:rsidRPr="008059D5" w:rsidRDefault="00FA1558" w:rsidP="00EA21A8">
            <w:pPr>
              <w:pStyle w:val="TAC"/>
              <w:rPr>
                <w:lang w:eastAsia="ja-JP"/>
              </w:rPr>
            </w:pPr>
            <w:r w:rsidRPr="008059D5">
              <w:rPr>
                <w:lang w:eastAsia="ja-JP"/>
              </w:rPr>
              <w:t>M</w:t>
            </w:r>
          </w:p>
        </w:tc>
        <w:tc>
          <w:tcPr>
            <w:tcW w:w="3731" w:type="dxa"/>
          </w:tcPr>
          <w:p w14:paraId="62C239DD" w14:textId="77777777" w:rsidR="00FA1558" w:rsidRPr="008059D5" w:rsidRDefault="00FA1558" w:rsidP="00EA21A8">
            <w:pPr>
              <w:pStyle w:val="TAL"/>
            </w:pPr>
            <w:r>
              <w:rPr>
                <w:lang w:eastAsia="ja-JP"/>
              </w:rPr>
              <w:t xml:space="preserve">This </w:t>
            </w:r>
            <w:r>
              <w:rPr>
                <w:rFonts w:hint="eastAsia"/>
                <w:lang w:eastAsia="ko-KR"/>
              </w:rPr>
              <w:t>information element</w:t>
            </w:r>
            <w:r>
              <w:rPr>
                <w:lang w:eastAsia="ja-JP"/>
              </w:rPr>
              <w:t xml:space="preserve"> indicates a (D)TLS session establishment </w:t>
            </w:r>
            <w:r>
              <w:rPr>
                <w:rFonts w:hint="eastAsia"/>
                <w:lang w:eastAsia="ko-KR"/>
              </w:rPr>
              <w:t xml:space="preserve">failure </w:t>
            </w:r>
            <w:r>
              <w:rPr>
                <w:lang w:eastAsia="ja-JP"/>
              </w:rPr>
              <w:t>event.</w:t>
            </w:r>
          </w:p>
        </w:tc>
      </w:tr>
      <w:tr w:rsidR="00FA1558" w:rsidRPr="008059D5" w14:paraId="438F3B55" w14:textId="77777777" w:rsidTr="00EA21A8">
        <w:trPr>
          <w:cantSplit/>
          <w:jc w:val="center"/>
        </w:trPr>
        <w:tc>
          <w:tcPr>
            <w:tcW w:w="1612" w:type="dxa"/>
            <w:vMerge w:val="restart"/>
          </w:tcPr>
          <w:p w14:paraId="48A05751" w14:textId="77777777" w:rsidR="00FA1558" w:rsidRPr="008059D5" w:rsidRDefault="00FA1558" w:rsidP="00EA21A8">
            <w:pPr>
              <w:pStyle w:val="TAC"/>
              <w:rPr>
                <w:lang w:eastAsia="ja-JP"/>
              </w:rPr>
            </w:pPr>
            <w:r>
              <w:rPr>
                <w:lang w:eastAsia="ja-JP"/>
              </w:rPr>
              <w:t>(D)TLS session establishment Failure I</w:t>
            </w:r>
            <w:r w:rsidRPr="008059D5">
              <w:rPr>
                <w:lang w:eastAsia="ja-JP"/>
              </w:rPr>
              <w:t>ndication Ack</w:t>
            </w:r>
          </w:p>
        </w:tc>
        <w:tc>
          <w:tcPr>
            <w:tcW w:w="1080" w:type="dxa"/>
            <w:vMerge w:val="restart"/>
          </w:tcPr>
          <w:p w14:paraId="4A428BC0" w14:textId="77777777" w:rsidR="00FA1558" w:rsidRPr="008059D5" w:rsidRDefault="00FA1558" w:rsidP="00EA21A8">
            <w:pPr>
              <w:pStyle w:val="TAC"/>
              <w:rPr>
                <w:lang w:eastAsia="ja-JP"/>
              </w:rPr>
            </w:pPr>
            <w:r>
              <w:rPr>
                <w:lang w:eastAsia="ja-JP"/>
              </w:rPr>
              <w:t>IMS-ALG</w:t>
            </w:r>
          </w:p>
        </w:tc>
        <w:tc>
          <w:tcPr>
            <w:tcW w:w="1980" w:type="dxa"/>
          </w:tcPr>
          <w:p w14:paraId="75F82FF8" w14:textId="77777777" w:rsidR="00FA1558" w:rsidRPr="008059D5" w:rsidRDefault="00FA1558" w:rsidP="00EA21A8">
            <w:pPr>
              <w:pStyle w:val="TAC"/>
              <w:rPr>
                <w:lang w:eastAsia="ja-JP"/>
              </w:rPr>
            </w:pPr>
            <w:r w:rsidRPr="008059D5">
              <w:rPr>
                <w:lang w:eastAsia="ja-JP"/>
              </w:rPr>
              <w:t>Context</w:t>
            </w:r>
          </w:p>
        </w:tc>
        <w:tc>
          <w:tcPr>
            <w:tcW w:w="1260" w:type="dxa"/>
          </w:tcPr>
          <w:p w14:paraId="4D553A86" w14:textId="77777777" w:rsidR="00FA1558" w:rsidRPr="008059D5" w:rsidRDefault="00FA1558" w:rsidP="00EA21A8">
            <w:pPr>
              <w:pStyle w:val="TAC"/>
              <w:rPr>
                <w:lang w:eastAsia="ja-JP"/>
              </w:rPr>
            </w:pPr>
            <w:r w:rsidRPr="008059D5">
              <w:rPr>
                <w:lang w:eastAsia="ja-JP"/>
              </w:rPr>
              <w:t>M</w:t>
            </w:r>
          </w:p>
        </w:tc>
        <w:tc>
          <w:tcPr>
            <w:tcW w:w="3731" w:type="dxa"/>
          </w:tcPr>
          <w:p w14:paraId="59B30337" w14:textId="77777777" w:rsidR="00FA1558" w:rsidRPr="008059D5" w:rsidRDefault="00FA1558" w:rsidP="00EA21A8">
            <w:pPr>
              <w:pStyle w:val="TAL"/>
            </w:pPr>
            <w:r w:rsidRPr="008059D5">
              <w:rPr>
                <w:lang w:eastAsia="ja-JP"/>
              </w:rPr>
              <w:t>This information element indicates the context where the command was executed.</w:t>
            </w:r>
          </w:p>
        </w:tc>
      </w:tr>
      <w:tr w:rsidR="00FA1558" w:rsidRPr="008059D5" w14:paraId="107C948D" w14:textId="77777777" w:rsidTr="00EA21A8">
        <w:trPr>
          <w:cantSplit/>
          <w:jc w:val="center"/>
        </w:trPr>
        <w:tc>
          <w:tcPr>
            <w:tcW w:w="1612" w:type="dxa"/>
            <w:vMerge/>
          </w:tcPr>
          <w:p w14:paraId="68E40A5C" w14:textId="77777777" w:rsidR="00FA1558" w:rsidRDefault="00FA1558" w:rsidP="00EA21A8">
            <w:pPr>
              <w:pStyle w:val="TAC"/>
              <w:rPr>
                <w:lang w:eastAsia="ja-JP"/>
              </w:rPr>
            </w:pPr>
          </w:p>
        </w:tc>
        <w:tc>
          <w:tcPr>
            <w:tcW w:w="1080" w:type="dxa"/>
            <w:vMerge/>
          </w:tcPr>
          <w:p w14:paraId="0F6E6D80" w14:textId="77777777" w:rsidR="00FA1558" w:rsidRDefault="00FA1558" w:rsidP="00EA21A8">
            <w:pPr>
              <w:pStyle w:val="TAC"/>
              <w:rPr>
                <w:lang w:eastAsia="ja-JP"/>
              </w:rPr>
            </w:pPr>
          </w:p>
        </w:tc>
        <w:tc>
          <w:tcPr>
            <w:tcW w:w="1980" w:type="dxa"/>
          </w:tcPr>
          <w:p w14:paraId="1A6B8791" w14:textId="77777777" w:rsidR="00FA1558" w:rsidRPr="008059D5" w:rsidRDefault="00FA1558" w:rsidP="00EA21A8">
            <w:pPr>
              <w:pStyle w:val="TAC"/>
              <w:rPr>
                <w:lang w:eastAsia="ja-JP"/>
              </w:rPr>
            </w:pPr>
            <w:r w:rsidRPr="008059D5">
              <w:rPr>
                <w:lang w:eastAsia="ja-JP"/>
              </w:rPr>
              <w:t>Bearer Termination</w:t>
            </w:r>
          </w:p>
        </w:tc>
        <w:tc>
          <w:tcPr>
            <w:tcW w:w="1260" w:type="dxa"/>
          </w:tcPr>
          <w:p w14:paraId="2A3C84C4" w14:textId="77777777" w:rsidR="00FA1558" w:rsidRPr="008059D5" w:rsidRDefault="00FA1558" w:rsidP="00EA21A8">
            <w:pPr>
              <w:pStyle w:val="TAC"/>
              <w:rPr>
                <w:lang w:eastAsia="ja-JP"/>
              </w:rPr>
            </w:pPr>
            <w:r w:rsidRPr="008059D5">
              <w:rPr>
                <w:lang w:eastAsia="ja-JP"/>
              </w:rPr>
              <w:t>M</w:t>
            </w:r>
          </w:p>
        </w:tc>
        <w:tc>
          <w:tcPr>
            <w:tcW w:w="3731" w:type="dxa"/>
          </w:tcPr>
          <w:p w14:paraId="6EBE2ACB" w14:textId="77777777" w:rsidR="00FA1558" w:rsidRPr="008059D5" w:rsidRDefault="00FA1558" w:rsidP="00EA21A8">
            <w:pPr>
              <w:pStyle w:val="TAL"/>
              <w:rPr>
                <w:lang w:eastAsia="ja-JP"/>
              </w:rPr>
            </w:pPr>
            <w:r w:rsidRPr="0021766C">
              <w:t>This information element indicates the bearer termination where the command was executed.</w:t>
            </w:r>
          </w:p>
        </w:tc>
      </w:tr>
    </w:tbl>
    <w:p w14:paraId="165BA0CB" w14:textId="77777777" w:rsidR="00FA1558" w:rsidRDefault="00FA1558" w:rsidP="00FA1558"/>
    <w:p w14:paraId="54344EBB" w14:textId="77777777" w:rsidR="00FA1558" w:rsidRPr="008059D5" w:rsidRDefault="00FA1558" w:rsidP="00FA1558">
      <w:pPr>
        <w:pStyle w:val="Heading2"/>
      </w:pPr>
      <w:bookmarkStart w:id="764" w:name="_Toc501548640"/>
      <w:bookmarkStart w:id="765" w:name="_Toc27237740"/>
      <w:bookmarkStart w:id="766" w:name="_Toc67400209"/>
      <w:r>
        <w:t>8</w:t>
      </w:r>
      <w:r w:rsidRPr="008059D5">
        <w:t>.</w:t>
      </w:r>
      <w:r w:rsidRPr="000B3AFD">
        <w:rPr>
          <w:lang w:eastAsia="ko-KR"/>
        </w:rPr>
        <w:t>32</w:t>
      </w:r>
      <w:r w:rsidRPr="008059D5">
        <w:tab/>
      </w:r>
      <w:r>
        <w:t>Notify TCP connection establishment Failure Indication</w:t>
      </w:r>
      <w:bookmarkEnd w:id="764"/>
      <w:bookmarkEnd w:id="765"/>
      <w:bookmarkEnd w:id="766"/>
    </w:p>
    <w:p w14:paraId="75BD449B" w14:textId="77777777" w:rsidR="00FA1558" w:rsidRPr="008059D5" w:rsidRDefault="00FA1558" w:rsidP="00FA1558">
      <w:pPr>
        <w:keepNext/>
      </w:pPr>
      <w:r w:rsidRPr="008059D5">
        <w:t xml:space="preserve">This procedure is used to report </w:t>
      </w:r>
      <w:r>
        <w:t>TCP connection establishment failures</w:t>
      </w:r>
      <w:r w:rsidRPr="008059D5">
        <w:t>.</w:t>
      </w:r>
    </w:p>
    <w:p w14:paraId="78FDE4FE" w14:textId="77777777" w:rsidR="00FA1558" w:rsidRPr="008059D5" w:rsidRDefault="00FA1558" w:rsidP="00FA1558">
      <w:pPr>
        <w:pStyle w:val="TH"/>
      </w:pPr>
      <w:r w:rsidRPr="008059D5">
        <w:t xml:space="preserve">Table </w:t>
      </w:r>
      <w:r>
        <w:t>8</w:t>
      </w:r>
      <w:r w:rsidRPr="008059D5">
        <w:t>.</w:t>
      </w:r>
      <w:r>
        <w:t>32</w:t>
      </w:r>
      <w:r w:rsidRPr="008059D5">
        <w:t xml:space="preserve">.1: Procedures </w:t>
      </w:r>
      <w:r w:rsidRPr="001121F4">
        <w:t xml:space="preserve">between </w:t>
      </w:r>
      <w:r>
        <w:t>IMS-ALG</w:t>
      </w:r>
      <w:r w:rsidRPr="001121F4">
        <w:t xml:space="preserve"> and </w:t>
      </w:r>
      <w:r>
        <w:t>IMS-AGW</w:t>
      </w:r>
      <w:r w:rsidRPr="008059D5">
        <w:t xml:space="preserve">: </w:t>
      </w:r>
      <w:r>
        <w:t>TCP connection establishment Failure I</w:t>
      </w:r>
      <w:r w:rsidRPr="008059D5">
        <w:t>ndication</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12"/>
        <w:gridCol w:w="1080"/>
        <w:gridCol w:w="1980"/>
        <w:gridCol w:w="1260"/>
        <w:gridCol w:w="3731"/>
      </w:tblGrid>
      <w:tr w:rsidR="00FA1558" w:rsidRPr="008059D5" w14:paraId="13CE46CB" w14:textId="77777777" w:rsidTr="00EA21A8">
        <w:trPr>
          <w:jc w:val="center"/>
        </w:trPr>
        <w:tc>
          <w:tcPr>
            <w:tcW w:w="1612" w:type="dxa"/>
          </w:tcPr>
          <w:p w14:paraId="3F46D9B0" w14:textId="77777777" w:rsidR="00FA1558" w:rsidRPr="008059D5" w:rsidRDefault="00FA1558" w:rsidP="00EA21A8">
            <w:pPr>
              <w:pStyle w:val="TAH"/>
            </w:pPr>
            <w:r w:rsidRPr="008059D5">
              <w:t>Procedure</w:t>
            </w:r>
          </w:p>
        </w:tc>
        <w:tc>
          <w:tcPr>
            <w:tcW w:w="1080" w:type="dxa"/>
          </w:tcPr>
          <w:p w14:paraId="1C1A00B1" w14:textId="77777777" w:rsidR="00FA1558" w:rsidRPr="008059D5" w:rsidRDefault="00FA1558" w:rsidP="00EA21A8">
            <w:pPr>
              <w:pStyle w:val="TAH"/>
            </w:pPr>
            <w:r w:rsidRPr="008059D5">
              <w:t>Initiated</w:t>
            </w:r>
          </w:p>
        </w:tc>
        <w:tc>
          <w:tcPr>
            <w:tcW w:w="1980" w:type="dxa"/>
          </w:tcPr>
          <w:p w14:paraId="2C995248" w14:textId="77777777" w:rsidR="00FA1558" w:rsidRPr="008059D5" w:rsidRDefault="00FA1558" w:rsidP="00EA21A8">
            <w:pPr>
              <w:pStyle w:val="TAH"/>
            </w:pPr>
            <w:r w:rsidRPr="008059D5">
              <w:t>Information element name</w:t>
            </w:r>
          </w:p>
        </w:tc>
        <w:tc>
          <w:tcPr>
            <w:tcW w:w="1260" w:type="dxa"/>
          </w:tcPr>
          <w:p w14:paraId="10F64EAE" w14:textId="77777777" w:rsidR="00FA1558" w:rsidRPr="008059D5" w:rsidRDefault="00FA1558" w:rsidP="00EA21A8">
            <w:pPr>
              <w:pStyle w:val="TAH"/>
            </w:pPr>
            <w:r w:rsidRPr="008059D5">
              <w:t>Information element required</w:t>
            </w:r>
          </w:p>
        </w:tc>
        <w:tc>
          <w:tcPr>
            <w:tcW w:w="3731" w:type="dxa"/>
          </w:tcPr>
          <w:p w14:paraId="5435175E" w14:textId="77777777" w:rsidR="00FA1558" w:rsidRPr="008059D5" w:rsidRDefault="00FA1558" w:rsidP="00EA21A8">
            <w:pPr>
              <w:pStyle w:val="TAH"/>
            </w:pPr>
            <w:r w:rsidRPr="008059D5">
              <w:t>Information element description</w:t>
            </w:r>
          </w:p>
        </w:tc>
      </w:tr>
      <w:tr w:rsidR="00FA1558" w:rsidRPr="008059D5" w14:paraId="4E5F9C65" w14:textId="77777777" w:rsidTr="00EA21A8">
        <w:trPr>
          <w:cantSplit/>
          <w:jc w:val="center"/>
        </w:trPr>
        <w:tc>
          <w:tcPr>
            <w:tcW w:w="1612" w:type="dxa"/>
            <w:vMerge w:val="restart"/>
          </w:tcPr>
          <w:p w14:paraId="6B7EA4D2" w14:textId="77777777" w:rsidR="00FA1558" w:rsidRPr="008059D5" w:rsidRDefault="00FA1558" w:rsidP="00EA21A8">
            <w:pPr>
              <w:pStyle w:val="TAC"/>
              <w:rPr>
                <w:lang w:eastAsia="ja-JP"/>
              </w:rPr>
            </w:pPr>
            <w:r>
              <w:rPr>
                <w:lang w:eastAsia="ja-JP"/>
              </w:rPr>
              <w:t>TCP connection establishment Failure I</w:t>
            </w:r>
            <w:r w:rsidRPr="008059D5">
              <w:rPr>
                <w:lang w:eastAsia="ja-JP"/>
              </w:rPr>
              <w:t>ndication</w:t>
            </w:r>
          </w:p>
        </w:tc>
        <w:tc>
          <w:tcPr>
            <w:tcW w:w="1080" w:type="dxa"/>
            <w:vMerge w:val="restart"/>
          </w:tcPr>
          <w:p w14:paraId="74860CA3" w14:textId="77777777" w:rsidR="00FA1558" w:rsidRPr="008059D5" w:rsidRDefault="00FA1558" w:rsidP="00EA21A8">
            <w:pPr>
              <w:pStyle w:val="TAC"/>
              <w:rPr>
                <w:lang w:eastAsia="ja-JP"/>
              </w:rPr>
            </w:pPr>
            <w:r>
              <w:rPr>
                <w:lang w:eastAsia="ja-JP"/>
              </w:rPr>
              <w:t>IMS-AGW</w:t>
            </w:r>
          </w:p>
        </w:tc>
        <w:tc>
          <w:tcPr>
            <w:tcW w:w="1980" w:type="dxa"/>
          </w:tcPr>
          <w:p w14:paraId="559FCF43" w14:textId="77777777" w:rsidR="00FA1558" w:rsidRPr="008059D5" w:rsidRDefault="00FA1558" w:rsidP="00EA21A8">
            <w:pPr>
              <w:pStyle w:val="TAC"/>
              <w:rPr>
                <w:lang w:eastAsia="ja-JP"/>
              </w:rPr>
            </w:pPr>
            <w:r w:rsidRPr="008059D5">
              <w:rPr>
                <w:lang w:eastAsia="ja-JP"/>
              </w:rPr>
              <w:t>Context</w:t>
            </w:r>
          </w:p>
        </w:tc>
        <w:tc>
          <w:tcPr>
            <w:tcW w:w="1260" w:type="dxa"/>
          </w:tcPr>
          <w:p w14:paraId="6EDF1587" w14:textId="77777777" w:rsidR="00FA1558" w:rsidRPr="008059D5" w:rsidRDefault="00FA1558" w:rsidP="00EA21A8">
            <w:pPr>
              <w:pStyle w:val="TAC"/>
              <w:rPr>
                <w:lang w:eastAsia="ja-JP"/>
              </w:rPr>
            </w:pPr>
            <w:r w:rsidRPr="008059D5">
              <w:rPr>
                <w:lang w:eastAsia="ja-JP"/>
              </w:rPr>
              <w:t>M</w:t>
            </w:r>
          </w:p>
        </w:tc>
        <w:tc>
          <w:tcPr>
            <w:tcW w:w="3731" w:type="dxa"/>
          </w:tcPr>
          <w:p w14:paraId="7F49D439" w14:textId="77777777" w:rsidR="00FA1558" w:rsidRPr="008059D5" w:rsidRDefault="00FA1558" w:rsidP="00EA21A8">
            <w:pPr>
              <w:pStyle w:val="TAL"/>
              <w:rPr>
                <w:lang w:eastAsia="ja-JP"/>
              </w:rPr>
            </w:pPr>
            <w:r w:rsidRPr="008059D5">
              <w:rPr>
                <w:lang w:eastAsia="ja-JP"/>
              </w:rPr>
              <w:t>This information element indicates the context for the bearer termination.</w:t>
            </w:r>
          </w:p>
        </w:tc>
      </w:tr>
      <w:tr w:rsidR="00FA1558" w:rsidRPr="008059D5" w14:paraId="354FABB6" w14:textId="77777777" w:rsidTr="00EA21A8">
        <w:trPr>
          <w:cantSplit/>
          <w:jc w:val="center"/>
        </w:trPr>
        <w:tc>
          <w:tcPr>
            <w:tcW w:w="1612" w:type="dxa"/>
            <w:vMerge/>
          </w:tcPr>
          <w:p w14:paraId="44FFBB1D" w14:textId="77777777" w:rsidR="00FA1558" w:rsidRPr="008059D5" w:rsidRDefault="00FA1558" w:rsidP="00EA21A8">
            <w:pPr>
              <w:pStyle w:val="TAC"/>
              <w:rPr>
                <w:lang w:eastAsia="ja-JP"/>
              </w:rPr>
            </w:pPr>
          </w:p>
        </w:tc>
        <w:tc>
          <w:tcPr>
            <w:tcW w:w="1080" w:type="dxa"/>
            <w:vMerge/>
          </w:tcPr>
          <w:p w14:paraId="21BA1B02" w14:textId="77777777" w:rsidR="00FA1558" w:rsidRPr="008059D5" w:rsidRDefault="00FA1558" w:rsidP="00EA21A8">
            <w:pPr>
              <w:pStyle w:val="TAC"/>
              <w:rPr>
                <w:lang w:eastAsia="ja-JP"/>
              </w:rPr>
            </w:pPr>
          </w:p>
        </w:tc>
        <w:tc>
          <w:tcPr>
            <w:tcW w:w="1980" w:type="dxa"/>
          </w:tcPr>
          <w:p w14:paraId="7BAADC89" w14:textId="77777777" w:rsidR="00FA1558" w:rsidRPr="008059D5" w:rsidRDefault="00FA1558" w:rsidP="00EA21A8">
            <w:pPr>
              <w:pStyle w:val="TAC"/>
              <w:rPr>
                <w:lang w:eastAsia="ja-JP"/>
              </w:rPr>
            </w:pPr>
            <w:r w:rsidRPr="008059D5">
              <w:rPr>
                <w:lang w:eastAsia="ja-JP"/>
              </w:rPr>
              <w:t>Bearer Termination</w:t>
            </w:r>
          </w:p>
        </w:tc>
        <w:tc>
          <w:tcPr>
            <w:tcW w:w="1260" w:type="dxa"/>
          </w:tcPr>
          <w:p w14:paraId="64DB788A" w14:textId="77777777" w:rsidR="00FA1558" w:rsidRPr="008059D5" w:rsidRDefault="00FA1558" w:rsidP="00EA21A8">
            <w:pPr>
              <w:pStyle w:val="TAC"/>
              <w:rPr>
                <w:lang w:eastAsia="ja-JP"/>
              </w:rPr>
            </w:pPr>
            <w:r w:rsidRPr="008059D5">
              <w:rPr>
                <w:lang w:eastAsia="ja-JP"/>
              </w:rPr>
              <w:t>M</w:t>
            </w:r>
          </w:p>
        </w:tc>
        <w:tc>
          <w:tcPr>
            <w:tcW w:w="3731" w:type="dxa"/>
          </w:tcPr>
          <w:p w14:paraId="52AC413D" w14:textId="77777777" w:rsidR="00FA1558" w:rsidRPr="008059D5" w:rsidRDefault="00FA1558" w:rsidP="00EA21A8">
            <w:pPr>
              <w:pStyle w:val="TAL"/>
              <w:rPr>
                <w:lang w:eastAsia="ja-JP"/>
              </w:rPr>
            </w:pPr>
            <w:r w:rsidRPr="008059D5">
              <w:rPr>
                <w:lang w:eastAsia="ja-JP"/>
              </w:rPr>
              <w:t xml:space="preserve">This information element indicates the bearer termination for which the </w:t>
            </w:r>
            <w:r>
              <w:rPr>
                <w:lang w:eastAsia="ja-JP"/>
              </w:rPr>
              <w:t>TCP connection establishment failure</w:t>
            </w:r>
            <w:r w:rsidRPr="008059D5">
              <w:rPr>
                <w:lang w:eastAsia="ja-JP"/>
              </w:rPr>
              <w:t xml:space="preserve"> is reported. </w:t>
            </w:r>
          </w:p>
        </w:tc>
      </w:tr>
      <w:tr w:rsidR="00FA1558" w:rsidRPr="008059D5" w14:paraId="4C9C8DB0" w14:textId="77777777" w:rsidTr="00EA21A8">
        <w:trPr>
          <w:cantSplit/>
          <w:jc w:val="center"/>
        </w:trPr>
        <w:tc>
          <w:tcPr>
            <w:tcW w:w="1612" w:type="dxa"/>
            <w:vMerge/>
          </w:tcPr>
          <w:p w14:paraId="4C7B23D5" w14:textId="77777777" w:rsidR="00FA1558" w:rsidRPr="008059D5" w:rsidRDefault="00FA1558" w:rsidP="00EA21A8">
            <w:pPr>
              <w:pStyle w:val="TAC"/>
              <w:rPr>
                <w:lang w:eastAsia="ja-JP"/>
              </w:rPr>
            </w:pPr>
          </w:p>
        </w:tc>
        <w:tc>
          <w:tcPr>
            <w:tcW w:w="1080" w:type="dxa"/>
            <w:vMerge/>
          </w:tcPr>
          <w:p w14:paraId="2B1A7D7E" w14:textId="77777777" w:rsidR="00FA1558" w:rsidRPr="008059D5" w:rsidRDefault="00FA1558" w:rsidP="00EA21A8">
            <w:pPr>
              <w:pStyle w:val="TAC"/>
              <w:rPr>
                <w:lang w:eastAsia="ja-JP"/>
              </w:rPr>
            </w:pPr>
          </w:p>
        </w:tc>
        <w:tc>
          <w:tcPr>
            <w:tcW w:w="1980" w:type="dxa"/>
          </w:tcPr>
          <w:p w14:paraId="324D1FD1" w14:textId="77777777" w:rsidR="00FA1558" w:rsidRPr="008059D5" w:rsidRDefault="00FA1558" w:rsidP="00EA21A8">
            <w:pPr>
              <w:pStyle w:val="TAC"/>
              <w:rPr>
                <w:lang w:eastAsia="ja-JP"/>
              </w:rPr>
            </w:pPr>
            <w:r>
              <w:rPr>
                <w:lang w:eastAsia="ja-JP"/>
              </w:rPr>
              <w:t>TCP connection establishment Error Indication</w:t>
            </w:r>
          </w:p>
        </w:tc>
        <w:tc>
          <w:tcPr>
            <w:tcW w:w="1260" w:type="dxa"/>
          </w:tcPr>
          <w:p w14:paraId="53CA74FC" w14:textId="77777777" w:rsidR="00FA1558" w:rsidRPr="008059D5" w:rsidRDefault="00FA1558" w:rsidP="00EA21A8">
            <w:pPr>
              <w:pStyle w:val="TAC"/>
              <w:rPr>
                <w:lang w:eastAsia="ja-JP"/>
              </w:rPr>
            </w:pPr>
            <w:r w:rsidRPr="008059D5">
              <w:rPr>
                <w:lang w:eastAsia="ja-JP"/>
              </w:rPr>
              <w:t>M</w:t>
            </w:r>
          </w:p>
        </w:tc>
        <w:tc>
          <w:tcPr>
            <w:tcW w:w="3731" w:type="dxa"/>
          </w:tcPr>
          <w:p w14:paraId="18F6BC25" w14:textId="77777777" w:rsidR="00FA1558" w:rsidRPr="008059D5" w:rsidRDefault="00FA1558" w:rsidP="00EA21A8">
            <w:pPr>
              <w:pStyle w:val="TAL"/>
            </w:pPr>
            <w:r>
              <w:rPr>
                <w:lang w:eastAsia="ja-JP"/>
              </w:rPr>
              <w:t xml:space="preserve">This </w:t>
            </w:r>
            <w:r>
              <w:rPr>
                <w:rFonts w:hint="eastAsia"/>
                <w:lang w:eastAsia="ko-KR"/>
              </w:rPr>
              <w:t>information element</w:t>
            </w:r>
            <w:r>
              <w:rPr>
                <w:lang w:eastAsia="ja-JP"/>
              </w:rPr>
              <w:t xml:space="preserve"> indicates a TCP connection establishment </w:t>
            </w:r>
            <w:r>
              <w:rPr>
                <w:rFonts w:hint="eastAsia"/>
                <w:lang w:eastAsia="ko-KR"/>
              </w:rPr>
              <w:t xml:space="preserve">failure </w:t>
            </w:r>
            <w:r>
              <w:rPr>
                <w:lang w:eastAsia="ja-JP"/>
              </w:rPr>
              <w:t>event.</w:t>
            </w:r>
          </w:p>
        </w:tc>
      </w:tr>
      <w:tr w:rsidR="00FA1558" w:rsidRPr="008059D5" w14:paraId="12124EFD" w14:textId="77777777" w:rsidTr="00EA21A8">
        <w:trPr>
          <w:cantSplit/>
          <w:jc w:val="center"/>
        </w:trPr>
        <w:tc>
          <w:tcPr>
            <w:tcW w:w="1612" w:type="dxa"/>
            <w:vMerge w:val="restart"/>
          </w:tcPr>
          <w:p w14:paraId="2CF48642" w14:textId="77777777" w:rsidR="00FA1558" w:rsidRPr="008059D5" w:rsidRDefault="00FA1558" w:rsidP="00EA21A8">
            <w:pPr>
              <w:pStyle w:val="TAC"/>
              <w:rPr>
                <w:lang w:eastAsia="ja-JP"/>
              </w:rPr>
            </w:pPr>
            <w:r>
              <w:rPr>
                <w:lang w:eastAsia="ja-JP"/>
              </w:rPr>
              <w:t>TCP connection establishment Failure I</w:t>
            </w:r>
            <w:r w:rsidRPr="008059D5">
              <w:rPr>
                <w:lang w:eastAsia="ja-JP"/>
              </w:rPr>
              <w:t>ndication Ack</w:t>
            </w:r>
          </w:p>
        </w:tc>
        <w:tc>
          <w:tcPr>
            <w:tcW w:w="1080" w:type="dxa"/>
            <w:vMerge w:val="restart"/>
          </w:tcPr>
          <w:p w14:paraId="3BCF6C57" w14:textId="77777777" w:rsidR="00FA1558" w:rsidRPr="008059D5" w:rsidRDefault="00FA1558" w:rsidP="00EA21A8">
            <w:pPr>
              <w:pStyle w:val="TAC"/>
              <w:rPr>
                <w:lang w:eastAsia="ja-JP"/>
              </w:rPr>
            </w:pPr>
            <w:r>
              <w:rPr>
                <w:lang w:eastAsia="ja-JP"/>
              </w:rPr>
              <w:t>IMS-ALG</w:t>
            </w:r>
          </w:p>
        </w:tc>
        <w:tc>
          <w:tcPr>
            <w:tcW w:w="1980" w:type="dxa"/>
          </w:tcPr>
          <w:p w14:paraId="1F7C21B2" w14:textId="77777777" w:rsidR="00FA1558" w:rsidRPr="008059D5" w:rsidRDefault="00FA1558" w:rsidP="00EA21A8">
            <w:pPr>
              <w:pStyle w:val="TAC"/>
              <w:rPr>
                <w:lang w:eastAsia="ja-JP"/>
              </w:rPr>
            </w:pPr>
            <w:r w:rsidRPr="008059D5">
              <w:rPr>
                <w:lang w:eastAsia="ja-JP"/>
              </w:rPr>
              <w:t>Context</w:t>
            </w:r>
          </w:p>
        </w:tc>
        <w:tc>
          <w:tcPr>
            <w:tcW w:w="1260" w:type="dxa"/>
          </w:tcPr>
          <w:p w14:paraId="78256634" w14:textId="77777777" w:rsidR="00FA1558" w:rsidRPr="008059D5" w:rsidRDefault="00FA1558" w:rsidP="00EA21A8">
            <w:pPr>
              <w:pStyle w:val="TAC"/>
              <w:rPr>
                <w:lang w:eastAsia="ja-JP"/>
              </w:rPr>
            </w:pPr>
            <w:r w:rsidRPr="008059D5">
              <w:rPr>
                <w:lang w:eastAsia="ja-JP"/>
              </w:rPr>
              <w:t>M</w:t>
            </w:r>
          </w:p>
        </w:tc>
        <w:tc>
          <w:tcPr>
            <w:tcW w:w="3731" w:type="dxa"/>
          </w:tcPr>
          <w:p w14:paraId="4DCED01A" w14:textId="77777777" w:rsidR="00FA1558" w:rsidRPr="008059D5" w:rsidRDefault="00FA1558" w:rsidP="00EA21A8">
            <w:pPr>
              <w:pStyle w:val="TAL"/>
            </w:pPr>
            <w:r w:rsidRPr="008059D5">
              <w:rPr>
                <w:lang w:eastAsia="ja-JP"/>
              </w:rPr>
              <w:t>This information element indicates the context where the command was executed.</w:t>
            </w:r>
          </w:p>
        </w:tc>
      </w:tr>
      <w:tr w:rsidR="00FA1558" w:rsidRPr="008059D5" w14:paraId="40A215C2" w14:textId="77777777" w:rsidTr="00EA21A8">
        <w:trPr>
          <w:cantSplit/>
          <w:jc w:val="center"/>
        </w:trPr>
        <w:tc>
          <w:tcPr>
            <w:tcW w:w="1612" w:type="dxa"/>
            <w:vMerge/>
          </w:tcPr>
          <w:p w14:paraId="636CF5B5" w14:textId="77777777" w:rsidR="00FA1558" w:rsidRDefault="00FA1558" w:rsidP="00EA21A8">
            <w:pPr>
              <w:pStyle w:val="TAC"/>
              <w:rPr>
                <w:lang w:eastAsia="ja-JP"/>
              </w:rPr>
            </w:pPr>
          </w:p>
        </w:tc>
        <w:tc>
          <w:tcPr>
            <w:tcW w:w="1080" w:type="dxa"/>
            <w:vMerge/>
          </w:tcPr>
          <w:p w14:paraId="661B0AA0" w14:textId="77777777" w:rsidR="00FA1558" w:rsidRDefault="00FA1558" w:rsidP="00EA21A8">
            <w:pPr>
              <w:pStyle w:val="TAC"/>
              <w:rPr>
                <w:lang w:eastAsia="ja-JP"/>
              </w:rPr>
            </w:pPr>
          </w:p>
        </w:tc>
        <w:tc>
          <w:tcPr>
            <w:tcW w:w="1980" w:type="dxa"/>
          </w:tcPr>
          <w:p w14:paraId="36738F37" w14:textId="77777777" w:rsidR="00FA1558" w:rsidRPr="008059D5" w:rsidRDefault="00FA1558" w:rsidP="00EA21A8">
            <w:pPr>
              <w:pStyle w:val="TAC"/>
              <w:rPr>
                <w:lang w:eastAsia="ja-JP"/>
              </w:rPr>
            </w:pPr>
            <w:r w:rsidRPr="008059D5">
              <w:rPr>
                <w:lang w:eastAsia="ja-JP"/>
              </w:rPr>
              <w:t>Bearer Termination</w:t>
            </w:r>
          </w:p>
        </w:tc>
        <w:tc>
          <w:tcPr>
            <w:tcW w:w="1260" w:type="dxa"/>
          </w:tcPr>
          <w:p w14:paraId="0A4A0AD3" w14:textId="77777777" w:rsidR="00FA1558" w:rsidRPr="008059D5" w:rsidRDefault="00FA1558" w:rsidP="00EA21A8">
            <w:pPr>
              <w:pStyle w:val="TAC"/>
              <w:rPr>
                <w:lang w:eastAsia="ja-JP"/>
              </w:rPr>
            </w:pPr>
            <w:r w:rsidRPr="008059D5">
              <w:rPr>
                <w:lang w:eastAsia="ja-JP"/>
              </w:rPr>
              <w:t>M</w:t>
            </w:r>
          </w:p>
        </w:tc>
        <w:tc>
          <w:tcPr>
            <w:tcW w:w="3731" w:type="dxa"/>
          </w:tcPr>
          <w:p w14:paraId="558DEBF6" w14:textId="77777777" w:rsidR="00FA1558" w:rsidRPr="008059D5" w:rsidRDefault="00FA1558" w:rsidP="00EA21A8">
            <w:pPr>
              <w:pStyle w:val="TAL"/>
              <w:rPr>
                <w:lang w:eastAsia="ja-JP"/>
              </w:rPr>
            </w:pPr>
            <w:r w:rsidRPr="008059D5">
              <w:rPr>
                <w:lang w:eastAsia="ja-JP"/>
              </w:rPr>
              <w:t xml:space="preserve">This information element indicates the bearer termination where the command was executed. </w:t>
            </w:r>
          </w:p>
        </w:tc>
      </w:tr>
    </w:tbl>
    <w:p w14:paraId="252981B4" w14:textId="77777777" w:rsidR="00FA1558" w:rsidRDefault="00FA1558" w:rsidP="00FA1558"/>
    <w:p w14:paraId="4461A225" w14:textId="77777777" w:rsidR="00FA1558" w:rsidRPr="008059D5" w:rsidRDefault="00FA1558" w:rsidP="00FA1558">
      <w:pPr>
        <w:pStyle w:val="Heading2"/>
      </w:pPr>
      <w:bookmarkStart w:id="767" w:name="_Toc501548641"/>
      <w:bookmarkStart w:id="768" w:name="_Toc27237741"/>
      <w:bookmarkStart w:id="769" w:name="_Toc67400210"/>
      <w:r>
        <w:lastRenderedPageBreak/>
        <w:t>8</w:t>
      </w:r>
      <w:r w:rsidRPr="008059D5">
        <w:t>.</w:t>
      </w:r>
      <w:r>
        <w:rPr>
          <w:rFonts w:hint="eastAsia"/>
          <w:lang w:eastAsia="zh-CN"/>
        </w:rPr>
        <w:t>33</w:t>
      </w:r>
      <w:r w:rsidRPr="008059D5">
        <w:tab/>
      </w:r>
      <w:r>
        <w:rPr>
          <w:rFonts w:hint="eastAsia"/>
          <w:lang w:eastAsia="zh-CN"/>
        </w:rPr>
        <w:t>ICE Connectivity Check Result</w:t>
      </w:r>
      <w:r>
        <w:t xml:space="preserve"> </w:t>
      </w:r>
      <w:r>
        <w:rPr>
          <w:rFonts w:hint="eastAsia"/>
          <w:lang w:eastAsia="zh-CN"/>
        </w:rPr>
        <w:t>Notifi</w:t>
      </w:r>
      <w:r>
        <w:t>cation</w:t>
      </w:r>
      <w:bookmarkEnd w:id="767"/>
      <w:bookmarkEnd w:id="768"/>
      <w:bookmarkEnd w:id="769"/>
    </w:p>
    <w:p w14:paraId="7096316B" w14:textId="4B62519E" w:rsidR="00FA1558" w:rsidRPr="008059D5" w:rsidRDefault="00FA1558" w:rsidP="00FA1558">
      <w:pPr>
        <w:keepNext/>
      </w:pPr>
      <w:r w:rsidRPr="008059D5">
        <w:t xml:space="preserve">This procedure is used to report </w:t>
      </w:r>
      <w:r>
        <w:rPr>
          <w:rFonts w:hint="eastAsia"/>
          <w:lang w:eastAsia="zh-CN"/>
        </w:rPr>
        <w:t>ICE connectivity check result</w:t>
      </w:r>
      <w:r>
        <w:rPr>
          <w:lang w:eastAsia="zh-CN"/>
        </w:rPr>
        <w:t xml:space="preserve"> for Full ICE</w:t>
      </w:r>
      <w:r>
        <w:t xml:space="preserve"> (see </w:t>
      </w:r>
      <w:r w:rsidR="00DD4E88">
        <w:t>clause 6</w:t>
      </w:r>
      <w:r w:rsidRPr="005F05FA">
        <w:t>.2.</w:t>
      </w:r>
      <w:r>
        <w:rPr>
          <w:lang w:eastAsia="zh-CN"/>
        </w:rPr>
        <w:t>17.</w:t>
      </w:r>
      <w:r>
        <w:rPr>
          <w:rFonts w:hint="eastAsia"/>
          <w:lang w:eastAsia="zh-CN"/>
        </w:rPr>
        <w:t>3</w:t>
      </w:r>
      <w:r>
        <w:t>)</w:t>
      </w:r>
      <w:r w:rsidRPr="008059D5">
        <w:t>.</w:t>
      </w:r>
    </w:p>
    <w:p w14:paraId="4CF2B6C1" w14:textId="77777777" w:rsidR="00FA1558" w:rsidRPr="008059D5" w:rsidRDefault="00FA1558" w:rsidP="00FA1558">
      <w:pPr>
        <w:pStyle w:val="TH"/>
      </w:pPr>
      <w:r w:rsidRPr="008059D5">
        <w:t xml:space="preserve">Table </w:t>
      </w:r>
      <w:r>
        <w:t>8</w:t>
      </w:r>
      <w:r w:rsidRPr="008059D5">
        <w:t>.</w:t>
      </w:r>
      <w:r>
        <w:rPr>
          <w:lang w:eastAsia="zh-CN"/>
        </w:rPr>
        <w:t>33</w:t>
      </w:r>
      <w:r w:rsidRPr="008059D5">
        <w:t xml:space="preserve">.1: Procedures </w:t>
      </w:r>
      <w:r w:rsidRPr="001121F4">
        <w:t xml:space="preserve">between </w:t>
      </w:r>
      <w:r>
        <w:t>IMS-ALG</w:t>
      </w:r>
      <w:r w:rsidRPr="001121F4">
        <w:t xml:space="preserve"> and </w:t>
      </w:r>
      <w:r>
        <w:t>IMS-AGW</w:t>
      </w:r>
      <w:r w:rsidRPr="008059D5">
        <w:t xml:space="preserve">: </w:t>
      </w:r>
      <w:r>
        <w:rPr>
          <w:rFonts w:hint="eastAsia"/>
          <w:lang w:eastAsia="zh-CN"/>
        </w:rPr>
        <w:t>ICE Connectivity Check Result</w:t>
      </w:r>
      <w:r>
        <w:t xml:space="preserve"> </w:t>
      </w:r>
      <w:r>
        <w:rPr>
          <w:rFonts w:hint="eastAsia"/>
          <w:lang w:eastAsia="zh-CN"/>
        </w:rPr>
        <w:t>Notifi</w:t>
      </w:r>
      <w:r w:rsidRPr="008059D5">
        <w:t>cation</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12"/>
        <w:gridCol w:w="1080"/>
        <w:gridCol w:w="1980"/>
        <w:gridCol w:w="1260"/>
        <w:gridCol w:w="3731"/>
      </w:tblGrid>
      <w:tr w:rsidR="00FA1558" w:rsidRPr="0083710A" w14:paraId="29E2A243" w14:textId="77777777" w:rsidTr="00EA21A8">
        <w:trPr>
          <w:jc w:val="center"/>
        </w:trPr>
        <w:tc>
          <w:tcPr>
            <w:tcW w:w="1612" w:type="dxa"/>
          </w:tcPr>
          <w:p w14:paraId="1659DEB6" w14:textId="77777777" w:rsidR="00FA1558" w:rsidRPr="0083710A" w:rsidRDefault="00FA1558" w:rsidP="00EA21A8">
            <w:pPr>
              <w:pStyle w:val="TAH"/>
            </w:pPr>
            <w:r w:rsidRPr="0083710A">
              <w:t>Procedure</w:t>
            </w:r>
          </w:p>
        </w:tc>
        <w:tc>
          <w:tcPr>
            <w:tcW w:w="1080" w:type="dxa"/>
          </w:tcPr>
          <w:p w14:paraId="10C1A25E" w14:textId="77777777" w:rsidR="00FA1558" w:rsidRPr="0083710A" w:rsidRDefault="00FA1558" w:rsidP="00EA21A8">
            <w:pPr>
              <w:pStyle w:val="TAH"/>
            </w:pPr>
            <w:r w:rsidRPr="0083710A">
              <w:t>Initiated</w:t>
            </w:r>
          </w:p>
        </w:tc>
        <w:tc>
          <w:tcPr>
            <w:tcW w:w="1980" w:type="dxa"/>
          </w:tcPr>
          <w:p w14:paraId="6F7EB71A" w14:textId="77777777" w:rsidR="00FA1558" w:rsidRPr="0083710A" w:rsidRDefault="00FA1558" w:rsidP="00EA21A8">
            <w:pPr>
              <w:pStyle w:val="TAH"/>
            </w:pPr>
            <w:r w:rsidRPr="0083710A">
              <w:t>Information element name</w:t>
            </w:r>
          </w:p>
        </w:tc>
        <w:tc>
          <w:tcPr>
            <w:tcW w:w="1260" w:type="dxa"/>
          </w:tcPr>
          <w:p w14:paraId="6B43612B" w14:textId="77777777" w:rsidR="00FA1558" w:rsidRPr="0083710A" w:rsidRDefault="00FA1558" w:rsidP="00EA21A8">
            <w:pPr>
              <w:pStyle w:val="TAH"/>
            </w:pPr>
            <w:r w:rsidRPr="0083710A">
              <w:t>Information element required</w:t>
            </w:r>
          </w:p>
        </w:tc>
        <w:tc>
          <w:tcPr>
            <w:tcW w:w="3731" w:type="dxa"/>
          </w:tcPr>
          <w:p w14:paraId="12F3B139" w14:textId="77777777" w:rsidR="00FA1558" w:rsidRPr="0083710A" w:rsidRDefault="00FA1558" w:rsidP="00EA21A8">
            <w:pPr>
              <w:pStyle w:val="TAH"/>
            </w:pPr>
            <w:r w:rsidRPr="0083710A">
              <w:t>Information element description</w:t>
            </w:r>
          </w:p>
        </w:tc>
      </w:tr>
      <w:tr w:rsidR="00FA1558" w:rsidRPr="0083710A" w14:paraId="2FB74F9D" w14:textId="77777777" w:rsidTr="00EA21A8">
        <w:trPr>
          <w:cantSplit/>
          <w:jc w:val="center"/>
        </w:trPr>
        <w:tc>
          <w:tcPr>
            <w:tcW w:w="1612" w:type="dxa"/>
            <w:vMerge w:val="restart"/>
          </w:tcPr>
          <w:p w14:paraId="7677B3E9" w14:textId="77777777" w:rsidR="00FA1558" w:rsidRPr="0083710A" w:rsidRDefault="00FA1558" w:rsidP="00EA21A8">
            <w:pPr>
              <w:pStyle w:val="TAC"/>
              <w:rPr>
                <w:lang w:eastAsia="ja-JP"/>
              </w:rPr>
            </w:pPr>
            <w:r w:rsidRPr="0083710A">
              <w:rPr>
                <w:rFonts w:hint="eastAsia"/>
                <w:lang w:eastAsia="zh-CN"/>
              </w:rPr>
              <w:t>ICE Connectivity Check Result</w:t>
            </w:r>
            <w:r w:rsidRPr="0083710A">
              <w:rPr>
                <w:lang w:eastAsia="ja-JP"/>
              </w:rPr>
              <w:t xml:space="preserve"> </w:t>
            </w:r>
            <w:r>
              <w:rPr>
                <w:rFonts w:hint="eastAsia"/>
                <w:lang w:eastAsia="zh-CN"/>
              </w:rPr>
              <w:t>Notif</w:t>
            </w:r>
            <w:r w:rsidRPr="0083710A">
              <w:rPr>
                <w:lang w:eastAsia="ja-JP"/>
              </w:rPr>
              <w:t>ication</w:t>
            </w:r>
          </w:p>
        </w:tc>
        <w:tc>
          <w:tcPr>
            <w:tcW w:w="1080" w:type="dxa"/>
            <w:vMerge w:val="restart"/>
          </w:tcPr>
          <w:p w14:paraId="693DEE19" w14:textId="77777777" w:rsidR="00FA1558" w:rsidRPr="0083710A" w:rsidRDefault="00FA1558" w:rsidP="00EA21A8">
            <w:pPr>
              <w:pStyle w:val="TAC"/>
              <w:rPr>
                <w:lang w:eastAsia="ja-JP"/>
              </w:rPr>
            </w:pPr>
            <w:r w:rsidRPr="0083710A">
              <w:rPr>
                <w:lang w:eastAsia="ja-JP"/>
              </w:rPr>
              <w:t>IMS-AGW</w:t>
            </w:r>
          </w:p>
        </w:tc>
        <w:tc>
          <w:tcPr>
            <w:tcW w:w="1980" w:type="dxa"/>
          </w:tcPr>
          <w:p w14:paraId="07E42A0D" w14:textId="77777777" w:rsidR="00FA1558" w:rsidRPr="0083710A" w:rsidRDefault="00FA1558" w:rsidP="00EA21A8">
            <w:pPr>
              <w:pStyle w:val="TAC"/>
              <w:rPr>
                <w:lang w:eastAsia="ja-JP"/>
              </w:rPr>
            </w:pPr>
            <w:r w:rsidRPr="0083710A">
              <w:rPr>
                <w:lang w:eastAsia="ja-JP"/>
              </w:rPr>
              <w:t>Context</w:t>
            </w:r>
          </w:p>
        </w:tc>
        <w:tc>
          <w:tcPr>
            <w:tcW w:w="1260" w:type="dxa"/>
          </w:tcPr>
          <w:p w14:paraId="572DD697" w14:textId="77777777" w:rsidR="00FA1558" w:rsidRPr="0083710A" w:rsidRDefault="00FA1558" w:rsidP="00EA21A8">
            <w:pPr>
              <w:pStyle w:val="TAC"/>
              <w:rPr>
                <w:lang w:eastAsia="ja-JP"/>
              </w:rPr>
            </w:pPr>
            <w:r w:rsidRPr="0083710A">
              <w:rPr>
                <w:lang w:eastAsia="ja-JP"/>
              </w:rPr>
              <w:t>M</w:t>
            </w:r>
          </w:p>
        </w:tc>
        <w:tc>
          <w:tcPr>
            <w:tcW w:w="3731" w:type="dxa"/>
          </w:tcPr>
          <w:p w14:paraId="148E3C98" w14:textId="77777777" w:rsidR="00FA1558" w:rsidRPr="0083710A" w:rsidRDefault="00FA1558" w:rsidP="00EA21A8">
            <w:pPr>
              <w:pStyle w:val="TAL"/>
              <w:rPr>
                <w:lang w:eastAsia="ja-JP"/>
              </w:rPr>
            </w:pPr>
            <w:r w:rsidRPr="0083710A">
              <w:rPr>
                <w:lang w:eastAsia="ja-JP"/>
              </w:rPr>
              <w:t>This information element indicates the context for the bearer termination.</w:t>
            </w:r>
          </w:p>
        </w:tc>
      </w:tr>
      <w:tr w:rsidR="00FA1558" w:rsidRPr="0083710A" w14:paraId="0748E203" w14:textId="77777777" w:rsidTr="00EA21A8">
        <w:trPr>
          <w:cantSplit/>
          <w:jc w:val="center"/>
        </w:trPr>
        <w:tc>
          <w:tcPr>
            <w:tcW w:w="1612" w:type="dxa"/>
            <w:vMerge/>
          </w:tcPr>
          <w:p w14:paraId="2675FCF3" w14:textId="77777777" w:rsidR="00FA1558" w:rsidRPr="0083710A" w:rsidRDefault="00FA1558" w:rsidP="00EA21A8">
            <w:pPr>
              <w:pStyle w:val="TAC"/>
              <w:rPr>
                <w:lang w:eastAsia="ja-JP"/>
              </w:rPr>
            </w:pPr>
          </w:p>
        </w:tc>
        <w:tc>
          <w:tcPr>
            <w:tcW w:w="1080" w:type="dxa"/>
            <w:vMerge/>
          </w:tcPr>
          <w:p w14:paraId="1775B1A0" w14:textId="77777777" w:rsidR="00FA1558" w:rsidRPr="0083710A" w:rsidRDefault="00FA1558" w:rsidP="00EA21A8">
            <w:pPr>
              <w:pStyle w:val="TAC"/>
              <w:rPr>
                <w:lang w:eastAsia="ja-JP"/>
              </w:rPr>
            </w:pPr>
          </w:p>
        </w:tc>
        <w:tc>
          <w:tcPr>
            <w:tcW w:w="1980" w:type="dxa"/>
          </w:tcPr>
          <w:p w14:paraId="192BF535" w14:textId="77777777" w:rsidR="00FA1558" w:rsidRPr="0083710A" w:rsidRDefault="00FA1558" w:rsidP="00EA21A8">
            <w:pPr>
              <w:pStyle w:val="TAC"/>
              <w:rPr>
                <w:lang w:eastAsia="ja-JP"/>
              </w:rPr>
            </w:pPr>
            <w:r w:rsidRPr="0083710A">
              <w:rPr>
                <w:lang w:eastAsia="ja-JP"/>
              </w:rPr>
              <w:t>Bearer Termination</w:t>
            </w:r>
          </w:p>
        </w:tc>
        <w:tc>
          <w:tcPr>
            <w:tcW w:w="1260" w:type="dxa"/>
          </w:tcPr>
          <w:p w14:paraId="466AC0EE" w14:textId="77777777" w:rsidR="00FA1558" w:rsidRPr="0083710A" w:rsidRDefault="00FA1558" w:rsidP="00EA21A8">
            <w:pPr>
              <w:pStyle w:val="TAC"/>
              <w:rPr>
                <w:lang w:eastAsia="ja-JP"/>
              </w:rPr>
            </w:pPr>
            <w:r w:rsidRPr="0083710A">
              <w:rPr>
                <w:lang w:eastAsia="ja-JP"/>
              </w:rPr>
              <w:t>M</w:t>
            </w:r>
          </w:p>
        </w:tc>
        <w:tc>
          <w:tcPr>
            <w:tcW w:w="3731" w:type="dxa"/>
          </w:tcPr>
          <w:p w14:paraId="087839AA" w14:textId="77777777" w:rsidR="00FA1558" w:rsidRPr="0083710A" w:rsidRDefault="00FA1558" w:rsidP="00EA21A8">
            <w:pPr>
              <w:pStyle w:val="TAL"/>
              <w:rPr>
                <w:lang w:eastAsia="ja-JP"/>
              </w:rPr>
            </w:pPr>
            <w:r w:rsidRPr="0083710A">
              <w:rPr>
                <w:lang w:eastAsia="ja-JP"/>
              </w:rPr>
              <w:t xml:space="preserve">This information element indicates the bearer termination for which the </w:t>
            </w:r>
            <w:r w:rsidRPr="0083710A">
              <w:rPr>
                <w:rFonts w:hint="eastAsia"/>
                <w:lang w:eastAsia="zh-CN"/>
              </w:rPr>
              <w:t>ICE Connectivity Check Result</w:t>
            </w:r>
            <w:r w:rsidRPr="0083710A">
              <w:rPr>
                <w:lang w:eastAsia="ja-JP"/>
              </w:rPr>
              <w:t xml:space="preserve"> is reported. </w:t>
            </w:r>
          </w:p>
        </w:tc>
      </w:tr>
      <w:tr w:rsidR="00FA1558" w:rsidRPr="0083710A" w14:paraId="01AF9FA5" w14:textId="77777777" w:rsidTr="00EA21A8">
        <w:trPr>
          <w:cantSplit/>
          <w:jc w:val="center"/>
        </w:trPr>
        <w:tc>
          <w:tcPr>
            <w:tcW w:w="1612" w:type="dxa"/>
            <w:vMerge/>
          </w:tcPr>
          <w:p w14:paraId="121349DC" w14:textId="77777777" w:rsidR="00FA1558" w:rsidRPr="0083710A" w:rsidRDefault="00FA1558" w:rsidP="00EA21A8">
            <w:pPr>
              <w:pStyle w:val="TAC"/>
              <w:rPr>
                <w:lang w:eastAsia="ja-JP"/>
              </w:rPr>
            </w:pPr>
          </w:p>
        </w:tc>
        <w:tc>
          <w:tcPr>
            <w:tcW w:w="1080" w:type="dxa"/>
            <w:vMerge/>
          </w:tcPr>
          <w:p w14:paraId="09053C51" w14:textId="77777777" w:rsidR="00FA1558" w:rsidRPr="0083710A" w:rsidRDefault="00FA1558" w:rsidP="00EA21A8">
            <w:pPr>
              <w:pStyle w:val="TAC"/>
              <w:rPr>
                <w:lang w:eastAsia="ja-JP"/>
              </w:rPr>
            </w:pPr>
          </w:p>
        </w:tc>
        <w:tc>
          <w:tcPr>
            <w:tcW w:w="1980" w:type="dxa"/>
          </w:tcPr>
          <w:p w14:paraId="28E7962A" w14:textId="77777777" w:rsidR="00FA1558" w:rsidRPr="0083710A" w:rsidRDefault="00FA1558" w:rsidP="00EA21A8">
            <w:pPr>
              <w:pStyle w:val="TAC"/>
              <w:rPr>
                <w:lang w:eastAsia="ja-JP"/>
              </w:rPr>
            </w:pPr>
            <w:r w:rsidRPr="0083710A">
              <w:rPr>
                <w:rFonts w:hint="eastAsia"/>
                <w:lang w:eastAsia="zh-CN"/>
              </w:rPr>
              <w:t>ICE Connectivity Check Result</w:t>
            </w:r>
          </w:p>
        </w:tc>
        <w:tc>
          <w:tcPr>
            <w:tcW w:w="1260" w:type="dxa"/>
          </w:tcPr>
          <w:p w14:paraId="57789F93" w14:textId="77777777" w:rsidR="00FA1558" w:rsidRPr="0083710A" w:rsidRDefault="00FA1558" w:rsidP="00EA21A8">
            <w:pPr>
              <w:pStyle w:val="TAC"/>
              <w:rPr>
                <w:lang w:eastAsia="ja-JP"/>
              </w:rPr>
            </w:pPr>
            <w:r w:rsidRPr="0083710A">
              <w:rPr>
                <w:lang w:eastAsia="ja-JP"/>
              </w:rPr>
              <w:t>M</w:t>
            </w:r>
          </w:p>
        </w:tc>
        <w:tc>
          <w:tcPr>
            <w:tcW w:w="3731" w:type="dxa"/>
          </w:tcPr>
          <w:p w14:paraId="498EADD5" w14:textId="77777777" w:rsidR="00FA1558" w:rsidRPr="0083710A" w:rsidRDefault="00FA1558" w:rsidP="00EA21A8">
            <w:pPr>
              <w:pStyle w:val="TAL"/>
            </w:pPr>
            <w:r w:rsidRPr="0083710A">
              <w:rPr>
                <w:lang w:eastAsia="ja-JP"/>
              </w:rPr>
              <w:t xml:space="preserve">This </w:t>
            </w:r>
            <w:r w:rsidRPr="0083710A">
              <w:rPr>
                <w:rFonts w:hint="eastAsia"/>
                <w:lang w:eastAsia="ko-KR"/>
              </w:rPr>
              <w:t>information element</w:t>
            </w:r>
            <w:r w:rsidRPr="0083710A">
              <w:rPr>
                <w:lang w:eastAsia="ja-JP"/>
              </w:rPr>
              <w:t xml:space="preserve"> indicates an </w:t>
            </w:r>
            <w:r w:rsidRPr="0083710A">
              <w:rPr>
                <w:rFonts w:hint="eastAsia"/>
                <w:lang w:eastAsia="zh-CN"/>
              </w:rPr>
              <w:t>ICE Connectivity Check Result</w:t>
            </w:r>
            <w:r w:rsidRPr="0083710A">
              <w:rPr>
                <w:rFonts w:hint="eastAsia"/>
                <w:lang w:eastAsia="ko-KR"/>
              </w:rPr>
              <w:t xml:space="preserve"> </w:t>
            </w:r>
            <w:r w:rsidRPr="0083710A">
              <w:rPr>
                <w:lang w:eastAsia="ja-JP"/>
              </w:rPr>
              <w:t>event.</w:t>
            </w:r>
          </w:p>
        </w:tc>
      </w:tr>
      <w:tr w:rsidR="00FA1558" w:rsidRPr="0083710A" w14:paraId="70AD6CE5" w14:textId="77777777" w:rsidTr="00EA21A8">
        <w:trPr>
          <w:cantSplit/>
          <w:jc w:val="center"/>
        </w:trPr>
        <w:tc>
          <w:tcPr>
            <w:tcW w:w="1612" w:type="dxa"/>
            <w:vMerge w:val="restart"/>
          </w:tcPr>
          <w:p w14:paraId="498C398F" w14:textId="77777777" w:rsidR="00FA1558" w:rsidRPr="0083710A" w:rsidRDefault="00FA1558" w:rsidP="00EA21A8">
            <w:pPr>
              <w:pStyle w:val="TAC"/>
              <w:rPr>
                <w:lang w:eastAsia="ja-JP"/>
              </w:rPr>
            </w:pPr>
            <w:r w:rsidRPr="0083710A">
              <w:rPr>
                <w:rFonts w:hint="eastAsia"/>
                <w:lang w:eastAsia="zh-CN"/>
              </w:rPr>
              <w:t>ICE Connectivity Check Result</w:t>
            </w:r>
            <w:r w:rsidRPr="0083710A">
              <w:rPr>
                <w:lang w:eastAsia="ja-JP"/>
              </w:rPr>
              <w:t xml:space="preserve"> </w:t>
            </w:r>
            <w:r>
              <w:rPr>
                <w:rFonts w:hint="eastAsia"/>
                <w:lang w:eastAsia="zh-CN"/>
              </w:rPr>
              <w:t>Notif</w:t>
            </w:r>
            <w:r w:rsidRPr="0083710A">
              <w:rPr>
                <w:lang w:eastAsia="ja-JP"/>
              </w:rPr>
              <w:t>ication Ack</w:t>
            </w:r>
          </w:p>
        </w:tc>
        <w:tc>
          <w:tcPr>
            <w:tcW w:w="1080" w:type="dxa"/>
            <w:vMerge w:val="restart"/>
          </w:tcPr>
          <w:p w14:paraId="2388FAC5" w14:textId="77777777" w:rsidR="00FA1558" w:rsidRPr="0083710A" w:rsidRDefault="00FA1558" w:rsidP="00EA21A8">
            <w:pPr>
              <w:pStyle w:val="TAC"/>
              <w:rPr>
                <w:lang w:eastAsia="ja-JP"/>
              </w:rPr>
            </w:pPr>
            <w:r w:rsidRPr="0083710A">
              <w:rPr>
                <w:lang w:eastAsia="ja-JP"/>
              </w:rPr>
              <w:t>IMS-ALG</w:t>
            </w:r>
          </w:p>
        </w:tc>
        <w:tc>
          <w:tcPr>
            <w:tcW w:w="1980" w:type="dxa"/>
          </w:tcPr>
          <w:p w14:paraId="59091D8C" w14:textId="77777777" w:rsidR="00FA1558" w:rsidRPr="0083710A" w:rsidRDefault="00FA1558" w:rsidP="00EA21A8">
            <w:pPr>
              <w:pStyle w:val="TAC"/>
              <w:rPr>
                <w:lang w:eastAsia="ja-JP"/>
              </w:rPr>
            </w:pPr>
            <w:r w:rsidRPr="0083710A">
              <w:rPr>
                <w:lang w:eastAsia="ja-JP"/>
              </w:rPr>
              <w:t>Context</w:t>
            </w:r>
          </w:p>
        </w:tc>
        <w:tc>
          <w:tcPr>
            <w:tcW w:w="1260" w:type="dxa"/>
          </w:tcPr>
          <w:p w14:paraId="4DBF76B9" w14:textId="77777777" w:rsidR="00FA1558" w:rsidRPr="0083710A" w:rsidRDefault="00FA1558" w:rsidP="00EA21A8">
            <w:pPr>
              <w:pStyle w:val="TAC"/>
              <w:rPr>
                <w:lang w:eastAsia="ja-JP"/>
              </w:rPr>
            </w:pPr>
            <w:r w:rsidRPr="0083710A">
              <w:rPr>
                <w:lang w:eastAsia="ja-JP"/>
              </w:rPr>
              <w:t>M</w:t>
            </w:r>
          </w:p>
        </w:tc>
        <w:tc>
          <w:tcPr>
            <w:tcW w:w="3731" w:type="dxa"/>
          </w:tcPr>
          <w:p w14:paraId="453A8281" w14:textId="77777777" w:rsidR="00FA1558" w:rsidRPr="0083710A" w:rsidRDefault="00FA1558" w:rsidP="00EA21A8">
            <w:pPr>
              <w:pStyle w:val="TAL"/>
            </w:pPr>
            <w:r w:rsidRPr="0083710A">
              <w:rPr>
                <w:lang w:eastAsia="ja-JP"/>
              </w:rPr>
              <w:t>This information element indicates the context where the command was executed.</w:t>
            </w:r>
          </w:p>
        </w:tc>
      </w:tr>
      <w:tr w:rsidR="00FA1558" w:rsidRPr="0083710A" w14:paraId="61271915" w14:textId="77777777" w:rsidTr="00EA21A8">
        <w:trPr>
          <w:cantSplit/>
          <w:jc w:val="center"/>
        </w:trPr>
        <w:tc>
          <w:tcPr>
            <w:tcW w:w="1612" w:type="dxa"/>
            <w:vMerge/>
          </w:tcPr>
          <w:p w14:paraId="48378BD2" w14:textId="77777777" w:rsidR="00FA1558" w:rsidRPr="0083710A" w:rsidRDefault="00FA1558" w:rsidP="00EA21A8">
            <w:pPr>
              <w:pStyle w:val="TAC"/>
              <w:rPr>
                <w:lang w:eastAsia="zh-CN"/>
              </w:rPr>
            </w:pPr>
          </w:p>
        </w:tc>
        <w:tc>
          <w:tcPr>
            <w:tcW w:w="1080" w:type="dxa"/>
            <w:vMerge/>
          </w:tcPr>
          <w:p w14:paraId="15FBD03B" w14:textId="77777777" w:rsidR="00FA1558" w:rsidRPr="0083710A" w:rsidRDefault="00FA1558" w:rsidP="00EA21A8">
            <w:pPr>
              <w:pStyle w:val="TAC"/>
              <w:rPr>
                <w:lang w:eastAsia="ja-JP"/>
              </w:rPr>
            </w:pPr>
          </w:p>
        </w:tc>
        <w:tc>
          <w:tcPr>
            <w:tcW w:w="1980" w:type="dxa"/>
          </w:tcPr>
          <w:p w14:paraId="78703235" w14:textId="77777777" w:rsidR="00FA1558" w:rsidRPr="0083710A" w:rsidRDefault="00FA1558" w:rsidP="00EA21A8">
            <w:pPr>
              <w:pStyle w:val="TAC"/>
              <w:rPr>
                <w:lang w:eastAsia="ja-JP"/>
              </w:rPr>
            </w:pPr>
            <w:r w:rsidRPr="0083710A">
              <w:rPr>
                <w:lang w:eastAsia="ja-JP"/>
              </w:rPr>
              <w:t>Bearer Termination</w:t>
            </w:r>
          </w:p>
        </w:tc>
        <w:tc>
          <w:tcPr>
            <w:tcW w:w="1260" w:type="dxa"/>
          </w:tcPr>
          <w:p w14:paraId="0343261A" w14:textId="77777777" w:rsidR="00FA1558" w:rsidRPr="0083710A" w:rsidRDefault="00FA1558" w:rsidP="00EA21A8">
            <w:pPr>
              <w:pStyle w:val="TAC"/>
              <w:rPr>
                <w:lang w:eastAsia="ja-JP"/>
              </w:rPr>
            </w:pPr>
            <w:r w:rsidRPr="0083710A">
              <w:rPr>
                <w:lang w:eastAsia="ja-JP"/>
              </w:rPr>
              <w:t>M</w:t>
            </w:r>
          </w:p>
        </w:tc>
        <w:tc>
          <w:tcPr>
            <w:tcW w:w="3731" w:type="dxa"/>
          </w:tcPr>
          <w:p w14:paraId="421956E3" w14:textId="77777777" w:rsidR="00FA1558" w:rsidRPr="0083710A" w:rsidRDefault="00FA1558" w:rsidP="00EA21A8">
            <w:pPr>
              <w:pStyle w:val="TAL"/>
              <w:rPr>
                <w:lang w:eastAsia="ja-JP"/>
              </w:rPr>
            </w:pPr>
            <w:r w:rsidRPr="0083710A">
              <w:rPr>
                <w:lang w:eastAsia="ja-JP"/>
              </w:rPr>
              <w:t xml:space="preserve">This information element indicates the bearer termination </w:t>
            </w:r>
            <w:r w:rsidRPr="008059D5">
              <w:rPr>
                <w:lang w:eastAsia="ja-JP"/>
              </w:rPr>
              <w:t>where the command was executed</w:t>
            </w:r>
            <w:r w:rsidRPr="0083710A">
              <w:rPr>
                <w:lang w:eastAsia="ja-JP"/>
              </w:rPr>
              <w:t xml:space="preserve">. </w:t>
            </w:r>
          </w:p>
        </w:tc>
      </w:tr>
    </w:tbl>
    <w:p w14:paraId="33FA2A93" w14:textId="77777777" w:rsidR="00FA1558" w:rsidRDefault="00FA1558" w:rsidP="00FA1558">
      <w:pPr>
        <w:rPr>
          <w:lang w:eastAsia="zh-CN"/>
        </w:rPr>
      </w:pPr>
    </w:p>
    <w:p w14:paraId="1F400B1E" w14:textId="77777777" w:rsidR="00FA1558" w:rsidRPr="008059D5" w:rsidRDefault="00FA1558" w:rsidP="00FA1558">
      <w:pPr>
        <w:pStyle w:val="Heading2"/>
      </w:pPr>
      <w:bookmarkStart w:id="770" w:name="_Toc501548642"/>
      <w:bookmarkStart w:id="771" w:name="_Toc27237742"/>
      <w:bookmarkStart w:id="772" w:name="_Toc67400211"/>
      <w:r>
        <w:t>8</w:t>
      </w:r>
      <w:r w:rsidRPr="008059D5">
        <w:t>.</w:t>
      </w:r>
      <w:r>
        <w:rPr>
          <w:rFonts w:hint="eastAsia"/>
          <w:lang w:eastAsia="zh-CN"/>
        </w:rPr>
        <w:t>34</w:t>
      </w:r>
      <w:r w:rsidRPr="008059D5">
        <w:tab/>
      </w:r>
      <w:r>
        <w:rPr>
          <w:rFonts w:hint="eastAsia"/>
          <w:lang w:eastAsia="zh-CN"/>
        </w:rPr>
        <w:t>ICE New Peer Reflexive Candidate</w:t>
      </w:r>
      <w:r>
        <w:t xml:space="preserve"> </w:t>
      </w:r>
      <w:r>
        <w:rPr>
          <w:rFonts w:hint="eastAsia"/>
          <w:lang w:eastAsia="zh-CN"/>
        </w:rPr>
        <w:t>Notifi</w:t>
      </w:r>
      <w:r>
        <w:t>cation</w:t>
      </w:r>
      <w:bookmarkEnd w:id="770"/>
      <w:bookmarkEnd w:id="771"/>
      <w:bookmarkEnd w:id="772"/>
    </w:p>
    <w:p w14:paraId="76F73CD6" w14:textId="190EB026" w:rsidR="00FA1558" w:rsidRPr="008059D5" w:rsidRDefault="00FA1558" w:rsidP="00FA1558">
      <w:pPr>
        <w:keepNext/>
      </w:pPr>
      <w:r w:rsidRPr="008059D5">
        <w:t xml:space="preserve">This procedure is used to report </w:t>
      </w:r>
      <w:r>
        <w:rPr>
          <w:rFonts w:hint="eastAsia"/>
          <w:lang w:eastAsia="zh-CN"/>
        </w:rPr>
        <w:t xml:space="preserve">ICE new peer reflexive candidate </w:t>
      </w:r>
      <w:r>
        <w:rPr>
          <w:lang w:eastAsia="zh-CN"/>
        </w:rPr>
        <w:t>for Full ICE</w:t>
      </w:r>
      <w:r>
        <w:t xml:space="preserve"> (see </w:t>
      </w:r>
      <w:r w:rsidR="00DD4E88">
        <w:t>clause 6</w:t>
      </w:r>
      <w:r w:rsidRPr="005F05FA">
        <w:t>.2.</w:t>
      </w:r>
      <w:r>
        <w:rPr>
          <w:lang w:eastAsia="zh-CN"/>
        </w:rPr>
        <w:t>17.</w:t>
      </w:r>
      <w:r>
        <w:rPr>
          <w:rFonts w:hint="eastAsia"/>
          <w:lang w:eastAsia="zh-CN"/>
        </w:rPr>
        <w:t>4</w:t>
      </w:r>
      <w:r>
        <w:t>)</w:t>
      </w:r>
      <w:r w:rsidRPr="008059D5">
        <w:t>.</w:t>
      </w:r>
    </w:p>
    <w:p w14:paraId="05E5CDC4" w14:textId="77777777" w:rsidR="00FA1558" w:rsidRPr="008059D5" w:rsidRDefault="00FA1558" w:rsidP="00FA1558">
      <w:pPr>
        <w:pStyle w:val="TH"/>
      </w:pPr>
      <w:r w:rsidRPr="008059D5">
        <w:t xml:space="preserve">Table </w:t>
      </w:r>
      <w:r>
        <w:t>8</w:t>
      </w:r>
      <w:r w:rsidRPr="008059D5">
        <w:t>.</w:t>
      </w:r>
      <w:r>
        <w:rPr>
          <w:lang w:eastAsia="zh-CN"/>
        </w:rPr>
        <w:t>34</w:t>
      </w:r>
      <w:r w:rsidRPr="008059D5">
        <w:t xml:space="preserve">.1: Procedures </w:t>
      </w:r>
      <w:r w:rsidRPr="001121F4">
        <w:t xml:space="preserve">between </w:t>
      </w:r>
      <w:r>
        <w:t>IMS-ALG</w:t>
      </w:r>
      <w:r w:rsidRPr="001121F4">
        <w:t xml:space="preserve"> and </w:t>
      </w:r>
      <w:r>
        <w:t>IMS-AGW</w:t>
      </w:r>
      <w:r w:rsidRPr="008059D5">
        <w:t xml:space="preserve">: </w:t>
      </w:r>
      <w:r>
        <w:rPr>
          <w:rFonts w:hint="eastAsia"/>
          <w:lang w:eastAsia="zh-CN"/>
        </w:rPr>
        <w:t xml:space="preserve">ICE </w:t>
      </w:r>
      <w:r w:rsidRPr="00F94F07">
        <w:rPr>
          <w:lang w:eastAsia="zh-CN"/>
        </w:rPr>
        <w:t>New Peer Reflexive Candidate</w:t>
      </w:r>
      <w:r>
        <w:t xml:space="preserve"> </w:t>
      </w:r>
      <w:r>
        <w:rPr>
          <w:rFonts w:hint="eastAsia"/>
          <w:lang w:eastAsia="zh-CN"/>
        </w:rPr>
        <w:t>Notifi</w:t>
      </w:r>
      <w:r w:rsidRPr="008059D5">
        <w:t>cation</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12"/>
        <w:gridCol w:w="1080"/>
        <w:gridCol w:w="1980"/>
        <w:gridCol w:w="1260"/>
        <w:gridCol w:w="3731"/>
      </w:tblGrid>
      <w:tr w:rsidR="00FA1558" w:rsidRPr="0083710A" w14:paraId="0781C030" w14:textId="77777777" w:rsidTr="00EA21A8">
        <w:trPr>
          <w:jc w:val="center"/>
        </w:trPr>
        <w:tc>
          <w:tcPr>
            <w:tcW w:w="1612" w:type="dxa"/>
          </w:tcPr>
          <w:p w14:paraId="5C137A98" w14:textId="77777777" w:rsidR="00FA1558" w:rsidRPr="0083710A" w:rsidRDefault="00FA1558" w:rsidP="00EA21A8">
            <w:pPr>
              <w:pStyle w:val="TAH"/>
            </w:pPr>
            <w:r w:rsidRPr="0083710A">
              <w:t>Procedure</w:t>
            </w:r>
          </w:p>
        </w:tc>
        <w:tc>
          <w:tcPr>
            <w:tcW w:w="1080" w:type="dxa"/>
          </w:tcPr>
          <w:p w14:paraId="7253015E" w14:textId="77777777" w:rsidR="00FA1558" w:rsidRPr="0083710A" w:rsidRDefault="00FA1558" w:rsidP="00EA21A8">
            <w:pPr>
              <w:pStyle w:val="TAH"/>
            </w:pPr>
            <w:r w:rsidRPr="0083710A">
              <w:t>Initiated</w:t>
            </w:r>
          </w:p>
        </w:tc>
        <w:tc>
          <w:tcPr>
            <w:tcW w:w="1980" w:type="dxa"/>
          </w:tcPr>
          <w:p w14:paraId="75685F6B" w14:textId="77777777" w:rsidR="00FA1558" w:rsidRPr="0083710A" w:rsidRDefault="00FA1558" w:rsidP="00EA21A8">
            <w:pPr>
              <w:pStyle w:val="TAH"/>
            </w:pPr>
            <w:r w:rsidRPr="0083710A">
              <w:t>Information element name</w:t>
            </w:r>
          </w:p>
        </w:tc>
        <w:tc>
          <w:tcPr>
            <w:tcW w:w="1260" w:type="dxa"/>
          </w:tcPr>
          <w:p w14:paraId="402177D8" w14:textId="77777777" w:rsidR="00FA1558" w:rsidRPr="0083710A" w:rsidRDefault="00FA1558" w:rsidP="00EA21A8">
            <w:pPr>
              <w:pStyle w:val="TAH"/>
            </w:pPr>
            <w:r w:rsidRPr="0083710A">
              <w:t>Information element required</w:t>
            </w:r>
          </w:p>
        </w:tc>
        <w:tc>
          <w:tcPr>
            <w:tcW w:w="3731" w:type="dxa"/>
          </w:tcPr>
          <w:p w14:paraId="5EFF6991" w14:textId="77777777" w:rsidR="00FA1558" w:rsidRPr="0083710A" w:rsidRDefault="00FA1558" w:rsidP="00EA21A8">
            <w:pPr>
              <w:pStyle w:val="TAH"/>
            </w:pPr>
            <w:r w:rsidRPr="0083710A">
              <w:t>Information element description</w:t>
            </w:r>
          </w:p>
        </w:tc>
      </w:tr>
      <w:tr w:rsidR="00FA1558" w:rsidRPr="0083710A" w14:paraId="2A0433E2" w14:textId="77777777" w:rsidTr="00EA21A8">
        <w:trPr>
          <w:cantSplit/>
          <w:jc w:val="center"/>
        </w:trPr>
        <w:tc>
          <w:tcPr>
            <w:tcW w:w="1612" w:type="dxa"/>
            <w:vMerge w:val="restart"/>
          </w:tcPr>
          <w:p w14:paraId="17B6A31E" w14:textId="77777777" w:rsidR="00FA1558" w:rsidRPr="0083710A" w:rsidRDefault="00FA1558" w:rsidP="00EA21A8">
            <w:pPr>
              <w:pStyle w:val="TAC"/>
              <w:rPr>
                <w:lang w:eastAsia="ja-JP"/>
              </w:rPr>
            </w:pPr>
            <w:r w:rsidRPr="0083710A">
              <w:rPr>
                <w:rFonts w:hint="eastAsia"/>
                <w:lang w:eastAsia="zh-CN"/>
              </w:rPr>
              <w:t xml:space="preserve">ICE </w:t>
            </w:r>
            <w:r>
              <w:rPr>
                <w:rFonts w:hint="eastAsia"/>
                <w:lang w:eastAsia="zh-CN"/>
              </w:rPr>
              <w:t>New Peer Reflexive Candidate</w:t>
            </w:r>
            <w:r w:rsidRPr="0083710A">
              <w:rPr>
                <w:lang w:eastAsia="ja-JP"/>
              </w:rPr>
              <w:t xml:space="preserve"> </w:t>
            </w:r>
            <w:r>
              <w:rPr>
                <w:rFonts w:hint="eastAsia"/>
                <w:lang w:eastAsia="zh-CN"/>
              </w:rPr>
              <w:t>Notif</w:t>
            </w:r>
            <w:r w:rsidRPr="0083710A">
              <w:rPr>
                <w:lang w:eastAsia="ja-JP"/>
              </w:rPr>
              <w:t>ication</w:t>
            </w:r>
          </w:p>
        </w:tc>
        <w:tc>
          <w:tcPr>
            <w:tcW w:w="1080" w:type="dxa"/>
            <w:vMerge w:val="restart"/>
          </w:tcPr>
          <w:p w14:paraId="549C79C8" w14:textId="77777777" w:rsidR="00FA1558" w:rsidRPr="0083710A" w:rsidRDefault="00FA1558" w:rsidP="00EA21A8">
            <w:pPr>
              <w:pStyle w:val="TAC"/>
              <w:rPr>
                <w:lang w:eastAsia="ja-JP"/>
              </w:rPr>
            </w:pPr>
            <w:r w:rsidRPr="0083710A">
              <w:rPr>
                <w:lang w:eastAsia="ja-JP"/>
              </w:rPr>
              <w:t>IMS-AGW</w:t>
            </w:r>
          </w:p>
        </w:tc>
        <w:tc>
          <w:tcPr>
            <w:tcW w:w="1980" w:type="dxa"/>
          </w:tcPr>
          <w:p w14:paraId="11F8DD3A" w14:textId="77777777" w:rsidR="00FA1558" w:rsidRPr="0083710A" w:rsidRDefault="00FA1558" w:rsidP="00EA21A8">
            <w:pPr>
              <w:pStyle w:val="TAC"/>
              <w:rPr>
                <w:lang w:eastAsia="ja-JP"/>
              </w:rPr>
            </w:pPr>
            <w:r w:rsidRPr="0083710A">
              <w:rPr>
                <w:lang w:eastAsia="ja-JP"/>
              </w:rPr>
              <w:t>Context</w:t>
            </w:r>
          </w:p>
        </w:tc>
        <w:tc>
          <w:tcPr>
            <w:tcW w:w="1260" w:type="dxa"/>
          </w:tcPr>
          <w:p w14:paraId="134BBF4F" w14:textId="77777777" w:rsidR="00FA1558" w:rsidRPr="0083710A" w:rsidRDefault="00FA1558" w:rsidP="00EA21A8">
            <w:pPr>
              <w:pStyle w:val="TAC"/>
              <w:rPr>
                <w:lang w:eastAsia="ja-JP"/>
              </w:rPr>
            </w:pPr>
            <w:r w:rsidRPr="0083710A">
              <w:rPr>
                <w:lang w:eastAsia="ja-JP"/>
              </w:rPr>
              <w:t>M</w:t>
            </w:r>
          </w:p>
        </w:tc>
        <w:tc>
          <w:tcPr>
            <w:tcW w:w="3731" w:type="dxa"/>
          </w:tcPr>
          <w:p w14:paraId="5BF6E6E1" w14:textId="77777777" w:rsidR="00FA1558" w:rsidRPr="0083710A" w:rsidRDefault="00FA1558" w:rsidP="00EA21A8">
            <w:pPr>
              <w:pStyle w:val="TAL"/>
              <w:rPr>
                <w:lang w:eastAsia="ja-JP"/>
              </w:rPr>
            </w:pPr>
            <w:r w:rsidRPr="0083710A">
              <w:rPr>
                <w:lang w:eastAsia="ja-JP"/>
              </w:rPr>
              <w:t>This information element indicates the context for the bearer termination.</w:t>
            </w:r>
          </w:p>
        </w:tc>
      </w:tr>
      <w:tr w:rsidR="00FA1558" w:rsidRPr="0083710A" w14:paraId="42BDC78F" w14:textId="77777777" w:rsidTr="00EA21A8">
        <w:trPr>
          <w:cantSplit/>
          <w:jc w:val="center"/>
        </w:trPr>
        <w:tc>
          <w:tcPr>
            <w:tcW w:w="1612" w:type="dxa"/>
            <w:vMerge/>
          </w:tcPr>
          <w:p w14:paraId="7E473F63" w14:textId="77777777" w:rsidR="00FA1558" w:rsidRPr="0083710A" w:rsidRDefault="00FA1558" w:rsidP="00EA21A8">
            <w:pPr>
              <w:pStyle w:val="TAC"/>
              <w:rPr>
                <w:lang w:eastAsia="ja-JP"/>
              </w:rPr>
            </w:pPr>
          </w:p>
        </w:tc>
        <w:tc>
          <w:tcPr>
            <w:tcW w:w="1080" w:type="dxa"/>
            <w:vMerge/>
          </w:tcPr>
          <w:p w14:paraId="0E57B473" w14:textId="77777777" w:rsidR="00FA1558" w:rsidRPr="0083710A" w:rsidRDefault="00FA1558" w:rsidP="00EA21A8">
            <w:pPr>
              <w:pStyle w:val="TAC"/>
              <w:rPr>
                <w:lang w:eastAsia="ja-JP"/>
              </w:rPr>
            </w:pPr>
          </w:p>
        </w:tc>
        <w:tc>
          <w:tcPr>
            <w:tcW w:w="1980" w:type="dxa"/>
          </w:tcPr>
          <w:p w14:paraId="55B26071" w14:textId="77777777" w:rsidR="00FA1558" w:rsidRPr="0083710A" w:rsidRDefault="00FA1558" w:rsidP="00EA21A8">
            <w:pPr>
              <w:pStyle w:val="TAC"/>
              <w:rPr>
                <w:lang w:eastAsia="ja-JP"/>
              </w:rPr>
            </w:pPr>
            <w:r w:rsidRPr="0083710A">
              <w:rPr>
                <w:lang w:eastAsia="ja-JP"/>
              </w:rPr>
              <w:t>Bearer Termination</w:t>
            </w:r>
          </w:p>
        </w:tc>
        <w:tc>
          <w:tcPr>
            <w:tcW w:w="1260" w:type="dxa"/>
          </w:tcPr>
          <w:p w14:paraId="372A9F86" w14:textId="77777777" w:rsidR="00FA1558" w:rsidRPr="0083710A" w:rsidRDefault="00FA1558" w:rsidP="00EA21A8">
            <w:pPr>
              <w:pStyle w:val="TAC"/>
              <w:rPr>
                <w:lang w:eastAsia="ja-JP"/>
              </w:rPr>
            </w:pPr>
            <w:r w:rsidRPr="0083710A">
              <w:rPr>
                <w:lang w:eastAsia="ja-JP"/>
              </w:rPr>
              <w:t>M</w:t>
            </w:r>
          </w:p>
        </w:tc>
        <w:tc>
          <w:tcPr>
            <w:tcW w:w="3731" w:type="dxa"/>
          </w:tcPr>
          <w:p w14:paraId="7936B4AA" w14:textId="77777777" w:rsidR="00FA1558" w:rsidRPr="0083710A" w:rsidRDefault="00FA1558" w:rsidP="00EA21A8">
            <w:pPr>
              <w:pStyle w:val="TAL"/>
              <w:rPr>
                <w:lang w:eastAsia="ja-JP"/>
              </w:rPr>
            </w:pPr>
            <w:r w:rsidRPr="0083710A">
              <w:rPr>
                <w:lang w:eastAsia="ja-JP"/>
              </w:rPr>
              <w:t xml:space="preserve">This information element indicates the bearer termination for which the </w:t>
            </w:r>
            <w:r w:rsidRPr="0083710A">
              <w:rPr>
                <w:rFonts w:hint="eastAsia"/>
                <w:lang w:eastAsia="zh-CN"/>
              </w:rPr>
              <w:t xml:space="preserve">ICE </w:t>
            </w:r>
            <w:r>
              <w:rPr>
                <w:rFonts w:hint="eastAsia"/>
                <w:lang w:eastAsia="zh-CN"/>
              </w:rPr>
              <w:t>New Peer Reflexive Candidate</w:t>
            </w:r>
            <w:r w:rsidRPr="0083710A">
              <w:rPr>
                <w:lang w:eastAsia="ja-JP"/>
              </w:rPr>
              <w:t xml:space="preserve"> is reported. </w:t>
            </w:r>
          </w:p>
        </w:tc>
      </w:tr>
      <w:tr w:rsidR="00FA1558" w:rsidRPr="0083710A" w14:paraId="0C472717" w14:textId="77777777" w:rsidTr="00EA21A8">
        <w:trPr>
          <w:cantSplit/>
          <w:jc w:val="center"/>
        </w:trPr>
        <w:tc>
          <w:tcPr>
            <w:tcW w:w="1612" w:type="dxa"/>
            <w:vMerge/>
          </w:tcPr>
          <w:p w14:paraId="059D7EB6" w14:textId="77777777" w:rsidR="00FA1558" w:rsidRPr="0083710A" w:rsidRDefault="00FA1558" w:rsidP="00EA21A8">
            <w:pPr>
              <w:pStyle w:val="TAC"/>
              <w:rPr>
                <w:lang w:eastAsia="ja-JP"/>
              </w:rPr>
            </w:pPr>
          </w:p>
        </w:tc>
        <w:tc>
          <w:tcPr>
            <w:tcW w:w="1080" w:type="dxa"/>
            <w:vMerge/>
          </w:tcPr>
          <w:p w14:paraId="0612C3B8" w14:textId="77777777" w:rsidR="00FA1558" w:rsidRPr="0083710A" w:rsidRDefault="00FA1558" w:rsidP="00EA21A8">
            <w:pPr>
              <w:pStyle w:val="TAC"/>
              <w:rPr>
                <w:lang w:eastAsia="ja-JP"/>
              </w:rPr>
            </w:pPr>
          </w:p>
        </w:tc>
        <w:tc>
          <w:tcPr>
            <w:tcW w:w="1980" w:type="dxa"/>
          </w:tcPr>
          <w:p w14:paraId="18EB14C8" w14:textId="77777777" w:rsidR="00FA1558" w:rsidRPr="0083710A" w:rsidRDefault="00FA1558" w:rsidP="00EA21A8">
            <w:pPr>
              <w:pStyle w:val="TAC"/>
              <w:rPr>
                <w:lang w:eastAsia="ja-JP"/>
              </w:rPr>
            </w:pPr>
            <w:r w:rsidRPr="0083710A">
              <w:rPr>
                <w:rFonts w:hint="eastAsia"/>
                <w:lang w:eastAsia="zh-CN"/>
              </w:rPr>
              <w:t xml:space="preserve">ICE </w:t>
            </w:r>
            <w:r>
              <w:rPr>
                <w:rFonts w:hint="eastAsia"/>
                <w:lang w:eastAsia="zh-CN"/>
              </w:rPr>
              <w:t>New Peer Reflexive Candidate</w:t>
            </w:r>
          </w:p>
        </w:tc>
        <w:tc>
          <w:tcPr>
            <w:tcW w:w="1260" w:type="dxa"/>
          </w:tcPr>
          <w:p w14:paraId="0D88F335" w14:textId="77777777" w:rsidR="00FA1558" w:rsidRPr="0083710A" w:rsidRDefault="00FA1558" w:rsidP="00EA21A8">
            <w:pPr>
              <w:pStyle w:val="TAC"/>
              <w:rPr>
                <w:lang w:eastAsia="ja-JP"/>
              </w:rPr>
            </w:pPr>
            <w:r w:rsidRPr="0083710A">
              <w:rPr>
                <w:lang w:eastAsia="ja-JP"/>
              </w:rPr>
              <w:t>M</w:t>
            </w:r>
          </w:p>
        </w:tc>
        <w:tc>
          <w:tcPr>
            <w:tcW w:w="3731" w:type="dxa"/>
          </w:tcPr>
          <w:p w14:paraId="59E6F4B8" w14:textId="77777777" w:rsidR="00FA1558" w:rsidRPr="0083710A" w:rsidRDefault="00FA1558" w:rsidP="00EA21A8">
            <w:pPr>
              <w:pStyle w:val="TAL"/>
            </w:pPr>
            <w:r w:rsidRPr="0083710A">
              <w:rPr>
                <w:lang w:eastAsia="ja-JP"/>
              </w:rPr>
              <w:t xml:space="preserve">This </w:t>
            </w:r>
            <w:r w:rsidRPr="0083710A">
              <w:rPr>
                <w:rFonts w:hint="eastAsia"/>
                <w:lang w:eastAsia="ko-KR"/>
              </w:rPr>
              <w:t>information element</w:t>
            </w:r>
            <w:r w:rsidRPr="0083710A">
              <w:rPr>
                <w:lang w:eastAsia="ja-JP"/>
              </w:rPr>
              <w:t xml:space="preserve"> indicates an </w:t>
            </w:r>
            <w:r w:rsidRPr="0083710A">
              <w:rPr>
                <w:rFonts w:hint="eastAsia"/>
                <w:lang w:eastAsia="zh-CN"/>
              </w:rPr>
              <w:t xml:space="preserve">ICE </w:t>
            </w:r>
            <w:r>
              <w:rPr>
                <w:rFonts w:hint="eastAsia"/>
                <w:lang w:eastAsia="zh-CN"/>
              </w:rPr>
              <w:t>New Peer Reflexive Candidate</w:t>
            </w:r>
            <w:r w:rsidRPr="0083710A">
              <w:rPr>
                <w:rFonts w:hint="eastAsia"/>
                <w:lang w:eastAsia="ko-KR"/>
              </w:rPr>
              <w:t xml:space="preserve"> </w:t>
            </w:r>
            <w:r w:rsidRPr="0083710A">
              <w:rPr>
                <w:lang w:eastAsia="ja-JP"/>
              </w:rPr>
              <w:t>event.</w:t>
            </w:r>
          </w:p>
        </w:tc>
      </w:tr>
      <w:tr w:rsidR="00FA1558" w:rsidRPr="0083710A" w14:paraId="7C794784" w14:textId="77777777" w:rsidTr="00EA21A8">
        <w:trPr>
          <w:cantSplit/>
          <w:jc w:val="center"/>
        </w:trPr>
        <w:tc>
          <w:tcPr>
            <w:tcW w:w="1612" w:type="dxa"/>
            <w:vMerge w:val="restart"/>
          </w:tcPr>
          <w:p w14:paraId="20B35494" w14:textId="77777777" w:rsidR="00FA1558" w:rsidRPr="0083710A" w:rsidRDefault="00FA1558" w:rsidP="00EA21A8">
            <w:pPr>
              <w:pStyle w:val="TAC"/>
              <w:rPr>
                <w:lang w:eastAsia="ja-JP"/>
              </w:rPr>
            </w:pPr>
            <w:r w:rsidRPr="0083710A">
              <w:rPr>
                <w:rFonts w:hint="eastAsia"/>
                <w:lang w:eastAsia="zh-CN"/>
              </w:rPr>
              <w:t xml:space="preserve">ICE </w:t>
            </w:r>
            <w:r>
              <w:rPr>
                <w:rFonts w:hint="eastAsia"/>
                <w:lang w:eastAsia="zh-CN"/>
              </w:rPr>
              <w:t>New Peer Reflexive Candidate</w:t>
            </w:r>
            <w:r w:rsidRPr="0083710A">
              <w:rPr>
                <w:lang w:eastAsia="ja-JP"/>
              </w:rPr>
              <w:t xml:space="preserve"> </w:t>
            </w:r>
            <w:r>
              <w:rPr>
                <w:rFonts w:hint="eastAsia"/>
                <w:lang w:eastAsia="zh-CN"/>
              </w:rPr>
              <w:t>Notif</w:t>
            </w:r>
            <w:r w:rsidRPr="0083710A">
              <w:rPr>
                <w:lang w:eastAsia="ja-JP"/>
              </w:rPr>
              <w:t>ication Ack</w:t>
            </w:r>
          </w:p>
        </w:tc>
        <w:tc>
          <w:tcPr>
            <w:tcW w:w="1080" w:type="dxa"/>
            <w:vMerge w:val="restart"/>
          </w:tcPr>
          <w:p w14:paraId="1AC08696" w14:textId="77777777" w:rsidR="00FA1558" w:rsidRPr="0083710A" w:rsidRDefault="00FA1558" w:rsidP="00EA21A8">
            <w:pPr>
              <w:pStyle w:val="TAC"/>
              <w:rPr>
                <w:lang w:eastAsia="ja-JP"/>
              </w:rPr>
            </w:pPr>
            <w:r w:rsidRPr="0083710A">
              <w:rPr>
                <w:lang w:eastAsia="ja-JP"/>
              </w:rPr>
              <w:t>IMS-ALG</w:t>
            </w:r>
          </w:p>
        </w:tc>
        <w:tc>
          <w:tcPr>
            <w:tcW w:w="1980" w:type="dxa"/>
          </w:tcPr>
          <w:p w14:paraId="66F7F3A5" w14:textId="77777777" w:rsidR="00FA1558" w:rsidRPr="0083710A" w:rsidRDefault="00FA1558" w:rsidP="00EA21A8">
            <w:pPr>
              <w:pStyle w:val="TAC"/>
              <w:rPr>
                <w:lang w:eastAsia="ja-JP"/>
              </w:rPr>
            </w:pPr>
            <w:r w:rsidRPr="0083710A">
              <w:rPr>
                <w:lang w:eastAsia="ja-JP"/>
              </w:rPr>
              <w:t>Context</w:t>
            </w:r>
          </w:p>
        </w:tc>
        <w:tc>
          <w:tcPr>
            <w:tcW w:w="1260" w:type="dxa"/>
          </w:tcPr>
          <w:p w14:paraId="514AE1E6" w14:textId="77777777" w:rsidR="00FA1558" w:rsidRPr="0083710A" w:rsidRDefault="00FA1558" w:rsidP="00EA21A8">
            <w:pPr>
              <w:pStyle w:val="TAC"/>
              <w:rPr>
                <w:lang w:eastAsia="ja-JP"/>
              </w:rPr>
            </w:pPr>
            <w:r w:rsidRPr="0083710A">
              <w:rPr>
                <w:lang w:eastAsia="ja-JP"/>
              </w:rPr>
              <w:t>M</w:t>
            </w:r>
          </w:p>
        </w:tc>
        <w:tc>
          <w:tcPr>
            <w:tcW w:w="3731" w:type="dxa"/>
          </w:tcPr>
          <w:p w14:paraId="40C9100B" w14:textId="77777777" w:rsidR="00FA1558" w:rsidRPr="0083710A" w:rsidRDefault="00FA1558" w:rsidP="00EA21A8">
            <w:pPr>
              <w:pStyle w:val="TAL"/>
            </w:pPr>
            <w:r w:rsidRPr="0083710A">
              <w:rPr>
                <w:lang w:eastAsia="ja-JP"/>
              </w:rPr>
              <w:t>This information element indicates the context where the command was executed.</w:t>
            </w:r>
          </w:p>
        </w:tc>
      </w:tr>
      <w:tr w:rsidR="00FA1558" w:rsidRPr="0083710A" w14:paraId="0F5C1A3E" w14:textId="77777777" w:rsidTr="00EA21A8">
        <w:trPr>
          <w:cantSplit/>
          <w:jc w:val="center"/>
        </w:trPr>
        <w:tc>
          <w:tcPr>
            <w:tcW w:w="1612" w:type="dxa"/>
            <w:vMerge/>
          </w:tcPr>
          <w:p w14:paraId="53B984C5" w14:textId="77777777" w:rsidR="00FA1558" w:rsidRPr="0083710A" w:rsidRDefault="00FA1558" w:rsidP="00EA21A8">
            <w:pPr>
              <w:pStyle w:val="TAC"/>
              <w:rPr>
                <w:lang w:eastAsia="zh-CN"/>
              </w:rPr>
            </w:pPr>
          </w:p>
        </w:tc>
        <w:tc>
          <w:tcPr>
            <w:tcW w:w="1080" w:type="dxa"/>
            <w:vMerge/>
          </w:tcPr>
          <w:p w14:paraId="0F27501D" w14:textId="77777777" w:rsidR="00FA1558" w:rsidRPr="0083710A" w:rsidRDefault="00FA1558" w:rsidP="00EA21A8">
            <w:pPr>
              <w:pStyle w:val="TAC"/>
              <w:rPr>
                <w:lang w:eastAsia="ja-JP"/>
              </w:rPr>
            </w:pPr>
          </w:p>
        </w:tc>
        <w:tc>
          <w:tcPr>
            <w:tcW w:w="1980" w:type="dxa"/>
          </w:tcPr>
          <w:p w14:paraId="72391424" w14:textId="77777777" w:rsidR="00FA1558" w:rsidRPr="0083710A" w:rsidRDefault="00FA1558" w:rsidP="00EA21A8">
            <w:pPr>
              <w:pStyle w:val="TAC"/>
              <w:rPr>
                <w:lang w:eastAsia="ja-JP"/>
              </w:rPr>
            </w:pPr>
            <w:r w:rsidRPr="0083710A">
              <w:rPr>
                <w:lang w:eastAsia="ja-JP"/>
              </w:rPr>
              <w:t>Bearer Termination</w:t>
            </w:r>
          </w:p>
        </w:tc>
        <w:tc>
          <w:tcPr>
            <w:tcW w:w="1260" w:type="dxa"/>
          </w:tcPr>
          <w:p w14:paraId="12C69E58" w14:textId="77777777" w:rsidR="00FA1558" w:rsidRPr="0083710A" w:rsidRDefault="00FA1558" w:rsidP="00EA21A8">
            <w:pPr>
              <w:pStyle w:val="TAC"/>
              <w:rPr>
                <w:lang w:eastAsia="ja-JP"/>
              </w:rPr>
            </w:pPr>
            <w:r w:rsidRPr="0083710A">
              <w:rPr>
                <w:lang w:eastAsia="ja-JP"/>
              </w:rPr>
              <w:t>M</w:t>
            </w:r>
          </w:p>
        </w:tc>
        <w:tc>
          <w:tcPr>
            <w:tcW w:w="3731" w:type="dxa"/>
          </w:tcPr>
          <w:p w14:paraId="68B553C8" w14:textId="77777777" w:rsidR="00FA1558" w:rsidRPr="0083710A" w:rsidRDefault="00FA1558" w:rsidP="00EA21A8">
            <w:pPr>
              <w:pStyle w:val="TAL"/>
              <w:rPr>
                <w:lang w:eastAsia="ja-JP"/>
              </w:rPr>
            </w:pPr>
            <w:r w:rsidRPr="0083710A">
              <w:rPr>
                <w:lang w:eastAsia="ja-JP"/>
              </w:rPr>
              <w:t xml:space="preserve">This information element indicates the bearer termination </w:t>
            </w:r>
            <w:r w:rsidRPr="008059D5">
              <w:rPr>
                <w:lang w:eastAsia="ja-JP"/>
              </w:rPr>
              <w:t>where the command was executed</w:t>
            </w:r>
            <w:r w:rsidRPr="0083710A">
              <w:rPr>
                <w:lang w:eastAsia="ja-JP"/>
              </w:rPr>
              <w:t xml:space="preserve">. </w:t>
            </w:r>
          </w:p>
        </w:tc>
      </w:tr>
    </w:tbl>
    <w:p w14:paraId="5B67764B" w14:textId="77777777" w:rsidR="00FA1558" w:rsidRDefault="00FA1558" w:rsidP="00FA1558"/>
    <w:p w14:paraId="2B31F6CF" w14:textId="77777777" w:rsidR="00FA1558" w:rsidRPr="008059D5" w:rsidRDefault="00FA1558" w:rsidP="00FA1558">
      <w:pPr>
        <w:pStyle w:val="Heading2"/>
      </w:pPr>
      <w:bookmarkStart w:id="773" w:name="_Toc501548643"/>
      <w:bookmarkStart w:id="774" w:name="_Toc27237743"/>
      <w:bookmarkStart w:id="775" w:name="_Toc67400212"/>
      <w:r>
        <w:lastRenderedPageBreak/>
        <w:t>8</w:t>
      </w:r>
      <w:r w:rsidRPr="008059D5">
        <w:t>.</w:t>
      </w:r>
      <w:r>
        <w:rPr>
          <w:rFonts w:hint="eastAsia"/>
          <w:lang w:eastAsia="zh-CN"/>
        </w:rPr>
        <w:t>35</w:t>
      </w:r>
      <w:r w:rsidRPr="008059D5">
        <w:tab/>
      </w:r>
      <w:r>
        <w:t xml:space="preserve">STUN </w:t>
      </w:r>
      <w:r>
        <w:rPr>
          <w:rFonts w:hint="eastAsia"/>
          <w:lang w:eastAsia="zh-CN"/>
        </w:rPr>
        <w:t>C</w:t>
      </w:r>
      <w:r>
        <w:t xml:space="preserve">onsent </w:t>
      </w:r>
      <w:r>
        <w:rPr>
          <w:rFonts w:hint="eastAsia"/>
          <w:lang w:eastAsia="zh-CN"/>
        </w:rPr>
        <w:t>Freshness Test</w:t>
      </w:r>
      <w:r>
        <w:t xml:space="preserve"> </w:t>
      </w:r>
      <w:r>
        <w:rPr>
          <w:rFonts w:hint="eastAsia"/>
          <w:lang w:eastAsia="zh-CN"/>
        </w:rPr>
        <w:t>F</w:t>
      </w:r>
      <w:r>
        <w:t xml:space="preserve">ailure </w:t>
      </w:r>
      <w:r>
        <w:rPr>
          <w:rFonts w:hint="eastAsia"/>
          <w:lang w:eastAsia="zh-CN"/>
        </w:rPr>
        <w:t>Notifi</w:t>
      </w:r>
      <w:r>
        <w:t>cation</w:t>
      </w:r>
      <w:bookmarkEnd w:id="773"/>
      <w:bookmarkEnd w:id="774"/>
      <w:bookmarkEnd w:id="775"/>
    </w:p>
    <w:p w14:paraId="36D63BB1" w14:textId="77777777" w:rsidR="00FA1558" w:rsidRPr="008059D5" w:rsidRDefault="00FA1558" w:rsidP="00FA1558">
      <w:pPr>
        <w:keepNext/>
      </w:pPr>
      <w:r w:rsidRPr="008059D5">
        <w:t xml:space="preserve">This procedure is used to report </w:t>
      </w:r>
      <w:r>
        <w:rPr>
          <w:rFonts w:hint="eastAsia"/>
          <w:lang w:eastAsia="zh-CN"/>
        </w:rPr>
        <w:t>STUN consent freshness test</w:t>
      </w:r>
      <w:r>
        <w:t xml:space="preserve"> failures</w:t>
      </w:r>
      <w:r w:rsidRPr="008059D5">
        <w:t>.</w:t>
      </w:r>
    </w:p>
    <w:p w14:paraId="53BCBCA2" w14:textId="77777777" w:rsidR="00FA1558" w:rsidRPr="008059D5" w:rsidRDefault="00FA1558" w:rsidP="00FA1558">
      <w:pPr>
        <w:pStyle w:val="TH"/>
      </w:pPr>
      <w:r w:rsidRPr="008059D5">
        <w:t xml:space="preserve">Table </w:t>
      </w:r>
      <w:r>
        <w:t>8</w:t>
      </w:r>
      <w:r w:rsidRPr="008059D5">
        <w:t>.</w:t>
      </w:r>
      <w:r>
        <w:t>35</w:t>
      </w:r>
      <w:r w:rsidRPr="008059D5">
        <w:t xml:space="preserve">.1: Procedures </w:t>
      </w:r>
      <w:r w:rsidRPr="001121F4">
        <w:t xml:space="preserve">between </w:t>
      </w:r>
      <w:r>
        <w:rPr>
          <w:rFonts w:hint="eastAsia"/>
          <w:lang w:eastAsia="zh-CN"/>
        </w:rPr>
        <w:t>eP-CSCF</w:t>
      </w:r>
      <w:r w:rsidRPr="001121F4">
        <w:t xml:space="preserve"> and </w:t>
      </w:r>
      <w:r>
        <w:rPr>
          <w:rFonts w:hint="eastAsia"/>
          <w:lang w:eastAsia="zh-CN"/>
        </w:rPr>
        <w:t>e</w:t>
      </w:r>
      <w:r>
        <w:t>IMS-AGW</w:t>
      </w:r>
      <w:r w:rsidRPr="008059D5">
        <w:t xml:space="preserve">: </w:t>
      </w:r>
      <w:r>
        <w:t xml:space="preserve">STUN </w:t>
      </w:r>
      <w:r>
        <w:rPr>
          <w:rFonts w:hint="eastAsia"/>
          <w:lang w:eastAsia="zh-CN"/>
        </w:rPr>
        <w:t>C</w:t>
      </w:r>
      <w:r>
        <w:t xml:space="preserve">onsent </w:t>
      </w:r>
      <w:r>
        <w:rPr>
          <w:rFonts w:hint="eastAsia"/>
          <w:lang w:eastAsia="zh-CN"/>
        </w:rPr>
        <w:t>Freshness Test</w:t>
      </w:r>
      <w:r>
        <w:t xml:space="preserve"> </w:t>
      </w:r>
      <w:r>
        <w:rPr>
          <w:rFonts w:hint="eastAsia"/>
          <w:lang w:eastAsia="zh-CN"/>
        </w:rPr>
        <w:t>F</w:t>
      </w:r>
      <w:r>
        <w:t xml:space="preserve">ailure </w:t>
      </w:r>
      <w:r>
        <w:rPr>
          <w:rFonts w:hint="eastAsia"/>
          <w:lang w:eastAsia="zh-CN"/>
        </w:rPr>
        <w:t>Notifi</w:t>
      </w:r>
      <w:r>
        <w:t>cation</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12"/>
        <w:gridCol w:w="1080"/>
        <w:gridCol w:w="1980"/>
        <w:gridCol w:w="1260"/>
        <w:gridCol w:w="3731"/>
      </w:tblGrid>
      <w:tr w:rsidR="00FA1558" w:rsidRPr="008059D5" w14:paraId="4E3F1C9C" w14:textId="77777777" w:rsidTr="00EA21A8">
        <w:trPr>
          <w:jc w:val="center"/>
        </w:trPr>
        <w:tc>
          <w:tcPr>
            <w:tcW w:w="1612" w:type="dxa"/>
          </w:tcPr>
          <w:p w14:paraId="0A9D69B2" w14:textId="77777777" w:rsidR="00FA1558" w:rsidRPr="008059D5" w:rsidRDefault="00FA1558" w:rsidP="00EA21A8">
            <w:pPr>
              <w:pStyle w:val="TAH"/>
            </w:pPr>
            <w:r w:rsidRPr="008059D5">
              <w:t>Procedure</w:t>
            </w:r>
          </w:p>
        </w:tc>
        <w:tc>
          <w:tcPr>
            <w:tcW w:w="1080" w:type="dxa"/>
          </w:tcPr>
          <w:p w14:paraId="53EC9925" w14:textId="77777777" w:rsidR="00FA1558" w:rsidRPr="008059D5" w:rsidRDefault="00FA1558" w:rsidP="00EA21A8">
            <w:pPr>
              <w:pStyle w:val="TAH"/>
            </w:pPr>
            <w:r w:rsidRPr="008059D5">
              <w:t>Initiated</w:t>
            </w:r>
          </w:p>
        </w:tc>
        <w:tc>
          <w:tcPr>
            <w:tcW w:w="1980" w:type="dxa"/>
          </w:tcPr>
          <w:p w14:paraId="36BC0539" w14:textId="77777777" w:rsidR="00FA1558" w:rsidRPr="008059D5" w:rsidRDefault="00FA1558" w:rsidP="00EA21A8">
            <w:pPr>
              <w:pStyle w:val="TAH"/>
            </w:pPr>
            <w:r w:rsidRPr="008059D5">
              <w:t>Information element name</w:t>
            </w:r>
          </w:p>
        </w:tc>
        <w:tc>
          <w:tcPr>
            <w:tcW w:w="1260" w:type="dxa"/>
          </w:tcPr>
          <w:p w14:paraId="66211AF2" w14:textId="77777777" w:rsidR="00FA1558" w:rsidRPr="008059D5" w:rsidRDefault="00FA1558" w:rsidP="00EA21A8">
            <w:pPr>
              <w:pStyle w:val="TAH"/>
            </w:pPr>
            <w:r w:rsidRPr="008059D5">
              <w:t>Information element required</w:t>
            </w:r>
          </w:p>
        </w:tc>
        <w:tc>
          <w:tcPr>
            <w:tcW w:w="3731" w:type="dxa"/>
          </w:tcPr>
          <w:p w14:paraId="1F139B72" w14:textId="77777777" w:rsidR="00FA1558" w:rsidRPr="008059D5" w:rsidRDefault="00FA1558" w:rsidP="00EA21A8">
            <w:pPr>
              <w:pStyle w:val="TAH"/>
            </w:pPr>
            <w:r w:rsidRPr="008059D5">
              <w:t>Information element description</w:t>
            </w:r>
          </w:p>
        </w:tc>
      </w:tr>
      <w:tr w:rsidR="00FA1558" w:rsidRPr="008059D5" w14:paraId="76F4E73D" w14:textId="77777777" w:rsidTr="00EA21A8">
        <w:trPr>
          <w:cantSplit/>
          <w:jc w:val="center"/>
        </w:trPr>
        <w:tc>
          <w:tcPr>
            <w:tcW w:w="1612" w:type="dxa"/>
            <w:vMerge w:val="restart"/>
          </w:tcPr>
          <w:p w14:paraId="66396F5A" w14:textId="77777777" w:rsidR="00FA1558" w:rsidRPr="008059D5" w:rsidRDefault="00FA1558" w:rsidP="00EA21A8">
            <w:pPr>
              <w:pStyle w:val="TAC"/>
              <w:rPr>
                <w:lang w:eastAsia="ja-JP"/>
              </w:rPr>
            </w:pPr>
            <w:r>
              <w:rPr>
                <w:rFonts w:hint="eastAsia"/>
                <w:lang w:eastAsia="zh-CN"/>
              </w:rPr>
              <w:t>STUN consent freshness test</w:t>
            </w:r>
            <w:r>
              <w:rPr>
                <w:lang w:eastAsia="ja-JP"/>
              </w:rPr>
              <w:t xml:space="preserve"> Failure </w:t>
            </w:r>
            <w:r>
              <w:rPr>
                <w:rFonts w:hint="eastAsia"/>
                <w:lang w:eastAsia="zh-CN"/>
              </w:rPr>
              <w:t>Notification</w:t>
            </w:r>
          </w:p>
        </w:tc>
        <w:tc>
          <w:tcPr>
            <w:tcW w:w="1080" w:type="dxa"/>
            <w:vMerge w:val="restart"/>
          </w:tcPr>
          <w:p w14:paraId="4471B200" w14:textId="77777777" w:rsidR="00FA1558" w:rsidRPr="008059D5" w:rsidRDefault="00FA1558" w:rsidP="00EA21A8">
            <w:pPr>
              <w:pStyle w:val="TAC"/>
              <w:rPr>
                <w:lang w:eastAsia="ja-JP"/>
              </w:rPr>
            </w:pPr>
            <w:r>
              <w:rPr>
                <w:rFonts w:hint="eastAsia"/>
                <w:lang w:eastAsia="zh-CN"/>
              </w:rPr>
              <w:t>e</w:t>
            </w:r>
            <w:r>
              <w:rPr>
                <w:lang w:eastAsia="ja-JP"/>
              </w:rPr>
              <w:t>IMS-AGW</w:t>
            </w:r>
          </w:p>
        </w:tc>
        <w:tc>
          <w:tcPr>
            <w:tcW w:w="1980" w:type="dxa"/>
          </w:tcPr>
          <w:p w14:paraId="58C68FD4" w14:textId="77777777" w:rsidR="00FA1558" w:rsidRPr="008059D5" w:rsidRDefault="00FA1558" w:rsidP="00EA21A8">
            <w:pPr>
              <w:pStyle w:val="TAC"/>
              <w:rPr>
                <w:lang w:eastAsia="ja-JP"/>
              </w:rPr>
            </w:pPr>
            <w:r w:rsidRPr="008059D5">
              <w:rPr>
                <w:lang w:eastAsia="ja-JP"/>
              </w:rPr>
              <w:t>Context</w:t>
            </w:r>
          </w:p>
        </w:tc>
        <w:tc>
          <w:tcPr>
            <w:tcW w:w="1260" w:type="dxa"/>
          </w:tcPr>
          <w:p w14:paraId="54888C16" w14:textId="77777777" w:rsidR="00FA1558" w:rsidRPr="008059D5" w:rsidRDefault="00FA1558" w:rsidP="00EA21A8">
            <w:pPr>
              <w:pStyle w:val="TAC"/>
              <w:rPr>
                <w:lang w:eastAsia="ja-JP"/>
              </w:rPr>
            </w:pPr>
            <w:r w:rsidRPr="008059D5">
              <w:rPr>
                <w:lang w:eastAsia="ja-JP"/>
              </w:rPr>
              <w:t>M</w:t>
            </w:r>
          </w:p>
        </w:tc>
        <w:tc>
          <w:tcPr>
            <w:tcW w:w="3731" w:type="dxa"/>
          </w:tcPr>
          <w:p w14:paraId="1572FA31" w14:textId="77777777" w:rsidR="00FA1558" w:rsidRPr="008059D5" w:rsidRDefault="00FA1558" w:rsidP="00EA21A8">
            <w:pPr>
              <w:pStyle w:val="TAL"/>
              <w:rPr>
                <w:lang w:eastAsia="ja-JP"/>
              </w:rPr>
            </w:pPr>
            <w:r w:rsidRPr="008059D5">
              <w:rPr>
                <w:lang w:eastAsia="ja-JP"/>
              </w:rPr>
              <w:t>This information element indicates the context for the bearer termination.</w:t>
            </w:r>
          </w:p>
        </w:tc>
      </w:tr>
      <w:tr w:rsidR="00FA1558" w:rsidRPr="008059D5" w14:paraId="3FD20017" w14:textId="77777777" w:rsidTr="00EA21A8">
        <w:trPr>
          <w:cantSplit/>
          <w:jc w:val="center"/>
        </w:trPr>
        <w:tc>
          <w:tcPr>
            <w:tcW w:w="1612" w:type="dxa"/>
            <w:vMerge/>
          </w:tcPr>
          <w:p w14:paraId="2C580D44" w14:textId="77777777" w:rsidR="00FA1558" w:rsidRPr="008059D5" w:rsidRDefault="00FA1558" w:rsidP="00EA21A8">
            <w:pPr>
              <w:pStyle w:val="TAC"/>
              <w:rPr>
                <w:lang w:eastAsia="ja-JP"/>
              </w:rPr>
            </w:pPr>
          </w:p>
        </w:tc>
        <w:tc>
          <w:tcPr>
            <w:tcW w:w="1080" w:type="dxa"/>
            <w:vMerge/>
          </w:tcPr>
          <w:p w14:paraId="4901B827" w14:textId="77777777" w:rsidR="00FA1558" w:rsidRPr="008059D5" w:rsidRDefault="00FA1558" w:rsidP="00EA21A8">
            <w:pPr>
              <w:pStyle w:val="TAC"/>
              <w:rPr>
                <w:lang w:eastAsia="ja-JP"/>
              </w:rPr>
            </w:pPr>
          </w:p>
        </w:tc>
        <w:tc>
          <w:tcPr>
            <w:tcW w:w="1980" w:type="dxa"/>
          </w:tcPr>
          <w:p w14:paraId="620290D3" w14:textId="77777777" w:rsidR="00FA1558" w:rsidRPr="008059D5" w:rsidRDefault="00FA1558" w:rsidP="00EA21A8">
            <w:pPr>
              <w:pStyle w:val="TAC"/>
              <w:rPr>
                <w:lang w:eastAsia="ja-JP"/>
              </w:rPr>
            </w:pPr>
            <w:r w:rsidRPr="008059D5">
              <w:rPr>
                <w:lang w:eastAsia="ja-JP"/>
              </w:rPr>
              <w:t>Bearer Termination</w:t>
            </w:r>
          </w:p>
        </w:tc>
        <w:tc>
          <w:tcPr>
            <w:tcW w:w="1260" w:type="dxa"/>
          </w:tcPr>
          <w:p w14:paraId="177AD4A2" w14:textId="77777777" w:rsidR="00FA1558" w:rsidRPr="008059D5" w:rsidRDefault="00FA1558" w:rsidP="00EA21A8">
            <w:pPr>
              <w:pStyle w:val="TAC"/>
              <w:rPr>
                <w:lang w:eastAsia="ja-JP"/>
              </w:rPr>
            </w:pPr>
            <w:r w:rsidRPr="008059D5">
              <w:rPr>
                <w:lang w:eastAsia="ja-JP"/>
              </w:rPr>
              <w:t>M</w:t>
            </w:r>
          </w:p>
        </w:tc>
        <w:tc>
          <w:tcPr>
            <w:tcW w:w="3731" w:type="dxa"/>
          </w:tcPr>
          <w:p w14:paraId="5E3C067E" w14:textId="77777777" w:rsidR="00FA1558" w:rsidRPr="008059D5" w:rsidRDefault="00FA1558" w:rsidP="00EA21A8">
            <w:pPr>
              <w:pStyle w:val="TAL"/>
              <w:rPr>
                <w:lang w:eastAsia="ja-JP"/>
              </w:rPr>
            </w:pPr>
            <w:r w:rsidRPr="008059D5">
              <w:rPr>
                <w:lang w:eastAsia="ja-JP"/>
              </w:rPr>
              <w:t xml:space="preserve">This information element indicates the bearer termination for which the </w:t>
            </w:r>
            <w:r>
              <w:rPr>
                <w:rFonts w:hint="eastAsia"/>
                <w:lang w:eastAsia="zh-CN"/>
              </w:rPr>
              <w:t xml:space="preserve">STUN consent freshness test </w:t>
            </w:r>
            <w:r>
              <w:rPr>
                <w:lang w:eastAsia="ja-JP"/>
              </w:rPr>
              <w:t>failure</w:t>
            </w:r>
            <w:r w:rsidRPr="008059D5">
              <w:rPr>
                <w:lang w:eastAsia="ja-JP"/>
              </w:rPr>
              <w:t xml:space="preserve"> is reported. </w:t>
            </w:r>
          </w:p>
        </w:tc>
      </w:tr>
      <w:tr w:rsidR="00FA1558" w:rsidRPr="008059D5" w14:paraId="32C35F6A" w14:textId="77777777" w:rsidTr="00EA21A8">
        <w:trPr>
          <w:cantSplit/>
          <w:jc w:val="center"/>
        </w:trPr>
        <w:tc>
          <w:tcPr>
            <w:tcW w:w="1612" w:type="dxa"/>
            <w:vMerge/>
          </w:tcPr>
          <w:p w14:paraId="765A56E8" w14:textId="77777777" w:rsidR="00FA1558" w:rsidRPr="008059D5" w:rsidRDefault="00FA1558" w:rsidP="00EA21A8">
            <w:pPr>
              <w:pStyle w:val="TAC"/>
              <w:rPr>
                <w:lang w:eastAsia="ja-JP"/>
              </w:rPr>
            </w:pPr>
          </w:p>
        </w:tc>
        <w:tc>
          <w:tcPr>
            <w:tcW w:w="1080" w:type="dxa"/>
            <w:vMerge/>
          </w:tcPr>
          <w:p w14:paraId="02C4F959" w14:textId="77777777" w:rsidR="00FA1558" w:rsidRPr="008059D5" w:rsidRDefault="00FA1558" w:rsidP="00EA21A8">
            <w:pPr>
              <w:pStyle w:val="TAC"/>
              <w:rPr>
                <w:lang w:eastAsia="ja-JP"/>
              </w:rPr>
            </w:pPr>
          </w:p>
        </w:tc>
        <w:tc>
          <w:tcPr>
            <w:tcW w:w="1980" w:type="dxa"/>
          </w:tcPr>
          <w:p w14:paraId="599E7092" w14:textId="77777777" w:rsidR="00FA1558" w:rsidRPr="008059D5" w:rsidRDefault="00FA1558" w:rsidP="00EA21A8">
            <w:pPr>
              <w:pStyle w:val="TAC"/>
              <w:rPr>
                <w:lang w:eastAsia="ja-JP"/>
              </w:rPr>
            </w:pPr>
            <w:r>
              <w:rPr>
                <w:rFonts w:hint="eastAsia"/>
                <w:lang w:eastAsia="zh-CN"/>
              </w:rPr>
              <w:t>STUN consent freshness test</w:t>
            </w:r>
            <w:r>
              <w:rPr>
                <w:lang w:eastAsia="ja-JP"/>
              </w:rPr>
              <w:t xml:space="preserve"> </w:t>
            </w:r>
            <w:r>
              <w:rPr>
                <w:rFonts w:hint="eastAsia"/>
                <w:lang w:eastAsia="zh-CN"/>
              </w:rPr>
              <w:t>f</w:t>
            </w:r>
            <w:r>
              <w:rPr>
                <w:lang w:eastAsia="ja-JP"/>
              </w:rPr>
              <w:t>ailure</w:t>
            </w:r>
          </w:p>
        </w:tc>
        <w:tc>
          <w:tcPr>
            <w:tcW w:w="1260" w:type="dxa"/>
          </w:tcPr>
          <w:p w14:paraId="2E517572" w14:textId="77777777" w:rsidR="00FA1558" w:rsidRPr="008059D5" w:rsidRDefault="00FA1558" w:rsidP="00EA21A8">
            <w:pPr>
              <w:pStyle w:val="TAC"/>
              <w:rPr>
                <w:lang w:eastAsia="ja-JP"/>
              </w:rPr>
            </w:pPr>
            <w:r w:rsidRPr="008059D5">
              <w:rPr>
                <w:lang w:eastAsia="ja-JP"/>
              </w:rPr>
              <w:t>M</w:t>
            </w:r>
          </w:p>
        </w:tc>
        <w:tc>
          <w:tcPr>
            <w:tcW w:w="3731" w:type="dxa"/>
          </w:tcPr>
          <w:p w14:paraId="0613702F" w14:textId="77777777" w:rsidR="00FA1558" w:rsidRPr="008059D5" w:rsidRDefault="00FA1558" w:rsidP="00EA21A8">
            <w:pPr>
              <w:pStyle w:val="TAL"/>
            </w:pPr>
            <w:r>
              <w:t xml:space="preserve">This </w:t>
            </w:r>
            <w:r>
              <w:rPr>
                <w:rFonts w:hint="eastAsia"/>
                <w:lang w:eastAsia="zh-CN"/>
              </w:rPr>
              <w:t>information</w:t>
            </w:r>
            <w:r>
              <w:t xml:space="preserve"> indicate</w:t>
            </w:r>
            <w:r>
              <w:rPr>
                <w:rFonts w:hint="eastAsia"/>
                <w:lang w:eastAsia="zh-CN"/>
              </w:rPr>
              <w:t>s</w:t>
            </w:r>
            <w:r>
              <w:t xml:space="preserve"> a STUN </w:t>
            </w:r>
            <w:r>
              <w:rPr>
                <w:rFonts w:hint="eastAsia"/>
                <w:lang w:eastAsia="zh-CN"/>
              </w:rPr>
              <w:t>consent freshness</w:t>
            </w:r>
            <w:r>
              <w:t xml:space="preserve"> failure </w:t>
            </w:r>
            <w:r>
              <w:rPr>
                <w:rFonts w:hint="eastAsia"/>
                <w:lang w:eastAsia="zh-CN"/>
              </w:rPr>
              <w:t>event</w:t>
            </w:r>
            <w:r>
              <w:t>.</w:t>
            </w:r>
          </w:p>
        </w:tc>
      </w:tr>
      <w:tr w:rsidR="00FA1558" w:rsidRPr="008059D5" w14:paraId="179CC4D1" w14:textId="77777777" w:rsidTr="00EA21A8">
        <w:trPr>
          <w:cantSplit/>
          <w:jc w:val="center"/>
        </w:trPr>
        <w:tc>
          <w:tcPr>
            <w:tcW w:w="1612" w:type="dxa"/>
            <w:vMerge w:val="restart"/>
          </w:tcPr>
          <w:p w14:paraId="0C304306" w14:textId="77777777" w:rsidR="00FA1558" w:rsidRPr="008059D5" w:rsidRDefault="00FA1558" w:rsidP="00EA21A8">
            <w:pPr>
              <w:pStyle w:val="TAC"/>
              <w:rPr>
                <w:lang w:eastAsia="ja-JP"/>
              </w:rPr>
            </w:pPr>
            <w:r>
              <w:rPr>
                <w:rFonts w:hint="eastAsia"/>
                <w:lang w:eastAsia="zh-CN"/>
              </w:rPr>
              <w:t>STUN consent freshness test</w:t>
            </w:r>
            <w:r>
              <w:rPr>
                <w:lang w:eastAsia="ja-JP"/>
              </w:rPr>
              <w:t xml:space="preserve"> Failure </w:t>
            </w:r>
            <w:r>
              <w:rPr>
                <w:rFonts w:hint="eastAsia"/>
                <w:lang w:eastAsia="zh-CN"/>
              </w:rPr>
              <w:t>Notification</w:t>
            </w:r>
          </w:p>
        </w:tc>
        <w:tc>
          <w:tcPr>
            <w:tcW w:w="1080" w:type="dxa"/>
            <w:vMerge w:val="restart"/>
          </w:tcPr>
          <w:p w14:paraId="3287E4AB" w14:textId="77777777" w:rsidR="00FA1558" w:rsidRPr="008059D5" w:rsidRDefault="00FA1558" w:rsidP="00EA21A8">
            <w:pPr>
              <w:pStyle w:val="TAC"/>
              <w:rPr>
                <w:lang w:eastAsia="ja-JP"/>
              </w:rPr>
            </w:pPr>
            <w:r>
              <w:rPr>
                <w:rFonts w:hint="eastAsia"/>
                <w:lang w:eastAsia="zh-CN"/>
              </w:rPr>
              <w:t>eP-CSCF</w:t>
            </w:r>
          </w:p>
        </w:tc>
        <w:tc>
          <w:tcPr>
            <w:tcW w:w="1980" w:type="dxa"/>
          </w:tcPr>
          <w:p w14:paraId="225C4366" w14:textId="77777777" w:rsidR="00FA1558" w:rsidRPr="008059D5" w:rsidRDefault="00FA1558" w:rsidP="00EA21A8">
            <w:pPr>
              <w:pStyle w:val="TAC"/>
              <w:rPr>
                <w:lang w:eastAsia="ja-JP"/>
              </w:rPr>
            </w:pPr>
            <w:r w:rsidRPr="008059D5">
              <w:rPr>
                <w:lang w:eastAsia="ja-JP"/>
              </w:rPr>
              <w:t>Context</w:t>
            </w:r>
          </w:p>
        </w:tc>
        <w:tc>
          <w:tcPr>
            <w:tcW w:w="1260" w:type="dxa"/>
          </w:tcPr>
          <w:p w14:paraId="48925A46" w14:textId="77777777" w:rsidR="00FA1558" w:rsidRPr="008059D5" w:rsidRDefault="00FA1558" w:rsidP="00EA21A8">
            <w:pPr>
              <w:pStyle w:val="TAC"/>
              <w:rPr>
                <w:lang w:eastAsia="ja-JP"/>
              </w:rPr>
            </w:pPr>
            <w:r w:rsidRPr="008059D5">
              <w:rPr>
                <w:lang w:eastAsia="ja-JP"/>
              </w:rPr>
              <w:t>M</w:t>
            </w:r>
          </w:p>
        </w:tc>
        <w:tc>
          <w:tcPr>
            <w:tcW w:w="3731" w:type="dxa"/>
          </w:tcPr>
          <w:p w14:paraId="319E0E71" w14:textId="77777777" w:rsidR="00FA1558" w:rsidRPr="008059D5" w:rsidRDefault="00FA1558" w:rsidP="00EA21A8">
            <w:pPr>
              <w:pStyle w:val="TAL"/>
            </w:pPr>
            <w:r w:rsidRPr="008059D5">
              <w:rPr>
                <w:lang w:eastAsia="ja-JP"/>
              </w:rPr>
              <w:t>This information element indicates the context where the command was executed.</w:t>
            </w:r>
          </w:p>
        </w:tc>
      </w:tr>
      <w:tr w:rsidR="00FA1558" w:rsidRPr="008059D5" w14:paraId="1EC926F7" w14:textId="77777777" w:rsidTr="00EA21A8">
        <w:trPr>
          <w:cantSplit/>
          <w:jc w:val="center"/>
        </w:trPr>
        <w:tc>
          <w:tcPr>
            <w:tcW w:w="1612" w:type="dxa"/>
            <w:vMerge/>
          </w:tcPr>
          <w:p w14:paraId="74374F81" w14:textId="77777777" w:rsidR="00FA1558" w:rsidRDefault="00FA1558" w:rsidP="00EA21A8">
            <w:pPr>
              <w:pStyle w:val="TAC"/>
              <w:rPr>
                <w:lang w:eastAsia="ja-JP"/>
              </w:rPr>
            </w:pPr>
          </w:p>
        </w:tc>
        <w:tc>
          <w:tcPr>
            <w:tcW w:w="1080" w:type="dxa"/>
            <w:vMerge/>
          </w:tcPr>
          <w:p w14:paraId="08F1EFF1" w14:textId="77777777" w:rsidR="00FA1558" w:rsidRDefault="00FA1558" w:rsidP="00EA21A8">
            <w:pPr>
              <w:pStyle w:val="TAC"/>
              <w:rPr>
                <w:lang w:eastAsia="ja-JP"/>
              </w:rPr>
            </w:pPr>
          </w:p>
        </w:tc>
        <w:tc>
          <w:tcPr>
            <w:tcW w:w="1980" w:type="dxa"/>
          </w:tcPr>
          <w:p w14:paraId="448EAF91" w14:textId="77777777" w:rsidR="00FA1558" w:rsidRPr="008059D5" w:rsidRDefault="00FA1558" w:rsidP="00EA21A8">
            <w:pPr>
              <w:pStyle w:val="TAC"/>
              <w:rPr>
                <w:lang w:eastAsia="ja-JP"/>
              </w:rPr>
            </w:pPr>
            <w:r w:rsidRPr="008059D5">
              <w:rPr>
                <w:lang w:eastAsia="ja-JP"/>
              </w:rPr>
              <w:t>Bearer Termination</w:t>
            </w:r>
          </w:p>
        </w:tc>
        <w:tc>
          <w:tcPr>
            <w:tcW w:w="1260" w:type="dxa"/>
          </w:tcPr>
          <w:p w14:paraId="30F21E4D" w14:textId="77777777" w:rsidR="00FA1558" w:rsidRPr="008059D5" w:rsidRDefault="00FA1558" w:rsidP="00EA21A8">
            <w:pPr>
              <w:pStyle w:val="TAC"/>
              <w:rPr>
                <w:lang w:eastAsia="ja-JP"/>
              </w:rPr>
            </w:pPr>
            <w:r w:rsidRPr="008059D5">
              <w:rPr>
                <w:lang w:eastAsia="ja-JP"/>
              </w:rPr>
              <w:t>M</w:t>
            </w:r>
          </w:p>
        </w:tc>
        <w:tc>
          <w:tcPr>
            <w:tcW w:w="3731" w:type="dxa"/>
          </w:tcPr>
          <w:p w14:paraId="53813488" w14:textId="77777777" w:rsidR="00FA1558" w:rsidRPr="008059D5" w:rsidRDefault="00FA1558" w:rsidP="00EA21A8">
            <w:pPr>
              <w:pStyle w:val="TAL"/>
              <w:rPr>
                <w:lang w:eastAsia="ja-JP"/>
              </w:rPr>
            </w:pPr>
            <w:r w:rsidRPr="008059D5">
              <w:rPr>
                <w:lang w:eastAsia="ja-JP"/>
              </w:rPr>
              <w:t>This information element indicates the bearer termination where the command was executed.</w:t>
            </w:r>
          </w:p>
        </w:tc>
      </w:tr>
    </w:tbl>
    <w:p w14:paraId="25E8983D" w14:textId="77777777" w:rsidR="00FA1558" w:rsidRPr="00333430" w:rsidRDefault="00FA1558" w:rsidP="00FA1558">
      <w:pPr>
        <w:rPr>
          <w:noProof/>
          <w:lang w:eastAsia="zh-CN"/>
        </w:rPr>
      </w:pPr>
    </w:p>
    <w:p w14:paraId="7147447F" w14:textId="77777777" w:rsidR="00DD4E88" w:rsidRPr="003A5BA7" w:rsidRDefault="00FA1558" w:rsidP="00FA1558">
      <w:pPr>
        <w:pStyle w:val="Heading2"/>
      </w:pPr>
      <w:bookmarkStart w:id="776" w:name="_Toc501548644"/>
      <w:bookmarkStart w:id="777" w:name="_Toc27237744"/>
      <w:bookmarkStart w:id="778" w:name="_Toc67400213"/>
      <w:r w:rsidRPr="003A5BA7">
        <w:t>8</w:t>
      </w:r>
      <w:r>
        <w:t>.36</w:t>
      </w:r>
      <w:r w:rsidRPr="003A5BA7">
        <w:tab/>
        <w:t>Notify SCTP Stream Reset</w:t>
      </w:r>
      <w:bookmarkEnd w:id="776"/>
      <w:bookmarkEnd w:id="777"/>
      <w:bookmarkEnd w:id="778"/>
    </w:p>
    <w:p w14:paraId="192554B8" w14:textId="561BBA9D" w:rsidR="00FA1558" w:rsidRPr="00BB5F6C" w:rsidRDefault="00FA1558" w:rsidP="00FA1558">
      <w:pPr>
        <w:pStyle w:val="TH"/>
      </w:pPr>
      <w:r w:rsidRPr="00BB5F6C">
        <w:t>Table 8</w:t>
      </w:r>
      <w:r>
        <w:t>.36</w:t>
      </w:r>
      <w:r w:rsidRPr="00BB5F6C">
        <w:t xml:space="preserve">.1: Procedures between IMS-ALG and IMS-AGW: </w:t>
      </w:r>
      <w:r w:rsidRPr="003A5BA7">
        <w:t>Notify SCTP Stream Reset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FA1558" w:rsidRPr="003A5BA7" w14:paraId="5C444367" w14:textId="77777777" w:rsidTr="00EA21A8">
        <w:trPr>
          <w:jc w:val="center"/>
        </w:trPr>
        <w:tc>
          <w:tcPr>
            <w:tcW w:w="1637" w:type="dxa"/>
          </w:tcPr>
          <w:p w14:paraId="482FD123" w14:textId="77777777" w:rsidR="00FA1558" w:rsidRPr="008155FC" w:rsidRDefault="00FA1558" w:rsidP="00EA21A8">
            <w:pPr>
              <w:pStyle w:val="TAH"/>
            </w:pPr>
            <w:r w:rsidRPr="008155FC">
              <w:t>Procedure</w:t>
            </w:r>
          </w:p>
        </w:tc>
        <w:tc>
          <w:tcPr>
            <w:tcW w:w="1080" w:type="dxa"/>
          </w:tcPr>
          <w:p w14:paraId="6D7711B1" w14:textId="77777777" w:rsidR="00FA1558" w:rsidRPr="003A5BA7" w:rsidRDefault="00FA1558" w:rsidP="00EA21A8">
            <w:pPr>
              <w:pStyle w:val="TAH"/>
            </w:pPr>
            <w:r w:rsidRPr="003A5BA7">
              <w:t>Initiated</w:t>
            </w:r>
          </w:p>
        </w:tc>
        <w:tc>
          <w:tcPr>
            <w:tcW w:w="1980" w:type="dxa"/>
          </w:tcPr>
          <w:p w14:paraId="0BEE954F" w14:textId="77777777" w:rsidR="00FA1558" w:rsidRPr="003A5BA7" w:rsidRDefault="00FA1558" w:rsidP="00EA21A8">
            <w:pPr>
              <w:pStyle w:val="TAH"/>
            </w:pPr>
            <w:r w:rsidRPr="003A5BA7">
              <w:t>Information element name</w:t>
            </w:r>
          </w:p>
        </w:tc>
        <w:tc>
          <w:tcPr>
            <w:tcW w:w="1260" w:type="dxa"/>
          </w:tcPr>
          <w:p w14:paraId="5AE2C1A7" w14:textId="77777777" w:rsidR="00FA1558" w:rsidRPr="003A5BA7" w:rsidRDefault="00FA1558" w:rsidP="00EA21A8">
            <w:pPr>
              <w:pStyle w:val="TAH"/>
            </w:pPr>
            <w:r w:rsidRPr="003A5BA7">
              <w:t>Information element required</w:t>
            </w:r>
          </w:p>
        </w:tc>
        <w:tc>
          <w:tcPr>
            <w:tcW w:w="3780" w:type="dxa"/>
          </w:tcPr>
          <w:p w14:paraId="482C0839" w14:textId="77777777" w:rsidR="00FA1558" w:rsidRPr="003A5BA7" w:rsidRDefault="00FA1558" w:rsidP="00EA21A8">
            <w:pPr>
              <w:pStyle w:val="TAH"/>
            </w:pPr>
            <w:r w:rsidRPr="003A5BA7">
              <w:t>Information element description</w:t>
            </w:r>
          </w:p>
        </w:tc>
      </w:tr>
      <w:tr w:rsidR="00FA1558" w:rsidRPr="003A5BA7" w14:paraId="361582DB" w14:textId="77777777" w:rsidTr="00EA21A8">
        <w:trPr>
          <w:cantSplit/>
          <w:jc w:val="center"/>
        </w:trPr>
        <w:tc>
          <w:tcPr>
            <w:tcW w:w="1637" w:type="dxa"/>
            <w:vMerge w:val="restart"/>
          </w:tcPr>
          <w:p w14:paraId="41DAB84F" w14:textId="77777777" w:rsidR="00FA1558" w:rsidRPr="00BB5F6C" w:rsidRDefault="00FA1558" w:rsidP="00EA21A8">
            <w:pPr>
              <w:pStyle w:val="TAC"/>
            </w:pPr>
            <w:r w:rsidRPr="003A5BA7">
              <w:t>Notify SCTP Stream Reset</w:t>
            </w:r>
          </w:p>
        </w:tc>
        <w:tc>
          <w:tcPr>
            <w:tcW w:w="1080" w:type="dxa"/>
            <w:vMerge w:val="restart"/>
          </w:tcPr>
          <w:p w14:paraId="7EDD8C22" w14:textId="77777777" w:rsidR="00FA1558" w:rsidRPr="00BB5F6C" w:rsidRDefault="00FA1558" w:rsidP="00EA21A8">
            <w:pPr>
              <w:pStyle w:val="TAC"/>
            </w:pPr>
            <w:r w:rsidRPr="00BB5F6C">
              <w:t>IMS-AGW</w:t>
            </w:r>
          </w:p>
        </w:tc>
        <w:tc>
          <w:tcPr>
            <w:tcW w:w="1980" w:type="dxa"/>
          </w:tcPr>
          <w:p w14:paraId="1455E19A" w14:textId="77777777" w:rsidR="00FA1558" w:rsidRPr="008155FC" w:rsidRDefault="00FA1558" w:rsidP="00EA21A8">
            <w:pPr>
              <w:pStyle w:val="TAC"/>
            </w:pPr>
            <w:r w:rsidRPr="008155FC">
              <w:t>Context</w:t>
            </w:r>
          </w:p>
        </w:tc>
        <w:tc>
          <w:tcPr>
            <w:tcW w:w="1260" w:type="dxa"/>
          </w:tcPr>
          <w:p w14:paraId="3DBC7E21" w14:textId="77777777" w:rsidR="00FA1558" w:rsidRPr="003A5BA7" w:rsidRDefault="00FA1558" w:rsidP="00EA21A8">
            <w:pPr>
              <w:pStyle w:val="TAC"/>
            </w:pPr>
            <w:r w:rsidRPr="003A5BA7">
              <w:t>M</w:t>
            </w:r>
          </w:p>
        </w:tc>
        <w:tc>
          <w:tcPr>
            <w:tcW w:w="3780" w:type="dxa"/>
          </w:tcPr>
          <w:p w14:paraId="033F7FC6" w14:textId="77777777" w:rsidR="00FA1558" w:rsidRPr="003A5BA7" w:rsidRDefault="00FA1558" w:rsidP="00EA21A8">
            <w:pPr>
              <w:pStyle w:val="TAL"/>
            </w:pPr>
            <w:r w:rsidRPr="003A5BA7">
              <w:rPr>
                <w:lang w:eastAsia="ja-JP"/>
              </w:rPr>
              <w:t>This information element indicates the context for the bearer termination.</w:t>
            </w:r>
          </w:p>
        </w:tc>
      </w:tr>
      <w:tr w:rsidR="00FA1558" w:rsidRPr="003A5BA7" w14:paraId="69E0AC03" w14:textId="77777777" w:rsidTr="00EA21A8">
        <w:trPr>
          <w:cantSplit/>
          <w:jc w:val="center"/>
        </w:trPr>
        <w:tc>
          <w:tcPr>
            <w:tcW w:w="1637" w:type="dxa"/>
            <w:vMerge/>
          </w:tcPr>
          <w:p w14:paraId="7249E0AD" w14:textId="77777777" w:rsidR="00FA1558" w:rsidRPr="003A5BA7" w:rsidRDefault="00FA1558" w:rsidP="00EA21A8">
            <w:pPr>
              <w:pStyle w:val="TAC"/>
            </w:pPr>
          </w:p>
        </w:tc>
        <w:tc>
          <w:tcPr>
            <w:tcW w:w="1080" w:type="dxa"/>
            <w:vMerge/>
          </w:tcPr>
          <w:p w14:paraId="173D4AE1" w14:textId="77777777" w:rsidR="00FA1558" w:rsidRPr="003A5BA7" w:rsidRDefault="00FA1558" w:rsidP="00EA21A8">
            <w:pPr>
              <w:pStyle w:val="TAC"/>
            </w:pPr>
          </w:p>
        </w:tc>
        <w:tc>
          <w:tcPr>
            <w:tcW w:w="1980" w:type="dxa"/>
          </w:tcPr>
          <w:p w14:paraId="256E614C" w14:textId="77777777" w:rsidR="00FA1558" w:rsidRPr="003A5BA7" w:rsidRDefault="00FA1558" w:rsidP="00EA21A8">
            <w:pPr>
              <w:pStyle w:val="TAC"/>
            </w:pPr>
            <w:r w:rsidRPr="003A5BA7">
              <w:rPr>
                <w:lang w:eastAsia="ja-JP"/>
              </w:rPr>
              <w:t xml:space="preserve">Bearer </w:t>
            </w:r>
            <w:r w:rsidRPr="003A5BA7">
              <w:t>Termination</w:t>
            </w:r>
          </w:p>
        </w:tc>
        <w:tc>
          <w:tcPr>
            <w:tcW w:w="1260" w:type="dxa"/>
          </w:tcPr>
          <w:p w14:paraId="169765FF" w14:textId="77777777" w:rsidR="00FA1558" w:rsidRPr="003A5BA7" w:rsidRDefault="00FA1558" w:rsidP="00EA21A8">
            <w:pPr>
              <w:pStyle w:val="TAC"/>
            </w:pPr>
            <w:r w:rsidRPr="003A5BA7">
              <w:t>M</w:t>
            </w:r>
          </w:p>
        </w:tc>
        <w:tc>
          <w:tcPr>
            <w:tcW w:w="3780" w:type="dxa"/>
          </w:tcPr>
          <w:p w14:paraId="4930A2C1" w14:textId="77777777" w:rsidR="00FA1558" w:rsidRPr="003A5BA7" w:rsidRDefault="00FA1558" w:rsidP="00EA21A8">
            <w:pPr>
              <w:pStyle w:val="TAL"/>
            </w:pPr>
            <w:r w:rsidRPr="003A5BA7">
              <w:rPr>
                <w:lang w:eastAsia="ja-JP"/>
              </w:rPr>
              <w:t>This information element indicates the bearer termination where the bearer was released.</w:t>
            </w:r>
          </w:p>
        </w:tc>
      </w:tr>
      <w:tr w:rsidR="00FA1558" w:rsidRPr="003A5BA7" w14:paraId="7D22606B" w14:textId="77777777" w:rsidTr="00EA21A8">
        <w:trPr>
          <w:cantSplit/>
          <w:jc w:val="center"/>
        </w:trPr>
        <w:tc>
          <w:tcPr>
            <w:tcW w:w="1637" w:type="dxa"/>
            <w:vMerge/>
          </w:tcPr>
          <w:p w14:paraId="6B33F07D" w14:textId="77777777" w:rsidR="00FA1558" w:rsidRPr="003A5BA7" w:rsidRDefault="00FA1558" w:rsidP="00EA21A8">
            <w:pPr>
              <w:pStyle w:val="TAC"/>
            </w:pPr>
          </w:p>
        </w:tc>
        <w:tc>
          <w:tcPr>
            <w:tcW w:w="1080" w:type="dxa"/>
            <w:vMerge/>
          </w:tcPr>
          <w:p w14:paraId="429DDFD9" w14:textId="77777777" w:rsidR="00FA1558" w:rsidRPr="003A5BA7" w:rsidRDefault="00FA1558" w:rsidP="00EA21A8">
            <w:pPr>
              <w:pStyle w:val="TAC"/>
            </w:pPr>
          </w:p>
        </w:tc>
        <w:tc>
          <w:tcPr>
            <w:tcW w:w="1980" w:type="dxa"/>
          </w:tcPr>
          <w:p w14:paraId="3DA16C29" w14:textId="77777777" w:rsidR="00FA1558" w:rsidRPr="003A5BA7" w:rsidRDefault="00FA1558" w:rsidP="00EA21A8">
            <w:pPr>
              <w:pStyle w:val="TAC"/>
            </w:pPr>
            <w:r w:rsidRPr="003A5BA7">
              <w:t>Received SCTP Stream Reset Request</w:t>
            </w:r>
          </w:p>
        </w:tc>
        <w:tc>
          <w:tcPr>
            <w:tcW w:w="1260" w:type="dxa"/>
          </w:tcPr>
          <w:p w14:paraId="74BF430C" w14:textId="77777777" w:rsidR="00FA1558" w:rsidRPr="003A5BA7" w:rsidRDefault="00FA1558" w:rsidP="00EA21A8">
            <w:pPr>
              <w:pStyle w:val="TAC"/>
            </w:pPr>
            <w:r w:rsidRPr="003A5BA7">
              <w:rPr>
                <w:lang w:eastAsia="zh-CN"/>
              </w:rPr>
              <w:t>M</w:t>
            </w:r>
          </w:p>
        </w:tc>
        <w:tc>
          <w:tcPr>
            <w:tcW w:w="3780" w:type="dxa"/>
          </w:tcPr>
          <w:p w14:paraId="687C219D" w14:textId="77777777" w:rsidR="00FA1558" w:rsidRPr="003A5BA7" w:rsidRDefault="00FA1558" w:rsidP="00EA21A8">
            <w:pPr>
              <w:pStyle w:val="TAL"/>
            </w:pPr>
            <w:r w:rsidRPr="003A5BA7">
              <w:t xml:space="preserve">This information element indicates that an SCTP </w:t>
            </w:r>
            <w:r>
              <w:t>S</w:t>
            </w:r>
            <w:r w:rsidRPr="003A5BA7">
              <w:t>tream reset request has been received</w:t>
            </w:r>
          </w:p>
        </w:tc>
      </w:tr>
      <w:tr w:rsidR="00FA1558" w:rsidRPr="003A5BA7" w14:paraId="6E98983E" w14:textId="77777777" w:rsidTr="00EA21A8">
        <w:trPr>
          <w:cantSplit/>
          <w:jc w:val="center"/>
        </w:trPr>
        <w:tc>
          <w:tcPr>
            <w:tcW w:w="1637" w:type="dxa"/>
            <w:vMerge/>
          </w:tcPr>
          <w:p w14:paraId="2AD9E7A7" w14:textId="77777777" w:rsidR="00FA1558" w:rsidRPr="003A5BA7" w:rsidRDefault="00FA1558" w:rsidP="00EA21A8">
            <w:pPr>
              <w:pStyle w:val="TAC"/>
            </w:pPr>
          </w:p>
        </w:tc>
        <w:tc>
          <w:tcPr>
            <w:tcW w:w="1080" w:type="dxa"/>
            <w:vMerge/>
          </w:tcPr>
          <w:p w14:paraId="0498B209" w14:textId="77777777" w:rsidR="00FA1558" w:rsidRPr="003A5BA7" w:rsidRDefault="00FA1558" w:rsidP="00EA21A8">
            <w:pPr>
              <w:pStyle w:val="TAC"/>
            </w:pPr>
          </w:p>
        </w:tc>
        <w:tc>
          <w:tcPr>
            <w:tcW w:w="1980" w:type="dxa"/>
          </w:tcPr>
          <w:p w14:paraId="70F2B7DE" w14:textId="77777777" w:rsidR="00FA1558" w:rsidRPr="003A5BA7" w:rsidRDefault="00FA1558" w:rsidP="00EA21A8">
            <w:pPr>
              <w:pStyle w:val="TAC"/>
            </w:pPr>
            <w:r w:rsidRPr="003A5BA7">
              <w:t xml:space="preserve">SCTP </w:t>
            </w:r>
            <w:r>
              <w:t>S</w:t>
            </w:r>
            <w:r w:rsidRPr="003A5BA7">
              <w:t>tream ID</w:t>
            </w:r>
          </w:p>
        </w:tc>
        <w:tc>
          <w:tcPr>
            <w:tcW w:w="1260" w:type="dxa"/>
          </w:tcPr>
          <w:p w14:paraId="2A84AD1F" w14:textId="77777777" w:rsidR="00FA1558" w:rsidRPr="003A5BA7" w:rsidRDefault="00FA1558" w:rsidP="00EA21A8">
            <w:pPr>
              <w:pStyle w:val="TAC"/>
            </w:pPr>
            <w:r w:rsidRPr="003A5BA7">
              <w:t>M</w:t>
            </w:r>
          </w:p>
        </w:tc>
        <w:tc>
          <w:tcPr>
            <w:tcW w:w="3780" w:type="dxa"/>
          </w:tcPr>
          <w:p w14:paraId="3EF24046" w14:textId="77777777" w:rsidR="00FA1558" w:rsidRPr="003A5BA7" w:rsidRDefault="00FA1558" w:rsidP="00EA21A8">
            <w:pPr>
              <w:pStyle w:val="TAL"/>
              <w:rPr>
                <w:lang w:eastAsia="ja-JP"/>
              </w:rPr>
            </w:pPr>
            <w:r w:rsidRPr="003A5BA7">
              <w:t xml:space="preserve">This information element indicates the SCTP </w:t>
            </w:r>
            <w:r>
              <w:t>S</w:t>
            </w:r>
            <w:r w:rsidRPr="003A5BA7">
              <w:t xml:space="preserve">tream ID of the related SCTP </w:t>
            </w:r>
            <w:r>
              <w:t>S</w:t>
            </w:r>
            <w:r w:rsidRPr="003A5BA7">
              <w:t>tream.</w:t>
            </w:r>
          </w:p>
        </w:tc>
      </w:tr>
      <w:tr w:rsidR="00FA1558" w:rsidRPr="003A5BA7" w14:paraId="5075C790" w14:textId="77777777" w:rsidTr="00EA21A8">
        <w:trPr>
          <w:cantSplit/>
          <w:jc w:val="center"/>
        </w:trPr>
        <w:tc>
          <w:tcPr>
            <w:tcW w:w="1637" w:type="dxa"/>
            <w:vMerge w:val="restart"/>
          </w:tcPr>
          <w:p w14:paraId="6F15620E" w14:textId="77777777" w:rsidR="00FA1558" w:rsidRPr="003A5BA7" w:rsidRDefault="00FA1558" w:rsidP="00EA21A8">
            <w:pPr>
              <w:pStyle w:val="TAC"/>
            </w:pPr>
            <w:r w:rsidRPr="003A5BA7">
              <w:t>Notify SCTP Stream Reset Ack</w:t>
            </w:r>
          </w:p>
        </w:tc>
        <w:tc>
          <w:tcPr>
            <w:tcW w:w="1080" w:type="dxa"/>
            <w:vMerge w:val="restart"/>
          </w:tcPr>
          <w:p w14:paraId="225FA3B5" w14:textId="77777777" w:rsidR="00FA1558" w:rsidRPr="003A5BA7" w:rsidRDefault="00FA1558" w:rsidP="00EA21A8">
            <w:pPr>
              <w:pStyle w:val="TAC"/>
            </w:pPr>
            <w:r w:rsidRPr="003A5BA7">
              <w:t>IMS-ALG</w:t>
            </w:r>
          </w:p>
        </w:tc>
        <w:tc>
          <w:tcPr>
            <w:tcW w:w="1980" w:type="dxa"/>
          </w:tcPr>
          <w:p w14:paraId="4A180A87" w14:textId="77777777" w:rsidR="00FA1558" w:rsidRPr="003A5BA7" w:rsidRDefault="00FA1558" w:rsidP="00EA21A8">
            <w:pPr>
              <w:pStyle w:val="TAC"/>
            </w:pPr>
            <w:r w:rsidRPr="003A5BA7">
              <w:t>Context</w:t>
            </w:r>
          </w:p>
        </w:tc>
        <w:tc>
          <w:tcPr>
            <w:tcW w:w="1260" w:type="dxa"/>
          </w:tcPr>
          <w:p w14:paraId="1758CA97" w14:textId="77777777" w:rsidR="00FA1558" w:rsidRPr="003A5BA7" w:rsidRDefault="00FA1558" w:rsidP="00EA21A8">
            <w:pPr>
              <w:pStyle w:val="TAC"/>
            </w:pPr>
            <w:r w:rsidRPr="003A5BA7">
              <w:t>M</w:t>
            </w:r>
          </w:p>
        </w:tc>
        <w:tc>
          <w:tcPr>
            <w:tcW w:w="3780" w:type="dxa"/>
          </w:tcPr>
          <w:p w14:paraId="4460CBC3" w14:textId="77777777" w:rsidR="00FA1558" w:rsidRPr="003A5BA7" w:rsidRDefault="00FA1558" w:rsidP="00EA21A8">
            <w:pPr>
              <w:pStyle w:val="TAL"/>
            </w:pPr>
            <w:r w:rsidRPr="003A5BA7">
              <w:t>This information element indicates all context are where the command was executed.</w:t>
            </w:r>
          </w:p>
        </w:tc>
      </w:tr>
      <w:tr w:rsidR="00FA1558" w:rsidRPr="003A5BA7" w14:paraId="71268D62" w14:textId="77777777" w:rsidTr="00EA21A8">
        <w:trPr>
          <w:cantSplit/>
          <w:jc w:val="center"/>
        </w:trPr>
        <w:tc>
          <w:tcPr>
            <w:tcW w:w="1637" w:type="dxa"/>
            <w:vMerge/>
          </w:tcPr>
          <w:p w14:paraId="5175C357" w14:textId="77777777" w:rsidR="00FA1558" w:rsidRPr="003A5BA7" w:rsidRDefault="00FA1558" w:rsidP="00EA21A8">
            <w:pPr>
              <w:pStyle w:val="TAC"/>
            </w:pPr>
          </w:p>
        </w:tc>
        <w:tc>
          <w:tcPr>
            <w:tcW w:w="1080" w:type="dxa"/>
            <w:vMerge/>
          </w:tcPr>
          <w:p w14:paraId="2DD3CD41" w14:textId="77777777" w:rsidR="00FA1558" w:rsidRPr="003A5BA7" w:rsidRDefault="00FA1558" w:rsidP="00EA21A8">
            <w:pPr>
              <w:pStyle w:val="TAC"/>
            </w:pPr>
          </w:p>
        </w:tc>
        <w:tc>
          <w:tcPr>
            <w:tcW w:w="1980" w:type="dxa"/>
          </w:tcPr>
          <w:p w14:paraId="3175F8A0" w14:textId="77777777" w:rsidR="00FA1558" w:rsidRPr="003A5BA7" w:rsidRDefault="00FA1558" w:rsidP="00EA21A8">
            <w:pPr>
              <w:pStyle w:val="TAC"/>
            </w:pPr>
            <w:r w:rsidRPr="003A5BA7">
              <w:rPr>
                <w:lang w:eastAsia="ja-JP"/>
              </w:rPr>
              <w:t xml:space="preserve">Bearer </w:t>
            </w:r>
            <w:r w:rsidRPr="003A5BA7">
              <w:t>Termination</w:t>
            </w:r>
          </w:p>
        </w:tc>
        <w:tc>
          <w:tcPr>
            <w:tcW w:w="1260" w:type="dxa"/>
          </w:tcPr>
          <w:p w14:paraId="15CFECF1" w14:textId="77777777" w:rsidR="00FA1558" w:rsidRPr="003A5BA7" w:rsidRDefault="00FA1558" w:rsidP="00EA21A8">
            <w:pPr>
              <w:pStyle w:val="TAC"/>
            </w:pPr>
            <w:r w:rsidRPr="003A5BA7">
              <w:t>M</w:t>
            </w:r>
          </w:p>
        </w:tc>
        <w:tc>
          <w:tcPr>
            <w:tcW w:w="3780" w:type="dxa"/>
          </w:tcPr>
          <w:p w14:paraId="64C192B8" w14:textId="77777777" w:rsidR="00FA1558" w:rsidRPr="003A5BA7" w:rsidRDefault="00FA1558" w:rsidP="00EA21A8">
            <w:pPr>
              <w:pStyle w:val="TAL"/>
            </w:pPr>
            <w:r w:rsidRPr="003A5BA7">
              <w:t xml:space="preserve">This information element indicates that </w:t>
            </w:r>
            <w:r w:rsidRPr="003A5BA7">
              <w:rPr>
                <w:lang w:eastAsia="ja-JP"/>
              </w:rPr>
              <w:t>Bearer</w:t>
            </w:r>
            <w:r w:rsidRPr="003A5BA7">
              <w:t xml:space="preserve"> termination is where the command was executed.</w:t>
            </w:r>
          </w:p>
        </w:tc>
      </w:tr>
    </w:tbl>
    <w:p w14:paraId="6F0AE20F" w14:textId="77777777" w:rsidR="00FA1558" w:rsidRPr="003A5BA7" w:rsidRDefault="00FA1558" w:rsidP="00FA1558">
      <w:pPr>
        <w:rPr>
          <w:noProof/>
        </w:rPr>
      </w:pPr>
    </w:p>
    <w:p w14:paraId="0F8F443A" w14:textId="77777777" w:rsidR="00FA1558" w:rsidRPr="003A5BA7" w:rsidRDefault="00FA1558" w:rsidP="00FA1558">
      <w:pPr>
        <w:pStyle w:val="Heading2"/>
      </w:pPr>
      <w:bookmarkStart w:id="779" w:name="_Toc501548645"/>
      <w:bookmarkStart w:id="780" w:name="_Toc27237745"/>
      <w:bookmarkStart w:id="781" w:name="_Toc67400214"/>
      <w:r w:rsidRPr="003A5BA7">
        <w:lastRenderedPageBreak/>
        <w:t>8</w:t>
      </w:r>
      <w:r>
        <w:t>.37</w:t>
      </w:r>
      <w:r w:rsidRPr="003A5BA7">
        <w:tab/>
        <w:t>Notify SCTP Stream Reset Result</w:t>
      </w:r>
      <w:bookmarkEnd w:id="779"/>
      <w:bookmarkEnd w:id="780"/>
      <w:bookmarkEnd w:id="781"/>
    </w:p>
    <w:p w14:paraId="06391268" w14:textId="77777777" w:rsidR="00FA1558" w:rsidRPr="003A5BA7" w:rsidRDefault="00FA1558" w:rsidP="00FA1558">
      <w:pPr>
        <w:pStyle w:val="TH"/>
      </w:pPr>
      <w:r w:rsidRPr="003A5BA7">
        <w:t>Table 8</w:t>
      </w:r>
      <w:r>
        <w:t>.37</w:t>
      </w:r>
      <w:r w:rsidRPr="003A5BA7">
        <w:t>.1: Procedures between IMS-ALG and IMS-AGW: Notify SCTP Stream Reset 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FA1558" w:rsidRPr="003A5BA7" w14:paraId="0F6EA141" w14:textId="77777777" w:rsidTr="00EA21A8">
        <w:trPr>
          <w:jc w:val="center"/>
        </w:trPr>
        <w:tc>
          <w:tcPr>
            <w:tcW w:w="1637" w:type="dxa"/>
          </w:tcPr>
          <w:p w14:paraId="5683CF23" w14:textId="77777777" w:rsidR="00FA1558" w:rsidRPr="003A5BA7" w:rsidRDefault="00FA1558" w:rsidP="00EA21A8">
            <w:pPr>
              <w:pStyle w:val="TAH"/>
            </w:pPr>
            <w:r w:rsidRPr="003A5BA7">
              <w:t>Procedure</w:t>
            </w:r>
          </w:p>
        </w:tc>
        <w:tc>
          <w:tcPr>
            <w:tcW w:w="1080" w:type="dxa"/>
          </w:tcPr>
          <w:p w14:paraId="19AE43C4" w14:textId="77777777" w:rsidR="00FA1558" w:rsidRPr="003A5BA7" w:rsidRDefault="00FA1558" w:rsidP="00EA21A8">
            <w:pPr>
              <w:pStyle w:val="TAH"/>
            </w:pPr>
            <w:r w:rsidRPr="003A5BA7">
              <w:t>Initiated</w:t>
            </w:r>
          </w:p>
        </w:tc>
        <w:tc>
          <w:tcPr>
            <w:tcW w:w="1980" w:type="dxa"/>
          </w:tcPr>
          <w:p w14:paraId="4D6A65B5" w14:textId="77777777" w:rsidR="00FA1558" w:rsidRPr="003A5BA7" w:rsidRDefault="00FA1558" w:rsidP="00EA21A8">
            <w:pPr>
              <w:pStyle w:val="TAH"/>
            </w:pPr>
            <w:r w:rsidRPr="003A5BA7">
              <w:t>Information element name</w:t>
            </w:r>
          </w:p>
        </w:tc>
        <w:tc>
          <w:tcPr>
            <w:tcW w:w="1260" w:type="dxa"/>
          </w:tcPr>
          <w:p w14:paraId="05CCB0BE" w14:textId="77777777" w:rsidR="00FA1558" w:rsidRPr="003A5BA7" w:rsidRDefault="00FA1558" w:rsidP="00EA21A8">
            <w:pPr>
              <w:pStyle w:val="TAH"/>
            </w:pPr>
            <w:r w:rsidRPr="003A5BA7">
              <w:t>Information element required</w:t>
            </w:r>
          </w:p>
        </w:tc>
        <w:tc>
          <w:tcPr>
            <w:tcW w:w="3780" w:type="dxa"/>
          </w:tcPr>
          <w:p w14:paraId="18A5104A" w14:textId="77777777" w:rsidR="00FA1558" w:rsidRPr="003A5BA7" w:rsidRDefault="00FA1558" w:rsidP="00EA21A8">
            <w:pPr>
              <w:pStyle w:val="TAH"/>
            </w:pPr>
            <w:r w:rsidRPr="003A5BA7">
              <w:t>Information element description</w:t>
            </w:r>
          </w:p>
        </w:tc>
      </w:tr>
      <w:tr w:rsidR="00FA1558" w:rsidRPr="003A5BA7" w14:paraId="484BE971" w14:textId="77777777" w:rsidTr="00EA21A8">
        <w:trPr>
          <w:cantSplit/>
          <w:jc w:val="center"/>
        </w:trPr>
        <w:tc>
          <w:tcPr>
            <w:tcW w:w="1637" w:type="dxa"/>
            <w:vMerge w:val="restart"/>
          </w:tcPr>
          <w:p w14:paraId="222D0133" w14:textId="77777777" w:rsidR="00FA1558" w:rsidRPr="00BB5F6C" w:rsidRDefault="00FA1558" w:rsidP="00EA21A8">
            <w:pPr>
              <w:pStyle w:val="TAC"/>
            </w:pPr>
            <w:r w:rsidRPr="003A5BA7">
              <w:t>Notify SCTP Stream Reset</w:t>
            </w:r>
            <w:r w:rsidRPr="00BB5F6C">
              <w:t xml:space="preserve"> Result</w:t>
            </w:r>
          </w:p>
        </w:tc>
        <w:tc>
          <w:tcPr>
            <w:tcW w:w="1080" w:type="dxa"/>
            <w:vMerge w:val="restart"/>
          </w:tcPr>
          <w:p w14:paraId="3393B90D" w14:textId="77777777" w:rsidR="00FA1558" w:rsidRPr="00BB5F6C" w:rsidRDefault="00FA1558" w:rsidP="00EA21A8">
            <w:pPr>
              <w:pStyle w:val="TAC"/>
            </w:pPr>
            <w:r w:rsidRPr="00BB5F6C">
              <w:t>IMS-AGW</w:t>
            </w:r>
          </w:p>
        </w:tc>
        <w:tc>
          <w:tcPr>
            <w:tcW w:w="1980" w:type="dxa"/>
          </w:tcPr>
          <w:p w14:paraId="452EF20D" w14:textId="77777777" w:rsidR="00FA1558" w:rsidRPr="008155FC" w:rsidRDefault="00FA1558" w:rsidP="00EA21A8">
            <w:pPr>
              <w:pStyle w:val="TAC"/>
            </w:pPr>
            <w:r w:rsidRPr="008155FC">
              <w:t>Context</w:t>
            </w:r>
          </w:p>
        </w:tc>
        <w:tc>
          <w:tcPr>
            <w:tcW w:w="1260" w:type="dxa"/>
          </w:tcPr>
          <w:p w14:paraId="3508BDC1" w14:textId="77777777" w:rsidR="00FA1558" w:rsidRPr="003A5BA7" w:rsidRDefault="00FA1558" w:rsidP="00EA21A8">
            <w:pPr>
              <w:pStyle w:val="TAC"/>
            </w:pPr>
            <w:r w:rsidRPr="003A5BA7">
              <w:t>M</w:t>
            </w:r>
          </w:p>
        </w:tc>
        <w:tc>
          <w:tcPr>
            <w:tcW w:w="3780" w:type="dxa"/>
          </w:tcPr>
          <w:p w14:paraId="2B647792" w14:textId="77777777" w:rsidR="00FA1558" w:rsidRPr="003A5BA7" w:rsidRDefault="00FA1558" w:rsidP="00EA21A8">
            <w:pPr>
              <w:pStyle w:val="TAL"/>
            </w:pPr>
            <w:r w:rsidRPr="003A5BA7">
              <w:rPr>
                <w:lang w:eastAsia="ja-JP"/>
              </w:rPr>
              <w:t>This information element indicates the context for the bearer termination.</w:t>
            </w:r>
          </w:p>
        </w:tc>
      </w:tr>
      <w:tr w:rsidR="00FA1558" w:rsidRPr="003A5BA7" w14:paraId="2D754194" w14:textId="77777777" w:rsidTr="00EA21A8">
        <w:trPr>
          <w:cantSplit/>
          <w:jc w:val="center"/>
        </w:trPr>
        <w:tc>
          <w:tcPr>
            <w:tcW w:w="1637" w:type="dxa"/>
            <w:vMerge/>
          </w:tcPr>
          <w:p w14:paraId="23475FE1" w14:textId="77777777" w:rsidR="00FA1558" w:rsidRPr="003A5BA7" w:rsidRDefault="00FA1558" w:rsidP="00EA21A8">
            <w:pPr>
              <w:pStyle w:val="TAC"/>
            </w:pPr>
          </w:p>
        </w:tc>
        <w:tc>
          <w:tcPr>
            <w:tcW w:w="1080" w:type="dxa"/>
            <w:vMerge/>
          </w:tcPr>
          <w:p w14:paraId="04360DB0" w14:textId="77777777" w:rsidR="00FA1558" w:rsidRPr="003A5BA7" w:rsidRDefault="00FA1558" w:rsidP="00EA21A8">
            <w:pPr>
              <w:pStyle w:val="TAC"/>
            </w:pPr>
          </w:p>
        </w:tc>
        <w:tc>
          <w:tcPr>
            <w:tcW w:w="1980" w:type="dxa"/>
          </w:tcPr>
          <w:p w14:paraId="28B7CF56" w14:textId="77777777" w:rsidR="00FA1558" w:rsidRPr="003A5BA7" w:rsidRDefault="00FA1558" w:rsidP="00EA21A8">
            <w:pPr>
              <w:pStyle w:val="TAC"/>
            </w:pPr>
            <w:r w:rsidRPr="003A5BA7">
              <w:rPr>
                <w:lang w:eastAsia="ja-JP"/>
              </w:rPr>
              <w:t xml:space="preserve">Bearer </w:t>
            </w:r>
            <w:r w:rsidRPr="003A5BA7">
              <w:t>Termination</w:t>
            </w:r>
          </w:p>
        </w:tc>
        <w:tc>
          <w:tcPr>
            <w:tcW w:w="1260" w:type="dxa"/>
          </w:tcPr>
          <w:p w14:paraId="2E99EB23" w14:textId="77777777" w:rsidR="00FA1558" w:rsidRPr="003A5BA7" w:rsidRDefault="00FA1558" w:rsidP="00EA21A8">
            <w:pPr>
              <w:pStyle w:val="TAC"/>
            </w:pPr>
            <w:r w:rsidRPr="003A5BA7">
              <w:t>M</w:t>
            </w:r>
          </w:p>
        </w:tc>
        <w:tc>
          <w:tcPr>
            <w:tcW w:w="3780" w:type="dxa"/>
          </w:tcPr>
          <w:p w14:paraId="61DE6FD6" w14:textId="77777777" w:rsidR="00FA1558" w:rsidRPr="003A5BA7" w:rsidRDefault="00FA1558" w:rsidP="00EA21A8">
            <w:pPr>
              <w:pStyle w:val="TAL"/>
            </w:pPr>
            <w:r w:rsidRPr="003A5BA7">
              <w:rPr>
                <w:lang w:eastAsia="ja-JP"/>
              </w:rPr>
              <w:t>This information element indicates the bearer termination where the bearer was released.</w:t>
            </w:r>
          </w:p>
        </w:tc>
      </w:tr>
      <w:tr w:rsidR="00FA1558" w:rsidRPr="003A5BA7" w14:paraId="59C63AF9" w14:textId="77777777" w:rsidTr="00EA21A8">
        <w:trPr>
          <w:cantSplit/>
          <w:jc w:val="center"/>
        </w:trPr>
        <w:tc>
          <w:tcPr>
            <w:tcW w:w="1637" w:type="dxa"/>
            <w:vMerge/>
          </w:tcPr>
          <w:p w14:paraId="0661A6A2" w14:textId="77777777" w:rsidR="00FA1558" w:rsidRPr="003A5BA7" w:rsidRDefault="00FA1558" w:rsidP="00EA21A8">
            <w:pPr>
              <w:pStyle w:val="TAC"/>
            </w:pPr>
          </w:p>
        </w:tc>
        <w:tc>
          <w:tcPr>
            <w:tcW w:w="1080" w:type="dxa"/>
            <w:vMerge/>
          </w:tcPr>
          <w:p w14:paraId="6B423C7C" w14:textId="77777777" w:rsidR="00FA1558" w:rsidRPr="003A5BA7" w:rsidRDefault="00FA1558" w:rsidP="00EA21A8">
            <w:pPr>
              <w:pStyle w:val="TAC"/>
            </w:pPr>
          </w:p>
        </w:tc>
        <w:tc>
          <w:tcPr>
            <w:tcW w:w="1980" w:type="dxa"/>
          </w:tcPr>
          <w:p w14:paraId="6717649E" w14:textId="77777777" w:rsidR="00FA1558" w:rsidRPr="003A5BA7" w:rsidRDefault="00FA1558" w:rsidP="00EA21A8">
            <w:pPr>
              <w:pStyle w:val="TAC"/>
            </w:pPr>
            <w:r w:rsidRPr="003A5BA7">
              <w:t>Received SCTP Stream Reset Result</w:t>
            </w:r>
          </w:p>
        </w:tc>
        <w:tc>
          <w:tcPr>
            <w:tcW w:w="1260" w:type="dxa"/>
          </w:tcPr>
          <w:p w14:paraId="077C001B" w14:textId="77777777" w:rsidR="00FA1558" w:rsidRPr="003A5BA7" w:rsidRDefault="00FA1558" w:rsidP="00EA21A8">
            <w:pPr>
              <w:pStyle w:val="TAC"/>
            </w:pPr>
            <w:r w:rsidRPr="003A5BA7">
              <w:rPr>
                <w:lang w:eastAsia="zh-CN"/>
              </w:rPr>
              <w:t>M</w:t>
            </w:r>
          </w:p>
        </w:tc>
        <w:tc>
          <w:tcPr>
            <w:tcW w:w="3780" w:type="dxa"/>
          </w:tcPr>
          <w:p w14:paraId="3B1CC534" w14:textId="77777777" w:rsidR="00FA1558" w:rsidRPr="003A5BA7" w:rsidRDefault="00FA1558" w:rsidP="00EA21A8">
            <w:pPr>
              <w:pStyle w:val="TAL"/>
            </w:pPr>
            <w:r w:rsidRPr="003A5BA7">
              <w:t xml:space="preserve">This information element indicates that an SCTP </w:t>
            </w:r>
            <w:r>
              <w:t>S</w:t>
            </w:r>
            <w:r w:rsidRPr="003A5BA7">
              <w:t>tream reset result has been received and the received result.</w:t>
            </w:r>
          </w:p>
        </w:tc>
      </w:tr>
      <w:tr w:rsidR="00FA1558" w:rsidRPr="003A5BA7" w14:paraId="11A9C253" w14:textId="77777777" w:rsidTr="00EA21A8">
        <w:trPr>
          <w:cantSplit/>
          <w:jc w:val="center"/>
        </w:trPr>
        <w:tc>
          <w:tcPr>
            <w:tcW w:w="1637" w:type="dxa"/>
            <w:vMerge/>
          </w:tcPr>
          <w:p w14:paraId="24D14F8E" w14:textId="77777777" w:rsidR="00FA1558" w:rsidRPr="003A5BA7" w:rsidRDefault="00FA1558" w:rsidP="00EA21A8">
            <w:pPr>
              <w:pStyle w:val="TAC"/>
            </w:pPr>
          </w:p>
        </w:tc>
        <w:tc>
          <w:tcPr>
            <w:tcW w:w="1080" w:type="dxa"/>
            <w:vMerge/>
          </w:tcPr>
          <w:p w14:paraId="0CE5C00C" w14:textId="77777777" w:rsidR="00FA1558" w:rsidRPr="003A5BA7" w:rsidRDefault="00FA1558" w:rsidP="00EA21A8">
            <w:pPr>
              <w:pStyle w:val="TAC"/>
            </w:pPr>
          </w:p>
        </w:tc>
        <w:tc>
          <w:tcPr>
            <w:tcW w:w="1980" w:type="dxa"/>
          </w:tcPr>
          <w:p w14:paraId="65054E72" w14:textId="77777777" w:rsidR="00FA1558" w:rsidRPr="003A5BA7" w:rsidRDefault="00FA1558" w:rsidP="00EA21A8">
            <w:pPr>
              <w:pStyle w:val="TAC"/>
            </w:pPr>
            <w:r w:rsidRPr="003A5BA7">
              <w:t xml:space="preserve">SCTP </w:t>
            </w:r>
            <w:r>
              <w:t>S</w:t>
            </w:r>
            <w:r w:rsidRPr="003A5BA7">
              <w:t>tream ID</w:t>
            </w:r>
          </w:p>
        </w:tc>
        <w:tc>
          <w:tcPr>
            <w:tcW w:w="1260" w:type="dxa"/>
          </w:tcPr>
          <w:p w14:paraId="179F4D33" w14:textId="77777777" w:rsidR="00FA1558" w:rsidRPr="003A5BA7" w:rsidRDefault="00FA1558" w:rsidP="00EA21A8">
            <w:pPr>
              <w:pStyle w:val="TAC"/>
              <w:rPr>
                <w:lang w:eastAsia="zh-CN"/>
              </w:rPr>
            </w:pPr>
            <w:r w:rsidRPr="003A5BA7">
              <w:t>M</w:t>
            </w:r>
          </w:p>
        </w:tc>
        <w:tc>
          <w:tcPr>
            <w:tcW w:w="3780" w:type="dxa"/>
          </w:tcPr>
          <w:p w14:paraId="55615293" w14:textId="77777777" w:rsidR="00FA1558" w:rsidRPr="003A5BA7" w:rsidRDefault="00FA1558" w:rsidP="00EA21A8">
            <w:pPr>
              <w:pStyle w:val="TAL"/>
            </w:pPr>
            <w:r w:rsidRPr="003A5BA7">
              <w:t xml:space="preserve">This information element indicates the SCTP </w:t>
            </w:r>
            <w:r>
              <w:t>S</w:t>
            </w:r>
            <w:r w:rsidRPr="003A5BA7">
              <w:t xml:space="preserve">tream ID of the related SCTP </w:t>
            </w:r>
            <w:r>
              <w:t>S</w:t>
            </w:r>
            <w:r w:rsidRPr="003A5BA7">
              <w:t>tream.</w:t>
            </w:r>
          </w:p>
        </w:tc>
      </w:tr>
      <w:tr w:rsidR="00FA1558" w:rsidRPr="003A5BA7" w14:paraId="34B450E0" w14:textId="77777777" w:rsidTr="00EA21A8">
        <w:trPr>
          <w:cantSplit/>
          <w:jc w:val="center"/>
        </w:trPr>
        <w:tc>
          <w:tcPr>
            <w:tcW w:w="1637" w:type="dxa"/>
            <w:vMerge w:val="restart"/>
          </w:tcPr>
          <w:p w14:paraId="3890935D" w14:textId="77777777" w:rsidR="00FA1558" w:rsidRPr="00BB5F6C" w:rsidRDefault="00FA1558" w:rsidP="00EA21A8">
            <w:pPr>
              <w:pStyle w:val="TAC"/>
            </w:pPr>
            <w:r w:rsidRPr="009A7A9C">
              <w:t>Notify SCTP Stream Reset</w:t>
            </w:r>
            <w:r w:rsidRPr="008155FC">
              <w:t xml:space="preserve"> </w:t>
            </w:r>
            <w:r w:rsidRPr="003A5BA7">
              <w:t>Result Ack</w:t>
            </w:r>
          </w:p>
        </w:tc>
        <w:tc>
          <w:tcPr>
            <w:tcW w:w="1080" w:type="dxa"/>
            <w:vMerge w:val="restart"/>
          </w:tcPr>
          <w:p w14:paraId="1D722CE1" w14:textId="77777777" w:rsidR="00FA1558" w:rsidRPr="00BB5F6C" w:rsidRDefault="00FA1558" w:rsidP="00EA21A8">
            <w:pPr>
              <w:pStyle w:val="TAC"/>
            </w:pPr>
            <w:r w:rsidRPr="00BB5F6C">
              <w:t>IMS-ALG</w:t>
            </w:r>
          </w:p>
        </w:tc>
        <w:tc>
          <w:tcPr>
            <w:tcW w:w="1980" w:type="dxa"/>
          </w:tcPr>
          <w:p w14:paraId="40308243" w14:textId="77777777" w:rsidR="00FA1558" w:rsidRPr="003A5BA7" w:rsidRDefault="00FA1558" w:rsidP="00EA21A8">
            <w:pPr>
              <w:pStyle w:val="TAC"/>
            </w:pPr>
            <w:r w:rsidRPr="003A5BA7">
              <w:t>Context</w:t>
            </w:r>
          </w:p>
        </w:tc>
        <w:tc>
          <w:tcPr>
            <w:tcW w:w="1260" w:type="dxa"/>
          </w:tcPr>
          <w:p w14:paraId="20022BF8" w14:textId="77777777" w:rsidR="00FA1558" w:rsidRPr="00BB5F6C" w:rsidRDefault="00FA1558" w:rsidP="00EA21A8">
            <w:pPr>
              <w:pStyle w:val="TAC"/>
            </w:pPr>
            <w:r w:rsidRPr="00BB5F6C">
              <w:t>M</w:t>
            </w:r>
          </w:p>
        </w:tc>
        <w:tc>
          <w:tcPr>
            <w:tcW w:w="3780" w:type="dxa"/>
          </w:tcPr>
          <w:p w14:paraId="0E5D8497" w14:textId="77777777" w:rsidR="00FA1558" w:rsidRPr="00BB5F6C" w:rsidRDefault="00FA1558" w:rsidP="00EA21A8">
            <w:pPr>
              <w:pStyle w:val="TAL"/>
            </w:pPr>
            <w:r w:rsidRPr="00BB5F6C">
              <w:t>This information element indicates all context are where the command was executed.</w:t>
            </w:r>
          </w:p>
        </w:tc>
      </w:tr>
      <w:tr w:rsidR="00FA1558" w:rsidRPr="003A5BA7" w14:paraId="6B99BA27" w14:textId="77777777" w:rsidTr="00EA21A8">
        <w:trPr>
          <w:cantSplit/>
          <w:jc w:val="center"/>
        </w:trPr>
        <w:tc>
          <w:tcPr>
            <w:tcW w:w="1637" w:type="dxa"/>
            <w:vMerge/>
          </w:tcPr>
          <w:p w14:paraId="048F67D0" w14:textId="77777777" w:rsidR="00FA1558" w:rsidRPr="003A5BA7" w:rsidRDefault="00FA1558" w:rsidP="00EA21A8">
            <w:pPr>
              <w:pStyle w:val="TAC"/>
            </w:pPr>
          </w:p>
        </w:tc>
        <w:tc>
          <w:tcPr>
            <w:tcW w:w="1080" w:type="dxa"/>
            <w:vMerge/>
          </w:tcPr>
          <w:p w14:paraId="0C8E4027" w14:textId="77777777" w:rsidR="00FA1558" w:rsidRPr="003A5BA7" w:rsidRDefault="00FA1558" w:rsidP="00EA21A8">
            <w:pPr>
              <w:pStyle w:val="TAC"/>
            </w:pPr>
          </w:p>
        </w:tc>
        <w:tc>
          <w:tcPr>
            <w:tcW w:w="1980" w:type="dxa"/>
          </w:tcPr>
          <w:p w14:paraId="483FC460" w14:textId="77777777" w:rsidR="00FA1558" w:rsidRPr="003A5BA7" w:rsidRDefault="00FA1558" w:rsidP="00EA21A8">
            <w:pPr>
              <w:pStyle w:val="TAC"/>
            </w:pPr>
            <w:r w:rsidRPr="003A5BA7">
              <w:rPr>
                <w:lang w:eastAsia="ja-JP"/>
              </w:rPr>
              <w:t xml:space="preserve">Bearer </w:t>
            </w:r>
            <w:r w:rsidRPr="003A5BA7">
              <w:t>Termination</w:t>
            </w:r>
          </w:p>
        </w:tc>
        <w:tc>
          <w:tcPr>
            <w:tcW w:w="1260" w:type="dxa"/>
          </w:tcPr>
          <w:p w14:paraId="515D7728" w14:textId="77777777" w:rsidR="00FA1558" w:rsidRPr="003A5BA7" w:rsidRDefault="00FA1558" w:rsidP="00EA21A8">
            <w:pPr>
              <w:pStyle w:val="TAC"/>
            </w:pPr>
            <w:r w:rsidRPr="003A5BA7">
              <w:t>M</w:t>
            </w:r>
          </w:p>
        </w:tc>
        <w:tc>
          <w:tcPr>
            <w:tcW w:w="3780" w:type="dxa"/>
          </w:tcPr>
          <w:p w14:paraId="09B12309" w14:textId="77777777" w:rsidR="00FA1558" w:rsidRPr="003A5BA7" w:rsidRDefault="00FA1558" w:rsidP="00EA21A8">
            <w:pPr>
              <w:pStyle w:val="TAL"/>
            </w:pPr>
            <w:r w:rsidRPr="003A5BA7">
              <w:t xml:space="preserve">This information element indicates that </w:t>
            </w:r>
            <w:r w:rsidRPr="003A5BA7">
              <w:rPr>
                <w:lang w:eastAsia="ja-JP"/>
              </w:rPr>
              <w:t>Bearer</w:t>
            </w:r>
            <w:r w:rsidRPr="003A5BA7">
              <w:t xml:space="preserve"> termination is where the command was executed.</w:t>
            </w:r>
          </w:p>
        </w:tc>
      </w:tr>
    </w:tbl>
    <w:p w14:paraId="0387589E" w14:textId="77777777" w:rsidR="00FA1558" w:rsidRDefault="00FA1558" w:rsidP="00FA1558"/>
    <w:p w14:paraId="7A5F4EFB" w14:textId="77777777" w:rsidR="00FA1558" w:rsidRDefault="00FA1558" w:rsidP="00FA1558">
      <w:pPr>
        <w:pStyle w:val="Heading8"/>
      </w:pPr>
      <w:r>
        <w:br w:type="page"/>
      </w:r>
      <w:bookmarkStart w:id="782" w:name="_Toc501548646"/>
      <w:bookmarkStart w:id="783" w:name="_Toc27237746"/>
      <w:bookmarkStart w:id="784" w:name="_Toc67400215"/>
      <w:r>
        <w:lastRenderedPageBreak/>
        <w:t>Annex A (informative):</w:t>
      </w:r>
      <w:r>
        <w:br/>
        <w:t>Change history</w:t>
      </w:r>
      <w:bookmarkEnd w:id="782"/>
      <w:bookmarkEnd w:id="783"/>
      <w:bookmarkEnd w:id="784"/>
    </w:p>
    <w:p w14:paraId="3565EC1E" w14:textId="77777777" w:rsidR="00FA1558" w:rsidRPr="00084BC9" w:rsidRDefault="00FA1558" w:rsidP="00FA1558">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760"/>
        <w:gridCol w:w="941"/>
        <w:gridCol w:w="476"/>
        <w:gridCol w:w="425"/>
        <w:gridCol w:w="4820"/>
        <w:gridCol w:w="709"/>
      </w:tblGrid>
      <w:tr w:rsidR="00FA1558" w14:paraId="7DDBA537" w14:textId="77777777" w:rsidTr="00EA21A8">
        <w:tc>
          <w:tcPr>
            <w:tcW w:w="800" w:type="dxa"/>
            <w:tcBorders>
              <w:bottom w:val="single" w:sz="4" w:space="0" w:color="auto"/>
            </w:tcBorders>
            <w:shd w:val="pct10" w:color="auto" w:fill="FFFFFF"/>
          </w:tcPr>
          <w:bookmarkEnd w:id="38"/>
          <w:p w14:paraId="22201B55" w14:textId="77777777" w:rsidR="00FA1558" w:rsidRDefault="00FA1558" w:rsidP="00EA21A8">
            <w:pPr>
              <w:pStyle w:val="TAL"/>
              <w:rPr>
                <w:b/>
                <w:sz w:val="16"/>
              </w:rPr>
            </w:pPr>
            <w:r>
              <w:rPr>
                <w:b/>
                <w:sz w:val="16"/>
              </w:rPr>
              <w:t>Date</w:t>
            </w:r>
          </w:p>
        </w:tc>
        <w:tc>
          <w:tcPr>
            <w:tcW w:w="760" w:type="dxa"/>
            <w:tcBorders>
              <w:bottom w:val="single" w:sz="4" w:space="0" w:color="auto"/>
            </w:tcBorders>
            <w:shd w:val="pct10" w:color="auto" w:fill="FFFFFF"/>
          </w:tcPr>
          <w:p w14:paraId="44C55CF4" w14:textId="77777777" w:rsidR="00FA1558" w:rsidRDefault="00FA1558" w:rsidP="00EA21A8">
            <w:pPr>
              <w:pStyle w:val="TAL"/>
              <w:rPr>
                <w:b/>
                <w:sz w:val="16"/>
              </w:rPr>
            </w:pPr>
            <w:r>
              <w:rPr>
                <w:b/>
                <w:sz w:val="16"/>
              </w:rPr>
              <w:t>TSG #</w:t>
            </w:r>
          </w:p>
        </w:tc>
        <w:tc>
          <w:tcPr>
            <w:tcW w:w="941" w:type="dxa"/>
            <w:tcBorders>
              <w:bottom w:val="single" w:sz="4" w:space="0" w:color="auto"/>
            </w:tcBorders>
            <w:shd w:val="pct10" w:color="auto" w:fill="FFFFFF"/>
          </w:tcPr>
          <w:p w14:paraId="628BC4A5" w14:textId="77777777" w:rsidR="00FA1558" w:rsidRDefault="00FA1558" w:rsidP="00EA21A8">
            <w:pPr>
              <w:pStyle w:val="TAL"/>
              <w:rPr>
                <w:b/>
                <w:sz w:val="16"/>
              </w:rPr>
            </w:pPr>
            <w:r>
              <w:rPr>
                <w:b/>
                <w:sz w:val="16"/>
              </w:rPr>
              <w:t>TSG Doc.</w:t>
            </w:r>
          </w:p>
        </w:tc>
        <w:tc>
          <w:tcPr>
            <w:tcW w:w="476" w:type="dxa"/>
            <w:tcBorders>
              <w:bottom w:val="single" w:sz="4" w:space="0" w:color="auto"/>
            </w:tcBorders>
            <w:shd w:val="pct10" w:color="auto" w:fill="FFFFFF"/>
          </w:tcPr>
          <w:p w14:paraId="2703DD23" w14:textId="77777777" w:rsidR="00FA1558" w:rsidRDefault="00FA1558" w:rsidP="00EA21A8">
            <w:pPr>
              <w:pStyle w:val="TAL"/>
              <w:rPr>
                <w:b/>
                <w:sz w:val="16"/>
              </w:rPr>
            </w:pPr>
            <w:r>
              <w:rPr>
                <w:b/>
                <w:sz w:val="16"/>
              </w:rPr>
              <w:t>CR</w:t>
            </w:r>
          </w:p>
        </w:tc>
        <w:tc>
          <w:tcPr>
            <w:tcW w:w="425" w:type="dxa"/>
            <w:tcBorders>
              <w:bottom w:val="single" w:sz="4" w:space="0" w:color="auto"/>
            </w:tcBorders>
            <w:shd w:val="pct10" w:color="auto" w:fill="FFFFFF"/>
          </w:tcPr>
          <w:p w14:paraId="5A475078" w14:textId="77777777" w:rsidR="00FA1558" w:rsidRDefault="00FA1558" w:rsidP="00EA21A8">
            <w:pPr>
              <w:pStyle w:val="TAL"/>
              <w:rPr>
                <w:b/>
                <w:sz w:val="16"/>
              </w:rPr>
            </w:pPr>
            <w:r>
              <w:rPr>
                <w:b/>
                <w:sz w:val="16"/>
              </w:rPr>
              <w:t>Rev</w:t>
            </w:r>
          </w:p>
        </w:tc>
        <w:tc>
          <w:tcPr>
            <w:tcW w:w="4820" w:type="dxa"/>
            <w:tcBorders>
              <w:bottom w:val="single" w:sz="4" w:space="0" w:color="auto"/>
            </w:tcBorders>
            <w:shd w:val="pct10" w:color="auto" w:fill="FFFFFF"/>
          </w:tcPr>
          <w:p w14:paraId="7CE6F3BE" w14:textId="77777777" w:rsidR="00FA1558" w:rsidRDefault="00FA1558" w:rsidP="00EA21A8">
            <w:pPr>
              <w:pStyle w:val="TAL"/>
              <w:rPr>
                <w:b/>
                <w:sz w:val="16"/>
              </w:rPr>
            </w:pPr>
            <w:r>
              <w:rPr>
                <w:b/>
                <w:sz w:val="16"/>
              </w:rPr>
              <w:t>Subject/Comment</w:t>
            </w:r>
          </w:p>
        </w:tc>
        <w:tc>
          <w:tcPr>
            <w:tcW w:w="709" w:type="dxa"/>
            <w:tcBorders>
              <w:bottom w:val="single" w:sz="4" w:space="0" w:color="auto"/>
            </w:tcBorders>
            <w:shd w:val="pct10" w:color="auto" w:fill="FFFFFF"/>
          </w:tcPr>
          <w:p w14:paraId="4321AC4C" w14:textId="77777777" w:rsidR="00FA1558" w:rsidRDefault="00FA1558" w:rsidP="00EA21A8">
            <w:pPr>
              <w:pStyle w:val="TAL"/>
              <w:rPr>
                <w:b/>
                <w:sz w:val="16"/>
              </w:rPr>
            </w:pPr>
            <w:r>
              <w:rPr>
                <w:b/>
                <w:sz w:val="16"/>
              </w:rPr>
              <w:t>New</w:t>
            </w:r>
          </w:p>
        </w:tc>
      </w:tr>
      <w:tr w:rsidR="00FA1558" w14:paraId="6460BD21" w14:textId="77777777" w:rsidTr="00EA21A8">
        <w:tc>
          <w:tcPr>
            <w:tcW w:w="800" w:type="dxa"/>
            <w:tcBorders>
              <w:top w:val="single" w:sz="4" w:space="0" w:color="auto"/>
              <w:left w:val="single" w:sz="4" w:space="0" w:color="auto"/>
              <w:bottom w:val="single" w:sz="4" w:space="0" w:color="auto"/>
              <w:right w:val="single" w:sz="4" w:space="0" w:color="auto"/>
            </w:tcBorders>
            <w:shd w:val="solid" w:color="FFFFFF" w:fill="auto"/>
          </w:tcPr>
          <w:p w14:paraId="6E5E255D" w14:textId="77777777" w:rsidR="00FA1558" w:rsidRDefault="00FA1558" w:rsidP="00EA21A8">
            <w:pPr>
              <w:spacing w:after="0"/>
              <w:rPr>
                <w:rFonts w:ascii="Arial" w:hAnsi="Arial"/>
                <w:snapToGrid w:val="0"/>
                <w:color w:val="000000"/>
                <w:sz w:val="16"/>
                <w:lang w:val="en-AU"/>
              </w:rPr>
            </w:pPr>
            <w:r>
              <w:rPr>
                <w:rFonts w:ascii="Arial" w:hAnsi="Arial"/>
                <w:snapToGrid w:val="0"/>
                <w:color w:val="000000"/>
                <w:sz w:val="16"/>
                <w:lang w:val="en-AU"/>
              </w:rPr>
              <w:t>2009-12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CCC60B0" w14:textId="77777777" w:rsidR="00FA1558" w:rsidRDefault="00FA1558" w:rsidP="00EA21A8">
            <w:pPr>
              <w:spacing w:after="0"/>
              <w:rPr>
                <w:rFonts w:ascii="Arial" w:hAnsi="Arial"/>
                <w:snapToGrid w:val="0"/>
                <w:color w:val="000000"/>
                <w:sz w:val="16"/>
                <w:lang w:val="en-AU"/>
              </w:rPr>
            </w:pPr>
            <w:r>
              <w:rPr>
                <w:rFonts w:ascii="Arial" w:hAnsi="Arial"/>
                <w:snapToGrid w:val="0"/>
                <w:color w:val="000000"/>
                <w:sz w:val="16"/>
                <w:lang w:val="en-AU"/>
              </w:rPr>
              <w:t>CT#46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7A61C2D" w14:textId="77777777" w:rsidR="00FA1558" w:rsidRDefault="00FA1558" w:rsidP="00EA21A8">
            <w:pPr>
              <w:spacing w:after="0"/>
              <w:rPr>
                <w:rFonts w:ascii="Arial" w:hAnsi="Arial"/>
                <w:snapToGrid w:val="0"/>
                <w:color w:val="000000"/>
                <w:sz w:val="16"/>
                <w:lang w:val="en-AU"/>
              </w:rPr>
            </w:pPr>
            <w:r>
              <w:rPr>
                <w:rFonts w:ascii="Arial" w:hAnsi="Arial"/>
                <w:snapToGrid w:val="0"/>
                <w:color w:val="000000"/>
                <w:sz w:val="16"/>
                <w:lang w:val="en-AU"/>
              </w:rPr>
              <w:t>CP-090822</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A93B4D3" w14:textId="77777777" w:rsidR="00FA1558" w:rsidRDefault="00FA1558" w:rsidP="00EA21A8">
            <w:pPr>
              <w:spacing w:after="0"/>
              <w:rPr>
                <w:rFonts w:ascii="Arial" w:hAnsi="Arial"/>
                <w:snapToGrid w:val="0"/>
                <w:color w:val="000000"/>
                <w:sz w:val="16"/>
                <w:lang w:val="en-AU"/>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8CF1A0" w14:textId="77777777" w:rsidR="00FA1558" w:rsidRDefault="00FA1558" w:rsidP="00EA21A8">
            <w:pPr>
              <w:spacing w:after="0"/>
              <w:jc w:val="both"/>
              <w:rPr>
                <w:rFonts w:ascii="Arial" w:hAnsi="Arial"/>
                <w:snapToGrid w:val="0"/>
                <w:color w:val="000000"/>
                <w:sz w:val="16"/>
                <w:lang w:val="en-AU"/>
              </w:rPr>
            </w:pP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2D1E3B0D" w14:textId="77777777" w:rsidR="00FA1558" w:rsidRPr="0078193A" w:rsidRDefault="00FA1558" w:rsidP="00EA21A8">
            <w:pPr>
              <w:spacing w:after="0"/>
              <w:rPr>
                <w:rFonts w:ascii="Arial" w:hAnsi="Arial" w:cs="Arial"/>
                <w:sz w:val="16"/>
              </w:rPr>
            </w:pPr>
            <w:r>
              <w:rPr>
                <w:rFonts w:ascii="Arial" w:hAnsi="Arial" w:cs="Arial"/>
                <w:sz w:val="16"/>
              </w:rPr>
              <w:t>3GPP TS Presented for approval in CT#46</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CC36D6" w14:textId="77777777" w:rsidR="00FA1558" w:rsidRDefault="00FA1558" w:rsidP="00EA21A8">
            <w:pPr>
              <w:spacing w:after="0"/>
              <w:rPr>
                <w:rFonts w:ascii="Arial" w:hAnsi="Arial"/>
                <w:snapToGrid w:val="0"/>
                <w:color w:val="000000"/>
                <w:sz w:val="16"/>
                <w:lang w:val="en-AU"/>
              </w:rPr>
            </w:pPr>
            <w:r>
              <w:rPr>
                <w:rFonts w:ascii="Arial" w:hAnsi="Arial"/>
                <w:snapToGrid w:val="0"/>
                <w:color w:val="000000"/>
                <w:sz w:val="16"/>
                <w:lang w:val="en-AU"/>
              </w:rPr>
              <w:t>9.0.0</w:t>
            </w:r>
          </w:p>
        </w:tc>
      </w:tr>
      <w:tr w:rsidR="00FA1558" w14:paraId="3829CAC6" w14:textId="77777777" w:rsidTr="00EA21A8">
        <w:tc>
          <w:tcPr>
            <w:tcW w:w="800" w:type="dxa"/>
            <w:tcBorders>
              <w:top w:val="single" w:sz="4" w:space="0" w:color="auto"/>
              <w:left w:val="single" w:sz="4" w:space="0" w:color="auto"/>
              <w:bottom w:val="single" w:sz="4" w:space="0" w:color="auto"/>
              <w:right w:val="single" w:sz="4" w:space="0" w:color="auto"/>
            </w:tcBorders>
            <w:shd w:val="solid" w:color="FFFFFF" w:fill="auto"/>
          </w:tcPr>
          <w:p w14:paraId="6E4491E6" w14:textId="77777777" w:rsidR="00FA1558" w:rsidRDefault="00FA1558" w:rsidP="00EA21A8">
            <w:pPr>
              <w:spacing w:after="0"/>
              <w:rPr>
                <w:rFonts w:ascii="Arial" w:hAnsi="Arial"/>
                <w:snapToGrid w:val="0"/>
                <w:color w:val="000000"/>
                <w:sz w:val="16"/>
                <w:lang w:val="en-AU"/>
              </w:rPr>
            </w:pPr>
            <w:r>
              <w:rPr>
                <w:rFonts w:ascii="Arial" w:hAnsi="Arial"/>
                <w:snapToGrid w:val="0"/>
                <w:color w:val="000000"/>
                <w:sz w:val="16"/>
                <w:lang w:val="en-AU"/>
              </w:rPr>
              <w:t>2009-12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79E0882" w14:textId="77777777" w:rsidR="00FA1558" w:rsidRDefault="00FA1558" w:rsidP="00EA21A8">
            <w:pPr>
              <w:spacing w:after="0"/>
              <w:rPr>
                <w:rFonts w:ascii="Arial" w:hAnsi="Arial"/>
                <w:snapToGrid w:val="0"/>
                <w:color w:val="000000"/>
                <w:sz w:val="16"/>
                <w:lang w:val="en-AU"/>
              </w:rPr>
            </w:pP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64B9490D" w14:textId="77777777" w:rsidR="00FA1558" w:rsidRDefault="00FA1558" w:rsidP="00EA21A8">
            <w:pPr>
              <w:spacing w:after="0"/>
              <w:rPr>
                <w:rFonts w:ascii="Arial" w:hAnsi="Arial"/>
                <w:snapToGrid w:val="0"/>
                <w:color w:val="000000"/>
                <w:sz w:val="16"/>
                <w:lang w:val="en-AU"/>
              </w:rPr>
            </w:pP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3347228" w14:textId="77777777" w:rsidR="00FA1558" w:rsidRDefault="00FA1558" w:rsidP="00EA21A8">
            <w:pPr>
              <w:spacing w:after="0"/>
              <w:rPr>
                <w:rFonts w:ascii="Arial" w:hAnsi="Arial"/>
                <w:snapToGrid w:val="0"/>
                <w:color w:val="000000"/>
                <w:sz w:val="16"/>
                <w:lang w:val="en-AU"/>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0C3AB9" w14:textId="77777777" w:rsidR="00FA1558" w:rsidRDefault="00FA1558" w:rsidP="00EA21A8">
            <w:pPr>
              <w:spacing w:after="0"/>
              <w:jc w:val="both"/>
              <w:rPr>
                <w:rFonts w:ascii="Arial" w:hAnsi="Arial"/>
                <w:snapToGrid w:val="0"/>
                <w:color w:val="000000"/>
                <w:sz w:val="16"/>
                <w:lang w:val="en-AU"/>
              </w:rPr>
            </w:pP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3635D560" w14:textId="77777777" w:rsidR="00FA1558" w:rsidRDefault="00FA1558" w:rsidP="00EA21A8">
            <w:pPr>
              <w:spacing w:after="0"/>
              <w:rPr>
                <w:rFonts w:ascii="Arial" w:hAnsi="Arial" w:cs="Arial"/>
                <w:sz w:val="16"/>
              </w:rPr>
            </w:pPr>
            <w:r>
              <w:rPr>
                <w:rFonts w:ascii="Arial" w:hAnsi="Arial" w:cs="Arial"/>
                <w:sz w:val="16"/>
              </w:rPr>
              <w:t>Editiorial clean up</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479B9E" w14:textId="77777777" w:rsidR="00FA1558" w:rsidRDefault="00FA1558" w:rsidP="00EA21A8">
            <w:pPr>
              <w:spacing w:after="0"/>
              <w:rPr>
                <w:rFonts w:ascii="Arial" w:hAnsi="Arial"/>
                <w:snapToGrid w:val="0"/>
                <w:color w:val="000000"/>
                <w:sz w:val="16"/>
                <w:lang w:val="en-AU"/>
              </w:rPr>
            </w:pPr>
            <w:r>
              <w:rPr>
                <w:rFonts w:ascii="Arial" w:hAnsi="Arial"/>
                <w:snapToGrid w:val="0"/>
                <w:color w:val="000000"/>
                <w:sz w:val="16"/>
                <w:lang w:val="en-AU"/>
              </w:rPr>
              <w:t>9.0.1</w:t>
            </w:r>
          </w:p>
        </w:tc>
      </w:tr>
      <w:tr w:rsidR="00FA1558" w14:paraId="3EFE2CD1" w14:textId="77777777" w:rsidTr="00EA21A8">
        <w:tc>
          <w:tcPr>
            <w:tcW w:w="800" w:type="dxa"/>
            <w:tcBorders>
              <w:top w:val="single" w:sz="4" w:space="0" w:color="auto"/>
              <w:left w:val="single" w:sz="4" w:space="0" w:color="auto"/>
              <w:bottom w:val="single" w:sz="4" w:space="0" w:color="auto"/>
              <w:right w:val="single" w:sz="4" w:space="0" w:color="auto"/>
            </w:tcBorders>
            <w:shd w:val="solid" w:color="FFFFFF" w:fill="auto"/>
          </w:tcPr>
          <w:p w14:paraId="3654E79F" w14:textId="77777777" w:rsidR="00FA1558" w:rsidRDefault="00FA1558" w:rsidP="00EA21A8">
            <w:pPr>
              <w:spacing w:after="0"/>
              <w:rPr>
                <w:rFonts w:ascii="Arial" w:hAnsi="Arial"/>
                <w:snapToGrid w:val="0"/>
                <w:color w:val="000000"/>
                <w:sz w:val="16"/>
                <w:lang w:val="en-AU"/>
              </w:rPr>
            </w:pPr>
            <w:r>
              <w:rPr>
                <w:rFonts w:ascii="Arial" w:hAnsi="Arial"/>
                <w:snapToGrid w:val="0"/>
                <w:color w:val="000000"/>
                <w:sz w:val="16"/>
                <w:lang w:val="en-AU"/>
              </w:rPr>
              <w:t>2010-03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246827F" w14:textId="77777777" w:rsidR="00FA1558" w:rsidRDefault="00FA1558" w:rsidP="00EA21A8">
            <w:pPr>
              <w:spacing w:after="0"/>
              <w:rPr>
                <w:rFonts w:ascii="Arial" w:hAnsi="Arial"/>
                <w:snapToGrid w:val="0"/>
                <w:color w:val="000000"/>
                <w:sz w:val="16"/>
                <w:lang w:val="en-AU"/>
              </w:rPr>
            </w:pPr>
            <w:r>
              <w:rPr>
                <w:rFonts w:ascii="Arial" w:hAnsi="Arial"/>
                <w:snapToGrid w:val="0"/>
                <w:color w:val="000000"/>
                <w:sz w:val="16"/>
                <w:lang w:val="en-AU"/>
              </w:rPr>
              <w:t>CT#47</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60923C5" w14:textId="77777777" w:rsidR="00FA1558" w:rsidRDefault="00FA1558" w:rsidP="00EA21A8">
            <w:pPr>
              <w:spacing w:after="0"/>
              <w:rPr>
                <w:rFonts w:ascii="Arial" w:hAnsi="Arial"/>
                <w:snapToGrid w:val="0"/>
                <w:color w:val="000000"/>
                <w:sz w:val="16"/>
                <w:lang w:val="en-AU"/>
              </w:rPr>
            </w:pPr>
            <w:r>
              <w:rPr>
                <w:rFonts w:ascii="Arial" w:hAnsi="Arial"/>
                <w:snapToGrid w:val="0"/>
                <w:color w:val="000000"/>
                <w:sz w:val="16"/>
                <w:lang w:val="en-AU"/>
              </w:rPr>
              <w:t>CP-100050</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7AE0A1D" w14:textId="77777777" w:rsidR="00FA1558" w:rsidRDefault="00FA1558" w:rsidP="00EA21A8">
            <w:pPr>
              <w:spacing w:after="0"/>
              <w:rPr>
                <w:rFonts w:ascii="Arial" w:hAnsi="Arial"/>
                <w:snapToGrid w:val="0"/>
                <w:color w:val="000000"/>
                <w:sz w:val="16"/>
                <w:lang w:val="en-AU"/>
              </w:rPr>
            </w:pPr>
            <w:r>
              <w:rPr>
                <w:rFonts w:ascii="Arial" w:hAnsi="Arial"/>
                <w:snapToGrid w:val="0"/>
                <w:color w:val="000000"/>
                <w:sz w:val="16"/>
                <w:lang w:val="en-AU"/>
              </w:rPr>
              <w:t>0001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C6FAA9" w14:textId="77777777" w:rsidR="00FA1558" w:rsidRDefault="00FA1558" w:rsidP="00EA21A8">
            <w:pPr>
              <w:spacing w:after="0"/>
              <w:jc w:val="both"/>
              <w:rPr>
                <w:rFonts w:ascii="Arial" w:hAnsi="Arial"/>
                <w:snapToGrid w:val="0"/>
                <w:color w:val="000000"/>
                <w:sz w:val="16"/>
                <w:lang w:val="en-AU"/>
              </w:rPr>
            </w:pPr>
            <w:r>
              <w:rPr>
                <w:rFonts w:ascii="Arial" w:hAnsi="Arial"/>
                <w:snapToGrid w:val="0"/>
                <w:color w:val="000000"/>
                <w:sz w:val="16"/>
                <w:lang w:val="en-AU"/>
              </w:rPr>
              <w:t>2</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6E8B169C" w14:textId="77777777" w:rsidR="00FA1558" w:rsidRDefault="00FA1558" w:rsidP="00EA21A8">
            <w:pPr>
              <w:spacing w:after="0"/>
              <w:rPr>
                <w:rFonts w:ascii="Arial" w:hAnsi="Arial" w:cs="Arial"/>
                <w:sz w:val="16"/>
              </w:rPr>
            </w:pPr>
            <w:r w:rsidRPr="00A219C3">
              <w:rPr>
                <w:rFonts w:ascii="Arial" w:hAnsi="Arial" w:cs="Arial"/>
                <w:sz w:val="16"/>
              </w:rPr>
              <w:t>IMS media plane security stage 2</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8EF4A31" w14:textId="77777777" w:rsidR="00FA1558" w:rsidRDefault="00FA1558" w:rsidP="00EA21A8">
            <w:pPr>
              <w:spacing w:after="0"/>
              <w:rPr>
                <w:rFonts w:ascii="Arial" w:hAnsi="Arial"/>
                <w:snapToGrid w:val="0"/>
                <w:color w:val="000000"/>
                <w:sz w:val="16"/>
                <w:lang w:val="en-AU"/>
              </w:rPr>
            </w:pPr>
            <w:r>
              <w:rPr>
                <w:rFonts w:ascii="Arial" w:hAnsi="Arial"/>
                <w:snapToGrid w:val="0"/>
                <w:color w:val="000000"/>
                <w:sz w:val="16"/>
                <w:lang w:val="en-AU"/>
              </w:rPr>
              <w:t>9.1.0</w:t>
            </w:r>
          </w:p>
        </w:tc>
      </w:tr>
      <w:tr w:rsidR="00FA1558" w14:paraId="16591AA3" w14:textId="77777777" w:rsidTr="00EA21A8">
        <w:tc>
          <w:tcPr>
            <w:tcW w:w="800" w:type="dxa"/>
            <w:tcBorders>
              <w:top w:val="single" w:sz="4" w:space="0" w:color="auto"/>
              <w:left w:val="single" w:sz="4" w:space="0" w:color="auto"/>
              <w:bottom w:val="single" w:sz="4" w:space="0" w:color="auto"/>
              <w:right w:val="single" w:sz="4" w:space="0" w:color="auto"/>
            </w:tcBorders>
            <w:shd w:val="solid" w:color="FFFFFF" w:fill="auto"/>
          </w:tcPr>
          <w:p w14:paraId="380A20CC" w14:textId="77777777" w:rsidR="00FA1558" w:rsidRDefault="00FA1558" w:rsidP="00EA21A8">
            <w:pPr>
              <w:spacing w:after="0"/>
              <w:rPr>
                <w:rFonts w:ascii="Arial" w:hAnsi="Arial"/>
                <w:snapToGrid w:val="0"/>
                <w:color w:val="000000"/>
                <w:sz w:val="16"/>
                <w:lang w:val="en-AU"/>
              </w:rPr>
            </w:pPr>
            <w:r>
              <w:rPr>
                <w:rFonts w:ascii="Arial" w:hAnsi="Arial"/>
                <w:snapToGrid w:val="0"/>
                <w:color w:val="000000"/>
                <w:sz w:val="16"/>
                <w:lang w:val="en-AU"/>
              </w:rPr>
              <w:t>2010-06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79907E6" w14:textId="77777777" w:rsidR="00FA1558" w:rsidRDefault="00FA1558" w:rsidP="00EA21A8">
            <w:pPr>
              <w:spacing w:after="0"/>
              <w:rPr>
                <w:rFonts w:ascii="Arial" w:hAnsi="Arial"/>
                <w:snapToGrid w:val="0"/>
                <w:color w:val="000000"/>
                <w:sz w:val="16"/>
                <w:lang w:val="en-AU"/>
              </w:rPr>
            </w:pPr>
            <w:r>
              <w:rPr>
                <w:rFonts w:ascii="Arial" w:hAnsi="Arial"/>
                <w:snapToGrid w:val="0"/>
                <w:color w:val="000000"/>
                <w:sz w:val="16"/>
                <w:lang w:val="en-AU"/>
              </w:rPr>
              <w:t>CT#48</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4D101EF" w14:textId="77777777" w:rsidR="00FA1558" w:rsidRDefault="00FA1558" w:rsidP="00EA21A8">
            <w:pPr>
              <w:spacing w:after="0"/>
              <w:rPr>
                <w:rFonts w:ascii="Arial" w:hAnsi="Arial"/>
                <w:snapToGrid w:val="0"/>
                <w:color w:val="000000"/>
                <w:sz w:val="16"/>
                <w:lang w:val="en-AU"/>
              </w:rPr>
            </w:pPr>
            <w:r>
              <w:rPr>
                <w:rFonts w:ascii="Arial" w:hAnsi="Arial"/>
                <w:snapToGrid w:val="0"/>
                <w:color w:val="000000"/>
                <w:sz w:val="16"/>
                <w:lang w:val="en-AU"/>
              </w:rPr>
              <w:t>CP-100289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143FF93" w14:textId="77777777" w:rsidR="00FA1558" w:rsidRDefault="00FA1558" w:rsidP="00EA21A8">
            <w:pPr>
              <w:spacing w:after="0"/>
              <w:rPr>
                <w:rFonts w:ascii="Arial" w:hAnsi="Arial"/>
                <w:snapToGrid w:val="0"/>
                <w:color w:val="000000"/>
                <w:sz w:val="16"/>
                <w:lang w:val="en-AU"/>
              </w:rPr>
            </w:pPr>
            <w:r>
              <w:rPr>
                <w:rFonts w:ascii="Arial" w:hAnsi="Arial"/>
                <w:snapToGrid w:val="0"/>
                <w:color w:val="000000"/>
                <w:sz w:val="16"/>
                <w:lang w:val="en-AU"/>
              </w:rPr>
              <w:t>0003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B06466" w14:textId="77777777" w:rsidR="00FA1558" w:rsidRDefault="00FA1558" w:rsidP="00EA21A8">
            <w:pPr>
              <w:spacing w:after="0"/>
              <w:jc w:val="both"/>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32086729" w14:textId="77777777" w:rsidR="00FA1558" w:rsidRPr="00A219C3" w:rsidRDefault="00FA1558" w:rsidP="00EA21A8">
            <w:pPr>
              <w:spacing w:after="0"/>
              <w:rPr>
                <w:rFonts w:ascii="Arial" w:hAnsi="Arial" w:cs="Arial"/>
                <w:sz w:val="16"/>
              </w:rPr>
            </w:pPr>
            <w:r w:rsidRPr="00F914A8">
              <w:rPr>
                <w:rFonts w:ascii="Arial" w:hAnsi="Arial" w:cs="Arial"/>
                <w:sz w:val="16"/>
              </w:rPr>
              <w:t>Transport protocol to be indicated to gateway for end-to-end media security</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76A5C07" w14:textId="77777777" w:rsidR="00FA1558" w:rsidRDefault="00FA1558" w:rsidP="00EA21A8">
            <w:pPr>
              <w:spacing w:after="0"/>
              <w:rPr>
                <w:rFonts w:ascii="Arial" w:hAnsi="Arial"/>
                <w:snapToGrid w:val="0"/>
                <w:color w:val="000000"/>
                <w:sz w:val="16"/>
                <w:lang w:val="en-AU"/>
              </w:rPr>
            </w:pPr>
            <w:r>
              <w:rPr>
                <w:rFonts w:ascii="Arial" w:hAnsi="Arial"/>
                <w:snapToGrid w:val="0"/>
                <w:color w:val="000000"/>
                <w:sz w:val="16"/>
                <w:lang w:val="en-AU"/>
              </w:rPr>
              <w:t>9.2.0</w:t>
            </w:r>
          </w:p>
        </w:tc>
      </w:tr>
      <w:tr w:rsidR="0043261A" w14:paraId="5636AD61" w14:textId="77777777" w:rsidTr="00EA21A8">
        <w:tc>
          <w:tcPr>
            <w:tcW w:w="800" w:type="dxa"/>
            <w:tcBorders>
              <w:top w:val="single" w:sz="4" w:space="0" w:color="auto"/>
              <w:left w:val="single" w:sz="4" w:space="0" w:color="auto"/>
              <w:bottom w:val="single" w:sz="4" w:space="0" w:color="auto"/>
              <w:right w:val="single" w:sz="4" w:space="0" w:color="auto"/>
            </w:tcBorders>
            <w:shd w:val="solid" w:color="FFFFFF" w:fill="auto"/>
          </w:tcPr>
          <w:p w14:paraId="735FAB7D"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2010-06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842D72B"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CT#48</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74550BA"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CP-100284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936F40B"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0004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3D293C" w14:textId="77777777" w:rsidR="0043261A" w:rsidRDefault="0043261A" w:rsidP="0043261A">
            <w:pPr>
              <w:spacing w:after="0"/>
              <w:jc w:val="both"/>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2163911B" w14:textId="77777777" w:rsidR="0043261A" w:rsidRPr="00A219C3" w:rsidRDefault="0043261A" w:rsidP="0043261A">
            <w:pPr>
              <w:spacing w:after="0"/>
              <w:rPr>
                <w:rFonts w:ascii="Arial" w:hAnsi="Arial" w:cs="Arial"/>
                <w:sz w:val="16"/>
              </w:rPr>
            </w:pPr>
            <w:r w:rsidRPr="00F914A8">
              <w:rPr>
                <w:rFonts w:ascii="Arial" w:hAnsi="Arial" w:cs="Arial"/>
                <w:sz w:val="16"/>
              </w:rPr>
              <w:t>Handling of Through Connection</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3C27607"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9.2.0</w:t>
            </w:r>
          </w:p>
        </w:tc>
      </w:tr>
      <w:tr w:rsidR="0043261A" w14:paraId="48DF21DD" w14:textId="77777777" w:rsidTr="00EA21A8">
        <w:tc>
          <w:tcPr>
            <w:tcW w:w="800" w:type="dxa"/>
            <w:tcBorders>
              <w:top w:val="single" w:sz="4" w:space="0" w:color="auto"/>
              <w:left w:val="single" w:sz="4" w:space="0" w:color="auto"/>
              <w:bottom w:val="single" w:sz="4" w:space="0" w:color="auto"/>
              <w:right w:val="single" w:sz="4" w:space="0" w:color="auto"/>
            </w:tcBorders>
            <w:shd w:val="solid" w:color="FFFFFF" w:fill="auto"/>
          </w:tcPr>
          <w:p w14:paraId="0AA63CFB"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2010-06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67E1B63"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CT#48</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EED7344" w14:textId="77777777" w:rsidR="0043261A" w:rsidRDefault="0043261A" w:rsidP="0043261A">
            <w:pPr>
              <w:spacing w:after="0"/>
              <w:rPr>
                <w:rFonts w:ascii="Arial" w:hAnsi="Arial"/>
                <w:snapToGrid w:val="0"/>
                <w:color w:val="000000"/>
                <w:sz w:val="16"/>
                <w:lang w:val="en-AU"/>
              </w:rPr>
            </w:pP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66BCA6E"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0005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417F74" w14:textId="77777777" w:rsidR="0043261A" w:rsidRDefault="0043261A" w:rsidP="0043261A">
            <w:pPr>
              <w:spacing w:after="0"/>
              <w:jc w:val="both"/>
              <w:rPr>
                <w:rFonts w:ascii="Arial" w:hAnsi="Arial"/>
                <w:snapToGrid w:val="0"/>
                <w:color w:val="000000"/>
                <w:sz w:val="16"/>
                <w:lang w:val="en-AU"/>
              </w:rPr>
            </w:pPr>
            <w:r>
              <w:rPr>
                <w:rFonts w:ascii="Arial" w:hAnsi="Arial"/>
                <w:snapToGrid w:val="0"/>
                <w:color w:val="000000"/>
                <w:sz w:val="16"/>
                <w:lang w:val="en-AU"/>
              </w:rPr>
              <w:t>-</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1BC36666" w14:textId="77777777" w:rsidR="0043261A" w:rsidRPr="00A219C3" w:rsidRDefault="0043261A" w:rsidP="0043261A">
            <w:pPr>
              <w:spacing w:after="0"/>
              <w:rPr>
                <w:rFonts w:ascii="Arial" w:hAnsi="Arial" w:cs="Arial"/>
                <w:sz w:val="16"/>
              </w:rPr>
            </w:pPr>
            <w:r w:rsidRPr="00F914A8">
              <w:rPr>
                <w:rFonts w:ascii="Arial" w:hAnsi="Arial" w:cs="Arial"/>
                <w:sz w:val="16"/>
              </w:rPr>
              <w:t>Handling of RTCP streams requirement update</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23C2834"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9.2.0</w:t>
            </w:r>
          </w:p>
        </w:tc>
      </w:tr>
      <w:tr w:rsidR="0043261A" w14:paraId="75888557" w14:textId="77777777" w:rsidTr="00EA21A8">
        <w:tc>
          <w:tcPr>
            <w:tcW w:w="800" w:type="dxa"/>
            <w:tcBorders>
              <w:top w:val="single" w:sz="4" w:space="0" w:color="auto"/>
              <w:left w:val="single" w:sz="4" w:space="0" w:color="auto"/>
              <w:bottom w:val="single" w:sz="4" w:space="0" w:color="auto"/>
              <w:right w:val="single" w:sz="4" w:space="0" w:color="auto"/>
            </w:tcBorders>
            <w:shd w:val="solid" w:color="FFFFFF" w:fill="auto"/>
          </w:tcPr>
          <w:p w14:paraId="3323065C"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2010-09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61B7C08D"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CT#49</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6162C5DA"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CP-100461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54D13DD"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0006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FFCCB2" w14:textId="77777777" w:rsidR="0043261A" w:rsidRDefault="0043261A" w:rsidP="0043261A">
            <w:pPr>
              <w:spacing w:after="0"/>
              <w:jc w:val="both"/>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285C801D" w14:textId="77777777" w:rsidR="0043261A" w:rsidRPr="00F914A8" w:rsidRDefault="0043261A" w:rsidP="0043261A">
            <w:pPr>
              <w:spacing w:after="0"/>
              <w:rPr>
                <w:rFonts w:ascii="Arial" w:hAnsi="Arial" w:cs="Arial"/>
                <w:sz w:val="16"/>
              </w:rPr>
            </w:pPr>
            <w:r w:rsidRPr="004D3794">
              <w:rPr>
                <w:rFonts w:ascii="Arial" w:hAnsi="Arial" w:cs="Arial"/>
                <w:sz w:val="16"/>
              </w:rPr>
              <w:t>Procedures for Emergency call</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FAB9BE4"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9.3.0</w:t>
            </w:r>
          </w:p>
        </w:tc>
      </w:tr>
      <w:tr w:rsidR="0043261A" w14:paraId="549DE8EE" w14:textId="77777777" w:rsidTr="00EA21A8">
        <w:tc>
          <w:tcPr>
            <w:tcW w:w="800" w:type="dxa"/>
            <w:tcBorders>
              <w:top w:val="single" w:sz="4" w:space="0" w:color="auto"/>
              <w:left w:val="single" w:sz="4" w:space="0" w:color="auto"/>
              <w:bottom w:val="single" w:sz="4" w:space="0" w:color="auto"/>
              <w:right w:val="single" w:sz="4" w:space="0" w:color="auto"/>
            </w:tcBorders>
            <w:shd w:val="solid" w:color="FFFFFF" w:fill="auto"/>
          </w:tcPr>
          <w:p w14:paraId="11706334"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2010-09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F9A7A77"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CT#49</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0458E008" w14:textId="77777777" w:rsidR="0043261A" w:rsidRDefault="0043261A" w:rsidP="0043261A">
            <w:pPr>
              <w:spacing w:after="0"/>
              <w:rPr>
                <w:rFonts w:ascii="Arial" w:hAnsi="Arial"/>
                <w:snapToGrid w:val="0"/>
                <w:color w:val="000000"/>
                <w:sz w:val="16"/>
                <w:lang w:val="en-AU"/>
              </w:rPr>
            </w:pP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0973A3E"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0007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A2443A" w14:textId="77777777" w:rsidR="0043261A" w:rsidRDefault="0043261A" w:rsidP="0043261A">
            <w:pPr>
              <w:spacing w:after="0"/>
              <w:jc w:val="both"/>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00202789" w14:textId="77777777" w:rsidR="0043261A" w:rsidRPr="00F914A8" w:rsidRDefault="0043261A" w:rsidP="0043261A">
            <w:pPr>
              <w:spacing w:after="0"/>
              <w:rPr>
                <w:rFonts w:ascii="Arial" w:hAnsi="Arial" w:cs="Arial"/>
                <w:sz w:val="16"/>
              </w:rPr>
            </w:pPr>
            <w:r w:rsidRPr="00492330">
              <w:rPr>
                <w:rFonts w:ascii="Arial" w:hAnsi="Arial" w:cs="Arial"/>
                <w:sz w:val="16"/>
              </w:rPr>
              <w:t>Local IP Resources IE: changing of property</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996AAA"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9.3.0</w:t>
            </w:r>
          </w:p>
        </w:tc>
      </w:tr>
      <w:tr w:rsidR="0043261A" w14:paraId="45C1C80D" w14:textId="77777777" w:rsidTr="00EA21A8">
        <w:tc>
          <w:tcPr>
            <w:tcW w:w="800" w:type="dxa"/>
            <w:tcBorders>
              <w:top w:val="single" w:sz="4" w:space="0" w:color="auto"/>
              <w:left w:val="single" w:sz="4" w:space="0" w:color="auto"/>
              <w:bottom w:val="single" w:sz="4" w:space="0" w:color="auto"/>
              <w:right w:val="single" w:sz="4" w:space="0" w:color="auto"/>
            </w:tcBorders>
            <w:shd w:val="solid" w:color="FFFFFF" w:fill="auto"/>
          </w:tcPr>
          <w:p w14:paraId="48FDCD59"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2010-12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BBBB5D5"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CT#50</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B3B98CC"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CP-100685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861C3F2"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0008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A6DBE1" w14:textId="77777777" w:rsidR="0043261A" w:rsidRDefault="0043261A" w:rsidP="0043261A">
            <w:pPr>
              <w:spacing w:after="0"/>
              <w:jc w:val="both"/>
              <w:rPr>
                <w:rFonts w:ascii="Arial" w:hAnsi="Arial"/>
                <w:snapToGrid w:val="0"/>
                <w:color w:val="000000"/>
                <w:sz w:val="16"/>
                <w:lang w:val="en-AU"/>
              </w:rPr>
            </w:pPr>
            <w:r>
              <w:rPr>
                <w:rFonts w:ascii="Arial" w:hAnsi="Arial"/>
                <w:snapToGrid w:val="0"/>
                <w:color w:val="000000"/>
                <w:sz w:val="16"/>
                <w:lang w:val="en-AU"/>
              </w:rPr>
              <w:t>-</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314E0CB9" w14:textId="77777777" w:rsidR="0043261A" w:rsidRPr="00492330" w:rsidRDefault="0043261A" w:rsidP="0043261A">
            <w:pPr>
              <w:spacing w:after="0"/>
              <w:rPr>
                <w:rFonts w:ascii="Arial" w:hAnsi="Arial" w:cs="Arial"/>
                <w:sz w:val="16"/>
              </w:rPr>
            </w:pPr>
            <w:r w:rsidRPr="00540909">
              <w:rPr>
                <w:rFonts w:ascii="Arial" w:hAnsi="Arial" w:cs="Arial"/>
                <w:sz w:val="16"/>
              </w:rPr>
              <w:t>Support of ECN</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4AE1B6"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10.0.0</w:t>
            </w:r>
          </w:p>
        </w:tc>
      </w:tr>
      <w:tr w:rsidR="0043261A" w14:paraId="3C9A6ACE" w14:textId="77777777" w:rsidTr="00EA21A8">
        <w:tc>
          <w:tcPr>
            <w:tcW w:w="800" w:type="dxa"/>
            <w:tcBorders>
              <w:top w:val="single" w:sz="4" w:space="0" w:color="auto"/>
              <w:left w:val="single" w:sz="4" w:space="0" w:color="auto"/>
              <w:bottom w:val="single" w:sz="4" w:space="0" w:color="auto"/>
              <w:right w:val="single" w:sz="4" w:space="0" w:color="auto"/>
            </w:tcBorders>
            <w:shd w:val="solid" w:color="FFFFFF" w:fill="auto"/>
          </w:tcPr>
          <w:p w14:paraId="362478C2"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2011-03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03982BE"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CT#51</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9598BD1"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CP-110058</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B558DC4"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0009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2C84EC" w14:textId="77777777" w:rsidR="0043261A" w:rsidRDefault="0043261A" w:rsidP="0043261A">
            <w:pPr>
              <w:spacing w:after="0"/>
              <w:jc w:val="both"/>
              <w:rPr>
                <w:rFonts w:ascii="Arial" w:hAnsi="Arial"/>
                <w:snapToGrid w:val="0"/>
                <w:color w:val="000000"/>
                <w:sz w:val="16"/>
                <w:lang w:val="en-AU"/>
              </w:rPr>
            </w:pPr>
            <w:r>
              <w:rPr>
                <w:rFonts w:ascii="Arial" w:hAnsi="Arial"/>
                <w:snapToGrid w:val="0"/>
                <w:color w:val="000000"/>
                <w:sz w:val="16"/>
                <w:lang w:val="en-AU"/>
              </w:rPr>
              <w:t>2</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62F44127" w14:textId="77777777" w:rsidR="0043261A" w:rsidRPr="00540909" w:rsidRDefault="0043261A" w:rsidP="0043261A">
            <w:pPr>
              <w:spacing w:after="0"/>
              <w:rPr>
                <w:rFonts w:ascii="Arial" w:hAnsi="Arial" w:cs="Arial"/>
                <w:sz w:val="16"/>
              </w:rPr>
            </w:pPr>
            <w:r w:rsidRPr="002061C9">
              <w:rPr>
                <w:rFonts w:ascii="Arial" w:hAnsi="Arial" w:cs="Arial"/>
                <w:sz w:val="16"/>
              </w:rPr>
              <w:t>Handling of ICE Initialisation method for ECN</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F7452D4"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10.1.0</w:t>
            </w:r>
          </w:p>
        </w:tc>
      </w:tr>
      <w:tr w:rsidR="0043261A" w14:paraId="4631D4E6" w14:textId="77777777" w:rsidTr="00EA21A8">
        <w:tc>
          <w:tcPr>
            <w:tcW w:w="800" w:type="dxa"/>
            <w:tcBorders>
              <w:top w:val="single" w:sz="4" w:space="0" w:color="auto"/>
              <w:left w:val="single" w:sz="4" w:space="0" w:color="auto"/>
              <w:bottom w:val="single" w:sz="4" w:space="0" w:color="auto"/>
              <w:right w:val="single" w:sz="4" w:space="0" w:color="auto"/>
            </w:tcBorders>
            <w:shd w:val="solid" w:color="FFFFFF" w:fill="auto"/>
          </w:tcPr>
          <w:p w14:paraId="0B0027DF"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2011-03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00650FC"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CT#51</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D5D8527" w14:textId="77777777" w:rsidR="0043261A" w:rsidRDefault="0043261A" w:rsidP="0043261A">
            <w:pPr>
              <w:spacing w:after="0"/>
              <w:rPr>
                <w:rFonts w:ascii="Arial" w:hAnsi="Arial"/>
                <w:snapToGrid w:val="0"/>
                <w:color w:val="000000"/>
                <w:sz w:val="16"/>
                <w:lang w:val="en-AU"/>
              </w:rPr>
            </w:pP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7C9E615"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0010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8CA752" w14:textId="77777777" w:rsidR="0043261A" w:rsidRDefault="0043261A" w:rsidP="0043261A">
            <w:pPr>
              <w:spacing w:after="0"/>
              <w:jc w:val="both"/>
              <w:rPr>
                <w:rFonts w:ascii="Arial" w:hAnsi="Arial"/>
                <w:snapToGrid w:val="0"/>
                <w:color w:val="000000"/>
                <w:sz w:val="16"/>
                <w:lang w:val="en-AU"/>
              </w:rPr>
            </w:pPr>
            <w:r>
              <w:rPr>
                <w:rFonts w:ascii="Arial" w:hAnsi="Arial"/>
                <w:snapToGrid w:val="0"/>
                <w:color w:val="000000"/>
                <w:sz w:val="16"/>
                <w:lang w:val="en-AU"/>
              </w:rPr>
              <w:t>2</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09FBB9A7" w14:textId="77777777" w:rsidR="0043261A" w:rsidRPr="00540909" w:rsidRDefault="0043261A" w:rsidP="0043261A">
            <w:pPr>
              <w:spacing w:after="0"/>
              <w:rPr>
                <w:rFonts w:ascii="Arial" w:hAnsi="Arial" w:cs="Arial"/>
                <w:sz w:val="16"/>
              </w:rPr>
            </w:pPr>
            <w:r w:rsidRPr="002061C9">
              <w:rPr>
                <w:rFonts w:ascii="Arial" w:hAnsi="Arial" w:cs="Arial"/>
                <w:sz w:val="16"/>
              </w:rPr>
              <w:t>ECN Support in Iq Interface</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0DEC60"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10.1.0</w:t>
            </w:r>
          </w:p>
        </w:tc>
      </w:tr>
      <w:tr w:rsidR="0043261A" w14:paraId="22CA726D" w14:textId="77777777" w:rsidTr="00EA21A8">
        <w:tc>
          <w:tcPr>
            <w:tcW w:w="800" w:type="dxa"/>
            <w:tcBorders>
              <w:top w:val="single" w:sz="4" w:space="0" w:color="auto"/>
              <w:left w:val="single" w:sz="4" w:space="0" w:color="auto"/>
              <w:bottom w:val="single" w:sz="4" w:space="0" w:color="auto"/>
              <w:right w:val="single" w:sz="4" w:space="0" w:color="auto"/>
            </w:tcBorders>
            <w:shd w:val="solid" w:color="FFFFFF" w:fill="auto"/>
          </w:tcPr>
          <w:p w14:paraId="00C153F9"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2011-09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3BF37D3"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CT#53</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9CD4E41"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CP-110573</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43FE639"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0011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6FE94A" w14:textId="77777777" w:rsidR="0043261A" w:rsidRDefault="0043261A" w:rsidP="0043261A">
            <w:pPr>
              <w:spacing w:after="0"/>
              <w:jc w:val="both"/>
              <w:rPr>
                <w:rFonts w:ascii="Arial" w:hAnsi="Arial"/>
                <w:snapToGrid w:val="0"/>
                <w:color w:val="000000"/>
                <w:sz w:val="16"/>
                <w:lang w:val="en-AU"/>
              </w:rPr>
            </w:pPr>
            <w:r>
              <w:rPr>
                <w:rFonts w:ascii="Arial" w:hAnsi="Arial"/>
                <w:snapToGrid w:val="0"/>
                <w:color w:val="000000"/>
                <w:sz w:val="16"/>
                <w:lang w:val="en-AU"/>
              </w:rPr>
              <w:t>2</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7A55B676" w14:textId="77777777" w:rsidR="0043261A" w:rsidRPr="002061C9" w:rsidRDefault="0043261A" w:rsidP="0043261A">
            <w:pPr>
              <w:spacing w:after="0"/>
              <w:rPr>
                <w:rFonts w:ascii="Arial" w:hAnsi="Arial" w:cs="Arial"/>
                <w:sz w:val="16"/>
              </w:rPr>
            </w:pPr>
            <w:r w:rsidRPr="005D44E5">
              <w:rPr>
                <w:rFonts w:ascii="Arial" w:hAnsi="Arial" w:cs="Arial"/>
                <w:sz w:val="16"/>
              </w:rPr>
              <w:t>Transcoding at ATCF/ATGW during eSRVCC</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545D35D"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10.2.0</w:t>
            </w:r>
          </w:p>
        </w:tc>
      </w:tr>
      <w:tr w:rsidR="0043261A" w14:paraId="4B44F7FA" w14:textId="77777777" w:rsidTr="00EA21A8">
        <w:tc>
          <w:tcPr>
            <w:tcW w:w="800" w:type="dxa"/>
            <w:tcBorders>
              <w:top w:val="single" w:sz="4" w:space="0" w:color="auto"/>
              <w:left w:val="single" w:sz="4" w:space="0" w:color="auto"/>
              <w:bottom w:val="single" w:sz="4" w:space="0" w:color="auto"/>
              <w:right w:val="single" w:sz="4" w:space="0" w:color="auto"/>
            </w:tcBorders>
            <w:shd w:val="solid" w:color="FFFFFF" w:fill="auto"/>
          </w:tcPr>
          <w:p w14:paraId="4B9478B1"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2011-12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9E707E1"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CT#54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F25F397"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CP-110798</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DFED22D"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0012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D1FEE3" w14:textId="77777777" w:rsidR="0043261A" w:rsidRDefault="0043261A" w:rsidP="0043261A">
            <w:pPr>
              <w:spacing w:after="0"/>
              <w:jc w:val="both"/>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1A2C0BBB" w14:textId="77777777" w:rsidR="0043261A" w:rsidRPr="005D44E5" w:rsidRDefault="0043261A" w:rsidP="0043261A">
            <w:pPr>
              <w:spacing w:after="0"/>
              <w:rPr>
                <w:rFonts w:ascii="Arial" w:hAnsi="Arial" w:cs="Arial"/>
                <w:sz w:val="16"/>
              </w:rPr>
            </w:pPr>
            <w:r w:rsidRPr="00403DA4">
              <w:rPr>
                <w:rFonts w:ascii="Arial" w:hAnsi="Arial" w:cs="Arial"/>
                <w:sz w:val="16"/>
              </w:rPr>
              <w:t>Explicit Congestion Notification</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CAC06E"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10.3.0</w:t>
            </w:r>
          </w:p>
        </w:tc>
      </w:tr>
      <w:tr w:rsidR="0043261A" w14:paraId="15BA2EF8" w14:textId="77777777" w:rsidTr="00EA21A8">
        <w:tc>
          <w:tcPr>
            <w:tcW w:w="800" w:type="dxa"/>
            <w:tcBorders>
              <w:top w:val="single" w:sz="4" w:space="0" w:color="auto"/>
              <w:left w:val="single" w:sz="4" w:space="0" w:color="auto"/>
              <w:bottom w:val="single" w:sz="4" w:space="0" w:color="auto"/>
              <w:right w:val="single" w:sz="4" w:space="0" w:color="auto"/>
            </w:tcBorders>
            <w:shd w:val="solid" w:color="FFFFFF" w:fill="auto"/>
          </w:tcPr>
          <w:p w14:paraId="2FEA1E9E"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2011-12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3A56359"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CT#54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AE11FE7"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CP-110798</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991C133"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0013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ADAB07" w14:textId="77777777" w:rsidR="0043261A" w:rsidRDefault="0043261A" w:rsidP="0043261A">
            <w:pPr>
              <w:spacing w:after="0"/>
              <w:jc w:val="both"/>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7C86FBCA" w14:textId="77777777" w:rsidR="0043261A" w:rsidRPr="005D44E5" w:rsidRDefault="0043261A" w:rsidP="0043261A">
            <w:pPr>
              <w:spacing w:after="0"/>
              <w:rPr>
                <w:rFonts w:ascii="Arial" w:hAnsi="Arial" w:cs="Arial"/>
                <w:sz w:val="16"/>
              </w:rPr>
            </w:pPr>
            <w:r w:rsidRPr="00403DA4">
              <w:rPr>
                <w:rFonts w:ascii="Arial" w:hAnsi="Arial" w:cs="Arial"/>
                <w:sz w:val="16"/>
              </w:rPr>
              <w:t>Corrections to Stage 2 Procedures for Access Transfer Function</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17662D3"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10.3.0</w:t>
            </w:r>
          </w:p>
        </w:tc>
      </w:tr>
      <w:tr w:rsidR="0043261A" w14:paraId="4DEAA49F" w14:textId="77777777" w:rsidTr="00EA21A8">
        <w:tc>
          <w:tcPr>
            <w:tcW w:w="800" w:type="dxa"/>
            <w:tcBorders>
              <w:top w:val="single" w:sz="4" w:space="0" w:color="auto"/>
              <w:left w:val="single" w:sz="4" w:space="0" w:color="auto"/>
              <w:bottom w:val="single" w:sz="4" w:space="0" w:color="auto"/>
              <w:right w:val="single" w:sz="4" w:space="0" w:color="auto"/>
            </w:tcBorders>
            <w:shd w:val="solid" w:color="FFFFFF" w:fill="auto"/>
          </w:tcPr>
          <w:p w14:paraId="22A88C4E"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2012-03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71B4642"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CT#55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C63151D"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CP-120046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02DC9C8"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0014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A2EC1A" w14:textId="77777777" w:rsidR="0043261A" w:rsidRDefault="0043261A" w:rsidP="0043261A">
            <w:pPr>
              <w:spacing w:after="0"/>
              <w:jc w:val="both"/>
              <w:rPr>
                <w:rFonts w:ascii="Arial" w:hAnsi="Arial"/>
                <w:snapToGrid w:val="0"/>
                <w:color w:val="000000"/>
                <w:sz w:val="16"/>
                <w:lang w:val="en-AU"/>
              </w:rPr>
            </w:pPr>
            <w:r>
              <w:rPr>
                <w:rFonts w:ascii="Arial" w:hAnsi="Arial"/>
                <w:snapToGrid w:val="0"/>
                <w:color w:val="000000"/>
                <w:sz w:val="16"/>
                <w:lang w:val="en-AU"/>
              </w:rPr>
              <w:t>2</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30487165" w14:textId="77777777" w:rsidR="0043261A" w:rsidRPr="00403DA4" w:rsidRDefault="0043261A" w:rsidP="0043261A">
            <w:pPr>
              <w:spacing w:after="0"/>
              <w:rPr>
                <w:rFonts w:ascii="Arial" w:hAnsi="Arial" w:cs="Arial"/>
                <w:sz w:val="16"/>
              </w:rPr>
            </w:pPr>
            <w:r w:rsidRPr="00854784">
              <w:rPr>
                <w:rFonts w:ascii="Arial" w:hAnsi="Arial" w:cs="Arial"/>
                <w:sz w:val="16"/>
              </w:rPr>
              <w:t>Functional Requirements for eMPS MGW control</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330243"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11.0.0</w:t>
            </w:r>
          </w:p>
        </w:tc>
      </w:tr>
      <w:tr w:rsidR="0043261A" w14:paraId="234241F8" w14:textId="77777777" w:rsidTr="00EA21A8">
        <w:tc>
          <w:tcPr>
            <w:tcW w:w="800" w:type="dxa"/>
            <w:tcBorders>
              <w:top w:val="single" w:sz="4" w:space="0" w:color="auto"/>
              <w:left w:val="single" w:sz="4" w:space="0" w:color="auto"/>
              <w:bottom w:val="single" w:sz="4" w:space="0" w:color="auto"/>
              <w:right w:val="single" w:sz="4" w:space="0" w:color="auto"/>
            </w:tcBorders>
            <w:shd w:val="solid" w:color="FFFFFF" w:fill="auto"/>
          </w:tcPr>
          <w:p w14:paraId="3DBA5143"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2012-06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FCC4797"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CT#56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AE333F0"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CP-120239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94C4DFD"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0015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58A78B" w14:textId="77777777" w:rsidR="0043261A" w:rsidRDefault="0043261A" w:rsidP="0043261A">
            <w:pPr>
              <w:spacing w:after="0"/>
              <w:jc w:val="both"/>
              <w:rPr>
                <w:rFonts w:ascii="Arial" w:hAnsi="Arial"/>
                <w:snapToGrid w:val="0"/>
                <w:color w:val="000000"/>
                <w:sz w:val="16"/>
                <w:lang w:val="en-AU"/>
              </w:rPr>
            </w:pPr>
            <w:r>
              <w:rPr>
                <w:rFonts w:ascii="Arial" w:hAnsi="Arial"/>
                <w:snapToGrid w:val="0"/>
                <w:color w:val="000000"/>
                <w:sz w:val="16"/>
                <w:lang w:val="en-AU"/>
              </w:rPr>
              <w:t>3</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17206806" w14:textId="77777777" w:rsidR="0043261A" w:rsidRPr="00854784" w:rsidRDefault="0043261A" w:rsidP="0043261A">
            <w:pPr>
              <w:spacing w:after="0"/>
              <w:rPr>
                <w:rFonts w:ascii="Arial" w:hAnsi="Arial" w:cs="Arial"/>
                <w:sz w:val="16"/>
              </w:rPr>
            </w:pPr>
            <w:r w:rsidRPr="00D368DA">
              <w:rPr>
                <w:rFonts w:ascii="Arial" w:hAnsi="Arial" w:cs="Arial"/>
                <w:sz w:val="16"/>
              </w:rPr>
              <w:t>Multimedia Priority Control of Media Gateway resources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437091"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11.1.0</w:t>
            </w:r>
          </w:p>
        </w:tc>
      </w:tr>
      <w:tr w:rsidR="0043261A" w14:paraId="2356650E" w14:textId="77777777" w:rsidTr="00EA21A8">
        <w:tc>
          <w:tcPr>
            <w:tcW w:w="800" w:type="dxa"/>
            <w:tcBorders>
              <w:top w:val="single" w:sz="4" w:space="0" w:color="auto"/>
              <w:left w:val="single" w:sz="4" w:space="0" w:color="auto"/>
              <w:bottom w:val="single" w:sz="4" w:space="0" w:color="auto"/>
              <w:right w:val="single" w:sz="4" w:space="0" w:color="auto"/>
            </w:tcBorders>
            <w:shd w:val="solid" w:color="FFFFFF" w:fill="auto"/>
          </w:tcPr>
          <w:p w14:paraId="3FE99206"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2012-06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E93BC3A"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CT#56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04A90B4A"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CP-120226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422C011"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0018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2F3022" w14:textId="77777777" w:rsidR="0043261A" w:rsidRDefault="0043261A" w:rsidP="0043261A">
            <w:pPr>
              <w:spacing w:after="0"/>
              <w:jc w:val="both"/>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415647AB" w14:textId="77777777" w:rsidR="0043261A" w:rsidRPr="00D368DA" w:rsidRDefault="0043261A" w:rsidP="0043261A">
            <w:pPr>
              <w:spacing w:after="0"/>
              <w:rPr>
                <w:rFonts w:ascii="Arial" w:hAnsi="Arial" w:cs="Arial"/>
                <w:sz w:val="16"/>
              </w:rPr>
            </w:pPr>
            <w:r w:rsidRPr="002D6F70">
              <w:rPr>
                <w:rFonts w:ascii="Arial" w:hAnsi="Arial" w:cs="Arial"/>
                <w:sz w:val="16"/>
              </w:rPr>
              <w:t>Reference update: draft-ietf-avtcore-ecn-for-rtp</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083142"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11.1.0</w:t>
            </w:r>
          </w:p>
        </w:tc>
      </w:tr>
      <w:tr w:rsidR="0043261A" w14:paraId="475CFFC3" w14:textId="77777777" w:rsidTr="00EA21A8">
        <w:tc>
          <w:tcPr>
            <w:tcW w:w="800" w:type="dxa"/>
            <w:tcBorders>
              <w:top w:val="single" w:sz="4" w:space="0" w:color="auto"/>
              <w:left w:val="single" w:sz="4" w:space="0" w:color="auto"/>
              <w:bottom w:val="single" w:sz="4" w:space="0" w:color="auto"/>
              <w:right w:val="single" w:sz="4" w:space="0" w:color="auto"/>
            </w:tcBorders>
            <w:shd w:val="solid" w:color="FFFFFF" w:fill="auto"/>
          </w:tcPr>
          <w:p w14:paraId="446F86C7"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2012-11</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5925F15" w14:textId="77777777" w:rsidR="0043261A" w:rsidRDefault="0043261A" w:rsidP="0043261A">
            <w:pPr>
              <w:spacing w:after="0"/>
              <w:rPr>
                <w:rFonts w:ascii="Arial" w:hAnsi="Arial"/>
                <w:snapToGrid w:val="0"/>
                <w:color w:val="000000"/>
                <w:sz w:val="16"/>
                <w:lang w:val="en-AU"/>
              </w:rPr>
            </w:pP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5B56537D" w14:textId="77777777" w:rsidR="0043261A" w:rsidRDefault="0043261A" w:rsidP="0043261A">
            <w:pPr>
              <w:spacing w:after="0"/>
              <w:rPr>
                <w:rFonts w:ascii="Arial" w:hAnsi="Arial"/>
                <w:snapToGrid w:val="0"/>
                <w:color w:val="000000"/>
                <w:sz w:val="16"/>
                <w:lang w:val="en-AU"/>
              </w:rPr>
            </w:pP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19CDB85B" w14:textId="77777777" w:rsidR="0043261A" w:rsidRDefault="0043261A" w:rsidP="0043261A">
            <w:pPr>
              <w:spacing w:after="0"/>
              <w:rPr>
                <w:rFonts w:ascii="Arial" w:hAnsi="Arial"/>
                <w:snapToGrid w:val="0"/>
                <w:color w:val="000000"/>
                <w:sz w:val="16"/>
                <w:lang w:val="en-AU"/>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263BA7" w14:textId="77777777" w:rsidR="0043261A" w:rsidRDefault="0043261A" w:rsidP="0043261A">
            <w:pPr>
              <w:spacing w:after="0"/>
              <w:jc w:val="both"/>
              <w:rPr>
                <w:rFonts w:ascii="Arial" w:hAnsi="Arial"/>
                <w:snapToGrid w:val="0"/>
                <w:color w:val="000000"/>
                <w:sz w:val="16"/>
                <w:lang w:val="en-AU"/>
              </w:rPr>
            </w:pP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49CB18CF" w14:textId="77777777" w:rsidR="0043261A" w:rsidRPr="002D6F70" w:rsidRDefault="0043261A" w:rsidP="0043261A">
            <w:pPr>
              <w:spacing w:after="0"/>
              <w:rPr>
                <w:rFonts w:ascii="Arial" w:hAnsi="Arial" w:cs="Arial"/>
                <w:sz w:val="16"/>
              </w:rPr>
            </w:pPr>
            <w:r>
              <w:rPr>
                <w:rFonts w:ascii="Arial" w:hAnsi="Arial" w:cs="Arial"/>
                <w:sz w:val="16"/>
              </w:rPr>
              <w:t>Version in the header corrected</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839E4F"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11.1.1</w:t>
            </w:r>
          </w:p>
        </w:tc>
      </w:tr>
      <w:tr w:rsidR="0043261A" w14:paraId="54D05274" w14:textId="77777777" w:rsidTr="00EA21A8">
        <w:tc>
          <w:tcPr>
            <w:tcW w:w="800" w:type="dxa"/>
            <w:tcBorders>
              <w:top w:val="single" w:sz="4" w:space="0" w:color="auto"/>
              <w:left w:val="single" w:sz="4" w:space="0" w:color="auto"/>
              <w:bottom w:val="single" w:sz="4" w:space="0" w:color="auto"/>
              <w:right w:val="single" w:sz="4" w:space="0" w:color="auto"/>
            </w:tcBorders>
            <w:shd w:val="solid" w:color="FFFFFF" w:fill="auto"/>
          </w:tcPr>
          <w:p w14:paraId="55CCA51E"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2012-12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6E76277"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CT#58</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5B93EA8"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CP-120723</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EA57B2F"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0025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73B735" w14:textId="77777777" w:rsidR="0043261A" w:rsidRDefault="0043261A" w:rsidP="0043261A">
            <w:pPr>
              <w:spacing w:after="0"/>
              <w:jc w:val="both"/>
              <w:rPr>
                <w:rFonts w:ascii="Arial" w:hAnsi="Arial"/>
                <w:snapToGrid w:val="0"/>
                <w:color w:val="000000"/>
                <w:sz w:val="16"/>
                <w:lang w:val="en-AU"/>
              </w:rPr>
            </w:pPr>
            <w:r>
              <w:rPr>
                <w:rFonts w:ascii="Arial" w:hAnsi="Arial"/>
                <w:snapToGrid w:val="0"/>
                <w:color w:val="000000"/>
                <w:sz w:val="16"/>
                <w:lang w:val="en-AU"/>
              </w:rPr>
              <w:t>-</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4B482CEB" w14:textId="77777777" w:rsidR="0043261A" w:rsidRDefault="0043261A" w:rsidP="0043261A">
            <w:pPr>
              <w:spacing w:after="0"/>
              <w:rPr>
                <w:rFonts w:ascii="Arial" w:hAnsi="Arial" w:cs="Arial"/>
                <w:sz w:val="16"/>
              </w:rPr>
            </w:pPr>
            <w:r w:rsidRPr="0005360C">
              <w:rPr>
                <w:rFonts w:ascii="Arial" w:hAnsi="Arial" w:cs="Arial"/>
                <w:sz w:val="16"/>
              </w:rPr>
              <w:t>Reference update: RFC 6679</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AF003D8"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11.2.0</w:t>
            </w:r>
          </w:p>
        </w:tc>
      </w:tr>
      <w:tr w:rsidR="0043261A" w14:paraId="2AAC009E" w14:textId="77777777" w:rsidTr="00EA21A8">
        <w:tc>
          <w:tcPr>
            <w:tcW w:w="800" w:type="dxa"/>
            <w:tcBorders>
              <w:top w:val="single" w:sz="4" w:space="0" w:color="auto"/>
              <w:left w:val="single" w:sz="4" w:space="0" w:color="auto"/>
              <w:bottom w:val="single" w:sz="4" w:space="0" w:color="auto"/>
              <w:right w:val="single" w:sz="4" w:space="0" w:color="auto"/>
            </w:tcBorders>
            <w:shd w:val="solid" w:color="FFFFFF" w:fill="auto"/>
          </w:tcPr>
          <w:p w14:paraId="56F815F0"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2012-12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66E8450"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CT#58</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58D6A8A8"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CP-120734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E112CB1"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0026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EC5F37" w14:textId="77777777" w:rsidR="0043261A" w:rsidRDefault="0043261A" w:rsidP="0043261A">
            <w:pPr>
              <w:spacing w:after="0"/>
              <w:jc w:val="both"/>
              <w:rPr>
                <w:rFonts w:ascii="Arial" w:hAnsi="Arial"/>
                <w:snapToGrid w:val="0"/>
                <w:color w:val="000000"/>
                <w:sz w:val="16"/>
                <w:lang w:val="en-AU"/>
              </w:rPr>
            </w:pPr>
            <w:r>
              <w:rPr>
                <w:rFonts w:ascii="Arial" w:hAnsi="Arial"/>
                <w:snapToGrid w:val="0"/>
                <w:color w:val="000000"/>
                <w:sz w:val="16"/>
                <w:lang w:val="en-AU"/>
              </w:rPr>
              <w:t>3</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0E0D7D73" w14:textId="77777777" w:rsidR="0043261A" w:rsidRDefault="0043261A" w:rsidP="0043261A">
            <w:pPr>
              <w:spacing w:after="0"/>
              <w:rPr>
                <w:rFonts w:ascii="Arial" w:hAnsi="Arial" w:cs="Arial"/>
                <w:sz w:val="16"/>
              </w:rPr>
            </w:pPr>
            <w:r w:rsidRPr="00D217A6">
              <w:rPr>
                <w:rFonts w:ascii="Arial" w:hAnsi="Arial" w:cs="Arial"/>
                <w:sz w:val="16"/>
              </w:rPr>
              <w:t>Support of Multimedia Priority Service (MPS) in Modify over Iq Interface</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6926EA8"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11.2.0</w:t>
            </w:r>
          </w:p>
        </w:tc>
      </w:tr>
      <w:tr w:rsidR="0043261A" w14:paraId="0E3CD691" w14:textId="77777777" w:rsidTr="00EA21A8">
        <w:tc>
          <w:tcPr>
            <w:tcW w:w="800" w:type="dxa"/>
            <w:tcBorders>
              <w:top w:val="single" w:sz="4" w:space="0" w:color="auto"/>
              <w:left w:val="single" w:sz="4" w:space="0" w:color="auto"/>
              <w:bottom w:val="single" w:sz="4" w:space="0" w:color="auto"/>
              <w:right w:val="single" w:sz="4" w:space="0" w:color="auto"/>
            </w:tcBorders>
            <w:shd w:val="solid" w:color="FFFFFF" w:fill="auto"/>
          </w:tcPr>
          <w:p w14:paraId="23A08238"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2013-06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FB0697F"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CT#60</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0DCC0E19"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CP-130299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8458A34"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0029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D3E4C6" w14:textId="77777777" w:rsidR="0043261A" w:rsidRDefault="0043261A" w:rsidP="0043261A">
            <w:pPr>
              <w:spacing w:after="0"/>
              <w:jc w:val="both"/>
              <w:rPr>
                <w:rFonts w:ascii="Arial" w:hAnsi="Arial"/>
                <w:snapToGrid w:val="0"/>
                <w:color w:val="000000"/>
                <w:sz w:val="16"/>
                <w:lang w:val="en-AU"/>
              </w:rPr>
            </w:pPr>
            <w:r>
              <w:rPr>
                <w:rFonts w:ascii="Arial" w:hAnsi="Arial"/>
                <w:snapToGrid w:val="0"/>
                <w:color w:val="000000"/>
                <w:sz w:val="16"/>
                <w:lang w:val="en-AU"/>
              </w:rPr>
              <w:t>3</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31FC71BF" w14:textId="77777777" w:rsidR="0043261A" w:rsidRPr="00D217A6" w:rsidRDefault="0043261A" w:rsidP="0043261A">
            <w:pPr>
              <w:spacing w:after="0"/>
              <w:rPr>
                <w:rFonts w:ascii="Arial" w:hAnsi="Arial" w:cs="Arial"/>
                <w:sz w:val="16"/>
              </w:rPr>
            </w:pPr>
            <w:r w:rsidRPr="00036738">
              <w:rPr>
                <w:rFonts w:ascii="Arial" w:hAnsi="Arial" w:cs="Arial"/>
                <w:sz w:val="16"/>
              </w:rPr>
              <w:t>Introduction of support for Coordination of Video Orientation (CVO)</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A482DB"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12.0.0</w:t>
            </w:r>
          </w:p>
        </w:tc>
      </w:tr>
      <w:tr w:rsidR="0043261A" w14:paraId="09CDADCF" w14:textId="77777777" w:rsidTr="00EA21A8">
        <w:tc>
          <w:tcPr>
            <w:tcW w:w="800" w:type="dxa"/>
            <w:tcBorders>
              <w:top w:val="single" w:sz="4" w:space="0" w:color="auto"/>
              <w:left w:val="single" w:sz="4" w:space="0" w:color="auto"/>
              <w:bottom w:val="single" w:sz="4" w:space="0" w:color="auto"/>
              <w:right w:val="single" w:sz="4" w:space="0" w:color="auto"/>
            </w:tcBorders>
            <w:shd w:val="solid" w:color="FFFFFF" w:fill="auto"/>
          </w:tcPr>
          <w:p w14:paraId="4F002555"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2013-09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3A5119C"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CT#61</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EA15E71"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CP-130471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FB10DEA"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0030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6F7D09" w14:textId="77777777" w:rsidR="0043261A" w:rsidRDefault="0043261A" w:rsidP="0043261A">
            <w:pPr>
              <w:spacing w:after="0"/>
              <w:jc w:val="both"/>
              <w:rPr>
                <w:rFonts w:ascii="Arial" w:hAnsi="Arial"/>
                <w:snapToGrid w:val="0"/>
                <w:color w:val="000000"/>
                <w:sz w:val="16"/>
                <w:lang w:val="en-AU"/>
              </w:rPr>
            </w:pPr>
            <w:r>
              <w:rPr>
                <w:rFonts w:ascii="Arial" w:hAnsi="Arial"/>
                <w:snapToGrid w:val="0"/>
                <w:color w:val="000000"/>
                <w:sz w:val="16"/>
                <w:lang w:val="en-AU"/>
              </w:rPr>
              <w:t>3</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4E1C907E" w14:textId="77777777" w:rsidR="0043261A" w:rsidRPr="00036738" w:rsidRDefault="0043261A" w:rsidP="0043261A">
            <w:pPr>
              <w:spacing w:after="0"/>
              <w:rPr>
                <w:rFonts w:ascii="Arial" w:hAnsi="Arial" w:cs="Arial"/>
                <w:sz w:val="16"/>
              </w:rPr>
            </w:pPr>
            <w:r w:rsidRPr="00F11CDF">
              <w:rPr>
                <w:rFonts w:ascii="Arial" w:hAnsi="Arial" w:cs="Arial"/>
                <w:sz w:val="16"/>
              </w:rPr>
              <w:t>Introduction of support for Generic Image Attribute/signalling of image size</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E023E4"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12.1.0</w:t>
            </w:r>
          </w:p>
        </w:tc>
      </w:tr>
      <w:tr w:rsidR="0043261A" w14:paraId="755D6C42" w14:textId="77777777" w:rsidTr="00EA21A8">
        <w:tc>
          <w:tcPr>
            <w:tcW w:w="800" w:type="dxa"/>
            <w:tcBorders>
              <w:top w:val="single" w:sz="4" w:space="0" w:color="auto"/>
              <w:left w:val="single" w:sz="4" w:space="0" w:color="auto"/>
              <w:bottom w:val="single" w:sz="4" w:space="0" w:color="auto"/>
              <w:right w:val="single" w:sz="4" w:space="0" w:color="auto"/>
            </w:tcBorders>
            <w:shd w:val="solid" w:color="FFFFFF" w:fill="auto"/>
          </w:tcPr>
          <w:p w14:paraId="329198B8"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2013-09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69C9F5E"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CT#61</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19A886E"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CP-130452</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070AF09"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0034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F7ECA0" w14:textId="77777777" w:rsidR="0043261A" w:rsidRDefault="0043261A" w:rsidP="0043261A">
            <w:pPr>
              <w:spacing w:after="0"/>
              <w:jc w:val="both"/>
              <w:rPr>
                <w:rFonts w:ascii="Arial" w:hAnsi="Arial"/>
                <w:snapToGrid w:val="0"/>
                <w:color w:val="000000"/>
                <w:sz w:val="16"/>
                <w:lang w:val="en-AU"/>
              </w:rPr>
            </w:pPr>
            <w:r>
              <w:rPr>
                <w:rFonts w:ascii="Arial" w:hAnsi="Arial"/>
                <w:snapToGrid w:val="0"/>
                <w:color w:val="000000"/>
                <w:sz w:val="16"/>
                <w:lang w:val="en-AU"/>
              </w:rPr>
              <w:t>2</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1B3D6F73" w14:textId="77777777" w:rsidR="0043261A" w:rsidRPr="00036738" w:rsidRDefault="0043261A" w:rsidP="0043261A">
            <w:pPr>
              <w:spacing w:after="0"/>
              <w:rPr>
                <w:rFonts w:ascii="Arial" w:hAnsi="Arial" w:cs="Arial"/>
                <w:sz w:val="16"/>
              </w:rPr>
            </w:pPr>
            <w:r w:rsidRPr="009C2FC1">
              <w:rPr>
                <w:rFonts w:ascii="Arial" w:hAnsi="Arial" w:cs="Arial"/>
                <w:sz w:val="16"/>
              </w:rPr>
              <w:t>CVO Procedural Clarifications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E94088"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12.1.0</w:t>
            </w:r>
          </w:p>
        </w:tc>
      </w:tr>
      <w:tr w:rsidR="0043261A" w14:paraId="054F67CB" w14:textId="77777777" w:rsidTr="00EA21A8">
        <w:tc>
          <w:tcPr>
            <w:tcW w:w="800" w:type="dxa"/>
            <w:tcBorders>
              <w:top w:val="single" w:sz="4" w:space="0" w:color="auto"/>
              <w:left w:val="single" w:sz="4" w:space="0" w:color="auto"/>
              <w:bottom w:val="single" w:sz="4" w:space="0" w:color="auto"/>
              <w:right w:val="single" w:sz="4" w:space="0" w:color="auto"/>
            </w:tcBorders>
            <w:shd w:val="solid" w:color="FFFFFF" w:fill="auto"/>
          </w:tcPr>
          <w:p w14:paraId="1C0F0B6D"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2013-12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8361A5C"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CT#62</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E9DF305"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CP-130636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C80D81D"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0035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EFAD72" w14:textId="77777777" w:rsidR="0043261A" w:rsidRDefault="0043261A" w:rsidP="0043261A">
            <w:pPr>
              <w:spacing w:after="0"/>
              <w:jc w:val="both"/>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36DDD13F" w14:textId="77777777" w:rsidR="0043261A" w:rsidRPr="009C2FC1" w:rsidRDefault="0043261A" w:rsidP="0043261A">
            <w:pPr>
              <w:spacing w:after="0"/>
              <w:rPr>
                <w:rFonts w:ascii="Arial" w:hAnsi="Arial" w:cs="Arial"/>
                <w:sz w:val="16"/>
              </w:rPr>
            </w:pPr>
            <w:r w:rsidRPr="00CD6065">
              <w:rPr>
                <w:rFonts w:ascii="Arial" w:hAnsi="Arial" w:cs="Arial"/>
                <w:sz w:val="16"/>
              </w:rPr>
              <w:t>Usage of generic image attributes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6B127C3"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12.2.0</w:t>
            </w:r>
          </w:p>
        </w:tc>
      </w:tr>
      <w:tr w:rsidR="0043261A" w14:paraId="630BBB89" w14:textId="77777777" w:rsidTr="00EA21A8">
        <w:tc>
          <w:tcPr>
            <w:tcW w:w="800" w:type="dxa"/>
            <w:tcBorders>
              <w:top w:val="single" w:sz="4" w:space="0" w:color="auto"/>
              <w:left w:val="single" w:sz="4" w:space="0" w:color="auto"/>
              <w:bottom w:val="single" w:sz="4" w:space="0" w:color="auto"/>
              <w:right w:val="single" w:sz="4" w:space="0" w:color="auto"/>
            </w:tcBorders>
            <w:shd w:val="solid" w:color="FFFFFF" w:fill="auto"/>
          </w:tcPr>
          <w:p w14:paraId="524D8547"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2013-12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2FEC6EB"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CT#62</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0321DBD9"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CP-130636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4FBC955"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0038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67A6E2" w14:textId="77777777" w:rsidR="0043261A" w:rsidRDefault="0043261A" w:rsidP="0043261A">
            <w:pPr>
              <w:spacing w:after="0"/>
              <w:jc w:val="both"/>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4579D23D" w14:textId="77777777" w:rsidR="0043261A" w:rsidRPr="009C2FC1" w:rsidRDefault="0043261A" w:rsidP="0043261A">
            <w:pPr>
              <w:spacing w:after="0"/>
              <w:rPr>
                <w:rFonts w:ascii="Arial" w:hAnsi="Arial" w:cs="Arial"/>
                <w:sz w:val="16"/>
              </w:rPr>
            </w:pPr>
            <w:r w:rsidRPr="00550CDA">
              <w:rPr>
                <w:rFonts w:ascii="Arial" w:hAnsi="Arial" w:cs="Arial"/>
                <w:sz w:val="16"/>
              </w:rPr>
              <w:t>Correction of Image Size description</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D835974"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12.2.0</w:t>
            </w:r>
          </w:p>
        </w:tc>
      </w:tr>
      <w:tr w:rsidR="0043261A" w14:paraId="21CFF088" w14:textId="77777777" w:rsidTr="00EA21A8">
        <w:tc>
          <w:tcPr>
            <w:tcW w:w="800" w:type="dxa"/>
            <w:tcBorders>
              <w:top w:val="single" w:sz="4" w:space="0" w:color="auto"/>
              <w:left w:val="single" w:sz="4" w:space="0" w:color="auto"/>
              <w:bottom w:val="single" w:sz="4" w:space="0" w:color="auto"/>
              <w:right w:val="single" w:sz="4" w:space="0" w:color="auto"/>
            </w:tcBorders>
            <w:shd w:val="solid" w:color="FFFFFF" w:fill="auto"/>
          </w:tcPr>
          <w:p w14:paraId="54267579"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2013-12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627582B7"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CT#62</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51248590"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CP-130619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124D26A"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0037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A8CB9A" w14:textId="77777777" w:rsidR="0043261A" w:rsidRDefault="0043261A" w:rsidP="0043261A">
            <w:pPr>
              <w:spacing w:after="0"/>
              <w:jc w:val="both"/>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7297BB65" w14:textId="77777777" w:rsidR="0043261A" w:rsidRPr="009C2FC1" w:rsidRDefault="0043261A" w:rsidP="0043261A">
            <w:pPr>
              <w:spacing w:after="0"/>
              <w:rPr>
                <w:rFonts w:ascii="Arial" w:hAnsi="Arial" w:cs="Arial"/>
                <w:sz w:val="16"/>
              </w:rPr>
            </w:pPr>
            <w:r w:rsidRPr="00550CDA">
              <w:rPr>
                <w:rFonts w:ascii="Arial" w:hAnsi="Arial" w:cs="Arial"/>
                <w:sz w:val="16"/>
              </w:rPr>
              <w:t>Correction of CVO description</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1FCFF03"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12.2.0</w:t>
            </w:r>
          </w:p>
        </w:tc>
      </w:tr>
      <w:tr w:rsidR="0043261A" w:rsidRPr="00A14436" w14:paraId="221B36EB" w14:textId="77777777" w:rsidTr="00EA21A8">
        <w:tc>
          <w:tcPr>
            <w:tcW w:w="800" w:type="dxa"/>
            <w:tcBorders>
              <w:top w:val="single" w:sz="4" w:space="0" w:color="auto"/>
              <w:left w:val="single" w:sz="4" w:space="0" w:color="auto"/>
              <w:bottom w:val="single" w:sz="4" w:space="0" w:color="auto"/>
              <w:right w:val="single" w:sz="4" w:space="0" w:color="auto"/>
            </w:tcBorders>
            <w:shd w:val="solid" w:color="FFFFFF" w:fill="auto"/>
          </w:tcPr>
          <w:p w14:paraId="414B4E19"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2014-03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0FFF3DF"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CT#63</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63B5CDE"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CP-140025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5E66ACF4"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0040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05FF35"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151C63AE" w14:textId="77777777" w:rsidR="0043261A" w:rsidRPr="00F0419D" w:rsidRDefault="0043261A" w:rsidP="0043261A">
            <w:pPr>
              <w:spacing w:after="0"/>
              <w:rPr>
                <w:rFonts w:ascii="Arial" w:hAnsi="Arial" w:cs="Arial"/>
                <w:sz w:val="16"/>
              </w:rPr>
            </w:pPr>
            <w:r w:rsidRPr="00F0419D">
              <w:rPr>
                <w:rFonts w:ascii="Arial" w:hAnsi="Arial" w:cs="Arial"/>
                <w:sz w:val="16"/>
              </w:rPr>
              <w:t>Alignment of IE name for CVO</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28D25D"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12.3.0</w:t>
            </w:r>
          </w:p>
        </w:tc>
      </w:tr>
      <w:tr w:rsidR="0043261A" w:rsidRPr="00A14436" w14:paraId="554B40AC" w14:textId="77777777" w:rsidTr="00EA21A8">
        <w:tc>
          <w:tcPr>
            <w:tcW w:w="800" w:type="dxa"/>
            <w:tcBorders>
              <w:top w:val="single" w:sz="4" w:space="0" w:color="auto"/>
              <w:left w:val="single" w:sz="4" w:space="0" w:color="auto"/>
              <w:bottom w:val="single" w:sz="4" w:space="0" w:color="auto"/>
              <w:right w:val="single" w:sz="4" w:space="0" w:color="auto"/>
            </w:tcBorders>
            <w:shd w:val="solid" w:color="FFFFFF" w:fill="auto"/>
          </w:tcPr>
          <w:p w14:paraId="0916960A"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2014-06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286A7BE"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CT#64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2DE0102"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CP-140245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59D99386"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0041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FD67CE"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3684016F" w14:textId="77777777" w:rsidR="0043261A" w:rsidRPr="00F0419D" w:rsidRDefault="0043261A" w:rsidP="0043261A">
            <w:pPr>
              <w:spacing w:after="0"/>
              <w:rPr>
                <w:rFonts w:ascii="Arial" w:hAnsi="Arial" w:cs="Arial"/>
                <w:sz w:val="16"/>
              </w:rPr>
            </w:pPr>
            <w:r w:rsidRPr="00F0419D">
              <w:rPr>
                <w:rFonts w:ascii="Arial" w:hAnsi="Arial" w:cs="Arial"/>
                <w:sz w:val="16"/>
              </w:rPr>
              <w:t>e2e media security for TCP-based media using TLS – Functional requirements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37D0A0"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12.4.0</w:t>
            </w:r>
          </w:p>
        </w:tc>
      </w:tr>
      <w:tr w:rsidR="0043261A" w:rsidRPr="00A14436" w14:paraId="7EF69A22" w14:textId="77777777" w:rsidTr="00EA21A8">
        <w:tc>
          <w:tcPr>
            <w:tcW w:w="800" w:type="dxa"/>
            <w:tcBorders>
              <w:top w:val="single" w:sz="4" w:space="0" w:color="auto"/>
              <w:left w:val="single" w:sz="4" w:space="0" w:color="auto"/>
              <w:bottom w:val="single" w:sz="4" w:space="0" w:color="auto"/>
              <w:right w:val="single" w:sz="4" w:space="0" w:color="auto"/>
            </w:tcBorders>
            <w:shd w:val="solid" w:color="FFFFFF" w:fill="auto"/>
          </w:tcPr>
          <w:p w14:paraId="42FCE951"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2014-06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B8F9DC4"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CT#64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FA46422"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CP-140245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0A256F9"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0042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EF7A82"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4</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643B7E01" w14:textId="77777777" w:rsidR="0043261A" w:rsidRPr="000C24C0" w:rsidRDefault="0043261A" w:rsidP="0043261A">
            <w:pPr>
              <w:spacing w:after="0"/>
              <w:rPr>
                <w:rFonts w:ascii="Arial" w:hAnsi="Arial" w:cs="Arial"/>
                <w:sz w:val="16"/>
              </w:rPr>
            </w:pPr>
            <w:r w:rsidRPr="000C24C0">
              <w:rPr>
                <w:rFonts w:ascii="Arial" w:hAnsi="Arial" w:cs="Arial"/>
                <w:sz w:val="16"/>
              </w:rPr>
              <w:t>e2ae media security for TCP based media using TLS – Functional requirements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5DCFB8"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12.4.0</w:t>
            </w:r>
          </w:p>
        </w:tc>
      </w:tr>
      <w:tr w:rsidR="0043261A" w:rsidRPr="00A14436" w14:paraId="07DD6C73" w14:textId="77777777" w:rsidTr="00EA21A8">
        <w:tc>
          <w:tcPr>
            <w:tcW w:w="800" w:type="dxa"/>
            <w:tcBorders>
              <w:top w:val="single" w:sz="4" w:space="0" w:color="auto"/>
              <w:left w:val="single" w:sz="4" w:space="0" w:color="auto"/>
              <w:bottom w:val="single" w:sz="4" w:space="0" w:color="auto"/>
              <w:right w:val="single" w:sz="4" w:space="0" w:color="auto"/>
            </w:tcBorders>
            <w:shd w:val="solid" w:color="FFFFFF" w:fill="auto"/>
          </w:tcPr>
          <w:p w14:paraId="558417D1"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2014-06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792845E"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CT#64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5AECE303"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CP-140245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CCDD443"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0043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54F6F1"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499244E8" w14:textId="77777777" w:rsidR="0043261A" w:rsidRPr="000C24C0" w:rsidRDefault="0043261A" w:rsidP="0043261A">
            <w:pPr>
              <w:spacing w:after="0"/>
              <w:rPr>
                <w:rFonts w:ascii="Arial" w:hAnsi="Arial" w:cs="Arial"/>
                <w:sz w:val="16"/>
              </w:rPr>
            </w:pPr>
            <w:r w:rsidRPr="007856D2">
              <w:rPr>
                <w:rFonts w:ascii="Arial" w:hAnsi="Arial" w:cs="Arial"/>
                <w:sz w:val="16"/>
              </w:rPr>
              <w:t>e2ae media security for UDP-based media using DTLS – Functional requirements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6A4B75"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12.4.0</w:t>
            </w:r>
          </w:p>
        </w:tc>
      </w:tr>
      <w:tr w:rsidR="0043261A" w:rsidRPr="00A14436" w14:paraId="6FF5BF80" w14:textId="77777777" w:rsidTr="00EA21A8">
        <w:tc>
          <w:tcPr>
            <w:tcW w:w="800" w:type="dxa"/>
            <w:tcBorders>
              <w:top w:val="single" w:sz="4" w:space="0" w:color="auto"/>
              <w:left w:val="single" w:sz="4" w:space="0" w:color="auto"/>
              <w:bottom w:val="single" w:sz="4" w:space="0" w:color="auto"/>
              <w:right w:val="single" w:sz="4" w:space="0" w:color="auto"/>
            </w:tcBorders>
            <w:shd w:val="solid" w:color="FFFFFF" w:fill="auto"/>
          </w:tcPr>
          <w:p w14:paraId="549619F2"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2014-06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D6E2C29"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CT#64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6A0F32B"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CP-140245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79D7D09"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0054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D26F87"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070D5CCC" w14:textId="77777777" w:rsidR="0043261A" w:rsidRPr="000C24C0" w:rsidRDefault="0043261A" w:rsidP="0043261A">
            <w:pPr>
              <w:spacing w:after="0"/>
              <w:rPr>
                <w:rFonts w:ascii="Arial" w:hAnsi="Arial" w:cs="Arial"/>
                <w:sz w:val="16"/>
              </w:rPr>
            </w:pPr>
            <w:r w:rsidRPr="00F0285C">
              <w:rPr>
                <w:rFonts w:ascii="Arial" w:hAnsi="Arial" w:cs="Arial"/>
                <w:sz w:val="16"/>
              </w:rPr>
              <w:t>e2e media security for TCP-based media using TLS - Procedures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ADADEA"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12.4.0</w:t>
            </w:r>
          </w:p>
        </w:tc>
      </w:tr>
      <w:tr w:rsidR="0043261A" w:rsidRPr="00A14436" w14:paraId="0D3EF7A0" w14:textId="77777777" w:rsidTr="00EA21A8">
        <w:tc>
          <w:tcPr>
            <w:tcW w:w="800" w:type="dxa"/>
            <w:tcBorders>
              <w:top w:val="single" w:sz="4" w:space="0" w:color="auto"/>
              <w:left w:val="single" w:sz="4" w:space="0" w:color="auto"/>
              <w:bottom w:val="single" w:sz="4" w:space="0" w:color="auto"/>
              <w:right w:val="single" w:sz="4" w:space="0" w:color="auto"/>
            </w:tcBorders>
            <w:shd w:val="solid" w:color="FFFFFF" w:fill="auto"/>
          </w:tcPr>
          <w:p w14:paraId="41C07501"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2014-06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F558999"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CT#64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5F8C6B14"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CP-140245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8F4B675"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0055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087853"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12FCEF7B" w14:textId="77777777" w:rsidR="0043261A" w:rsidRPr="000C24C0" w:rsidRDefault="0043261A" w:rsidP="0043261A">
            <w:pPr>
              <w:spacing w:after="0"/>
              <w:rPr>
                <w:rFonts w:ascii="Arial" w:hAnsi="Arial" w:cs="Arial"/>
                <w:sz w:val="16"/>
              </w:rPr>
            </w:pPr>
            <w:r w:rsidRPr="00F0285C">
              <w:rPr>
                <w:rFonts w:ascii="Arial" w:hAnsi="Arial" w:cs="Arial"/>
                <w:sz w:val="16"/>
              </w:rPr>
              <w:t>e2ae media security for TCP-based media using TLS - Procedures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C7C07AC"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12.4.0</w:t>
            </w:r>
          </w:p>
        </w:tc>
      </w:tr>
      <w:tr w:rsidR="0043261A" w:rsidRPr="00A14436" w14:paraId="01CAAB20" w14:textId="77777777" w:rsidTr="00EA21A8">
        <w:tc>
          <w:tcPr>
            <w:tcW w:w="800" w:type="dxa"/>
            <w:tcBorders>
              <w:top w:val="single" w:sz="4" w:space="0" w:color="auto"/>
              <w:left w:val="single" w:sz="4" w:space="0" w:color="auto"/>
              <w:bottom w:val="single" w:sz="4" w:space="0" w:color="auto"/>
              <w:right w:val="single" w:sz="4" w:space="0" w:color="auto"/>
            </w:tcBorders>
            <w:shd w:val="solid" w:color="FFFFFF" w:fill="auto"/>
          </w:tcPr>
          <w:p w14:paraId="43AE7A0F"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2014-06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78D6F7D"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CT#64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7FAC050"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CP-140245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59B095DA"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0056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71AF66"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3262C8C7" w14:textId="77777777" w:rsidR="0043261A" w:rsidRPr="0003088D" w:rsidRDefault="0043261A" w:rsidP="0043261A">
            <w:pPr>
              <w:spacing w:after="0"/>
              <w:rPr>
                <w:rFonts w:ascii="Arial" w:hAnsi="Arial" w:cs="Arial"/>
                <w:sz w:val="16"/>
              </w:rPr>
            </w:pPr>
            <w:r w:rsidRPr="0003088D">
              <w:rPr>
                <w:rFonts w:ascii="Arial" w:hAnsi="Arial" w:cs="Arial"/>
                <w:sz w:val="16"/>
              </w:rPr>
              <w:t>e2ae media security for UDP-based media using DTLS – procedures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2BD4347"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12.4.0</w:t>
            </w:r>
          </w:p>
        </w:tc>
      </w:tr>
      <w:tr w:rsidR="0043261A" w:rsidRPr="00A14436" w14:paraId="4434887A" w14:textId="77777777" w:rsidTr="00EA21A8">
        <w:tc>
          <w:tcPr>
            <w:tcW w:w="800" w:type="dxa"/>
            <w:tcBorders>
              <w:top w:val="single" w:sz="4" w:space="0" w:color="auto"/>
              <w:left w:val="single" w:sz="4" w:space="0" w:color="auto"/>
              <w:bottom w:val="single" w:sz="4" w:space="0" w:color="auto"/>
              <w:right w:val="single" w:sz="4" w:space="0" w:color="auto"/>
            </w:tcBorders>
            <w:shd w:val="solid" w:color="FFFFFF" w:fill="auto"/>
          </w:tcPr>
          <w:p w14:paraId="5713A42B"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2014-06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78DF2A5"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CT#64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0BA27970"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CP-140245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3197AD4"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0057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89F93F"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3</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4F2BC4D2" w14:textId="77777777" w:rsidR="0043261A" w:rsidRPr="000B3AFD" w:rsidRDefault="0043261A" w:rsidP="0043261A">
            <w:pPr>
              <w:spacing w:after="0"/>
              <w:rPr>
                <w:rFonts w:ascii="Arial" w:hAnsi="Arial" w:cs="Arial"/>
                <w:sz w:val="16"/>
              </w:rPr>
            </w:pPr>
            <w:r w:rsidRPr="000B3AFD">
              <w:rPr>
                <w:rFonts w:ascii="Arial" w:hAnsi="Arial" w:cs="Arial"/>
                <w:sz w:val="16"/>
              </w:rPr>
              <w:t>Iq requirements for end-to-end TCP bearer connection control and related NAT traversal support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D2A8B72"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12.4.0</w:t>
            </w:r>
          </w:p>
        </w:tc>
      </w:tr>
      <w:tr w:rsidR="0043261A" w:rsidRPr="00A14436" w14:paraId="12A9006B" w14:textId="77777777" w:rsidTr="00EA21A8">
        <w:tc>
          <w:tcPr>
            <w:tcW w:w="800" w:type="dxa"/>
            <w:tcBorders>
              <w:top w:val="single" w:sz="4" w:space="0" w:color="auto"/>
              <w:left w:val="single" w:sz="4" w:space="0" w:color="auto"/>
              <w:bottom w:val="single" w:sz="4" w:space="0" w:color="auto"/>
              <w:right w:val="single" w:sz="4" w:space="0" w:color="auto"/>
            </w:tcBorders>
            <w:shd w:val="solid" w:color="FFFFFF" w:fill="auto"/>
          </w:tcPr>
          <w:p w14:paraId="2E649806"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2014-06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6428E0A4"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CT#64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0F3ED1D7"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CP-140256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804EBE9"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0045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DB3C6F"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48AA52A7" w14:textId="77777777" w:rsidR="0043261A" w:rsidRPr="004923BA" w:rsidRDefault="0043261A" w:rsidP="0043261A">
            <w:pPr>
              <w:spacing w:after="0"/>
              <w:rPr>
                <w:rFonts w:ascii="Arial" w:hAnsi="Arial" w:cs="Arial"/>
                <w:sz w:val="16"/>
              </w:rPr>
            </w:pPr>
            <w:r w:rsidRPr="004923BA">
              <w:rPr>
                <w:rFonts w:ascii="Arial" w:hAnsi="Arial" w:cs="Arial"/>
                <w:sz w:val="16"/>
              </w:rPr>
              <w:t>Functional requirements – clarification of "stage 2" convention</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931B2E6"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12.4.0</w:t>
            </w:r>
          </w:p>
        </w:tc>
      </w:tr>
      <w:tr w:rsidR="0043261A" w:rsidRPr="00A14436" w14:paraId="3FDB3B66" w14:textId="77777777" w:rsidTr="00EA21A8">
        <w:tc>
          <w:tcPr>
            <w:tcW w:w="800" w:type="dxa"/>
            <w:tcBorders>
              <w:top w:val="single" w:sz="4" w:space="0" w:color="auto"/>
              <w:left w:val="single" w:sz="4" w:space="0" w:color="auto"/>
              <w:bottom w:val="single" w:sz="4" w:space="0" w:color="auto"/>
              <w:right w:val="single" w:sz="4" w:space="0" w:color="auto"/>
            </w:tcBorders>
            <w:shd w:val="solid" w:color="FFFFFF" w:fill="auto"/>
          </w:tcPr>
          <w:p w14:paraId="7881BAB2"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2014-06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3E436DA"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CT#64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05190A29"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CP-140248</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CA78CE1"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0046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2D4603E"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3</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187CEF76" w14:textId="77777777" w:rsidR="0043261A" w:rsidRPr="008227E9" w:rsidRDefault="0043261A" w:rsidP="0043261A">
            <w:pPr>
              <w:spacing w:after="0"/>
              <w:rPr>
                <w:rFonts w:ascii="Arial" w:hAnsi="Arial" w:cs="Arial"/>
                <w:sz w:val="16"/>
              </w:rPr>
            </w:pPr>
            <w:r w:rsidRPr="008227E9">
              <w:rPr>
                <w:rFonts w:ascii="Arial" w:hAnsi="Arial" w:cs="Arial"/>
                <w:sz w:val="16"/>
              </w:rPr>
              <w:t>Support for Interactive Connectivity Establishment (ICE)</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FB398B"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12.4.0</w:t>
            </w:r>
          </w:p>
        </w:tc>
      </w:tr>
      <w:tr w:rsidR="0043261A" w:rsidRPr="00A14436" w14:paraId="6C505B44" w14:textId="77777777" w:rsidTr="00EA21A8">
        <w:tc>
          <w:tcPr>
            <w:tcW w:w="800" w:type="dxa"/>
            <w:tcBorders>
              <w:top w:val="single" w:sz="4" w:space="0" w:color="auto"/>
              <w:left w:val="single" w:sz="4" w:space="0" w:color="auto"/>
              <w:bottom w:val="single" w:sz="4" w:space="0" w:color="auto"/>
              <w:right w:val="single" w:sz="4" w:space="0" w:color="auto"/>
            </w:tcBorders>
            <w:shd w:val="solid" w:color="FFFFFF" w:fill="auto"/>
          </w:tcPr>
          <w:p w14:paraId="588290D8"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2014-06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3FB91AD"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CT#64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05106036"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CP-140249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0479A3B"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0052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F4C67D"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0A6F8952" w14:textId="77777777" w:rsidR="0043261A" w:rsidRPr="00822971" w:rsidRDefault="0043261A" w:rsidP="0043261A">
            <w:pPr>
              <w:spacing w:after="0"/>
              <w:rPr>
                <w:rFonts w:ascii="Arial" w:hAnsi="Arial" w:cs="Arial"/>
                <w:sz w:val="16"/>
              </w:rPr>
            </w:pPr>
            <w:r w:rsidRPr="00822971">
              <w:rPr>
                <w:rFonts w:ascii="Arial" w:hAnsi="Arial" w:cs="Arial"/>
                <w:sz w:val="16"/>
              </w:rPr>
              <w:t>WebRTC media security using DTLS-SRTP</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F3D572"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12.4.0</w:t>
            </w:r>
          </w:p>
        </w:tc>
      </w:tr>
      <w:tr w:rsidR="0043261A" w:rsidRPr="00A14436" w14:paraId="24692396" w14:textId="77777777" w:rsidTr="00EA21A8">
        <w:tc>
          <w:tcPr>
            <w:tcW w:w="800" w:type="dxa"/>
            <w:tcBorders>
              <w:top w:val="single" w:sz="4" w:space="0" w:color="auto"/>
              <w:left w:val="single" w:sz="4" w:space="0" w:color="auto"/>
              <w:bottom w:val="single" w:sz="4" w:space="0" w:color="auto"/>
              <w:right w:val="single" w:sz="4" w:space="0" w:color="auto"/>
            </w:tcBorders>
            <w:shd w:val="solid" w:color="FFFFFF" w:fill="auto"/>
          </w:tcPr>
          <w:p w14:paraId="61CA2C6C"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2014-06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4171AA8"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CT#64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5665655"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CP-140249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20AB04D"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0053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1A675E"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42FC627B" w14:textId="77777777" w:rsidR="0043261A" w:rsidRPr="001A2B5D" w:rsidRDefault="0043261A" w:rsidP="0043261A">
            <w:pPr>
              <w:spacing w:after="0"/>
              <w:rPr>
                <w:rFonts w:ascii="Arial" w:hAnsi="Arial" w:cs="Arial"/>
                <w:sz w:val="16"/>
              </w:rPr>
            </w:pPr>
            <w:r w:rsidRPr="001A2B5D">
              <w:rPr>
                <w:rFonts w:ascii="Arial" w:hAnsi="Arial" w:cs="Arial"/>
                <w:sz w:val="16"/>
              </w:rPr>
              <w:t>WebRTC support for Iq</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5AE0A6"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12.4.0</w:t>
            </w:r>
          </w:p>
        </w:tc>
      </w:tr>
      <w:tr w:rsidR="0043261A" w:rsidRPr="00A14436" w14:paraId="5A2FCB20" w14:textId="77777777" w:rsidTr="00EA21A8">
        <w:tc>
          <w:tcPr>
            <w:tcW w:w="800" w:type="dxa"/>
            <w:tcBorders>
              <w:top w:val="single" w:sz="4" w:space="0" w:color="auto"/>
              <w:left w:val="single" w:sz="4" w:space="0" w:color="auto"/>
              <w:bottom w:val="single" w:sz="4" w:space="0" w:color="auto"/>
              <w:right w:val="single" w:sz="4" w:space="0" w:color="auto"/>
            </w:tcBorders>
            <w:shd w:val="solid" w:color="FFFFFF" w:fill="auto"/>
          </w:tcPr>
          <w:p w14:paraId="7086FED1"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2014-09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5EA8327"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CT#65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0B61FF3"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CP-140504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5F46A45"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0058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9DAD5B"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48108986" w14:textId="77777777" w:rsidR="0043261A" w:rsidRPr="001A2B5D" w:rsidRDefault="0043261A" w:rsidP="0043261A">
            <w:pPr>
              <w:spacing w:after="0"/>
              <w:rPr>
                <w:rFonts w:ascii="Arial" w:hAnsi="Arial" w:cs="Arial"/>
                <w:sz w:val="16"/>
              </w:rPr>
            </w:pPr>
            <w:r w:rsidRPr="0010253E">
              <w:rPr>
                <w:rFonts w:ascii="Arial" w:hAnsi="Arial" w:cs="Arial"/>
                <w:sz w:val="16"/>
              </w:rPr>
              <w:t>Procedures for TCP bearer connection control</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78B11F"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12.5.0</w:t>
            </w:r>
          </w:p>
        </w:tc>
      </w:tr>
      <w:tr w:rsidR="0043261A" w:rsidRPr="00A14436" w14:paraId="58A26567" w14:textId="77777777" w:rsidTr="00EA21A8">
        <w:tc>
          <w:tcPr>
            <w:tcW w:w="800" w:type="dxa"/>
            <w:tcBorders>
              <w:top w:val="single" w:sz="4" w:space="0" w:color="auto"/>
              <w:left w:val="single" w:sz="4" w:space="0" w:color="auto"/>
              <w:bottom w:val="single" w:sz="4" w:space="0" w:color="auto"/>
              <w:right w:val="single" w:sz="4" w:space="0" w:color="auto"/>
            </w:tcBorders>
            <w:shd w:val="solid" w:color="FFFFFF" w:fill="auto"/>
          </w:tcPr>
          <w:p w14:paraId="769074CC"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2014-09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EDD9EB6"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CT#65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71E7579"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CP-140504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68D7621"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0060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BF99B4B"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51C754C7" w14:textId="77777777" w:rsidR="0043261A" w:rsidRPr="001A2B5D" w:rsidRDefault="0043261A" w:rsidP="0043261A">
            <w:pPr>
              <w:spacing w:after="0"/>
              <w:rPr>
                <w:rFonts w:ascii="Arial" w:hAnsi="Arial" w:cs="Arial"/>
                <w:sz w:val="16"/>
              </w:rPr>
            </w:pPr>
            <w:r w:rsidRPr="0010253E">
              <w:rPr>
                <w:rFonts w:ascii="Arial" w:hAnsi="Arial" w:cs="Arial"/>
                <w:sz w:val="16"/>
              </w:rPr>
              <w:t>Bandwidth adjustment due to e2ae media security</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0C2989"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12.5.0</w:t>
            </w:r>
          </w:p>
        </w:tc>
      </w:tr>
      <w:tr w:rsidR="0043261A" w:rsidRPr="00A14436" w14:paraId="5F514280" w14:textId="77777777" w:rsidTr="00EA21A8">
        <w:tc>
          <w:tcPr>
            <w:tcW w:w="800" w:type="dxa"/>
            <w:tcBorders>
              <w:top w:val="single" w:sz="4" w:space="0" w:color="auto"/>
              <w:left w:val="single" w:sz="4" w:space="0" w:color="auto"/>
              <w:bottom w:val="single" w:sz="4" w:space="0" w:color="auto"/>
              <w:right w:val="single" w:sz="4" w:space="0" w:color="auto"/>
            </w:tcBorders>
            <w:shd w:val="solid" w:color="FFFFFF" w:fill="auto"/>
          </w:tcPr>
          <w:p w14:paraId="69190B30"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2014-09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0CF2A6D"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CT#65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69B3FFC"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CP-140504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CF27CB8"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0061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A75979"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4820691C" w14:textId="77777777" w:rsidR="0043261A" w:rsidRPr="001A2B5D" w:rsidRDefault="0043261A" w:rsidP="0043261A">
            <w:pPr>
              <w:spacing w:after="0"/>
              <w:rPr>
                <w:rFonts w:ascii="Arial" w:hAnsi="Arial" w:cs="Arial"/>
                <w:sz w:val="16"/>
              </w:rPr>
            </w:pPr>
            <w:r w:rsidRPr="0010253E">
              <w:rPr>
                <w:rFonts w:ascii="Arial" w:hAnsi="Arial" w:cs="Arial"/>
                <w:sz w:val="16"/>
              </w:rPr>
              <w:t>MSRP handling</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6D39DB"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12.5.0</w:t>
            </w:r>
          </w:p>
        </w:tc>
      </w:tr>
      <w:tr w:rsidR="0043261A" w:rsidRPr="00A14436" w14:paraId="6E400AFA" w14:textId="77777777" w:rsidTr="00EA21A8">
        <w:tc>
          <w:tcPr>
            <w:tcW w:w="800" w:type="dxa"/>
            <w:tcBorders>
              <w:top w:val="single" w:sz="4" w:space="0" w:color="auto"/>
              <w:left w:val="single" w:sz="4" w:space="0" w:color="auto"/>
              <w:bottom w:val="single" w:sz="4" w:space="0" w:color="auto"/>
              <w:right w:val="single" w:sz="4" w:space="0" w:color="auto"/>
            </w:tcBorders>
            <w:shd w:val="solid" w:color="FFFFFF" w:fill="auto"/>
          </w:tcPr>
          <w:p w14:paraId="4B710E54"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2014-12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B3F8096"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CT#66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5E34CCB0"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CP-140798</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A9D5FBE"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0047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6ED3C3"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3</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20BED495" w14:textId="77777777" w:rsidR="0043261A" w:rsidRPr="0010253E" w:rsidRDefault="0043261A" w:rsidP="0043261A">
            <w:pPr>
              <w:spacing w:after="0"/>
              <w:rPr>
                <w:rFonts w:ascii="Arial" w:hAnsi="Arial" w:cs="Arial"/>
                <w:sz w:val="16"/>
              </w:rPr>
            </w:pPr>
            <w:r w:rsidRPr="001F2FF0">
              <w:rPr>
                <w:rFonts w:ascii="Arial" w:hAnsi="Arial" w:cs="Arial"/>
                <w:sz w:val="16"/>
              </w:rPr>
              <w:t>RTCP port allocation rules – Semantical clarification</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EE0B9B"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12.6.0</w:t>
            </w:r>
          </w:p>
        </w:tc>
      </w:tr>
      <w:tr w:rsidR="0043261A" w:rsidRPr="00A14436" w14:paraId="323BC784" w14:textId="77777777" w:rsidTr="00EA21A8">
        <w:tc>
          <w:tcPr>
            <w:tcW w:w="800" w:type="dxa"/>
            <w:tcBorders>
              <w:top w:val="single" w:sz="4" w:space="0" w:color="auto"/>
              <w:left w:val="single" w:sz="4" w:space="0" w:color="auto"/>
              <w:bottom w:val="single" w:sz="4" w:space="0" w:color="auto"/>
              <w:right w:val="single" w:sz="4" w:space="0" w:color="auto"/>
            </w:tcBorders>
            <w:shd w:val="solid" w:color="FFFFFF" w:fill="auto"/>
          </w:tcPr>
          <w:p w14:paraId="29F21893"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2014-12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7A58DB4"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CT#66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53A051D"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CP-140786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DE2F165"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0062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536A96"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592CCD7D" w14:textId="77777777" w:rsidR="0043261A" w:rsidRPr="0010253E" w:rsidRDefault="0043261A" w:rsidP="0043261A">
            <w:pPr>
              <w:spacing w:after="0"/>
              <w:rPr>
                <w:rFonts w:ascii="Arial" w:hAnsi="Arial" w:cs="Arial"/>
                <w:sz w:val="16"/>
              </w:rPr>
            </w:pPr>
            <w:r w:rsidRPr="005A6580">
              <w:rPr>
                <w:rFonts w:ascii="Arial" w:hAnsi="Arial" w:cs="Arial"/>
                <w:sz w:val="16"/>
              </w:rPr>
              <w:t>E2e media security for TCP-based media – terminals behind NAT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D41BD0"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12.6.0</w:t>
            </w:r>
          </w:p>
        </w:tc>
      </w:tr>
      <w:tr w:rsidR="0043261A" w:rsidRPr="00A14436" w14:paraId="7346DBF9" w14:textId="77777777" w:rsidTr="00EA21A8">
        <w:tc>
          <w:tcPr>
            <w:tcW w:w="800" w:type="dxa"/>
            <w:tcBorders>
              <w:top w:val="single" w:sz="4" w:space="0" w:color="auto"/>
              <w:left w:val="single" w:sz="4" w:space="0" w:color="auto"/>
              <w:bottom w:val="single" w:sz="4" w:space="0" w:color="auto"/>
              <w:right w:val="single" w:sz="4" w:space="0" w:color="auto"/>
            </w:tcBorders>
            <w:shd w:val="solid" w:color="FFFFFF" w:fill="auto"/>
          </w:tcPr>
          <w:p w14:paraId="3A61DB56"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2014-12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728378D"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CT#66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CE7F6BD"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CP-140786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9F17452"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0066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084874"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6BD05BBC" w14:textId="77777777" w:rsidR="0043261A" w:rsidRPr="0010253E" w:rsidRDefault="0043261A" w:rsidP="0043261A">
            <w:pPr>
              <w:spacing w:after="0"/>
              <w:rPr>
                <w:rFonts w:ascii="Arial" w:hAnsi="Arial" w:cs="Arial"/>
                <w:sz w:val="16"/>
              </w:rPr>
            </w:pPr>
            <w:r w:rsidRPr="005A6580">
              <w:rPr>
                <w:rFonts w:ascii="Arial" w:hAnsi="Arial" w:cs="Arial"/>
                <w:sz w:val="16"/>
              </w:rPr>
              <w:t>Reference update: RFC 7345 (draft-ietf-mmusic-udptl-dtls)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5C3415"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12.6.0</w:t>
            </w:r>
          </w:p>
        </w:tc>
      </w:tr>
      <w:tr w:rsidR="0043261A" w:rsidRPr="00A14436" w14:paraId="073EFA9C" w14:textId="77777777" w:rsidTr="00EA21A8">
        <w:tc>
          <w:tcPr>
            <w:tcW w:w="800" w:type="dxa"/>
            <w:tcBorders>
              <w:top w:val="single" w:sz="4" w:space="0" w:color="auto"/>
              <w:left w:val="single" w:sz="4" w:space="0" w:color="auto"/>
              <w:bottom w:val="single" w:sz="4" w:space="0" w:color="auto"/>
              <w:right w:val="single" w:sz="4" w:space="0" w:color="auto"/>
            </w:tcBorders>
            <w:shd w:val="solid" w:color="FFFFFF" w:fill="auto"/>
          </w:tcPr>
          <w:p w14:paraId="0071D134"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2014-12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973612E"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CT#66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A63D869"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CP-140786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3720A0C"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0074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F8650B"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6C494C68" w14:textId="77777777" w:rsidR="0043261A" w:rsidRPr="0010253E" w:rsidRDefault="0043261A" w:rsidP="0043261A">
            <w:pPr>
              <w:spacing w:after="0"/>
              <w:rPr>
                <w:rFonts w:ascii="Arial" w:hAnsi="Arial" w:cs="Arial"/>
                <w:sz w:val="16"/>
              </w:rPr>
            </w:pPr>
            <w:r w:rsidRPr="005A6580">
              <w:rPr>
                <w:rFonts w:ascii="Arial" w:hAnsi="Arial" w:cs="Arial"/>
                <w:sz w:val="16"/>
              </w:rPr>
              <w:t>Reference update: draft-schwarz-mmusic-sdp-for-gw</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0523E5"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12.6.0</w:t>
            </w:r>
          </w:p>
        </w:tc>
      </w:tr>
      <w:tr w:rsidR="0043261A" w:rsidRPr="00A14436" w14:paraId="3731627E" w14:textId="77777777" w:rsidTr="00EA21A8">
        <w:tc>
          <w:tcPr>
            <w:tcW w:w="800" w:type="dxa"/>
            <w:tcBorders>
              <w:top w:val="single" w:sz="4" w:space="0" w:color="auto"/>
              <w:left w:val="single" w:sz="4" w:space="0" w:color="auto"/>
              <w:bottom w:val="single" w:sz="4" w:space="0" w:color="auto"/>
              <w:right w:val="single" w:sz="4" w:space="0" w:color="auto"/>
            </w:tcBorders>
            <w:shd w:val="solid" w:color="FFFFFF" w:fill="auto"/>
          </w:tcPr>
          <w:p w14:paraId="1620F429"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2014-12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943994C"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CT#66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015CA845"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CP-140786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5AB00042"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0075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06CFBA"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795BD926" w14:textId="77777777" w:rsidR="0043261A" w:rsidRPr="0010253E" w:rsidRDefault="0043261A" w:rsidP="0043261A">
            <w:pPr>
              <w:spacing w:after="0"/>
              <w:rPr>
                <w:rFonts w:ascii="Arial" w:hAnsi="Arial" w:cs="Arial"/>
                <w:sz w:val="16"/>
              </w:rPr>
            </w:pPr>
            <w:r w:rsidRPr="00631C2F">
              <w:rPr>
                <w:rFonts w:ascii="Arial" w:hAnsi="Arial" w:cs="Arial"/>
                <w:sz w:val="16"/>
              </w:rPr>
              <w:t>Client-initiated TLS session renegotiation not supported on the Iq interface</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A68B0D"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12.6.0</w:t>
            </w:r>
          </w:p>
        </w:tc>
      </w:tr>
      <w:tr w:rsidR="0043261A" w:rsidRPr="00A14436" w14:paraId="584DBB07" w14:textId="77777777" w:rsidTr="00EA21A8">
        <w:tc>
          <w:tcPr>
            <w:tcW w:w="800" w:type="dxa"/>
            <w:tcBorders>
              <w:top w:val="single" w:sz="4" w:space="0" w:color="auto"/>
              <w:left w:val="single" w:sz="4" w:space="0" w:color="auto"/>
              <w:bottom w:val="single" w:sz="4" w:space="0" w:color="auto"/>
              <w:right w:val="single" w:sz="4" w:space="0" w:color="auto"/>
            </w:tcBorders>
            <w:shd w:val="solid" w:color="FFFFFF" w:fill="auto"/>
          </w:tcPr>
          <w:p w14:paraId="7C9C3D68"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2014-12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0ECC37C"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CT#66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66141388"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CP-140777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B3E3E0C"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0063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DF0C95"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40F268C6" w14:textId="77777777" w:rsidR="0043261A" w:rsidRPr="0010253E" w:rsidRDefault="0043261A" w:rsidP="0043261A">
            <w:pPr>
              <w:spacing w:after="0"/>
              <w:rPr>
                <w:rFonts w:ascii="Arial" w:hAnsi="Arial" w:cs="Arial"/>
                <w:sz w:val="16"/>
              </w:rPr>
            </w:pPr>
            <w:r w:rsidRPr="00745CD1">
              <w:rPr>
                <w:rFonts w:ascii="Arial" w:hAnsi="Arial" w:cs="Arial" w:hint="eastAsia"/>
                <w:sz w:val="16"/>
              </w:rPr>
              <w:t>WebRTC Architecture Update</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AA5A0F"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12.6.0</w:t>
            </w:r>
          </w:p>
        </w:tc>
      </w:tr>
      <w:tr w:rsidR="0043261A" w:rsidRPr="00A14436" w14:paraId="167943D6" w14:textId="77777777" w:rsidTr="00EA21A8">
        <w:tc>
          <w:tcPr>
            <w:tcW w:w="800" w:type="dxa"/>
            <w:tcBorders>
              <w:top w:val="single" w:sz="4" w:space="0" w:color="auto"/>
              <w:left w:val="single" w:sz="4" w:space="0" w:color="auto"/>
              <w:bottom w:val="single" w:sz="4" w:space="0" w:color="auto"/>
              <w:right w:val="single" w:sz="4" w:space="0" w:color="auto"/>
            </w:tcBorders>
            <w:shd w:val="solid" w:color="FFFFFF" w:fill="auto"/>
          </w:tcPr>
          <w:p w14:paraId="390CE39E"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2014-12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E8509B4"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CT#66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0D2080C"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CP-140777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48B7D0A"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0064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48C9D0"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4</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417320F5" w14:textId="77777777" w:rsidR="0043261A" w:rsidRPr="0010253E" w:rsidRDefault="0043261A" w:rsidP="0043261A">
            <w:pPr>
              <w:spacing w:after="0"/>
              <w:rPr>
                <w:rFonts w:ascii="Arial" w:hAnsi="Arial" w:cs="Arial"/>
                <w:sz w:val="16"/>
              </w:rPr>
            </w:pPr>
            <w:r w:rsidRPr="00745CD1">
              <w:rPr>
                <w:rFonts w:ascii="Arial" w:hAnsi="Arial" w:cs="Arial" w:hint="eastAsia"/>
                <w:sz w:val="16"/>
              </w:rPr>
              <w:t>Consent Refreshness in WebRTC</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C41C29"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12.6.0</w:t>
            </w:r>
          </w:p>
        </w:tc>
      </w:tr>
      <w:tr w:rsidR="0043261A" w:rsidRPr="00A14436" w14:paraId="635954DA" w14:textId="77777777" w:rsidTr="00EA21A8">
        <w:tc>
          <w:tcPr>
            <w:tcW w:w="800" w:type="dxa"/>
            <w:tcBorders>
              <w:top w:val="single" w:sz="4" w:space="0" w:color="auto"/>
              <w:left w:val="single" w:sz="4" w:space="0" w:color="auto"/>
              <w:bottom w:val="single" w:sz="4" w:space="0" w:color="auto"/>
              <w:right w:val="single" w:sz="4" w:space="0" w:color="auto"/>
            </w:tcBorders>
            <w:shd w:val="solid" w:color="FFFFFF" w:fill="auto"/>
          </w:tcPr>
          <w:p w14:paraId="452C34CB"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2014-12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BF23799"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CT#66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64BB8FB"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CP-140777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2044B34"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0067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9C5D173"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4</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7500EE28" w14:textId="77777777" w:rsidR="0043261A" w:rsidRPr="0010253E" w:rsidRDefault="0043261A" w:rsidP="0043261A">
            <w:pPr>
              <w:spacing w:after="0"/>
              <w:rPr>
                <w:rFonts w:ascii="Arial" w:hAnsi="Arial" w:cs="Arial"/>
                <w:sz w:val="16"/>
              </w:rPr>
            </w:pPr>
            <w:r w:rsidRPr="00745CD1">
              <w:rPr>
                <w:rFonts w:ascii="Arial" w:hAnsi="Arial" w:cs="Arial"/>
                <w:sz w:val="16"/>
              </w:rPr>
              <w:t>H.248 requirements for WebRTC</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BD7C60"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12.6.0</w:t>
            </w:r>
          </w:p>
        </w:tc>
      </w:tr>
      <w:tr w:rsidR="0043261A" w:rsidRPr="00A14436" w14:paraId="50A0FF8F" w14:textId="77777777" w:rsidTr="00EA21A8">
        <w:tc>
          <w:tcPr>
            <w:tcW w:w="800" w:type="dxa"/>
            <w:tcBorders>
              <w:top w:val="single" w:sz="4" w:space="0" w:color="auto"/>
              <w:left w:val="single" w:sz="4" w:space="0" w:color="auto"/>
              <w:bottom w:val="single" w:sz="4" w:space="0" w:color="auto"/>
              <w:right w:val="single" w:sz="4" w:space="0" w:color="auto"/>
            </w:tcBorders>
            <w:shd w:val="solid" w:color="FFFFFF" w:fill="auto"/>
          </w:tcPr>
          <w:p w14:paraId="75191133"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2014-12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DB5C1D8"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CT#66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0DA601A"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CP-140777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4A576BF"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0068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C96B29"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3</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6C20BB6A" w14:textId="77777777" w:rsidR="0043261A" w:rsidRPr="0010253E" w:rsidRDefault="0043261A" w:rsidP="0043261A">
            <w:pPr>
              <w:spacing w:after="0"/>
              <w:rPr>
                <w:rFonts w:ascii="Arial" w:hAnsi="Arial" w:cs="Arial"/>
                <w:sz w:val="16"/>
              </w:rPr>
            </w:pPr>
            <w:r w:rsidRPr="00D10B7D">
              <w:rPr>
                <w:rFonts w:ascii="Arial" w:hAnsi="Arial" w:cs="Arial"/>
                <w:sz w:val="16"/>
              </w:rPr>
              <w:t>Iq requirements for OPUS codec in WebRTC</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C2C233"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12.6.0</w:t>
            </w:r>
          </w:p>
        </w:tc>
      </w:tr>
      <w:tr w:rsidR="0043261A" w:rsidRPr="00A14436" w14:paraId="525A7422" w14:textId="77777777" w:rsidTr="00EA21A8">
        <w:tc>
          <w:tcPr>
            <w:tcW w:w="800" w:type="dxa"/>
            <w:tcBorders>
              <w:top w:val="single" w:sz="4" w:space="0" w:color="auto"/>
              <w:left w:val="single" w:sz="4" w:space="0" w:color="auto"/>
              <w:bottom w:val="single" w:sz="4" w:space="0" w:color="auto"/>
              <w:right w:val="single" w:sz="4" w:space="0" w:color="auto"/>
            </w:tcBorders>
            <w:shd w:val="solid" w:color="FFFFFF" w:fill="auto"/>
          </w:tcPr>
          <w:p w14:paraId="4B78F368"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2014-12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A1EAA2E"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CT#66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057398E8"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CP-140777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EBDA8DD"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0069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04030D"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3</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6DF5B840" w14:textId="77777777" w:rsidR="0043261A" w:rsidRPr="0010253E" w:rsidRDefault="0043261A" w:rsidP="0043261A">
            <w:pPr>
              <w:spacing w:after="0"/>
              <w:rPr>
                <w:rFonts w:ascii="Arial" w:hAnsi="Arial" w:cs="Arial"/>
                <w:sz w:val="16"/>
              </w:rPr>
            </w:pPr>
            <w:r w:rsidRPr="00D10B7D">
              <w:rPr>
                <w:rFonts w:ascii="Arial" w:hAnsi="Arial" w:cs="Arial"/>
                <w:sz w:val="16"/>
              </w:rPr>
              <w:t>Iq requirements for ICE-TCP</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6AA67BD"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12.6.0</w:t>
            </w:r>
          </w:p>
        </w:tc>
      </w:tr>
      <w:tr w:rsidR="0043261A" w:rsidRPr="00A14436" w14:paraId="6FE79AB0" w14:textId="77777777" w:rsidTr="00EA21A8">
        <w:tc>
          <w:tcPr>
            <w:tcW w:w="800" w:type="dxa"/>
            <w:tcBorders>
              <w:top w:val="single" w:sz="4" w:space="0" w:color="auto"/>
              <w:left w:val="single" w:sz="4" w:space="0" w:color="auto"/>
              <w:bottom w:val="single" w:sz="4" w:space="0" w:color="auto"/>
              <w:right w:val="single" w:sz="4" w:space="0" w:color="auto"/>
            </w:tcBorders>
            <w:shd w:val="solid" w:color="FFFFFF" w:fill="auto"/>
          </w:tcPr>
          <w:p w14:paraId="73261836"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2014-12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77BC3FC"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CT#66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021A5179"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CP-140777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6B447E7"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0072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374490"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5</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1C4DF20D" w14:textId="77777777" w:rsidR="0043261A" w:rsidRPr="0010253E" w:rsidRDefault="0043261A" w:rsidP="0043261A">
            <w:pPr>
              <w:spacing w:after="0"/>
              <w:rPr>
                <w:rFonts w:ascii="Arial" w:hAnsi="Arial" w:cs="Arial"/>
                <w:sz w:val="16"/>
              </w:rPr>
            </w:pPr>
            <w:r w:rsidRPr="00D10B7D">
              <w:rPr>
                <w:rFonts w:ascii="Arial" w:hAnsi="Arial" w:cs="Arial"/>
                <w:sz w:val="16"/>
              </w:rPr>
              <w:t>End-to-access-edge security for DTLS over TCP</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54B96DD"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12.6.0</w:t>
            </w:r>
          </w:p>
        </w:tc>
      </w:tr>
      <w:tr w:rsidR="0043261A" w:rsidRPr="00A14436" w14:paraId="45EDD93F" w14:textId="77777777" w:rsidTr="00EA21A8">
        <w:tc>
          <w:tcPr>
            <w:tcW w:w="800" w:type="dxa"/>
            <w:tcBorders>
              <w:top w:val="single" w:sz="4" w:space="0" w:color="auto"/>
              <w:left w:val="single" w:sz="4" w:space="0" w:color="auto"/>
              <w:bottom w:val="single" w:sz="4" w:space="0" w:color="auto"/>
              <w:right w:val="single" w:sz="4" w:space="0" w:color="auto"/>
            </w:tcBorders>
            <w:shd w:val="solid" w:color="FFFFFF" w:fill="auto"/>
          </w:tcPr>
          <w:p w14:paraId="23263C43"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2014-12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CE2A697"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CT#66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6E1DB6EF"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CP-140788</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4FFE4FD"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0070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00829E"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3</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769FD6E4" w14:textId="77777777" w:rsidR="0043261A" w:rsidRPr="0010253E" w:rsidRDefault="0043261A" w:rsidP="0043261A">
            <w:pPr>
              <w:spacing w:after="0"/>
              <w:rPr>
                <w:rFonts w:ascii="Arial" w:hAnsi="Arial" w:cs="Arial"/>
                <w:sz w:val="16"/>
              </w:rPr>
            </w:pPr>
            <w:r w:rsidRPr="00E55274">
              <w:rPr>
                <w:rFonts w:ascii="Arial" w:hAnsi="Arial" w:cs="Arial"/>
                <w:sz w:val="16"/>
              </w:rPr>
              <w:t>Iq requirements for EVS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D03CD74"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12.6.0</w:t>
            </w:r>
          </w:p>
        </w:tc>
      </w:tr>
      <w:tr w:rsidR="0043261A" w:rsidRPr="00A14436" w14:paraId="54D99C99" w14:textId="77777777" w:rsidTr="00EA21A8">
        <w:tc>
          <w:tcPr>
            <w:tcW w:w="800" w:type="dxa"/>
            <w:tcBorders>
              <w:top w:val="single" w:sz="4" w:space="0" w:color="auto"/>
              <w:left w:val="single" w:sz="4" w:space="0" w:color="auto"/>
              <w:bottom w:val="single" w:sz="4" w:space="0" w:color="auto"/>
              <w:right w:val="single" w:sz="4" w:space="0" w:color="auto"/>
            </w:tcBorders>
            <w:shd w:val="solid" w:color="FFFFFF" w:fill="auto"/>
          </w:tcPr>
          <w:p w14:paraId="50B41456"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2014-12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77D07E7"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CT#66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02A4E889"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CP-140791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B798B6A"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0071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E62B77"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3</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291E496B" w14:textId="77777777" w:rsidR="0043261A" w:rsidRPr="0010253E" w:rsidRDefault="0043261A" w:rsidP="0043261A">
            <w:pPr>
              <w:spacing w:after="0"/>
              <w:rPr>
                <w:rFonts w:ascii="Arial" w:hAnsi="Arial" w:cs="Arial"/>
                <w:sz w:val="16"/>
              </w:rPr>
            </w:pPr>
            <w:r w:rsidRPr="00E55274">
              <w:rPr>
                <w:rFonts w:ascii="Arial" w:hAnsi="Arial" w:cs="Arial"/>
                <w:sz w:val="16"/>
              </w:rPr>
              <w:t>Alternative connection (ALTC) addresses management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9F34639"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12.6.0</w:t>
            </w:r>
          </w:p>
        </w:tc>
      </w:tr>
      <w:tr w:rsidR="0043261A" w:rsidRPr="00A14436" w14:paraId="3960503D" w14:textId="77777777" w:rsidTr="00EA21A8">
        <w:tc>
          <w:tcPr>
            <w:tcW w:w="800" w:type="dxa"/>
            <w:tcBorders>
              <w:top w:val="single" w:sz="4" w:space="0" w:color="auto"/>
              <w:left w:val="single" w:sz="4" w:space="0" w:color="auto"/>
              <w:bottom w:val="single" w:sz="4" w:space="0" w:color="auto"/>
              <w:right w:val="single" w:sz="4" w:space="0" w:color="auto"/>
            </w:tcBorders>
            <w:shd w:val="solid" w:color="FFFFFF" w:fill="auto"/>
          </w:tcPr>
          <w:p w14:paraId="3B5973A5"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lastRenderedPageBreak/>
              <w:t>2014-12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1B66784"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CT#66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DAE2657"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CP-140799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1D01CD52"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0039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2E840D"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7</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388CC894" w14:textId="77777777" w:rsidR="0043261A" w:rsidRPr="00E55274" w:rsidRDefault="0043261A" w:rsidP="0043261A">
            <w:pPr>
              <w:spacing w:after="0"/>
              <w:rPr>
                <w:rFonts w:ascii="Arial" w:hAnsi="Arial" w:cs="Arial"/>
                <w:sz w:val="16"/>
              </w:rPr>
            </w:pPr>
            <w:r w:rsidRPr="001C66FD">
              <w:rPr>
                <w:rFonts w:ascii="Arial" w:hAnsi="Arial" w:cs="Arial"/>
                <w:sz w:val="16"/>
              </w:rPr>
              <w:t>Support of RTP transport multiplexing (Iq, stage 2)</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F7B826"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13.0.0</w:t>
            </w:r>
          </w:p>
        </w:tc>
      </w:tr>
      <w:tr w:rsidR="0043261A" w:rsidRPr="00A14436" w14:paraId="511D298E" w14:textId="77777777" w:rsidTr="00EA21A8">
        <w:tc>
          <w:tcPr>
            <w:tcW w:w="800" w:type="dxa"/>
            <w:tcBorders>
              <w:top w:val="single" w:sz="4" w:space="0" w:color="auto"/>
              <w:left w:val="single" w:sz="4" w:space="0" w:color="auto"/>
              <w:bottom w:val="single" w:sz="4" w:space="0" w:color="auto"/>
              <w:right w:val="single" w:sz="4" w:space="0" w:color="auto"/>
            </w:tcBorders>
            <w:shd w:val="solid" w:color="FFFFFF" w:fill="auto"/>
          </w:tcPr>
          <w:p w14:paraId="3EF3041C"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2015-03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BF178BF"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CT#67</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9B1F14E"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CP-150027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A8326D6"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0077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75AFFE"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51ED6B5B" w14:textId="77777777" w:rsidR="0043261A" w:rsidRPr="001C66FD" w:rsidRDefault="0043261A" w:rsidP="0043261A">
            <w:pPr>
              <w:spacing w:after="0"/>
              <w:rPr>
                <w:rFonts w:ascii="Arial" w:hAnsi="Arial" w:cs="Arial"/>
                <w:sz w:val="16"/>
              </w:rPr>
            </w:pPr>
            <w:r w:rsidRPr="000F5DBF">
              <w:rPr>
                <w:rFonts w:ascii="Arial" w:hAnsi="Arial" w:cs="Arial"/>
                <w:sz w:val="16"/>
              </w:rPr>
              <w:t>IMS WebRTC reference updates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3C51DC"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13.1.0</w:t>
            </w:r>
          </w:p>
        </w:tc>
      </w:tr>
      <w:tr w:rsidR="0043261A" w:rsidRPr="00A14436" w14:paraId="1E7CBC47" w14:textId="77777777" w:rsidTr="00EA21A8">
        <w:tc>
          <w:tcPr>
            <w:tcW w:w="800" w:type="dxa"/>
            <w:tcBorders>
              <w:top w:val="single" w:sz="4" w:space="0" w:color="auto"/>
              <w:left w:val="single" w:sz="4" w:space="0" w:color="auto"/>
              <w:bottom w:val="single" w:sz="4" w:space="0" w:color="auto"/>
              <w:right w:val="single" w:sz="4" w:space="0" w:color="auto"/>
            </w:tcBorders>
            <w:shd w:val="solid" w:color="FFFFFF" w:fill="auto"/>
          </w:tcPr>
          <w:p w14:paraId="66D0151C"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2015-03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7C6BBEC"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CT#67</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E242406"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CP-150030</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B86EB79"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0079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044D03"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4A0B2D94" w14:textId="77777777" w:rsidR="0043261A" w:rsidRPr="001C66FD" w:rsidRDefault="0043261A" w:rsidP="0043261A">
            <w:pPr>
              <w:spacing w:after="0"/>
              <w:rPr>
                <w:rFonts w:ascii="Arial" w:hAnsi="Arial" w:cs="Arial"/>
                <w:sz w:val="16"/>
              </w:rPr>
            </w:pPr>
            <w:r w:rsidRPr="000F5DBF">
              <w:rPr>
                <w:rFonts w:ascii="Arial" w:hAnsi="Arial" w:cs="Arial"/>
                <w:sz w:val="16"/>
              </w:rPr>
              <w:t>DTLS roles and cross-reference correction</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E0572A"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13.1.0</w:t>
            </w:r>
          </w:p>
        </w:tc>
      </w:tr>
      <w:tr w:rsidR="0043261A" w:rsidRPr="00A14436" w14:paraId="51C3E475" w14:textId="77777777" w:rsidTr="00EA21A8">
        <w:tc>
          <w:tcPr>
            <w:tcW w:w="800" w:type="dxa"/>
            <w:tcBorders>
              <w:top w:val="single" w:sz="4" w:space="0" w:color="auto"/>
              <w:left w:val="single" w:sz="4" w:space="0" w:color="auto"/>
              <w:bottom w:val="single" w:sz="4" w:space="0" w:color="auto"/>
              <w:right w:val="single" w:sz="4" w:space="0" w:color="auto"/>
            </w:tcBorders>
            <w:shd w:val="solid" w:color="FFFFFF" w:fill="auto"/>
          </w:tcPr>
          <w:p w14:paraId="324FB75A"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2015-06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739BD14"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CT#68</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D1789BF"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CP-150258</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B0C4A4A"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0085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8AD3EC"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35F0D2D0" w14:textId="77777777" w:rsidR="0043261A" w:rsidRPr="000F5DBF" w:rsidRDefault="0043261A" w:rsidP="0043261A">
            <w:pPr>
              <w:spacing w:after="0"/>
              <w:rPr>
                <w:rFonts w:ascii="Arial" w:hAnsi="Arial" w:cs="Arial"/>
                <w:sz w:val="16"/>
              </w:rPr>
            </w:pPr>
            <w:r w:rsidRPr="00EA02B6">
              <w:rPr>
                <w:rFonts w:ascii="Arial" w:hAnsi="Arial" w:cs="Arial"/>
                <w:sz w:val="16"/>
              </w:rPr>
              <w:t>3GPP TLS profile reference</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D43360"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13.2.0</w:t>
            </w:r>
          </w:p>
        </w:tc>
      </w:tr>
      <w:tr w:rsidR="0043261A" w:rsidRPr="00A14436" w14:paraId="3FC4F20E" w14:textId="77777777" w:rsidTr="00EA21A8">
        <w:tc>
          <w:tcPr>
            <w:tcW w:w="800" w:type="dxa"/>
            <w:tcBorders>
              <w:top w:val="single" w:sz="4" w:space="0" w:color="auto"/>
              <w:left w:val="single" w:sz="4" w:space="0" w:color="auto"/>
              <w:bottom w:val="single" w:sz="4" w:space="0" w:color="auto"/>
              <w:right w:val="single" w:sz="4" w:space="0" w:color="auto"/>
            </w:tcBorders>
            <w:shd w:val="solid" w:color="FFFFFF" w:fill="auto"/>
          </w:tcPr>
          <w:p w14:paraId="63203CA3"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2015-06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66C314C6"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CT#68</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6500EEC8"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CP-150260</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FD55C59"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0083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44BF89"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5374D8B0" w14:textId="77777777" w:rsidR="0043261A" w:rsidRPr="000F5DBF" w:rsidRDefault="0043261A" w:rsidP="0043261A">
            <w:pPr>
              <w:spacing w:after="0"/>
              <w:rPr>
                <w:rFonts w:ascii="Arial" w:hAnsi="Arial" w:cs="Arial"/>
                <w:sz w:val="16"/>
              </w:rPr>
            </w:pPr>
            <w:r w:rsidRPr="000A2091">
              <w:rPr>
                <w:rFonts w:ascii="Arial" w:hAnsi="Arial" w:cs="Arial"/>
                <w:sz w:val="16"/>
              </w:rPr>
              <w:t>Bearer Termination in Acknowledgements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A9C3AF"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13.2.0</w:t>
            </w:r>
          </w:p>
        </w:tc>
      </w:tr>
      <w:tr w:rsidR="0043261A" w:rsidRPr="00A14436" w14:paraId="7559B7D1" w14:textId="77777777" w:rsidTr="00EA21A8">
        <w:tc>
          <w:tcPr>
            <w:tcW w:w="800" w:type="dxa"/>
            <w:tcBorders>
              <w:top w:val="single" w:sz="4" w:space="0" w:color="auto"/>
              <w:left w:val="single" w:sz="4" w:space="0" w:color="auto"/>
              <w:bottom w:val="single" w:sz="4" w:space="0" w:color="auto"/>
              <w:right w:val="single" w:sz="4" w:space="0" w:color="auto"/>
            </w:tcBorders>
            <w:shd w:val="solid" w:color="FFFFFF" w:fill="auto"/>
          </w:tcPr>
          <w:p w14:paraId="0186E8FE"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2015-06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FA50CF3"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CT#68</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69EE945A"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CP-150259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0BE3061"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0081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B52B5C8"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4F148A81" w14:textId="77777777" w:rsidR="0043261A" w:rsidRPr="000F5DBF" w:rsidRDefault="0043261A" w:rsidP="0043261A">
            <w:pPr>
              <w:spacing w:after="0"/>
              <w:rPr>
                <w:rFonts w:ascii="Arial" w:hAnsi="Arial" w:cs="Arial"/>
                <w:sz w:val="16"/>
              </w:rPr>
            </w:pPr>
            <w:r w:rsidRPr="00753043">
              <w:rPr>
                <w:rFonts w:ascii="Arial" w:hAnsi="Arial" w:cs="Arial"/>
                <w:sz w:val="16"/>
              </w:rPr>
              <w:t>EVS corrections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2125BD4"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13.2.0</w:t>
            </w:r>
          </w:p>
        </w:tc>
      </w:tr>
      <w:tr w:rsidR="0043261A" w:rsidRPr="00A14436" w14:paraId="102B055D" w14:textId="77777777" w:rsidTr="00EA21A8">
        <w:tc>
          <w:tcPr>
            <w:tcW w:w="800" w:type="dxa"/>
            <w:tcBorders>
              <w:top w:val="single" w:sz="4" w:space="0" w:color="auto"/>
              <w:left w:val="single" w:sz="4" w:space="0" w:color="auto"/>
              <w:bottom w:val="single" w:sz="4" w:space="0" w:color="auto"/>
              <w:right w:val="single" w:sz="4" w:space="0" w:color="auto"/>
            </w:tcBorders>
            <w:shd w:val="solid" w:color="FFFFFF" w:fill="auto"/>
          </w:tcPr>
          <w:p w14:paraId="0DEDCB09"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2015-09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692C05A"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CT#69</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6EA43B7"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CP-150457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1434A99C"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0088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5B8F54"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2A965233" w14:textId="77777777" w:rsidR="0043261A" w:rsidRPr="00753043" w:rsidRDefault="0043261A" w:rsidP="0043261A">
            <w:pPr>
              <w:spacing w:after="0"/>
              <w:rPr>
                <w:rFonts w:ascii="Arial" w:hAnsi="Arial" w:cs="Arial"/>
                <w:sz w:val="16"/>
              </w:rPr>
            </w:pPr>
            <w:r w:rsidRPr="007E36E1">
              <w:rPr>
                <w:rFonts w:ascii="Arial" w:hAnsi="Arial" w:cs="Arial"/>
                <w:sz w:val="16"/>
              </w:rPr>
              <w:t>MSRP and WebRTC data channels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3DC2958"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13.3.0</w:t>
            </w:r>
          </w:p>
        </w:tc>
      </w:tr>
      <w:tr w:rsidR="0043261A" w:rsidRPr="00A14436" w14:paraId="0EBACDC2" w14:textId="77777777" w:rsidTr="00EA21A8">
        <w:tc>
          <w:tcPr>
            <w:tcW w:w="800" w:type="dxa"/>
            <w:tcBorders>
              <w:top w:val="single" w:sz="4" w:space="0" w:color="auto"/>
              <w:left w:val="single" w:sz="4" w:space="0" w:color="auto"/>
              <w:bottom w:val="single" w:sz="4" w:space="0" w:color="auto"/>
              <w:right w:val="single" w:sz="4" w:space="0" w:color="auto"/>
            </w:tcBorders>
            <w:shd w:val="solid" w:color="FFFFFF" w:fill="auto"/>
          </w:tcPr>
          <w:p w14:paraId="5D7985F1"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2015-09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A14617E"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CT#69</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AECEAAE"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CP-150452</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DF3C8C4"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0091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69B97B"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4</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5EFD78F3" w14:textId="77777777" w:rsidR="0043261A" w:rsidRPr="00753043" w:rsidRDefault="0043261A" w:rsidP="0043261A">
            <w:pPr>
              <w:spacing w:after="0"/>
              <w:rPr>
                <w:rFonts w:ascii="Arial" w:hAnsi="Arial" w:cs="Arial"/>
                <w:sz w:val="16"/>
              </w:rPr>
            </w:pPr>
            <w:r w:rsidRPr="00EB1EE2">
              <w:rPr>
                <w:rFonts w:ascii="Arial" w:hAnsi="Arial" w:cs="Arial"/>
                <w:sz w:val="16"/>
              </w:rPr>
              <w:t>Support for Video Enhancements by Region-of-Interest Information Signalling</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15F73E"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13.3.0</w:t>
            </w:r>
          </w:p>
        </w:tc>
      </w:tr>
      <w:tr w:rsidR="0043261A" w:rsidRPr="00A14436" w14:paraId="6B15C36C" w14:textId="77777777" w:rsidTr="00EA21A8">
        <w:tc>
          <w:tcPr>
            <w:tcW w:w="800" w:type="dxa"/>
            <w:tcBorders>
              <w:top w:val="single" w:sz="4" w:space="0" w:color="auto"/>
              <w:left w:val="single" w:sz="4" w:space="0" w:color="auto"/>
              <w:bottom w:val="single" w:sz="4" w:space="0" w:color="auto"/>
              <w:right w:val="single" w:sz="4" w:space="0" w:color="auto"/>
            </w:tcBorders>
            <w:shd w:val="solid" w:color="FFFFFF" w:fill="auto"/>
          </w:tcPr>
          <w:p w14:paraId="2F7442DA"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2015-12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A356197"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CT#70</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0CEDA0C5"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CP-150786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133D60EA"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0092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BB9F17"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7</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1CD30408" w14:textId="77777777" w:rsidR="0043261A" w:rsidRPr="00EB1EE2" w:rsidRDefault="0043261A" w:rsidP="0043261A">
            <w:pPr>
              <w:spacing w:after="0"/>
              <w:rPr>
                <w:rFonts w:ascii="Arial" w:hAnsi="Arial" w:cs="Arial"/>
                <w:sz w:val="16"/>
              </w:rPr>
            </w:pPr>
            <w:r w:rsidRPr="00520BB4">
              <w:rPr>
                <w:rFonts w:ascii="Arial" w:hAnsi="Arial" w:cs="Arial"/>
                <w:sz w:val="16"/>
              </w:rPr>
              <w:t>Support of SDP capability negotiation</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4E761A"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13.4.0</w:t>
            </w:r>
          </w:p>
        </w:tc>
      </w:tr>
      <w:tr w:rsidR="0043261A" w:rsidRPr="00A14436" w14:paraId="79870AFF" w14:textId="77777777" w:rsidTr="00EA21A8">
        <w:tc>
          <w:tcPr>
            <w:tcW w:w="800" w:type="dxa"/>
            <w:tcBorders>
              <w:top w:val="single" w:sz="4" w:space="0" w:color="auto"/>
              <w:left w:val="single" w:sz="4" w:space="0" w:color="auto"/>
              <w:bottom w:val="single" w:sz="4" w:space="0" w:color="auto"/>
              <w:right w:val="single" w:sz="4" w:space="0" w:color="auto"/>
            </w:tcBorders>
            <w:shd w:val="solid" w:color="FFFFFF" w:fill="auto"/>
          </w:tcPr>
          <w:p w14:paraId="3CF6E95D"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2015-12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67637A9C"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CT#70</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6E63AD1A"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CP-150779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0F4B702"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0093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71D853E"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4</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528D7A3C" w14:textId="77777777" w:rsidR="0043261A" w:rsidRPr="00EB1EE2" w:rsidRDefault="0043261A" w:rsidP="0043261A">
            <w:pPr>
              <w:spacing w:after="0"/>
              <w:rPr>
                <w:rFonts w:ascii="Arial" w:hAnsi="Arial" w:cs="Arial"/>
                <w:sz w:val="16"/>
              </w:rPr>
            </w:pPr>
            <w:r w:rsidRPr="00976517">
              <w:rPr>
                <w:rFonts w:ascii="Arial" w:hAnsi="Arial" w:cs="Arial"/>
                <w:sz w:val="16"/>
              </w:rPr>
              <w:t>WebRTC Data Channel Call flows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972584"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13.4.0</w:t>
            </w:r>
          </w:p>
        </w:tc>
      </w:tr>
      <w:tr w:rsidR="0043261A" w:rsidRPr="00A14436" w14:paraId="01DAE34D" w14:textId="77777777" w:rsidTr="00EA21A8">
        <w:tc>
          <w:tcPr>
            <w:tcW w:w="800" w:type="dxa"/>
            <w:tcBorders>
              <w:top w:val="single" w:sz="4" w:space="0" w:color="auto"/>
              <w:left w:val="single" w:sz="4" w:space="0" w:color="auto"/>
              <w:bottom w:val="single" w:sz="4" w:space="0" w:color="auto"/>
              <w:right w:val="single" w:sz="4" w:space="0" w:color="auto"/>
            </w:tcBorders>
            <w:shd w:val="solid" w:color="FFFFFF" w:fill="auto"/>
          </w:tcPr>
          <w:p w14:paraId="4CBDD4DE"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2015-12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99C28C8"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CT#70</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66D55C37"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CP-150779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23FA8D6"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0095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3CE112"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3</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5D936CBE" w14:textId="77777777" w:rsidR="0043261A" w:rsidRPr="00EB1EE2" w:rsidRDefault="0043261A" w:rsidP="0043261A">
            <w:pPr>
              <w:spacing w:after="0"/>
              <w:rPr>
                <w:rFonts w:ascii="Arial" w:hAnsi="Arial" w:cs="Arial"/>
                <w:sz w:val="16"/>
              </w:rPr>
            </w:pPr>
            <w:r w:rsidRPr="00DC058E">
              <w:rPr>
                <w:rFonts w:ascii="Arial" w:hAnsi="Arial" w:cs="Arial"/>
                <w:sz w:val="16"/>
              </w:rPr>
              <w:t>Update of WebRTC data channel references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BFA2F1"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13.4.0</w:t>
            </w:r>
          </w:p>
        </w:tc>
      </w:tr>
      <w:tr w:rsidR="0043261A" w:rsidRPr="00A14436" w14:paraId="4894F41F" w14:textId="77777777" w:rsidTr="00EA21A8">
        <w:tc>
          <w:tcPr>
            <w:tcW w:w="800" w:type="dxa"/>
            <w:tcBorders>
              <w:top w:val="single" w:sz="4" w:space="0" w:color="auto"/>
              <w:left w:val="single" w:sz="4" w:space="0" w:color="auto"/>
              <w:bottom w:val="single" w:sz="4" w:space="0" w:color="auto"/>
              <w:right w:val="single" w:sz="4" w:space="0" w:color="auto"/>
            </w:tcBorders>
            <w:shd w:val="solid" w:color="FFFFFF" w:fill="auto"/>
          </w:tcPr>
          <w:p w14:paraId="454EBC3E"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2015-12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8986400"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CT#70</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09413DCD"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CP-150779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6ECA73C"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0100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D86064"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0AF6D3FE" w14:textId="77777777" w:rsidR="0043261A" w:rsidRPr="00EB1EE2" w:rsidRDefault="0043261A" w:rsidP="0043261A">
            <w:pPr>
              <w:spacing w:after="0"/>
              <w:rPr>
                <w:rFonts w:ascii="Arial" w:hAnsi="Arial" w:cs="Arial"/>
                <w:sz w:val="16"/>
              </w:rPr>
            </w:pPr>
            <w:r w:rsidRPr="00DC058E">
              <w:rPr>
                <w:rFonts w:ascii="Arial" w:hAnsi="Arial" w:cs="Arial"/>
                <w:sz w:val="16"/>
              </w:rPr>
              <w:t>Support of WebRTC data channels (stage 2)</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A2F6DD2"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13.4.0</w:t>
            </w:r>
          </w:p>
        </w:tc>
      </w:tr>
      <w:tr w:rsidR="0043261A" w:rsidRPr="00A14436" w14:paraId="54ADEE03" w14:textId="77777777" w:rsidTr="00EA21A8">
        <w:tc>
          <w:tcPr>
            <w:tcW w:w="800" w:type="dxa"/>
            <w:tcBorders>
              <w:top w:val="single" w:sz="4" w:space="0" w:color="auto"/>
              <w:left w:val="single" w:sz="4" w:space="0" w:color="auto"/>
              <w:bottom w:val="single" w:sz="4" w:space="0" w:color="auto"/>
              <w:right w:val="single" w:sz="4" w:space="0" w:color="auto"/>
            </w:tcBorders>
            <w:shd w:val="solid" w:color="FFFFFF" w:fill="auto"/>
          </w:tcPr>
          <w:p w14:paraId="15661325"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2015-12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7F929AB"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CT#70</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CC03393"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CP-150779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4877FEA"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0101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433B68"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674AC0F2" w14:textId="77777777" w:rsidR="0043261A" w:rsidRPr="00EB1EE2" w:rsidRDefault="0043261A" w:rsidP="0043261A">
            <w:pPr>
              <w:spacing w:after="0"/>
              <w:rPr>
                <w:rFonts w:ascii="Arial" w:hAnsi="Arial" w:cs="Arial"/>
                <w:sz w:val="16"/>
              </w:rPr>
            </w:pPr>
            <w:r w:rsidRPr="00DC058E">
              <w:rPr>
                <w:rFonts w:ascii="Arial" w:hAnsi="Arial" w:cs="Arial"/>
                <w:sz w:val="16"/>
              </w:rPr>
              <w:t>WebRTC Data Channel Procedures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D8FEA6"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13.4.0</w:t>
            </w:r>
          </w:p>
        </w:tc>
      </w:tr>
      <w:tr w:rsidR="0043261A" w:rsidRPr="00A14436" w14:paraId="7FA3D89E" w14:textId="77777777" w:rsidTr="00EA21A8">
        <w:tc>
          <w:tcPr>
            <w:tcW w:w="800" w:type="dxa"/>
            <w:tcBorders>
              <w:top w:val="single" w:sz="4" w:space="0" w:color="auto"/>
              <w:left w:val="single" w:sz="4" w:space="0" w:color="auto"/>
              <w:bottom w:val="single" w:sz="4" w:space="0" w:color="auto"/>
              <w:right w:val="single" w:sz="4" w:space="0" w:color="auto"/>
            </w:tcBorders>
            <w:shd w:val="solid" w:color="FFFFFF" w:fill="auto"/>
          </w:tcPr>
          <w:p w14:paraId="2F90BC69"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2015-12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E98E162"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CT#70</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A0B5341"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CP-150779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F85B89C"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0102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0803E7"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068A767C" w14:textId="77777777" w:rsidR="0043261A" w:rsidRPr="00EB1EE2" w:rsidRDefault="0043261A" w:rsidP="0043261A">
            <w:pPr>
              <w:spacing w:after="0"/>
              <w:rPr>
                <w:rFonts w:ascii="Arial" w:hAnsi="Arial" w:cs="Arial"/>
                <w:sz w:val="16"/>
              </w:rPr>
            </w:pPr>
            <w:r w:rsidRPr="00DC058E">
              <w:rPr>
                <w:rFonts w:ascii="Arial" w:hAnsi="Arial" w:cs="Arial"/>
                <w:sz w:val="16"/>
              </w:rPr>
              <w:t>WebRTC Data Channel Information Elements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F0240E"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13.4.0</w:t>
            </w:r>
          </w:p>
        </w:tc>
      </w:tr>
      <w:tr w:rsidR="0043261A" w:rsidRPr="00A14436" w14:paraId="652D586A" w14:textId="77777777" w:rsidTr="00EA21A8">
        <w:tc>
          <w:tcPr>
            <w:tcW w:w="800" w:type="dxa"/>
            <w:tcBorders>
              <w:top w:val="single" w:sz="4" w:space="0" w:color="auto"/>
              <w:left w:val="single" w:sz="4" w:space="0" w:color="auto"/>
              <w:bottom w:val="single" w:sz="4" w:space="0" w:color="auto"/>
              <w:right w:val="single" w:sz="4" w:space="0" w:color="auto"/>
            </w:tcBorders>
            <w:shd w:val="solid" w:color="FFFFFF" w:fill="auto"/>
          </w:tcPr>
          <w:p w14:paraId="4BBA13B1"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2015-12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C925587"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CT#70</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54E7E8EB"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CP-150779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5FDF6725"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0094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84E63D"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4</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3D8165F0" w14:textId="77777777" w:rsidR="0043261A" w:rsidRPr="00EB1EE2" w:rsidRDefault="0043261A" w:rsidP="0043261A">
            <w:pPr>
              <w:spacing w:after="0"/>
              <w:rPr>
                <w:rFonts w:ascii="Arial" w:hAnsi="Arial" w:cs="Arial"/>
                <w:sz w:val="16"/>
              </w:rPr>
            </w:pPr>
            <w:r w:rsidRPr="00DC058E">
              <w:rPr>
                <w:rFonts w:ascii="Arial" w:hAnsi="Arial" w:cs="Arial"/>
                <w:sz w:val="16"/>
              </w:rPr>
              <w:t>Support for Video Enhancements by Region-of-Interest Information Signalling</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306F5F"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13.4.0</w:t>
            </w:r>
          </w:p>
        </w:tc>
      </w:tr>
      <w:tr w:rsidR="0043261A" w:rsidRPr="00A14436" w14:paraId="565AB1AE" w14:textId="77777777" w:rsidTr="00EA21A8">
        <w:tc>
          <w:tcPr>
            <w:tcW w:w="800" w:type="dxa"/>
            <w:tcBorders>
              <w:top w:val="single" w:sz="4" w:space="0" w:color="auto"/>
              <w:left w:val="single" w:sz="4" w:space="0" w:color="auto"/>
              <w:bottom w:val="single" w:sz="4" w:space="0" w:color="auto"/>
              <w:right w:val="single" w:sz="4" w:space="0" w:color="auto"/>
            </w:tcBorders>
            <w:shd w:val="solid" w:color="FFFFFF" w:fill="auto"/>
          </w:tcPr>
          <w:p w14:paraId="17A5D099"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2015-12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F403B3F"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CT#70</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6E2DCC88"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CP-150779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E0C65C7"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0097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A9848B"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3E4EAF13" w14:textId="77777777" w:rsidR="0043261A" w:rsidRPr="00EB1EE2" w:rsidRDefault="0043261A" w:rsidP="0043261A">
            <w:pPr>
              <w:spacing w:after="0"/>
              <w:rPr>
                <w:rFonts w:ascii="Arial" w:hAnsi="Arial" w:cs="Arial"/>
                <w:sz w:val="16"/>
              </w:rPr>
            </w:pPr>
            <w:r w:rsidRPr="00DC058E">
              <w:rPr>
                <w:rFonts w:ascii="Arial" w:hAnsi="Arial" w:cs="Arial"/>
                <w:sz w:val="16"/>
              </w:rPr>
              <w:t>Update of media security references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B9F3900"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13.4.0</w:t>
            </w:r>
          </w:p>
        </w:tc>
      </w:tr>
      <w:tr w:rsidR="0043261A" w:rsidRPr="00A14436" w14:paraId="28CCEF72" w14:textId="77777777" w:rsidTr="00EA21A8">
        <w:tc>
          <w:tcPr>
            <w:tcW w:w="800" w:type="dxa"/>
            <w:tcBorders>
              <w:top w:val="single" w:sz="4" w:space="0" w:color="auto"/>
              <w:left w:val="single" w:sz="4" w:space="0" w:color="auto"/>
              <w:bottom w:val="single" w:sz="4" w:space="0" w:color="auto"/>
              <w:right w:val="single" w:sz="4" w:space="0" w:color="auto"/>
            </w:tcBorders>
            <w:shd w:val="solid" w:color="FFFFFF" w:fill="auto"/>
          </w:tcPr>
          <w:p w14:paraId="705F43A3"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2015-12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1B2C5D8"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CT#70</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25CAC3D"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CP-150779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8485F8E"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0099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867153"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4FB65378" w14:textId="77777777" w:rsidR="0043261A" w:rsidRPr="00EB1EE2" w:rsidRDefault="0043261A" w:rsidP="0043261A">
            <w:pPr>
              <w:spacing w:after="0"/>
              <w:rPr>
                <w:rFonts w:ascii="Arial" w:hAnsi="Arial" w:cs="Arial"/>
                <w:sz w:val="16"/>
              </w:rPr>
            </w:pPr>
            <w:r w:rsidRPr="00DC058E">
              <w:rPr>
                <w:rFonts w:ascii="Arial" w:hAnsi="Arial" w:cs="Arial"/>
                <w:sz w:val="16"/>
              </w:rPr>
              <w:t>Update of IMS WebRTC references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0AD0607"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13.4.0</w:t>
            </w:r>
          </w:p>
        </w:tc>
      </w:tr>
      <w:tr w:rsidR="0043261A" w:rsidRPr="00A14436" w14:paraId="2962BBCE" w14:textId="77777777" w:rsidTr="00EA21A8">
        <w:tc>
          <w:tcPr>
            <w:tcW w:w="800" w:type="dxa"/>
            <w:tcBorders>
              <w:top w:val="single" w:sz="4" w:space="0" w:color="auto"/>
              <w:left w:val="single" w:sz="4" w:space="0" w:color="auto"/>
              <w:bottom w:val="single" w:sz="4" w:space="0" w:color="auto"/>
              <w:right w:val="single" w:sz="4" w:space="0" w:color="auto"/>
            </w:tcBorders>
            <w:shd w:val="solid" w:color="FFFFFF" w:fill="auto"/>
          </w:tcPr>
          <w:p w14:paraId="590AA508"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2016-03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869FBBA"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CT#71</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64EABD8C"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CP-160015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1C769FCB"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0109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DCF2DC"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705D99AA" w14:textId="77777777" w:rsidR="0043261A" w:rsidRPr="00DC058E" w:rsidRDefault="0043261A" w:rsidP="0043261A">
            <w:pPr>
              <w:spacing w:after="0"/>
              <w:rPr>
                <w:rFonts w:ascii="Arial" w:hAnsi="Arial" w:cs="Arial"/>
                <w:sz w:val="16"/>
              </w:rPr>
            </w:pPr>
            <w:r w:rsidRPr="009B6A36">
              <w:rPr>
                <w:rFonts w:ascii="Arial" w:hAnsi="Arial" w:cs="Arial"/>
                <w:sz w:val="16"/>
              </w:rPr>
              <w:t>Corrections to EVS AMR-WB IO mode-change-capability MIME parameter handling</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DD145B"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13.5.0</w:t>
            </w:r>
          </w:p>
        </w:tc>
      </w:tr>
      <w:tr w:rsidR="0043261A" w:rsidRPr="00A14436" w14:paraId="3CA3931E" w14:textId="77777777" w:rsidTr="00EA21A8">
        <w:tc>
          <w:tcPr>
            <w:tcW w:w="800" w:type="dxa"/>
            <w:tcBorders>
              <w:top w:val="single" w:sz="4" w:space="0" w:color="auto"/>
              <w:left w:val="single" w:sz="4" w:space="0" w:color="auto"/>
              <w:bottom w:val="single" w:sz="4" w:space="0" w:color="auto"/>
              <w:right w:val="single" w:sz="4" w:space="0" w:color="auto"/>
            </w:tcBorders>
            <w:shd w:val="solid" w:color="FFFFFF" w:fill="auto"/>
          </w:tcPr>
          <w:p w14:paraId="4BCB9205"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2016-03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BADAEE5"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CT#71</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11B624E"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CP-160028</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2971F62"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0104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9BAC4B"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412DB435" w14:textId="77777777" w:rsidR="0043261A" w:rsidRPr="00DC058E" w:rsidRDefault="0043261A" w:rsidP="0043261A">
            <w:pPr>
              <w:spacing w:after="0"/>
              <w:rPr>
                <w:rFonts w:ascii="Arial" w:hAnsi="Arial" w:cs="Arial"/>
                <w:sz w:val="16"/>
              </w:rPr>
            </w:pPr>
            <w:r w:rsidRPr="00886B7D">
              <w:rPr>
                <w:rFonts w:ascii="Arial" w:hAnsi="Arial" w:cs="Arial"/>
                <w:sz w:val="16"/>
              </w:rPr>
              <w:fldChar w:fldCharType="begin"/>
            </w:r>
            <w:r w:rsidRPr="00886B7D">
              <w:rPr>
                <w:rFonts w:ascii="Arial" w:hAnsi="Arial" w:cs="Arial"/>
                <w:sz w:val="16"/>
              </w:rPr>
              <w:instrText xml:space="preserve"> DOCPROPERTY  CrTitle  \* MERGEFORMAT </w:instrText>
            </w:r>
            <w:r w:rsidRPr="00886B7D">
              <w:rPr>
                <w:rFonts w:ascii="Arial" w:hAnsi="Arial" w:cs="Arial"/>
                <w:sz w:val="16"/>
              </w:rPr>
              <w:fldChar w:fldCharType="separate"/>
            </w:r>
            <w:r w:rsidRPr="00886B7D">
              <w:rPr>
                <w:rFonts w:ascii="Arial" w:hAnsi="Arial" w:cs="Arial"/>
                <w:sz w:val="16"/>
              </w:rPr>
              <w:t>Release of WebRTC Data Channels</w:t>
            </w:r>
            <w:r w:rsidRPr="00886B7D">
              <w:rPr>
                <w:rFonts w:ascii="Arial" w:hAnsi="Arial" w:cs="Arial"/>
                <w:sz w:val="16"/>
              </w:rPr>
              <w:fldChar w:fldCharType="end"/>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672282"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13.5.0</w:t>
            </w:r>
          </w:p>
        </w:tc>
      </w:tr>
      <w:tr w:rsidR="0043261A" w:rsidRPr="00A14436" w14:paraId="19406387" w14:textId="77777777" w:rsidTr="00EA21A8">
        <w:tc>
          <w:tcPr>
            <w:tcW w:w="800" w:type="dxa"/>
            <w:tcBorders>
              <w:top w:val="single" w:sz="4" w:space="0" w:color="auto"/>
              <w:left w:val="single" w:sz="4" w:space="0" w:color="auto"/>
              <w:bottom w:val="single" w:sz="4" w:space="0" w:color="auto"/>
              <w:right w:val="single" w:sz="4" w:space="0" w:color="auto"/>
            </w:tcBorders>
            <w:shd w:val="solid" w:color="FFFFFF" w:fill="auto"/>
          </w:tcPr>
          <w:p w14:paraId="6A4FC115"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2016-03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0AF4502"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CT#71</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EF7134D"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CP-160034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57AC45F1"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0106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0407A5"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40A5F74B" w14:textId="77777777" w:rsidR="0043261A" w:rsidRPr="00DC058E" w:rsidRDefault="0043261A" w:rsidP="0043261A">
            <w:pPr>
              <w:spacing w:after="0"/>
              <w:rPr>
                <w:rFonts w:ascii="Arial" w:hAnsi="Arial" w:cs="Arial"/>
                <w:sz w:val="16"/>
              </w:rPr>
            </w:pPr>
            <w:r w:rsidRPr="00681A5C">
              <w:rPr>
                <w:rFonts w:ascii="Arial" w:hAnsi="Arial" w:cs="Arial"/>
                <w:sz w:val="16"/>
              </w:rPr>
              <w:t>Support of enhanced bandwidth negotiation mechanism for MTSI sessions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A0CD47C"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13.5.0</w:t>
            </w:r>
          </w:p>
        </w:tc>
      </w:tr>
      <w:tr w:rsidR="0043261A" w:rsidRPr="00A14436" w14:paraId="0A4FF287" w14:textId="77777777" w:rsidTr="00EA21A8">
        <w:tc>
          <w:tcPr>
            <w:tcW w:w="800" w:type="dxa"/>
            <w:tcBorders>
              <w:top w:val="single" w:sz="4" w:space="0" w:color="auto"/>
              <w:left w:val="single" w:sz="4" w:space="0" w:color="auto"/>
              <w:bottom w:val="single" w:sz="4" w:space="0" w:color="auto"/>
              <w:right w:val="single" w:sz="4" w:space="0" w:color="auto"/>
            </w:tcBorders>
            <w:shd w:val="solid" w:color="FFFFFF" w:fill="auto"/>
          </w:tcPr>
          <w:p w14:paraId="5636FAA6"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2016-03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63A8C85"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CT#71</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5F2D9877"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CP-160032</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33EF860"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0107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1CB7156"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04C7D0D4" w14:textId="77777777" w:rsidR="0043261A" w:rsidRPr="00DC058E" w:rsidRDefault="0043261A" w:rsidP="0043261A">
            <w:pPr>
              <w:spacing w:after="0"/>
              <w:rPr>
                <w:rFonts w:ascii="Arial" w:hAnsi="Arial" w:cs="Arial"/>
                <w:sz w:val="16"/>
              </w:rPr>
            </w:pPr>
            <w:r w:rsidRPr="0040612C">
              <w:rPr>
                <w:rFonts w:ascii="Arial" w:hAnsi="Arial" w:cs="Arial"/>
                <w:sz w:val="16"/>
              </w:rPr>
              <w:t>WebRTC media plane optimization procedure</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A30DAA"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13.5.0</w:t>
            </w:r>
          </w:p>
        </w:tc>
      </w:tr>
      <w:tr w:rsidR="0043261A" w:rsidRPr="00A14436" w14:paraId="3010C02B" w14:textId="77777777" w:rsidTr="00EA21A8">
        <w:tc>
          <w:tcPr>
            <w:tcW w:w="800" w:type="dxa"/>
            <w:tcBorders>
              <w:top w:val="single" w:sz="4" w:space="0" w:color="auto"/>
              <w:left w:val="single" w:sz="4" w:space="0" w:color="auto"/>
              <w:bottom w:val="single" w:sz="4" w:space="0" w:color="auto"/>
              <w:right w:val="single" w:sz="4" w:space="0" w:color="auto"/>
            </w:tcBorders>
            <w:shd w:val="solid" w:color="FFFFFF" w:fill="auto"/>
          </w:tcPr>
          <w:p w14:paraId="3817C843"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2016-12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36A7F8F"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CT#74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7AC3837"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CP-160648</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14F5505A"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0111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185348"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5</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1A3FA8AE" w14:textId="77777777" w:rsidR="0043261A" w:rsidRPr="0040612C" w:rsidRDefault="0043261A" w:rsidP="0043261A">
            <w:pPr>
              <w:spacing w:after="0"/>
              <w:rPr>
                <w:rFonts w:ascii="Arial" w:hAnsi="Arial" w:cs="Arial"/>
                <w:sz w:val="16"/>
              </w:rPr>
            </w:pPr>
            <w:r w:rsidRPr="00B638DB">
              <w:rPr>
                <w:rFonts w:ascii="Arial" w:hAnsi="Arial" w:cs="Arial"/>
                <w:sz w:val="16"/>
              </w:rPr>
              <w:t>SDP offer/answer for TLS and DTLS protected media</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36E58B"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13.6.0</w:t>
            </w:r>
          </w:p>
        </w:tc>
      </w:tr>
      <w:tr w:rsidR="0043261A" w:rsidRPr="00A14436" w14:paraId="5D085D9D" w14:textId="77777777" w:rsidTr="00EA21A8">
        <w:tc>
          <w:tcPr>
            <w:tcW w:w="800" w:type="dxa"/>
            <w:tcBorders>
              <w:top w:val="single" w:sz="4" w:space="0" w:color="auto"/>
              <w:left w:val="single" w:sz="4" w:space="0" w:color="auto"/>
              <w:bottom w:val="single" w:sz="4" w:space="0" w:color="auto"/>
              <w:right w:val="single" w:sz="4" w:space="0" w:color="auto"/>
            </w:tcBorders>
            <w:shd w:val="solid" w:color="FFFFFF" w:fill="auto"/>
          </w:tcPr>
          <w:p w14:paraId="0DA8EDB8"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2016-12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4B452E2"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CT#74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4DC73EE"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CP-160658</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8584469"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0117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45268B"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20E47764" w14:textId="77777777" w:rsidR="0043261A" w:rsidRPr="0040612C" w:rsidRDefault="0043261A" w:rsidP="0043261A">
            <w:pPr>
              <w:spacing w:after="0"/>
              <w:rPr>
                <w:rFonts w:ascii="Arial" w:hAnsi="Arial" w:cs="Arial"/>
                <w:sz w:val="16"/>
              </w:rPr>
            </w:pPr>
            <w:r w:rsidRPr="00B638DB">
              <w:rPr>
                <w:rFonts w:ascii="Arial" w:hAnsi="Arial" w:cs="Arial"/>
                <w:sz w:val="16"/>
              </w:rPr>
              <w:t>WebRTC Media plane optimization corrections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C50972"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13.6.0</w:t>
            </w:r>
          </w:p>
        </w:tc>
      </w:tr>
      <w:tr w:rsidR="0043261A" w:rsidRPr="00A14436" w14:paraId="3FE37E26" w14:textId="77777777" w:rsidTr="00EA21A8">
        <w:tc>
          <w:tcPr>
            <w:tcW w:w="800" w:type="dxa"/>
            <w:tcBorders>
              <w:top w:val="single" w:sz="4" w:space="0" w:color="auto"/>
              <w:left w:val="single" w:sz="4" w:space="0" w:color="auto"/>
              <w:bottom w:val="single" w:sz="4" w:space="0" w:color="auto"/>
              <w:right w:val="single" w:sz="4" w:space="0" w:color="auto"/>
            </w:tcBorders>
            <w:shd w:val="solid" w:color="FFFFFF" w:fill="auto"/>
          </w:tcPr>
          <w:p w14:paraId="24FC2BF9"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2016-12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92FC46C"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CT#74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88F62B0"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CP-160647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FC9D2BA"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0124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CA60CC7"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7944F4A6" w14:textId="77777777" w:rsidR="0043261A" w:rsidRPr="0040612C" w:rsidRDefault="0043261A" w:rsidP="0043261A">
            <w:pPr>
              <w:spacing w:after="0"/>
              <w:rPr>
                <w:rFonts w:ascii="Arial" w:hAnsi="Arial" w:cs="Arial"/>
                <w:sz w:val="16"/>
              </w:rPr>
            </w:pPr>
            <w:r w:rsidRPr="00B638DB">
              <w:rPr>
                <w:rFonts w:ascii="Arial" w:hAnsi="Arial" w:cs="Arial"/>
                <w:sz w:val="16"/>
              </w:rPr>
              <w:t>Corrections to handling of the DTX related EVS MIME parameter</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56A73A5"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13.6.0</w:t>
            </w:r>
          </w:p>
        </w:tc>
      </w:tr>
      <w:tr w:rsidR="0043261A" w:rsidRPr="00A14436" w14:paraId="1504E6BF" w14:textId="77777777" w:rsidTr="00EA21A8">
        <w:tc>
          <w:tcPr>
            <w:tcW w:w="800" w:type="dxa"/>
            <w:tcBorders>
              <w:top w:val="single" w:sz="4" w:space="0" w:color="auto"/>
              <w:left w:val="single" w:sz="4" w:space="0" w:color="auto"/>
              <w:bottom w:val="single" w:sz="4" w:space="0" w:color="auto"/>
              <w:right w:val="single" w:sz="4" w:space="0" w:color="auto"/>
            </w:tcBorders>
            <w:shd w:val="solid" w:color="FFFFFF" w:fill="auto"/>
          </w:tcPr>
          <w:p w14:paraId="156B3F4A"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2016-12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E67B84C"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CT#74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C162135"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CP-160661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804FA24"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0126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FD3C13"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1AF68EA1" w14:textId="77777777" w:rsidR="0043261A" w:rsidRPr="0040612C" w:rsidRDefault="0043261A" w:rsidP="0043261A">
            <w:pPr>
              <w:spacing w:after="0"/>
              <w:rPr>
                <w:rFonts w:ascii="Arial" w:hAnsi="Arial" w:cs="Arial"/>
                <w:sz w:val="16"/>
              </w:rPr>
            </w:pPr>
            <w:r w:rsidRPr="00A969EB">
              <w:rPr>
                <w:rFonts w:ascii="Arial" w:hAnsi="Arial" w:cs="Arial"/>
                <w:sz w:val="16"/>
              </w:rPr>
              <w:t>Reference update for draft-ietf-mmusic-data-channel-sdpneg</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FCA7559"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13.6.0</w:t>
            </w:r>
          </w:p>
        </w:tc>
      </w:tr>
      <w:tr w:rsidR="0043261A" w:rsidRPr="00A14436" w14:paraId="3A290247" w14:textId="77777777" w:rsidTr="00EA21A8">
        <w:tc>
          <w:tcPr>
            <w:tcW w:w="800" w:type="dxa"/>
            <w:tcBorders>
              <w:top w:val="single" w:sz="4" w:space="0" w:color="auto"/>
              <w:left w:val="single" w:sz="4" w:space="0" w:color="auto"/>
              <w:bottom w:val="single" w:sz="4" w:space="0" w:color="auto"/>
              <w:right w:val="single" w:sz="4" w:space="0" w:color="auto"/>
            </w:tcBorders>
            <w:shd w:val="solid" w:color="FFFFFF" w:fill="auto"/>
          </w:tcPr>
          <w:p w14:paraId="7814FA56"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2017-03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7D4A3FC"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CT#75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3A3E65F"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CP-170023</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11C98C9A"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0128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23AB5C"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7F71EA32" w14:textId="77777777" w:rsidR="0043261A" w:rsidRPr="00A969EB" w:rsidRDefault="0043261A" w:rsidP="0043261A">
            <w:pPr>
              <w:spacing w:after="0"/>
              <w:rPr>
                <w:rFonts w:ascii="Arial" w:hAnsi="Arial" w:cs="Arial"/>
                <w:sz w:val="16"/>
              </w:rPr>
            </w:pPr>
            <w:r w:rsidRPr="00055C1E">
              <w:rPr>
                <w:rFonts w:ascii="Arial" w:hAnsi="Arial" w:cs="Arial"/>
                <w:sz w:val="16"/>
              </w:rPr>
              <w:t>Reference update: draft-ietf-mmusic-dtls-sdp</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327115"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13.7.0</w:t>
            </w:r>
          </w:p>
        </w:tc>
      </w:tr>
      <w:tr w:rsidR="0043261A" w:rsidRPr="00A14436" w14:paraId="10BEC764" w14:textId="77777777" w:rsidTr="00EA21A8">
        <w:tc>
          <w:tcPr>
            <w:tcW w:w="800" w:type="dxa"/>
            <w:tcBorders>
              <w:top w:val="single" w:sz="4" w:space="0" w:color="auto"/>
              <w:left w:val="single" w:sz="4" w:space="0" w:color="auto"/>
              <w:bottom w:val="single" w:sz="4" w:space="0" w:color="auto"/>
              <w:right w:val="single" w:sz="4" w:space="0" w:color="auto"/>
            </w:tcBorders>
            <w:shd w:val="solid" w:color="FFFFFF" w:fill="auto"/>
          </w:tcPr>
          <w:p w14:paraId="52493ADA"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2017-03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E63ADF6"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CT#75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1159E5E"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CP-170023</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5695A7C"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0130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C114D2"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6B48AAF5" w14:textId="77777777" w:rsidR="0043261A" w:rsidRPr="00A969EB" w:rsidRDefault="0043261A" w:rsidP="0043261A">
            <w:pPr>
              <w:spacing w:after="0"/>
              <w:rPr>
                <w:rFonts w:ascii="Arial" w:hAnsi="Arial" w:cs="Arial"/>
                <w:sz w:val="16"/>
              </w:rPr>
            </w:pPr>
            <w:r w:rsidRPr="00833ABA">
              <w:rPr>
                <w:rFonts w:ascii="Arial" w:hAnsi="Arial" w:cs="Arial"/>
                <w:sz w:val="16"/>
              </w:rPr>
              <w:t>RFC 4572 obsoleted by draft-ietf-mmusic-4572-update</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DD35DB5"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13.7.0</w:t>
            </w:r>
          </w:p>
        </w:tc>
      </w:tr>
      <w:tr w:rsidR="0043261A" w:rsidRPr="00A14436" w14:paraId="301EB19F" w14:textId="77777777" w:rsidTr="00EA21A8">
        <w:tc>
          <w:tcPr>
            <w:tcW w:w="800" w:type="dxa"/>
            <w:tcBorders>
              <w:top w:val="single" w:sz="4" w:space="0" w:color="auto"/>
              <w:left w:val="single" w:sz="4" w:space="0" w:color="auto"/>
              <w:bottom w:val="single" w:sz="4" w:space="0" w:color="auto"/>
              <w:right w:val="single" w:sz="4" w:space="0" w:color="auto"/>
            </w:tcBorders>
            <w:shd w:val="solid" w:color="FFFFFF" w:fill="auto"/>
          </w:tcPr>
          <w:p w14:paraId="01F40A9E"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2017-03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A480739"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CT#75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0849D58D"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CP-170030</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13924367"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0134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30920C"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7B5FC22E" w14:textId="77777777" w:rsidR="0043261A" w:rsidRPr="00A969EB" w:rsidRDefault="0043261A" w:rsidP="0043261A">
            <w:pPr>
              <w:spacing w:after="0"/>
              <w:rPr>
                <w:rFonts w:ascii="Arial" w:hAnsi="Arial" w:cs="Arial"/>
                <w:sz w:val="16"/>
              </w:rPr>
            </w:pPr>
            <w:r w:rsidRPr="00833ABA">
              <w:rPr>
                <w:rFonts w:ascii="Arial" w:hAnsi="Arial" w:cs="Arial"/>
                <w:sz w:val="16"/>
              </w:rPr>
              <w:t>Corrections for WebRTC media plane optimization procedures related to the usage of the "dtls-id" SDP attribute and multiple fingerprints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3A9473D"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13.7.0</w:t>
            </w:r>
          </w:p>
        </w:tc>
      </w:tr>
      <w:tr w:rsidR="0043261A" w:rsidRPr="00A14436" w14:paraId="5E136CB4" w14:textId="77777777" w:rsidTr="00EA21A8">
        <w:tc>
          <w:tcPr>
            <w:tcW w:w="800" w:type="dxa"/>
            <w:tcBorders>
              <w:top w:val="single" w:sz="4" w:space="0" w:color="auto"/>
              <w:left w:val="single" w:sz="4" w:space="0" w:color="auto"/>
              <w:bottom w:val="single" w:sz="4" w:space="0" w:color="auto"/>
              <w:right w:val="single" w:sz="4" w:space="0" w:color="auto"/>
            </w:tcBorders>
            <w:shd w:val="solid" w:color="FFFFFF" w:fill="auto"/>
          </w:tcPr>
          <w:p w14:paraId="2490FF06"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2017-06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69944FFC"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CT#76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9CD6955"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CP-171015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584EEC92"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0136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D67F45"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4DDD58ED" w14:textId="77777777" w:rsidR="0043261A" w:rsidRPr="00833ABA" w:rsidRDefault="0043261A" w:rsidP="0043261A">
            <w:pPr>
              <w:spacing w:after="0"/>
              <w:rPr>
                <w:rFonts w:ascii="Arial" w:hAnsi="Arial" w:cs="Arial"/>
                <w:sz w:val="16"/>
              </w:rPr>
            </w:pPr>
            <w:r w:rsidRPr="00FF538E">
              <w:rPr>
                <w:rFonts w:ascii="Arial" w:hAnsi="Arial" w:cs="Arial"/>
                <w:sz w:val="16"/>
              </w:rPr>
              <w:t>Reference update: RFC 8122</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A9544A"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13.8.0</w:t>
            </w:r>
          </w:p>
        </w:tc>
      </w:tr>
      <w:tr w:rsidR="0043261A" w:rsidRPr="00A14436" w14:paraId="4F403867" w14:textId="77777777" w:rsidTr="00EA21A8">
        <w:tc>
          <w:tcPr>
            <w:tcW w:w="800" w:type="dxa"/>
            <w:tcBorders>
              <w:top w:val="single" w:sz="4" w:space="0" w:color="auto"/>
              <w:left w:val="single" w:sz="4" w:space="0" w:color="auto"/>
              <w:bottom w:val="single" w:sz="4" w:space="0" w:color="auto"/>
              <w:right w:val="single" w:sz="4" w:space="0" w:color="auto"/>
            </w:tcBorders>
            <w:shd w:val="solid" w:color="FFFFFF" w:fill="auto"/>
          </w:tcPr>
          <w:p w14:paraId="2A3E1CB8"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2017-06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BE084D4"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CT#76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5F548584"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CP-171024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8930440"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0139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16E949"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49006DC9" w14:textId="77777777" w:rsidR="0043261A" w:rsidRPr="00833ABA" w:rsidRDefault="0043261A" w:rsidP="0043261A">
            <w:pPr>
              <w:spacing w:after="0"/>
              <w:rPr>
                <w:rFonts w:ascii="Arial" w:hAnsi="Arial" w:cs="Arial"/>
                <w:sz w:val="16"/>
              </w:rPr>
            </w:pPr>
            <w:r w:rsidRPr="00FF538E">
              <w:rPr>
                <w:rFonts w:ascii="Arial" w:hAnsi="Arial" w:cs="Arial"/>
                <w:sz w:val="16"/>
              </w:rPr>
              <w:t>Reference update: draft-ietf-mmusic-sctp-sdp</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8090D0"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13.8.0</w:t>
            </w:r>
          </w:p>
        </w:tc>
      </w:tr>
      <w:tr w:rsidR="0043261A" w:rsidRPr="00A14436" w14:paraId="73BB8441" w14:textId="77777777" w:rsidTr="00EA21A8">
        <w:tc>
          <w:tcPr>
            <w:tcW w:w="800" w:type="dxa"/>
            <w:tcBorders>
              <w:top w:val="single" w:sz="4" w:space="0" w:color="auto"/>
              <w:left w:val="single" w:sz="4" w:space="0" w:color="auto"/>
              <w:bottom w:val="single" w:sz="4" w:space="0" w:color="auto"/>
              <w:right w:val="single" w:sz="4" w:space="0" w:color="auto"/>
            </w:tcBorders>
            <w:shd w:val="solid" w:color="FFFFFF" w:fill="auto"/>
          </w:tcPr>
          <w:p w14:paraId="6DC0B423"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2017-06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4CB9210"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CT#76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60AF204A"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CP-171015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976A4BA"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0141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9A585A"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173C33F0" w14:textId="77777777" w:rsidR="0043261A" w:rsidRPr="00833ABA" w:rsidRDefault="0043261A" w:rsidP="0043261A">
            <w:pPr>
              <w:spacing w:after="0"/>
              <w:rPr>
                <w:rFonts w:ascii="Arial" w:hAnsi="Arial" w:cs="Arial"/>
                <w:sz w:val="16"/>
              </w:rPr>
            </w:pPr>
            <w:r w:rsidRPr="00FF538E">
              <w:rPr>
                <w:rFonts w:ascii="Arial" w:hAnsi="Arial" w:cs="Arial"/>
                <w:sz w:val="16"/>
              </w:rPr>
              <w:t>Reference update: draft-ietf-mmusic-dtls-sdp</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A13D59"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13.8.0</w:t>
            </w:r>
          </w:p>
        </w:tc>
      </w:tr>
      <w:tr w:rsidR="0043261A" w:rsidRPr="00A14436" w14:paraId="30A97BC2" w14:textId="77777777" w:rsidTr="00EA21A8">
        <w:tc>
          <w:tcPr>
            <w:tcW w:w="800" w:type="dxa"/>
            <w:tcBorders>
              <w:top w:val="single" w:sz="4" w:space="0" w:color="auto"/>
              <w:left w:val="single" w:sz="4" w:space="0" w:color="auto"/>
              <w:bottom w:val="single" w:sz="4" w:space="0" w:color="auto"/>
              <w:right w:val="single" w:sz="4" w:space="0" w:color="auto"/>
            </w:tcBorders>
            <w:shd w:val="solid" w:color="FFFFFF" w:fill="auto"/>
          </w:tcPr>
          <w:p w14:paraId="7BCD9471"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2017-12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8C4A35F"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CT#78</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ABC31C7"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CP-173014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0CE76F6"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0143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B682C5"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23C3C3BE" w14:textId="77777777" w:rsidR="0043261A" w:rsidRPr="00FF538E" w:rsidRDefault="0043261A" w:rsidP="0043261A">
            <w:pPr>
              <w:spacing w:after="0"/>
              <w:rPr>
                <w:rFonts w:ascii="Arial" w:hAnsi="Arial" w:cs="Arial"/>
                <w:sz w:val="16"/>
              </w:rPr>
            </w:pPr>
            <w:r w:rsidRPr="009C3346">
              <w:rPr>
                <w:rFonts w:ascii="Arial" w:hAnsi="Arial" w:cs="Arial"/>
                <w:sz w:val="16"/>
              </w:rPr>
              <w:t>Reference update: draft-ietf-mmusic-dtls-sdp</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391363"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13.9.0</w:t>
            </w:r>
          </w:p>
        </w:tc>
      </w:tr>
      <w:tr w:rsidR="0043261A" w:rsidRPr="00A14436" w14:paraId="248E5EF7" w14:textId="77777777" w:rsidTr="00EA21A8">
        <w:tc>
          <w:tcPr>
            <w:tcW w:w="800" w:type="dxa"/>
            <w:tcBorders>
              <w:top w:val="single" w:sz="4" w:space="0" w:color="auto"/>
              <w:left w:val="single" w:sz="4" w:space="0" w:color="auto"/>
              <w:bottom w:val="single" w:sz="4" w:space="0" w:color="auto"/>
              <w:right w:val="single" w:sz="4" w:space="0" w:color="auto"/>
            </w:tcBorders>
            <w:shd w:val="solid" w:color="FFFFFF" w:fill="auto"/>
          </w:tcPr>
          <w:p w14:paraId="70FD7D31"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2019-12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7B8B816"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CT#86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47B046E"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CP-193019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E659AAB"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0153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EB807E"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27AD2A9B" w14:textId="77777777" w:rsidR="0043261A" w:rsidRPr="00D4787E" w:rsidRDefault="0043261A" w:rsidP="0043261A">
            <w:pPr>
              <w:spacing w:after="0"/>
              <w:rPr>
                <w:rFonts w:ascii="Arial" w:hAnsi="Arial" w:cs="Arial"/>
                <w:sz w:val="16"/>
              </w:rPr>
            </w:pPr>
            <w:r w:rsidRPr="00D4787E">
              <w:rPr>
                <w:rFonts w:ascii="Arial" w:hAnsi="Arial" w:cs="Arial"/>
                <w:sz w:val="16"/>
              </w:rPr>
              <w:t>Reference update: draft-ietf-mmusic-msrp-usage-data-channel</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484511"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13.10.0</w:t>
            </w:r>
          </w:p>
        </w:tc>
      </w:tr>
      <w:tr w:rsidR="0043261A" w:rsidRPr="00A14436" w14:paraId="769538FB" w14:textId="77777777" w:rsidTr="00EA21A8">
        <w:tc>
          <w:tcPr>
            <w:tcW w:w="800" w:type="dxa"/>
            <w:tcBorders>
              <w:top w:val="single" w:sz="4" w:space="0" w:color="auto"/>
              <w:left w:val="single" w:sz="4" w:space="0" w:color="auto"/>
              <w:bottom w:val="single" w:sz="4" w:space="0" w:color="auto"/>
              <w:right w:val="single" w:sz="4" w:space="0" w:color="auto"/>
            </w:tcBorders>
            <w:shd w:val="solid" w:color="FFFFFF" w:fill="auto"/>
          </w:tcPr>
          <w:p w14:paraId="04DDEFA4"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2020-12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13F2C1C"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CT#90e</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F8C1D96"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CP-203024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D580784"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0161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252EE3"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w:t>
            </w:r>
          </w:p>
        </w:tc>
        <w:tc>
          <w:tcPr>
            <w:tcW w:w="4820" w:type="dxa"/>
            <w:tcBorders>
              <w:top w:val="single" w:sz="4" w:space="0" w:color="auto"/>
              <w:left w:val="single" w:sz="4" w:space="0" w:color="auto"/>
              <w:bottom w:val="single" w:sz="4" w:space="0" w:color="auto"/>
              <w:right w:val="single" w:sz="4" w:space="0" w:color="auto"/>
            </w:tcBorders>
            <w:shd w:val="solid" w:color="FFFFFF" w:fill="auto"/>
            <w:vAlign w:val="bottom"/>
          </w:tcPr>
          <w:p w14:paraId="2E84B5CC" w14:textId="77777777" w:rsidR="0043261A" w:rsidRPr="001052CF" w:rsidRDefault="0043261A" w:rsidP="0043261A">
            <w:pPr>
              <w:spacing w:after="0"/>
              <w:rPr>
                <w:rFonts w:ascii="Arial" w:hAnsi="Arial" w:cs="Arial"/>
                <w:sz w:val="16"/>
              </w:rPr>
            </w:pPr>
            <w:r w:rsidRPr="001052CF">
              <w:rPr>
                <w:rFonts w:ascii="Arial" w:hAnsi="Arial" w:cs="Arial"/>
                <w:sz w:val="16"/>
              </w:rPr>
              <w:t>Update on draft references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3F2C5A" w14:textId="77777777" w:rsidR="0043261A" w:rsidRDefault="0043261A" w:rsidP="0043261A">
            <w:pPr>
              <w:spacing w:after="0"/>
              <w:rPr>
                <w:rFonts w:ascii="Arial" w:hAnsi="Arial"/>
                <w:snapToGrid w:val="0"/>
                <w:color w:val="000000"/>
                <w:sz w:val="16"/>
                <w:lang w:val="en-AU"/>
              </w:rPr>
            </w:pPr>
            <w:r>
              <w:rPr>
                <w:rFonts w:ascii="Arial" w:hAnsi="Arial"/>
                <w:snapToGrid w:val="0"/>
                <w:color w:val="000000"/>
                <w:sz w:val="16"/>
                <w:lang w:val="en-AU"/>
              </w:rPr>
              <w:t>13.11.0</w:t>
            </w:r>
          </w:p>
        </w:tc>
      </w:tr>
      <w:tr w:rsidR="00EA21A8" w:rsidRPr="00A14436" w14:paraId="16CC8ADA" w14:textId="77777777" w:rsidTr="00EA21A8">
        <w:tc>
          <w:tcPr>
            <w:tcW w:w="800" w:type="dxa"/>
            <w:tcBorders>
              <w:top w:val="single" w:sz="4" w:space="0" w:color="auto"/>
              <w:left w:val="single" w:sz="4" w:space="0" w:color="auto"/>
              <w:bottom w:val="single" w:sz="4" w:space="0" w:color="auto"/>
              <w:right w:val="single" w:sz="4" w:space="0" w:color="auto"/>
            </w:tcBorders>
            <w:shd w:val="solid" w:color="FFFFFF" w:fill="auto"/>
          </w:tcPr>
          <w:p w14:paraId="017258D2" w14:textId="4BA43258" w:rsidR="00EA21A8" w:rsidRDefault="00EA21A8" w:rsidP="0043261A">
            <w:pPr>
              <w:spacing w:after="0"/>
              <w:rPr>
                <w:rFonts w:ascii="Arial" w:hAnsi="Arial"/>
                <w:snapToGrid w:val="0"/>
                <w:color w:val="000000"/>
                <w:sz w:val="16"/>
                <w:lang w:val="en-AU"/>
              </w:rPr>
            </w:pPr>
            <w:r>
              <w:rPr>
                <w:rFonts w:ascii="Arial" w:hAnsi="Arial"/>
                <w:snapToGrid w:val="0"/>
                <w:color w:val="000000"/>
                <w:sz w:val="16"/>
                <w:lang w:val="en-AU"/>
              </w:rPr>
              <w:t>2021-03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AC62857" w14:textId="0B2E24D6" w:rsidR="00EA21A8" w:rsidRDefault="00EA21A8" w:rsidP="0043261A">
            <w:pPr>
              <w:spacing w:after="0"/>
              <w:rPr>
                <w:rFonts w:ascii="Arial" w:hAnsi="Arial"/>
                <w:snapToGrid w:val="0"/>
                <w:color w:val="000000"/>
                <w:sz w:val="16"/>
                <w:lang w:val="en-AU"/>
              </w:rPr>
            </w:pPr>
            <w:r>
              <w:rPr>
                <w:rFonts w:ascii="Arial" w:hAnsi="Arial"/>
                <w:snapToGrid w:val="0"/>
                <w:color w:val="000000"/>
                <w:sz w:val="16"/>
                <w:lang w:val="en-AU"/>
              </w:rPr>
              <w:t>CT#91e</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F063FFD" w14:textId="6BF1FF48" w:rsidR="00EA21A8" w:rsidRDefault="00EA21A8" w:rsidP="0043261A">
            <w:pPr>
              <w:spacing w:after="0"/>
              <w:rPr>
                <w:rFonts w:ascii="Arial" w:hAnsi="Arial"/>
                <w:snapToGrid w:val="0"/>
                <w:color w:val="000000"/>
                <w:sz w:val="16"/>
                <w:lang w:val="en-AU"/>
              </w:rPr>
            </w:pPr>
            <w:r>
              <w:rPr>
                <w:rFonts w:ascii="Arial" w:hAnsi="Arial"/>
                <w:snapToGrid w:val="0"/>
                <w:color w:val="000000"/>
                <w:sz w:val="16"/>
                <w:lang w:val="en-AU"/>
              </w:rPr>
              <w:t>CP-210065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DD19C98" w14:textId="571DA554" w:rsidR="00EA21A8" w:rsidRDefault="00EA21A8" w:rsidP="0043261A">
            <w:pPr>
              <w:spacing w:after="0"/>
              <w:rPr>
                <w:rFonts w:ascii="Arial" w:hAnsi="Arial"/>
                <w:snapToGrid w:val="0"/>
                <w:color w:val="000000"/>
                <w:sz w:val="16"/>
                <w:lang w:val="en-AU"/>
              </w:rPr>
            </w:pPr>
            <w:r>
              <w:rPr>
                <w:rFonts w:ascii="Arial" w:hAnsi="Arial"/>
                <w:snapToGrid w:val="0"/>
                <w:color w:val="000000"/>
                <w:sz w:val="16"/>
                <w:lang w:val="en-AU"/>
              </w:rPr>
              <w:t>0165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7166E9" w14:textId="2090B846" w:rsidR="00EA21A8" w:rsidRDefault="00EA21A8" w:rsidP="0043261A">
            <w:pPr>
              <w:spacing w:after="0"/>
              <w:rPr>
                <w:rFonts w:ascii="Arial" w:hAnsi="Arial"/>
                <w:snapToGrid w:val="0"/>
                <w:color w:val="000000"/>
                <w:sz w:val="16"/>
                <w:lang w:val="en-AU"/>
              </w:rPr>
            </w:pPr>
            <w:r>
              <w:rPr>
                <w:rFonts w:ascii="Arial" w:hAnsi="Arial"/>
                <w:snapToGrid w:val="0"/>
                <w:color w:val="000000"/>
                <w:sz w:val="16"/>
                <w:lang w:val="en-AU"/>
              </w:rPr>
              <w:t>-</w:t>
            </w:r>
          </w:p>
        </w:tc>
        <w:tc>
          <w:tcPr>
            <w:tcW w:w="4820" w:type="dxa"/>
            <w:tcBorders>
              <w:top w:val="single" w:sz="4" w:space="0" w:color="auto"/>
              <w:left w:val="single" w:sz="4" w:space="0" w:color="auto"/>
              <w:bottom w:val="single" w:sz="4" w:space="0" w:color="auto"/>
              <w:right w:val="single" w:sz="4" w:space="0" w:color="auto"/>
            </w:tcBorders>
            <w:shd w:val="solid" w:color="FFFFFF" w:fill="auto"/>
            <w:vAlign w:val="bottom"/>
          </w:tcPr>
          <w:p w14:paraId="2285BD81" w14:textId="7F425715" w:rsidR="00EA21A8" w:rsidRPr="001052CF" w:rsidRDefault="00EA21A8" w:rsidP="0043261A">
            <w:pPr>
              <w:spacing w:after="0"/>
              <w:rPr>
                <w:rFonts w:ascii="Arial" w:hAnsi="Arial" w:cs="Arial"/>
                <w:sz w:val="16"/>
              </w:rPr>
            </w:pPr>
            <w:r w:rsidRPr="00EA21A8">
              <w:rPr>
                <w:rFonts w:ascii="Arial" w:hAnsi="Arial" w:cs="Arial"/>
                <w:sz w:val="16"/>
              </w:rPr>
              <w:t>Reference update: RFC 8842</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FC3D4ED" w14:textId="08673FC7" w:rsidR="00EA21A8" w:rsidRDefault="00EA21A8" w:rsidP="0043261A">
            <w:pPr>
              <w:spacing w:after="0"/>
              <w:rPr>
                <w:rFonts w:ascii="Arial" w:hAnsi="Arial"/>
                <w:snapToGrid w:val="0"/>
                <w:color w:val="000000"/>
                <w:sz w:val="16"/>
                <w:lang w:val="en-AU"/>
              </w:rPr>
            </w:pPr>
            <w:r>
              <w:rPr>
                <w:rFonts w:ascii="Arial" w:hAnsi="Arial"/>
                <w:snapToGrid w:val="0"/>
                <w:color w:val="000000"/>
                <w:sz w:val="16"/>
                <w:lang w:val="en-AU"/>
              </w:rPr>
              <w:t>13.12.0</w:t>
            </w:r>
          </w:p>
        </w:tc>
      </w:tr>
      <w:tr w:rsidR="00EA21A8" w:rsidRPr="00A14436" w14:paraId="14D8BDE8" w14:textId="77777777" w:rsidTr="00EA21A8">
        <w:tc>
          <w:tcPr>
            <w:tcW w:w="800" w:type="dxa"/>
            <w:tcBorders>
              <w:top w:val="single" w:sz="4" w:space="0" w:color="auto"/>
              <w:left w:val="single" w:sz="4" w:space="0" w:color="auto"/>
              <w:bottom w:val="single" w:sz="4" w:space="0" w:color="auto"/>
              <w:right w:val="single" w:sz="4" w:space="0" w:color="auto"/>
            </w:tcBorders>
            <w:shd w:val="solid" w:color="FFFFFF" w:fill="auto"/>
          </w:tcPr>
          <w:p w14:paraId="3FF77F53" w14:textId="392F2D0C" w:rsidR="00EA21A8" w:rsidRDefault="00EA21A8" w:rsidP="00EA21A8">
            <w:pPr>
              <w:spacing w:after="0"/>
              <w:rPr>
                <w:rFonts w:ascii="Arial" w:hAnsi="Arial"/>
                <w:snapToGrid w:val="0"/>
                <w:color w:val="000000"/>
                <w:sz w:val="16"/>
                <w:lang w:val="en-AU"/>
              </w:rPr>
            </w:pPr>
            <w:r>
              <w:rPr>
                <w:rFonts w:ascii="Arial" w:hAnsi="Arial"/>
                <w:snapToGrid w:val="0"/>
                <w:color w:val="000000"/>
                <w:sz w:val="16"/>
                <w:lang w:val="en-AU"/>
              </w:rPr>
              <w:t>2021-03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4DC5A7D" w14:textId="61DFFD8C" w:rsidR="00EA21A8" w:rsidRDefault="00EA21A8" w:rsidP="00EA21A8">
            <w:pPr>
              <w:spacing w:after="0"/>
              <w:rPr>
                <w:rFonts w:ascii="Arial" w:hAnsi="Arial"/>
                <w:snapToGrid w:val="0"/>
                <w:color w:val="000000"/>
                <w:sz w:val="16"/>
                <w:lang w:val="en-AU"/>
              </w:rPr>
            </w:pPr>
            <w:r>
              <w:rPr>
                <w:rFonts w:ascii="Arial" w:hAnsi="Arial"/>
                <w:snapToGrid w:val="0"/>
                <w:color w:val="000000"/>
                <w:sz w:val="16"/>
                <w:lang w:val="en-AU"/>
              </w:rPr>
              <w:t>CT#91e</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64881DE3" w14:textId="1B684923" w:rsidR="00EA21A8" w:rsidRDefault="00EA21A8" w:rsidP="00EA21A8">
            <w:pPr>
              <w:spacing w:after="0"/>
              <w:rPr>
                <w:rFonts w:ascii="Arial" w:hAnsi="Arial"/>
                <w:snapToGrid w:val="0"/>
                <w:color w:val="000000"/>
                <w:sz w:val="16"/>
                <w:lang w:val="en-AU"/>
              </w:rPr>
            </w:pPr>
            <w:r>
              <w:rPr>
                <w:rFonts w:ascii="Arial" w:hAnsi="Arial"/>
                <w:snapToGrid w:val="0"/>
                <w:color w:val="000000"/>
                <w:sz w:val="16"/>
                <w:lang w:val="en-AU"/>
              </w:rPr>
              <w:t>CP-210066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54EF7B4F" w14:textId="4D40A476" w:rsidR="00EA21A8" w:rsidRDefault="00EA21A8" w:rsidP="00EA21A8">
            <w:pPr>
              <w:spacing w:after="0"/>
              <w:rPr>
                <w:rFonts w:ascii="Arial" w:hAnsi="Arial"/>
                <w:snapToGrid w:val="0"/>
                <w:color w:val="000000"/>
                <w:sz w:val="16"/>
                <w:lang w:val="en-AU"/>
              </w:rPr>
            </w:pPr>
            <w:r>
              <w:rPr>
                <w:rFonts w:ascii="Arial" w:hAnsi="Arial"/>
                <w:snapToGrid w:val="0"/>
                <w:color w:val="000000"/>
                <w:sz w:val="16"/>
                <w:lang w:val="en-AU"/>
              </w:rPr>
              <w:t>0169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5A6A7B" w14:textId="31672B23" w:rsidR="00EA21A8" w:rsidRDefault="00EA21A8" w:rsidP="00EA21A8">
            <w:pPr>
              <w:spacing w:after="0"/>
              <w:rPr>
                <w:rFonts w:ascii="Arial" w:hAnsi="Arial"/>
                <w:snapToGrid w:val="0"/>
                <w:color w:val="000000"/>
                <w:sz w:val="16"/>
                <w:lang w:val="en-AU"/>
              </w:rPr>
            </w:pPr>
            <w:r>
              <w:rPr>
                <w:rFonts w:ascii="Arial" w:hAnsi="Arial"/>
                <w:snapToGrid w:val="0"/>
                <w:color w:val="000000"/>
                <w:sz w:val="16"/>
                <w:lang w:val="en-AU"/>
              </w:rPr>
              <w:t>-</w:t>
            </w:r>
          </w:p>
        </w:tc>
        <w:tc>
          <w:tcPr>
            <w:tcW w:w="4820" w:type="dxa"/>
            <w:tcBorders>
              <w:top w:val="single" w:sz="4" w:space="0" w:color="auto"/>
              <w:left w:val="single" w:sz="4" w:space="0" w:color="auto"/>
              <w:bottom w:val="single" w:sz="4" w:space="0" w:color="auto"/>
              <w:right w:val="single" w:sz="4" w:space="0" w:color="auto"/>
            </w:tcBorders>
            <w:shd w:val="solid" w:color="FFFFFF" w:fill="auto"/>
            <w:vAlign w:val="bottom"/>
          </w:tcPr>
          <w:p w14:paraId="61B3AFEC" w14:textId="1D140A3D" w:rsidR="00EA21A8" w:rsidRPr="001052CF" w:rsidRDefault="00EA21A8" w:rsidP="00EA21A8">
            <w:pPr>
              <w:spacing w:after="0"/>
              <w:rPr>
                <w:rFonts w:ascii="Arial" w:hAnsi="Arial" w:cs="Arial"/>
                <w:sz w:val="16"/>
              </w:rPr>
            </w:pPr>
            <w:r w:rsidRPr="00EA21A8">
              <w:rPr>
                <w:rFonts w:ascii="Arial" w:hAnsi="Arial" w:cs="Arial"/>
                <w:sz w:val="16"/>
              </w:rPr>
              <w:t>Reference update: RFC 8831, RFC 8841, RFC 8864 and RFC 8873</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570D644" w14:textId="5DEEAA5D" w:rsidR="00EA21A8" w:rsidRDefault="00EA21A8" w:rsidP="00EA21A8">
            <w:pPr>
              <w:spacing w:after="0"/>
              <w:rPr>
                <w:rFonts w:ascii="Arial" w:hAnsi="Arial"/>
                <w:snapToGrid w:val="0"/>
                <w:color w:val="000000"/>
                <w:sz w:val="16"/>
                <w:lang w:val="en-AU"/>
              </w:rPr>
            </w:pPr>
            <w:r>
              <w:rPr>
                <w:rFonts w:ascii="Arial" w:hAnsi="Arial"/>
                <w:snapToGrid w:val="0"/>
                <w:color w:val="000000"/>
                <w:sz w:val="16"/>
                <w:lang w:val="en-AU"/>
              </w:rPr>
              <w:t>13.12.0</w:t>
            </w:r>
          </w:p>
        </w:tc>
      </w:tr>
    </w:tbl>
    <w:p w14:paraId="55B7EF8A" w14:textId="77777777" w:rsidR="00080512" w:rsidRDefault="00080512" w:rsidP="001052CF"/>
    <w:sectPr w:rsidR="00080512">
      <w:headerReference w:type="default" r:id="rId147"/>
      <w:footerReference w:type="default" r:id="rId14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4F57BD9" w14:textId="77777777" w:rsidR="005E00EE" w:rsidRDefault="005E00EE">
      <w:r>
        <w:separator/>
      </w:r>
    </w:p>
  </w:endnote>
  <w:endnote w:type="continuationSeparator" w:id="0">
    <w:p w14:paraId="2956915C" w14:textId="77777777" w:rsidR="005E00EE" w:rsidRDefault="005E00E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Gulim">
    <w:altName w:val="굴림"/>
    <w:panose1 w:val="020B0600000101010101"/>
    <w:charset w:val="81"/>
    <w:family w:val="swiss"/>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D0D572D" w14:textId="77777777" w:rsidR="00EA21A8" w:rsidRDefault="00EA21A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D752069" w14:textId="77777777" w:rsidR="005E00EE" w:rsidRDefault="005E00EE">
      <w:r>
        <w:separator/>
      </w:r>
    </w:p>
  </w:footnote>
  <w:footnote w:type="continuationSeparator" w:id="0">
    <w:p w14:paraId="6F709D57" w14:textId="77777777" w:rsidR="005E00EE" w:rsidRDefault="005E00E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375A3E4" w14:textId="34252860" w:rsidR="00EA21A8" w:rsidRDefault="00EA21A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D4E88">
      <w:rPr>
        <w:rFonts w:ascii="Arial" w:hAnsi="Arial" w:cs="Arial"/>
        <w:b/>
        <w:noProof/>
        <w:sz w:val="18"/>
        <w:szCs w:val="18"/>
      </w:rPr>
      <w:t>3GPP TS 23.334 V13.12.0 (2021-03)</w:t>
    </w:r>
    <w:r>
      <w:rPr>
        <w:rFonts w:ascii="Arial" w:hAnsi="Arial" w:cs="Arial"/>
        <w:b/>
        <w:sz w:val="18"/>
        <w:szCs w:val="18"/>
      </w:rPr>
      <w:fldChar w:fldCharType="end"/>
    </w:r>
  </w:p>
  <w:p w14:paraId="231D244B" w14:textId="77777777" w:rsidR="00EA21A8" w:rsidRDefault="00EA21A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0060925" w14:textId="3284C1E0" w:rsidR="00EA21A8" w:rsidRDefault="00EA21A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D4E88">
      <w:rPr>
        <w:rFonts w:ascii="Arial" w:hAnsi="Arial" w:cs="Arial"/>
        <w:b/>
        <w:noProof/>
        <w:sz w:val="18"/>
        <w:szCs w:val="18"/>
      </w:rPr>
      <w:t>Release 13</w:t>
    </w:r>
    <w:r>
      <w:rPr>
        <w:rFonts w:ascii="Arial" w:hAnsi="Arial" w:cs="Arial"/>
        <w:b/>
        <w:sz w:val="18"/>
        <w:szCs w:val="18"/>
      </w:rPr>
      <w:fldChar w:fldCharType="end"/>
    </w:r>
  </w:p>
  <w:p w14:paraId="7299973F" w14:textId="77777777" w:rsidR="00EA21A8" w:rsidRDefault="00EA21A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8362C8"/>
    <w:multiLevelType w:val="singleLevel"/>
    <w:tmpl w:val="A230905C"/>
    <w:lvl w:ilvl="0">
      <w:start w:val="1"/>
      <w:numFmt w:val="decimal"/>
      <w:lvlText w:val="%1."/>
      <w:lvlJc w:val="left"/>
      <w:pPr>
        <w:tabs>
          <w:tab w:val="num" w:pos="644"/>
        </w:tabs>
        <w:ind w:left="644" w:hanging="360"/>
      </w:pPr>
      <w:rPr>
        <w:rFonts w:hint="default"/>
      </w:r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6D671C5"/>
    <w:multiLevelType w:val="hybridMultilevel"/>
    <w:tmpl w:val="B4BAC9DA"/>
    <w:lvl w:ilvl="0" w:tplc="89DE796C">
      <w:start w:val="1"/>
      <w:numFmt w:val="bullet"/>
      <w:lvlText w:val=""/>
      <w:lvlJc w:val="left"/>
      <w:pPr>
        <w:tabs>
          <w:tab w:val="num" w:pos="644"/>
        </w:tabs>
        <w:ind w:left="644" w:hanging="360"/>
      </w:pPr>
      <w:rPr>
        <w:rFonts w:ascii="Symbol" w:hAnsi="Symbol" w:hint="default"/>
      </w:rPr>
    </w:lvl>
    <w:lvl w:ilvl="1" w:tplc="04070003" w:tentative="1">
      <w:start w:val="1"/>
      <w:numFmt w:val="bullet"/>
      <w:lvlText w:val="o"/>
      <w:lvlJc w:val="left"/>
      <w:pPr>
        <w:tabs>
          <w:tab w:val="num" w:pos="1724"/>
        </w:tabs>
        <w:ind w:left="1724" w:hanging="360"/>
      </w:pPr>
      <w:rPr>
        <w:rFonts w:ascii="Courier New" w:hAnsi="Courier New" w:cs="Courier New" w:hint="default"/>
      </w:rPr>
    </w:lvl>
    <w:lvl w:ilvl="2" w:tplc="04070005" w:tentative="1">
      <w:start w:val="1"/>
      <w:numFmt w:val="bullet"/>
      <w:lvlText w:val=""/>
      <w:lvlJc w:val="left"/>
      <w:pPr>
        <w:tabs>
          <w:tab w:val="num" w:pos="2444"/>
        </w:tabs>
        <w:ind w:left="2444" w:hanging="360"/>
      </w:pPr>
      <w:rPr>
        <w:rFonts w:ascii="Wingdings" w:hAnsi="Wingdings" w:hint="default"/>
      </w:rPr>
    </w:lvl>
    <w:lvl w:ilvl="3" w:tplc="04070001" w:tentative="1">
      <w:start w:val="1"/>
      <w:numFmt w:val="bullet"/>
      <w:lvlText w:val=""/>
      <w:lvlJc w:val="left"/>
      <w:pPr>
        <w:tabs>
          <w:tab w:val="num" w:pos="3164"/>
        </w:tabs>
        <w:ind w:left="3164" w:hanging="360"/>
      </w:pPr>
      <w:rPr>
        <w:rFonts w:ascii="Symbol" w:hAnsi="Symbol" w:hint="default"/>
      </w:rPr>
    </w:lvl>
    <w:lvl w:ilvl="4" w:tplc="04070003" w:tentative="1">
      <w:start w:val="1"/>
      <w:numFmt w:val="bullet"/>
      <w:lvlText w:val="o"/>
      <w:lvlJc w:val="left"/>
      <w:pPr>
        <w:tabs>
          <w:tab w:val="num" w:pos="3884"/>
        </w:tabs>
        <w:ind w:left="3884" w:hanging="360"/>
      </w:pPr>
      <w:rPr>
        <w:rFonts w:ascii="Courier New" w:hAnsi="Courier New" w:cs="Courier New" w:hint="default"/>
      </w:rPr>
    </w:lvl>
    <w:lvl w:ilvl="5" w:tplc="04070005" w:tentative="1">
      <w:start w:val="1"/>
      <w:numFmt w:val="bullet"/>
      <w:lvlText w:val=""/>
      <w:lvlJc w:val="left"/>
      <w:pPr>
        <w:tabs>
          <w:tab w:val="num" w:pos="4604"/>
        </w:tabs>
        <w:ind w:left="4604" w:hanging="360"/>
      </w:pPr>
      <w:rPr>
        <w:rFonts w:ascii="Wingdings" w:hAnsi="Wingdings" w:hint="default"/>
      </w:rPr>
    </w:lvl>
    <w:lvl w:ilvl="6" w:tplc="04070001" w:tentative="1">
      <w:start w:val="1"/>
      <w:numFmt w:val="bullet"/>
      <w:lvlText w:val=""/>
      <w:lvlJc w:val="left"/>
      <w:pPr>
        <w:tabs>
          <w:tab w:val="num" w:pos="5324"/>
        </w:tabs>
        <w:ind w:left="5324" w:hanging="360"/>
      </w:pPr>
      <w:rPr>
        <w:rFonts w:ascii="Symbol" w:hAnsi="Symbol" w:hint="default"/>
      </w:rPr>
    </w:lvl>
    <w:lvl w:ilvl="7" w:tplc="04070003" w:tentative="1">
      <w:start w:val="1"/>
      <w:numFmt w:val="bullet"/>
      <w:lvlText w:val="o"/>
      <w:lvlJc w:val="left"/>
      <w:pPr>
        <w:tabs>
          <w:tab w:val="num" w:pos="6044"/>
        </w:tabs>
        <w:ind w:left="6044" w:hanging="360"/>
      </w:pPr>
      <w:rPr>
        <w:rFonts w:ascii="Courier New" w:hAnsi="Courier New" w:cs="Courier New" w:hint="default"/>
      </w:rPr>
    </w:lvl>
    <w:lvl w:ilvl="8" w:tplc="04070005" w:tentative="1">
      <w:start w:val="1"/>
      <w:numFmt w:val="bullet"/>
      <w:lvlText w:val=""/>
      <w:lvlJc w:val="left"/>
      <w:pPr>
        <w:tabs>
          <w:tab w:val="num" w:pos="6764"/>
        </w:tabs>
        <w:ind w:left="6764" w:hanging="360"/>
      </w:pPr>
      <w:rPr>
        <w:rFonts w:ascii="Wingdings" w:hAnsi="Wingdings" w:hint="default"/>
      </w:rPr>
    </w:lvl>
  </w:abstractNum>
  <w:abstractNum w:abstractNumId="4" w15:restartNumberingAfterBreak="0">
    <w:nsid w:val="0742301E"/>
    <w:multiLevelType w:val="hybridMultilevel"/>
    <w:tmpl w:val="813A1AAA"/>
    <w:lvl w:ilvl="0" w:tplc="0B40E79A">
      <w:start w:val="5"/>
      <w:numFmt w:val="bullet"/>
      <w:lvlText w:val="-"/>
      <w:lvlJc w:val="left"/>
      <w:pPr>
        <w:ind w:left="644" w:hanging="360"/>
      </w:pPr>
      <w:rPr>
        <w:rFonts w:ascii="Times New Roman" w:eastAsia="Times New Roman" w:hAnsi="Times New Roman" w:cs="Times New Roman" w:hint="default"/>
      </w:rPr>
    </w:lvl>
    <w:lvl w:ilvl="1" w:tplc="0C090003" w:tentative="1">
      <w:start w:val="1"/>
      <w:numFmt w:val="bullet"/>
      <w:lvlText w:val="o"/>
      <w:lvlJc w:val="left"/>
      <w:pPr>
        <w:ind w:left="1364" w:hanging="360"/>
      </w:pPr>
      <w:rPr>
        <w:rFonts w:ascii="Courier New" w:hAnsi="Courier New" w:cs="Courier New" w:hint="default"/>
      </w:rPr>
    </w:lvl>
    <w:lvl w:ilvl="2" w:tplc="0C090005" w:tentative="1">
      <w:start w:val="1"/>
      <w:numFmt w:val="bullet"/>
      <w:lvlText w:val=""/>
      <w:lvlJc w:val="left"/>
      <w:pPr>
        <w:ind w:left="2084" w:hanging="360"/>
      </w:pPr>
      <w:rPr>
        <w:rFonts w:ascii="Wingdings" w:hAnsi="Wingdings" w:hint="default"/>
      </w:rPr>
    </w:lvl>
    <w:lvl w:ilvl="3" w:tplc="0C090001" w:tentative="1">
      <w:start w:val="1"/>
      <w:numFmt w:val="bullet"/>
      <w:lvlText w:val=""/>
      <w:lvlJc w:val="left"/>
      <w:pPr>
        <w:ind w:left="2804" w:hanging="360"/>
      </w:pPr>
      <w:rPr>
        <w:rFonts w:ascii="Symbol" w:hAnsi="Symbol" w:hint="default"/>
      </w:rPr>
    </w:lvl>
    <w:lvl w:ilvl="4" w:tplc="0C090003" w:tentative="1">
      <w:start w:val="1"/>
      <w:numFmt w:val="bullet"/>
      <w:lvlText w:val="o"/>
      <w:lvlJc w:val="left"/>
      <w:pPr>
        <w:ind w:left="3524" w:hanging="360"/>
      </w:pPr>
      <w:rPr>
        <w:rFonts w:ascii="Courier New" w:hAnsi="Courier New" w:cs="Courier New" w:hint="default"/>
      </w:rPr>
    </w:lvl>
    <w:lvl w:ilvl="5" w:tplc="0C090005" w:tentative="1">
      <w:start w:val="1"/>
      <w:numFmt w:val="bullet"/>
      <w:lvlText w:val=""/>
      <w:lvlJc w:val="left"/>
      <w:pPr>
        <w:ind w:left="4244" w:hanging="360"/>
      </w:pPr>
      <w:rPr>
        <w:rFonts w:ascii="Wingdings" w:hAnsi="Wingdings" w:hint="default"/>
      </w:rPr>
    </w:lvl>
    <w:lvl w:ilvl="6" w:tplc="0C090001" w:tentative="1">
      <w:start w:val="1"/>
      <w:numFmt w:val="bullet"/>
      <w:lvlText w:val=""/>
      <w:lvlJc w:val="left"/>
      <w:pPr>
        <w:ind w:left="4964" w:hanging="360"/>
      </w:pPr>
      <w:rPr>
        <w:rFonts w:ascii="Symbol" w:hAnsi="Symbol" w:hint="default"/>
      </w:rPr>
    </w:lvl>
    <w:lvl w:ilvl="7" w:tplc="0C090003" w:tentative="1">
      <w:start w:val="1"/>
      <w:numFmt w:val="bullet"/>
      <w:lvlText w:val="o"/>
      <w:lvlJc w:val="left"/>
      <w:pPr>
        <w:ind w:left="5684" w:hanging="360"/>
      </w:pPr>
      <w:rPr>
        <w:rFonts w:ascii="Courier New" w:hAnsi="Courier New" w:cs="Courier New" w:hint="default"/>
      </w:rPr>
    </w:lvl>
    <w:lvl w:ilvl="8" w:tplc="0C090005" w:tentative="1">
      <w:start w:val="1"/>
      <w:numFmt w:val="bullet"/>
      <w:lvlText w:val=""/>
      <w:lvlJc w:val="left"/>
      <w:pPr>
        <w:ind w:left="6404" w:hanging="360"/>
      </w:pPr>
      <w:rPr>
        <w:rFonts w:ascii="Wingdings" w:hAnsi="Wingdings" w:hint="default"/>
      </w:rPr>
    </w:lvl>
  </w:abstractNum>
  <w:abstractNum w:abstractNumId="5" w15:restartNumberingAfterBreak="0">
    <w:nsid w:val="0E7838E7"/>
    <w:multiLevelType w:val="hybridMultilevel"/>
    <w:tmpl w:val="7B829414"/>
    <w:lvl w:ilvl="0" w:tplc="17C435F6">
      <w:start w:val="1"/>
      <w:numFmt w:val="decimal"/>
      <w:lvlText w:val="%1)"/>
      <w:lvlJc w:val="left"/>
      <w:pPr>
        <w:tabs>
          <w:tab w:val="num" w:pos="360"/>
        </w:tabs>
        <w:ind w:left="360" w:hanging="360"/>
      </w:p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6" w15:restartNumberingAfterBreak="0">
    <w:nsid w:val="138872DA"/>
    <w:multiLevelType w:val="hybridMultilevel"/>
    <w:tmpl w:val="D1368B9E"/>
    <w:lvl w:ilvl="0" w:tplc="04090001">
      <w:start w:val="1"/>
      <w:numFmt w:val="decimal"/>
      <w:lvlText w:val="%1)"/>
      <w:lvlJc w:val="left"/>
      <w:pPr>
        <w:tabs>
          <w:tab w:val="num" w:pos="420"/>
        </w:tabs>
        <w:ind w:left="420" w:hanging="420"/>
      </w:pPr>
    </w:lvl>
    <w:lvl w:ilvl="1" w:tplc="04090003">
      <w:start w:val="1"/>
      <w:numFmt w:val="lowerLetter"/>
      <w:lvlText w:val="%2)"/>
      <w:lvlJc w:val="left"/>
      <w:pPr>
        <w:tabs>
          <w:tab w:val="num" w:pos="840"/>
        </w:tabs>
        <w:ind w:left="840" w:hanging="420"/>
      </w:pPr>
    </w:lvl>
    <w:lvl w:ilvl="2" w:tplc="04090005" w:tentative="1">
      <w:start w:val="1"/>
      <w:numFmt w:val="lowerRoman"/>
      <w:lvlText w:val="%3."/>
      <w:lvlJc w:val="right"/>
      <w:pPr>
        <w:tabs>
          <w:tab w:val="num" w:pos="1260"/>
        </w:tabs>
        <w:ind w:left="1260" w:hanging="420"/>
      </w:pPr>
    </w:lvl>
    <w:lvl w:ilvl="3" w:tplc="04090001" w:tentative="1">
      <w:start w:val="1"/>
      <w:numFmt w:val="decimal"/>
      <w:lvlText w:val="%4."/>
      <w:lvlJc w:val="left"/>
      <w:pPr>
        <w:tabs>
          <w:tab w:val="num" w:pos="1680"/>
        </w:tabs>
        <w:ind w:left="1680" w:hanging="420"/>
      </w:pPr>
    </w:lvl>
    <w:lvl w:ilvl="4" w:tplc="04090003" w:tentative="1">
      <w:start w:val="1"/>
      <w:numFmt w:val="lowerLetter"/>
      <w:lvlText w:val="%5)"/>
      <w:lvlJc w:val="left"/>
      <w:pPr>
        <w:tabs>
          <w:tab w:val="num" w:pos="2100"/>
        </w:tabs>
        <w:ind w:left="2100" w:hanging="420"/>
      </w:pPr>
    </w:lvl>
    <w:lvl w:ilvl="5" w:tplc="04090005" w:tentative="1">
      <w:start w:val="1"/>
      <w:numFmt w:val="lowerRoman"/>
      <w:lvlText w:val="%6."/>
      <w:lvlJc w:val="right"/>
      <w:pPr>
        <w:tabs>
          <w:tab w:val="num" w:pos="2520"/>
        </w:tabs>
        <w:ind w:left="2520" w:hanging="420"/>
      </w:pPr>
    </w:lvl>
    <w:lvl w:ilvl="6" w:tplc="04090001" w:tentative="1">
      <w:start w:val="1"/>
      <w:numFmt w:val="decimal"/>
      <w:lvlText w:val="%7."/>
      <w:lvlJc w:val="left"/>
      <w:pPr>
        <w:tabs>
          <w:tab w:val="num" w:pos="2940"/>
        </w:tabs>
        <w:ind w:left="2940" w:hanging="420"/>
      </w:pPr>
    </w:lvl>
    <w:lvl w:ilvl="7" w:tplc="04090003" w:tentative="1">
      <w:start w:val="1"/>
      <w:numFmt w:val="lowerLetter"/>
      <w:lvlText w:val="%8)"/>
      <w:lvlJc w:val="left"/>
      <w:pPr>
        <w:tabs>
          <w:tab w:val="num" w:pos="3360"/>
        </w:tabs>
        <w:ind w:left="3360" w:hanging="420"/>
      </w:pPr>
    </w:lvl>
    <w:lvl w:ilvl="8" w:tplc="04090005" w:tentative="1">
      <w:start w:val="1"/>
      <w:numFmt w:val="lowerRoman"/>
      <w:lvlText w:val="%9."/>
      <w:lvlJc w:val="right"/>
      <w:pPr>
        <w:tabs>
          <w:tab w:val="num" w:pos="3780"/>
        </w:tabs>
        <w:ind w:left="3780" w:hanging="420"/>
      </w:pPr>
    </w:lvl>
  </w:abstractNum>
  <w:abstractNum w:abstractNumId="7" w15:restartNumberingAfterBreak="0">
    <w:nsid w:val="1AE31B87"/>
    <w:multiLevelType w:val="hybridMultilevel"/>
    <w:tmpl w:val="683AF8E4"/>
    <w:lvl w:ilvl="0" w:tplc="44DC1842">
      <w:start w:val="1"/>
      <w:numFmt w:val="decimal"/>
      <w:lvlText w:val="%1)"/>
      <w:lvlJc w:val="left"/>
      <w:pPr>
        <w:tabs>
          <w:tab w:val="num" w:pos="360"/>
        </w:tabs>
        <w:ind w:left="360" w:hanging="360"/>
      </w:pPr>
    </w:lvl>
    <w:lvl w:ilvl="1" w:tplc="2F5ADF92"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8" w15:restartNumberingAfterBreak="0">
    <w:nsid w:val="1E2369F8"/>
    <w:multiLevelType w:val="singleLevel"/>
    <w:tmpl w:val="85D4B3B4"/>
    <w:lvl w:ilvl="0">
      <w:start w:val="1"/>
      <w:numFmt w:val="lowerLetter"/>
      <w:lvlText w:val="%1)"/>
      <w:legacy w:legacy="1" w:legacySpace="0" w:legacyIndent="283"/>
      <w:lvlJc w:val="left"/>
      <w:pPr>
        <w:ind w:left="567" w:hanging="283"/>
      </w:pPr>
    </w:lvl>
  </w:abstractNum>
  <w:abstractNum w:abstractNumId="9" w15:restartNumberingAfterBreak="0">
    <w:nsid w:val="1E7A5AE7"/>
    <w:multiLevelType w:val="hybridMultilevel"/>
    <w:tmpl w:val="464C5524"/>
    <w:lvl w:ilvl="0" w:tplc="D876D5A8">
      <w:start w:val="2"/>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 w15:restartNumberingAfterBreak="0">
    <w:nsid w:val="26123708"/>
    <w:multiLevelType w:val="singleLevel"/>
    <w:tmpl w:val="0A3CEDA6"/>
    <w:lvl w:ilvl="0">
      <w:start w:val="1"/>
      <w:numFmt w:val="decimal"/>
      <w:lvlText w:val="%1."/>
      <w:lvlJc w:val="left"/>
      <w:pPr>
        <w:tabs>
          <w:tab w:val="num" w:pos="360"/>
        </w:tabs>
        <w:ind w:left="360" w:hanging="360"/>
      </w:pPr>
    </w:lvl>
  </w:abstractNum>
  <w:abstractNum w:abstractNumId="11" w15:restartNumberingAfterBreak="0">
    <w:nsid w:val="34D75159"/>
    <w:multiLevelType w:val="singleLevel"/>
    <w:tmpl w:val="326CAF5C"/>
    <w:lvl w:ilvl="0">
      <w:start w:val="1"/>
      <w:numFmt w:val="lowerLetter"/>
      <w:lvlText w:val="%1."/>
      <w:lvlJc w:val="left"/>
      <w:pPr>
        <w:tabs>
          <w:tab w:val="num" w:pos="720"/>
        </w:tabs>
        <w:ind w:left="720" w:hanging="360"/>
      </w:pPr>
      <w:rPr>
        <w:rFonts w:hint="default"/>
      </w:rPr>
    </w:lvl>
  </w:abstractNum>
  <w:abstractNum w:abstractNumId="12" w15:restartNumberingAfterBreak="0">
    <w:nsid w:val="384601EA"/>
    <w:multiLevelType w:val="hybridMultilevel"/>
    <w:tmpl w:val="19C64962"/>
    <w:lvl w:ilvl="0" w:tplc="FFFFFFFF">
      <w:start w:val="1"/>
      <w:numFmt w:val="decimal"/>
      <w:lvlText w:val="%1)"/>
      <w:lvlJc w:val="left"/>
      <w:pPr>
        <w:tabs>
          <w:tab w:val="num" w:pos="360"/>
        </w:tabs>
        <w:ind w:left="360" w:hanging="360"/>
      </w:pPr>
    </w:lvl>
    <w:lvl w:ilvl="1" w:tplc="FFFFFFFF">
      <w:start w:val="1"/>
      <w:numFmt w:val="lowerLetter"/>
      <w:lvlText w:val="%2."/>
      <w:lvlJc w:val="left"/>
      <w:pPr>
        <w:tabs>
          <w:tab w:val="num" w:pos="1080"/>
        </w:tabs>
        <w:ind w:left="1080" w:hanging="360"/>
      </w:pPr>
    </w:lvl>
    <w:lvl w:ilvl="2" w:tplc="FFFFFFFF" w:tentative="1">
      <w:start w:val="1"/>
      <w:numFmt w:val="lowerRoman"/>
      <w:lvlText w:val="%3."/>
      <w:lvlJc w:val="right"/>
      <w:pPr>
        <w:tabs>
          <w:tab w:val="num" w:pos="1800"/>
        </w:tabs>
        <w:ind w:left="1800" w:hanging="180"/>
      </w:pPr>
    </w:lvl>
    <w:lvl w:ilvl="3" w:tplc="FFFFFFFF" w:tentative="1">
      <w:start w:val="1"/>
      <w:numFmt w:val="decimal"/>
      <w:lvlText w:val="%4."/>
      <w:lvlJc w:val="left"/>
      <w:pPr>
        <w:tabs>
          <w:tab w:val="num" w:pos="2520"/>
        </w:tabs>
        <w:ind w:left="2520" w:hanging="360"/>
      </w:pPr>
    </w:lvl>
    <w:lvl w:ilvl="4" w:tplc="FFFFFFFF" w:tentative="1">
      <w:start w:val="1"/>
      <w:numFmt w:val="lowerLetter"/>
      <w:lvlText w:val="%5."/>
      <w:lvlJc w:val="left"/>
      <w:pPr>
        <w:tabs>
          <w:tab w:val="num" w:pos="3240"/>
        </w:tabs>
        <w:ind w:left="3240" w:hanging="360"/>
      </w:pPr>
    </w:lvl>
    <w:lvl w:ilvl="5" w:tplc="FFFFFFFF" w:tentative="1">
      <w:start w:val="1"/>
      <w:numFmt w:val="lowerRoman"/>
      <w:lvlText w:val="%6."/>
      <w:lvlJc w:val="right"/>
      <w:pPr>
        <w:tabs>
          <w:tab w:val="num" w:pos="3960"/>
        </w:tabs>
        <w:ind w:left="3960" w:hanging="180"/>
      </w:pPr>
    </w:lvl>
    <w:lvl w:ilvl="6" w:tplc="FFFFFFFF" w:tentative="1">
      <w:start w:val="1"/>
      <w:numFmt w:val="decimal"/>
      <w:lvlText w:val="%7."/>
      <w:lvlJc w:val="left"/>
      <w:pPr>
        <w:tabs>
          <w:tab w:val="num" w:pos="4680"/>
        </w:tabs>
        <w:ind w:left="4680" w:hanging="360"/>
      </w:pPr>
    </w:lvl>
    <w:lvl w:ilvl="7" w:tplc="FFFFFFFF" w:tentative="1">
      <w:start w:val="1"/>
      <w:numFmt w:val="lowerLetter"/>
      <w:lvlText w:val="%8."/>
      <w:lvlJc w:val="left"/>
      <w:pPr>
        <w:tabs>
          <w:tab w:val="num" w:pos="5400"/>
        </w:tabs>
        <w:ind w:left="5400" w:hanging="360"/>
      </w:pPr>
    </w:lvl>
    <w:lvl w:ilvl="8" w:tplc="FFFFFFFF" w:tentative="1">
      <w:start w:val="1"/>
      <w:numFmt w:val="lowerRoman"/>
      <w:lvlText w:val="%9."/>
      <w:lvlJc w:val="right"/>
      <w:pPr>
        <w:tabs>
          <w:tab w:val="num" w:pos="6120"/>
        </w:tabs>
        <w:ind w:left="6120" w:hanging="180"/>
      </w:pPr>
    </w:lvl>
  </w:abstractNum>
  <w:abstractNum w:abstractNumId="13" w15:restartNumberingAfterBreak="0">
    <w:nsid w:val="387B72B6"/>
    <w:multiLevelType w:val="hybridMultilevel"/>
    <w:tmpl w:val="CADAB93E"/>
    <w:lvl w:ilvl="0" w:tplc="93E2B5D2">
      <w:start w:val="6"/>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3E532B1F"/>
    <w:multiLevelType w:val="singleLevel"/>
    <w:tmpl w:val="FFFFFFFF"/>
    <w:lvl w:ilvl="0">
      <w:numFmt w:val="decimal"/>
      <w:lvlText w:val="*"/>
      <w:lvlJc w:val="left"/>
    </w:lvl>
  </w:abstractNum>
  <w:abstractNum w:abstractNumId="15" w15:restartNumberingAfterBreak="0">
    <w:nsid w:val="43FC5B75"/>
    <w:multiLevelType w:val="hybridMultilevel"/>
    <w:tmpl w:val="399EAC34"/>
    <w:lvl w:ilvl="0" w:tplc="433A91D6">
      <w:start w:val="1"/>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4CC32505"/>
    <w:multiLevelType w:val="hybridMultilevel"/>
    <w:tmpl w:val="66D46AD2"/>
    <w:lvl w:ilvl="0" w:tplc="7BE463D6">
      <w:numFmt w:val="bullet"/>
      <w:lvlText w:val="-"/>
      <w:lvlJc w:val="left"/>
      <w:pPr>
        <w:tabs>
          <w:tab w:val="num" w:pos="644"/>
        </w:tabs>
        <w:ind w:left="644" w:hanging="360"/>
      </w:pPr>
      <w:rPr>
        <w:rFonts w:ascii="Times New Roman" w:eastAsia="Batang" w:hAnsi="Times New Roman" w:cs="Times New Roman" w:hint="default"/>
      </w:rPr>
    </w:lvl>
    <w:lvl w:ilvl="1" w:tplc="04070003" w:tentative="1">
      <w:start w:val="1"/>
      <w:numFmt w:val="bullet"/>
      <w:lvlText w:val="o"/>
      <w:lvlJc w:val="left"/>
      <w:pPr>
        <w:tabs>
          <w:tab w:val="num" w:pos="1364"/>
        </w:tabs>
        <w:ind w:left="1364" w:hanging="360"/>
      </w:pPr>
      <w:rPr>
        <w:rFonts w:ascii="Courier New" w:hAnsi="Courier New" w:cs="Courier New" w:hint="default"/>
      </w:rPr>
    </w:lvl>
    <w:lvl w:ilvl="2" w:tplc="04070005" w:tentative="1">
      <w:start w:val="1"/>
      <w:numFmt w:val="bullet"/>
      <w:lvlText w:val=""/>
      <w:lvlJc w:val="left"/>
      <w:pPr>
        <w:tabs>
          <w:tab w:val="num" w:pos="2084"/>
        </w:tabs>
        <w:ind w:left="2084" w:hanging="360"/>
      </w:pPr>
      <w:rPr>
        <w:rFonts w:ascii="Wingdings" w:hAnsi="Wingdings" w:hint="default"/>
      </w:rPr>
    </w:lvl>
    <w:lvl w:ilvl="3" w:tplc="04070001" w:tentative="1">
      <w:start w:val="1"/>
      <w:numFmt w:val="bullet"/>
      <w:lvlText w:val=""/>
      <w:lvlJc w:val="left"/>
      <w:pPr>
        <w:tabs>
          <w:tab w:val="num" w:pos="2804"/>
        </w:tabs>
        <w:ind w:left="2804" w:hanging="360"/>
      </w:pPr>
      <w:rPr>
        <w:rFonts w:ascii="Symbol" w:hAnsi="Symbol" w:hint="default"/>
      </w:rPr>
    </w:lvl>
    <w:lvl w:ilvl="4" w:tplc="04070003" w:tentative="1">
      <w:start w:val="1"/>
      <w:numFmt w:val="bullet"/>
      <w:lvlText w:val="o"/>
      <w:lvlJc w:val="left"/>
      <w:pPr>
        <w:tabs>
          <w:tab w:val="num" w:pos="3524"/>
        </w:tabs>
        <w:ind w:left="3524" w:hanging="360"/>
      </w:pPr>
      <w:rPr>
        <w:rFonts w:ascii="Courier New" w:hAnsi="Courier New" w:cs="Courier New" w:hint="default"/>
      </w:rPr>
    </w:lvl>
    <w:lvl w:ilvl="5" w:tplc="04070005" w:tentative="1">
      <w:start w:val="1"/>
      <w:numFmt w:val="bullet"/>
      <w:lvlText w:val=""/>
      <w:lvlJc w:val="left"/>
      <w:pPr>
        <w:tabs>
          <w:tab w:val="num" w:pos="4244"/>
        </w:tabs>
        <w:ind w:left="4244" w:hanging="360"/>
      </w:pPr>
      <w:rPr>
        <w:rFonts w:ascii="Wingdings" w:hAnsi="Wingdings" w:hint="default"/>
      </w:rPr>
    </w:lvl>
    <w:lvl w:ilvl="6" w:tplc="04070001" w:tentative="1">
      <w:start w:val="1"/>
      <w:numFmt w:val="bullet"/>
      <w:lvlText w:val=""/>
      <w:lvlJc w:val="left"/>
      <w:pPr>
        <w:tabs>
          <w:tab w:val="num" w:pos="4964"/>
        </w:tabs>
        <w:ind w:left="4964" w:hanging="360"/>
      </w:pPr>
      <w:rPr>
        <w:rFonts w:ascii="Symbol" w:hAnsi="Symbol" w:hint="default"/>
      </w:rPr>
    </w:lvl>
    <w:lvl w:ilvl="7" w:tplc="04070003" w:tentative="1">
      <w:start w:val="1"/>
      <w:numFmt w:val="bullet"/>
      <w:lvlText w:val="o"/>
      <w:lvlJc w:val="left"/>
      <w:pPr>
        <w:tabs>
          <w:tab w:val="num" w:pos="5684"/>
        </w:tabs>
        <w:ind w:left="5684" w:hanging="360"/>
      </w:pPr>
      <w:rPr>
        <w:rFonts w:ascii="Courier New" w:hAnsi="Courier New" w:cs="Courier New" w:hint="default"/>
      </w:rPr>
    </w:lvl>
    <w:lvl w:ilvl="8" w:tplc="04070005" w:tentative="1">
      <w:start w:val="1"/>
      <w:numFmt w:val="bullet"/>
      <w:lvlText w:val=""/>
      <w:lvlJc w:val="left"/>
      <w:pPr>
        <w:tabs>
          <w:tab w:val="num" w:pos="6404"/>
        </w:tabs>
        <w:ind w:left="6404" w:hanging="360"/>
      </w:pPr>
      <w:rPr>
        <w:rFonts w:ascii="Wingdings" w:hAnsi="Wingdings" w:hint="default"/>
      </w:rPr>
    </w:lvl>
  </w:abstractNum>
  <w:abstractNum w:abstractNumId="17" w15:restartNumberingAfterBreak="0">
    <w:nsid w:val="4FC5744A"/>
    <w:multiLevelType w:val="singleLevel"/>
    <w:tmpl w:val="85D4B3B4"/>
    <w:lvl w:ilvl="0">
      <w:start w:val="1"/>
      <w:numFmt w:val="lowerLetter"/>
      <w:lvlText w:val="%1)"/>
      <w:legacy w:legacy="1" w:legacySpace="0" w:legacyIndent="283"/>
      <w:lvlJc w:val="left"/>
      <w:pPr>
        <w:ind w:left="567" w:hanging="283"/>
      </w:pPr>
    </w:lvl>
  </w:abstractNum>
  <w:abstractNum w:abstractNumId="18" w15:restartNumberingAfterBreak="0">
    <w:nsid w:val="54F45466"/>
    <w:multiLevelType w:val="multilevel"/>
    <w:tmpl w:val="339446E2"/>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9" w15:restartNumberingAfterBreak="0">
    <w:nsid w:val="60B01723"/>
    <w:multiLevelType w:val="singleLevel"/>
    <w:tmpl w:val="85D4B3B4"/>
    <w:lvl w:ilvl="0">
      <w:start w:val="1"/>
      <w:numFmt w:val="lowerLetter"/>
      <w:lvlText w:val="%1)"/>
      <w:legacy w:legacy="1" w:legacySpace="0" w:legacyIndent="283"/>
      <w:lvlJc w:val="left"/>
      <w:pPr>
        <w:ind w:left="567" w:hanging="283"/>
      </w:pPr>
    </w:lvl>
  </w:abstractNum>
  <w:abstractNum w:abstractNumId="2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6C19468E"/>
    <w:multiLevelType w:val="hybridMultilevel"/>
    <w:tmpl w:val="E9420678"/>
    <w:lvl w:ilvl="0" w:tplc="3DC876F0">
      <w:start w:val="6"/>
      <w:numFmt w:val="bullet"/>
      <w:lvlText w:val="-"/>
      <w:lvlJc w:val="left"/>
      <w:pPr>
        <w:tabs>
          <w:tab w:val="num" w:pos="744"/>
        </w:tabs>
        <w:ind w:left="744" w:hanging="360"/>
      </w:pPr>
      <w:rPr>
        <w:rFonts w:ascii="Times New Roman" w:eastAsia="Times New Roman" w:hAnsi="Times New Roman" w:cs="Times New Roman" w:hint="default"/>
      </w:rPr>
    </w:lvl>
    <w:lvl w:ilvl="1" w:tplc="04090003" w:tentative="1">
      <w:start w:val="1"/>
      <w:numFmt w:val="bullet"/>
      <w:lvlText w:val="o"/>
      <w:lvlJc w:val="left"/>
      <w:pPr>
        <w:tabs>
          <w:tab w:val="num" w:pos="1540"/>
        </w:tabs>
        <w:ind w:left="1540" w:hanging="360"/>
      </w:pPr>
      <w:rPr>
        <w:rFonts w:ascii="Courier New" w:hAnsi="Courier New" w:cs="Courier New" w:hint="default"/>
      </w:rPr>
    </w:lvl>
    <w:lvl w:ilvl="2" w:tplc="04090005" w:tentative="1">
      <w:start w:val="1"/>
      <w:numFmt w:val="bullet"/>
      <w:lvlText w:val=""/>
      <w:lvlJc w:val="left"/>
      <w:pPr>
        <w:tabs>
          <w:tab w:val="num" w:pos="2260"/>
        </w:tabs>
        <w:ind w:left="2260" w:hanging="360"/>
      </w:pPr>
      <w:rPr>
        <w:rFonts w:ascii="Wingdings" w:hAnsi="Wingdings" w:hint="default"/>
      </w:rPr>
    </w:lvl>
    <w:lvl w:ilvl="3" w:tplc="04090001" w:tentative="1">
      <w:start w:val="1"/>
      <w:numFmt w:val="bullet"/>
      <w:lvlText w:val=""/>
      <w:lvlJc w:val="left"/>
      <w:pPr>
        <w:tabs>
          <w:tab w:val="num" w:pos="2980"/>
        </w:tabs>
        <w:ind w:left="2980" w:hanging="360"/>
      </w:pPr>
      <w:rPr>
        <w:rFonts w:ascii="Symbol" w:hAnsi="Symbol" w:hint="default"/>
      </w:rPr>
    </w:lvl>
    <w:lvl w:ilvl="4" w:tplc="04090003" w:tentative="1">
      <w:start w:val="1"/>
      <w:numFmt w:val="bullet"/>
      <w:lvlText w:val="o"/>
      <w:lvlJc w:val="left"/>
      <w:pPr>
        <w:tabs>
          <w:tab w:val="num" w:pos="3700"/>
        </w:tabs>
        <w:ind w:left="3700" w:hanging="360"/>
      </w:pPr>
      <w:rPr>
        <w:rFonts w:ascii="Courier New" w:hAnsi="Courier New" w:cs="Courier New" w:hint="default"/>
      </w:rPr>
    </w:lvl>
    <w:lvl w:ilvl="5" w:tplc="04090005" w:tentative="1">
      <w:start w:val="1"/>
      <w:numFmt w:val="bullet"/>
      <w:lvlText w:val=""/>
      <w:lvlJc w:val="left"/>
      <w:pPr>
        <w:tabs>
          <w:tab w:val="num" w:pos="4420"/>
        </w:tabs>
        <w:ind w:left="4420" w:hanging="360"/>
      </w:pPr>
      <w:rPr>
        <w:rFonts w:ascii="Wingdings" w:hAnsi="Wingdings" w:hint="default"/>
      </w:rPr>
    </w:lvl>
    <w:lvl w:ilvl="6" w:tplc="04090001" w:tentative="1">
      <w:start w:val="1"/>
      <w:numFmt w:val="bullet"/>
      <w:lvlText w:val=""/>
      <w:lvlJc w:val="left"/>
      <w:pPr>
        <w:tabs>
          <w:tab w:val="num" w:pos="5140"/>
        </w:tabs>
        <w:ind w:left="5140" w:hanging="360"/>
      </w:pPr>
      <w:rPr>
        <w:rFonts w:ascii="Symbol" w:hAnsi="Symbol" w:hint="default"/>
      </w:rPr>
    </w:lvl>
    <w:lvl w:ilvl="7" w:tplc="04090003" w:tentative="1">
      <w:start w:val="1"/>
      <w:numFmt w:val="bullet"/>
      <w:lvlText w:val="o"/>
      <w:lvlJc w:val="left"/>
      <w:pPr>
        <w:tabs>
          <w:tab w:val="num" w:pos="5860"/>
        </w:tabs>
        <w:ind w:left="5860" w:hanging="360"/>
      </w:pPr>
      <w:rPr>
        <w:rFonts w:ascii="Courier New" w:hAnsi="Courier New" w:cs="Courier New" w:hint="default"/>
      </w:rPr>
    </w:lvl>
    <w:lvl w:ilvl="8" w:tplc="04090005" w:tentative="1">
      <w:start w:val="1"/>
      <w:numFmt w:val="bullet"/>
      <w:lvlText w:val=""/>
      <w:lvlJc w:val="left"/>
      <w:pPr>
        <w:tabs>
          <w:tab w:val="num" w:pos="6580"/>
        </w:tabs>
        <w:ind w:left="6580" w:hanging="360"/>
      </w:pPr>
      <w:rPr>
        <w:rFonts w:ascii="Wingdings" w:hAnsi="Wingdings" w:hint="default"/>
      </w:rPr>
    </w:lvl>
  </w:abstractNum>
  <w:abstractNum w:abstractNumId="22" w15:restartNumberingAfterBreak="0">
    <w:nsid w:val="6E255540"/>
    <w:multiLevelType w:val="hybridMultilevel"/>
    <w:tmpl w:val="C9D46394"/>
    <w:lvl w:ilvl="0" w:tplc="6C52F9C6">
      <w:start w:val="3"/>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23" w15:restartNumberingAfterBreak="0">
    <w:nsid w:val="6E8D796E"/>
    <w:multiLevelType w:val="multilevel"/>
    <w:tmpl w:val="9848A86A"/>
    <w:lvl w:ilvl="0">
      <w:start w:val="5"/>
      <w:numFmt w:val="decimal"/>
      <w:lvlText w:val="%1"/>
      <w:lvlJc w:val="left"/>
      <w:pPr>
        <w:tabs>
          <w:tab w:val="num" w:pos="1140"/>
        </w:tabs>
        <w:ind w:left="1140" w:hanging="1140"/>
      </w:pPr>
      <w:rPr>
        <w:rFonts w:hint="default"/>
      </w:rPr>
    </w:lvl>
    <w:lvl w:ilvl="1">
      <w:start w:val="2"/>
      <w:numFmt w:val="decimal"/>
      <w:lvlText w:val="%1.%2"/>
      <w:lvlJc w:val="left"/>
      <w:pPr>
        <w:tabs>
          <w:tab w:val="num" w:pos="1140"/>
        </w:tabs>
        <w:ind w:left="1140" w:hanging="1140"/>
      </w:pPr>
      <w:rPr>
        <w:rFonts w:hint="default"/>
      </w:rPr>
    </w:lvl>
    <w:lvl w:ilvl="2">
      <w:start w:val="2"/>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20"/>
  </w:num>
  <w:num w:numId="5">
    <w:abstractNumId w:val="22"/>
  </w:num>
  <w:num w:numId="6">
    <w:abstractNumId w:val="19"/>
  </w:num>
  <w:num w:numId="7">
    <w:abstractNumId w:val="10"/>
  </w:num>
  <w:num w:numId="8">
    <w:abstractNumId w:val="18"/>
  </w:num>
  <w:num w:numId="9">
    <w:abstractNumId w:val="8"/>
  </w:num>
  <w:num w:numId="10">
    <w:abstractNumId w:val="11"/>
  </w:num>
  <w:num w:numId="11">
    <w:abstractNumId w:val="17"/>
  </w:num>
  <w:num w:numId="12">
    <w:abstractNumId w:val="1"/>
  </w:num>
  <w:num w:numId="13">
    <w:abstractNumId w:val="3"/>
  </w:num>
  <w:num w:numId="14">
    <w:abstractNumId w:val="6"/>
  </w:num>
  <w:num w:numId="15">
    <w:abstractNumId w:val="5"/>
  </w:num>
  <w:num w:numId="16">
    <w:abstractNumId w:val="7"/>
  </w:num>
  <w:num w:numId="17">
    <w:abstractNumId w:val="12"/>
  </w:num>
  <w:num w:numId="18">
    <w:abstractNumId w:val="23"/>
  </w:num>
  <w:num w:numId="19">
    <w:abstractNumId w:val="15"/>
  </w:num>
  <w:num w:numId="20">
    <w:abstractNumId w:val="16"/>
  </w:num>
  <w:num w:numId="21">
    <w:abstractNumId w:val="13"/>
  </w:num>
  <w:num w:numId="22">
    <w:abstractNumId w:val="21"/>
  </w:num>
  <w:num w:numId="23">
    <w:abstractNumId w:val="4"/>
  </w:num>
  <w:num w:numId="24">
    <w:abstractNumId w:val="9"/>
  </w:num>
  <w:num w:numId="25">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5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33397"/>
    <w:rsid w:val="00040095"/>
    <w:rsid w:val="00051834"/>
    <w:rsid w:val="00054A22"/>
    <w:rsid w:val="00062023"/>
    <w:rsid w:val="000655A6"/>
    <w:rsid w:val="00080512"/>
    <w:rsid w:val="000C47C3"/>
    <w:rsid w:val="000D58AB"/>
    <w:rsid w:val="000E1CC6"/>
    <w:rsid w:val="001052CF"/>
    <w:rsid w:val="00133525"/>
    <w:rsid w:val="001A4C42"/>
    <w:rsid w:val="001A7420"/>
    <w:rsid w:val="001B6637"/>
    <w:rsid w:val="001C21C3"/>
    <w:rsid w:val="001D02C2"/>
    <w:rsid w:val="001F0C1D"/>
    <w:rsid w:val="001F1132"/>
    <w:rsid w:val="001F168B"/>
    <w:rsid w:val="002347A2"/>
    <w:rsid w:val="002675F0"/>
    <w:rsid w:val="002B6339"/>
    <w:rsid w:val="002E00EE"/>
    <w:rsid w:val="002F39D0"/>
    <w:rsid w:val="003172DC"/>
    <w:rsid w:val="0035462D"/>
    <w:rsid w:val="003765B8"/>
    <w:rsid w:val="003C3971"/>
    <w:rsid w:val="00423334"/>
    <w:rsid w:val="0043261A"/>
    <w:rsid w:val="004345EC"/>
    <w:rsid w:val="00465515"/>
    <w:rsid w:val="00475C0D"/>
    <w:rsid w:val="004D3578"/>
    <w:rsid w:val="004E213A"/>
    <w:rsid w:val="004F0988"/>
    <w:rsid w:val="004F3340"/>
    <w:rsid w:val="0053388B"/>
    <w:rsid w:val="00535773"/>
    <w:rsid w:val="00543E6C"/>
    <w:rsid w:val="00565087"/>
    <w:rsid w:val="00597B11"/>
    <w:rsid w:val="005D2E01"/>
    <w:rsid w:val="005D7526"/>
    <w:rsid w:val="005E00EE"/>
    <w:rsid w:val="005E4BB2"/>
    <w:rsid w:val="00602AEA"/>
    <w:rsid w:val="00614FDF"/>
    <w:rsid w:val="0063543D"/>
    <w:rsid w:val="00647114"/>
    <w:rsid w:val="006A323F"/>
    <w:rsid w:val="006B30D0"/>
    <w:rsid w:val="006C3D95"/>
    <w:rsid w:val="006E5C86"/>
    <w:rsid w:val="00701116"/>
    <w:rsid w:val="00713C44"/>
    <w:rsid w:val="00734A5B"/>
    <w:rsid w:val="0074026F"/>
    <w:rsid w:val="007429F6"/>
    <w:rsid w:val="00744E76"/>
    <w:rsid w:val="00774DA4"/>
    <w:rsid w:val="00781F0F"/>
    <w:rsid w:val="007B600E"/>
    <w:rsid w:val="007F0F4A"/>
    <w:rsid w:val="008028A4"/>
    <w:rsid w:val="00830747"/>
    <w:rsid w:val="008768CA"/>
    <w:rsid w:val="008C384C"/>
    <w:rsid w:val="0090271F"/>
    <w:rsid w:val="00902E23"/>
    <w:rsid w:val="009114D7"/>
    <w:rsid w:val="0091348E"/>
    <w:rsid w:val="00917CCB"/>
    <w:rsid w:val="00942EC2"/>
    <w:rsid w:val="009F37B7"/>
    <w:rsid w:val="00A10F02"/>
    <w:rsid w:val="00A164B4"/>
    <w:rsid w:val="00A26956"/>
    <w:rsid w:val="00A27486"/>
    <w:rsid w:val="00A53724"/>
    <w:rsid w:val="00A56066"/>
    <w:rsid w:val="00A73129"/>
    <w:rsid w:val="00A82346"/>
    <w:rsid w:val="00A92BA1"/>
    <w:rsid w:val="00AC6BC6"/>
    <w:rsid w:val="00AE65E2"/>
    <w:rsid w:val="00B15449"/>
    <w:rsid w:val="00B93086"/>
    <w:rsid w:val="00BA19ED"/>
    <w:rsid w:val="00BA4B8D"/>
    <w:rsid w:val="00BC0F7D"/>
    <w:rsid w:val="00BD7D31"/>
    <w:rsid w:val="00BE3255"/>
    <w:rsid w:val="00BF128E"/>
    <w:rsid w:val="00C074DD"/>
    <w:rsid w:val="00C1496A"/>
    <w:rsid w:val="00C33079"/>
    <w:rsid w:val="00C45231"/>
    <w:rsid w:val="00C72833"/>
    <w:rsid w:val="00C80F1D"/>
    <w:rsid w:val="00C93F40"/>
    <w:rsid w:val="00CA3D0C"/>
    <w:rsid w:val="00D57972"/>
    <w:rsid w:val="00D675A9"/>
    <w:rsid w:val="00D738D6"/>
    <w:rsid w:val="00D755EB"/>
    <w:rsid w:val="00D76048"/>
    <w:rsid w:val="00D87E00"/>
    <w:rsid w:val="00D9134D"/>
    <w:rsid w:val="00DA7A03"/>
    <w:rsid w:val="00DB1818"/>
    <w:rsid w:val="00DC309B"/>
    <w:rsid w:val="00DC4DA2"/>
    <w:rsid w:val="00DD4C17"/>
    <w:rsid w:val="00DD4E88"/>
    <w:rsid w:val="00DD74A5"/>
    <w:rsid w:val="00DF2B1F"/>
    <w:rsid w:val="00DF62CD"/>
    <w:rsid w:val="00E16509"/>
    <w:rsid w:val="00E44582"/>
    <w:rsid w:val="00E77645"/>
    <w:rsid w:val="00EA15B0"/>
    <w:rsid w:val="00EA21A8"/>
    <w:rsid w:val="00EA5EA7"/>
    <w:rsid w:val="00EC4A25"/>
    <w:rsid w:val="00F025A2"/>
    <w:rsid w:val="00F04712"/>
    <w:rsid w:val="00F13360"/>
    <w:rsid w:val="00F22EC7"/>
    <w:rsid w:val="00F325C8"/>
    <w:rsid w:val="00F653B8"/>
    <w:rsid w:val="00F9008D"/>
    <w:rsid w:val="00FA1266"/>
    <w:rsid w:val="00FA1558"/>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place"/>
  <w:smartTagType w:namespaceuri="urn:schemas-microsoft-com:office:smarttags" w:name="PlaceType"/>
  <w:smartTagType w:namespaceuri="urn:schemas-microsoft-com:office:smarttags" w:name="PlaceName"/>
  <w:shapeDefaults>
    <o:shapedefaults v:ext="edit" spidmax="2049"/>
    <o:shapelayout v:ext="edit">
      <o:idmap v:ext="edit" data="1"/>
    </o:shapelayout>
  </w:shapeDefaults>
  <w:decimalSymbol w:val=","/>
  <w:listSeparator w:val=";"/>
  <w14:docId w14:val="7000820B"/>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h1,l1,título 1,H1-Heading 1,1,Header 1,Legal Line 1,head 1,II+,I,Heading1,a,h11,h12,h13,h14,h15,h16,h17,h111,h121,h131,h141,h151,h161,h18,h112,h122,h132,h142,h152,h162,h19,h113,h123,h133,h143,h153,h163,1st level,Huvudrubrik"/>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Heading 2 Hidden,H2-Heading 2,2,Header 2,l2,Header2,22,heading2,list2,A,A.B.C.,list 2,Heading2,Heading Indent No L2"/>
    <w:basedOn w:val="Heading1"/>
    <w:next w:val="Normal"/>
    <w:qFormat/>
    <w:pPr>
      <w:pBdr>
        <w:top w:val="none" w:sz="0" w:space="0" w:color="auto"/>
      </w:pBdr>
      <w:spacing w:before="180"/>
      <w:outlineLvl w:val="1"/>
    </w:pPr>
    <w:rPr>
      <w:sz w:val="32"/>
    </w:rPr>
  </w:style>
  <w:style w:type="paragraph" w:styleId="Heading3">
    <w:name w:val="heading 3"/>
    <w:aliases w:val="H3,Underrubrik2,E3,l3,CT,h3,OdsKap3,OdsKap3Überschrift,H3-Heading 3,3,l3.3,list 3,list3,subhead,Heading3,1.,Heading No. L3"/>
    <w:basedOn w:val="Heading2"/>
    <w:next w:val="Normal"/>
    <w:link w:val="Heading3Char"/>
    <w:qFormat/>
    <w:pPr>
      <w:spacing w:before="120"/>
      <w:outlineLvl w:val="2"/>
    </w:pPr>
    <w:rPr>
      <w:sz w:val="28"/>
    </w:rPr>
  </w:style>
  <w:style w:type="paragraph" w:styleId="Heading4">
    <w:name w:val="heading 4"/>
    <w:aliases w:val="h4,4,4heading,Heading4,H4-Heading 4,a.,heading 4,l4,H4"/>
    <w:basedOn w:val="Heading3"/>
    <w:next w:val="Normal"/>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link w:val="ZTChar"/>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ZTChar">
    <w:name w:val="ZT Char"/>
    <w:link w:val="ZT"/>
    <w:rsid w:val="00FA1558"/>
    <w:rPr>
      <w:rFonts w:ascii="Arial" w:hAnsi="Arial"/>
      <w:b/>
      <w:sz w:val="34"/>
      <w:lang w:eastAsia="en-US"/>
    </w:rPr>
  </w:style>
  <w:style w:type="character" w:customStyle="1" w:styleId="EditorsNoteChar">
    <w:name w:val="Editor's Note Char"/>
    <w:aliases w:val="EN Char,Editor's Note Char1"/>
    <w:link w:val="EditorsNote"/>
    <w:rsid w:val="00FA1558"/>
    <w:rPr>
      <w:color w:val="FF0000"/>
      <w:lang w:eastAsia="en-US"/>
    </w:rPr>
  </w:style>
  <w:style w:type="character" w:customStyle="1" w:styleId="THChar">
    <w:name w:val="TH Char"/>
    <w:link w:val="TH"/>
    <w:rsid w:val="00FA1558"/>
    <w:rPr>
      <w:rFonts w:ascii="Arial" w:hAnsi="Arial"/>
      <w:b/>
      <w:lang w:eastAsia="en-US"/>
    </w:rPr>
  </w:style>
  <w:style w:type="paragraph" w:styleId="ListNumber2">
    <w:name w:val="List Number 2"/>
    <w:basedOn w:val="ListNumber"/>
    <w:rsid w:val="00FA1558"/>
    <w:pPr>
      <w:ind w:left="851"/>
    </w:pPr>
  </w:style>
  <w:style w:type="paragraph" w:styleId="ListNumber">
    <w:name w:val="List Number"/>
    <w:basedOn w:val="List"/>
    <w:rsid w:val="00FA1558"/>
  </w:style>
  <w:style w:type="paragraph" w:styleId="List">
    <w:name w:val="List"/>
    <w:basedOn w:val="Normal"/>
    <w:rsid w:val="00FA1558"/>
    <w:pPr>
      <w:ind w:left="568" w:hanging="284"/>
    </w:pPr>
    <w:rPr>
      <w:rFonts w:eastAsia="SimSun"/>
    </w:rPr>
  </w:style>
  <w:style w:type="paragraph" w:styleId="ListBullet2">
    <w:name w:val="List Bullet 2"/>
    <w:basedOn w:val="ListBullet"/>
    <w:rsid w:val="00FA1558"/>
    <w:pPr>
      <w:ind w:left="851"/>
    </w:pPr>
  </w:style>
  <w:style w:type="paragraph" w:styleId="ListBullet">
    <w:name w:val="List Bullet"/>
    <w:basedOn w:val="List"/>
    <w:rsid w:val="00FA1558"/>
  </w:style>
  <w:style w:type="paragraph" w:styleId="ListBullet3">
    <w:name w:val="List Bullet 3"/>
    <w:basedOn w:val="ListBullet2"/>
    <w:rsid w:val="00FA1558"/>
    <w:pPr>
      <w:ind w:left="1135"/>
    </w:pPr>
  </w:style>
  <w:style w:type="paragraph" w:styleId="List2">
    <w:name w:val="List 2"/>
    <w:basedOn w:val="List"/>
    <w:rsid w:val="00FA1558"/>
    <w:pPr>
      <w:ind w:left="851"/>
    </w:pPr>
  </w:style>
  <w:style w:type="paragraph" w:styleId="List3">
    <w:name w:val="List 3"/>
    <w:basedOn w:val="List2"/>
    <w:rsid w:val="00FA1558"/>
    <w:pPr>
      <w:ind w:left="1135"/>
    </w:pPr>
  </w:style>
  <w:style w:type="paragraph" w:styleId="List4">
    <w:name w:val="List 4"/>
    <w:basedOn w:val="List3"/>
    <w:rsid w:val="00FA1558"/>
    <w:pPr>
      <w:ind w:left="1418"/>
    </w:pPr>
  </w:style>
  <w:style w:type="paragraph" w:styleId="List5">
    <w:name w:val="List 5"/>
    <w:basedOn w:val="List4"/>
    <w:rsid w:val="00FA1558"/>
    <w:pPr>
      <w:ind w:left="1702"/>
    </w:pPr>
  </w:style>
  <w:style w:type="paragraph" w:styleId="ListBullet4">
    <w:name w:val="List Bullet 4"/>
    <w:basedOn w:val="ListBullet3"/>
    <w:rsid w:val="00FA1558"/>
    <w:pPr>
      <w:ind w:left="1418"/>
    </w:pPr>
  </w:style>
  <w:style w:type="paragraph" w:styleId="ListBullet5">
    <w:name w:val="List Bullet 5"/>
    <w:basedOn w:val="ListBullet4"/>
    <w:rsid w:val="00FA1558"/>
    <w:pPr>
      <w:ind w:left="1702"/>
    </w:pPr>
  </w:style>
  <w:style w:type="paragraph" w:customStyle="1" w:styleId="INDENT1">
    <w:name w:val="INDENT1"/>
    <w:basedOn w:val="Normal"/>
    <w:rsid w:val="00FA1558"/>
    <w:pPr>
      <w:ind w:left="851"/>
    </w:pPr>
    <w:rPr>
      <w:rFonts w:eastAsia="SimSun"/>
    </w:rPr>
  </w:style>
  <w:style w:type="paragraph" w:customStyle="1" w:styleId="INDENT2">
    <w:name w:val="INDENT2"/>
    <w:basedOn w:val="Normal"/>
    <w:rsid w:val="00FA1558"/>
    <w:pPr>
      <w:ind w:left="1135" w:hanging="284"/>
    </w:pPr>
    <w:rPr>
      <w:rFonts w:eastAsia="SimSun"/>
    </w:rPr>
  </w:style>
  <w:style w:type="paragraph" w:customStyle="1" w:styleId="INDENT3">
    <w:name w:val="INDENT3"/>
    <w:basedOn w:val="Normal"/>
    <w:rsid w:val="00FA1558"/>
    <w:pPr>
      <w:ind w:left="1701" w:hanging="567"/>
    </w:pPr>
    <w:rPr>
      <w:rFonts w:eastAsia="SimSun"/>
    </w:rPr>
  </w:style>
  <w:style w:type="paragraph" w:customStyle="1" w:styleId="FigureTitle">
    <w:name w:val="Figure_Title"/>
    <w:basedOn w:val="Normal"/>
    <w:next w:val="Normal"/>
    <w:rsid w:val="00FA1558"/>
    <w:pPr>
      <w:keepLines/>
      <w:tabs>
        <w:tab w:val="left" w:pos="794"/>
        <w:tab w:val="left" w:pos="1191"/>
        <w:tab w:val="left" w:pos="1588"/>
        <w:tab w:val="left" w:pos="1985"/>
      </w:tabs>
      <w:spacing w:before="120" w:after="480"/>
      <w:jc w:val="center"/>
    </w:pPr>
    <w:rPr>
      <w:rFonts w:eastAsia="SimSun"/>
      <w:b/>
      <w:sz w:val="24"/>
    </w:rPr>
  </w:style>
  <w:style w:type="paragraph" w:customStyle="1" w:styleId="RecCCITT">
    <w:name w:val="Rec_CCITT_#"/>
    <w:basedOn w:val="Normal"/>
    <w:rsid w:val="00FA1558"/>
    <w:pPr>
      <w:keepNext/>
      <w:keepLines/>
    </w:pPr>
    <w:rPr>
      <w:rFonts w:eastAsia="SimSun"/>
      <w:b/>
    </w:rPr>
  </w:style>
  <w:style w:type="paragraph" w:customStyle="1" w:styleId="enumlev2">
    <w:name w:val="enumlev2"/>
    <w:basedOn w:val="Normal"/>
    <w:rsid w:val="00FA1558"/>
    <w:pPr>
      <w:tabs>
        <w:tab w:val="left" w:pos="794"/>
        <w:tab w:val="left" w:pos="1191"/>
        <w:tab w:val="left" w:pos="1588"/>
        <w:tab w:val="left" w:pos="1985"/>
      </w:tabs>
      <w:spacing w:before="86"/>
      <w:ind w:left="1588" w:hanging="397"/>
      <w:jc w:val="both"/>
    </w:pPr>
    <w:rPr>
      <w:rFonts w:eastAsia="SimSun"/>
      <w:lang w:val="en-US"/>
    </w:rPr>
  </w:style>
  <w:style w:type="paragraph" w:customStyle="1" w:styleId="CouvRecTitle">
    <w:name w:val="Couv Rec Title"/>
    <w:basedOn w:val="Normal"/>
    <w:rsid w:val="00FA1558"/>
    <w:pPr>
      <w:keepNext/>
      <w:keepLines/>
      <w:spacing w:before="240"/>
      <w:ind w:left="1418"/>
    </w:pPr>
    <w:rPr>
      <w:rFonts w:ascii="Arial" w:eastAsia="SimSun" w:hAnsi="Arial"/>
      <w:b/>
      <w:sz w:val="36"/>
      <w:lang w:val="en-US"/>
    </w:rPr>
  </w:style>
  <w:style w:type="paragraph" w:styleId="PlainText">
    <w:name w:val="Plain Text"/>
    <w:basedOn w:val="Normal"/>
    <w:link w:val="PlainTextChar"/>
    <w:rsid w:val="00FA1558"/>
    <w:rPr>
      <w:rFonts w:ascii="Courier New" w:eastAsia="SimSun" w:hAnsi="Courier New"/>
      <w:lang w:val="nb-NO"/>
    </w:rPr>
  </w:style>
  <w:style w:type="character" w:customStyle="1" w:styleId="PlainTextChar">
    <w:name w:val="Plain Text Char"/>
    <w:link w:val="PlainText"/>
    <w:rsid w:val="00FA1558"/>
    <w:rPr>
      <w:rFonts w:ascii="Courier New" w:eastAsia="SimSun" w:hAnsi="Courier New"/>
      <w:lang w:val="nb-NO" w:eastAsia="en-US"/>
    </w:rPr>
  </w:style>
  <w:style w:type="paragraph" w:styleId="BodyText">
    <w:name w:val="Body Text"/>
    <w:basedOn w:val="Normal"/>
    <w:link w:val="BodyTextChar"/>
    <w:rsid w:val="00FA1558"/>
    <w:rPr>
      <w:rFonts w:eastAsia="SimSun"/>
    </w:rPr>
  </w:style>
  <w:style w:type="character" w:customStyle="1" w:styleId="BodyTextChar">
    <w:name w:val="Body Text Char"/>
    <w:link w:val="BodyText"/>
    <w:rsid w:val="00FA1558"/>
    <w:rPr>
      <w:rFonts w:eastAsia="SimSun"/>
      <w:lang w:eastAsia="en-US"/>
    </w:rPr>
  </w:style>
  <w:style w:type="paragraph" w:styleId="CommentText">
    <w:name w:val="annotation text"/>
    <w:basedOn w:val="Normal"/>
    <w:link w:val="CommentTextChar"/>
    <w:rsid w:val="00FA1558"/>
    <w:rPr>
      <w:rFonts w:eastAsia="SimSun"/>
    </w:rPr>
  </w:style>
  <w:style w:type="character" w:customStyle="1" w:styleId="CommentTextChar">
    <w:name w:val="Comment Text Char"/>
    <w:link w:val="CommentText"/>
    <w:rsid w:val="00FA1558"/>
    <w:rPr>
      <w:rFonts w:eastAsia="SimSun"/>
      <w:lang w:eastAsia="en-US"/>
    </w:rPr>
  </w:style>
  <w:style w:type="paragraph" w:styleId="BodyTextFirstIndent">
    <w:name w:val="Body Text First Indent"/>
    <w:basedOn w:val="BodyText"/>
    <w:link w:val="BodyTextFirstIndentChar"/>
    <w:rsid w:val="00FA1558"/>
    <w:pPr>
      <w:spacing w:after="120"/>
      <w:ind w:firstLine="210"/>
    </w:pPr>
  </w:style>
  <w:style w:type="character" w:customStyle="1" w:styleId="BodyTextFirstIndentChar">
    <w:name w:val="Body Text First Indent Char"/>
    <w:link w:val="BodyTextFirstIndent"/>
    <w:rsid w:val="00FA1558"/>
    <w:rPr>
      <w:rFonts w:eastAsia="SimSun"/>
      <w:lang w:eastAsia="en-US"/>
    </w:rPr>
  </w:style>
  <w:style w:type="character" w:customStyle="1" w:styleId="NOChar">
    <w:name w:val="NO Char"/>
    <w:link w:val="NO"/>
    <w:rsid w:val="00FA1558"/>
    <w:rPr>
      <w:lang w:eastAsia="en-US"/>
    </w:rPr>
  </w:style>
  <w:style w:type="character" w:styleId="CommentReference">
    <w:name w:val="annotation reference"/>
    <w:rsid w:val="00FA1558"/>
    <w:rPr>
      <w:sz w:val="16"/>
    </w:rPr>
  </w:style>
  <w:style w:type="character" w:customStyle="1" w:styleId="B1Char">
    <w:name w:val="B1 Char"/>
    <w:link w:val="B1"/>
    <w:rsid w:val="00FA1558"/>
    <w:rPr>
      <w:lang w:eastAsia="en-US"/>
    </w:rPr>
  </w:style>
  <w:style w:type="character" w:customStyle="1" w:styleId="TALChar">
    <w:name w:val="TAL Char"/>
    <w:link w:val="TAL"/>
    <w:rsid w:val="00FA1558"/>
    <w:rPr>
      <w:rFonts w:ascii="Arial" w:hAnsi="Arial"/>
      <w:sz w:val="18"/>
      <w:lang w:eastAsia="en-US"/>
    </w:rPr>
  </w:style>
  <w:style w:type="character" w:customStyle="1" w:styleId="TACChar">
    <w:name w:val="TAC Char"/>
    <w:link w:val="TAC"/>
    <w:rsid w:val="00FA1558"/>
    <w:rPr>
      <w:rFonts w:ascii="Arial" w:hAnsi="Arial"/>
      <w:sz w:val="18"/>
      <w:lang w:eastAsia="en-US"/>
    </w:rPr>
  </w:style>
  <w:style w:type="character" w:customStyle="1" w:styleId="TAHChar">
    <w:name w:val="TAH Char"/>
    <w:link w:val="TAH"/>
    <w:rsid w:val="00FA1558"/>
    <w:rPr>
      <w:rFonts w:ascii="Arial" w:hAnsi="Arial"/>
      <w:b/>
      <w:sz w:val="18"/>
      <w:lang w:eastAsia="en-US"/>
    </w:rPr>
  </w:style>
  <w:style w:type="character" w:customStyle="1" w:styleId="EXCar">
    <w:name w:val="EX Car"/>
    <w:link w:val="EX"/>
    <w:rsid w:val="00FA1558"/>
    <w:rPr>
      <w:lang w:eastAsia="en-US"/>
    </w:rPr>
  </w:style>
  <w:style w:type="character" w:customStyle="1" w:styleId="NOZchn">
    <w:name w:val="NO Zchn"/>
    <w:rsid w:val="00FA1558"/>
    <w:rPr>
      <w:lang w:val="en-GB" w:eastAsia="en-US" w:bidi="ar-SA"/>
    </w:rPr>
  </w:style>
  <w:style w:type="paragraph" w:styleId="Index1">
    <w:name w:val="index 1"/>
    <w:basedOn w:val="Normal"/>
    <w:next w:val="Normal"/>
    <w:autoRedefine/>
    <w:rsid w:val="00FA1558"/>
    <w:pPr>
      <w:ind w:left="200" w:hanging="200"/>
    </w:pPr>
  </w:style>
  <w:style w:type="paragraph" w:styleId="IndexHeading">
    <w:name w:val="index heading"/>
    <w:basedOn w:val="Normal"/>
    <w:rsid w:val="00FA1558"/>
    <w:pPr>
      <w:keepNext/>
      <w:keepLines/>
      <w:tabs>
        <w:tab w:val="left" w:pos="1418"/>
        <w:tab w:val="left" w:pos="4678"/>
        <w:tab w:val="left" w:pos="5954"/>
        <w:tab w:val="left" w:pos="7088"/>
      </w:tabs>
      <w:overflowPunct w:val="0"/>
      <w:autoSpaceDE w:val="0"/>
      <w:autoSpaceDN w:val="0"/>
      <w:adjustRightInd w:val="0"/>
      <w:spacing w:before="240" w:after="0"/>
      <w:jc w:val="both"/>
      <w:textAlignment w:val="baseline"/>
    </w:pPr>
    <w:rPr>
      <w:rFonts w:ascii="Arial" w:eastAsia="SimSun" w:hAnsi="Arial"/>
      <w:b/>
      <w:sz w:val="24"/>
    </w:rPr>
  </w:style>
  <w:style w:type="character" w:customStyle="1" w:styleId="TFChar">
    <w:name w:val="TF Char"/>
    <w:link w:val="TF"/>
    <w:rsid w:val="00FA1558"/>
    <w:rPr>
      <w:rFonts w:ascii="Arial" w:hAnsi="Arial"/>
      <w:b/>
      <w:lang w:eastAsia="en-US"/>
    </w:rPr>
  </w:style>
  <w:style w:type="character" w:customStyle="1" w:styleId="Heading5Char">
    <w:name w:val="Heading 5 Char"/>
    <w:link w:val="Heading5"/>
    <w:rsid w:val="00FA1558"/>
    <w:rPr>
      <w:rFonts w:ascii="Arial" w:hAnsi="Arial"/>
      <w:sz w:val="22"/>
      <w:lang w:eastAsia="en-US"/>
    </w:rPr>
  </w:style>
  <w:style w:type="character" w:customStyle="1" w:styleId="Heading3Char">
    <w:name w:val="Heading 3 Char"/>
    <w:aliases w:val="H3 Char,Underrubrik2 Char,E3 Char,l3 Char,CT Char,h3 Char,OdsKap3 Char,OdsKap3Überschrift Char,H3-Heading 3 Char,3 Char,l3.3 Char,list 3 Char,list3 Char,subhead Char,Heading3 Char,1. Char,Heading No. L3 Char"/>
    <w:link w:val="Heading3"/>
    <w:rsid w:val="00FA1558"/>
    <w:rPr>
      <w:rFonts w:ascii="Arial" w:hAnsi="Arial"/>
      <w:sz w:val="28"/>
      <w:lang w:eastAsia="en-US"/>
    </w:rPr>
  </w:style>
  <w:style w:type="character" w:customStyle="1" w:styleId="EXChar">
    <w:name w:val="EX Char"/>
    <w:rsid w:val="00FA1558"/>
    <w:rPr>
      <w:rFonts w:ascii="Times New Roman" w:hAnsi="Times New Roman"/>
      <w:lang w:val="en-GB" w:eastAsia="en-US"/>
    </w:rPr>
  </w:style>
  <w:style w:type="paragraph" w:styleId="Index2">
    <w:name w:val="index 2"/>
    <w:basedOn w:val="Index1"/>
    <w:rsid w:val="00FA1558"/>
    <w:pPr>
      <w:keepLines/>
      <w:spacing w:after="0"/>
      <w:ind w:left="284" w:firstLine="0"/>
    </w:pPr>
  </w:style>
  <w:style w:type="character" w:styleId="FootnoteReference">
    <w:name w:val="footnote reference"/>
    <w:rsid w:val="00FA1558"/>
    <w:rPr>
      <w:b/>
      <w:position w:val="6"/>
      <w:sz w:val="16"/>
    </w:rPr>
  </w:style>
  <w:style w:type="paragraph" w:styleId="FootnoteText">
    <w:name w:val="footnote text"/>
    <w:basedOn w:val="Normal"/>
    <w:link w:val="FootnoteTextChar"/>
    <w:rsid w:val="00FA1558"/>
    <w:pPr>
      <w:keepLines/>
      <w:spacing w:after="0"/>
      <w:ind w:left="454" w:hanging="454"/>
    </w:pPr>
    <w:rPr>
      <w:sz w:val="16"/>
    </w:rPr>
  </w:style>
  <w:style w:type="character" w:customStyle="1" w:styleId="FootnoteTextChar">
    <w:name w:val="Footnote Text Char"/>
    <w:link w:val="FootnoteText"/>
    <w:rsid w:val="00FA1558"/>
    <w:rPr>
      <w:sz w:val="16"/>
      <w:lang w:eastAsia="en-US"/>
    </w:rPr>
  </w:style>
  <w:style w:type="paragraph" w:customStyle="1" w:styleId="CRCoverPage">
    <w:name w:val="CR Cover Page"/>
    <w:rsid w:val="00FA1558"/>
    <w:pPr>
      <w:spacing w:after="120"/>
    </w:pPr>
    <w:rPr>
      <w:rFonts w:ascii="Arial" w:hAnsi="Arial"/>
      <w:lang w:eastAsia="en-US"/>
    </w:rPr>
  </w:style>
  <w:style w:type="paragraph" w:customStyle="1" w:styleId="tdoc-header">
    <w:name w:val="tdoc-header"/>
    <w:rsid w:val="00FA1558"/>
    <w:rPr>
      <w:rFonts w:ascii="Arial" w:hAnsi="Arial"/>
      <w:noProof/>
      <w:sz w:val="24"/>
      <w:lang w:eastAsia="en-US"/>
    </w:rPr>
  </w:style>
  <w:style w:type="paragraph" w:styleId="CommentSubject">
    <w:name w:val="annotation subject"/>
    <w:basedOn w:val="CommentText"/>
    <w:next w:val="CommentText"/>
    <w:link w:val="CommentSubjectChar"/>
    <w:rsid w:val="00FA1558"/>
    <w:rPr>
      <w:rFonts w:eastAsia="Times New Roman"/>
      <w:b/>
      <w:bCs/>
    </w:rPr>
  </w:style>
  <w:style w:type="character" w:customStyle="1" w:styleId="CommentSubjectChar">
    <w:name w:val="Comment Subject Char"/>
    <w:link w:val="CommentSubject"/>
    <w:rsid w:val="00FA1558"/>
    <w:rPr>
      <w:rFonts w:eastAsia="SimSun"/>
      <w:b/>
      <w:bCs/>
      <w:lang w:eastAsia="en-US"/>
    </w:rPr>
  </w:style>
  <w:style w:type="paragraph" w:styleId="DocumentMap">
    <w:name w:val="Document Map"/>
    <w:basedOn w:val="Normal"/>
    <w:link w:val="DocumentMapChar"/>
    <w:rsid w:val="00FA1558"/>
    <w:pPr>
      <w:shd w:val="clear" w:color="auto" w:fill="000080"/>
    </w:pPr>
    <w:rPr>
      <w:rFonts w:ascii="Tahoma" w:hAnsi="Tahoma" w:cs="Tahoma"/>
    </w:rPr>
  </w:style>
  <w:style w:type="character" w:customStyle="1" w:styleId="DocumentMapChar">
    <w:name w:val="Document Map Char"/>
    <w:link w:val="DocumentMap"/>
    <w:rsid w:val="00FA1558"/>
    <w:rPr>
      <w:rFonts w:ascii="Tahoma" w:hAnsi="Tahoma" w:cs="Tahoma"/>
      <w:shd w:val="clear" w:color="auto" w:fill="000080"/>
      <w:lang w:eastAsia="en-US"/>
    </w:rPr>
  </w:style>
  <w:style w:type="character" w:customStyle="1" w:styleId="B2Char">
    <w:name w:val="B2 Char"/>
    <w:link w:val="B2"/>
    <w:rsid w:val="00FA1558"/>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6.vsd"/><Relationship Id="rId117" Type="http://schemas.openxmlformats.org/officeDocument/2006/relationships/image" Target="media/image56.emf"/><Relationship Id="rId21" Type="http://schemas.openxmlformats.org/officeDocument/2006/relationships/image" Target="media/image8.emf"/><Relationship Id="rId42" Type="http://schemas.openxmlformats.org/officeDocument/2006/relationships/oleObject" Target="embeddings/Microsoft_Visio_2003-2010_Drawing14.vsd"/><Relationship Id="rId47" Type="http://schemas.openxmlformats.org/officeDocument/2006/relationships/image" Target="media/image21.emf"/><Relationship Id="rId63" Type="http://schemas.openxmlformats.org/officeDocument/2006/relationships/image" Target="media/image29.emf"/><Relationship Id="rId68" Type="http://schemas.openxmlformats.org/officeDocument/2006/relationships/oleObject" Target="embeddings/Microsoft_Visio_2003-2010_Drawing25.vsd"/><Relationship Id="rId84" Type="http://schemas.openxmlformats.org/officeDocument/2006/relationships/package" Target="embeddings/Microsoft_Visio_Drawing1.vsdx"/><Relationship Id="rId89" Type="http://schemas.openxmlformats.org/officeDocument/2006/relationships/image" Target="media/image42.emf"/><Relationship Id="rId112" Type="http://schemas.openxmlformats.org/officeDocument/2006/relationships/oleObject" Target="embeddings/Microsoft_Visio_2003-2010_Drawing37.vsd"/><Relationship Id="rId133" Type="http://schemas.openxmlformats.org/officeDocument/2006/relationships/image" Target="media/image64.emf"/><Relationship Id="rId138" Type="http://schemas.openxmlformats.org/officeDocument/2006/relationships/package" Target="embeddings/Microsoft_Visio_Drawing5.vsdx"/><Relationship Id="rId16" Type="http://schemas.openxmlformats.org/officeDocument/2006/relationships/oleObject" Target="embeddings/Microsoft_Visio_2003-2010_Drawing2.vsd"/><Relationship Id="rId107" Type="http://schemas.openxmlformats.org/officeDocument/2006/relationships/image" Target="media/image51.emf"/><Relationship Id="rId11" Type="http://schemas.openxmlformats.org/officeDocument/2006/relationships/image" Target="media/image3.emf"/><Relationship Id="rId32" Type="http://schemas.openxmlformats.org/officeDocument/2006/relationships/oleObject" Target="embeddings/Microsoft_Visio_2003-2010_Drawing9.vsd"/><Relationship Id="rId37" Type="http://schemas.openxmlformats.org/officeDocument/2006/relationships/image" Target="media/image16.emf"/><Relationship Id="rId53" Type="http://schemas.openxmlformats.org/officeDocument/2006/relationships/image" Target="media/image24.emf"/><Relationship Id="rId58" Type="http://schemas.openxmlformats.org/officeDocument/2006/relationships/oleObject" Target="embeddings/Microsoft_Visio_2003-2010_Drawing22.vsd"/><Relationship Id="rId74" Type="http://schemas.openxmlformats.org/officeDocument/2006/relationships/oleObject" Target="embeddings/Microsoft_Visio_2003-2010_Drawing28.vsd"/><Relationship Id="rId79" Type="http://schemas.openxmlformats.org/officeDocument/2006/relationships/image" Target="media/image37.emf"/><Relationship Id="rId102" Type="http://schemas.openxmlformats.org/officeDocument/2006/relationships/oleObject" Target="embeddings/oleObject4.bin"/><Relationship Id="rId123" Type="http://schemas.openxmlformats.org/officeDocument/2006/relationships/image" Target="media/image59.emf"/><Relationship Id="rId128" Type="http://schemas.openxmlformats.org/officeDocument/2006/relationships/oleObject" Target="embeddings/Microsoft_Visio_2003-2010_Drawing45.vsd"/><Relationship Id="rId144" Type="http://schemas.openxmlformats.org/officeDocument/2006/relationships/oleObject" Target="embeddings/Microsoft_Visio_2003-2010_Drawing50.vsd"/><Relationship Id="rId149" Type="http://schemas.openxmlformats.org/officeDocument/2006/relationships/fontTable" Target="fontTable.xml"/><Relationship Id="rId5" Type="http://schemas.openxmlformats.org/officeDocument/2006/relationships/settings" Target="settings.xml"/><Relationship Id="rId90" Type="http://schemas.openxmlformats.org/officeDocument/2006/relationships/package" Target="embeddings/Microsoft_Visio_Drawing3.vsdx"/><Relationship Id="rId95" Type="http://schemas.openxmlformats.org/officeDocument/2006/relationships/image" Target="media/image45.emf"/><Relationship Id="rId22" Type="http://schemas.openxmlformats.org/officeDocument/2006/relationships/oleObject" Target="embeddings/Microsoft_Visio_2003-2010_Drawing4.vsd"/><Relationship Id="rId27" Type="http://schemas.openxmlformats.org/officeDocument/2006/relationships/image" Target="media/image11.emf"/><Relationship Id="rId43" Type="http://schemas.openxmlformats.org/officeDocument/2006/relationships/image" Target="media/image19.emf"/><Relationship Id="rId48" Type="http://schemas.openxmlformats.org/officeDocument/2006/relationships/oleObject" Target="embeddings/Microsoft_Visio_2003-2010_Drawing17.vsd"/><Relationship Id="rId64" Type="http://schemas.openxmlformats.org/officeDocument/2006/relationships/oleObject" Target="embeddings/oleObject3.bin"/><Relationship Id="rId69" Type="http://schemas.openxmlformats.org/officeDocument/2006/relationships/image" Target="media/image32.emf"/><Relationship Id="rId113" Type="http://schemas.openxmlformats.org/officeDocument/2006/relationships/image" Target="media/image54.emf"/><Relationship Id="rId118" Type="http://schemas.openxmlformats.org/officeDocument/2006/relationships/oleObject" Target="embeddings/Microsoft_Visio_2003-2010_Drawing40.vsd"/><Relationship Id="rId134" Type="http://schemas.openxmlformats.org/officeDocument/2006/relationships/oleObject" Target="embeddings/Microsoft_Visio_2003-2010_Drawing48.vsd"/><Relationship Id="rId139" Type="http://schemas.openxmlformats.org/officeDocument/2006/relationships/image" Target="media/image67.emf"/><Relationship Id="rId80" Type="http://schemas.openxmlformats.org/officeDocument/2006/relationships/oleObject" Target="embeddings/Microsoft_Visio_2003-2010_Drawing31.vsd"/><Relationship Id="rId85" Type="http://schemas.openxmlformats.org/officeDocument/2006/relationships/image" Target="media/image40.emf"/><Relationship Id="rId150"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oleObject" Target="embeddings/Microsoft_Visio_2003-2010_Drawing.vsd"/><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oleObject" Target="embeddings/Microsoft_Visio_2003-2010_Drawing12.vsd"/><Relationship Id="rId46" Type="http://schemas.openxmlformats.org/officeDocument/2006/relationships/oleObject" Target="embeddings/Microsoft_Visio_2003-2010_Drawing16.vsd"/><Relationship Id="rId59" Type="http://schemas.openxmlformats.org/officeDocument/2006/relationships/image" Target="media/image27.emf"/><Relationship Id="rId67" Type="http://schemas.openxmlformats.org/officeDocument/2006/relationships/image" Target="media/image31.emf"/><Relationship Id="rId103" Type="http://schemas.openxmlformats.org/officeDocument/2006/relationships/image" Target="media/image49.emf"/><Relationship Id="rId108" Type="http://schemas.openxmlformats.org/officeDocument/2006/relationships/oleObject" Target="embeddings/oleObject7.bin"/><Relationship Id="rId116" Type="http://schemas.openxmlformats.org/officeDocument/2006/relationships/oleObject" Target="embeddings/Microsoft_Visio_2003-2010_Drawing39.vsd"/><Relationship Id="rId124" Type="http://schemas.openxmlformats.org/officeDocument/2006/relationships/oleObject" Target="embeddings/Microsoft_Visio_2003-2010_Drawing43.vsd"/><Relationship Id="rId129" Type="http://schemas.openxmlformats.org/officeDocument/2006/relationships/image" Target="media/image62.emf"/><Relationship Id="rId137" Type="http://schemas.openxmlformats.org/officeDocument/2006/relationships/image" Target="media/image66.emf"/><Relationship Id="rId20" Type="http://schemas.openxmlformats.org/officeDocument/2006/relationships/oleObject" Target="embeddings/oleObject1.bin"/><Relationship Id="rId41" Type="http://schemas.openxmlformats.org/officeDocument/2006/relationships/image" Target="media/image18.emf"/><Relationship Id="rId54" Type="http://schemas.openxmlformats.org/officeDocument/2006/relationships/oleObject" Target="embeddings/Microsoft_Visio_2003-2010_Drawing20.vsd"/><Relationship Id="rId62" Type="http://schemas.openxmlformats.org/officeDocument/2006/relationships/oleObject" Target="embeddings/oleObject2.bin"/><Relationship Id="rId70" Type="http://schemas.openxmlformats.org/officeDocument/2006/relationships/oleObject" Target="embeddings/Microsoft_Visio_2003-2010_Drawing26.vsd"/><Relationship Id="rId75" Type="http://schemas.openxmlformats.org/officeDocument/2006/relationships/image" Target="media/image35.emf"/><Relationship Id="rId83" Type="http://schemas.openxmlformats.org/officeDocument/2006/relationships/image" Target="media/image39.emf"/><Relationship Id="rId88" Type="http://schemas.openxmlformats.org/officeDocument/2006/relationships/package" Target="embeddings/Microsoft_Visio_Drawing2.vsdx"/><Relationship Id="rId91" Type="http://schemas.openxmlformats.org/officeDocument/2006/relationships/image" Target="media/image43.emf"/><Relationship Id="rId96" Type="http://schemas.openxmlformats.org/officeDocument/2006/relationships/oleObject" Target="embeddings/Microsoft_Visio_2003-2010_Drawing34.vsd"/><Relationship Id="rId111" Type="http://schemas.openxmlformats.org/officeDocument/2006/relationships/image" Target="media/image53.emf"/><Relationship Id="rId132" Type="http://schemas.openxmlformats.org/officeDocument/2006/relationships/oleObject" Target="embeddings/Microsoft_Visio_2003-2010_Drawing47.vsd"/><Relationship Id="rId140" Type="http://schemas.openxmlformats.org/officeDocument/2006/relationships/package" Target="embeddings/Microsoft_Visio_Drawing6.vsdx"/><Relationship Id="rId145" Type="http://schemas.openxmlformats.org/officeDocument/2006/relationships/image" Target="media/image70.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Microsoft_Visio_2003-2010_Drawing7.vsd"/><Relationship Id="rId36" Type="http://schemas.openxmlformats.org/officeDocument/2006/relationships/oleObject" Target="embeddings/Microsoft_Visio_2003-2010_Drawing11.vsd"/><Relationship Id="rId49" Type="http://schemas.openxmlformats.org/officeDocument/2006/relationships/image" Target="media/image22.emf"/><Relationship Id="rId57" Type="http://schemas.openxmlformats.org/officeDocument/2006/relationships/image" Target="media/image26.emf"/><Relationship Id="rId106" Type="http://schemas.openxmlformats.org/officeDocument/2006/relationships/oleObject" Target="embeddings/oleObject6.bin"/><Relationship Id="rId114" Type="http://schemas.openxmlformats.org/officeDocument/2006/relationships/oleObject" Target="embeddings/Microsoft_Visio_2003-2010_Drawing38.vsd"/><Relationship Id="rId119" Type="http://schemas.openxmlformats.org/officeDocument/2006/relationships/image" Target="media/image57.emf"/><Relationship Id="rId127" Type="http://schemas.openxmlformats.org/officeDocument/2006/relationships/image" Target="media/image61.emf"/><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oleObject" Target="embeddings/Microsoft_Visio_2003-2010_Drawing15.vsd"/><Relationship Id="rId52" Type="http://schemas.openxmlformats.org/officeDocument/2006/relationships/oleObject" Target="embeddings/Microsoft_Visio_2003-2010_Drawing19.vsd"/><Relationship Id="rId60" Type="http://schemas.openxmlformats.org/officeDocument/2006/relationships/oleObject" Target="embeddings/Microsoft_Visio_2003-2010_Drawing23.vsd"/><Relationship Id="rId65" Type="http://schemas.openxmlformats.org/officeDocument/2006/relationships/image" Target="media/image30.emf"/><Relationship Id="rId73" Type="http://schemas.openxmlformats.org/officeDocument/2006/relationships/image" Target="media/image34.emf"/><Relationship Id="rId78" Type="http://schemas.openxmlformats.org/officeDocument/2006/relationships/oleObject" Target="embeddings/Microsoft_Visio_2003-2010_Drawing30.vsd"/><Relationship Id="rId81" Type="http://schemas.openxmlformats.org/officeDocument/2006/relationships/image" Target="media/image38.emf"/><Relationship Id="rId86" Type="http://schemas.openxmlformats.org/officeDocument/2006/relationships/oleObject" Target="embeddings/Microsoft_Visio_2003-2010_Drawing32.vsd"/><Relationship Id="rId94" Type="http://schemas.openxmlformats.org/officeDocument/2006/relationships/package" Target="embeddings/Microsoft_Visio_Drawing4.vsdx"/><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oleObject" Target="embeddings/Microsoft_Visio_2003-2010_Drawing42.vsd"/><Relationship Id="rId130" Type="http://schemas.openxmlformats.org/officeDocument/2006/relationships/oleObject" Target="embeddings/Microsoft_Visio_2003-2010_Drawing46.vsd"/><Relationship Id="rId135" Type="http://schemas.openxmlformats.org/officeDocument/2006/relationships/image" Target="media/image65.emf"/><Relationship Id="rId143" Type="http://schemas.openxmlformats.org/officeDocument/2006/relationships/image" Target="media/image69.emf"/><Relationship Id="rId148"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4.emf"/><Relationship Id="rId18" Type="http://schemas.openxmlformats.org/officeDocument/2006/relationships/oleObject" Target="embeddings/Microsoft_Visio_2003-2010_Drawing3.vsd"/><Relationship Id="rId39" Type="http://schemas.openxmlformats.org/officeDocument/2006/relationships/image" Target="media/image17.emf"/><Relationship Id="rId109" Type="http://schemas.openxmlformats.org/officeDocument/2006/relationships/image" Target="media/image52.emf"/><Relationship Id="rId34" Type="http://schemas.openxmlformats.org/officeDocument/2006/relationships/oleObject" Target="embeddings/Microsoft_Visio_2003-2010_Drawing10.vsd"/><Relationship Id="rId50" Type="http://schemas.openxmlformats.org/officeDocument/2006/relationships/oleObject" Target="embeddings/Microsoft_Visio_2003-2010_Drawing18.vsd"/><Relationship Id="rId55" Type="http://schemas.openxmlformats.org/officeDocument/2006/relationships/image" Target="media/image25.emf"/><Relationship Id="rId76" Type="http://schemas.openxmlformats.org/officeDocument/2006/relationships/oleObject" Target="embeddings/Microsoft_Visio_2003-2010_Drawing29.vsd"/><Relationship Id="rId97" Type="http://schemas.openxmlformats.org/officeDocument/2006/relationships/image" Target="media/image46.emf"/><Relationship Id="rId104" Type="http://schemas.openxmlformats.org/officeDocument/2006/relationships/oleObject" Target="embeddings/oleObject5.bin"/><Relationship Id="rId120" Type="http://schemas.openxmlformats.org/officeDocument/2006/relationships/oleObject" Target="embeddings/Microsoft_Visio_2003-2010_Drawing41.vsd"/><Relationship Id="rId125" Type="http://schemas.openxmlformats.org/officeDocument/2006/relationships/image" Target="media/image60.emf"/><Relationship Id="rId141" Type="http://schemas.openxmlformats.org/officeDocument/2006/relationships/image" Target="media/image68.emf"/><Relationship Id="rId146" Type="http://schemas.openxmlformats.org/officeDocument/2006/relationships/package" Target="embeddings/Microsoft_Visio_Drawing8.vsdx"/><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oleObject" Target="embeddings/Microsoft_Visio_2003-2010_Drawing33.vsd"/><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oleObject" Target="embeddings/Microsoft_Visio_2003-2010_Drawing5.vsd"/><Relationship Id="rId40" Type="http://schemas.openxmlformats.org/officeDocument/2006/relationships/oleObject" Target="embeddings/Microsoft_Visio_2003-2010_Drawing13.vsd"/><Relationship Id="rId45" Type="http://schemas.openxmlformats.org/officeDocument/2006/relationships/image" Target="media/image20.emf"/><Relationship Id="rId66" Type="http://schemas.openxmlformats.org/officeDocument/2006/relationships/oleObject" Target="embeddings/Microsoft_Visio_2003-2010_Drawing24.vsd"/><Relationship Id="rId87" Type="http://schemas.openxmlformats.org/officeDocument/2006/relationships/image" Target="media/image41.emf"/><Relationship Id="rId110" Type="http://schemas.openxmlformats.org/officeDocument/2006/relationships/oleObject" Target="embeddings/oleObject8.bin"/><Relationship Id="rId115" Type="http://schemas.openxmlformats.org/officeDocument/2006/relationships/image" Target="media/image55.emf"/><Relationship Id="rId131" Type="http://schemas.openxmlformats.org/officeDocument/2006/relationships/image" Target="media/image63.emf"/><Relationship Id="rId136" Type="http://schemas.openxmlformats.org/officeDocument/2006/relationships/oleObject" Target="embeddings/Microsoft_Visio_2003-2010_Drawing49.vsd"/><Relationship Id="rId61" Type="http://schemas.openxmlformats.org/officeDocument/2006/relationships/image" Target="media/image28.emf"/><Relationship Id="rId82" Type="http://schemas.openxmlformats.org/officeDocument/2006/relationships/package" Target="embeddings/Microsoft_Visio_Drawing.vsdx"/><Relationship Id="rId19" Type="http://schemas.openxmlformats.org/officeDocument/2006/relationships/image" Target="media/image7.emf"/><Relationship Id="rId14" Type="http://schemas.openxmlformats.org/officeDocument/2006/relationships/oleObject" Target="embeddings/Microsoft_Visio_2003-2010_Drawing1.vsd"/><Relationship Id="rId30" Type="http://schemas.openxmlformats.org/officeDocument/2006/relationships/oleObject" Target="embeddings/Microsoft_Visio_2003-2010_Drawing8.vsd"/><Relationship Id="rId35" Type="http://schemas.openxmlformats.org/officeDocument/2006/relationships/image" Target="media/image15.emf"/><Relationship Id="rId56" Type="http://schemas.openxmlformats.org/officeDocument/2006/relationships/oleObject" Target="embeddings/Microsoft_Visio_2003-2010_Drawing21.vsd"/><Relationship Id="rId77" Type="http://schemas.openxmlformats.org/officeDocument/2006/relationships/image" Target="media/image36.emf"/><Relationship Id="rId100" Type="http://schemas.openxmlformats.org/officeDocument/2006/relationships/oleObject" Target="embeddings/Microsoft_Visio_2003-2010_Drawing36.vsd"/><Relationship Id="rId105" Type="http://schemas.openxmlformats.org/officeDocument/2006/relationships/image" Target="media/image50.emf"/><Relationship Id="rId126" Type="http://schemas.openxmlformats.org/officeDocument/2006/relationships/oleObject" Target="embeddings/Microsoft_Visio_2003-2010_Drawing44.vsd"/><Relationship Id="rId147"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oleObject" Target="embeddings/Microsoft_Visio_2003-2010_Drawing27.vsd"/><Relationship Id="rId93" Type="http://schemas.openxmlformats.org/officeDocument/2006/relationships/image" Target="media/image44.emf"/><Relationship Id="rId98" Type="http://schemas.openxmlformats.org/officeDocument/2006/relationships/oleObject" Target="embeddings/Microsoft_Visio_2003-2010_Drawing35.vsd"/><Relationship Id="rId121" Type="http://schemas.openxmlformats.org/officeDocument/2006/relationships/image" Target="media/image58.emf"/><Relationship Id="rId142" Type="http://schemas.openxmlformats.org/officeDocument/2006/relationships/package" Target="embeddings/Microsoft_Visio_Drawing7.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22DEECB-7E0B-4BF8-81ED-256439B28F2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30</TotalTime>
  <Pages>1</Pages>
  <Words>75251</Words>
  <Characters>428937</Characters>
  <Application>Microsoft Office Word</Application>
  <DocSecurity>0</DocSecurity>
  <Lines>3574</Lines>
  <Paragraphs>1006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503182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Ericsson</cp:lastModifiedBy>
  <cp:revision>6</cp:revision>
  <cp:lastPrinted>2019-02-25T14:05:00Z</cp:lastPrinted>
  <dcterms:created xsi:type="dcterms:W3CDTF">2020-12-03T10:33:00Z</dcterms:created>
  <dcterms:modified xsi:type="dcterms:W3CDTF">2021-03-23T12:58:00Z</dcterms:modified>
</cp:coreProperties>
</file>