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589B830D"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F9127C">
        <w:rPr>
          <w:b/>
          <w:noProof/>
          <w:sz w:val="24"/>
          <w:highlight w:val="yellow"/>
        </w:rPr>
        <w:t>S</w:t>
      </w:r>
      <w:r w:rsidR="007A0DDE" w:rsidRPr="00F9127C">
        <w:rPr>
          <w:b/>
          <w:noProof/>
          <w:sz w:val="24"/>
          <w:highlight w:val="yellow"/>
        </w:rPr>
        <w:t>4</w:t>
      </w:r>
      <w:r w:rsidRPr="00F9127C">
        <w:rPr>
          <w:b/>
          <w:noProof/>
          <w:sz w:val="24"/>
          <w:highlight w:val="yellow"/>
        </w:rPr>
        <w:t>-24</w:t>
      </w:r>
      <w:ins w:id="0" w:author="Igor Curcio" w:date="2024-11-12T22:17:00Z" w16du:dateUtc="2024-11-12T21:17:00Z">
        <w:r w:rsidR="005C223B" w:rsidRPr="00F9127C">
          <w:rPr>
            <w:b/>
            <w:noProof/>
            <w:color w:val="000000" w:themeColor="text1"/>
            <w:sz w:val="24"/>
            <w:highlight w:val="yellow"/>
          </w:rPr>
          <w:t>2</w:t>
        </w:r>
      </w:ins>
      <w:ins w:id="1" w:author="Igor Curcio" w:date="2024-11-21T20:56:00Z" w16du:dateUtc="2024-11-21T19:56:00Z">
        <w:r w:rsidR="00021506" w:rsidRPr="00021506">
          <w:rPr>
            <w:b/>
            <w:noProof/>
            <w:color w:val="000000" w:themeColor="text1"/>
            <w:sz w:val="24"/>
            <w:highlight w:val="yellow"/>
          </w:rPr>
          <w:t>xxx</w:t>
        </w:r>
      </w:ins>
      <w:del w:id="2" w:author="Igor Curcio" w:date="2024-11-12T22:17:00Z" w16du:dateUtc="2024-11-12T21:17:00Z">
        <w:r w:rsidR="007A0DDE" w:rsidRPr="007A0DDE" w:rsidDel="005C223B">
          <w:rPr>
            <w:b/>
            <w:noProof/>
            <w:color w:val="FF0000"/>
            <w:sz w:val="24"/>
          </w:rPr>
          <w:delText>xxxx</w:delText>
        </w:r>
      </w:del>
    </w:p>
    <w:p w14:paraId="5C38912A" w14:textId="6197CFBA"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20B968E4"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ins w:id="3" w:author="Igor Curcio" w:date="2024-11-14T09:20:00Z" w16du:dateUtc="2024-11-14T08:20:00Z">
        <w:r w:rsidR="00DB3B7A" w:rsidRPr="00DB3B7A">
          <w:rPr>
            <w:rFonts w:ascii="Arial" w:eastAsia="Batang" w:hAnsi="Arial"/>
            <w:b/>
            <w:color w:val="000000" w:themeColor="text1"/>
            <w:sz w:val="24"/>
            <w:szCs w:val="24"/>
            <w:lang w:val="fr-FR" w:eastAsia="zh-CN"/>
          </w:rPr>
          <w:t>AT&amp;T</w:t>
        </w:r>
      </w:ins>
      <w:ins w:id="4" w:author="Igor Curcio" w:date="2024-11-14T09:21:00Z" w16du:dateUtc="2024-11-14T08:21:00Z">
        <w:r w:rsidR="00DB3B7A" w:rsidRPr="00DB3B7A">
          <w:rPr>
            <w:rFonts w:ascii="Arial" w:eastAsia="Batang" w:hAnsi="Arial"/>
            <w:b/>
            <w:color w:val="000000" w:themeColor="text1"/>
            <w:sz w:val="24"/>
            <w:szCs w:val="24"/>
            <w:lang w:val="fr-FR" w:eastAsia="zh-CN"/>
          </w:rPr>
          <w:t>,</w:t>
        </w:r>
      </w:ins>
      <w:ins w:id="5" w:author="Igor Curcio" w:date="2024-11-14T09:20:00Z" w16du:dateUtc="2024-11-14T08:20:00Z">
        <w:r w:rsidR="00DB3B7A" w:rsidRPr="008B00F5">
          <w:rPr>
            <w:rFonts w:ascii="Arial" w:eastAsia="Batang" w:hAnsi="Arial"/>
            <w:b/>
            <w:color w:val="000000" w:themeColor="text1"/>
            <w:sz w:val="24"/>
            <w:szCs w:val="24"/>
            <w:lang w:val="fr-FR" w:eastAsia="zh-CN"/>
          </w:rPr>
          <w:t xml:space="preserve"> </w:t>
        </w:r>
      </w:ins>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w:t>
      </w:r>
      <w:del w:id="6" w:author="Igor Curcio" w:date="2024-11-21T18:04:00Z" w16du:dateUtc="2024-11-21T17:04:00Z">
        <w:r w:rsidR="007A0DDE" w:rsidRPr="004377EA" w:rsidDel="007012C1">
          <w:rPr>
            <w:rFonts w:ascii="Arial" w:eastAsia="Batang" w:hAnsi="Arial"/>
            <w:b/>
            <w:color w:val="000000" w:themeColor="text1"/>
            <w:sz w:val="24"/>
            <w:szCs w:val="24"/>
            <w:lang w:val="fr-FR" w:eastAsia="zh-CN"/>
          </w:rPr>
          <w:delText xml:space="preserve">Ericsson LM, </w:delText>
        </w:r>
      </w:del>
      <w:del w:id="7"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Vodafone, </w:delText>
        </w:r>
      </w:del>
      <w:del w:id="8" w:author="Igor Curcio" w:date="2024-11-14T09:20:00Z" w16du:dateUtc="2024-11-14T08:20:00Z">
        <w:r w:rsidR="007A0DDE" w:rsidRPr="004377EA" w:rsidDel="00DB3B7A">
          <w:rPr>
            <w:rFonts w:ascii="Arial" w:eastAsia="Batang" w:hAnsi="Arial"/>
            <w:b/>
            <w:color w:val="000000" w:themeColor="text1"/>
            <w:sz w:val="24"/>
            <w:szCs w:val="24"/>
            <w:lang w:val="fr-FR" w:eastAsia="zh-CN"/>
          </w:rPr>
          <w:delText>AT&amp;T</w:delText>
        </w:r>
      </w:del>
      <w:del w:id="9"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 </w:delText>
        </w:r>
      </w:del>
      <w:r w:rsidR="007A0DDE" w:rsidRPr="004377EA">
        <w:rPr>
          <w:rFonts w:ascii="Arial" w:eastAsia="Batang" w:hAnsi="Arial"/>
          <w:b/>
          <w:color w:val="000000" w:themeColor="text1"/>
          <w:sz w:val="24"/>
          <w:szCs w:val="24"/>
          <w:lang w:val="fr-FR" w:eastAsia="zh-CN"/>
        </w:rPr>
        <w:t xml:space="preserve">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del w:id="10"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China Mobile, ZTE, </w:delText>
        </w:r>
      </w:del>
      <w:ins w:id="11" w:author="Igor Curcio" w:date="2024-11-21T19:05:00Z" w16du:dateUtc="2024-11-21T18:05:00Z">
        <w:r w:rsidR="004377EA" w:rsidRPr="004377EA">
          <w:rPr>
            <w:rFonts w:ascii="Arial" w:eastAsia="Batang" w:hAnsi="Arial"/>
            <w:b/>
            <w:color w:val="000000" w:themeColor="text1"/>
            <w:sz w:val="24"/>
            <w:szCs w:val="24"/>
            <w:lang w:val="fr-FR" w:eastAsia="zh-CN"/>
          </w:rPr>
          <w:t>E</w:t>
        </w:r>
      </w:ins>
      <w:ins w:id="12" w:author="Igor Curcio" w:date="2024-11-21T19:06:00Z" w16du:dateUtc="2024-11-21T18:06:00Z">
        <w:r w:rsidR="004377EA" w:rsidRPr="004377EA">
          <w:rPr>
            <w:rFonts w:ascii="Arial" w:eastAsia="Batang" w:hAnsi="Arial"/>
            <w:b/>
            <w:color w:val="000000" w:themeColor="text1"/>
            <w:sz w:val="24"/>
            <w:szCs w:val="24"/>
            <w:lang w:val="fr-FR" w:eastAsia="zh-CN"/>
          </w:rPr>
          <w:t>ricsson LM</w:t>
        </w:r>
      </w:ins>
      <w:ins w:id="13" w:author="Igor Curcio" w:date="2024-11-21T19:10:00Z" w16du:dateUtc="2024-11-21T18:10:00Z">
        <w:r w:rsidR="004505B9">
          <w:rPr>
            <w:rFonts w:ascii="Arial" w:eastAsia="Batang" w:hAnsi="Arial"/>
            <w:b/>
            <w:color w:val="000000" w:themeColor="text1"/>
            <w:sz w:val="24"/>
            <w:szCs w:val="24"/>
            <w:lang w:val="fr-FR" w:eastAsia="zh-CN"/>
          </w:rPr>
          <w:t xml:space="preserve">, </w:t>
        </w:r>
      </w:ins>
      <w:ins w:id="14" w:author="Igor Curcio" w:date="2024-11-21T19:29:00Z" w16du:dateUtc="2024-11-21T18:29:00Z">
        <w:r w:rsidR="004505B9">
          <w:rPr>
            <w:rFonts w:ascii="Arial" w:eastAsia="Batang" w:hAnsi="Arial"/>
            <w:b/>
            <w:color w:val="000000" w:themeColor="text1"/>
            <w:sz w:val="24"/>
            <w:szCs w:val="24"/>
            <w:lang w:val="fr-FR" w:eastAsia="zh-CN"/>
          </w:rPr>
          <w:t>China Mobile</w:t>
        </w:r>
      </w:ins>
      <w:del w:id="15" w:author="Igor Curcio" w:date="2024-11-21T19:05:00Z" w16du:dateUtc="2024-11-21T18:05:00Z">
        <w:r w:rsidR="007A0DDE" w:rsidRPr="00A75BAF" w:rsidDel="004377EA">
          <w:rPr>
            <w:rFonts w:ascii="Arial" w:eastAsia="Batang" w:hAnsi="Arial"/>
            <w:b/>
            <w:color w:val="000000" w:themeColor="text1"/>
            <w:sz w:val="24"/>
            <w:szCs w:val="24"/>
            <w:highlight w:val="yellow"/>
            <w:lang w:val="fr-FR" w:eastAsia="zh-CN"/>
          </w:rPr>
          <w:delText>Qualcomm Incorporated</w:delText>
        </w:r>
      </w:del>
    </w:p>
    <w:p w14:paraId="49D92DA3" w14:textId="5EAD410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del w:id="16" w:author="Igor Curcio" w:date="2024-11-21T20:50:00Z" w16du:dateUtc="2024-11-21T19:50:00Z">
        <w:r w:rsidR="004F3319" w:rsidDel="001B08E9">
          <w:rPr>
            <w:rFonts w:ascii="Arial" w:eastAsia="Batang" w:hAnsi="Arial" w:cs="Arial"/>
            <w:b/>
            <w:sz w:val="24"/>
            <w:szCs w:val="24"/>
            <w:lang w:eastAsia="zh-CN"/>
          </w:rPr>
          <w:delText>New</w:delText>
        </w:r>
      </w:del>
      <w:del w:id="17" w:author="Igor Curcio" w:date="2024-11-21T20:55:00Z" w16du:dateUtc="2024-11-21T19:55:00Z">
        <w:r w:rsidR="004F3319" w:rsidDel="001B08E9">
          <w:rPr>
            <w:rFonts w:ascii="Arial" w:eastAsia="Batang" w:hAnsi="Arial" w:cs="Arial"/>
            <w:b/>
            <w:sz w:val="24"/>
            <w:szCs w:val="24"/>
            <w:lang w:eastAsia="zh-CN"/>
          </w:rPr>
          <w:delText xml:space="preserve"> </w:delText>
        </w:r>
      </w:del>
      <w:r w:rsidR="007A0DDE">
        <w:rPr>
          <w:rFonts w:ascii="Arial" w:eastAsia="Batang" w:hAnsi="Arial" w:cs="Arial"/>
          <w:b/>
          <w:bCs/>
          <w:sz w:val="24"/>
          <w:szCs w:val="24"/>
          <w:lang w:val="en-US" w:eastAsia="zh-CN"/>
        </w:rPr>
        <w:t>W</w:t>
      </w:r>
      <w:r w:rsidR="00460868" w:rsidRPr="00460868">
        <w:rPr>
          <w:rFonts w:ascii="Arial" w:eastAsia="Batang" w:hAnsi="Arial" w:cs="Arial"/>
          <w:b/>
          <w:bCs/>
          <w:sz w:val="24"/>
          <w:szCs w:val="24"/>
          <w:lang w:val="en-US" w:eastAsia="zh-CN"/>
        </w:rPr>
        <w:t>ID on 5G Real-time Transport Protocol Configurations,</w:t>
      </w:r>
      <w:r w:rsidR="00460868" w:rsidRPr="00460868">
        <w:rPr>
          <w:rFonts w:ascii="Arial" w:eastAsia="Batang" w:hAnsi="Arial" w:cs="Arial"/>
          <w:b/>
          <w:sz w:val="24"/>
          <w:szCs w:val="24"/>
          <w:lang w:val="en-US" w:eastAsia="zh-CN"/>
        </w:rPr>
        <w:t xml:space="preserve"> Phase </w:t>
      </w:r>
      <w:ins w:id="18" w:author="Igor Curcio" w:date="2024-11-21T18:59:00Z" w16du:dateUtc="2024-11-21T17:59:00Z">
        <w:r w:rsidR="008B00F5">
          <w:rPr>
            <w:rFonts w:ascii="Arial" w:eastAsia="Batang" w:hAnsi="Arial" w:cs="Arial"/>
            <w:b/>
            <w:sz w:val="24"/>
            <w:szCs w:val="24"/>
            <w:lang w:val="en-US" w:eastAsia="zh-CN"/>
          </w:rPr>
          <w:t>2</w:t>
        </w:r>
      </w:ins>
      <w:del w:id="19" w:author="Igor Curcio" w:date="2024-11-21T18:59:00Z" w16du:dateUtc="2024-11-21T17:59:00Z">
        <w:r w:rsidR="007A0DDE" w:rsidDel="008B00F5">
          <w:rPr>
            <w:rFonts w:ascii="Arial" w:eastAsia="Batang" w:hAnsi="Arial" w:cs="Arial"/>
            <w:b/>
            <w:sz w:val="24"/>
            <w:szCs w:val="24"/>
            <w:lang w:val="en-US" w:eastAsia="zh-CN"/>
          </w:rPr>
          <w:delText>3</w:delText>
        </w:r>
      </w:del>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20" w:name="_Hlk160184492"/>
      <w:r w:rsidRPr="006C2E80">
        <w:rPr>
          <w:rFonts w:ascii="Arial" w:eastAsia="Batang" w:hAnsi="Arial"/>
          <w:b/>
          <w:sz w:val="24"/>
          <w:szCs w:val="24"/>
          <w:lang w:val="en-US" w:eastAsia="zh-CN"/>
        </w:rPr>
        <w:t>Approval</w:t>
      </w:r>
      <w:bookmarkEnd w:id="20"/>
    </w:p>
    <w:p w14:paraId="1468BC60" w14:textId="6CC15F5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ins w:id="21" w:author="Igor Curcio" w:date="2024-11-12T22:17:00Z" w16du:dateUtc="2024-11-12T21:17:00Z">
        <w:r w:rsidR="005C223B" w:rsidRPr="005C223B">
          <w:rPr>
            <w:rFonts w:ascii="Arial" w:eastAsia="Batang" w:hAnsi="Arial"/>
            <w:b/>
            <w:color w:val="000000" w:themeColor="text1"/>
            <w:sz w:val="24"/>
            <w:szCs w:val="24"/>
            <w:lang w:val="en-US" w:eastAsia="zh-CN"/>
          </w:rPr>
          <w:t>17</w:t>
        </w:r>
      </w:ins>
      <w:del w:id="22" w:author="Igor Curcio" w:date="2024-11-12T22:17:00Z" w16du:dateUtc="2024-11-12T21:17:00Z">
        <w:r w:rsidR="007A0DDE" w:rsidRPr="007A0DDE" w:rsidDel="005C223B">
          <w:rPr>
            <w:rFonts w:ascii="Arial" w:eastAsia="Batang" w:hAnsi="Arial"/>
            <w:b/>
            <w:color w:val="FF0000"/>
            <w:sz w:val="24"/>
            <w:szCs w:val="24"/>
            <w:lang w:val="en-US" w:eastAsia="zh-CN"/>
          </w:rPr>
          <w:delText>x.x</w:delText>
        </w:r>
      </w:del>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58C39CAB"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ins w:id="23" w:author="Igor Curcio" w:date="2024-11-21T18:59:00Z" w16du:dateUtc="2024-11-21T17:59:00Z">
        <w:r w:rsidR="008B00F5">
          <w:rPr>
            <w:rFonts w:eastAsia="Batang" w:cs="Arial"/>
            <w:szCs w:val="36"/>
            <w:lang w:val="en-US" w:eastAsia="zh-CN"/>
          </w:rPr>
          <w:t>2</w:t>
        </w:r>
      </w:ins>
      <w:del w:id="24" w:author="Igor Curcio" w:date="2024-11-21T18:59:00Z" w16du:dateUtc="2024-11-21T17:59:00Z">
        <w:r w:rsidR="007A0DDE" w:rsidDel="008B00F5">
          <w:rPr>
            <w:rFonts w:eastAsia="Batang" w:cs="Arial"/>
            <w:szCs w:val="36"/>
            <w:lang w:val="en-US" w:eastAsia="zh-CN"/>
          </w:rPr>
          <w:delText>3</w:delText>
        </w:r>
      </w:del>
    </w:p>
    <w:p w14:paraId="4520DCE2" w14:textId="776EBF60"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del w:id="25" w:author="Igor Curcio" w:date="2024-11-12T16:52:00Z" w16du:dateUtc="2024-11-12T15:52:00Z">
        <w:r w:rsidR="004E6230" w:rsidDel="007A0DDE">
          <w:rPr>
            <w:lang w:eastAsia="ja-JP"/>
          </w:rPr>
          <w:delText>FS_</w:delText>
        </w:r>
      </w:del>
      <w:r w:rsidR="00460868" w:rsidRPr="008D4EDE">
        <w:rPr>
          <w:lang w:val="en-US" w:eastAsia="ja-JP"/>
        </w:rPr>
        <w:t>5G_RTP_Ph</w:t>
      </w:r>
      <w:ins w:id="26" w:author="Igor Curcio" w:date="2024-11-21T18:59:00Z" w16du:dateUtc="2024-11-21T17:59:00Z">
        <w:r w:rsidR="008B00F5">
          <w:rPr>
            <w:lang w:val="en-US" w:eastAsia="ja-JP"/>
          </w:rPr>
          <w:t>2</w:t>
        </w:r>
      </w:ins>
      <w:del w:id="27" w:author="Igor Curcio" w:date="2024-11-21T18:59:00Z" w16du:dateUtc="2024-11-21T17:59:00Z">
        <w:r w:rsidR="007A0DDE" w:rsidDel="008B00F5">
          <w:rPr>
            <w:lang w:val="en-US" w:eastAsia="ja-JP"/>
          </w:rPr>
          <w:delText>3</w:delText>
        </w:r>
      </w:del>
    </w:p>
    <w:p w14:paraId="15B1DB90" w14:textId="0441CC35"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del w:id="28" w:author="Igor Curcio" w:date="2024-11-12T16:52:00Z" w16du:dateUtc="2024-11-12T15:52:00Z">
        <w:r w:rsidR="007A0DDE" w:rsidRPr="007A0DDE" w:rsidDel="007A0DDE">
          <w:rPr>
            <w:color w:val="FF0000"/>
            <w:lang w:eastAsia="ja-JP"/>
          </w:rPr>
          <w:delText>xxxxxx</w:delText>
        </w:r>
      </w:del>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ins w:id="29" w:author="Igor Curcio" w:date="2024-11-12T16:48:00Z"/>
        </w:trPr>
        <w:tc>
          <w:tcPr>
            <w:tcW w:w="1101" w:type="dxa"/>
          </w:tcPr>
          <w:p w14:paraId="582D7427" w14:textId="1AA5DABD" w:rsidR="007A0DDE" w:rsidRDefault="008B00F5" w:rsidP="005875D6">
            <w:pPr>
              <w:pStyle w:val="TAL"/>
              <w:rPr>
                <w:ins w:id="30" w:author="Igor Curcio" w:date="2024-11-12T16:48:00Z" w16du:dateUtc="2024-11-12T15:48:00Z"/>
              </w:rPr>
            </w:pPr>
            <w:ins w:id="31" w:author="Igor Curcio" w:date="2024-11-21T18:56:00Z" w16du:dateUtc="2024-11-21T17:56:00Z">
              <w:r>
                <w:t>FS_</w:t>
              </w:r>
            </w:ins>
            <w:ins w:id="32" w:author="Igor Curcio" w:date="2024-11-12T16:48:00Z" w16du:dateUtc="2024-11-12T15:48:00Z">
              <w:r w:rsidR="007A0DDE">
                <w:t>5G_RTP_Ph2</w:t>
              </w:r>
            </w:ins>
          </w:p>
        </w:tc>
        <w:tc>
          <w:tcPr>
            <w:tcW w:w="1101" w:type="dxa"/>
          </w:tcPr>
          <w:p w14:paraId="62CDE178" w14:textId="187634C1" w:rsidR="007A0DDE" w:rsidRDefault="007A0DDE" w:rsidP="005875D6">
            <w:pPr>
              <w:pStyle w:val="TAL"/>
              <w:rPr>
                <w:ins w:id="33" w:author="Igor Curcio" w:date="2024-11-12T16:48:00Z" w16du:dateUtc="2024-11-12T15:48:00Z"/>
              </w:rPr>
            </w:pPr>
            <w:ins w:id="34" w:author="Igor Curcio" w:date="2024-11-12T16:48:00Z" w16du:dateUtc="2024-11-12T15:48:00Z">
              <w:r>
                <w:t>SA4</w:t>
              </w:r>
            </w:ins>
          </w:p>
        </w:tc>
        <w:tc>
          <w:tcPr>
            <w:tcW w:w="1101" w:type="dxa"/>
          </w:tcPr>
          <w:p w14:paraId="0F4FA89D" w14:textId="6B74EE20" w:rsidR="007A0DDE" w:rsidRDefault="00C3688D" w:rsidP="005875D6">
            <w:pPr>
              <w:pStyle w:val="TAL"/>
              <w:rPr>
                <w:ins w:id="35" w:author="Igor Curcio" w:date="2024-11-12T16:48:00Z" w16du:dateUtc="2024-11-12T15:48:00Z"/>
              </w:rPr>
            </w:pPr>
            <w:ins w:id="36" w:author="Igor Curcio" w:date="2024-11-12T21:50:00Z" w16du:dateUtc="2024-11-12T20:50:00Z">
              <w:r>
                <w:rPr>
                  <w:color w:val="000000" w:themeColor="text1"/>
                </w:rPr>
                <w:t>1030007</w:t>
              </w:r>
            </w:ins>
          </w:p>
        </w:tc>
        <w:tc>
          <w:tcPr>
            <w:tcW w:w="6010" w:type="dxa"/>
          </w:tcPr>
          <w:p w14:paraId="7E0457B6" w14:textId="6A479CC8" w:rsidR="007A0DDE" w:rsidRDefault="007A0DDE" w:rsidP="005875D6">
            <w:pPr>
              <w:pStyle w:val="TAL"/>
              <w:rPr>
                <w:ins w:id="37" w:author="Igor Curcio" w:date="2024-11-12T16:48:00Z" w16du:dateUtc="2024-11-12T15:48:00Z"/>
              </w:rPr>
            </w:pPr>
            <w:ins w:id="38" w:author="Igor Curcio" w:date="2024-11-12T16:49:00Z" w16du:dateUtc="2024-11-12T15:49:00Z">
              <w:r w:rsidRPr="00C3688D">
                <w:t xml:space="preserve">Study </w:t>
              </w:r>
            </w:ins>
            <w:ins w:id="39" w:author="Igor Curcio" w:date="2024-11-12T21:51:00Z" w16du:dateUtc="2024-11-12T20:51:00Z">
              <w:r w:rsidR="00C3688D">
                <w:t>of</w:t>
              </w:r>
            </w:ins>
            <w:ins w:id="40" w:author="Igor Curcio" w:date="2024-11-12T16:49:00Z" w16du:dateUtc="2024-11-12T15:49:00Z">
              <w:r>
                <w:t xml:space="preserve"> </w:t>
              </w:r>
            </w:ins>
            <w:ins w:id="41" w:author="Igor Curcio" w:date="2024-11-12T16:49:00Z">
              <w:r w:rsidRPr="007A0DDE">
                <w:rPr>
                  <w:lang w:val="en-US"/>
                </w:rPr>
                <w:t xml:space="preserve">5G Real-time Transport Protocol Configurations, Phase </w:t>
              </w:r>
            </w:ins>
            <w:ins w:id="42" w:author="Igor Curcio" w:date="2024-11-12T16:49:00Z" w16du:dateUtc="2024-11-12T15:49:00Z">
              <w:r>
                <w:rPr>
                  <w:lang w:val="en-US"/>
                </w:rPr>
                <w:t>2</w:t>
              </w:r>
            </w:ins>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5CB07FE3"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 xml:space="preserve">three new RTP header extensions and a new RTCP extended report for supporting conversational services based on traditional media and XR media in 5G systems [1]. </w:t>
      </w:r>
    </w:p>
    <w:p w14:paraId="7FE02D13" w14:textId="12B06888" w:rsidR="00252E89" w:rsidDel="000B6E87" w:rsidRDefault="00252E89" w:rsidP="00252E89">
      <w:pPr>
        <w:jc w:val="both"/>
        <w:rPr>
          <w:del w:id="43" w:author="Igor Curcio" w:date="2024-11-12T17:26:00Z" w16du:dateUtc="2024-11-12T16:26:00Z"/>
          <w:lang w:val="en-US"/>
        </w:rPr>
      </w:pPr>
      <w:r w:rsidRPr="00BF7318">
        <w:rPr>
          <w:sz w:val="22"/>
          <w:szCs w:val="22"/>
        </w:rPr>
        <w:t xml:space="preserve">SA2 </w:t>
      </w:r>
      <w:ins w:id="44" w:author="Igor Curcio" w:date="2024-11-12T17:23:00Z" w16du:dateUtc="2024-11-12T16:23:00Z">
        <w:r w:rsidR="000B6E87">
          <w:rPr>
            <w:sz w:val="22"/>
            <w:szCs w:val="22"/>
          </w:rPr>
          <w:t>has</w:t>
        </w:r>
      </w:ins>
      <w:del w:id="45" w:author="Igor Curcio" w:date="2024-11-12T17:23:00Z" w16du:dateUtc="2024-11-12T16:23:00Z">
        <w:r w:rsidRPr="00BF7318" w:rsidDel="000B6E87">
          <w:rPr>
            <w:sz w:val="22"/>
            <w:szCs w:val="22"/>
          </w:rPr>
          <w:delText>is</w:delText>
        </w:r>
      </w:del>
      <w:r w:rsidRPr="00BF7318">
        <w:rPr>
          <w:sz w:val="22"/>
          <w:szCs w:val="22"/>
        </w:rPr>
        <w:t xml:space="preserve"> stud</w:t>
      </w:r>
      <w:ins w:id="46" w:author="Igor Curcio" w:date="2024-11-12T17:23:00Z" w16du:dateUtc="2024-11-12T16:23:00Z">
        <w:r w:rsidR="000B6E87">
          <w:rPr>
            <w:sz w:val="22"/>
            <w:szCs w:val="22"/>
          </w:rPr>
          <w:t>ied</w:t>
        </w:r>
      </w:ins>
      <w:del w:id="47" w:author="Igor Curcio" w:date="2024-11-12T17:23:00Z" w16du:dateUtc="2024-11-12T16:23:00Z">
        <w:r w:rsidRPr="00BF7318" w:rsidDel="000B6E87">
          <w:rPr>
            <w:sz w:val="22"/>
            <w:szCs w:val="22"/>
          </w:rPr>
          <w:delText>ying</w:delText>
        </w:r>
      </w:del>
      <w:r w:rsidRPr="00BF7318">
        <w:rPr>
          <w:sz w:val="22"/>
          <w:szCs w:val="22"/>
        </w:rPr>
        <w:t xml:space="preserve"> enhanced PDU set based QoS handling and enhanced QoS handling for XR services in the Release-19 study FS_XRM_ph2. SA2 identified the key issues such as enhanced support of PDU set based QoS handling, PDU set information identification for end-to-end encrypted XRM traffic, traffic detection and QoS flow mapping for multiplexed data flows and QoS handling for dynamically changing traffic characteristics. SA2 requir</w:t>
      </w:r>
      <w:ins w:id="48" w:author="Igor Curcio" w:date="2024-11-12T17:24:00Z" w16du:dateUtc="2024-11-12T16:24:00Z">
        <w:r w:rsidR="000B6E87">
          <w:rPr>
            <w:sz w:val="22"/>
            <w:szCs w:val="22"/>
          </w:rPr>
          <w:t>ed</w:t>
        </w:r>
      </w:ins>
      <w:del w:id="49" w:author="Igor Curcio" w:date="2024-11-12T17:24:00Z" w16du:dateUtc="2024-11-12T16:24:00Z">
        <w:r w:rsidRPr="00BF7318" w:rsidDel="000B6E87">
          <w:rPr>
            <w:sz w:val="22"/>
            <w:szCs w:val="22"/>
          </w:rPr>
          <w:delText>es</w:delText>
        </w:r>
      </w:del>
      <w:r w:rsidRPr="00BF7318">
        <w:rPr>
          <w:sz w:val="22"/>
          <w:szCs w:val="22"/>
        </w:rPr>
        <w:t xml:space="preserve"> support from SA4 for handling the </w:t>
      </w:r>
      <w:r w:rsidR="00BF7318" w:rsidRPr="00BF7318">
        <w:rPr>
          <w:sz w:val="22"/>
          <w:szCs w:val="22"/>
        </w:rPr>
        <w:t xml:space="preserve">below </w:t>
      </w:r>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ins w:id="50" w:author="Igor Curcio" w:date="2024-11-12T17:24:00Z" w16du:dateUtc="2024-11-12T16:24:00Z">
        <w:r w:rsidR="000B6E87">
          <w:rPr>
            <w:sz w:val="22"/>
            <w:szCs w:val="22"/>
          </w:rPr>
          <w:t xml:space="preserve"> For this reason, SA4 has launched and completed a Rel. 19 study item on the topic (FS_5G_RTP_Ph2)</w:t>
        </w:r>
      </w:ins>
      <w:ins w:id="51" w:author="Igor Curcio" w:date="2024-11-12T17:25:00Z" w16du:dateUtc="2024-11-12T16:25:00Z">
        <w:r w:rsidR="000B6E87">
          <w:rPr>
            <w:sz w:val="22"/>
            <w:szCs w:val="22"/>
          </w:rPr>
          <w:t>. The study conclusions recommend</w:t>
        </w:r>
      </w:ins>
      <w:ins w:id="52" w:author="Igor Curcio" w:date="2024-11-12T17:27:00Z" w16du:dateUtc="2024-11-12T16:27:00Z">
        <w:r w:rsidR="000B6E87">
          <w:rPr>
            <w:sz w:val="22"/>
            <w:szCs w:val="22"/>
          </w:rPr>
          <w:t>ed</w:t>
        </w:r>
      </w:ins>
      <w:ins w:id="53" w:author="Igor Curcio" w:date="2024-11-12T17:25:00Z" w16du:dateUtc="2024-11-12T16:25:00Z">
        <w:r w:rsidR="000B6E87">
          <w:rPr>
            <w:sz w:val="22"/>
            <w:szCs w:val="22"/>
          </w:rPr>
          <w:t xml:space="preserve"> normative specification </w:t>
        </w:r>
      </w:ins>
      <w:ins w:id="54" w:author="Igor Curcio" w:date="2024-11-12T17:27:00Z" w16du:dateUtc="2024-11-12T16:27:00Z">
        <w:r w:rsidR="000B6E87">
          <w:rPr>
            <w:sz w:val="22"/>
            <w:szCs w:val="22"/>
          </w:rPr>
          <w:t>for several key issues related to RTP and RTCP</w:t>
        </w:r>
      </w:ins>
      <w:ins w:id="55" w:author="Igor Curcio" w:date="2024-11-12T17:26:00Z" w16du:dateUtc="2024-11-12T16:26:00Z">
        <w:r w:rsidR="000B6E87">
          <w:rPr>
            <w:sz w:val="22"/>
            <w:szCs w:val="22"/>
          </w:rPr>
          <w:t xml:space="preserve"> </w:t>
        </w:r>
        <w:proofErr w:type="gramStart"/>
        <w:r w:rsidR="000B6E87">
          <w:rPr>
            <w:sz w:val="22"/>
            <w:szCs w:val="22"/>
          </w:rPr>
          <w:t>in order to</w:t>
        </w:r>
        <w:proofErr w:type="gramEnd"/>
        <w:r w:rsidR="000B6E87">
          <w:rPr>
            <w:sz w:val="22"/>
            <w:szCs w:val="22"/>
          </w:rPr>
          <w:t xml:space="preserve"> </w:t>
        </w:r>
      </w:ins>
    </w:p>
    <w:p w14:paraId="2CF39851" w14:textId="5B065190" w:rsidR="00D021C3" w:rsidRPr="00D021C3" w:rsidRDefault="00D021C3" w:rsidP="000B6E87">
      <w:pPr>
        <w:jc w:val="both"/>
        <w:rPr>
          <w:sz w:val="22"/>
          <w:szCs w:val="22"/>
        </w:rPr>
      </w:pPr>
      <w:del w:id="56" w:author="Igor Curcio" w:date="2024-11-12T17:26:00Z" w16du:dateUtc="2024-11-12T16:26:00Z">
        <w:r w:rsidRPr="00D021C3" w:rsidDel="000B6E87">
          <w:rPr>
            <w:sz w:val="22"/>
            <w:szCs w:val="22"/>
          </w:rPr>
          <w:delText xml:space="preserve">To </w:delText>
        </w:r>
      </w:del>
      <w:r w:rsidRPr="00D021C3">
        <w:rPr>
          <w:sz w:val="22"/>
          <w:szCs w:val="22"/>
        </w:rPr>
        <w:t>better support real-time media transport for conversational services in the 5G system for both WebRTC and IMS</w:t>
      </w:r>
      <w:ins w:id="57" w:author="Igor Curcio" w:date="2024-11-12T17:28:00Z" w16du:dateUtc="2024-11-12T16:28:00Z">
        <w:r w:rsidR="000B6E87">
          <w:rPr>
            <w:sz w:val="22"/>
            <w:szCs w:val="22"/>
          </w:rPr>
          <w:t xml:space="preserve">. The key issues are (please see the FS_5G_RTP_Ph2 study item description </w:t>
        </w:r>
      </w:ins>
      <w:ins w:id="58" w:author="Igor Curcio" w:date="2024-11-12T21:57:00Z" w16du:dateUtc="2024-11-12T20:57:00Z">
        <w:r w:rsidR="00601053">
          <w:rPr>
            <w:sz w:val="22"/>
            <w:szCs w:val="22"/>
          </w:rPr>
          <w:t xml:space="preserve">and TR 26.822 </w:t>
        </w:r>
      </w:ins>
      <w:ins w:id="59" w:author="Igor Curcio" w:date="2024-11-12T17:28:00Z" w16du:dateUtc="2024-11-12T16:28:00Z">
        <w:r w:rsidR="000B6E87">
          <w:rPr>
            <w:sz w:val="22"/>
            <w:szCs w:val="22"/>
          </w:rPr>
          <w:t>for further details)</w:t>
        </w:r>
      </w:ins>
      <w:del w:id="60" w:author="Igor Curcio" w:date="2024-11-12T17:29:00Z" w16du:dateUtc="2024-11-12T16:29:00Z">
        <w:r w:rsidRPr="00D021C3" w:rsidDel="000B6E87">
          <w:rPr>
            <w:sz w:val="22"/>
            <w:szCs w:val="22"/>
          </w:rPr>
          <w:delText>, a number of key issues related to RTP and the RTCP need to be addressed</w:delText>
        </w:r>
      </w:del>
      <w:r w:rsidRPr="00D021C3">
        <w:rPr>
          <w:sz w:val="22"/>
          <w:szCs w:val="22"/>
        </w:rPr>
        <w:t>:</w:t>
      </w:r>
    </w:p>
    <w:p w14:paraId="18272755" w14:textId="05A2B7A5"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Inaccuracy of the PDU Set Size (</w:t>
      </w:r>
      <w:proofErr w:type="spellStart"/>
      <w:r w:rsidRPr="00E729AE">
        <w:rPr>
          <w:b/>
          <w:bCs/>
          <w:sz w:val="22"/>
          <w:szCs w:val="22"/>
        </w:rPr>
        <w:t>PSSize</w:t>
      </w:r>
      <w:proofErr w:type="spellEnd"/>
      <w:r w:rsidRPr="00E729AE">
        <w:rPr>
          <w:b/>
          <w:bCs/>
          <w:sz w:val="22"/>
          <w:szCs w:val="22"/>
        </w:rPr>
        <w:t>) information</w:t>
      </w:r>
      <w:ins w:id="61" w:author="Igor Curcio" w:date="2024-11-21T12:43:00Z" w16du:dateUtc="2024-11-21T11:43:00Z">
        <w:r w:rsidR="00E729AE" w:rsidRPr="00E729AE">
          <w:rPr>
            <w:b/>
            <w:bCs/>
            <w:sz w:val="22"/>
            <w:szCs w:val="22"/>
          </w:rPr>
          <w:t xml:space="preserve"> (</w:t>
        </w:r>
        <w:r w:rsidR="00E729AE" w:rsidRPr="004377EA">
          <w:rPr>
            <w:b/>
            <w:bCs/>
            <w:sz w:val="22"/>
            <w:szCs w:val="22"/>
          </w:rPr>
          <w:t>*</w:t>
        </w:r>
        <w:r w:rsidR="00E729AE" w:rsidRPr="00E729AE">
          <w:rPr>
            <w:b/>
            <w:bCs/>
            <w:sz w:val="22"/>
            <w:szCs w:val="22"/>
          </w:rPr>
          <w:t>).</w:t>
        </w:r>
      </w:ins>
      <w:del w:id="62" w:author="Igor Curcio" w:date="2024-11-21T12:43:00Z" w16du:dateUtc="2024-11-21T11:43:00Z">
        <w:r w:rsidRPr="00E729AE" w:rsidDel="00E729AE">
          <w:rPr>
            <w:b/>
            <w:bCs/>
            <w:sz w:val="22"/>
            <w:szCs w:val="22"/>
          </w:rPr>
          <w:delText xml:space="preserve">. </w:delText>
        </w:r>
      </w:del>
      <w:del w:id="63" w:author="Igor Curcio" w:date="2024-11-12T17:29:00Z" w16du:dateUtc="2024-11-12T16:29:00Z">
        <w:r w:rsidRPr="00E729AE" w:rsidDel="000B6E87">
          <w:rPr>
            <w:b/>
            <w:bCs/>
            <w:sz w:val="22"/>
            <w:szCs w:val="22"/>
          </w:rPr>
          <w:delText>TS</w:delText>
        </w:r>
        <w:r w:rsidR="00095CB9" w:rsidRPr="00E729AE" w:rsidDel="000B6E87">
          <w:rPr>
            <w:b/>
            <w:bCs/>
            <w:sz w:val="22"/>
            <w:szCs w:val="22"/>
          </w:rPr>
          <w:delText xml:space="preserve"> </w:delText>
        </w:r>
        <w:r w:rsidRPr="00E729AE" w:rsidDel="000B6E87">
          <w:rPr>
            <w:b/>
            <w:bCs/>
            <w:sz w:val="22"/>
            <w:szCs w:val="22"/>
          </w:rPr>
          <w:delText>26.522 defines the PDU Set marking  RTP header extension, which allows the traffic characteristics known at the RTP traffic source to be exposed to the network to allow for cross-layer design (e.g., assisting network resource allocation at the RAN). Rel-18 WI identified the issue of the inaccuracy of the PDU Set Size (PSSize) caused by network operations such as NAT46/64, TURN, IP segmentation, and segmented routing. The issue may cause inefficacy or degraded user experience but did not get enough time for a thorough study. The issue needs to be further studied in Rel-19.</w:delText>
        </w:r>
      </w:del>
    </w:p>
    <w:p w14:paraId="311C9B6E" w14:textId="7552F7E3" w:rsidR="00D021C3" w:rsidRPr="00E729AE" w:rsidRDefault="007F1AC5" w:rsidP="00D021C3">
      <w:pPr>
        <w:pStyle w:val="paragraph"/>
        <w:numPr>
          <w:ilvl w:val="0"/>
          <w:numId w:val="12"/>
        </w:numPr>
        <w:spacing w:after="180"/>
        <w:jc w:val="both"/>
        <w:textAlignment w:val="baseline"/>
        <w:rPr>
          <w:b/>
          <w:bCs/>
          <w:sz w:val="22"/>
          <w:szCs w:val="22"/>
        </w:rPr>
      </w:pPr>
      <w:ins w:id="64" w:author="Igor Curcio" w:date="2024-11-21T20:44:00Z">
        <w:r w:rsidRPr="007F1AC5">
          <w:rPr>
            <w:b/>
            <w:bCs/>
            <w:sz w:val="22"/>
            <w:szCs w:val="22"/>
            <w:lang w:val="en-GB"/>
          </w:rPr>
          <w:t>QoS handling requirements for lone PDU</w:t>
        </w:r>
        <w:r w:rsidRPr="007F1AC5" w:rsidDel="007F1AC5">
          <w:rPr>
            <w:b/>
            <w:bCs/>
            <w:sz w:val="22"/>
            <w:szCs w:val="22"/>
            <w:lang w:val="en-GB"/>
          </w:rPr>
          <w:t xml:space="preserve"> </w:t>
        </w:r>
      </w:ins>
      <w:del w:id="65" w:author="Igor Curcio" w:date="2024-11-21T20:44:00Z" w16du:dateUtc="2024-11-21T19:44:00Z">
        <w:r w:rsidR="00D021C3" w:rsidRPr="00E729AE" w:rsidDel="007F1AC5">
          <w:rPr>
            <w:b/>
            <w:bCs/>
            <w:sz w:val="22"/>
            <w:szCs w:val="22"/>
          </w:rPr>
          <w:delText xml:space="preserve">Issues around </w:delText>
        </w:r>
        <w:r w:rsidR="00D021C3" w:rsidRPr="008B00F5" w:rsidDel="007F1AC5">
          <w:rPr>
            <w:b/>
            <w:bCs/>
            <w:sz w:val="22"/>
            <w:szCs w:val="22"/>
            <w:highlight w:val="yellow"/>
          </w:rPr>
          <w:delText>"lone</w:delText>
        </w:r>
      </w:del>
      <w:del w:id="66" w:author="Igor Curcio" w:date="2024-11-21T19:00:00Z" w16du:dateUtc="2024-11-21T18:00:00Z">
        <w:r w:rsidR="00D021C3" w:rsidRPr="008B00F5" w:rsidDel="008B00F5">
          <w:rPr>
            <w:b/>
            <w:bCs/>
            <w:sz w:val="22"/>
            <w:szCs w:val="22"/>
            <w:highlight w:val="yellow"/>
          </w:rPr>
          <w:delText>ly</w:delText>
        </w:r>
      </w:del>
      <w:del w:id="67" w:author="Igor Curcio" w:date="2024-11-21T20:44:00Z" w16du:dateUtc="2024-11-21T19:44:00Z">
        <w:r w:rsidR="00D021C3" w:rsidRPr="008B00F5" w:rsidDel="007F1AC5">
          <w:rPr>
            <w:b/>
            <w:bCs/>
            <w:sz w:val="22"/>
            <w:szCs w:val="22"/>
            <w:highlight w:val="yellow"/>
          </w:rPr>
          <w:delText>”</w:delText>
        </w:r>
        <w:r w:rsidR="00D021C3" w:rsidRPr="00E729AE" w:rsidDel="007F1AC5">
          <w:rPr>
            <w:b/>
            <w:bCs/>
            <w:sz w:val="22"/>
            <w:szCs w:val="22"/>
          </w:rPr>
          <w:delText xml:space="preserve"> PDU, as identified by SA2</w:delText>
        </w:r>
      </w:del>
      <w:del w:id="68" w:author="Igor Curcio" w:date="2024-11-12T17:29:00Z" w16du:dateUtc="2024-11-12T16:29:00Z">
        <w:r w:rsidR="00D021C3" w:rsidRPr="00E729AE" w:rsidDel="000B6E87">
          <w:rPr>
            <w:b/>
            <w:bCs/>
            <w:sz w:val="22"/>
            <w:szCs w:val="22"/>
          </w:rPr>
          <w:delText>, The ‘lonely’ PDUs are PDUs that are not marked with the PDU Set information at the RTP source, and they could be RTCP packets or audio packets. It is not clear whether the PSA UPF marking the ‘lonely’ PDUs with PDU Set information will have negative impact on the media application. This issue is closely related to cross-layer design and was suggested by SA2 for SA4 to study [</w:delText>
        </w:r>
        <w:r w:rsidR="00CC465E" w:rsidRPr="00E729AE" w:rsidDel="000B6E87">
          <w:rPr>
            <w:b/>
            <w:bCs/>
            <w:sz w:val="22"/>
            <w:szCs w:val="22"/>
          </w:rPr>
          <w:delText>2</w:delText>
        </w:r>
        <w:r w:rsidR="00D021C3" w:rsidRPr="00E729AE" w:rsidDel="000B6E87">
          <w:rPr>
            <w:b/>
            <w:bCs/>
            <w:sz w:val="22"/>
            <w:szCs w:val="22"/>
          </w:rPr>
          <w:delText>] and should be studied in SA4.</w:delText>
        </w:r>
      </w:del>
      <w:del w:id="69" w:author="Igor Curcio" w:date="2024-11-21T20:44:00Z" w16du:dateUtc="2024-11-21T19:44:00Z">
        <w:r w:rsidR="00D021C3" w:rsidRPr="00E729AE" w:rsidDel="007F1AC5">
          <w:rPr>
            <w:b/>
            <w:bCs/>
            <w:sz w:val="22"/>
            <w:szCs w:val="22"/>
          </w:rPr>
          <w:delText xml:space="preserve">  </w:delText>
        </w:r>
      </w:del>
      <w:ins w:id="70" w:author="Igor Curcio" w:date="2024-11-21T12:45:00Z" w16du:dateUtc="2024-11-21T11:45:00Z">
        <w:r w:rsidR="00E729AE" w:rsidRPr="00E729AE">
          <w:rPr>
            <w:b/>
            <w:bCs/>
            <w:sz w:val="22"/>
            <w:szCs w:val="22"/>
          </w:rPr>
          <w:t>(*).</w:t>
        </w:r>
      </w:ins>
    </w:p>
    <w:p w14:paraId="3183A39A" w14:textId="189BCD29"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Enhancements for application-layer FEC support. </w:t>
      </w:r>
      <w:ins w:id="71" w:author="Igor Curcio" w:date="2024-11-21T12:47:00Z" w16du:dateUtc="2024-11-21T11:47:00Z">
        <w:r w:rsidR="00E729AE">
          <w:rPr>
            <w:sz w:val="22"/>
            <w:szCs w:val="22"/>
          </w:rPr>
          <w:t>No normative work expected.</w:t>
        </w:r>
      </w:ins>
      <w:del w:id="72" w:author="Igor Curcio" w:date="2024-11-12T17:29:00Z" w16du:dateUtc="2024-11-12T16:29:00Z">
        <w:r w:rsidRPr="000B6E87" w:rsidDel="000B6E87">
          <w:rPr>
            <w:sz w:val="22"/>
            <w:szCs w:val="22"/>
          </w:rPr>
          <w:delText>According to clause 5.7.4 of TR 26.926 [</w:delText>
        </w:r>
        <w:r w:rsidR="00CC465E" w:rsidRPr="000B6E87" w:rsidDel="000B6E87">
          <w:rPr>
            <w:sz w:val="22"/>
            <w:szCs w:val="22"/>
          </w:rPr>
          <w:delText>6</w:delText>
        </w:r>
        <w:r w:rsidRPr="000B6E87" w:rsidDel="000B6E87">
          <w:rPr>
            <w:sz w:val="22"/>
            <w:szCs w:val="22"/>
          </w:rPr>
          <w:delText xml:space="preserve">],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 </w:delText>
        </w:r>
      </w:del>
    </w:p>
    <w:p w14:paraId="22282037" w14:textId="35DE945E"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A</w:t>
      </w:r>
      <w:ins w:id="73" w:author="Igor Curcio" w:date="2024-11-21T20:45:00Z" w16du:dateUtc="2024-11-21T19:45:00Z">
        <w:r w:rsidR="007F1AC5">
          <w:rPr>
            <w:b/>
            <w:bCs/>
            <w:sz w:val="22"/>
            <w:szCs w:val="22"/>
          </w:rPr>
          <w:t>L-</w:t>
        </w:r>
      </w:ins>
      <w:del w:id="74" w:author="Igor Curcio" w:date="2024-11-21T20:45:00Z" w16du:dateUtc="2024-11-21T19:45:00Z">
        <w:r w:rsidRPr="00E729AE" w:rsidDel="007F1AC5">
          <w:rPr>
            <w:b/>
            <w:bCs/>
            <w:sz w:val="22"/>
            <w:szCs w:val="22"/>
          </w:rPr>
          <w:delText xml:space="preserve">pplication-layer </w:delText>
        </w:r>
      </w:del>
      <w:r w:rsidRPr="00E729AE">
        <w:rPr>
          <w:b/>
          <w:bCs/>
          <w:sz w:val="22"/>
          <w:szCs w:val="22"/>
        </w:rPr>
        <w:t>FEC awareness for PDU Set handling</w:t>
      </w:r>
      <w:ins w:id="75" w:author="Igor Curcio" w:date="2024-11-21T12:48:00Z" w16du:dateUtc="2024-11-21T11:48:00Z">
        <w:r w:rsidR="00E729AE" w:rsidRPr="00E729AE">
          <w:rPr>
            <w:b/>
            <w:bCs/>
            <w:sz w:val="22"/>
            <w:szCs w:val="22"/>
          </w:rPr>
          <w:t xml:space="preserve"> (*).</w:t>
        </w:r>
      </w:ins>
      <w:del w:id="76" w:author="Igor Curcio" w:date="2024-11-21T12:48:00Z" w16du:dateUtc="2024-11-21T11:48:00Z">
        <w:r w:rsidRPr="00E729AE" w:rsidDel="00E729AE">
          <w:rPr>
            <w:b/>
            <w:bCs/>
            <w:sz w:val="22"/>
            <w:szCs w:val="22"/>
          </w:rPr>
          <w:delText xml:space="preserve">. </w:delText>
        </w:r>
      </w:del>
      <w:del w:id="77" w:author="Igor Curcio" w:date="2024-11-12T17:29:00Z" w16du:dateUtc="2024-11-12T16:29:00Z">
        <w:r w:rsidRPr="00E729AE" w:rsidDel="000B6E87">
          <w:rPr>
            <w:b/>
            <w:bCs/>
            <w:sz w:val="22"/>
            <w:szCs w:val="22"/>
          </w:rPr>
          <w:delText>Application-layer FEC is also in the scope of SA2 XRM SI phase 2 [</w:delText>
        </w:r>
        <w:r w:rsidR="00CC465E" w:rsidRPr="00E729AE" w:rsidDel="000B6E87">
          <w:rPr>
            <w:b/>
            <w:bCs/>
            <w:sz w:val="22"/>
            <w:szCs w:val="22"/>
          </w:rPr>
          <w:delText>3</w:delText>
        </w:r>
        <w:r w:rsidRPr="00E729AE" w:rsidDel="000B6E87">
          <w:rPr>
            <w:b/>
            <w:bCs/>
            <w:sz w:val="22"/>
            <w:szCs w:val="22"/>
          </w:rPr>
          <w:delText>]. In the context of cross-layer design, it is important to understand how to expose the application-layer FEC information to the communication network (UPF, RAN) to enable intelligent resource allocation. Also, there are intricate interactions between the application and the network. In particular, 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 SA4 needs to understand the interactions between the application and the network in the case of application-layer FEC and intentional packet dropping by the network and the impact on the media performance.</w:delText>
        </w:r>
      </w:del>
    </w:p>
    <w:p w14:paraId="7868AC94" w14:textId="6C2088E1" w:rsidR="00D021C3" w:rsidRPr="00601053" w:rsidRDefault="00D021C3" w:rsidP="00D021C3">
      <w:pPr>
        <w:pStyle w:val="paragraph"/>
        <w:numPr>
          <w:ilvl w:val="0"/>
          <w:numId w:val="12"/>
        </w:numPr>
        <w:spacing w:after="180"/>
        <w:jc w:val="both"/>
        <w:textAlignment w:val="baseline"/>
        <w:rPr>
          <w:sz w:val="22"/>
          <w:szCs w:val="22"/>
        </w:rPr>
      </w:pPr>
      <w:r w:rsidRPr="00601053">
        <w:rPr>
          <w:sz w:val="22"/>
          <w:szCs w:val="22"/>
        </w:rPr>
        <w:t xml:space="preserve">RTP transport of XR metadata. </w:t>
      </w:r>
      <w:ins w:id="78" w:author="Igor Curcio" w:date="2024-11-12T21:55:00Z" w16du:dateUtc="2024-11-12T20:55:00Z">
        <w:r w:rsidR="00C3688D" w:rsidRPr="00601053">
          <w:rPr>
            <w:sz w:val="22"/>
            <w:szCs w:val="22"/>
          </w:rPr>
          <w:t>N</w:t>
        </w:r>
      </w:ins>
      <w:ins w:id="79" w:author="Igor Curcio" w:date="2024-11-12T21:57:00Z" w16du:dateUtc="2024-11-12T20:57:00Z">
        <w:r w:rsidR="00601053" w:rsidRPr="00601053">
          <w:rPr>
            <w:sz w:val="22"/>
            <w:szCs w:val="22"/>
          </w:rPr>
          <w:t>o normative work expected.</w:t>
        </w:r>
      </w:ins>
      <w:del w:id="80" w:author="Igor Curcio" w:date="2024-11-12T17:29:00Z" w16du:dateUtc="2024-11-12T16:29:00Z">
        <w:r w:rsidRPr="00601053" w:rsidDel="000B6E87">
          <w:rPr>
            <w:sz w:val="22"/>
            <w:szCs w:val="22"/>
          </w:rPr>
          <w:delText>This is to study whether RTP based delivery of metadata is beneficial. There may be a benefit to define RTP based delivery of XR metadata besides the data channel based delivery.</w:delText>
        </w:r>
      </w:del>
    </w:p>
    <w:p w14:paraId="62B1985C" w14:textId="3E312505"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PDU Set marking for XR streams with RTP end-to-end encryption. </w:t>
      </w:r>
      <w:ins w:id="81" w:author="Igor Curcio" w:date="2024-11-21T12:49:00Z" w16du:dateUtc="2024-11-21T11:49:00Z">
        <w:r w:rsidR="00E729AE" w:rsidRPr="00601053">
          <w:rPr>
            <w:sz w:val="22"/>
            <w:szCs w:val="22"/>
          </w:rPr>
          <w:t>No normative work expected.</w:t>
        </w:r>
      </w:ins>
      <w:del w:id="82" w:author="Igor Curcio" w:date="2024-11-12T17:30:00Z" w16du:dateUtc="2024-11-12T16:30:00Z">
        <w:r w:rsidRPr="000B6E87" w:rsidDel="000B6E87">
          <w:rPr>
            <w:sz w:val="22"/>
            <w:szCs w:val="22"/>
          </w:rPr>
          <w:delText>This is an issue identified in SA2 XRM Phase 2 SI [</w:delText>
        </w:r>
        <w:r w:rsidR="00CC465E" w:rsidRPr="000B6E87" w:rsidDel="000B6E87">
          <w:rPr>
            <w:sz w:val="22"/>
            <w:szCs w:val="22"/>
          </w:rPr>
          <w:delText>3</w:delText>
        </w:r>
        <w:r w:rsidRPr="000B6E87" w:rsidDel="000B6E87">
          <w:rPr>
            <w:sz w:val="22"/>
            <w:szCs w:val="22"/>
          </w:rPr>
          <w:delText>]. The current PDU Set identification relies on the RTP source to mark PDU Set with an RTP header extension defined in TS26.522. To support the case of end-to-end encryption, additional work may be needed in SA4.</w:delText>
        </w:r>
      </w:del>
    </w:p>
    <w:p w14:paraId="4EB7EF32" w14:textId="2469A70F" w:rsidR="005D37D3" w:rsidRPr="00601053" w:rsidRDefault="00D021C3" w:rsidP="00F8291F">
      <w:pPr>
        <w:pStyle w:val="ListParagraph"/>
        <w:numPr>
          <w:ilvl w:val="0"/>
          <w:numId w:val="12"/>
        </w:numPr>
        <w:ind w:right="-99"/>
        <w:contextualSpacing/>
        <w:jc w:val="both"/>
        <w:rPr>
          <w:sz w:val="22"/>
          <w:szCs w:val="22"/>
          <w:lang w:val="en-GB" w:eastAsia="en-US"/>
        </w:rPr>
      </w:pPr>
      <w:r w:rsidRPr="00601053">
        <w:rPr>
          <w:sz w:val="22"/>
          <w:szCs w:val="22"/>
        </w:rPr>
        <w:t>RTCP messages to better support XR services in 5G.</w:t>
      </w:r>
      <w:ins w:id="83" w:author="Igor Curcio" w:date="2024-11-21T12:49:00Z" w16du:dateUtc="2024-11-21T11:49:00Z">
        <w:r w:rsidR="00E729AE">
          <w:rPr>
            <w:sz w:val="22"/>
            <w:szCs w:val="22"/>
          </w:rPr>
          <w:t xml:space="preserve"> </w:t>
        </w:r>
        <w:r w:rsidR="00E729AE" w:rsidRPr="00601053">
          <w:rPr>
            <w:sz w:val="22"/>
            <w:szCs w:val="22"/>
          </w:rPr>
          <w:t>No normative work expected.</w:t>
        </w:r>
      </w:ins>
      <w:del w:id="84" w:author="Igor Curcio" w:date="2024-11-12T21:56:00Z" w16du:dateUtc="2024-11-12T20:56:00Z">
        <w:r w:rsidRPr="00601053" w:rsidDel="00601053">
          <w:rPr>
            <w:sz w:val="22"/>
            <w:szCs w:val="22"/>
          </w:rPr>
          <w:delText xml:space="preserve"> </w:delText>
        </w:r>
      </w:del>
      <w:del w:id="85" w:author="Igor Curcio" w:date="2024-11-12T17:30:00Z" w16du:dateUtc="2024-11-12T16:30:00Z">
        <w:r w:rsidRPr="00601053" w:rsidDel="000B6E87">
          <w:rPr>
            <w:sz w:val="22"/>
            <w:szCs w:val="22"/>
          </w:rPr>
          <w:delText>The existing RTP and RTCP mechanisms were designed for conventional audio/video applications. The new XR services generally require lower latency, higher throughput, and the transmission of new metadata to support e.g., low latency applications. It is important to examine the life cycle of typical and emerging XR applications and study if there are gaps in the RTCP reports (e.g., the Loss RLE Block [</w:delText>
        </w:r>
        <w:r w:rsidR="00CC465E" w:rsidRPr="00601053" w:rsidDel="000B6E87">
          <w:rPr>
            <w:sz w:val="22"/>
            <w:szCs w:val="22"/>
          </w:rPr>
          <w:delText>4</w:delText>
        </w:r>
        <w:r w:rsidRPr="00601053" w:rsidDel="000B6E87">
          <w:rPr>
            <w:sz w:val="22"/>
            <w:szCs w:val="22"/>
          </w:rPr>
          <w:delText>] and the Discard RLE Block [</w:delText>
        </w:r>
        <w:r w:rsidR="00CC465E" w:rsidRPr="00601053" w:rsidDel="000B6E87">
          <w:rPr>
            <w:sz w:val="22"/>
            <w:szCs w:val="22"/>
          </w:rPr>
          <w:delText>5</w:delText>
        </w:r>
        <w:r w:rsidRPr="00601053" w:rsidDel="000B6E87">
          <w:rPr>
            <w:sz w:val="22"/>
            <w:szCs w:val="22"/>
          </w:rPr>
          <w:delText>] in the RTCP extended report) and the RTP retransmission mechanisms</w:delText>
        </w:r>
        <w:r w:rsidR="005D37D3" w:rsidRPr="00601053" w:rsidDel="000B6E87">
          <w:rPr>
            <w:sz w:val="22"/>
            <w:szCs w:val="22"/>
          </w:rPr>
          <w:delText>. Also, define SDP signaling to support XR media delivery and RTP payload formats binding for XR media capabilities.</w:delText>
        </w:r>
      </w:del>
    </w:p>
    <w:p w14:paraId="6B33E449" w14:textId="70555F93"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RTP retransmission in supporting XR services in 5G.</w:t>
      </w:r>
      <w:r w:rsidR="00704464" w:rsidRPr="00E729AE">
        <w:rPr>
          <w:b/>
          <w:bCs/>
          <w:sz w:val="22"/>
          <w:szCs w:val="22"/>
        </w:rPr>
        <w:t xml:space="preserve"> </w:t>
      </w:r>
      <w:ins w:id="86" w:author="Igor Curcio" w:date="2024-11-21T12:51:00Z" w16du:dateUtc="2024-11-21T11:51:00Z">
        <w:r w:rsidR="00E729AE" w:rsidRPr="00E729AE">
          <w:rPr>
            <w:b/>
            <w:bCs/>
            <w:sz w:val="22"/>
            <w:szCs w:val="22"/>
          </w:rPr>
          <w:t>(*)</w:t>
        </w:r>
      </w:ins>
      <w:del w:id="87" w:author="Igor Curcio" w:date="2024-11-12T17:30:00Z" w16du:dateUtc="2024-11-12T16:30:00Z">
        <w:r w:rsidR="00704464" w:rsidRPr="00E729AE" w:rsidDel="000B6E87">
          <w:rPr>
            <w:b/>
            <w:bCs/>
            <w:sz w:val="22"/>
            <w:szCs w:val="22"/>
          </w:rPr>
          <w:delText xml:space="preserve">RTP retransmission is included in TS 26.114 as one mean to </w:delText>
        </w:r>
        <w:r w:rsidR="001A3B6A" w:rsidRPr="00E729AE" w:rsidDel="000B6E87">
          <w:rPr>
            <w:b/>
            <w:bCs/>
            <w:sz w:val="22"/>
            <w:szCs w:val="22"/>
          </w:rPr>
          <w:delText>compensate packet losses for real-time media</w:delText>
        </w:r>
        <w:r w:rsidR="00704464" w:rsidRPr="00E729AE" w:rsidDel="000B6E87">
          <w:rPr>
            <w:b/>
            <w:bCs/>
            <w:sz w:val="22"/>
            <w:szCs w:val="22"/>
          </w:rPr>
          <w:delText xml:space="preserve">. </w:delText>
        </w:r>
        <w:r w:rsidR="001A3B6A" w:rsidRPr="00E729AE" w:rsidDel="000B6E87">
          <w:rPr>
            <w:b/>
            <w:bCs/>
            <w:sz w:val="22"/>
            <w:szCs w:val="22"/>
          </w:rPr>
          <w:delText>However, retransmissions result in additional delay and jitter. In particular</w:delText>
        </w:r>
        <w:r w:rsidR="002B0E72" w:rsidRPr="00E729AE" w:rsidDel="000B6E87">
          <w:rPr>
            <w:b/>
            <w:bCs/>
            <w:sz w:val="22"/>
            <w:szCs w:val="22"/>
          </w:rPr>
          <w:delText>,</w:delText>
        </w:r>
        <w:r w:rsidR="001A3B6A" w:rsidRPr="00E729AE" w:rsidDel="000B6E87">
          <w:rPr>
            <w:b/>
            <w:bCs/>
            <w:sz w:val="22"/>
            <w:szCs w:val="22"/>
          </w:rPr>
          <w:delText xml:space="preserve"> for XR low-latency applications</w:delText>
        </w:r>
        <w:r w:rsidR="002B0E72" w:rsidRPr="00E729AE" w:rsidDel="000B6E87">
          <w:rPr>
            <w:b/>
            <w:bCs/>
            <w:sz w:val="22"/>
            <w:szCs w:val="22"/>
          </w:rPr>
          <w:delText>,</w:delText>
        </w:r>
        <w:r w:rsidR="001A3B6A" w:rsidRPr="00E729AE" w:rsidDel="000B6E87">
          <w:rPr>
            <w:b/>
            <w:bCs/>
            <w:sz w:val="22"/>
            <w:szCs w:val="22"/>
          </w:rPr>
          <w:delText xml:space="preserve"> such as split rendering, the use of a retransmission protocol may be challenging. </w:delText>
        </w:r>
        <w:r w:rsidR="00704464" w:rsidRPr="00E729AE" w:rsidDel="000B6E87">
          <w:rPr>
            <w:b/>
            <w:bCs/>
            <w:sz w:val="22"/>
            <w:szCs w:val="22"/>
          </w:rPr>
          <w:delText xml:space="preserve">It is worthwhile to study if </w:delText>
        </w:r>
        <w:r w:rsidR="006C2162" w:rsidRPr="00E729AE" w:rsidDel="000B6E87">
          <w:rPr>
            <w:b/>
            <w:bCs/>
            <w:sz w:val="22"/>
            <w:szCs w:val="22"/>
          </w:rPr>
          <w:delText>retransmission</w:delText>
        </w:r>
        <w:r w:rsidR="00704464" w:rsidRPr="00E729AE" w:rsidDel="000B6E87">
          <w:rPr>
            <w:b/>
            <w:bCs/>
            <w:sz w:val="22"/>
            <w:szCs w:val="22"/>
          </w:rPr>
          <w:delText xml:space="preserve"> schemes </w:delText>
        </w:r>
        <w:r w:rsidR="006C2162" w:rsidRPr="00E729AE" w:rsidDel="000B6E87">
          <w:rPr>
            <w:b/>
            <w:bCs/>
            <w:sz w:val="22"/>
            <w:szCs w:val="22"/>
          </w:rPr>
          <w:delText>may</w:delText>
        </w:r>
        <w:r w:rsidR="00704464" w:rsidRPr="00E729AE" w:rsidDel="000B6E87">
          <w:rPr>
            <w:b/>
            <w:bCs/>
            <w:sz w:val="22"/>
            <w:szCs w:val="22"/>
          </w:rPr>
          <w:delText xml:space="preserve"> </w:delText>
        </w:r>
        <w:r w:rsidR="006C2162" w:rsidRPr="00E729AE" w:rsidDel="000B6E87">
          <w:rPr>
            <w:b/>
            <w:bCs/>
            <w:sz w:val="22"/>
            <w:szCs w:val="22"/>
          </w:rPr>
          <w:delText>provide any benefits for XR real-time services and</w:delText>
        </w:r>
        <w:r w:rsidR="002B0E72" w:rsidRPr="00E729AE" w:rsidDel="000B6E87">
          <w:rPr>
            <w:b/>
            <w:bCs/>
            <w:sz w:val="22"/>
            <w:szCs w:val="22"/>
          </w:rPr>
          <w:delText>,</w:delText>
        </w:r>
        <w:r w:rsidR="006C2162" w:rsidRPr="00E729AE" w:rsidDel="000B6E87">
          <w:rPr>
            <w:b/>
            <w:bCs/>
            <w:sz w:val="22"/>
            <w:szCs w:val="22"/>
          </w:rPr>
          <w:delText xml:space="preserve"> if so</w:delText>
        </w:r>
        <w:r w:rsidR="002B0E72" w:rsidRPr="00E729AE" w:rsidDel="000B6E87">
          <w:rPr>
            <w:b/>
            <w:bCs/>
            <w:sz w:val="22"/>
            <w:szCs w:val="22"/>
          </w:rPr>
          <w:delText>,</w:delText>
        </w:r>
        <w:r w:rsidR="006C2162" w:rsidRPr="00E729AE" w:rsidDel="000B6E87">
          <w:rPr>
            <w:b/>
            <w:bCs/>
            <w:sz w:val="22"/>
            <w:szCs w:val="22"/>
          </w:rPr>
          <w:delText xml:space="preserve"> what configurations are useful in which cases. </w:delText>
        </w:r>
        <w:r w:rsidR="00C443B1" w:rsidRPr="00E729AE" w:rsidDel="000B6E87">
          <w:rPr>
            <w:b/>
            <w:bCs/>
            <w:sz w:val="22"/>
            <w:szCs w:val="22"/>
          </w:rPr>
          <w:delText>In particular, SA4 needs to understand the impact of RTP retransmission on network QoS handling for XR applications, interactions between the application and the network</w:delText>
        </w:r>
        <w:r w:rsidR="001A422B" w:rsidRPr="00E729AE" w:rsidDel="000B6E87">
          <w:rPr>
            <w:b/>
            <w:bCs/>
            <w:sz w:val="22"/>
            <w:szCs w:val="22"/>
          </w:rPr>
          <w:delText xml:space="preserve">, </w:delText>
        </w:r>
        <w:r w:rsidR="00C443B1" w:rsidRPr="00E729AE" w:rsidDel="000B6E87">
          <w:rPr>
            <w:b/>
            <w:bCs/>
            <w:sz w:val="22"/>
            <w:szCs w:val="22"/>
          </w:rPr>
          <w:delText>when RTP retransmission and PDU Set b</w:delText>
        </w:r>
        <w:r w:rsidR="001A422B" w:rsidRPr="00E729AE" w:rsidDel="000B6E87">
          <w:rPr>
            <w:b/>
            <w:bCs/>
            <w:sz w:val="22"/>
            <w:szCs w:val="22"/>
          </w:rPr>
          <w:delText>a</w:delText>
        </w:r>
        <w:r w:rsidR="00C443B1" w:rsidRPr="00E729AE" w:rsidDel="000B6E87">
          <w:rPr>
            <w:b/>
            <w:bCs/>
            <w:sz w:val="22"/>
            <w:szCs w:val="22"/>
          </w:rPr>
          <w:delText>sed QoS handling are used together</w:delText>
        </w:r>
        <w:r w:rsidR="001A422B" w:rsidRPr="00E729AE" w:rsidDel="000B6E87">
          <w:rPr>
            <w:b/>
            <w:bCs/>
            <w:sz w:val="22"/>
            <w:szCs w:val="22"/>
          </w:rPr>
          <w:delText>,</w:delText>
        </w:r>
        <w:r w:rsidR="00C443B1" w:rsidRPr="00E729AE" w:rsidDel="000B6E87">
          <w:rPr>
            <w:b/>
            <w:bCs/>
            <w:sz w:val="22"/>
            <w:szCs w:val="22"/>
          </w:rPr>
          <w:delText xml:space="preserve"> and identify the impact on media delivery.</w:delText>
        </w:r>
      </w:del>
    </w:p>
    <w:p w14:paraId="52C984B3" w14:textId="0119486B" w:rsidR="00252E89" w:rsidRPr="00E729AE" w:rsidDel="00601053" w:rsidRDefault="00400FFC" w:rsidP="0051777F">
      <w:pPr>
        <w:pStyle w:val="paragraph"/>
        <w:numPr>
          <w:ilvl w:val="0"/>
          <w:numId w:val="12"/>
        </w:numPr>
        <w:spacing w:after="180"/>
        <w:jc w:val="both"/>
        <w:textAlignment w:val="baseline"/>
        <w:rPr>
          <w:del w:id="88" w:author="Igor Curcio" w:date="2024-11-12T21:58:00Z" w16du:dateUtc="2024-11-12T20:58:00Z"/>
          <w:b/>
          <w:bCs/>
          <w:sz w:val="22"/>
          <w:szCs w:val="22"/>
        </w:rPr>
      </w:pPr>
      <w:r w:rsidRPr="00E729AE">
        <w:rPr>
          <w:b/>
          <w:bCs/>
          <w:sz w:val="22"/>
          <w:szCs w:val="22"/>
        </w:rPr>
        <w:t xml:space="preserve">Feasibility of </w:t>
      </w:r>
      <w:r w:rsidR="00252E89" w:rsidRPr="00E729AE">
        <w:rPr>
          <w:b/>
          <w:bCs/>
          <w:sz w:val="22"/>
          <w:szCs w:val="22"/>
        </w:rPr>
        <w:t xml:space="preserve">RTP </w:t>
      </w:r>
      <w:r w:rsidR="00C11F5C" w:rsidRPr="00E729AE">
        <w:rPr>
          <w:b/>
          <w:bCs/>
          <w:sz w:val="22"/>
          <w:szCs w:val="22"/>
        </w:rPr>
        <w:t>multiplexing options</w:t>
      </w:r>
      <w:r w:rsidR="00252E89" w:rsidRPr="00E729AE">
        <w:rPr>
          <w:b/>
          <w:bCs/>
          <w:sz w:val="22"/>
          <w:szCs w:val="22"/>
        </w:rPr>
        <w:t xml:space="preserve"> for transport of XR media streams. </w:t>
      </w:r>
      <w:ins w:id="89" w:author="Igor Curcio" w:date="2024-11-21T12:51:00Z" w16du:dateUtc="2024-11-21T11:51:00Z">
        <w:r w:rsidR="00E729AE" w:rsidRPr="00E729AE">
          <w:rPr>
            <w:b/>
            <w:bCs/>
            <w:sz w:val="22"/>
            <w:szCs w:val="22"/>
          </w:rPr>
          <w:t>(*)</w:t>
        </w:r>
      </w:ins>
      <w:del w:id="90" w:author="Igor Curcio" w:date="2024-11-12T17:30:00Z" w16du:dateUtc="2024-11-12T16:30:00Z">
        <w:r w:rsidR="00252E89" w:rsidRPr="00E729AE" w:rsidDel="000B6E87">
          <w:rPr>
            <w:b/>
            <w:bCs/>
            <w:sz w:val="22"/>
            <w:szCs w:val="22"/>
          </w:rPr>
          <w:delText xml:space="preserve">RTP allows different delivery options for multiple media streams. Those can be transmitted as multiple RTP streams in a single RTP session, in multiple RTP sessions, or in some cases, multiplexed media can be carried in a single RTP stream. </w:delText>
        </w:r>
        <w:r w:rsidR="00C11F5C" w:rsidRPr="00E729AE" w:rsidDel="000B6E87">
          <w:rPr>
            <w:b/>
            <w:bCs/>
            <w:sz w:val="22"/>
            <w:szCs w:val="22"/>
          </w:rPr>
          <w:delText>SA4 needs to study the feasibility of the different delivery options for transport of XR media</w:delText>
        </w:r>
        <w:r w:rsidRPr="00E729AE" w:rsidDel="000B6E87">
          <w:rPr>
            <w:b/>
            <w:bCs/>
            <w:sz w:val="22"/>
            <w:szCs w:val="22"/>
          </w:rPr>
          <w:delText xml:space="preserve">, e.g., in terms of timing space, sequence number space and synchronization (RFC 3550), </w:delText>
        </w:r>
        <w:r w:rsidR="00C11F5C" w:rsidRPr="00E729AE" w:rsidDel="000B6E87">
          <w:rPr>
            <w:b/>
            <w:bCs/>
            <w:sz w:val="22"/>
            <w:szCs w:val="22"/>
          </w:rPr>
          <w:delText>and provide recommendations on their support for addressing different use cases.</w:delText>
        </w:r>
      </w:del>
    </w:p>
    <w:p w14:paraId="287E7D30" w14:textId="2E4D09F7" w:rsidR="00601053" w:rsidRPr="00601053" w:rsidRDefault="00601053" w:rsidP="00601053">
      <w:pPr>
        <w:pStyle w:val="paragraph"/>
        <w:numPr>
          <w:ilvl w:val="0"/>
          <w:numId w:val="12"/>
        </w:numPr>
        <w:spacing w:after="180"/>
        <w:jc w:val="both"/>
        <w:textAlignment w:val="baseline"/>
        <w:rPr>
          <w:ins w:id="91" w:author="Igor Curcio" w:date="2024-11-12T21:59:00Z" w16du:dateUtc="2024-11-12T20:59:00Z"/>
          <w:sz w:val="22"/>
          <w:szCs w:val="22"/>
        </w:rPr>
      </w:pPr>
    </w:p>
    <w:p w14:paraId="334B69FD" w14:textId="18F97538" w:rsidR="00601053" w:rsidRDefault="007F1AC5" w:rsidP="0051777F">
      <w:pPr>
        <w:pStyle w:val="paragraph"/>
        <w:numPr>
          <w:ilvl w:val="0"/>
          <w:numId w:val="12"/>
        </w:numPr>
        <w:spacing w:after="180"/>
        <w:jc w:val="both"/>
        <w:textAlignment w:val="baseline"/>
        <w:rPr>
          <w:ins w:id="92" w:author="Igor Curcio" w:date="2024-11-12T21:59:00Z" w16du:dateUtc="2024-11-12T20:59:00Z"/>
          <w:sz w:val="22"/>
          <w:szCs w:val="22"/>
        </w:rPr>
      </w:pPr>
      <w:ins w:id="93" w:author="Igor Curcio" w:date="2024-11-21T20:46:00Z" w16du:dateUtc="2024-11-21T19:46:00Z">
        <w:r>
          <w:rPr>
            <w:sz w:val="22"/>
            <w:szCs w:val="22"/>
          </w:rPr>
          <w:t>U</w:t>
        </w:r>
      </w:ins>
      <w:ins w:id="94" w:author="Igor Curcio" w:date="2024-11-12T21:59:00Z" w16du:dateUtc="2024-11-12T20:59:00Z">
        <w:r w:rsidR="00601053" w:rsidRPr="00601053">
          <w:rPr>
            <w:sz w:val="22"/>
            <w:szCs w:val="22"/>
          </w:rPr>
          <w:t>se cases and intended deployment scenarios for enhancements of RTP header extension for PDU Set marking.  No normative work expected</w:t>
        </w:r>
        <w:r w:rsidR="00601053">
          <w:rPr>
            <w:sz w:val="22"/>
            <w:szCs w:val="22"/>
          </w:rPr>
          <w:t>.</w:t>
        </w:r>
      </w:ins>
    </w:p>
    <w:p w14:paraId="278D1CF5" w14:textId="4C92EDB7" w:rsidR="00601053" w:rsidRPr="00601053" w:rsidRDefault="00601053" w:rsidP="0051777F">
      <w:pPr>
        <w:pStyle w:val="paragraph"/>
        <w:numPr>
          <w:ilvl w:val="0"/>
          <w:numId w:val="12"/>
        </w:numPr>
        <w:spacing w:after="180"/>
        <w:jc w:val="both"/>
        <w:textAlignment w:val="baseline"/>
        <w:rPr>
          <w:ins w:id="95" w:author="Igor Curcio" w:date="2024-11-12T21:58:00Z" w16du:dateUtc="2024-11-12T20:58:00Z"/>
          <w:sz w:val="22"/>
          <w:szCs w:val="22"/>
        </w:rPr>
      </w:pPr>
      <w:ins w:id="96" w:author="Igor Curcio" w:date="2024-11-12T21:59:00Z" w16du:dateUtc="2024-11-12T20:59:00Z">
        <w:r w:rsidRPr="00601053">
          <w:rPr>
            <w:sz w:val="22"/>
            <w:szCs w:val="22"/>
          </w:rPr>
          <w:t>Enhancements of RTP header extension for PDU Set marking. No normative work expected.</w:t>
        </w:r>
      </w:ins>
    </w:p>
    <w:p w14:paraId="3E40999D" w14:textId="1CE48F1F" w:rsidR="00E67F81" w:rsidRPr="008B00F5" w:rsidDel="00601053" w:rsidRDefault="007F1AC5" w:rsidP="00601053">
      <w:pPr>
        <w:pStyle w:val="paragraph"/>
        <w:numPr>
          <w:ilvl w:val="0"/>
          <w:numId w:val="12"/>
        </w:numPr>
        <w:spacing w:after="120" w:line="360" w:lineRule="auto"/>
        <w:ind w:left="357" w:hanging="357"/>
        <w:jc w:val="both"/>
        <w:textAlignment w:val="baseline"/>
        <w:rPr>
          <w:del w:id="97" w:author="Igor Curcio" w:date="2024-11-12T21:59:00Z" w16du:dateUtc="2024-11-12T20:59:00Z"/>
          <w:b/>
          <w:bCs/>
          <w:sz w:val="22"/>
          <w:szCs w:val="22"/>
          <w:highlight w:val="yellow"/>
        </w:rPr>
      </w:pPr>
      <w:ins w:id="98" w:author="Igor Curcio" w:date="2024-11-21T20:47:00Z" w16du:dateUtc="2024-11-21T19:47:00Z">
        <w:r>
          <w:rPr>
            <w:b/>
            <w:bCs/>
            <w:sz w:val="22"/>
            <w:szCs w:val="22"/>
          </w:rPr>
          <w:t xml:space="preserve">Enhancements of </w:t>
        </w:r>
      </w:ins>
      <w:del w:id="99" w:author="Igor Curcio" w:date="2024-11-12T21:59:00Z" w16du:dateUtc="2024-11-12T20:59:00Z">
        <w:r w:rsidR="00E67F81" w:rsidRPr="008B00F5" w:rsidDel="00601053">
          <w:rPr>
            <w:b/>
            <w:bCs/>
            <w:sz w:val="22"/>
            <w:szCs w:val="22"/>
          </w:rPr>
          <w:delText xml:space="preserve">Document use cases and intended deployment scenarios for </w:delText>
        </w:r>
        <w:r w:rsidR="00EE2C7B" w:rsidRPr="008B00F5" w:rsidDel="00601053">
          <w:rPr>
            <w:b/>
            <w:bCs/>
            <w:sz w:val="22"/>
            <w:szCs w:val="22"/>
          </w:rPr>
          <w:delText xml:space="preserve">enhancements of </w:delText>
        </w:r>
        <w:r w:rsidR="00E67F81" w:rsidRPr="008B00F5" w:rsidDel="00601053">
          <w:rPr>
            <w:b/>
            <w:bCs/>
            <w:sz w:val="22"/>
            <w:szCs w:val="22"/>
          </w:rPr>
          <w:delText>RTP header extension for PDU Set</w:delText>
        </w:r>
        <w:r w:rsidR="00EE2C7B" w:rsidRPr="008B00F5" w:rsidDel="00601053">
          <w:rPr>
            <w:b/>
            <w:bCs/>
            <w:sz w:val="22"/>
            <w:szCs w:val="22"/>
          </w:rPr>
          <w:delText xml:space="preserve"> marking</w:delText>
        </w:r>
        <w:r w:rsidR="00E67F81" w:rsidRPr="008B00F5" w:rsidDel="00601053">
          <w:rPr>
            <w:b/>
            <w:bCs/>
            <w:sz w:val="22"/>
            <w:szCs w:val="22"/>
          </w:rPr>
          <w:delText>.</w:delText>
        </w:r>
        <w:r w:rsidR="00EE2C7B" w:rsidRPr="008B00F5" w:rsidDel="00601053">
          <w:rPr>
            <w:b/>
            <w:bCs/>
            <w:sz w:val="22"/>
            <w:szCs w:val="22"/>
          </w:rPr>
          <w:delText xml:space="preserve"> </w:delText>
        </w:r>
        <w:r w:rsidR="00E67F81" w:rsidRPr="008B00F5" w:rsidDel="00601053">
          <w:rPr>
            <w:b/>
            <w:bCs/>
            <w:sz w:val="22"/>
            <w:szCs w:val="22"/>
          </w:rPr>
          <w:delText xml:space="preserve"> </w:delText>
        </w:r>
      </w:del>
    </w:p>
    <w:p w14:paraId="79552D95" w14:textId="7C65E211" w:rsidR="009862AA" w:rsidRPr="008B00F5" w:rsidDel="00601053" w:rsidRDefault="00252E89" w:rsidP="00601053">
      <w:pPr>
        <w:pStyle w:val="paragraph"/>
        <w:numPr>
          <w:ilvl w:val="0"/>
          <w:numId w:val="12"/>
        </w:numPr>
        <w:spacing w:after="120" w:line="360" w:lineRule="auto"/>
        <w:ind w:left="357" w:hanging="357"/>
        <w:jc w:val="both"/>
        <w:textAlignment w:val="baseline"/>
        <w:rPr>
          <w:del w:id="100" w:author="Igor Curcio" w:date="2024-11-12T21:59:00Z" w16du:dateUtc="2024-11-12T20:59:00Z"/>
          <w:b/>
          <w:bCs/>
          <w:sz w:val="22"/>
          <w:szCs w:val="22"/>
          <w:highlight w:val="yellow"/>
        </w:rPr>
      </w:pPr>
      <w:del w:id="101" w:author="Igor Curcio" w:date="2024-11-12T21:59:00Z" w16du:dateUtc="2024-11-12T20:59:00Z">
        <w:r w:rsidRPr="008B00F5" w:rsidDel="00601053">
          <w:rPr>
            <w:b/>
            <w:bCs/>
            <w:sz w:val="22"/>
            <w:szCs w:val="22"/>
          </w:rPr>
          <w:delText xml:space="preserve">Enhancements </w:delText>
        </w:r>
        <w:r w:rsidR="00EE2C7B" w:rsidRPr="008B00F5" w:rsidDel="00601053">
          <w:rPr>
            <w:b/>
            <w:bCs/>
            <w:sz w:val="22"/>
            <w:szCs w:val="22"/>
          </w:rPr>
          <w:delText xml:space="preserve">of RTP </w:delText>
        </w:r>
        <w:r w:rsidR="00400FFC" w:rsidRPr="008B00F5" w:rsidDel="00601053">
          <w:rPr>
            <w:b/>
            <w:bCs/>
            <w:sz w:val="22"/>
            <w:szCs w:val="22"/>
          </w:rPr>
          <w:delText>header extension</w:delText>
        </w:r>
        <w:r w:rsidR="00EE2C7B" w:rsidRPr="008B00F5" w:rsidDel="00601053">
          <w:rPr>
            <w:b/>
            <w:bCs/>
            <w:sz w:val="22"/>
            <w:szCs w:val="22"/>
          </w:rPr>
          <w:delText xml:space="preserve"> for PDU Set marking</w:delText>
        </w:r>
        <w:r w:rsidRPr="008B00F5" w:rsidDel="00601053">
          <w:rPr>
            <w:b/>
            <w:bCs/>
            <w:sz w:val="22"/>
            <w:szCs w:val="22"/>
          </w:rPr>
          <w:delText xml:space="preserve">. </w:delText>
        </w:r>
      </w:del>
      <w:del w:id="102" w:author="Igor Curcio" w:date="2024-11-12T17:30:00Z" w16du:dateUtc="2024-11-12T16:30:00Z">
        <w:r w:rsidR="004F49CA" w:rsidRPr="008B00F5" w:rsidDel="000B6E87">
          <w:rPr>
            <w:b/>
            <w:bCs/>
            <w:sz w:val="22"/>
            <w:szCs w:val="22"/>
            <w:highlight w:val="yellow"/>
          </w:rPr>
          <w:delText>In TS 26.522, an RTP header</w:delText>
        </w:r>
        <w:r w:rsidR="00095CB9" w:rsidRPr="008B00F5" w:rsidDel="000B6E87">
          <w:rPr>
            <w:b/>
            <w:bCs/>
            <w:sz w:val="22"/>
            <w:szCs w:val="22"/>
            <w:highlight w:val="yellow"/>
          </w:rPr>
          <w:delText xml:space="preserve"> extension</w:delText>
        </w:r>
        <w:r w:rsidR="004F49CA" w:rsidRPr="008B00F5" w:rsidDel="000B6E87">
          <w:rPr>
            <w:b/>
            <w:bCs/>
            <w:sz w:val="22"/>
            <w:szCs w:val="22"/>
            <w:highlight w:val="yellow"/>
          </w:rPr>
          <w:delText xml:space="preserve"> for PDU Set </w:delText>
        </w:r>
        <w:r w:rsidR="00095CB9" w:rsidRPr="008B00F5" w:rsidDel="000B6E87">
          <w:rPr>
            <w:b/>
            <w:bCs/>
            <w:sz w:val="22"/>
            <w:szCs w:val="22"/>
            <w:highlight w:val="yellow"/>
          </w:rPr>
          <w:delText>marking</w:delText>
        </w:r>
        <w:r w:rsidR="004F49CA" w:rsidRPr="008B00F5" w:rsidDel="000B6E87">
          <w:rPr>
            <w:b/>
            <w:bCs/>
            <w:sz w:val="22"/>
            <w:szCs w:val="22"/>
            <w:highlight w:val="yellow"/>
          </w:rPr>
          <w:delText xml:space="preserve"> is specified. </w:delText>
        </w:r>
        <w:r w:rsidR="005D14E3" w:rsidRPr="008B00F5" w:rsidDel="000B6E87">
          <w:rPr>
            <w:b/>
            <w:bCs/>
            <w:sz w:val="22"/>
            <w:szCs w:val="22"/>
            <w:highlight w:val="yellow"/>
          </w:rPr>
          <w:delText>Additional enhancements may be considered, namely</w:delText>
        </w:r>
        <w:r w:rsidRPr="008B00F5" w:rsidDel="000B6E87">
          <w:rPr>
            <w:b/>
            <w:bCs/>
            <w:sz w:val="22"/>
            <w:szCs w:val="22"/>
            <w:highlight w:val="yellow"/>
          </w:rPr>
          <w:delText xml:space="preserve">: </w:delText>
        </w:r>
        <w:r w:rsidR="00EE2C7B" w:rsidRPr="008B00F5" w:rsidDel="000B6E87">
          <w:rPr>
            <w:b/>
            <w:bCs/>
            <w:sz w:val="22"/>
            <w:szCs w:val="22"/>
            <w:highlight w:val="yellow"/>
          </w:rPr>
          <w:delText>1</w:delText>
        </w:r>
        <w:r w:rsidRPr="008B00F5" w:rsidDel="000B6E87">
          <w:rPr>
            <w:b/>
            <w:bCs/>
            <w:sz w:val="22"/>
            <w:szCs w:val="22"/>
            <w:highlight w:val="yellow"/>
          </w:rPr>
          <w:delText xml:space="preserve">) </w:delText>
        </w:r>
        <w:r w:rsidR="00770AAA" w:rsidRPr="008B00F5" w:rsidDel="000B6E87">
          <w:rPr>
            <w:b/>
            <w:bCs/>
            <w:sz w:val="22"/>
            <w:szCs w:val="22"/>
            <w:highlight w:val="yellow"/>
          </w:rPr>
          <w:delText xml:space="preserve">The definition of a </w:delText>
        </w:r>
        <w:r w:rsidRPr="008B00F5" w:rsidDel="000B6E87">
          <w:rPr>
            <w:b/>
            <w:bCs/>
            <w:sz w:val="22"/>
            <w:szCs w:val="22"/>
            <w:highlight w:val="yellow"/>
          </w:rPr>
          <w:delText xml:space="preserve">default value for PDU Set Importance for the case when it is not specified by the sender. </w:delText>
        </w:r>
        <w:r w:rsidR="00EE2C7B" w:rsidRPr="008B00F5" w:rsidDel="000B6E87">
          <w:rPr>
            <w:b/>
            <w:bCs/>
            <w:sz w:val="22"/>
            <w:szCs w:val="22"/>
            <w:highlight w:val="yellow"/>
          </w:rPr>
          <w:delText>2</w:delText>
        </w:r>
        <w:r w:rsidRPr="008B00F5" w:rsidDel="000B6E87">
          <w:rPr>
            <w:b/>
            <w:bCs/>
            <w:sz w:val="22"/>
            <w:szCs w:val="22"/>
            <w:highlight w:val="yellow"/>
          </w:rPr>
          <w:delText>)</w:delText>
        </w:r>
        <w:r w:rsidR="009862AA" w:rsidRPr="008B00F5" w:rsidDel="000B6E87">
          <w:rPr>
            <w:b/>
            <w:bCs/>
            <w:sz w:val="22"/>
            <w:szCs w:val="22"/>
            <w:highlight w:val="yellow"/>
          </w:rPr>
          <w:delText xml:space="preserve"> </w:delText>
        </w:r>
        <w:r w:rsidR="00EE2C7B" w:rsidRPr="008B00F5" w:rsidDel="000B6E87">
          <w:rPr>
            <w:b/>
            <w:bCs/>
            <w:sz w:val="22"/>
            <w:szCs w:val="22"/>
            <w:highlight w:val="yellow"/>
          </w:rPr>
          <w:delText>G</w:delText>
        </w:r>
        <w:r w:rsidRPr="008B00F5" w:rsidDel="000B6E87">
          <w:rPr>
            <w:b/>
            <w:bCs/>
            <w:sz w:val="22"/>
            <w:szCs w:val="22"/>
            <w:highlight w:val="yellow"/>
          </w:rPr>
          <w:delText xml:space="preserve">uidelines for an AS that is on the media path between two or more UEs, </w:delText>
        </w:r>
        <w:r w:rsidR="00DD49D3" w:rsidRPr="008B00F5" w:rsidDel="000B6E87">
          <w:rPr>
            <w:b/>
            <w:bCs/>
            <w:sz w:val="22"/>
            <w:szCs w:val="22"/>
            <w:highlight w:val="yellow"/>
          </w:rPr>
          <w:delText>(</w:delText>
        </w:r>
        <w:r w:rsidRPr="008B00F5" w:rsidDel="000B6E87">
          <w:rPr>
            <w:b/>
            <w:bCs/>
            <w:sz w:val="22"/>
            <w:szCs w:val="22"/>
            <w:highlight w:val="yellow"/>
          </w:rPr>
          <w:delText>e.g., an MRF</w:delText>
        </w:r>
        <w:r w:rsidR="00DD49D3" w:rsidRPr="008B00F5" w:rsidDel="000B6E87">
          <w:rPr>
            <w:b/>
            <w:bCs/>
            <w:sz w:val="22"/>
            <w:szCs w:val="22"/>
            <w:highlight w:val="yellow"/>
          </w:rPr>
          <w:delText xml:space="preserve"> or</w:delText>
        </w:r>
        <w:r w:rsidRPr="008B00F5" w:rsidDel="000B6E87">
          <w:rPr>
            <w:b/>
            <w:bCs/>
            <w:sz w:val="22"/>
            <w:szCs w:val="22"/>
            <w:highlight w:val="yellow"/>
          </w:rPr>
          <w:delText xml:space="preserve"> MCU</w:delText>
        </w:r>
        <w:r w:rsidR="00DD49D3" w:rsidRPr="008B00F5" w:rsidDel="000B6E87">
          <w:rPr>
            <w:b/>
            <w:bCs/>
            <w:sz w:val="22"/>
            <w:szCs w:val="22"/>
            <w:highlight w:val="yellow"/>
          </w:rPr>
          <w:delText>)</w:delText>
        </w:r>
        <w:r w:rsidRPr="008B00F5" w:rsidDel="000B6E87">
          <w:rPr>
            <w:b/>
            <w:bCs/>
            <w:sz w:val="22"/>
            <w:szCs w:val="22"/>
            <w:highlight w:val="yellow"/>
          </w:rPr>
          <w:delText xml:space="preserve">. </w:delText>
        </w:r>
        <w:r w:rsidR="00EE2C7B" w:rsidRPr="008B00F5" w:rsidDel="000B6E87">
          <w:rPr>
            <w:b/>
            <w:bCs/>
            <w:sz w:val="22"/>
            <w:szCs w:val="22"/>
            <w:highlight w:val="yellow"/>
          </w:rPr>
          <w:delText>3</w:delText>
        </w:r>
        <w:r w:rsidRPr="008B00F5" w:rsidDel="000B6E87">
          <w:rPr>
            <w:b/>
            <w:bCs/>
            <w:sz w:val="22"/>
            <w:szCs w:val="22"/>
            <w:highlight w:val="yellow"/>
          </w:rPr>
          <w:delText xml:space="preserve">) </w:delText>
        </w:r>
        <w:r w:rsidR="00A449CD" w:rsidRPr="008B00F5" w:rsidDel="000B6E87">
          <w:rPr>
            <w:b/>
            <w:bCs/>
            <w:sz w:val="22"/>
            <w:szCs w:val="22"/>
            <w:highlight w:val="yellow"/>
          </w:rPr>
          <w:delText>Study the applicability of the PDU Set concept</w:delText>
        </w:r>
        <w:r w:rsidRPr="008B00F5" w:rsidDel="000B6E87">
          <w:rPr>
            <w:b/>
            <w:bCs/>
            <w:sz w:val="22"/>
            <w:szCs w:val="22"/>
            <w:highlight w:val="yellow"/>
          </w:rPr>
          <w:delText xml:space="preserve"> for the cases where the PDU Set is not a video frame or slice </w:delText>
        </w:r>
        <w:r w:rsidR="00DD49D3" w:rsidRPr="008B00F5" w:rsidDel="000B6E87">
          <w:rPr>
            <w:b/>
            <w:bCs/>
            <w:sz w:val="22"/>
            <w:szCs w:val="22"/>
            <w:highlight w:val="yellow"/>
          </w:rPr>
          <w:delText>(</w:delText>
        </w:r>
        <w:r w:rsidRPr="008B00F5" w:rsidDel="000B6E87">
          <w:rPr>
            <w:b/>
            <w:bCs/>
            <w:sz w:val="22"/>
            <w:szCs w:val="22"/>
            <w:highlight w:val="yellow"/>
          </w:rPr>
          <w:delText>e.g.</w:delText>
        </w:r>
        <w:r w:rsidR="00DD49D3" w:rsidRPr="008B00F5" w:rsidDel="000B6E87">
          <w:rPr>
            <w:b/>
            <w:bCs/>
            <w:sz w:val="22"/>
            <w:szCs w:val="22"/>
            <w:highlight w:val="yellow"/>
          </w:rPr>
          <w:delText>,</w:delText>
        </w:r>
        <w:r w:rsidRPr="008B00F5" w:rsidDel="000B6E87">
          <w:rPr>
            <w:b/>
            <w:bCs/>
            <w:sz w:val="22"/>
            <w:szCs w:val="22"/>
            <w:highlight w:val="yellow"/>
          </w:rPr>
          <w:delText xml:space="preserve"> an HEVC tile, metadata, audio, text, image, etc.</w:delText>
        </w:r>
        <w:r w:rsidR="00DD49D3" w:rsidRPr="008B00F5" w:rsidDel="000B6E87">
          <w:rPr>
            <w:b/>
            <w:bCs/>
            <w:sz w:val="22"/>
            <w:szCs w:val="22"/>
            <w:highlight w:val="yellow"/>
          </w:rPr>
          <w:delText>)</w:delText>
        </w:r>
      </w:del>
    </w:p>
    <w:p w14:paraId="2227AFA7" w14:textId="3EE4366C" w:rsidR="00252E89" w:rsidRPr="00E729AE" w:rsidRDefault="00252E89"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03" w:author="Igor Curcio" w:date="2024-11-12T17:30:00Z" w16du:dateUtc="2024-11-12T16:30:00Z"/>
          <w:b/>
          <w:bCs/>
          <w:sz w:val="22"/>
          <w:szCs w:val="22"/>
        </w:rPr>
      </w:pPr>
      <w:del w:id="104" w:author="Igor Curcio" w:date="2024-11-21T19:02:00Z" w16du:dateUtc="2024-11-21T18:02:00Z">
        <w:r w:rsidRPr="008B00F5" w:rsidDel="008B00F5">
          <w:rPr>
            <w:b/>
            <w:bCs/>
            <w:sz w:val="22"/>
            <w:szCs w:val="22"/>
          </w:rPr>
          <w:delText>End of Data Burst Marking.</w:delText>
        </w:r>
      </w:del>
      <w:ins w:id="105" w:author="Igor Curcio" w:date="2024-11-21T20:47:00Z" w16du:dateUtc="2024-11-21T19:47:00Z">
        <w:r w:rsidR="007F1AC5">
          <w:rPr>
            <w:b/>
            <w:bCs/>
            <w:sz w:val="22"/>
            <w:szCs w:val="22"/>
          </w:rPr>
          <w:t>d</w:t>
        </w:r>
      </w:ins>
      <w:ins w:id="106" w:author="Igor Curcio" w:date="2024-11-21T19:02:00Z" w16du:dateUtc="2024-11-21T18:02:00Z">
        <w:r w:rsidR="008B00F5" w:rsidRPr="008B00F5">
          <w:rPr>
            <w:b/>
            <w:bCs/>
            <w:sz w:val="22"/>
            <w:szCs w:val="22"/>
          </w:rPr>
          <w:t xml:space="preserve">ata burst </w:t>
        </w:r>
      </w:ins>
      <w:ins w:id="107" w:author="Igor Curcio" w:date="2024-11-21T19:04:00Z" w16du:dateUtc="2024-11-21T18:04:00Z">
        <w:r w:rsidR="008B00F5">
          <w:rPr>
            <w:b/>
            <w:bCs/>
            <w:sz w:val="22"/>
            <w:szCs w:val="22"/>
          </w:rPr>
          <w:t xml:space="preserve">marking </w:t>
        </w:r>
      </w:ins>
      <w:ins w:id="108" w:author="Igor Curcio" w:date="2024-11-21T20:47:00Z" w16du:dateUtc="2024-11-21T19:47:00Z">
        <w:r w:rsidR="007F1AC5">
          <w:rPr>
            <w:b/>
            <w:bCs/>
            <w:sz w:val="22"/>
            <w:szCs w:val="22"/>
          </w:rPr>
          <w:t>(</w:t>
        </w:r>
      </w:ins>
      <w:ins w:id="109" w:author="Igor Curcio" w:date="2024-11-21T19:02:00Z" w16du:dateUtc="2024-11-21T18:02:00Z">
        <w:r w:rsidR="008B00F5" w:rsidRPr="008B00F5">
          <w:rPr>
            <w:b/>
            <w:bCs/>
            <w:sz w:val="22"/>
            <w:szCs w:val="22"/>
          </w:rPr>
          <w:t>and data traffic characteristics</w:t>
        </w:r>
      </w:ins>
      <w:ins w:id="110" w:author="Igor Curcio" w:date="2024-11-21T20:47:00Z" w16du:dateUtc="2024-11-21T19:47:00Z">
        <w:r w:rsidR="007F1AC5">
          <w:rPr>
            <w:b/>
            <w:bCs/>
            <w:sz w:val="22"/>
            <w:szCs w:val="22"/>
          </w:rPr>
          <w:t>)</w:t>
        </w:r>
      </w:ins>
      <w:r w:rsidRPr="00E729AE">
        <w:rPr>
          <w:b/>
          <w:bCs/>
          <w:sz w:val="22"/>
          <w:szCs w:val="22"/>
        </w:rPr>
        <w:t xml:space="preserve"> </w:t>
      </w:r>
      <w:ins w:id="111" w:author="Igor Curcio" w:date="2024-11-21T14:49:00Z" w16du:dateUtc="2024-11-21T13:49:00Z">
        <w:r w:rsidR="006B06B8">
          <w:rPr>
            <w:b/>
            <w:bCs/>
            <w:sz w:val="22"/>
            <w:szCs w:val="22"/>
          </w:rPr>
          <w:t>(*)</w:t>
        </w:r>
      </w:ins>
      <w:del w:id="112" w:author="Igor Curcio" w:date="2024-11-12T17:30:00Z" w16du:dateUtc="2024-11-12T16:30:00Z">
        <w:r w:rsidRPr="00E729AE" w:rsidDel="000B6E87">
          <w:rPr>
            <w:b/>
            <w:bCs/>
            <w:sz w:val="22"/>
            <w:szCs w:val="22"/>
          </w:rPr>
          <w:delText>TS 26.522 includes a</w:delText>
        </w:r>
        <w:r w:rsidR="00DD49D3" w:rsidRPr="00E729AE" w:rsidDel="000B6E87">
          <w:rPr>
            <w:b/>
            <w:bCs/>
            <w:sz w:val="22"/>
            <w:szCs w:val="22"/>
          </w:rPr>
          <w:delText>n</w:delText>
        </w:r>
        <w:r w:rsidRPr="00E729AE" w:rsidDel="000B6E87">
          <w:rPr>
            <w:b/>
            <w:bCs/>
            <w:sz w:val="22"/>
            <w:szCs w:val="22"/>
          </w:rPr>
          <w:delText xml:space="preserve"> End of Data Burst field in the PDU Set marking header extension. Guidelines need to be </w:delText>
        </w:r>
        <w:r w:rsidR="00DD49D3" w:rsidRPr="00E729AE" w:rsidDel="000B6E87">
          <w:rPr>
            <w:b/>
            <w:bCs/>
            <w:sz w:val="22"/>
            <w:szCs w:val="22"/>
          </w:rPr>
          <w:delText>recommended</w:delText>
        </w:r>
        <w:r w:rsidRPr="00E729AE" w:rsidDel="000B6E87">
          <w:rPr>
            <w:b/>
            <w:bCs/>
            <w:sz w:val="22"/>
            <w:szCs w:val="22"/>
          </w:rPr>
          <w:delText xml:space="preserve"> for setting and potential enhancement of this field</w:delText>
        </w:r>
        <w:r w:rsidR="00DD49D3" w:rsidRPr="00E729AE" w:rsidDel="000B6E87">
          <w:rPr>
            <w:b/>
            <w:bCs/>
            <w:sz w:val="22"/>
            <w:szCs w:val="22"/>
          </w:rPr>
          <w:delText>,</w:delText>
        </w:r>
        <w:r w:rsidRPr="00E729AE" w:rsidDel="000B6E87">
          <w:rPr>
            <w:b/>
            <w:bCs/>
            <w:sz w:val="22"/>
            <w:szCs w:val="22"/>
          </w:rPr>
          <w:delText xml:space="preserve"> considering the developments in the FS_XRM_Ph2 work in SA2.</w:delText>
        </w:r>
      </w:del>
    </w:p>
    <w:p w14:paraId="41CBEF11" w14:textId="77777777" w:rsidR="007F1AC5" w:rsidRPr="007F1AC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3" w:author="Igor Curcio" w:date="2024-11-21T20:48:00Z" w16du:dateUtc="2024-11-21T19:48:00Z"/>
          <w:b/>
          <w:bCs/>
          <w:sz w:val="22"/>
          <w:szCs w:val="22"/>
        </w:rPr>
      </w:pPr>
      <w:ins w:id="114" w:author="Igor Curcio" w:date="2024-11-21T20:48:00Z">
        <w:r w:rsidRPr="007F1AC5">
          <w:rPr>
            <w:b/>
            <w:bCs/>
            <w:sz w:val="22"/>
            <w:szCs w:val="22"/>
            <w:lang w:val="en-GB"/>
          </w:rPr>
          <w:t xml:space="preserve">Applicability of the RTP header extension for PDU Set marking to different PDU Set types </w:t>
        </w:r>
      </w:ins>
    </w:p>
    <w:p w14:paraId="2C86BBB5" w14:textId="77777777" w:rsidR="007F1AC5" w:rsidRPr="007F1AC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5" w:author="Igor Curcio" w:date="2024-11-21T20:48:00Z" w16du:dateUtc="2024-11-21T19:48:00Z"/>
          <w:sz w:val="22"/>
          <w:szCs w:val="22"/>
        </w:rPr>
      </w:pPr>
      <w:ins w:id="116" w:author="Igor Curcio" w:date="2024-11-21T20:48:00Z">
        <w:r w:rsidRPr="007F1AC5">
          <w:rPr>
            <w:b/>
            <w:bCs/>
            <w:sz w:val="22"/>
            <w:szCs w:val="22"/>
            <w:lang w:val="en-GB"/>
          </w:rPr>
          <w:t xml:space="preserve">Traffic detection and QoS flow mapping for multiplexed media stream data flows </w:t>
        </w:r>
      </w:ins>
    </w:p>
    <w:p w14:paraId="6C1D091D" w14:textId="4BD98222" w:rsidR="00601053" w:rsidRPr="00601053"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7" w:author="Igor Curcio" w:date="2024-11-12T17:30:00Z" w16du:dateUtc="2024-11-12T16:30:00Z"/>
          <w:sz w:val="22"/>
          <w:szCs w:val="22"/>
        </w:rPr>
      </w:pPr>
      <w:ins w:id="118" w:author="Igor Curcio" w:date="2024-11-21T20:48:00Z">
        <w:r w:rsidRPr="007F1AC5">
          <w:rPr>
            <w:sz w:val="22"/>
            <w:szCs w:val="22"/>
            <w:lang w:val="en-GB"/>
          </w:rPr>
          <w:t>Media and metadata delivery over multiple sessions</w:t>
        </w:r>
      </w:ins>
      <w:ins w:id="119" w:author="Igor Curcio" w:date="2024-11-21T20:48:00Z" w16du:dateUtc="2024-11-21T19:48:00Z">
        <w:r>
          <w:rPr>
            <w:sz w:val="22"/>
            <w:szCs w:val="22"/>
            <w:lang w:val="en-GB"/>
          </w:rPr>
          <w:t>.</w:t>
        </w:r>
      </w:ins>
      <w:ins w:id="120" w:author="Igor Curcio" w:date="2024-11-21T20:48:00Z">
        <w:r w:rsidRPr="007F1AC5">
          <w:rPr>
            <w:sz w:val="22"/>
            <w:szCs w:val="22"/>
            <w:lang w:val="en-GB"/>
          </w:rPr>
          <w:t xml:space="preserve"> </w:t>
        </w:r>
      </w:ins>
      <w:ins w:id="121" w:author="Igor Curcio" w:date="2024-11-12T22:00:00Z" w16du:dateUtc="2024-11-12T21:00:00Z">
        <w:r w:rsidR="00601053" w:rsidRPr="00601053">
          <w:rPr>
            <w:sz w:val="22"/>
            <w:szCs w:val="22"/>
          </w:rPr>
          <w:t>No normative work expec</w:t>
        </w:r>
        <w:r w:rsidR="00601053">
          <w:rPr>
            <w:sz w:val="22"/>
            <w:szCs w:val="22"/>
          </w:rPr>
          <w:t>ted.</w:t>
        </w:r>
      </w:ins>
    </w:p>
    <w:p w14:paraId="31CFE6D2" w14:textId="798CAC16" w:rsidR="000B6E87" w:rsidDel="00601053" w:rsidRDefault="000B6E87" w:rsidP="00C40C64">
      <w:pPr>
        <w:pStyle w:val="ListParagraph"/>
        <w:overflowPunct/>
        <w:autoSpaceDE/>
        <w:autoSpaceDN/>
        <w:adjustRightInd/>
        <w:spacing w:before="0" w:beforeAutospacing="0" w:after="0" w:afterAutospacing="0"/>
        <w:ind w:left="360"/>
        <w:contextualSpacing/>
        <w:jc w:val="both"/>
        <w:textAlignment w:val="auto"/>
        <w:rPr>
          <w:del w:id="122" w:author="Igor Curcio" w:date="2024-11-12T22:00:00Z" w16du:dateUtc="2024-11-12T21:00:00Z"/>
          <w:sz w:val="22"/>
          <w:szCs w:val="22"/>
          <w:highlight w:val="yellow"/>
        </w:rPr>
      </w:pPr>
    </w:p>
    <w:p w14:paraId="6AEC95EC" w14:textId="77777777" w:rsidR="00601053" w:rsidRDefault="00601053" w:rsidP="00601053">
      <w:pPr>
        <w:overflowPunct/>
        <w:autoSpaceDE/>
        <w:autoSpaceDN/>
        <w:adjustRightInd/>
        <w:spacing w:after="0"/>
        <w:contextualSpacing/>
        <w:jc w:val="both"/>
        <w:textAlignment w:val="auto"/>
        <w:rPr>
          <w:ins w:id="123" w:author="Igor Curcio" w:date="2024-11-12T22:00:00Z" w16du:dateUtc="2024-11-12T21:00:00Z"/>
          <w:sz w:val="22"/>
          <w:szCs w:val="22"/>
          <w:highlight w:val="yellow"/>
        </w:rPr>
      </w:pPr>
    </w:p>
    <w:p w14:paraId="0DCFC2EE" w14:textId="3AB53960" w:rsidR="00C40C64" w:rsidRPr="00E729AE" w:rsidDel="00E729AE" w:rsidRDefault="00E729AE" w:rsidP="00E729AE">
      <w:pPr>
        <w:rPr>
          <w:del w:id="124" w:author="Igor Curcio" w:date="2024-11-12T22:01:00Z" w16du:dateUtc="2024-11-12T21:01:00Z"/>
          <w:b/>
          <w:bCs/>
          <w:sz w:val="22"/>
          <w:szCs w:val="22"/>
        </w:rPr>
      </w:pPr>
      <w:ins w:id="125" w:author="Igor Curcio" w:date="2024-11-21T12:44:00Z" w16du:dateUtc="2024-11-21T11:44:00Z">
        <w:r w:rsidRPr="00E729AE">
          <w:rPr>
            <w:b/>
            <w:bCs/>
            <w:sz w:val="22"/>
            <w:szCs w:val="22"/>
          </w:rPr>
          <w:t xml:space="preserve">(*) Subject to RAN2 </w:t>
        </w:r>
      </w:ins>
      <w:ins w:id="126" w:author="Igor Curcio" w:date="2024-11-21T12:50:00Z" w16du:dateUtc="2024-11-21T11:50:00Z">
        <w:r w:rsidRPr="00E729AE">
          <w:rPr>
            <w:b/>
            <w:bCs/>
            <w:sz w:val="22"/>
            <w:szCs w:val="22"/>
          </w:rPr>
          <w:t xml:space="preserve">and/or SA2 </w:t>
        </w:r>
      </w:ins>
      <w:ins w:id="127" w:author="Igor Curcio" w:date="2024-11-21T12:44:00Z" w16du:dateUtc="2024-11-21T11:44:00Z">
        <w:r w:rsidRPr="00E729AE">
          <w:rPr>
            <w:b/>
            <w:bCs/>
            <w:sz w:val="22"/>
            <w:szCs w:val="22"/>
          </w:rPr>
          <w:t>feedback</w:t>
        </w:r>
      </w:ins>
      <w:ins w:id="128" w:author="Igor Curcio" w:date="2024-11-21T12:50:00Z" w16du:dateUtc="2024-11-21T11:50:00Z">
        <w:r w:rsidRPr="00E729AE">
          <w:rPr>
            <w:b/>
            <w:bCs/>
            <w:sz w:val="22"/>
            <w:szCs w:val="22"/>
          </w:rPr>
          <w:t xml:space="preserve"> and coordination.</w:t>
        </w:r>
      </w:ins>
    </w:p>
    <w:p w14:paraId="0784E033" w14:textId="77777777" w:rsidR="00E729AE" w:rsidRDefault="00E729AE" w:rsidP="00E729AE">
      <w:pPr>
        <w:rPr>
          <w:ins w:id="129" w:author="Igor Curcio" w:date="2024-11-21T12:45:00Z" w16du:dateUtc="2024-11-21T11:45:00Z"/>
        </w:rPr>
      </w:pPr>
    </w:p>
    <w:p w14:paraId="59A97E8E" w14:textId="7A8F881D" w:rsidR="003F45E3" w:rsidDel="00E729AE" w:rsidRDefault="003F45E3" w:rsidP="003F45E3">
      <w:pPr>
        <w:pStyle w:val="NO"/>
        <w:ind w:left="0" w:firstLine="0"/>
        <w:rPr>
          <w:del w:id="130" w:author="Igor Curcio" w:date="2024-11-21T12:53:00Z" w16du:dateUtc="2024-11-21T11:53:00Z"/>
          <w:sz w:val="22"/>
          <w:szCs w:val="22"/>
          <w:lang w:eastAsia="en-US"/>
        </w:rPr>
      </w:pPr>
    </w:p>
    <w:p w14:paraId="2F6DD363" w14:textId="22B3B1A9" w:rsidR="00881F37" w:rsidRPr="003F45E3" w:rsidRDefault="00D021C3" w:rsidP="003F45E3">
      <w:pPr>
        <w:pStyle w:val="NO"/>
        <w:ind w:left="0" w:firstLine="0"/>
        <w:rPr>
          <w:sz w:val="22"/>
          <w:szCs w:val="22"/>
        </w:rPr>
      </w:pPr>
      <w:r w:rsidRPr="003F45E3">
        <w:rPr>
          <w:sz w:val="22"/>
          <w:szCs w:val="22"/>
          <w:lang w:eastAsia="en-US"/>
        </w:rPr>
        <w:t xml:space="preserve">NOTE: The introduction of QUIC is not a subject of this </w:t>
      </w:r>
      <w:ins w:id="131" w:author="Igor Curcio" w:date="2024-11-12T17:31:00Z" w16du:dateUtc="2024-11-12T16:31:00Z">
        <w:r w:rsidR="000B6E87">
          <w:rPr>
            <w:sz w:val="22"/>
            <w:szCs w:val="22"/>
            <w:lang w:eastAsia="en-US"/>
          </w:rPr>
          <w:t>work item</w:t>
        </w:r>
      </w:ins>
      <w:del w:id="132" w:author="Igor Curcio" w:date="2024-11-12T17:31:00Z" w16du:dateUtc="2024-11-12T16:31:00Z">
        <w:r w:rsidRPr="003F45E3" w:rsidDel="000B6E87">
          <w:rPr>
            <w:sz w:val="22"/>
            <w:szCs w:val="22"/>
            <w:lang w:eastAsia="en-US"/>
          </w:rPr>
          <w:delText>study</w:delText>
        </w:r>
      </w:del>
      <w:r w:rsidRPr="003F45E3">
        <w:rPr>
          <w:sz w:val="22"/>
          <w:szCs w:val="22"/>
          <w:lang w:eastAsia="en-US"/>
        </w:rPr>
        <w:t>.</w:t>
      </w:r>
      <w:r w:rsidRPr="003F45E3">
        <w:rPr>
          <w:sz w:val="22"/>
          <w:szCs w:val="22"/>
        </w:rPr>
        <w:t xml:space="preserve"> </w:t>
      </w:r>
    </w:p>
    <w:p w14:paraId="514E84F8" w14:textId="5E7E7D1B" w:rsidR="009A5F99" w:rsidRPr="00FC6E63" w:rsidRDefault="00460868" w:rsidP="003F45E3">
      <w:pPr>
        <w:jc w:val="both"/>
        <w:rPr>
          <w:sz w:val="22"/>
          <w:szCs w:val="22"/>
          <w:lang w:val="en-US"/>
        </w:rPr>
      </w:pPr>
      <w:r w:rsidRPr="005D37D3">
        <w:rPr>
          <w:sz w:val="22"/>
          <w:szCs w:val="22"/>
        </w:rPr>
        <w:t xml:space="preserve">This </w:t>
      </w:r>
      <w:del w:id="133" w:author="Igor Curcio" w:date="2024-11-12T17:31:00Z" w16du:dateUtc="2024-11-12T16:31:00Z">
        <w:r w:rsidR="005D37D3" w:rsidRPr="005D37D3" w:rsidDel="000B6E87">
          <w:rPr>
            <w:sz w:val="22"/>
            <w:szCs w:val="22"/>
          </w:rPr>
          <w:delText xml:space="preserve">study </w:delText>
        </w:r>
      </w:del>
      <w:ins w:id="134" w:author="Igor Curcio" w:date="2024-11-12T17:31:00Z" w16du:dateUtc="2024-11-12T16:31:00Z">
        <w:r w:rsidR="000B6E87">
          <w:rPr>
            <w:sz w:val="22"/>
            <w:szCs w:val="22"/>
          </w:rPr>
          <w:t>work</w:t>
        </w:r>
        <w:r w:rsidR="000B6E87" w:rsidRPr="005D37D3">
          <w:rPr>
            <w:sz w:val="22"/>
            <w:szCs w:val="22"/>
          </w:rPr>
          <w:t xml:space="preserve"> </w:t>
        </w:r>
      </w:ins>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The use of the IMS Data Channel is still supported by existing services such as </w:t>
      </w:r>
      <w:r w:rsidR="005D37D3">
        <w:rPr>
          <w:sz w:val="22"/>
          <w:szCs w:val="22"/>
        </w:rPr>
        <w:t>MTSI</w:t>
      </w:r>
      <w:r w:rsidR="005D37D3" w:rsidRPr="005D37D3">
        <w:rPr>
          <w:sz w:val="22"/>
          <w:szCs w:val="22"/>
        </w:rPr>
        <w:t xml:space="preserve"> </w:t>
      </w:r>
      <w:r w:rsidRPr="005D37D3">
        <w:rPr>
          <w:sz w:val="22"/>
          <w:szCs w:val="22"/>
        </w:rPr>
        <w:t>but is outside the scope of this work.</w:t>
      </w:r>
      <w:del w:id="135" w:author="Igor Curcio" w:date="2024-11-12T17:31:00Z" w16du:dateUtc="2024-11-12T16:31:00Z">
        <w:r w:rsidRPr="005D37D3" w:rsidDel="000B6E87">
          <w:rPr>
            <w:sz w:val="22"/>
            <w:szCs w:val="22"/>
          </w:rPr>
          <w:delText xml:space="preserve"> </w:delText>
        </w:r>
        <w:r w:rsidR="00C33AB6" w:rsidRPr="005D37D3" w:rsidDel="000B6E87">
          <w:rPr>
            <w:sz w:val="22"/>
            <w:szCs w:val="22"/>
            <w:lang w:val="en-US"/>
          </w:rPr>
          <w:delText>Additional study areas may be added</w:delText>
        </w:r>
        <w:r w:rsidR="00623E6D" w:rsidRPr="005D37D3" w:rsidDel="000B6E87">
          <w:rPr>
            <w:sz w:val="22"/>
            <w:szCs w:val="22"/>
            <w:lang w:val="en-US"/>
          </w:rPr>
          <w:delText>,</w:delText>
        </w:r>
        <w:r w:rsidR="00C33AB6" w:rsidRPr="005D37D3" w:rsidDel="000B6E87">
          <w:rPr>
            <w:sz w:val="22"/>
            <w:szCs w:val="22"/>
            <w:lang w:val="en-US"/>
          </w:rPr>
          <w:delText xml:space="preserve"> if time permits.</w:delText>
        </w:r>
      </w:del>
      <w:r w:rsidR="00125DBB"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193BEDDA" w:rsidR="00944C38" w:rsidRPr="00944C38" w:rsidRDefault="004E303B" w:rsidP="00944C38">
      <w:pPr>
        <w:rPr>
          <w:sz w:val="22"/>
          <w:szCs w:val="22"/>
          <w:lang w:val="en-US"/>
        </w:rPr>
      </w:pPr>
      <w:r>
        <w:rPr>
          <w:sz w:val="22"/>
          <w:szCs w:val="22"/>
          <w:lang w:val="en-US"/>
        </w:rPr>
        <w:t xml:space="preserve">The </w:t>
      </w:r>
      <w:del w:id="136" w:author="Igor Curcio" w:date="2024-11-12T17:32:00Z" w16du:dateUtc="2024-11-12T16:32:00Z">
        <w:r w:rsidDel="000B6E87">
          <w:rPr>
            <w:sz w:val="22"/>
            <w:szCs w:val="22"/>
            <w:lang w:val="en-US"/>
          </w:rPr>
          <w:delText>stu</w:delText>
        </w:r>
      </w:del>
      <w:ins w:id="137" w:author="Igor Curcio" w:date="2024-11-12T17:31:00Z" w16du:dateUtc="2024-11-12T16:31:00Z">
        <w:r w:rsidR="000B6E87">
          <w:rPr>
            <w:sz w:val="22"/>
            <w:szCs w:val="22"/>
            <w:lang w:val="en-US"/>
          </w:rPr>
          <w:t>work</w:t>
        </w:r>
      </w:ins>
      <w:del w:id="138" w:author="Igor Curcio" w:date="2024-11-12T17:32:00Z" w16du:dateUtc="2024-11-12T16:32:00Z">
        <w:r w:rsidDel="000B6E87">
          <w:rPr>
            <w:sz w:val="22"/>
            <w:szCs w:val="22"/>
            <w:lang w:val="en-US"/>
          </w:rPr>
          <w:delText>dy</w:delText>
        </w:r>
      </w:del>
      <w:r>
        <w:rPr>
          <w:sz w:val="22"/>
          <w:szCs w:val="22"/>
          <w:lang w:val="en-US"/>
        </w:rPr>
        <w:t xml:space="preserve"> item aims to</w:t>
      </w:r>
      <w:r w:rsidR="00944C38" w:rsidRPr="00944C38">
        <w:rPr>
          <w:sz w:val="22"/>
          <w:szCs w:val="22"/>
          <w:lang w:val="en-US"/>
        </w:rPr>
        <w:t>:</w:t>
      </w:r>
    </w:p>
    <w:p w14:paraId="5EC87258" w14:textId="3D62F20E" w:rsidR="00944C38" w:rsidDel="00BB0009" w:rsidRDefault="00BB0009" w:rsidP="00BB0009">
      <w:pPr>
        <w:pStyle w:val="ListParagraph"/>
        <w:numPr>
          <w:ilvl w:val="0"/>
          <w:numId w:val="13"/>
        </w:numPr>
        <w:overflowPunct/>
        <w:autoSpaceDE/>
        <w:autoSpaceDN/>
        <w:adjustRightInd/>
        <w:spacing w:before="0" w:beforeAutospacing="0" w:after="0" w:afterAutospacing="0"/>
        <w:contextualSpacing/>
        <w:textAlignment w:val="auto"/>
        <w:rPr>
          <w:del w:id="139" w:author="Igor Curcio" w:date="2024-11-12T17:40:00Z" w16du:dateUtc="2024-11-12T16:40:00Z"/>
          <w:sz w:val="22"/>
          <w:szCs w:val="22"/>
        </w:rPr>
      </w:pPr>
      <w:ins w:id="140" w:author="Igor Curcio" w:date="2024-11-12T17:38:00Z" w16du:dateUtc="2024-11-12T16:38:00Z">
        <w:r>
          <w:rPr>
            <w:sz w:val="22"/>
            <w:szCs w:val="22"/>
          </w:rPr>
          <w:lastRenderedPageBreak/>
          <w:t xml:space="preserve">Based on the results of the study item FS_5G_RTP_Ph2, </w:t>
        </w:r>
      </w:ins>
      <w:ins w:id="141" w:author="Igor Curcio" w:date="2024-11-12T17:39:00Z" w16du:dateUtc="2024-11-12T16:39:00Z">
        <w:r>
          <w:rPr>
            <w:sz w:val="22"/>
            <w:szCs w:val="22"/>
          </w:rPr>
          <w:t xml:space="preserve">do normative specification work </w:t>
        </w:r>
      </w:ins>
      <w:ins w:id="142" w:author="Igor Curcio" w:date="2024-11-12T17:40:00Z" w16du:dateUtc="2024-11-12T16:40:00Z">
        <w:r>
          <w:rPr>
            <w:sz w:val="22"/>
            <w:szCs w:val="22"/>
          </w:rPr>
          <w:t>to TS 26.522</w:t>
        </w:r>
      </w:ins>
      <w:ins w:id="143" w:author="Igor Curcio" w:date="2024-11-21T18:00:00Z" w16du:dateUtc="2024-11-21T17:00:00Z">
        <w:r w:rsidR="007E37B3">
          <w:rPr>
            <w:sz w:val="22"/>
            <w:szCs w:val="22"/>
          </w:rPr>
          <w:t>. TS 26.510 and TS 26.113</w:t>
        </w:r>
      </w:ins>
      <w:ins w:id="144" w:author="Igor Curcio" w:date="2024-11-12T17:40:00Z" w16du:dateUtc="2024-11-12T16:40:00Z">
        <w:r>
          <w:rPr>
            <w:sz w:val="22"/>
            <w:szCs w:val="22"/>
          </w:rPr>
          <w:t xml:space="preserve"> </w:t>
        </w:r>
      </w:ins>
      <w:ins w:id="145" w:author="Igor Curcio" w:date="2024-11-12T17:39:00Z" w16du:dateUtc="2024-11-12T16:39:00Z">
        <w:r>
          <w:rPr>
            <w:sz w:val="22"/>
            <w:szCs w:val="22"/>
          </w:rPr>
          <w:t>in the above 5G RTP areas (1-15</w:t>
        </w:r>
      </w:ins>
      <w:ins w:id="146" w:author="Igor Curcio" w:date="2024-11-12T22:02:00Z" w16du:dateUtc="2024-11-12T21:02:00Z">
        <w:r w:rsidR="0008539A">
          <w:rPr>
            <w:sz w:val="22"/>
            <w:szCs w:val="22"/>
          </w:rPr>
          <w:t>, except those for which normative work is not expected</w:t>
        </w:r>
      </w:ins>
      <w:ins w:id="147" w:author="Igor Curcio" w:date="2024-11-12T17:39:00Z" w16du:dateUtc="2024-11-12T16:39:00Z">
        <w:r>
          <w:rPr>
            <w:sz w:val="22"/>
            <w:szCs w:val="22"/>
          </w:rPr>
          <w:t>)</w:t>
        </w:r>
      </w:ins>
      <w:ins w:id="148" w:author="Igor Curcio" w:date="2024-11-12T17:40:00Z" w16du:dateUtc="2024-11-12T16:40:00Z">
        <w:r>
          <w:rPr>
            <w:sz w:val="22"/>
            <w:szCs w:val="22"/>
          </w:rPr>
          <w:t xml:space="preserve"> </w:t>
        </w:r>
      </w:ins>
      <w:del w:id="149" w:author="Igor Curcio" w:date="2024-11-12T17:40:00Z" w16du:dateUtc="2024-11-12T16:40:00Z">
        <w:r w:rsidR="00944C38" w:rsidRPr="00944C38" w:rsidDel="00BB0009">
          <w:rPr>
            <w:sz w:val="22"/>
            <w:szCs w:val="22"/>
          </w:rPr>
          <w:delText xml:space="preserve">Document the following Key Issues in more detail, and in particular how they relate to RTP and RTCP </w:delText>
        </w:r>
      </w:del>
      <w:r w:rsidR="00944C38" w:rsidRPr="00944C38">
        <w:rPr>
          <w:sz w:val="22"/>
          <w:szCs w:val="22"/>
        </w:rPr>
        <w:t>for WebRTC and IMS-based XR services</w:t>
      </w:r>
      <w:ins w:id="150" w:author="Igor Curcio" w:date="2024-11-12T17:42:00Z" w16du:dateUtc="2024-11-12T16:42:00Z">
        <w:r w:rsidR="00251FE4">
          <w:rPr>
            <w:sz w:val="22"/>
            <w:szCs w:val="22"/>
          </w:rPr>
          <w:t>.</w:t>
        </w:r>
      </w:ins>
      <w:del w:id="151" w:author="Igor Curcio" w:date="2024-11-12T17:42:00Z" w16du:dateUtc="2024-11-12T16:42:00Z">
        <w:r w:rsidR="00944C38" w:rsidRPr="00944C38" w:rsidDel="00251FE4">
          <w:rPr>
            <w:sz w:val="22"/>
            <w:szCs w:val="22"/>
          </w:rPr>
          <w:delText>:</w:delText>
        </w:r>
      </w:del>
    </w:p>
    <w:p w14:paraId="6210F4BF" w14:textId="77777777" w:rsidR="00BB0009" w:rsidRPr="00944C38" w:rsidRDefault="00BB0009" w:rsidP="00944C38">
      <w:pPr>
        <w:pStyle w:val="ListParagraph"/>
        <w:numPr>
          <w:ilvl w:val="0"/>
          <w:numId w:val="13"/>
        </w:numPr>
        <w:overflowPunct/>
        <w:autoSpaceDE/>
        <w:autoSpaceDN/>
        <w:adjustRightInd/>
        <w:spacing w:before="0" w:beforeAutospacing="0" w:after="0" w:afterAutospacing="0"/>
        <w:contextualSpacing/>
        <w:textAlignment w:val="auto"/>
        <w:rPr>
          <w:ins w:id="152" w:author="Igor Curcio" w:date="2024-11-12T17:40:00Z" w16du:dateUtc="2024-11-12T16:40:00Z"/>
          <w:sz w:val="22"/>
          <w:szCs w:val="22"/>
        </w:rPr>
      </w:pPr>
    </w:p>
    <w:p w14:paraId="4AD774B5" w14:textId="21C319D3" w:rsidR="00944C38" w:rsidRPr="00BB0009" w:rsidDel="00BB0009" w:rsidRDefault="00251FE4" w:rsidP="00BB0009">
      <w:pPr>
        <w:pStyle w:val="ListParagraph"/>
        <w:numPr>
          <w:ilvl w:val="0"/>
          <w:numId w:val="13"/>
        </w:numPr>
        <w:overflowPunct/>
        <w:autoSpaceDE/>
        <w:autoSpaceDN/>
        <w:adjustRightInd/>
        <w:spacing w:before="0" w:beforeAutospacing="0" w:after="0" w:afterAutospacing="0"/>
        <w:contextualSpacing/>
        <w:textAlignment w:val="auto"/>
        <w:rPr>
          <w:del w:id="153" w:author="Igor Curcio" w:date="2024-11-12T17:40:00Z" w16du:dateUtc="2024-11-12T16:40:00Z"/>
          <w:sz w:val="22"/>
          <w:szCs w:val="22"/>
        </w:rPr>
      </w:pPr>
      <w:ins w:id="154" w:author="Igor Curcio" w:date="2024-11-12T17:42:00Z" w16du:dateUtc="2024-11-12T16:42:00Z">
        <w:r>
          <w:rPr>
            <w:sz w:val="22"/>
            <w:szCs w:val="22"/>
          </w:rPr>
          <w:t xml:space="preserve">If time permits, </w:t>
        </w:r>
      </w:ins>
      <w:del w:id="155" w:author="Igor Curcio" w:date="2024-11-12T17:40:00Z" w16du:dateUtc="2024-11-12T16:40:00Z">
        <w:r w:rsidR="00944C38" w:rsidRPr="00BB0009" w:rsidDel="00BB0009">
          <w:rPr>
            <w:sz w:val="22"/>
            <w:szCs w:val="22"/>
          </w:rPr>
          <w:delText>Inaccuracy of the PDU Set Size (PSSize) information</w:delText>
        </w:r>
      </w:del>
    </w:p>
    <w:p w14:paraId="46A51C52" w14:textId="01145AE8" w:rsidR="00944C38" w:rsidRPr="00944C38" w:rsidDel="00BB0009" w:rsidRDefault="00944C38" w:rsidP="00BB0009">
      <w:pPr>
        <w:pStyle w:val="ListParagraph"/>
        <w:rPr>
          <w:del w:id="156" w:author="Igor Curcio" w:date="2024-11-12T17:40:00Z" w16du:dateUtc="2024-11-12T16:40:00Z"/>
        </w:rPr>
      </w:pPr>
      <w:del w:id="157" w:author="Igor Curcio" w:date="2024-11-12T17:40:00Z" w16du:dateUtc="2024-11-12T16:40:00Z">
        <w:r w:rsidRPr="00944C38" w:rsidDel="00BB0009">
          <w:delText xml:space="preserve">Issues around "lonely” PDU, as identified by SA2. </w:delText>
        </w:r>
      </w:del>
    </w:p>
    <w:p w14:paraId="473C4417" w14:textId="0B28B88B" w:rsidR="00944C38" w:rsidRPr="00944C38" w:rsidDel="00BB0009" w:rsidRDefault="00944C38" w:rsidP="00BB0009">
      <w:pPr>
        <w:pStyle w:val="ListParagraph"/>
        <w:rPr>
          <w:del w:id="158" w:author="Igor Curcio" w:date="2024-11-12T17:40:00Z" w16du:dateUtc="2024-11-12T16:40:00Z"/>
        </w:rPr>
      </w:pPr>
      <w:del w:id="159" w:author="Igor Curcio" w:date="2024-11-12T17:40:00Z" w16du:dateUtc="2024-11-12T16:40:00Z">
        <w:r w:rsidRPr="00944C38" w:rsidDel="00BB0009">
          <w:delText>Enhancements for application-layer FEC support (e.g., for split rendering)</w:delText>
        </w:r>
      </w:del>
    </w:p>
    <w:p w14:paraId="6E0CF913" w14:textId="0BA39069" w:rsidR="00944C38" w:rsidRPr="00944C38" w:rsidDel="00BB0009" w:rsidRDefault="00944C38" w:rsidP="00BB0009">
      <w:pPr>
        <w:pStyle w:val="ListParagraph"/>
        <w:rPr>
          <w:del w:id="160" w:author="Igor Curcio" w:date="2024-11-12T17:40:00Z" w16du:dateUtc="2024-11-12T16:40:00Z"/>
        </w:rPr>
      </w:pPr>
      <w:del w:id="161" w:author="Igor Curcio" w:date="2024-11-12T17:40:00Z" w16du:dateUtc="2024-11-12T16:40:00Z">
        <w:r w:rsidRPr="00944C38" w:rsidDel="00BB0009">
          <w:delText>Application-layer FEC awareness for PDU Set handling</w:delText>
        </w:r>
      </w:del>
    </w:p>
    <w:p w14:paraId="02BC3C20" w14:textId="04F212DE" w:rsidR="00944C38" w:rsidRPr="00944C38" w:rsidDel="00BB0009" w:rsidRDefault="00944C38" w:rsidP="00BB0009">
      <w:pPr>
        <w:pStyle w:val="ListParagraph"/>
        <w:rPr>
          <w:del w:id="162" w:author="Igor Curcio" w:date="2024-11-12T17:40:00Z" w16du:dateUtc="2024-11-12T16:40:00Z"/>
        </w:rPr>
      </w:pPr>
      <w:del w:id="163" w:author="Igor Curcio" w:date="2024-11-12T17:40:00Z" w16du:dateUtc="2024-11-12T16:40:00Z">
        <w:r w:rsidRPr="00944C38" w:rsidDel="00BB0009">
          <w:delText>RTP transport of XR metadata</w:delText>
        </w:r>
      </w:del>
    </w:p>
    <w:p w14:paraId="0A5B5299" w14:textId="568E349C" w:rsidR="00944C38" w:rsidRPr="00944C38" w:rsidDel="00BB0009" w:rsidRDefault="00944C38" w:rsidP="00BB0009">
      <w:pPr>
        <w:pStyle w:val="ListParagraph"/>
        <w:rPr>
          <w:del w:id="164" w:author="Igor Curcio" w:date="2024-11-12T17:40:00Z" w16du:dateUtc="2024-11-12T16:40:00Z"/>
        </w:rPr>
      </w:pPr>
      <w:del w:id="165" w:author="Igor Curcio" w:date="2024-11-12T17:40:00Z" w16du:dateUtc="2024-11-12T16:40:00Z">
        <w:r w:rsidRPr="00944C38" w:rsidDel="00BB0009">
          <w:delText>PDU Set marking for XR streams with RTP end-to-end encryption.</w:delText>
        </w:r>
      </w:del>
    </w:p>
    <w:p w14:paraId="6C7C692F" w14:textId="15BF7B77" w:rsidR="00944C38" w:rsidRPr="00944C38" w:rsidDel="00BB0009" w:rsidRDefault="00944C38" w:rsidP="00BB0009">
      <w:pPr>
        <w:pStyle w:val="ListParagraph"/>
        <w:rPr>
          <w:del w:id="166" w:author="Igor Curcio" w:date="2024-11-12T17:40:00Z" w16du:dateUtc="2024-11-12T16:40:00Z"/>
        </w:rPr>
      </w:pPr>
      <w:del w:id="167" w:author="Igor Curcio" w:date="2024-11-12T17:40:00Z" w16du:dateUtc="2024-11-12T16:40:00Z">
        <w:r w:rsidRPr="00944C38" w:rsidDel="00BB0009">
          <w:delText xml:space="preserve">RTCP messages to better support XR services in 5G. </w:delText>
        </w:r>
      </w:del>
    </w:p>
    <w:p w14:paraId="7BDC2A58" w14:textId="2D7A9F73" w:rsidR="00944C38" w:rsidRPr="00EE2C7B" w:rsidDel="00BB0009" w:rsidRDefault="00944C38" w:rsidP="00BB0009">
      <w:pPr>
        <w:pStyle w:val="ListParagraph"/>
        <w:rPr>
          <w:del w:id="168" w:author="Igor Curcio" w:date="2024-11-12T17:40:00Z" w16du:dateUtc="2024-11-12T16:40:00Z"/>
        </w:rPr>
      </w:pPr>
      <w:del w:id="169" w:author="Igor Curcio" w:date="2024-11-12T17:40:00Z" w16du:dateUtc="2024-11-12T16:40:00Z">
        <w:r w:rsidRPr="00A449CD" w:rsidDel="00BB0009">
          <w:delText>R</w:delText>
        </w:r>
        <w:r w:rsidRPr="00EE2C7B" w:rsidDel="00BB0009">
          <w:delText>TP retransmission for supporting XR services in 5G.</w:delText>
        </w:r>
      </w:del>
    </w:p>
    <w:p w14:paraId="2B2939E8" w14:textId="49921A4E" w:rsidR="00DD49D3" w:rsidRPr="00F8291F" w:rsidDel="00BB0009" w:rsidRDefault="00400FFC" w:rsidP="00BB0009">
      <w:pPr>
        <w:pStyle w:val="ListParagraph"/>
        <w:rPr>
          <w:del w:id="170" w:author="Igor Curcio" w:date="2024-11-12T17:40:00Z" w16du:dateUtc="2024-11-12T16:40:00Z"/>
        </w:rPr>
      </w:pPr>
      <w:del w:id="171" w:author="Igor Curcio" w:date="2024-11-12T17:40:00Z" w16du:dateUtc="2024-11-12T16:40:00Z">
        <w:r w:rsidRPr="00F8291F" w:rsidDel="00BB0009">
          <w:delText>Feasibility of RTP multiplexing options for transport of XR media streams.</w:delText>
        </w:r>
      </w:del>
    </w:p>
    <w:p w14:paraId="6E9B684B" w14:textId="44EAB177" w:rsidR="00EE2C7B" w:rsidRPr="00F8291F" w:rsidDel="00BB0009" w:rsidRDefault="00EE2C7B" w:rsidP="00BB0009">
      <w:pPr>
        <w:pStyle w:val="ListParagraph"/>
        <w:rPr>
          <w:del w:id="172" w:author="Igor Curcio" w:date="2024-11-12T17:40:00Z" w16du:dateUtc="2024-11-12T16:40:00Z"/>
        </w:rPr>
      </w:pPr>
      <w:del w:id="173" w:author="Igor Curcio" w:date="2024-11-12T17:40:00Z" w16du:dateUtc="2024-11-12T16:40:00Z">
        <w:r w:rsidRPr="00F8291F" w:rsidDel="00BB0009">
          <w:delText>Document use cases and intended deployment scenarios of enhancements for RTP header extension for PDU Set marking.</w:delText>
        </w:r>
      </w:del>
    </w:p>
    <w:p w14:paraId="0B4EB4EF" w14:textId="3B56DEEC" w:rsidR="00EE2C7B" w:rsidRPr="00F8291F" w:rsidDel="00BB0009" w:rsidRDefault="00EE2C7B" w:rsidP="00BB0009">
      <w:pPr>
        <w:pStyle w:val="ListParagraph"/>
        <w:rPr>
          <w:del w:id="174" w:author="Igor Curcio" w:date="2024-11-12T17:40:00Z" w16du:dateUtc="2024-11-12T16:40:00Z"/>
        </w:rPr>
      </w:pPr>
      <w:del w:id="175" w:author="Igor Curcio" w:date="2024-11-12T17:40:00Z" w16du:dateUtc="2024-11-12T16:40:00Z">
        <w:r w:rsidRPr="00F8291F" w:rsidDel="00BB0009">
          <w:delText>Enhancements of RTP header extension for PDU Set marking .</w:delText>
        </w:r>
      </w:del>
    </w:p>
    <w:p w14:paraId="6BC2CC6C" w14:textId="7D2AB63F" w:rsidR="00DD49D3" w:rsidRPr="00C40C64" w:rsidDel="00BB0009" w:rsidRDefault="00DD49D3" w:rsidP="00BB0009">
      <w:pPr>
        <w:pStyle w:val="ListParagraph"/>
        <w:rPr>
          <w:del w:id="176" w:author="Igor Curcio" w:date="2024-11-12T17:40:00Z" w16du:dateUtc="2024-11-12T16:40:00Z"/>
        </w:rPr>
      </w:pPr>
      <w:del w:id="177" w:author="Igor Curcio" w:date="2024-11-12T17:40:00Z" w16du:dateUtc="2024-11-12T16:40:00Z">
        <w:r w:rsidRPr="00C40C64" w:rsidDel="00BB0009">
          <w:delText>End of Data Burst Marking.</w:delText>
        </w:r>
      </w:del>
    </w:p>
    <w:p w14:paraId="77CF5124" w14:textId="2B2E10E5" w:rsidR="00944C38" w:rsidRPr="00944C38" w:rsidRDefault="00251FE4" w:rsidP="00BB0009">
      <w:pPr>
        <w:pStyle w:val="ListParagraph"/>
        <w:numPr>
          <w:ilvl w:val="0"/>
          <w:numId w:val="13"/>
        </w:numPr>
        <w:overflowPunct/>
        <w:autoSpaceDE/>
        <w:autoSpaceDN/>
        <w:adjustRightInd/>
        <w:spacing w:before="0" w:beforeAutospacing="0" w:after="0" w:afterAutospacing="0"/>
        <w:contextualSpacing/>
        <w:textAlignment w:val="auto"/>
      </w:pPr>
      <w:ins w:id="178" w:author="Igor Curcio" w:date="2024-11-12T17:42:00Z" w16du:dateUtc="2024-11-12T16:42:00Z">
        <w:r>
          <w:t>c</w:t>
        </w:r>
      </w:ins>
      <w:del w:id="179" w:author="Igor Curcio" w:date="2024-11-12T17:42:00Z" w16du:dateUtc="2024-11-12T16:42:00Z">
        <w:r w:rsidR="00944C38" w:rsidRPr="00944C38" w:rsidDel="00251FE4">
          <w:delText>C</w:delText>
        </w:r>
      </w:del>
      <w:r w:rsidR="00944C38" w:rsidRPr="00944C38">
        <w:t xml:space="preserve">onsider any </w:t>
      </w:r>
      <w:ins w:id="180" w:author="Igor Curcio" w:date="2024-11-12T17:42:00Z" w16du:dateUtc="2024-11-12T16:42:00Z">
        <w:r>
          <w:t xml:space="preserve">potential </w:t>
        </w:r>
      </w:ins>
      <w:r w:rsidR="00944C38" w:rsidRPr="00944C38">
        <w:t>new key issues coming from SA2 that would fall under SA4’s scope.</w:t>
      </w:r>
    </w:p>
    <w:p w14:paraId="6768D31A"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Identify gaps that require solutions for each of the key issues.  </w:t>
      </w:r>
    </w:p>
    <w:p w14:paraId="3B778468"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Discuss candidate solutions and identify suitable ones for key issues requiring solutions.</w:t>
      </w:r>
    </w:p>
    <w:p w14:paraId="731F5C33" w14:textId="77777777" w:rsidR="00944C38" w:rsidRPr="00944C38" w:rsidDel="00BB0009" w:rsidRDefault="00944C38" w:rsidP="00944C38">
      <w:pPr>
        <w:pStyle w:val="ListParagraph"/>
        <w:numPr>
          <w:ilvl w:val="0"/>
          <w:numId w:val="13"/>
        </w:numPr>
        <w:overflowPunct/>
        <w:autoSpaceDE/>
        <w:autoSpaceDN/>
        <w:adjustRightInd/>
        <w:spacing w:before="0" w:beforeAutospacing="0" w:after="0" w:afterAutospacing="0"/>
        <w:contextualSpacing/>
        <w:textAlignment w:val="auto"/>
        <w:rPr>
          <w:del w:id="181" w:author="Igor Curcio" w:date="2024-11-12T17:41:00Z" w16du:dateUtc="2024-11-12T16:41:00Z"/>
          <w:sz w:val="22"/>
          <w:szCs w:val="22"/>
        </w:rPr>
      </w:pPr>
      <w:r w:rsidRPr="00944C38">
        <w:rPr>
          <w:sz w:val="22"/>
          <w:szCs w:val="22"/>
        </w:rPr>
        <w:t>Coordinate work with other 3GPP working groups and external organizations as needed.</w:t>
      </w:r>
    </w:p>
    <w:p w14:paraId="1521093D" w14:textId="7059613B"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del w:id="182" w:author="Igor Curcio" w:date="2024-11-12T17:41:00Z" w16du:dateUtc="2024-11-12T16:41:00Z">
        <w:r w:rsidRPr="00BB0009" w:rsidDel="00BB0009">
          <w:rPr>
            <w:sz w:val="22"/>
            <w:szCs w:val="22"/>
          </w:rPr>
          <w:delText xml:space="preserve">Identify gaps and recommend potential normative work (or additional study), including which existing specifications would be impacted and/or if any new specifications would preferably be developed. </w:delText>
        </w:r>
      </w:del>
    </w:p>
    <w:p w14:paraId="3B00EBDE" w14:textId="77777777" w:rsidR="00944C38" w:rsidRDefault="00944C38" w:rsidP="00622BAE">
      <w:pPr>
        <w:ind w:right="-99"/>
        <w:jc w:val="both"/>
        <w:rPr>
          <w:bCs/>
          <w:sz w:val="22"/>
          <w:szCs w:val="22"/>
        </w:rPr>
      </w:pPr>
    </w:p>
    <w:p w14:paraId="49B479C2" w14:textId="788CF6EC" w:rsidR="00944C38" w:rsidRPr="005D37D3" w:rsidDel="007A0DDE" w:rsidRDefault="00944C38" w:rsidP="00944C38">
      <w:pPr>
        <w:rPr>
          <w:del w:id="183" w:author="Igor Curcio" w:date="2024-11-12T16:50:00Z" w16du:dateUtc="2024-11-12T15:50:00Z"/>
          <w:sz w:val="22"/>
          <w:szCs w:val="22"/>
        </w:rPr>
      </w:pPr>
      <w:del w:id="184" w:author="Igor Curcio" w:date="2024-11-12T16:50:00Z" w16du:dateUtc="2024-11-12T15:50:00Z">
        <w:r w:rsidRPr="005D37D3" w:rsidDel="007A0DDE">
          <w:rPr>
            <w:b/>
            <w:bCs/>
            <w:sz w:val="22"/>
            <w:szCs w:val="22"/>
          </w:rPr>
          <w:delText>References</w:delText>
        </w:r>
      </w:del>
    </w:p>
    <w:p w14:paraId="2BAFE4EA" w14:textId="6BF876A3" w:rsidR="00944C38" w:rsidRPr="005D37D3" w:rsidDel="007A0DDE" w:rsidRDefault="00944C38" w:rsidP="009C378E">
      <w:pPr>
        <w:jc w:val="both"/>
        <w:rPr>
          <w:del w:id="185" w:author="Igor Curcio" w:date="2024-11-12T16:50:00Z" w16du:dateUtc="2024-11-12T15:50:00Z"/>
          <w:sz w:val="22"/>
          <w:szCs w:val="22"/>
        </w:rPr>
      </w:pPr>
      <w:del w:id="186" w:author="Igor Curcio" w:date="2024-11-12T16:50:00Z" w16du:dateUtc="2024-11-12T15:50:00Z">
        <w:r w:rsidRPr="005D37D3" w:rsidDel="007A0DDE">
          <w:rPr>
            <w:sz w:val="22"/>
            <w:szCs w:val="22"/>
            <w:lang w:val="en-US"/>
          </w:rPr>
          <w:delText xml:space="preserve">[1] S4-240520, Work Item Summary of “5G Real-time Media Transport Protocol Configurations (5G_RTP)”, SA4-SA4 AH Telco on Rel-19, Feb 29, 2024. </w:delText>
        </w:r>
      </w:del>
    </w:p>
    <w:p w14:paraId="59E81D39" w14:textId="4D82A6A0" w:rsidR="00944C38" w:rsidRPr="005D37D3" w:rsidDel="007A0DDE" w:rsidRDefault="00944C38" w:rsidP="009C378E">
      <w:pPr>
        <w:jc w:val="both"/>
        <w:rPr>
          <w:del w:id="187" w:author="Igor Curcio" w:date="2024-11-12T16:50:00Z" w16du:dateUtc="2024-11-12T15:50:00Z"/>
          <w:sz w:val="22"/>
          <w:szCs w:val="22"/>
          <w:lang w:val="en-US"/>
        </w:rPr>
      </w:pPr>
      <w:del w:id="188" w:author="Igor Curcio" w:date="2024-11-12T16:50:00Z" w16du:dateUtc="2024-11-12T15:50:00Z">
        <w:r w:rsidRPr="005D37D3" w:rsidDel="007A0DDE">
          <w:rPr>
            <w:sz w:val="22"/>
            <w:szCs w:val="22"/>
            <w:lang w:val="en-US"/>
          </w:rPr>
          <w:delText>[</w:delText>
        </w:r>
        <w:r w:rsidR="00CC465E" w:rsidDel="007A0DDE">
          <w:rPr>
            <w:sz w:val="22"/>
            <w:szCs w:val="22"/>
            <w:lang w:val="en-US"/>
          </w:rPr>
          <w:delText>2</w:delText>
        </w:r>
        <w:r w:rsidRPr="005D37D3" w:rsidDel="007A0DDE">
          <w:rPr>
            <w:sz w:val="22"/>
            <w:szCs w:val="22"/>
            <w:lang w:val="en-US"/>
          </w:rPr>
          <w:delText>] S4-240168, LS to SA4 on lonely PDUs, 3GPP TSG-SA WG4 Meeting #127, January 29, 2024.</w:delText>
        </w:r>
      </w:del>
    </w:p>
    <w:p w14:paraId="38B5F3EA" w14:textId="68187B6A" w:rsidR="00944C38" w:rsidRPr="005D37D3" w:rsidDel="007A0DDE" w:rsidRDefault="00944C38" w:rsidP="009C378E">
      <w:pPr>
        <w:jc w:val="both"/>
        <w:rPr>
          <w:del w:id="189" w:author="Igor Curcio" w:date="2024-11-12T16:50:00Z" w16du:dateUtc="2024-11-12T15:50:00Z"/>
          <w:sz w:val="22"/>
          <w:szCs w:val="22"/>
          <w:lang w:val="en-US"/>
        </w:rPr>
      </w:pPr>
      <w:del w:id="190" w:author="Igor Curcio" w:date="2024-11-12T16:50:00Z" w16du:dateUtc="2024-11-12T15:50:00Z">
        <w:r w:rsidRPr="005D37D3" w:rsidDel="007A0DDE">
          <w:rPr>
            <w:sz w:val="22"/>
            <w:szCs w:val="22"/>
            <w:lang w:val="en-US"/>
          </w:rPr>
          <w:delText>[</w:delText>
        </w:r>
        <w:r w:rsidR="00CC465E" w:rsidDel="007A0DDE">
          <w:rPr>
            <w:sz w:val="22"/>
            <w:szCs w:val="22"/>
            <w:lang w:val="en-US"/>
          </w:rPr>
          <w:delText>3</w:delText>
        </w:r>
        <w:r w:rsidRPr="005D37D3" w:rsidDel="007A0DDE">
          <w:rPr>
            <w:sz w:val="22"/>
            <w:szCs w:val="22"/>
            <w:lang w:val="en-US"/>
          </w:rPr>
          <w:delText>] SP-231805, Revised SID on 5GS XRM Ph2, 3GPP SA Meeting #102, Dec, 2023.</w:delText>
        </w:r>
      </w:del>
    </w:p>
    <w:p w14:paraId="375B3A8A" w14:textId="6B9F1B90" w:rsidR="00944C38" w:rsidRPr="005D37D3" w:rsidDel="007A0DDE" w:rsidRDefault="00944C38" w:rsidP="009C378E">
      <w:pPr>
        <w:jc w:val="both"/>
        <w:rPr>
          <w:del w:id="191" w:author="Igor Curcio" w:date="2024-11-12T16:50:00Z" w16du:dateUtc="2024-11-12T15:50:00Z"/>
          <w:sz w:val="22"/>
          <w:szCs w:val="22"/>
          <w:lang w:val="en-US"/>
        </w:rPr>
      </w:pPr>
      <w:del w:id="192" w:author="Igor Curcio" w:date="2024-11-12T16:50:00Z" w16du:dateUtc="2024-11-12T15:50:00Z">
        <w:r w:rsidRPr="005D37D3" w:rsidDel="007A0DDE">
          <w:rPr>
            <w:sz w:val="22"/>
            <w:szCs w:val="22"/>
            <w:lang w:val="en-US"/>
          </w:rPr>
          <w:delText>[</w:delText>
        </w:r>
        <w:r w:rsidR="00CC465E" w:rsidDel="007A0DDE">
          <w:rPr>
            <w:sz w:val="22"/>
            <w:szCs w:val="22"/>
            <w:lang w:val="en-US"/>
          </w:rPr>
          <w:delText>4</w:delText>
        </w:r>
        <w:r w:rsidRPr="005D37D3" w:rsidDel="007A0DDE">
          <w:rPr>
            <w:sz w:val="22"/>
            <w:szCs w:val="22"/>
            <w:lang w:val="en-US"/>
          </w:rPr>
          <w:delText>] RFC 3611, RTP Control Protocol Extended Reports (RTCP XR), 2003.</w:delText>
        </w:r>
      </w:del>
    </w:p>
    <w:p w14:paraId="41E19481" w14:textId="56CCE2C1" w:rsidR="00944C38" w:rsidRPr="005D37D3" w:rsidDel="007A0DDE" w:rsidRDefault="00944C38" w:rsidP="009C378E">
      <w:pPr>
        <w:jc w:val="both"/>
        <w:rPr>
          <w:del w:id="193" w:author="Igor Curcio" w:date="2024-11-12T16:50:00Z" w16du:dateUtc="2024-11-12T15:50:00Z"/>
          <w:sz w:val="22"/>
          <w:szCs w:val="22"/>
          <w:lang w:val="en-US"/>
        </w:rPr>
      </w:pPr>
      <w:del w:id="194" w:author="Igor Curcio" w:date="2024-11-12T16:50:00Z" w16du:dateUtc="2024-11-12T15:50:00Z">
        <w:r w:rsidRPr="005D37D3" w:rsidDel="007A0DDE">
          <w:rPr>
            <w:sz w:val="22"/>
            <w:szCs w:val="22"/>
            <w:lang w:val="en-US"/>
          </w:rPr>
          <w:delText>[</w:delText>
        </w:r>
        <w:r w:rsidR="00CC465E" w:rsidDel="007A0DDE">
          <w:rPr>
            <w:sz w:val="22"/>
            <w:szCs w:val="22"/>
            <w:lang w:val="en-US"/>
          </w:rPr>
          <w:delText>5</w:delText>
        </w:r>
        <w:r w:rsidRPr="005D37D3" w:rsidDel="007A0DDE">
          <w:rPr>
            <w:sz w:val="22"/>
            <w:szCs w:val="22"/>
            <w:lang w:val="en-US"/>
          </w:rPr>
          <w:delText>] RFC 7903, RTP Control Protocol (RTCP) Extended Report (XR) for RLE of Discarded Packets, 2014.</w:delText>
        </w:r>
      </w:del>
    </w:p>
    <w:p w14:paraId="060AE093" w14:textId="4BBB8D3A" w:rsidR="00944C38" w:rsidRPr="00AC05B7" w:rsidDel="007A0DDE" w:rsidRDefault="00944C38" w:rsidP="009C378E">
      <w:pPr>
        <w:jc w:val="both"/>
        <w:rPr>
          <w:del w:id="195" w:author="Igor Curcio" w:date="2024-11-12T16:50:00Z" w16du:dateUtc="2024-11-12T15:50:00Z"/>
          <w:sz w:val="22"/>
          <w:szCs w:val="22"/>
          <w:lang w:val="en-US"/>
        </w:rPr>
      </w:pPr>
      <w:del w:id="196" w:author="Igor Curcio" w:date="2024-11-12T16:50:00Z" w16du:dateUtc="2024-11-12T15:50:00Z">
        <w:r w:rsidRPr="005D37D3" w:rsidDel="007A0DDE">
          <w:rPr>
            <w:sz w:val="22"/>
            <w:szCs w:val="22"/>
            <w:lang w:val="en-US"/>
          </w:rPr>
          <w:delText>[</w:delText>
        </w:r>
        <w:r w:rsidR="00CC465E" w:rsidDel="007A0DDE">
          <w:rPr>
            <w:sz w:val="22"/>
            <w:szCs w:val="22"/>
            <w:lang w:val="en-US"/>
          </w:rPr>
          <w:delText>6</w:delText>
        </w:r>
        <w:r w:rsidRPr="005D37D3" w:rsidDel="007A0DDE">
          <w:rPr>
            <w:sz w:val="22"/>
            <w:szCs w:val="22"/>
            <w:lang w:val="en-US"/>
          </w:rPr>
          <w:delText>] TS 26.926, Traffic Models and Quality Evaluation Methods for Media and XR Services in 5G Systems, v18.1.0, January 2024.</w:delText>
        </w:r>
      </w:del>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8D4EDE" w:rsidDel="00A75BAF" w14:paraId="1B661970" w14:textId="2D024B6D" w:rsidTr="005875D6">
        <w:trPr>
          <w:cantSplit/>
          <w:jc w:val="center"/>
          <w:del w:id="197" w:author="Igor Curcio" w:date="2024-11-12T16:56:00Z"/>
        </w:trPr>
        <w:tc>
          <w:tcPr>
            <w:tcW w:w="1617" w:type="dxa"/>
          </w:tcPr>
          <w:p w14:paraId="194449B4" w14:textId="68E0B1D9" w:rsidR="001E489F" w:rsidRPr="008D4EDE" w:rsidDel="00A75BAF" w:rsidRDefault="00AC05B7" w:rsidP="005875D6">
            <w:pPr>
              <w:pStyle w:val="Guidance"/>
              <w:spacing w:after="0"/>
              <w:rPr>
                <w:del w:id="198" w:author="Igor Curcio" w:date="2024-11-12T16:56:00Z" w16du:dateUtc="2024-11-12T15:56:00Z"/>
                <w:rFonts w:ascii="Arial" w:hAnsi="Arial" w:cs="Arial"/>
                <w:i w:val="0"/>
                <w:iCs/>
                <w:sz w:val="18"/>
                <w:szCs w:val="18"/>
              </w:rPr>
            </w:pPr>
            <w:del w:id="199" w:author="Igor Curcio" w:date="2024-11-12T16:56:00Z" w16du:dateUtc="2024-11-12T15:56:00Z">
              <w:r w:rsidRPr="008D4EDE" w:rsidDel="00A75BAF">
                <w:rPr>
                  <w:rFonts w:ascii="Arial" w:hAnsi="Arial" w:cs="Arial"/>
                  <w:i w:val="0"/>
                  <w:iCs/>
                  <w:sz w:val="18"/>
                  <w:szCs w:val="18"/>
                </w:rPr>
                <w:delText>T</w:delText>
              </w:r>
            </w:del>
            <w:del w:id="200" w:author="Igor Curcio" w:date="2024-11-12T16:50:00Z" w16du:dateUtc="2024-11-12T15:50:00Z">
              <w:r w:rsidRPr="008D4EDE" w:rsidDel="007A0DDE">
                <w:rPr>
                  <w:rFonts w:ascii="Arial" w:hAnsi="Arial" w:cs="Arial"/>
                  <w:i w:val="0"/>
                  <w:iCs/>
                  <w:sz w:val="18"/>
                  <w:szCs w:val="18"/>
                </w:rPr>
                <w:delText>R</w:delText>
              </w:r>
            </w:del>
          </w:p>
        </w:tc>
        <w:tc>
          <w:tcPr>
            <w:tcW w:w="1134" w:type="dxa"/>
          </w:tcPr>
          <w:p w14:paraId="1581EDBA" w14:textId="6B3FBAE1" w:rsidR="001E489F" w:rsidRPr="008D4EDE" w:rsidDel="00A75BAF" w:rsidRDefault="00AC05B7" w:rsidP="005875D6">
            <w:pPr>
              <w:pStyle w:val="Guidance"/>
              <w:spacing w:after="0"/>
              <w:rPr>
                <w:del w:id="201" w:author="Igor Curcio" w:date="2024-11-12T16:56:00Z" w16du:dateUtc="2024-11-12T15:56:00Z"/>
                <w:rFonts w:ascii="Arial" w:hAnsi="Arial" w:cs="Arial"/>
                <w:i w:val="0"/>
                <w:iCs/>
                <w:sz w:val="18"/>
                <w:szCs w:val="18"/>
              </w:rPr>
            </w:pPr>
            <w:del w:id="202" w:author="Igor Curcio" w:date="2024-11-12T16:56:00Z" w16du:dateUtc="2024-11-12T15:56:00Z">
              <w:r w:rsidRPr="008D4EDE" w:rsidDel="00A75BAF">
                <w:rPr>
                  <w:rFonts w:ascii="Arial" w:hAnsi="Arial" w:cs="Arial"/>
                  <w:i w:val="0"/>
                  <w:iCs/>
                  <w:sz w:val="18"/>
                  <w:szCs w:val="18"/>
                </w:rPr>
                <w:delText>26.</w:delText>
              </w:r>
            </w:del>
            <w:del w:id="203" w:author="Igor Curcio" w:date="2024-11-12T16:51:00Z" w16du:dateUtc="2024-11-12T15:51:00Z">
              <w:r w:rsidR="00D52905" w:rsidRPr="008D4EDE" w:rsidDel="007A0DDE">
                <w:rPr>
                  <w:rFonts w:ascii="Arial" w:hAnsi="Arial" w:cs="Arial"/>
                  <w:i w:val="0"/>
                  <w:iCs/>
                  <w:sz w:val="18"/>
                  <w:szCs w:val="18"/>
                </w:rPr>
                <w:delText>8</w:delText>
              </w:r>
            </w:del>
            <w:del w:id="204" w:author="Igor Curcio" w:date="2024-11-12T16:56:00Z" w16du:dateUtc="2024-11-12T15:56:00Z">
              <w:r w:rsidR="008D4EDE" w:rsidRPr="008D4EDE" w:rsidDel="00A75BAF">
                <w:rPr>
                  <w:rFonts w:ascii="Arial" w:hAnsi="Arial" w:cs="Arial"/>
                  <w:i w:val="0"/>
                  <w:iCs/>
                  <w:sz w:val="18"/>
                  <w:szCs w:val="18"/>
                </w:rPr>
                <w:delText>22</w:delText>
              </w:r>
            </w:del>
          </w:p>
        </w:tc>
        <w:tc>
          <w:tcPr>
            <w:tcW w:w="2409" w:type="dxa"/>
          </w:tcPr>
          <w:p w14:paraId="3489ADFF" w14:textId="5CBE745B" w:rsidR="001E489F" w:rsidRPr="008D4EDE" w:rsidDel="00A75BAF" w:rsidRDefault="00AC05B7" w:rsidP="005875D6">
            <w:pPr>
              <w:pStyle w:val="Guidance"/>
              <w:spacing w:after="0"/>
              <w:rPr>
                <w:del w:id="205" w:author="Igor Curcio" w:date="2024-11-12T16:56:00Z" w16du:dateUtc="2024-11-12T15:56:00Z"/>
                <w:rFonts w:ascii="Arial" w:hAnsi="Arial" w:cs="Arial"/>
                <w:i w:val="0"/>
                <w:iCs/>
                <w:sz w:val="18"/>
                <w:szCs w:val="18"/>
              </w:rPr>
            </w:pPr>
            <w:del w:id="206" w:author="Igor Curcio" w:date="2024-11-12T16:56:00Z" w16du:dateUtc="2024-11-12T15:56:00Z">
              <w:r w:rsidRPr="007A0DDE" w:rsidDel="00A75BAF">
                <w:rPr>
                  <w:rFonts w:ascii="Arial" w:hAnsi="Arial" w:cs="Arial"/>
                  <w:i w:val="0"/>
                  <w:iCs/>
                  <w:sz w:val="18"/>
                  <w:szCs w:val="18"/>
                  <w:highlight w:val="yellow"/>
                </w:rPr>
                <w:delText xml:space="preserve">Real-Time XR Media Transport Protocol </w:delText>
              </w:r>
              <w:r w:rsidR="00D52905" w:rsidRPr="007A0DDE" w:rsidDel="00A75BAF">
                <w:rPr>
                  <w:rFonts w:ascii="Arial" w:hAnsi="Arial" w:cs="Arial"/>
                  <w:i w:val="0"/>
                  <w:iCs/>
                  <w:sz w:val="18"/>
                  <w:szCs w:val="18"/>
                  <w:highlight w:val="yellow"/>
                </w:rPr>
                <w:delText>Enhancements</w:delText>
              </w:r>
            </w:del>
          </w:p>
        </w:tc>
        <w:tc>
          <w:tcPr>
            <w:tcW w:w="993" w:type="dxa"/>
          </w:tcPr>
          <w:p w14:paraId="060C3F75" w14:textId="3C8F23F5" w:rsidR="001E489F" w:rsidRPr="008D4EDE" w:rsidDel="00A75BAF" w:rsidRDefault="00C33AB6" w:rsidP="005875D6">
            <w:pPr>
              <w:pStyle w:val="Guidance"/>
              <w:spacing w:after="0"/>
              <w:rPr>
                <w:del w:id="207" w:author="Igor Curcio" w:date="2024-11-12T16:56:00Z" w16du:dateUtc="2024-11-12T15:56:00Z"/>
                <w:rFonts w:ascii="Arial" w:hAnsi="Arial" w:cs="Arial"/>
                <w:i w:val="0"/>
                <w:iCs/>
                <w:sz w:val="18"/>
                <w:szCs w:val="18"/>
              </w:rPr>
            </w:pPr>
            <w:del w:id="208" w:author="Igor Curcio" w:date="2024-11-12T16:56:00Z" w16du:dateUtc="2024-11-12T15:56:00Z">
              <w:r w:rsidRPr="008D4EDE" w:rsidDel="00A75BAF">
                <w:rPr>
                  <w:rFonts w:ascii="Arial" w:hAnsi="Arial" w:cs="Arial"/>
                  <w:i w:val="0"/>
                  <w:iCs/>
                  <w:sz w:val="18"/>
                  <w:szCs w:val="18"/>
                </w:rPr>
                <w:delText>SA#1</w:delText>
              </w:r>
            </w:del>
            <w:del w:id="209" w:author="Igor Curcio" w:date="2024-11-12T16:54:00Z" w16du:dateUtc="2024-11-12T15:54:00Z">
              <w:r w:rsidRPr="008D4EDE" w:rsidDel="00A75BAF">
                <w:rPr>
                  <w:rFonts w:ascii="Arial" w:hAnsi="Arial" w:cs="Arial"/>
                  <w:i w:val="0"/>
                  <w:iCs/>
                  <w:sz w:val="18"/>
                  <w:szCs w:val="18"/>
                </w:rPr>
                <w:delText>05</w:delText>
              </w:r>
            </w:del>
            <w:del w:id="210" w:author="Igor Curcio" w:date="2024-11-12T16:56:00Z" w16du:dateUtc="2024-11-12T15:56:00Z">
              <w:r w:rsidRPr="008D4EDE" w:rsidDel="00A75BAF">
                <w:rPr>
                  <w:rFonts w:ascii="Arial" w:hAnsi="Arial" w:cs="Arial"/>
                  <w:i w:val="0"/>
                  <w:iCs/>
                  <w:sz w:val="18"/>
                  <w:szCs w:val="18"/>
                </w:rPr>
                <w:delText xml:space="preserve"> (</w:delText>
              </w:r>
            </w:del>
            <w:del w:id="211" w:author="Igor Curcio" w:date="2024-11-12T16:54:00Z" w16du:dateUtc="2024-11-12T15:54:00Z">
              <w:r w:rsidRPr="008D4EDE" w:rsidDel="00A75BAF">
                <w:rPr>
                  <w:rFonts w:ascii="Arial" w:hAnsi="Arial" w:cs="Arial"/>
                  <w:i w:val="0"/>
                  <w:iCs/>
                  <w:sz w:val="18"/>
                  <w:szCs w:val="18"/>
                </w:rPr>
                <w:delText>September 2024</w:delText>
              </w:r>
            </w:del>
            <w:del w:id="212" w:author="Igor Curcio" w:date="2024-11-12T16:56:00Z" w16du:dateUtc="2024-11-12T15:56:00Z">
              <w:r w:rsidRPr="008D4EDE" w:rsidDel="00A75BAF">
                <w:rPr>
                  <w:rFonts w:ascii="Arial" w:hAnsi="Arial" w:cs="Arial"/>
                  <w:i w:val="0"/>
                  <w:iCs/>
                  <w:sz w:val="18"/>
                  <w:szCs w:val="18"/>
                </w:rPr>
                <w:delText>)</w:delText>
              </w:r>
            </w:del>
          </w:p>
        </w:tc>
        <w:tc>
          <w:tcPr>
            <w:tcW w:w="1074" w:type="dxa"/>
          </w:tcPr>
          <w:p w14:paraId="3CC87817" w14:textId="5446370D" w:rsidR="001E489F" w:rsidRPr="008D4EDE" w:rsidDel="00A75BAF" w:rsidRDefault="00C33AB6" w:rsidP="005875D6">
            <w:pPr>
              <w:pStyle w:val="Guidance"/>
              <w:spacing w:after="0"/>
              <w:rPr>
                <w:del w:id="213" w:author="Igor Curcio" w:date="2024-11-12T16:56:00Z" w16du:dateUtc="2024-11-12T15:56:00Z"/>
                <w:rFonts w:ascii="Arial" w:hAnsi="Arial" w:cs="Arial"/>
                <w:i w:val="0"/>
                <w:iCs/>
                <w:sz w:val="18"/>
                <w:szCs w:val="18"/>
              </w:rPr>
            </w:pPr>
            <w:del w:id="214" w:author="Igor Curcio" w:date="2024-11-12T16:56:00Z" w16du:dateUtc="2024-11-12T15:56:00Z">
              <w:r w:rsidRPr="008D4EDE" w:rsidDel="00A75BAF">
                <w:rPr>
                  <w:rFonts w:ascii="Arial" w:hAnsi="Arial" w:cs="Arial"/>
                  <w:i w:val="0"/>
                  <w:iCs/>
                  <w:sz w:val="18"/>
                  <w:szCs w:val="18"/>
                </w:rPr>
                <w:delText>SA#1</w:delText>
              </w:r>
            </w:del>
            <w:del w:id="215" w:author="Igor Curcio" w:date="2024-11-12T16:54:00Z" w16du:dateUtc="2024-11-12T15:54:00Z">
              <w:r w:rsidRPr="008D4EDE" w:rsidDel="00A75BAF">
                <w:rPr>
                  <w:rFonts w:ascii="Arial" w:hAnsi="Arial" w:cs="Arial"/>
                  <w:i w:val="0"/>
                  <w:iCs/>
                  <w:sz w:val="18"/>
                  <w:szCs w:val="18"/>
                </w:rPr>
                <w:delText>06</w:delText>
              </w:r>
            </w:del>
            <w:del w:id="216" w:author="Igor Curcio" w:date="2024-11-12T16:56:00Z" w16du:dateUtc="2024-11-12T15:56:00Z">
              <w:r w:rsidRPr="008D4EDE" w:rsidDel="00A75BAF">
                <w:rPr>
                  <w:rFonts w:ascii="Arial" w:hAnsi="Arial" w:cs="Arial"/>
                  <w:i w:val="0"/>
                  <w:iCs/>
                  <w:sz w:val="18"/>
                  <w:szCs w:val="18"/>
                </w:rPr>
                <w:delText xml:space="preserve"> (</w:delText>
              </w:r>
            </w:del>
            <w:del w:id="217" w:author="Igor Curcio" w:date="2024-11-12T16:54:00Z" w16du:dateUtc="2024-11-12T15:54:00Z">
              <w:r w:rsidRPr="008D4EDE" w:rsidDel="00A75BAF">
                <w:rPr>
                  <w:rFonts w:ascii="Arial" w:hAnsi="Arial" w:cs="Arial"/>
                  <w:i w:val="0"/>
                  <w:iCs/>
                  <w:sz w:val="18"/>
                  <w:szCs w:val="18"/>
                </w:rPr>
                <w:delText>December</w:delText>
              </w:r>
            </w:del>
            <w:del w:id="218" w:author="Igor Curcio" w:date="2024-11-12T16:56:00Z" w16du:dateUtc="2024-11-12T15:56:00Z">
              <w:r w:rsidRPr="008D4EDE" w:rsidDel="00A75BAF">
                <w:rPr>
                  <w:rFonts w:ascii="Arial" w:hAnsi="Arial" w:cs="Arial"/>
                  <w:i w:val="0"/>
                  <w:iCs/>
                  <w:sz w:val="18"/>
                  <w:szCs w:val="18"/>
                </w:rPr>
                <w:delText xml:space="preserve"> 202</w:delText>
              </w:r>
            </w:del>
            <w:del w:id="219" w:author="Igor Curcio" w:date="2024-11-12T16:54:00Z" w16du:dateUtc="2024-11-12T15:54:00Z">
              <w:r w:rsidRPr="008D4EDE" w:rsidDel="00A75BAF">
                <w:rPr>
                  <w:rFonts w:ascii="Arial" w:hAnsi="Arial" w:cs="Arial"/>
                  <w:i w:val="0"/>
                  <w:iCs/>
                  <w:sz w:val="18"/>
                  <w:szCs w:val="18"/>
                </w:rPr>
                <w:delText>4</w:delText>
              </w:r>
            </w:del>
            <w:del w:id="220" w:author="Igor Curcio" w:date="2024-11-12T16:56:00Z" w16du:dateUtc="2024-11-12T15:56:00Z">
              <w:r w:rsidRPr="008D4EDE" w:rsidDel="00A75BAF">
                <w:rPr>
                  <w:rFonts w:ascii="Arial" w:hAnsi="Arial" w:cs="Arial"/>
                  <w:i w:val="0"/>
                  <w:iCs/>
                  <w:sz w:val="18"/>
                  <w:szCs w:val="18"/>
                </w:rPr>
                <w:delText>)</w:delText>
              </w:r>
            </w:del>
          </w:p>
        </w:tc>
        <w:tc>
          <w:tcPr>
            <w:tcW w:w="2186" w:type="dxa"/>
          </w:tcPr>
          <w:p w14:paraId="71B3D7AE" w14:textId="24BACAC9" w:rsidR="001E489F" w:rsidRPr="008D4EDE" w:rsidDel="00A75BAF" w:rsidRDefault="008D4EDE" w:rsidP="005875D6">
            <w:pPr>
              <w:pStyle w:val="Guidance"/>
              <w:spacing w:after="0"/>
              <w:rPr>
                <w:del w:id="221" w:author="Igor Curcio" w:date="2024-11-12T16:56:00Z" w16du:dateUtc="2024-11-12T15:56:00Z"/>
                <w:rFonts w:ascii="Arial" w:hAnsi="Arial" w:cs="Arial"/>
                <w:i w:val="0"/>
                <w:iCs/>
                <w:sz w:val="18"/>
                <w:szCs w:val="18"/>
              </w:rPr>
            </w:pPr>
            <w:del w:id="222" w:author="Igor Curcio" w:date="2024-11-12T16:51:00Z" w16du:dateUtc="2024-11-12T15:51:00Z">
              <w:r w:rsidRPr="008D4EDE" w:rsidDel="007A0DDE">
                <w:rPr>
                  <w:rFonts w:ascii="Arial" w:hAnsi="Arial" w:cs="Arial"/>
                  <w:i w:val="0"/>
                  <w:iCs/>
                  <w:sz w:val="18"/>
                  <w:szCs w:val="18"/>
                  <w:lang w:val="nl-NL"/>
                </w:rPr>
                <w:delText xml:space="preserve">Bo Burman, Ericsson, </w:delText>
              </w:r>
              <w:r w:rsidDel="007A0DDE">
                <w:fldChar w:fldCharType="begin"/>
              </w:r>
              <w:r w:rsidDel="007A0DDE">
                <w:delInstrText>HYPERLINK "mailto:bo.burman@ericsson.com"</w:delInstrText>
              </w:r>
              <w:r w:rsidDel="007A0DDE">
                <w:rPr>
                  <w:i w:val="0"/>
                </w:rPr>
              </w:r>
              <w:r w:rsidDel="007A0DDE">
                <w:fldChar w:fldCharType="separate"/>
              </w:r>
              <w:r w:rsidRPr="008D4EDE" w:rsidDel="007A0DDE">
                <w:rPr>
                  <w:rStyle w:val="Hyperlink"/>
                  <w:rFonts w:ascii="Arial" w:hAnsi="Arial" w:cs="Arial"/>
                  <w:i w:val="0"/>
                  <w:iCs/>
                  <w:sz w:val="18"/>
                  <w:szCs w:val="18"/>
                  <w:lang w:val="nl-NL"/>
                </w:rPr>
                <w:delText>bo.burman@ericsson.com</w:delText>
              </w:r>
              <w:r w:rsidDel="007A0DDE">
                <w:rPr>
                  <w:rStyle w:val="Hyperlink"/>
                  <w:rFonts w:ascii="Arial" w:hAnsi="Arial" w:cs="Arial"/>
                  <w:iCs/>
                  <w:sz w:val="18"/>
                  <w:szCs w:val="18"/>
                  <w:lang w:val="nl-NL"/>
                </w:rPr>
                <w:fldChar w:fldCharType="end"/>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ins w:id="223" w:author="Igor Curcio" w:date="2024-11-12T16:55:00Z" w16du:dateUtc="2024-11-12T15:55:00Z">
              <w:r>
                <w:rPr>
                  <w:i w:val="0"/>
                  <w:iCs/>
                </w:rPr>
                <w:t>TS 26.522</w:t>
              </w:r>
            </w:ins>
          </w:p>
        </w:tc>
        <w:tc>
          <w:tcPr>
            <w:tcW w:w="4344" w:type="dxa"/>
            <w:tcBorders>
              <w:top w:val="single" w:sz="4" w:space="0" w:color="auto"/>
              <w:left w:val="single" w:sz="4" w:space="0" w:color="auto"/>
              <w:bottom w:val="single" w:sz="4" w:space="0" w:color="auto"/>
              <w:right w:val="single" w:sz="4" w:space="0" w:color="auto"/>
            </w:tcBorders>
          </w:tcPr>
          <w:p w14:paraId="292C4506" w14:textId="72818C2B" w:rsidR="00460868" w:rsidRPr="00DF272D" w:rsidRDefault="00A75BAF" w:rsidP="00460868">
            <w:pPr>
              <w:pStyle w:val="Guidance"/>
              <w:spacing w:after="0"/>
              <w:rPr>
                <w:i w:val="0"/>
                <w:iCs/>
              </w:rPr>
            </w:pPr>
            <w:ins w:id="224" w:author="Igor Curcio" w:date="2024-11-12T16:57:00Z" w16du:dateUtc="2024-11-12T15:57:00Z">
              <w:r>
                <w:rPr>
                  <w:i w:val="0"/>
                  <w:iCs/>
                </w:rPr>
                <w:t>Updates</w:t>
              </w:r>
            </w:ins>
            <w:ins w:id="225" w:author="Igor Curcio" w:date="2024-11-12T16:56:00Z" w16du:dateUtc="2024-11-12T15:56:00Z">
              <w:r>
                <w:rPr>
                  <w:i w:val="0"/>
                  <w:iCs/>
                </w:rPr>
                <w:t xml:space="preserve"> to the specification via change requests</w:t>
              </w:r>
            </w:ins>
            <w:ins w:id="226" w:author="Igor Curcio" w:date="2024-11-21T18:58:00Z" w16du:dateUtc="2024-11-21T17:58:00Z">
              <w:r w:rsidR="008B00F5">
                <w:rPr>
                  <w:i w:val="0"/>
                  <w:iCs/>
                </w:rPr>
                <w:t xml:space="preserve"> </w:t>
              </w:r>
              <w:r w:rsidR="008B00F5" w:rsidRPr="001B08E9">
                <w:rPr>
                  <w:i w:val="0"/>
                  <w:iCs/>
                </w:rPr>
                <w:t>(</w:t>
              </w:r>
            </w:ins>
            <w:ins w:id="227" w:author="Igor Curcio" w:date="2024-11-21T20:49:00Z" w16du:dateUtc="2024-11-21T19:49:00Z">
              <w:r w:rsidR="001B08E9" w:rsidRPr="001B08E9">
                <w:rPr>
                  <w:i w:val="0"/>
                  <w:iCs/>
                </w:rPr>
                <w:t xml:space="preserve">all </w:t>
              </w:r>
            </w:ins>
            <w:ins w:id="228" w:author="Igor Curcio" w:date="2024-11-21T18:58:00Z" w16du:dateUtc="2024-11-21T17:58:00Z">
              <w:r w:rsidR="008B00F5" w:rsidRPr="001B08E9">
                <w:rPr>
                  <w:i w:val="0"/>
                  <w:iCs/>
                </w:rPr>
                <w:t>KI</w:t>
              </w:r>
            </w:ins>
            <w:ins w:id="229" w:author="Igor Curcio" w:date="2024-11-21T20:49:00Z" w16du:dateUtc="2024-11-21T19:49:00Z">
              <w:r w:rsidR="001B08E9" w:rsidRPr="001B08E9">
                <w:rPr>
                  <w:i w:val="0"/>
                  <w:iCs/>
                </w:rPr>
                <w:t>s</w:t>
              </w:r>
            </w:ins>
            <w:ins w:id="230" w:author="Igor Curcio" w:date="2024-11-21T18:58:00Z" w16du:dateUtc="2024-11-21T17:58:00Z">
              <w:r w:rsidR="008B00F5" w:rsidRPr="001B08E9">
                <w:rPr>
                  <w:i w:val="0"/>
                  <w:iCs/>
                </w:rPr>
                <w:t xml:space="preserve"> </w:t>
              </w:r>
            </w:ins>
            <w:ins w:id="231" w:author="Igor Curcio" w:date="2024-11-21T20:50:00Z" w16du:dateUtc="2024-11-21T19:50:00Z">
              <w:r w:rsidR="001B08E9" w:rsidRPr="001B08E9">
                <w:rPr>
                  <w:i w:val="0"/>
                  <w:iCs/>
                </w:rPr>
                <w:t>subject to normative work)</w:t>
              </w:r>
            </w:ins>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ins w:id="232" w:author="Igor Curcio" w:date="2024-11-12T16:56:00Z" w16du:dateUtc="2024-11-12T15:56:00Z">
              <w:r w:rsidRPr="008D4EDE">
                <w:rPr>
                  <w:rFonts w:ascii="Arial" w:hAnsi="Arial" w:cs="Arial"/>
                  <w:i w:val="0"/>
                  <w:iCs/>
                  <w:sz w:val="18"/>
                  <w:szCs w:val="18"/>
                </w:rPr>
                <w:t>SA#1</w:t>
              </w:r>
            </w:ins>
            <w:ins w:id="233" w:author="Igor Curcio" w:date="2024-11-12T21:52:00Z" w16du:dateUtc="2024-11-12T20:52:00Z">
              <w:r w:rsidR="00C3688D">
                <w:rPr>
                  <w:rFonts w:ascii="Arial" w:hAnsi="Arial" w:cs="Arial"/>
                  <w:i w:val="0"/>
                  <w:iCs/>
                  <w:sz w:val="18"/>
                  <w:szCs w:val="18"/>
                </w:rPr>
                <w:t>09</w:t>
              </w:r>
            </w:ins>
            <w:ins w:id="234" w:author="Igor Curcio" w:date="2024-11-12T16:56:00Z" w16du:dateUtc="2024-11-12T15:56:00Z">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ins w:id="235" w:author="Igor Curcio" w:date="2024-11-21T12:45:00Z"/>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ns w:id="236" w:author="Igor Curcio" w:date="2024-11-21T12:45:00Z" w16du:dateUtc="2024-11-21T11:45:00Z"/>
                <w:i w:val="0"/>
                <w:iCs/>
              </w:rPr>
            </w:pPr>
            <w:ins w:id="237" w:author="Igor Curcio" w:date="2024-11-21T12:45:00Z" w16du:dateUtc="2024-11-21T11:45:00Z">
              <w:r>
                <w:rPr>
                  <w:i w:val="0"/>
                  <w:iCs/>
                </w:rPr>
                <w:t>TS 26.510</w:t>
              </w:r>
            </w:ins>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ns w:id="238" w:author="Igor Curcio" w:date="2024-11-21T18:58:00Z" w16du:dateUtc="2024-11-21T17:58:00Z"/>
                <w:i w:val="0"/>
                <w:iCs/>
              </w:rPr>
            </w:pPr>
            <w:ins w:id="239" w:author="Igor Curcio" w:date="2024-11-21T12:46:00Z" w16du:dateUtc="2024-11-21T11:46:00Z">
              <w:r>
                <w:rPr>
                  <w:i w:val="0"/>
                  <w:iCs/>
                </w:rPr>
                <w:t>Updates to the specification via change requests</w:t>
              </w:r>
            </w:ins>
          </w:p>
          <w:p w14:paraId="3C5C6847" w14:textId="727C0011" w:rsidR="008B00F5" w:rsidRDefault="008B00F5" w:rsidP="00E729AE">
            <w:pPr>
              <w:pStyle w:val="Guidance"/>
              <w:spacing w:after="0"/>
              <w:rPr>
                <w:ins w:id="240" w:author="Igor Curcio" w:date="2024-11-21T12:45:00Z" w16du:dateUtc="2024-11-21T11:45:00Z"/>
                <w:i w:val="0"/>
                <w:iCs/>
              </w:rPr>
            </w:pPr>
            <w:ins w:id="241" w:author="Igor Curcio" w:date="2024-11-21T18:58:00Z" w16du:dateUtc="2024-11-21T17:58:00Z">
              <w:r w:rsidRPr="001B08E9">
                <w:rPr>
                  <w:i w:val="0"/>
                  <w:iCs/>
                </w:rPr>
                <w:t>(</w:t>
              </w:r>
            </w:ins>
            <w:ins w:id="242" w:author="Igor Curcio" w:date="2024-11-21T20:53:00Z" w16du:dateUtc="2024-11-21T19:53:00Z">
              <w:r w:rsidR="001B08E9" w:rsidRPr="001B08E9">
                <w:rPr>
                  <w:i w:val="0"/>
                  <w:iCs/>
                </w:rPr>
                <w:t>KI #2</w:t>
              </w:r>
            </w:ins>
            <w:ins w:id="243" w:author="Igor Curcio" w:date="2024-11-21T20:54:00Z" w16du:dateUtc="2024-11-21T19:54:00Z">
              <w:r w:rsidR="001B08E9" w:rsidRPr="001B08E9">
                <w:rPr>
                  <w:i w:val="0"/>
                  <w:iCs/>
                </w:rPr>
                <w:t>, #4, #14</w:t>
              </w:r>
            </w:ins>
            <w:ins w:id="244" w:author="Igor Curcio" w:date="2024-11-21T18:58:00Z" w16du:dateUtc="2024-11-21T17:58:00Z">
              <w:r w:rsidRPr="001B08E9">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ins w:id="245" w:author="Igor Curcio" w:date="2024-11-21T12:45:00Z" w16du:dateUtc="2024-11-21T11:45:00Z"/>
                <w:rFonts w:ascii="Arial" w:hAnsi="Arial" w:cs="Arial"/>
                <w:i w:val="0"/>
                <w:iCs/>
                <w:sz w:val="18"/>
                <w:szCs w:val="18"/>
              </w:rPr>
            </w:pPr>
            <w:ins w:id="246"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rPr>
                <w:ins w:id="247" w:author="Igor Curcio" w:date="2024-11-21T12:45:00Z" w16du:dateUtc="2024-11-21T11:45:00Z"/>
              </w:rPr>
            </w:pPr>
          </w:p>
        </w:tc>
      </w:tr>
      <w:tr w:rsidR="00E729AE" w:rsidRPr="006C2E80" w14:paraId="673EC4BC" w14:textId="77777777" w:rsidTr="00E729AE">
        <w:trPr>
          <w:cantSplit/>
          <w:jc w:val="center"/>
          <w:ins w:id="248" w:author="Igor Curcio" w:date="2024-11-21T12:46:00Z"/>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ns w:id="249" w:author="Igor Curcio" w:date="2024-11-21T12:46:00Z" w16du:dateUtc="2024-11-21T11:46:00Z"/>
                <w:i w:val="0"/>
                <w:iCs/>
              </w:rPr>
            </w:pPr>
            <w:ins w:id="250" w:author="Igor Curcio" w:date="2024-11-21T12:46:00Z" w16du:dateUtc="2024-11-21T11:46:00Z">
              <w:r>
                <w:rPr>
                  <w:i w:val="0"/>
                  <w:iCs/>
                </w:rPr>
                <w:t>TS 26.113</w:t>
              </w:r>
            </w:ins>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ns w:id="251" w:author="Igor Curcio" w:date="2024-11-21T18:58:00Z" w16du:dateUtc="2024-11-21T17:58:00Z"/>
                <w:i w:val="0"/>
                <w:iCs/>
              </w:rPr>
            </w:pPr>
            <w:ins w:id="252" w:author="Igor Curcio" w:date="2024-11-21T12:46:00Z" w16du:dateUtc="2024-11-21T11:46:00Z">
              <w:r>
                <w:rPr>
                  <w:i w:val="0"/>
                  <w:iCs/>
                </w:rPr>
                <w:t>Updates to the specification via change requests</w:t>
              </w:r>
            </w:ins>
          </w:p>
          <w:p w14:paraId="1F5E980C" w14:textId="6CF30A5C" w:rsidR="008B00F5" w:rsidRDefault="008B00F5" w:rsidP="00E729AE">
            <w:pPr>
              <w:pStyle w:val="Guidance"/>
              <w:spacing w:after="0"/>
              <w:rPr>
                <w:ins w:id="253" w:author="Igor Curcio" w:date="2024-11-21T12:46:00Z" w16du:dateUtc="2024-11-21T11:46:00Z"/>
                <w:i w:val="0"/>
                <w:iCs/>
              </w:rPr>
            </w:pPr>
            <w:ins w:id="254" w:author="Igor Curcio" w:date="2024-11-21T18:58:00Z" w16du:dateUtc="2024-11-21T17:58:00Z">
              <w:r w:rsidRPr="001B08E9">
                <w:rPr>
                  <w:i w:val="0"/>
                  <w:iCs/>
                </w:rPr>
                <w:t>(</w:t>
              </w:r>
            </w:ins>
            <w:ins w:id="255" w:author="Igor Curcio" w:date="2024-11-21T20:53:00Z" w16du:dateUtc="2024-11-21T19:53:00Z">
              <w:r w:rsidR="001B08E9" w:rsidRPr="001B08E9">
                <w:rPr>
                  <w:i w:val="0"/>
                  <w:iCs/>
                </w:rPr>
                <w:t>KI #2</w:t>
              </w:r>
            </w:ins>
            <w:ins w:id="256" w:author="Igor Curcio" w:date="2024-11-21T20:54:00Z" w16du:dateUtc="2024-11-21T19:54:00Z">
              <w:r w:rsidR="001B08E9" w:rsidRPr="001B08E9">
                <w:rPr>
                  <w:i w:val="0"/>
                  <w:iCs/>
                </w:rPr>
                <w:t>, #4</w:t>
              </w:r>
            </w:ins>
            <w:ins w:id="257" w:author="Igor Curcio" w:date="2024-11-21T18:58:00Z" w16du:dateUtc="2024-11-21T17:58:00Z">
              <w:r w:rsidRPr="001B08E9">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ins w:id="258" w:author="Igor Curcio" w:date="2024-11-21T12:46:00Z" w16du:dateUtc="2024-11-21T11:46:00Z"/>
                <w:rFonts w:ascii="Arial" w:hAnsi="Arial" w:cs="Arial"/>
                <w:i w:val="0"/>
                <w:iCs/>
                <w:sz w:val="18"/>
                <w:szCs w:val="18"/>
              </w:rPr>
            </w:pPr>
            <w:ins w:id="259"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rPr>
                <w:ins w:id="260" w:author="Igor Curcio" w:date="2024-11-21T12:46:00Z" w16du:dateUtc="2024-11-21T11:46: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17" w:history="1">
        <w:r w:rsidR="008D4EDE" w:rsidRPr="00CA3317">
          <w:rPr>
            <w:rStyle w:val="Hyperlink"/>
          </w:rPr>
          <w:t>igor.curcio@nokia.com</w:t>
        </w:r>
      </w:hyperlink>
    </w:p>
    <w:p w14:paraId="555E7566" w14:textId="51CAF812" w:rsidR="008D4EDE" w:rsidRPr="00B35448" w:rsidDel="007A0DDE" w:rsidRDefault="008D4EDE" w:rsidP="00460868">
      <w:pPr>
        <w:pBdr>
          <w:top w:val="nil"/>
          <w:left w:val="nil"/>
          <w:bottom w:val="nil"/>
          <w:right w:val="nil"/>
          <w:between w:val="nil"/>
        </w:pBdr>
        <w:rPr>
          <w:del w:id="261" w:author="Igor Curcio" w:date="2024-11-12T16:51:00Z" w16du:dateUtc="2024-11-12T15:51:00Z"/>
          <w:lang w:val="nl-NL"/>
        </w:rPr>
      </w:pPr>
      <w:del w:id="262" w:author="Igor Curcio" w:date="2024-11-12T16:51:00Z" w16du:dateUtc="2024-11-12T15:51:00Z">
        <w:r w:rsidRPr="008D4EDE" w:rsidDel="007A0DDE">
          <w:rPr>
            <w:lang w:val="nl-NL"/>
          </w:rPr>
          <w:delText>Bo Burman</w:delText>
        </w:r>
        <w:r w:rsidDel="007A0DDE">
          <w:rPr>
            <w:lang w:val="nl-NL"/>
          </w:rPr>
          <w:delText xml:space="preserve">, </w:delText>
        </w:r>
        <w:r w:rsidRPr="008D4EDE" w:rsidDel="007A0DDE">
          <w:rPr>
            <w:lang w:val="nl-NL"/>
          </w:rPr>
          <w:delText>Ericsson</w:delText>
        </w:r>
        <w:r w:rsidDel="007A0DDE">
          <w:rPr>
            <w:lang w:val="nl-NL"/>
          </w:rPr>
          <w:delText xml:space="preserve">, </w:delText>
        </w:r>
        <w:r w:rsidDel="007A0DDE">
          <w:fldChar w:fldCharType="begin"/>
        </w:r>
        <w:r w:rsidDel="007A0DDE">
          <w:delInstrText>HYPERLINK "mailto:bo.burman@ericsson.com"</w:delInstrText>
        </w:r>
        <w:r w:rsidDel="007A0DDE">
          <w:fldChar w:fldCharType="separate"/>
        </w:r>
        <w:r w:rsidRPr="00CA3317" w:rsidDel="007A0DDE">
          <w:rPr>
            <w:rStyle w:val="Hyperlink"/>
            <w:lang w:val="nl-NL"/>
          </w:rPr>
          <w:delText>bo.burman@ericsson.com</w:delText>
        </w:r>
        <w:r w:rsidDel="007A0DDE">
          <w:rPr>
            <w:rStyle w:val="Hyperlink"/>
            <w:lang w:val="nl-NL"/>
          </w:rPr>
          <w:fldChar w:fldCharType="end"/>
        </w:r>
        <w:r w:rsidDel="007A0DDE">
          <w:rPr>
            <w:lang w:val="nl-NL"/>
          </w:rPr>
          <w:delText>: TR editor.</w:delText>
        </w:r>
      </w:del>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ins w:id="263" w:author="Igor Curcio" w:date="2024-11-14T09:21:00Z"/>
        </w:trPr>
        <w:tc>
          <w:tcPr>
            <w:tcW w:w="5029" w:type="dxa"/>
            <w:shd w:val="clear" w:color="auto" w:fill="auto"/>
          </w:tcPr>
          <w:p w14:paraId="6E0860AE" w14:textId="15F9242D" w:rsidR="00DB3B7A" w:rsidRPr="006B7C73" w:rsidRDefault="00DB3B7A" w:rsidP="00DB3B7A">
            <w:pPr>
              <w:pStyle w:val="TAL"/>
              <w:rPr>
                <w:ins w:id="264" w:author="Igor Curcio" w:date="2024-11-14T09:21:00Z" w16du:dateUtc="2024-11-14T08:21:00Z"/>
                <w:rFonts w:eastAsia="Arial" w:cs="Arial"/>
                <w:szCs w:val="18"/>
              </w:rPr>
            </w:pPr>
            <w:ins w:id="265" w:author="Igor Curcio" w:date="2024-11-14T09:21:00Z" w16du:dateUtc="2024-11-14T08:21:00Z">
              <w:r w:rsidRPr="00DB3B7A">
                <w:rPr>
                  <w:rFonts w:eastAsia="Arial" w:cs="Arial"/>
                  <w:color w:val="000000" w:themeColor="text1"/>
                  <w:szCs w:val="18"/>
                </w:rPr>
                <w:t>AT&amp;T</w:t>
              </w:r>
            </w:ins>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rsidDel="007012C1" w14:paraId="62EEA56D" w14:textId="68872214" w:rsidTr="005875D6">
        <w:trPr>
          <w:cantSplit/>
          <w:jc w:val="center"/>
          <w:del w:id="266" w:author="Igor Curcio" w:date="2024-11-21T18:04:00Z"/>
        </w:trPr>
        <w:tc>
          <w:tcPr>
            <w:tcW w:w="5029" w:type="dxa"/>
            <w:shd w:val="clear" w:color="auto" w:fill="auto"/>
          </w:tcPr>
          <w:p w14:paraId="03294FFF" w14:textId="1AD13FBE" w:rsidR="00DB3B7A" w:rsidRPr="004377EA" w:rsidDel="007012C1" w:rsidRDefault="00DB3B7A" w:rsidP="00DB3B7A">
            <w:pPr>
              <w:pStyle w:val="TAL"/>
              <w:tabs>
                <w:tab w:val="left" w:pos="1841"/>
              </w:tabs>
              <w:rPr>
                <w:del w:id="267" w:author="Igor Curcio" w:date="2024-11-21T18:04:00Z" w16du:dateUtc="2024-11-21T17:04:00Z"/>
                <w:color w:val="000000" w:themeColor="text1"/>
              </w:rPr>
            </w:pPr>
            <w:del w:id="268" w:author="Igor Curcio" w:date="2024-11-21T18:04:00Z" w16du:dateUtc="2024-11-21T17:04:00Z">
              <w:r w:rsidRPr="004377EA" w:rsidDel="007012C1">
                <w:rPr>
                  <w:rFonts w:eastAsia="Arial" w:cs="Arial"/>
                  <w:color w:val="000000" w:themeColor="text1"/>
                  <w:szCs w:val="18"/>
                </w:rPr>
                <w:delText>Ericsson LM</w:delText>
              </w:r>
              <w:r w:rsidRPr="004377EA" w:rsidDel="007012C1">
                <w:rPr>
                  <w:rFonts w:eastAsia="Arial" w:cs="Arial"/>
                  <w:color w:val="000000" w:themeColor="text1"/>
                  <w:szCs w:val="18"/>
                </w:rPr>
                <w:tab/>
              </w:r>
            </w:del>
          </w:p>
        </w:tc>
      </w:tr>
      <w:tr w:rsidR="00DB3B7A" w:rsidDel="007012C1" w14:paraId="0B6CDE0A" w14:textId="25B5A952" w:rsidTr="005875D6">
        <w:trPr>
          <w:cantSplit/>
          <w:jc w:val="center"/>
          <w:del w:id="269" w:author="Igor Curcio" w:date="2024-11-21T18:05:00Z"/>
        </w:trPr>
        <w:tc>
          <w:tcPr>
            <w:tcW w:w="5029" w:type="dxa"/>
            <w:shd w:val="clear" w:color="auto" w:fill="auto"/>
          </w:tcPr>
          <w:p w14:paraId="37FD4C82" w14:textId="79C8C189" w:rsidR="00DB3B7A" w:rsidRPr="004377EA" w:rsidDel="007012C1" w:rsidRDefault="00DB3B7A" w:rsidP="00DB3B7A">
            <w:pPr>
              <w:pStyle w:val="TAL"/>
              <w:rPr>
                <w:del w:id="270" w:author="Igor Curcio" w:date="2024-11-21T18:05:00Z" w16du:dateUtc="2024-11-21T17:05:00Z"/>
                <w:color w:val="000000" w:themeColor="text1"/>
              </w:rPr>
            </w:pPr>
            <w:del w:id="271" w:author="Igor Curcio" w:date="2024-11-21T18:05:00Z" w16du:dateUtc="2024-11-21T17:05:00Z">
              <w:r w:rsidRPr="004377EA" w:rsidDel="007012C1">
                <w:rPr>
                  <w:rFonts w:eastAsia="Arial" w:cs="Arial"/>
                  <w:color w:val="000000" w:themeColor="text1"/>
                  <w:szCs w:val="18"/>
                </w:rPr>
                <w:delText>Vodafone</w:delText>
              </w:r>
            </w:del>
          </w:p>
        </w:tc>
      </w:tr>
      <w:tr w:rsidR="00DB3B7A" w:rsidDel="00DB3B7A" w14:paraId="537CA962" w14:textId="2869832C" w:rsidTr="005875D6">
        <w:trPr>
          <w:cantSplit/>
          <w:jc w:val="center"/>
          <w:del w:id="272" w:author="Igor Curcio" w:date="2024-11-14T09:21:00Z"/>
        </w:trPr>
        <w:tc>
          <w:tcPr>
            <w:tcW w:w="5029" w:type="dxa"/>
            <w:shd w:val="clear" w:color="auto" w:fill="auto"/>
          </w:tcPr>
          <w:p w14:paraId="56248E87" w14:textId="5936DA82" w:rsidR="00DB3B7A" w:rsidRPr="004377EA" w:rsidDel="00DB3B7A" w:rsidRDefault="00DB3B7A" w:rsidP="00DB3B7A">
            <w:pPr>
              <w:pStyle w:val="TAL"/>
              <w:rPr>
                <w:del w:id="273" w:author="Igor Curcio" w:date="2024-11-14T09:21:00Z" w16du:dateUtc="2024-11-14T08:21:00Z"/>
                <w:color w:val="000000" w:themeColor="text1"/>
              </w:rPr>
            </w:pPr>
            <w:del w:id="274" w:author="Igor Curcio" w:date="2024-11-14T09:21:00Z" w16du:dateUtc="2024-11-14T08:21:00Z">
              <w:r w:rsidRPr="004377EA" w:rsidDel="00DB3B7A">
                <w:rPr>
                  <w:rFonts w:eastAsia="Arial" w:cs="Arial"/>
                  <w:color w:val="000000" w:themeColor="text1"/>
                  <w:szCs w:val="18"/>
                </w:rPr>
                <w:delText>AT&amp;T</w:delText>
              </w:r>
            </w:del>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rsidDel="007012C1" w14:paraId="4166EEA7" w14:textId="2E811B68" w:rsidTr="005875D6">
        <w:trPr>
          <w:cantSplit/>
          <w:jc w:val="center"/>
          <w:del w:id="275" w:author="Igor Curcio" w:date="2024-11-21T18:06:00Z"/>
        </w:trPr>
        <w:tc>
          <w:tcPr>
            <w:tcW w:w="5029" w:type="dxa"/>
            <w:shd w:val="clear" w:color="auto" w:fill="auto"/>
          </w:tcPr>
          <w:p w14:paraId="4F1A5CCC" w14:textId="1203953E" w:rsidR="00DB3B7A" w:rsidRPr="00A75BAF" w:rsidDel="007012C1" w:rsidRDefault="00DB3B7A" w:rsidP="00DB3B7A">
            <w:pPr>
              <w:pStyle w:val="TAL"/>
              <w:rPr>
                <w:del w:id="276" w:author="Igor Curcio" w:date="2024-11-21T18:06:00Z" w16du:dateUtc="2024-11-21T17:06:00Z"/>
                <w:color w:val="000000" w:themeColor="text1"/>
                <w:highlight w:val="yellow"/>
              </w:rPr>
            </w:pPr>
            <w:del w:id="277" w:author="Igor Curcio" w:date="2024-11-21T18:06:00Z" w16du:dateUtc="2024-11-21T17:06:00Z">
              <w:r w:rsidRPr="00A75BAF" w:rsidDel="007012C1">
                <w:rPr>
                  <w:rFonts w:eastAsia="Arial" w:cs="Arial"/>
                  <w:color w:val="000000" w:themeColor="text1"/>
                  <w:szCs w:val="18"/>
                  <w:highlight w:val="yellow"/>
                </w:rPr>
                <w:delText>China Mobile</w:delText>
              </w:r>
            </w:del>
          </w:p>
        </w:tc>
      </w:tr>
      <w:tr w:rsidR="00DB3B7A" w:rsidDel="007012C1" w14:paraId="61BFEC14" w14:textId="2CD44B16" w:rsidTr="005875D6">
        <w:trPr>
          <w:cantSplit/>
          <w:jc w:val="center"/>
          <w:del w:id="278" w:author="Igor Curcio" w:date="2024-11-21T18:06:00Z"/>
        </w:trPr>
        <w:tc>
          <w:tcPr>
            <w:tcW w:w="5029" w:type="dxa"/>
            <w:shd w:val="clear" w:color="auto" w:fill="auto"/>
          </w:tcPr>
          <w:p w14:paraId="50B8EF44" w14:textId="229E4546" w:rsidR="00DB3B7A" w:rsidRPr="00A75BAF" w:rsidDel="007012C1" w:rsidRDefault="00DB3B7A" w:rsidP="00DB3B7A">
            <w:pPr>
              <w:pStyle w:val="TAL"/>
              <w:rPr>
                <w:del w:id="279" w:author="Igor Curcio" w:date="2024-11-21T18:06:00Z" w16du:dateUtc="2024-11-21T17:06:00Z"/>
                <w:color w:val="000000" w:themeColor="text1"/>
                <w:highlight w:val="yellow"/>
              </w:rPr>
            </w:pPr>
            <w:del w:id="280" w:author="Igor Curcio" w:date="2024-11-21T18:06:00Z" w16du:dateUtc="2024-11-21T17:06:00Z">
              <w:r w:rsidRPr="00A75BAF" w:rsidDel="007012C1">
                <w:rPr>
                  <w:rFonts w:eastAsia="Arial" w:cs="Arial"/>
                  <w:color w:val="000000" w:themeColor="text1"/>
                  <w:szCs w:val="18"/>
                  <w:highlight w:val="yellow"/>
                </w:rPr>
                <w:delText>ZTE</w:delText>
              </w:r>
            </w:del>
          </w:p>
        </w:tc>
      </w:tr>
      <w:tr w:rsidR="00DB3B7A" w14:paraId="47B645CE" w14:textId="77777777" w:rsidTr="005875D6">
        <w:trPr>
          <w:cantSplit/>
          <w:jc w:val="center"/>
        </w:trPr>
        <w:tc>
          <w:tcPr>
            <w:tcW w:w="5029" w:type="dxa"/>
            <w:shd w:val="clear" w:color="auto" w:fill="auto"/>
          </w:tcPr>
          <w:p w14:paraId="092ABD8B" w14:textId="429F516B" w:rsidR="00DB3B7A" w:rsidRPr="00A75BAF" w:rsidRDefault="004377EA" w:rsidP="00DB3B7A">
            <w:pPr>
              <w:pStyle w:val="TAL"/>
              <w:rPr>
                <w:color w:val="000000" w:themeColor="text1"/>
                <w:highlight w:val="yellow"/>
              </w:rPr>
            </w:pPr>
            <w:ins w:id="281" w:author="Igor Curcio" w:date="2024-11-21T19:06:00Z" w16du:dateUtc="2024-11-21T18:06:00Z">
              <w:r w:rsidRPr="004377EA">
                <w:rPr>
                  <w:rFonts w:eastAsia="Arial" w:cs="Arial"/>
                  <w:color w:val="000000" w:themeColor="text1"/>
                  <w:szCs w:val="18"/>
                </w:rPr>
                <w:t>Ericsson LM</w:t>
              </w:r>
            </w:ins>
            <w:del w:id="282" w:author="Igor Curcio" w:date="2024-11-21T19:06:00Z" w16du:dateUtc="2024-11-21T18:06:00Z">
              <w:r w:rsidR="00DB3B7A" w:rsidRPr="00A75BAF" w:rsidDel="004377EA">
                <w:rPr>
                  <w:rFonts w:eastAsia="Arial" w:cs="Arial"/>
                  <w:color w:val="000000" w:themeColor="text1"/>
                  <w:szCs w:val="18"/>
                  <w:highlight w:val="yellow"/>
                </w:rPr>
                <w:delText>Qualcomm Incorporated</w:delText>
              </w:r>
            </w:del>
          </w:p>
        </w:tc>
      </w:tr>
      <w:tr w:rsidR="004505B9" w14:paraId="21A2526A" w14:textId="77777777" w:rsidTr="005875D6">
        <w:trPr>
          <w:cantSplit/>
          <w:jc w:val="center"/>
          <w:ins w:id="283" w:author="Igor Curcio" w:date="2024-11-21T19:29:00Z"/>
        </w:trPr>
        <w:tc>
          <w:tcPr>
            <w:tcW w:w="5029" w:type="dxa"/>
            <w:shd w:val="clear" w:color="auto" w:fill="auto"/>
          </w:tcPr>
          <w:p w14:paraId="07E2C4BE" w14:textId="28F02B6B" w:rsidR="004505B9" w:rsidRPr="004377EA" w:rsidRDefault="004505B9" w:rsidP="00DB3B7A">
            <w:pPr>
              <w:pStyle w:val="TAL"/>
              <w:rPr>
                <w:ins w:id="284" w:author="Igor Curcio" w:date="2024-11-21T19:29:00Z" w16du:dateUtc="2024-11-21T18:29:00Z"/>
                <w:rFonts w:eastAsia="Arial" w:cs="Arial"/>
                <w:color w:val="000000" w:themeColor="text1"/>
                <w:szCs w:val="18"/>
              </w:rPr>
            </w:pPr>
            <w:ins w:id="285" w:author="Igor Curcio" w:date="2024-11-21T19:29:00Z" w16du:dateUtc="2024-11-21T18:29:00Z">
              <w:r>
                <w:rPr>
                  <w:rFonts w:eastAsia="Arial" w:cs="Arial"/>
                  <w:color w:val="000000" w:themeColor="text1"/>
                  <w:szCs w:val="18"/>
                </w:rPr>
                <w:t>China Mobile</w:t>
              </w:r>
            </w:ins>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2A0B" w14:textId="77777777" w:rsidR="0023404D" w:rsidRDefault="0023404D">
      <w:r>
        <w:separator/>
      </w:r>
    </w:p>
  </w:endnote>
  <w:endnote w:type="continuationSeparator" w:id="0">
    <w:p w14:paraId="7C0FA63B" w14:textId="77777777" w:rsidR="0023404D" w:rsidRDefault="0023404D">
      <w:r>
        <w:continuationSeparator/>
      </w:r>
    </w:p>
  </w:endnote>
  <w:endnote w:type="continuationNotice" w:id="1">
    <w:p w14:paraId="7ED01BA7" w14:textId="77777777" w:rsidR="0023404D" w:rsidRDefault="002340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32EB" w14:textId="77777777" w:rsidR="0023404D" w:rsidRDefault="0023404D">
      <w:r>
        <w:separator/>
      </w:r>
    </w:p>
  </w:footnote>
  <w:footnote w:type="continuationSeparator" w:id="0">
    <w:p w14:paraId="3335BC0B" w14:textId="77777777" w:rsidR="0023404D" w:rsidRDefault="0023404D">
      <w:r>
        <w:continuationSeparator/>
      </w:r>
    </w:p>
  </w:footnote>
  <w:footnote w:type="continuationNotice" w:id="1">
    <w:p w14:paraId="3C58B621" w14:textId="77777777" w:rsidR="0023404D" w:rsidRDefault="002340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04D"/>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27F16"/>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1AC5"/>
    <w:rsid w:val="007F2297"/>
    <w:rsid w:val="007F31AB"/>
    <w:rsid w:val="007F55EC"/>
    <w:rsid w:val="007F6574"/>
    <w:rsid w:val="007F7100"/>
    <w:rsid w:val="00802489"/>
    <w:rsid w:val="00811479"/>
    <w:rsid w:val="00814B47"/>
    <w:rsid w:val="008245A2"/>
    <w:rsid w:val="00831057"/>
    <w:rsid w:val="00834A6A"/>
    <w:rsid w:val="00837EF8"/>
    <w:rsid w:val="0084119C"/>
    <w:rsid w:val="008500CC"/>
    <w:rsid w:val="00850CD4"/>
    <w:rsid w:val="00854A49"/>
    <w:rsid w:val="0085655B"/>
    <w:rsid w:val="008578D0"/>
    <w:rsid w:val="008624DE"/>
    <w:rsid w:val="008634EB"/>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2B3"/>
    <w:rsid w:val="00A97953"/>
    <w:rsid w:val="00A97A7B"/>
    <w:rsid w:val="00AA574E"/>
    <w:rsid w:val="00AB0AB2"/>
    <w:rsid w:val="00AC05B7"/>
    <w:rsid w:val="00AC2D52"/>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8586A"/>
    <w:rsid w:val="00C93D46"/>
    <w:rsid w:val="00C95F64"/>
    <w:rsid w:val="00CA2B4F"/>
    <w:rsid w:val="00CA5DB0"/>
    <w:rsid w:val="00CC084E"/>
    <w:rsid w:val="00CC465E"/>
    <w:rsid w:val="00CC58ED"/>
    <w:rsid w:val="00CE30C9"/>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D0AAB"/>
    <w:rsid w:val="00DD3C66"/>
    <w:rsid w:val="00DD40D2"/>
    <w:rsid w:val="00DD49D3"/>
    <w:rsid w:val="00DE5BBF"/>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A6907"/>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mailto:igor.curcio@nokia.com"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2.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5.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6.xml><?xml version="1.0" encoding="utf-8"?>
<ds:datastoreItem xmlns:ds="http://schemas.openxmlformats.org/officeDocument/2006/customXml" ds:itemID="{9223967E-2F91-44FD-B179-75DC118751C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Liangping Ma</cp:lastModifiedBy>
  <cp:revision>2</cp:revision>
  <cp:lastPrinted>2001-04-23T09:30:00Z</cp:lastPrinted>
  <dcterms:created xsi:type="dcterms:W3CDTF">2024-11-21T22:06:00Z</dcterms:created>
  <dcterms:modified xsi:type="dcterms:W3CDTF">2024-11-21T22:06:00Z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