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020"/>
        <w:gridCol w:w="992"/>
        <w:gridCol w:w="1134"/>
        <w:gridCol w:w="3685"/>
        <w:gridCol w:w="1843"/>
        <w:gridCol w:w="567"/>
        <w:gridCol w:w="1587"/>
        <w:gridCol w:w="2353"/>
        <w:gridCol w:w="1276"/>
      </w:tblGrid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UPF enhancement for Exposure And SBA Phase 2 (UPEAS_Ph2)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Wanqiang</w:t>
            </w:r>
            <w:proofErr w:type="spellEnd"/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Docs:=15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CC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- </w:t>
            </w: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hint="cs"/>
                <w:color w:val="000000"/>
                <w:sz w:val="16"/>
                <w:szCs w:val="16"/>
              </w:rPr>
              <w:t>K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I#1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FF"/>
                <w:sz w:val="16"/>
                <w:szCs w:val="16"/>
              </w:rPr>
            </w:pPr>
            <w:r>
              <w:rPr>
                <w:rFonts w:eastAsia="Times New Roman"/>
                <w:color w:val="0000FF"/>
                <w:sz w:val="16"/>
                <w:szCs w:val="16"/>
              </w:rPr>
              <w:t>Docs:=3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0" w:name="S2-241178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"Docs\\S2-2411789.zip"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1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1789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23.501 CR5657R3 (Rel-19, 'F'): Corrections of UPF selection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  <w:r w:rsidRPr="00267571">
              <w:rPr>
                <w:rFonts w:eastAsia="Times New Roman"/>
                <w:color w:val="000000"/>
                <w:sz w:val="16"/>
                <w:szCs w:val="16"/>
              </w:rPr>
              <w:t>, [ZTE, Nokia, Samsung]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S2-2410804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1" w:name="S2-241220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"Docs\\S2-2412208.zip"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2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208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CR5023R4 (Rel-19, 'F'): Corrections of UPF selection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[Huawei,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  <w:r w:rsidRPr="00267571">
              <w:rPr>
                <w:rFonts w:eastAsia="Times New Roman"/>
                <w:color w:val="000000"/>
                <w:sz w:val="16"/>
                <w:szCs w:val="16"/>
              </w:rPr>
              <w:t>], 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S2-2411057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2" w:name="S2-241221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"Docs\\S2-2412211.zip"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S2-24122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1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1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  <w:bookmarkStart w:id="3" w:name="_GoBack"/>
            <w:bookmarkEnd w:id="3"/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CR5114R3 (Rel-19, 'B'): Enhancements to UPF selection for additional capabilities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Samsung, Nokia, Deutsche Telekom, SK Telecom,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Rakuten</w:t>
            </w:r>
            <w:proofErr w:type="spellEnd"/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(postponed) S2-2410806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hint="cs"/>
                <w:color w:val="000000"/>
                <w:sz w:val="16"/>
                <w:szCs w:val="16"/>
              </w:rPr>
              <w:t>K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I#2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FF"/>
                <w:sz w:val="16"/>
                <w:szCs w:val="16"/>
              </w:rPr>
            </w:pPr>
            <w:r>
              <w:rPr>
                <w:rFonts w:eastAsia="Times New Roman"/>
                <w:color w:val="0000FF"/>
                <w:sz w:val="16"/>
                <w:szCs w:val="16"/>
              </w:rPr>
              <w:t>Docs:=10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Default="00EE3D85" w:rsidP="008A4729">
            <w:pPr>
              <w:rPr>
                <w:rFonts w:ascii="Times New Roman" w:eastAsia="Times New Roman" w:hAnsi="Times New Roman" w:hint="cs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4" w:name="S2-241179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"Docs\\S2-2411791.zip"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S2-2411791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DISCUSSION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Information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Discussion paper on the relocation reporting indication.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5" w:name="S2-241179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"Docs\\S2-2411790.zip"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S2-2411790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CR5150 (Rel-19, 'F'): Remove the EN regarding relocation reporting indication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6" w:name="S2-2412225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"Docs\\S2-2412225.zip"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S2-2412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2</w:t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25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CR5098R1 (Rel-19, 'B'): Correction on UPF event exposure service at N4 session release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Nokia, ETRI, ZTE, Samsung, 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(unhandled) S2-2410434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7" w:name="S2-2412209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"Docs\\S2-2412209.zip"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S2-2412209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CR5113R1 (Rel-19, 'B'): Correction on UPF event exposure service at N4 session release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[Nokia, ETRI, ZTE,] Samsung, [Huawei,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  <w:r w:rsidRPr="00267571">
              <w:rPr>
                <w:rFonts w:eastAsia="Times New Roman"/>
                <w:color w:val="000000"/>
                <w:sz w:val="16"/>
                <w:szCs w:val="16"/>
              </w:rPr>
              <w:t>]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(unhandled) S2-2410528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8" w:name="S2-2412060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"Docs\\S2-2412060.zip"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S2-2412060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23.288 CR1238R4 (Rel-19, 'B'): Correction on public IP address reporting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ZTE, 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S2-2411060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9" w:name="S2-2411631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"Docs\\S2-2411631.zip"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S2-2411631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23.501 CR5782R3 (Rel-19, 'B'): UPF event exposure at N4 Session release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[Nokia], 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S2-2410811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10" w:name="S2-2411418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"Docs\\S2-2411418.zip"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S2-2411418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CR4876R4 (Rel-19, 'B'): Updates to UPF data exposure for KI#2 direct subscription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[Ericsson], China Mobile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S2-2410809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11" w:name="S2-241221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"Docs\\S2-2412212.zip"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S2-2412212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CR4876R5 (Rel-19, 'B'): Updates to UPF data exposure for KI#2 direct subscription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[Ericsson,] Samsung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S2-2410809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lastRenderedPageBreak/>
              <w:t>19.11.2</w:t>
            </w:r>
          </w:p>
        </w:tc>
        <w:bookmarkStart w:id="12" w:name="S2-2411632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"Docs\\S2-2411632.zip"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S2-2411632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CR5004R4 (Rel-19, 'F'): Correction on subscription to UPF event exposure service via SMF during UPF relocation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[China Mobile], Ericsson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S2-2411058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13" w:name="S2-241222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"Docs\\S2-2412224.zip"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S2-2412224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CR5004R5 (Rel-19, 'F'): Correction on subscription to UPF event exposure service via SMF during UPF relocation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 xml:space="preserve">[China Mobile], Nokia, ETRI, ZTE, Samsung, Huawei, </w:t>
            </w:r>
            <w:proofErr w:type="spellStart"/>
            <w:r w:rsidRPr="00267571">
              <w:rPr>
                <w:rFonts w:eastAsia="Times New Roman"/>
                <w:color w:val="000000"/>
                <w:sz w:val="16"/>
                <w:szCs w:val="16"/>
              </w:rPr>
              <w:t>HiSilicon</w:t>
            </w:r>
            <w:proofErr w:type="spellEnd"/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S2-2411058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 w:hint="cs"/>
                <w:color w:val="000000"/>
                <w:sz w:val="16"/>
                <w:szCs w:val="16"/>
              </w:rPr>
              <w:t>K</w:t>
            </w:r>
            <w:r>
              <w:rPr>
                <w:rFonts w:eastAsia="Times New Roman"/>
                <w:color w:val="000000"/>
                <w:sz w:val="16"/>
                <w:szCs w:val="16"/>
              </w:rPr>
              <w:t>I#3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eastAsia="Times New Roman"/>
                <w:color w:val="0000FF"/>
                <w:sz w:val="16"/>
                <w:szCs w:val="16"/>
              </w:rPr>
              <w:t>Docs:=2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6FF66"/>
          </w:tcPr>
          <w:p w:rsidR="00EE3D85" w:rsidRDefault="00EE3D85" w:rsidP="008A4729">
            <w:pPr>
              <w:rPr>
                <w:rFonts w:ascii="Times New Roman" w:eastAsia="Times New Roman" w:hAnsi="Times New Roman" w:hint="cs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14" w:name="S2-2411394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"Docs\\S2-2411394.zip"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S2-2411394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23.501 CR5454R9 (Rel-19, 'B'): Support of Handling of Headers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[Ericsson, Nokia, Vodafone,] ETRI, [ZTE, Huawei, Deutsche Telekom]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S2-2411013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EE3D85" w:rsidRPr="00267571" w:rsidTr="008A4729"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19.11.2</w:t>
            </w:r>
          </w:p>
        </w:tc>
        <w:bookmarkStart w:id="15" w:name="S2-2411396"/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sz w:val="16"/>
                <w:szCs w:val="16"/>
              </w:rPr>
              <w:fldChar w:fldCharType="begin"/>
            </w:r>
            <w:r w:rsidRPr="00267571">
              <w:rPr>
                <w:rFonts w:eastAsia="Times New Roman"/>
                <w:sz w:val="16"/>
                <w:szCs w:val="16"/>
              </w:rPr>
              <w:instrText>HYPERLINK "Docs\\S2-2411396.zip" \t "_blank"</w:instrText>
            </w:r>
            <w:r w:rsidRPr="00267571">
              <w:rPr>
                <w:rFonts w:eastAsia="Times New Roman"/>
                <w:sz w:val="16"/>
                <w:szCs w:val="16"/>
              </w:rPr>
            </w:r>
            <w:r w:rsidRPr="00267571">
              <w:rPr>
                <w:rFonts w:eastAsia="Times New Roman"/>
                <w:sz w:val="16"/>
                <w:szCs w:val="16"/>
              </w:rPr>
              <w:fldChar w:fldCharType="separate"/>
            </w:r>
            <w:r w:rsidRPr="00267571">
              <w:rPr>
                <w:rStyle w:val="a3"/>
                <w:rFonts w:eastAsia="Times New Roman"/>
                <w:b/>
                <w:bCs/>
                <w:sz w:val="16"/>
                <w:szCs w:val="16"/>
              </w:rPr>
              <w:t>S2-2411396</w:t>
            </w:r>
            <w:r w:rsidRPr="00267571">
              <w:rPr>
                <w:rFonts w:eastAsia="Times New Roman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CR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Approval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23.502 CR4877R6 (Rel-19, 'B'): Support of Handling of Headers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[Ericsson, Nokia, Vodafone,] ETRI, [ZTE, Huawei, Deutsche Telekom]</w:t>
            </w:r>
          </w:p>
        </w:tc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Rel-19</w:t>
            </w:r>
          </w:p>
        </w:tc>
        <w:tc>
          <w:tcPr>
            <w:tcW w:w="15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00"/>
                <w:sz w:val="16"/>
                <w:szCs w:val="16"/>
              </w:rPr>
              <w:t>UPEAS_Ph2</w:t>
            </w:r>
          </w:p>
        </w:tc>
        <w:tc>
          <w:tcPr>
            <w:tcW w:w="2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  <w:r w:rsidRPr="00267571">
              <w:rPr>
                <w:rFonts w:eastAsia="Times New Roman"/>
                <w:color w:val="0000FF"/>
                <w:sz w:val="16"/>
                <w:szCs w:val="16"/>
              </w:rPr>
              <w:t>Revision of (agreed) S2-2410812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E3D85" w:rsidRPr="00267571" w:rsidRDefault="00EE3D85" w:rsidP="008A4729">
            <w:pPr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E5142A" w:rsidRDefault="00E5142A"/>
    <w:sectPr w:rsidR="00E5142A" w:rsidSect="00EE3D8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85"/>
    <w:rsid w:val="00E5142A"/>
    <w:rsid w:val="00E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CA20-AA74-42DC-AF76-E524D8A7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D85"/>
    <w:pPr>
      <w:suppressAutoHyphens/>
    </w:pPr>
    <w:rPr>
      <w:rFonts w:ascii="Arial" w:eastAsia="等线" w:hAnsi="Arial" w:cs="Times New Roman"/>
      <w:kern w:val="0"/>
      <w:sz w:val="18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3D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ZTE1</dc:creator>
  <cp:keywords/>
  <dc:description/>
  <cp:lastModifiedBy>ZTE1</cp:lastModifiedBy>
  <cp:revision>1</cp:revision>
  <dcterms:created xsi:type="dcterms:W3CDTF">2024-11-11T07:27:00Z</dcterms:created>
  <dcterms:modified xsi:type="dcterms:W3CDTF">2024-11-11T07:28:00Z</dcterms:modified>
</cp:coreProperties>
</file>