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3156E" w14:textId="392A1E95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5A51E2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904438">
        <w:rPr>
          <w:rFonts w:cs="Arial"/>
          <w:b/>
          <w:noProof/>
          <w:sz w:val="24"/>
        </w:rPr>
        <w:t>12014</w:t>
      </w:r>
    </w:p>
    <w:p w14:paraId="1B79EE69" w14:textId="6DAB80A3" w:rsidR="008F4EDF" w:rsidRDefault="005A51E2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November</w:t>
      </w:r>
      <w:r w:rsidR="006E73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6E73F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6E73FE">
        <w:rPr>
          <w:b/>
          <w:noProof/>
          <w:sz w:val="24"/>
        </w:rPr>
        <w:t>,</w:t>
      </w:r>
      <w:r w:rsidR="00B75ACB">
        <w:rPr>
          <w:b/>
          <w:noProof/>
          <w:sz w:val="24"/>
        </w:rPr>
        <w:t xml:space="preserve"> 2024,</w:t>
      </w:r>
      <w:r w:rsidR="006E73FE">
        <w:rPr>
          <w:b/>
          <w:noProof/>
          <w:sz w:val="24"/>
        </w:rPr>
        <w:t xml:space="preserve"> </w:t>
      </w:r>
      <w:r w:rsidR="000F61F9">
        <w:rPr>
          <w:b/>
          <w:noProof/>
          <w:sz w:val="24"/>
        </w:rPr>
        <w:t>Orlando, FL, USA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2B952CE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1E2">
        <w:rPr>
          <w:rFonts w:ascii="Arial" w:hAnsi="Arial" w:cs="Arial"/>
          <w:b/>
        </w:rPr>
        <w:t>Charter Communications</w:t>
      </w:r>
      <w:r w:rsidR="002C3910">
        <w:rPr>
          <w:rFonts w:ascii="Arial" w:hAnsi="Arial" w:cs="Arial"/>
          <w:b/>
        </w:rPr>
        <w:t xml:space="preserve"> </w:t>
      </w:r>
    </w:p>
    <w:p w14:paraId="3DF31EE5" w14:textId="3F00FC4E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61F9">
        <w:rPr>
          <w:rFonts w:ascii="Arial" w:hAnsi="Arial" w:cs="Arial"/>
          <w:b/>
        </w:rPr>
        <w:t xml:space="preserve">5G-RG support for ECN marking for L4S </w:t>
      </w:r>
      <w:r w:rsidR="001813DC">
        <w:rPr>
          <w:rFonts w:ascii="Arial" w:hAnsi="Arial" w:cs="Arial"/>
          <w:b/>
        </w:rPr>
        <w:t xml:space="preserve"> </w:t>
      </w:r>
    </w:p>
    <w:p w14:paraId="32F50DBC" w14:textId="3A0BCAB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1A6F">
        <w:rPr>
          <w:rFonts w:ascii="Arial" w:hAnsi="Arial" w:cs="Arial"/>
          <w:b/>
        </w:rPr>
        <w:t>Discussion</w:t>
      </w:r>
    </w:p>
    <w:p w14:paraId="7E1CB744" w14:textId="385FD082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F1A6F">
        <w:rPr>
          <w:rFonts w:ascii="Arial" w:hAnsi="Arial" w:cs="Arial"/>
          <w:b/>
        </w:rPr>
        <w:t>19.3</w:t>
      </w:r>
      <w:r w:rsidR="005A51E2">
        <w:rPr>
          <w:rFonts w:ascii="Arial" w:hAnsi="Arial" w:cs="Arial"/>
          <w:b/>
        </w:rPr>
        <w:t>.2</w:t>
      </w:r>
    </w:p>
    <w:p w14:paraId="2EAFA0F8" w14:textId="20A42BEE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A51E2">
        <w:rPr>
          <w:rFonts w:ascii="Arial" w:hAnsi="Arial" w:cs="Arial"/>
          <w:b/>
        </w:rPr>
        <w:t>XRM_Ph2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2F1A6F">
        <w:rPr>
          <w:rFonts w:ascii="Arial" w:hAnsi="Arial" w:cs="Arial"/>
          <w:b/>
        </w:rPr>
        <w:t>9</w:t>
      </w:r>
    </w:p>
    <w:p w14:paraId="22BF07E9" w14:textId="1E088417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485CEE" w:rsidRPr="00485CEE">
        <w:t xml:space="preserve"> </w:t>
      </w:r>
      <w:r w:rsidR="005A51E2">
        <w:rPr>
          <w:rFonts w:ascii="Arial" w:hAnsi="Arial" w:cs="Arial"/>
          <w:i/>
        </w:rPr>
        <w:t>the need for 5G-RG to indicate support for ECN marking</w:t>
      </w:r>
      <w:r w:rsidR="00485CEE" w:rsidRPr="00485CEE">
        <w:rPr>
          <w:rFonts w:ascii="Arial" w:hAnsi="Arial" w:cs="Arial"/>
          <w:i/>
        </w:rPr>
        <w:t xml:space="preserve"> in rel-19</w:t>
      </w:r>
      <w:r w:rsidR="00D00459">
        <w:rPr>
          <w:rFonts w:ascii="Arial" w:hAnsi="Arial" w:cs="Arial"/>
          <w:i/>
        </w:rPr>
        <w:t xml:space="preserve">. </w:t>
      </w:r>
    </w:p>
    <w:p w14:paraId="1586892F" w14:textId="12693E60" w:rsidR="00854B42" w:rsidRDefault="00854B42" w:rsidP="00854B42">
      <w:pPr>
        <w:pStyle w:val="Heading1"/>
      </w:pPr>
      <w:r>
        <w:t>Introduction</w:t>
      </w:r>
    </w:p>
    <w:p w14:paraId="3FC51C2A" w14:textId="77777777" w:rsidR="00512ED2" w:rsidRDefault="00512ED2" w:rsidP="00512ED2">
      <w:r>
        <w:t xml:space="preserve">R19 TR23700-70 Study on XRM Phase 2 KI#6 concluded that the following normative work was agreed for wireline access: </w:t>
      </w:r>
    </w:p>
    <w:p w14:paraId="07D65A9E" w14:textId="77777777" w:rsidR="00512ED2" w:rsidRDefault="00512ED2" w:rsidP="00512ED2">
      <w:pPr>
        <w:pStyle w:val="B1"/>
        <w:ind w:left="284"/>
      </w:pPr>
      <w:r>
        <w:t>1.</w:t>
      </w:r>
      <w:r>
        <w:tab/>
        <w:t>Dedicated 5G QoS Flow(s) and non-3GPP access resources (e.g. IPsec Child SAs) are used for carrying L4S enabled IP traffic.</w:t>
      </w:r>
    </w:p>
    <w:p w14:paraId="455F0D54" w14:textId="77777777" w:rsidR="00512ED2" w:rsidRDefault="00512ED2" w:rsidP="00512ED2">
      <w:pPr>
        <w:pStyle w:val="B1"/>
        <w:ind w:left="284"/>
      </w:pPr>
      <w:r>
        <w:t>2.</w:t>
      </w:r>
      <w:r>
        <w:tab/>
        <w:t>For wireline access:</w:t>
      </w:r>
    </w:p>
    <w:p w14:paraId="6A8F369D" w14:textId="77777777" w:rsidR="00512ED2" w:rsidRDefault="00512ED2" w:rsidP="00512ED2">
      <w:pPr>
        <w:pStyle w:val="B1"/>
        <w:ind w:left="284"/>
      </w:pPr>
      <w:r>
        <w:t>a.</w:t>
      </w:r>
      <w:r>
        <w:tab/>
        <w:t>ECN marking for L4S is supported in W-AGF. It is controlled via N2 signalling (Indication of ECN marking for L4S for a corresponding QoS Flow(s)) and applies to proper mapping between L4S-enabled QoS profile(s) and L4S-enabled W-UP resource(s).</w:t>
      </w:r>
    </w:p>
    <w:p w14:paraId="132F22D8" w14:textId="77777777" w:rsidR="00512ED2" w:rsidRDefault="00512ED2" w:rsidP="00512ED2">
      <w:pPr>
        <w:pStyle w:val="B1"/>
        <w:ind w:left="284"/>
      </w:pPr>
      <w:r>
        <w:t>b.</w:t>
      </w:r>
      <w:r>
        <w:tab/>
      </w:r>
      <w:r w:rsidRPr="00402B79">
        <w:rPr>
          <w:highlight w:val="yellow"/>
        </w:rPr>
        <w:t xml:space="preserve">ECN marking for L4S is supported in 5G-RG in UL. It </w:t>
      </w:r>
      <w:r w:rsidRPr="000F61F9">
        <w:rPr>
          <w:highlight w:val="yellow"/>
        </w:rPr>
        <w:t>is controlled via N1 signalling (Indication of ECN marking for L4S for a corresponding QoS Flow(s))</w:t>
      </w:r>
      <w:r>
        <w:t xml:space="preserve"> and applies to proper mapping between L4S-enabled QoS rule(s) and L4S-enabled W-UP resource(s).</w:t>
      </w:r>
    </w:p>
    <w:p w14:paraId="6A3BE83D" w14:textId="45B91F54" w:rsidR="00542131" w:rsidRDefault="00542131" w:rsidP="00542131">
      <w:r>
        <w:t>CR2129 (S2-2410952) was agreed at SA2#165, which introduces a new clause specifying ECN marking for L4S in wireline access.  TS23.316 clause 4.x.2</w:t>
      </w:r>
      <w:r w:rsidR="008721C1">
        <w:t xml:space="preserve"> (new)</w:t>
      </w:r>
      <w:r>
        <w:t>, describes that a 5G-RG may support ECN marking for L4S in the UL and the SMF may send the Indication of ECN marking for L4S associated with QoS rule(s) to the 5G-RG via N1 signalling (Indication of ECN marking for L4S for a corresponding QoS Flow(s)) and applies mapping between L4S-enabled QoS rule(s) and L4S-enabled W-UP resource(s).</w:t>
      </w:r>
    </w:p>
    <w:p w14:paraId="51E464C6" w14:textId="68A04CD7" w:rsidR="00826E9C" w:rsidRDefault="005A51E2" w:rsidP="00826E9C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</w:p>
    <w:p w14:paraId="626C3900" w14:textId="28E66E5F" w:rsidR="00957039" w:rsidRDefault="00957039" w:rsidP="00957039">
      <w:pPr>
        <w:rPr>
          <w:lang w:val="en-US"/>
        </w:rPr>
      </w:pPr>
      <w:r w:rsidRPr="002D6143">
        <w:rPr>
          <w:lang w:val="en-US"/>
        </w:rPr>
        <w:t>In R18 and R19, the SMF may decide to indicate ECN marking for L4S by (R)AN (i.e., 5G-AN) via N1N2 signaling.  This is illustrated in TS23.50</w:t>
      </w:r>
      <w:r w:rsidR="00BB74EE" w:rsidRPr="002D6143">
        <w:rPr>
          <w:lang w:val="en-US"/>
        </w:rPr>
        <w:t>2</w:t>
      </w:r>
      <w:r w:rsidRPr="002D6143">
        <w:rPr>
          <w:lang w:val="en-US"/>
        </w:rPr>
        <w:t xml:space="preserve"> Figure 4.3.2.2.1-1 </w:t>
      </w:r>
      <w:r w:rsidR="00D3381B" w:rsidRPr="002D6143">
        <w:rPr>
          <w:lang w:val="en-US"/>
        </w:rPr>
        <w:t xml:space="preserve">UE-requested PDU Session Establishment </w:t>
      </w:r>
      <w:r w:rsidRPr="002D6143">
        <w:rPr>
          <w:lang w:val="en-US"/>
        </w:rPr>
        <w:t>steps 11 and step 14, but if the 5G-AN does not support ECN marking for L4S by NG-RAN it will indicate in N2 PDU Session Response message (step 14)</w:t>
      </w:r>
      <w:r w:rsidR="0025729F">
        <w:rPr>
          <w:lang w:val="en-US"/>
        </w:rPr>
        <w:t xml:space="preserve"> established QoS Flows status</w:t>
      </w:r>
      <w:r w:rsidRPr="002D6143">
        <w:rPr>
          <w:lang w:val="en-US"/>
        </w:rPr>
        <w:t>.  In the case that the 5G-AN does not support ECN marking for L4S</w:t>
      </w:r>
      <w:r w:rsidR="0025729F">
        <w:rPr>
          <w:lang w:val="en-US"/>
        </w:rPr>
        <w:t xml:space="preserve"> by NG-RAN but the established QoS Flows status is active</w:t>
      </w:r>
      <w:r w:rsidRPr="002D6143">
        <w:rPr>
          <w:lang w:val="en-US"/>
        </w:rPr>
        <w:t>, the SMF would need to either perform a N4 Session Modification Request where it would indicate ECN marking for L4S by PSA UPF</w:t>
      </w:r>
      <w:r w:rsidR="0025729F">
        <w:rPr>
          <w:lang w:val="en-US"/>
        </w:rPr>
        <w:t>, or perform a PDU Session Modification procedures to delete the QoS flow (TS23.502 Figure 4.3.</w:t>
      </w:r>
      <w:r w:rsidR="0063504E">
        <w:rPr>
          <w:lang w:val="en-US"/>
        </w:rPr>
        <w:t xml:space="preserve">3.2-1 step 1d) </w:t>
      </w:r>
      <w:r w:rsidR="0025729F">
        <w:rPr>
          <w:lang w:val="en-US"/>
        </w:rPr>
        <w:t>and</w:t>
      </w:r>
      <w:r w:rsidRPr="002D6143">
        <w:rPr>
          <w:lang w:val="en-US"/>
        </w:rPr>
        <w:t xml:space="preserve"> </w:t>
      </w:r>
      <w:r w:rsidR="0025729F">
        <w:rPr>
          <w:lang w:val="en-US"/>
        </w:rPr>
        <w:t xml:space="preserve">if needed </w:t>
      </w:r>
      <w:r w:rsidRPr="002D6143">
        <w:rPr>
          <w:lang w:val="en-US"/>
        </w:rPr>
        <w:t>indicate to the AF that ECN marking for L4S is not supported</w:t>
      </w:r>
      <w:r w:rsidR="0063504E">
        <w:rPr>
          <w:lang w:val="en-US"/>
        </w:rPr>
        <w:t xml:space="preserve"> as described in TS23.501 clause 5.37.3</w:t>
      </w:r>
      <w:r w:rsidRPr="002D6143">
        <w:rPr>
          <w:lang w:val="en-US"/>
        </w:rPr>
        <w:t xml:space="preserve">.  </w:t>
      </w:r>
    </w:p>
    <w:p w14:paraId="118EC661" w14:textId="324266F6" w:rsidR="00957039" w:rsidRPr="002D6143" w:rsidRDefault="00957039" w:rsidP="00957039">
      <w:pPr>
        <w:rPr>
          <w:b/>
          <w:bCs/>
          <w:lang w:val="en-US"/>
        </w:rPr>
      </w:pPr>
      <w:r w:rsidRPr="002D6143">
        <w:rPr>
          <w:b/>
          <w:bCs/>
          <w:lang w:val="en-US"/>
        </w:rPr>
        <w:t xml:space="preserve">Observation: If a capability indication (e.g., support of ECN marking for L4S) was provided by the </w:t>
      </w:r>
      <w:r w:rsidR="0063504E">
        <w:rPr>
          <w:b/>
          <w:bCs/>
          <w:lang w:val="en-US"/>
        </w:rPr>
        <w:t xml:space="preserve">nodes capable of ECN marking for L4S (i.e., </w:t>
      </w:r>
      <w:r w:rsidRPr="002D6143">
        <w:rPr>
          <w:b/>
          <w:bCs/>
          <w:lang w:val="en-US"/>
        </w:rPr>
        <w:t>NG-RAN, N3IWF/TNGF, W-AGF, and 5G-RG</w:t>
      </w:r>
      <w:r w:rsidR="0063504E">
        <w:rPr>
          <w:b/>
          <w:bCs/>
          <w:lang w:val="en-US"/>
        </w:rPr>
        <w:t>)</w:t>
      </w:r>
      <w:r w:rsidRPr="002D6143">
        <w:rPr>
          <w:b/>
          <w:bCs/>
          <w:lang w:val="en-US"/>
        </w:rPr>
        <w:t xml:space="preserve"> the network would be able to reduce signaling request from the SMF.</w:t>
      </w:r>
    </w:p>
    <w:p w14:paraId="3BB3DE17" w14:textId="7BAB8499" w:rsidR="00485CEE" w:rsidRPr="002D6143" w:rsidRDefault="004A2940" w:rsidP="00485CEE">
      <w:pPr>
        <w:rPr>
          <w:lang w:val="en-US"/>
        </w:rPr>
      </w:pPr>
      <w:r w:rsidRPr="002D6143">
        <w:rPr>
          <w:lang w:val="en-US"/>
        </w:rPr>
        <w:t xml:space="preserve">As described in </w:t>
      </w:r>
      <w:r w:rsidR="00512ED2" w:rsidRPr="002D6143">
        <w:t>CR2129</w:t>
      </w:r>
      <w:r w:rsidR="00B233AF" w:rsidRPr="002D6143">
        <w:t>R5</w:t>
      </w:r>
      <w:r w:rsidRPr="002D6143">
        <w:rPr>
          <w:lang w:val="en-US"/>
        </w:rPr>
        <w:t>, ECN marking for L4S is supported in 5G-RG in the UL</w:t>
      </w:r>
      <w:r w:rsidR="008C4FD0" w:rsidRPr="002D6143">
        <w:rPr>
          <w:lang w:val="en-US"/>
        </w:rPr>
        <w:t>.</w:t>
      </w:r>
      <w:r w:rsidRPr="002D6143">
        <w:rPr>
          <w:lang w:val="en-US"/>
        </w:rPr>
        <w:t xml:space="preserve">  The 5G-RG receives via N1 </w:t>
      </w:r>
      <w:r w:rsidR="00FF2A1F" w:rsidRPr="002D6143">
        <w:rPr>
          <w:lang w:val="en-US"/>
        </w:rPr>
        <w:t>signaling</w:t>
      </w:r>
      <w:r w:rsidRPr="002D6143">
        <w:rPr>
          <w:lang w:val="en-US"/>
        </w:rPr>
        <w:t xml:space="preserve"> an Indication of ECN marking for L4S for a corresponding QoS Flow and </w:t>
      </w:r>
      <w:r w:rsidR="00402B79" w:rsidRPr="002D6143">
        <w:t xml:space="preserve">applies mapping between </w:t>
      </w:r>
      <w:r w:rsidRPr="002D6143">
        <w:rPr>
          <w:lang w:val="en-US"/>
        </w:rPr>
        <w:t xml:space="preserve">L4S-enabled QoS rule(s) and L4S-enabled W-UP resources(s).  </w:t>
      </w:r>
      <w:r w:rsidR="008C4FD0" w:rsidRPr="002D6143">
        <w:rPr>
          <w:lang w:val="en-US"/>
        </w:rPr>
        <w:t xml:space="preserve"> </w:t>
      </w:r>
    </w:p>
    <w:p w14:paraId="0681B4BA" w14:textId="4DC67897" w:rsidR="00B233AF" w:rsidRPr="002D6143" w:rsidRDefault="00957039" w:rsidP="00B233AF">
      <w:pPr>
        <w:rPr>
          <w:lang w:val="en-US"/>
        </w:rPr>
      </w:pPr>
      <w:r w:rsidRPr="002D6143">
        <w:rPr>
          <w:lang w:val="en-US"/>
        </w:rPr>
        <w:lastRenderedPageBreak/>
        <w:t>One option which was not agreed in previous SA2 meetings (i.e., SA2#164</w:t>
      </w:r>
      <w:r w:rsidR="008721C1" w:rsidRPr="002D6143">
        <w:rPr>
          <w:lang w:val="en-US"/>
        </w:rPr>
        <w:t xml:space="preserve"> S2-2408823</w:t>
      </w:r>
      <w:r w:rsidRPr="002D6143">
        <w:rPr>
          <w:lang w:val="en-US"/>
        </w:rPr>
        <w:t xml:space="preserve">), </w:t>
      </w:r>
      <w:r w:rsidR="008721C1" w:rsidRPr="002D6143">
        <w:rPr>
          <w:lang w:val="en-US"/>
        </w:rPr>
        <w:t>include</w:t>
      </w:r>
      <w:r w:rsidR="0063504E">
        <w:rPr>
          <w:lang w:val="en-US"/>
        </w:rPr>
        <w:t>d</w:t>
      </w:r>
      <w:r w:rsidR="008721C1" w:rsidRPr="002D6143">
        <w:rPr>
          <w:lang w:val="en-US"/>
        </w:rPr>
        <w:t xml:space="preserve"> an option for</w:t>
      </w:r>
      <w:r w:rsidRPr="002D6143">
        <w:rPr>
          <w:lang w:val="en-US"/>
        </w:rPr>
        <w:t xml:space="preserve"> the 5G-RG to indicate its support for ECN marking for L4S in the 5GSM </w:t>
      </w:r>
      <w:r w:rsidR="002D6143">
        <w:rPr>
          <w:lang w:val="en-US"/>
        </w:rPr>
        <w:t>Core Network C</w:t>
      </w:r>
      <w:r w:rsidRPr="002D6143">
        <w:rPr>
          <w:lang w:val="en-US"/>
        </w:rPr>
        <w:t xml:space="preserve">apability field.  </w:t>
      </w:r>
      <w:r w:rsidR="00B233AF" w:rsidRPr="002D6143">
        <w:rPr>
          <w:lang w:val="en-US"/>
        </w:rPr>
        <w:t xml:space="preserve">As described above, there is a benefit of having an indication if ECN marking for L4S is supported.  </w:t>
      </w:r>
      <w:r w:rsidR="0063504E">
        <w:rPr>
          <w:lang w:val="en-US"/>
        </w:rPr>
        <w:t>Therefore, a</w:t>
      </w:r>
      <w:r w:rsidR="00B233AF" w:rsidRPr="002D6143">
        <w:rPr>
          <w:lang w:val="en-US"/>
        </w:rPr>
        <w:t>n indication from the 5G-RG allows the network to be aware if L4S-enabled QoS rule(s) and L4S-enabled W-UP resource(s) can be supported by the 5G-RG prior to requesting ECN marking for L4S which reduces signaling in the network.</w:t>
      </w:r>
    </w:p>
    <w:p w14:paraId="1AE994CB" w14:textId="38FF0A87" w:rsidR="004A2940" w:rsidRPr="002D6143" w:rsidRDefault="00957039" w:rsidP="00485CEE">
      <w:pPr>
        <w:rPr>
          <w:lang w:val="en-US"/>
        </w:rPr>
      </w:pPr>
      <w:r w:rsidRPr="002D6143">
        <w:rPr>
          <w:lang w:val="en-US"/>
        </w:rPr>
        <w:t>An</w:t>
      </w:r>
      <w:r w:rsidR="00512ED2" w:rsidRPr="002D6143">
        <w:rPr>
          <w:lang w:val="en-US"/>
        </w:rPr>
        <w:t xml:space="preserve"> indication for support of ECN marking for L4S by the 5G-RG can be provided</w:t>
      </w:r>
      <w:r w:rsidR="008678CF" w:rsidRPr="002D6143">
        <w:rPr>
          <w:lang w:val="en-US"/>
        </w:rPr>
        <w:t xml:space="preserve"> either</w:t>
      </w:r>
      <w:r w:rsidR="004A2940" w:rsidRPr="002D6143">
        <w:rPr>
          <w:lang w:val="en-US"/>
        </w:rPr>
        <w:t>:</w:t>
      </w:r>
    </w:p>
    <w:p w14:paraId="3B5954E3" w14:textId="77777777" w:rsidR="001054C7" w:rsidRDefault="00402B79" w:rsidP="002D6143">
      <w:pPr>
        <w:pStyle w:val="ListParagraph"/>
        <w:numPr>
          <w:ilvl w:val="0"/>
          <w:numId w:val="35"/>
        </w:numPr>
        <w:ind w:firstLineChars="0"/>
        <w:rPr>
          <w:lang w:val="en-US"/>
        </w:rPr>
      </w:pPr>
      <w:r w:rsidRPr="002D6143">
        <w:rPr>
          <w:lang w:val="en-US"/>
        </w:rPr>
        <w:t xml:space="preserve">in </w:t>
      </w:r>
      <w:r w:rsidR="004A2940" w:rsidRPr="002D6143">
        <w:rPr>
          <w:lang w:val="en-US"/>
        </w:rPr>
        <w:t xml:space="preserve">the 5GSM </w:t>
      </w:r>
      <w:r w:rsidR="002D6143">
        <w:rPr>
          <w:lang w:val="en-US"/>
        </w:rPr>
        <w:t>Core Network C</w:t>
      </w:r>
      <w:r w:rsidR="004A2940" w:rsidRPr="002D6143">
        <w:rPr>
          <w:lang w:val="en-US"/>
        </w:rPr>
        <w:t xml:space="preserve">apability field or </w:t>
      </w:r>
    </w:p>
    <w:p w14:paraId="5ACAF5FE" w14:textId="25D8B76D" w:rsidR="004A2940" w:rsidRPr="002D6143" w:rsidRDefault="004A2940" w:rsidP="002D6143">
      <w:pPr>
        <w:pStyle w:val="ListParagraph"/>
        <w:numPr>
          <w:ilvl w:val="0"/>
          <w:numId w:val="35"/>
        </w:numPr>
        <w:ind w:firstLineChars="0"/>
        <w:rPr>
          <w:lang w:val="en-US"/>
        </w:rPr>
      </w:pPr>
      <w:r w:rsidRPr="002D6143">
        <w:rPr>
          <w:lang w:val="en-US"/>
        </w:rPr>
        <w:t>as a new indication as part of N1 SM container</w:t>
      </w:r>
      <w:r w:rsidR="00512ED2" w:rsidRPr="002D6143">
        <w:rPr>
          <w:lang w:val="en-US"/>
        </w:rPr>
        <w:t xml:space="preserve">  </w:t>
      </w:r>
      <w:r w:rsidR="001054C7">
        <w:rPr>
          <w:lang w:val="en-US"/>
        </w:rPr>
        <w:t>or</w:t>
      </w:r>
    </w:p>
    <w:p w14:paraId="21000E09" w14:textId="72429858" w:rsidR="00FF2A1F" w:rsidRPr="002D6143" w:rsidRDefault="00512ED2" w:rsidP="004A2940">
      <w:pPr>
        <w:pStyle w:val="ListParagraph"/>
        <w:numPr>
          <w:ilvl w:val="0"/>
          <w:numId w:val="35"/>
        </w:numPr>
        <w:ind w:firstLineChars="0"/>
        <w:rPr>
          <w:lang w:val="en-US"/>
        </w:rPr>
      </w:pPr>
      <w:r w:rsidRPr="002D6143">
        <w:rPr>
          <w:lang w:val="en-US"/>
        </w:rPr>
        <w:t xml:space="preserve">as a </w:t>
      </w:r>
      <w:r w:rsidR="00FF2A1F" w:rsidRPr="002D6143">
        <w:rPr>
          <w:lang w:val="en-US"/>
        </w:rPr>
        <w:t xml:space="preserve">5G-RG new subscription </w:t>
      </w:r>
      <w:r w:rsidRPr="002D6143">
        <w:rPr>
          <w:lang w:val="en-US"/>
        </w:rPr>
        <w:t xml:space="preserve">IE stored in the UDM (e.g., </w:t>
      </w:r>
      <w:r w:rsidR="00FF2A1F" w:rsidRPr="002D6143">
        <w:rPr>
          <w:lang w:val="en-US"/>
        </w:rPr>
        <w:t>“5G-RG L4S information”</w:t>
      </w:r>
      <w:r w:rsidRPr="002D6143">
        <w:rPr>
          <w:lang w:val="en-US"/>
        </w:rPr>
        <w:t>)</w:t>
      </w:r>
      <w:r w:rsidR="00FF2A1F" w:rsidRPr="002D6143">
        <w:rPr>
          <w:lang w:val="en-US"/>
        </w:rPr>
        <w:t>.</w:t>
      </w:r>
    </w:p>
    <w:p w14:paraId="7420056D" w14:textId="0601A173" w:rsidR="00485CEE" w:rsidRPr="002D6143" w:rsidRDefault="00485CEE" w:rsidP="008C4FD0">
      <w:pPr>
        <w:rPr>
          <w:b/>
          <w:bCs/>
          <w:lang w:val="en-US"/>
        </w:rPr>
      </w:pPr>
      <w:r w:rsidRPr="002D6143">
        <w:rPr>
          <w:b/>
          <w:bCs/>
          <w:lang w:val="en-US"/>
        </w:rPr>
        <w:t xml:space="preserve">Proposal: </w:t>
      </w:r>
      <w:r w:rsidR="00512ED2" w:rsidRPr="002D6143">
        <w:rPr>
          <w:b/>
          <w:bCs/>
          <w:lang w:val="en-US"/>
        </w:rPr>
        <w:t>5G-RG may indicate in the UE 5GSM Core Network Capa</w:t>
      </w:r>
      <w:r w:rsidR="00012B60" w:rsidRPr="002D6143">
        <w:rPr>
          <w:b/>
          <w:bCs/>
          <w:lang w:val="en-US"/>
        </w:rPr>
        <w:t>bility whether the 5G-RG supports ECN marking for L4S in UL</w:t>
      </w:r>
      <w:r w:rsidR="008C4FD0" w:rsidRPr="002D6143">
        <w:rPr>
          <w:b/>
          <w:bCs/>
          <w:lang w:val="en-US"/>
        </w:rPr>
        <w:t>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5F1C3E06" w14:textId="7E41A1FE" w:rsidR="00053F6B" w:rsidRDefault="00485CEE" w:rsidP="008F4EDF">
      <w:r>
        <w:t xml:space="preserve">The proposal </w:t>
      </w:r>
      <w:r w:rsidR="00FF2A1F">
        <w:t>is</w:t>
      </w:r>
      <w:r>
        <w:t xml:space="preserve"> implemented in 23</w:t>
      </w:r>
      <w:r w:rsidRPr="00AD411C">
        <w:t>.</w:t>
      </w:r>
      <w:r w:rsidR="00012B60">
        <w:t>316</w:t>
      </w:r>
      <w:r w:rsidRPr="00AD411C">
        <w:t xml:space="preserve"> CR</w:t>
      </w:r>
      <w:r w:rsidR="00B233AF">
        <w:t>21295R6</w:t>
      </w:r>
      <w:r w:rsidRPr="00AD411C">
        <w:t xml:space="preserve"> S2-24</w:t>
      </w:r>
      <w:r w:rsidR="008721C1">
        <w:t>1</w:t>
      </w:r>
      <w:r w:rsidR="001054C7">
        <w:t>2029</w:t>
      </w:r>
      <w:r w:rsidR="00FF2A1F" w:rsidRPr="00AD411C">
        <w:t>.</w:t>
      </w:r>
    </w:p>
    <w:p w14:paraId="7D9ACB36" w14:textId="77777777" w:rsidR="00485CEE" w:rsidRPr="00AE0793" w:rsidRDefault="00485CEE" w:rsidP="008F4EDF">
      <w:pPr>
        <w:rPr>
          <w:rFonts w:ascii="Arial" w:hAnsi="Arial" w:cs="Arial"/>
        </w:rPr>
      </w:pPr>
    </w:p>
    <w:sectPr w:rsidR="00485CEE" w:rsidRPr="00AE07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23114" w14:textId="77777777" w:rsidR="00714DBE" w:rsidRDefault="00714DBE">
      <w:r>
        <w:separator/>
      </w:r>
    </w:p>
  </w:endnote>
  <w:endnote w:type="continuationSeparator" w:id="0">
    <w:p w14:paraId="755FE715" w14:textId="77777777" w:rsidR="00714DBE" w:rsidRDefault="00714DBE">
      <w:r>
        <w:continuationSeparator/>
      </w:r>
    </w:p>
  </w:endnote>
  <w:endnote w:type="continuationNotice" w:id="1">
    <w:p w14:paraId="208E3919" w14:textId="77777777" w:rsidR="00714DBE" w:rsidRDefault="00714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67295" w14:textId="77777777" w:rsidR="00714DBE" w:rsidRDefault="00714DBE">
      <w:r>
        <w:separator/>
      </w:r>
    </w:p>
  </w:footnote>
  <w:footnote w:type="continuationSeparator" w:id="0">
    <w:p w14:paraId="610A6F22" w14:textId="77777777" w:rsidR="00714DBE" w:rsidRDefault="00714DBE">
      <w:r>
        <w:continuationSeparator/>
      </w:r>
    </w:p>
  </w:footnote>
  <w:footnote w:type="continuationNotice" w:id="1">
    <w:p w14:paraId="54666F68" w14:textId="77777777" w:rsidR="00714DBE" w:rsidRDefault="00714D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9BF72C5"/>
    <w:multiLevelType w:val="hybridMultilevel"/>
    <w:tmpl w:val="1B481104"/>
    <w:lvl w:ilvl="0" w:tplc="0EB0E3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C45928"/>
    <w:multiLevelType w:val="hybridMultilevel"/>
    <w:tmpl w:val="732AA7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41841A09"/>
    <w:multiLevelType w:val="hybridMultilevel"/>
    <w:tmpl w:val="004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1F47688"/>
    <w:multiLevelType w:val="hybridMultilevel"/>
    <w:tmpl w:val="45B23F5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242EA2"/>
    <w:multiLevelType w:val="hybridMultilevel"/>
    <w:tmpl w:val="F6E6662C"/>
    <w:lvl w:ilvl="0" w:tplc="8048EE92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31" w15:restartNumberingAfterBreak="0">
    <w:nsid w:val="7E374641"/>
    <w:multiLevelType w:val="hybridMultilevel"/>
    <w:tmpl w:val="7402FB36"/>
    <w:lvl w:ilvl="0" w:tplc="4E8EF794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4"/>
  </w:num>
  <w:num w:numId="9" w16cid:durableId="666371557">
    <w:abstractNumId w:val="15"/>
  </w:num>
  <w:num w:numId="10" w16cid:durableId="1473250843">
    <w:abstractNumId w:val="22"/>
  </w:num>
  <w:num w:numId="11" w16cid:durableId="1665550262">
    <w:abstractNumId w:val="26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21"/>
  </w:num>
  <w:num w:numId="15" w16cid:durableId="906646503">
    <w:abstractNumId w:val="7"/>
  </w:num>
  <w:num w:numId="16" w16cid:durableId="455031082">
    <w:abstractNumId w:val="30"/>
  </w:num>
  <w:num w:numId="17" w16cid:durableId="1090588037">
    <w:abstractNumId w:val="17"/>
  </w:num>
  <w:num w:numId="18" w16cid:durableId="1363558537">
    <w:abstractNumId w:val="25"/>
  </w:num>
  <w:num w:numId="19" w16cid:durableId="191187156">
    <w:abstractNumId w:val="19"/>
  </w:num>
  <w:num w:numId="20" w16cid:durableId="1039935367">
    <w:abstractNumId w:val="23"/>
  </w:num>
  <w:num w:numId="21" w16cid:durableId="831065461">
    <w:abstractNumId w:val="20"/>
  </w:num>
  <w:num w:numId="22" w16cid:durableId="24135804">
    <w:abstractNumId w:val="4"/>
  </w:num>
  <w:num w:numId="23" w16cid:durableId="2067798816">
    <w:abstractNumId w:val="28"/>
  </w:num>
  <w:num w:numId="24" w16cid:durableId="1591742420">
    <w:abstractNumId w:val="11"/>
  </w:num>
  <w:num w:numId="25" w16cid:durableId="2054889613">
    <w:abstractNumId w:val="18"/>
  </w:num>
  <w:num w:numId="26" w16cid:durableId="188296956">
    <w:abstractNumId w:val="9"/>
  </w:num>
  <w:num w:numId="27" w16cid:durableId="934434306">
    <w:abstractNumId w:val="13"/>
  </w:num>
  <w:num w:numId="28" w16cid:durableId="1230267519">
    <w:abstractNumId w:val="16"/>
  </w:num>
  <w:num w:numId="29" w16cid:durableId="664939466">
    <w:abstractNumId w:val="12"/>
  </w:num>
  <w:num w:numId="30" w16cid:durableId="163790736">
    <w:abstractNumId w:val="10"/>
  </w:num>
  <w:num w:numId="31" w16cid:durableId="187447630">
    <w:abstractNumId w:val="27"/>
  </w:num>
  <w:num w:numId="32" w16cid:durableId="548885399">
    <w:abstractNumId w:val="8"/>
  </w:num>
  <w:num w:numId="33" w16cid:durableId="2072577041">
    <w:abstractNumId w:val="31"/>
  </w:num>
  <w:num w:numId="34" w16cid:durableId="1557232222">
    <w:abstractNumId w:val="29"/>
  </w:num>
  <w:num w:numId="35" w16cid:durableId="12666198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0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2B60"/>
    <w:rsid w:val="000134AE"/>
    <w:rsid w:val="00014022"/>
    <w:rsid w:val="00015764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1ECA"/>
    <w:rsid w:val="00063EC4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4847"/>
    <w:rsid w:val="000D58AB"/>
    <w:rsid w:val="000D6DB8"/>
    <w:rsid w:val="000E39BC"/>
    <w:rsid w:val="000E3E5B"/>
    <w:rsid w:val="000E5950"/>
    <w:rsid w:val="000E6673"/>
    <w:rsid w:val="000F2074"/>
    <w:rsid w:val="000F2196"/>
    <w:rsid w:val="000F4194"/>
    <w:rsid w:val="000F61F9"/>
    <w:rsid w:val="000F66B9"/>
    <w:rsid w:val="000F67C2"/>
    <w:rsid w:val="001012CA"/>
    <w:rsid w:val="001054C7"/>
    <w:rsid w:val="00106794"/>
    <w:rsid w:val="0011107E"/>
    <w:rsid w:val="001118B3"/>
    <w:rsid w:val="0011640B"/>
    <w:rsid w:val="00123DDA"/>
    <w:rsid w:val="00125080"/>
    <w:rsid w:val="0012564C"/>
    <w:rsid w:val="00125671"/>
    <w:rsid w:val="001302A6"/>
    <w:rsid w:val="001306D0"/>
    <w:rsid w:val="0013278B"/>
    <w:rsid w:val="00132C4C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5096"/>
    <w:rsid w:val="00166711"/>
    <w:rsid w:val="00166C66"/>
    <w:rsid w:val="00167010"/>
    <w:rsid w:val="00167775"/>
    <w:rsid w:val="00167940"/>
    <w:rsid w:val="00171482"/>
    <w:rsid w:val="001741EC"/>
    <w:rsid w:val="001813DC"/>
    <w:rsid w:val="0018446B"/>
    <w:rsid w:val="001872F6"/>
    <w:rsid w:val="001905CB"/>
    <w:rsid w:val="00191B9B"/>
    <w:rsid w:val="00194457"/>
    <w:rsid w:val="00196273"/>
    <w:rsid w:val="00196DA0"/>
    <w:rsid w:val="00197795"/>
    <w:rsid w:val="001A1ADA"/>
    <w:rsid w:val="001B33DE"/>
    <w:rsid w:val="001B4585"/>
    <w:rsid w:val="001B5111"/>
    <w:rsid w:val="001B6560"/>
    <w:rsid w:val="001C1184"/>
    <w:rsid w:val="001C2F98"/>
    <w:rsid w:val="001C73E3"/>
    <w:rsid w:val="001D02C2"/>
    <w:rsid w:val="001D1761"/>
    <w:rsid w:val="001D2793"/>
    <w:rsid w:val="001D5A6E"/>
    <w:rsid w:val="001E11D4"/>
    <w:rsid w:val="001E37CE"/>
    <w:rsid w:val="001F168B"/>
    <w:rsid w:val="001F34E1"/>
    <w:rsid w:val="00201555"/>
    <w:rsid w:val="0020781B"/>
    <w:rsid w:val="00207824"/>
    <w:rsid w:val="002120CB"/>
    <w:rsid w:val="00212F37"/>
    <w:rsid w:val="002137B5"/>
    <w:rsid w:val="00213D02"/>
    <w:rsid w:val="00216E3D"/>
    <w:rsid w:val="002244C8"/>
    <w:rsid w:val="002338FC"/>
    <w:rsid w:val="002347A2"/>
    <w:rsid w:val="00235901"/>
    <w:rsid w:val="00243C99"/>
    <w:rsid w:val="00244103"/>
    <w:rsid w:val="00245DE0"/>
    <w:rsid w:val="00247146"/>
    <w:rsid w:val="00250273"/>
    <w:rsid w:val="00251C3E"/>
    <w:rsid w:val="00254C55"/>
    <w:rsid w:val="00255E06"/>
    <w:rsid w:val="00256005"/>
    <w:rsid w:val="00256655"/>
    <w:rsid w:val="0025729F"/>
    <w:rsid w:val="00260863"/>
    <w:rsid w:val="002643E8"/>
    <w:rsid w:val="00265A50"/>
    <w:rsid w:val="00270F4F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A6791"/>
    <w:rsid w:val="002B0A11"/>
    <w:rsid w:val="002B4A0C"/>
    <w:rsid w:val="002B6758"/>
    <w:rsid w:val="002B6B6D"/>
    <w:rsid w:val="002C086C"/>
    <w:rsid w:val="002C13C2"/>
    <w:rsid w:val="002C2DB8"/>
    <w:rsid w:val="002C3910"/>
    <w:rsid w:val="002C4EA5"/>
    <w:rsid w:val="002C7BA1"/>
    <w:rsid w:val="002C7ED8"/>
    <w:rsid w:val="002D0394"/>
    <w:rsid w:val="002D412E"/>
    <w:rsid w:val="002D5518"/>
    <w:rsid w:val="002D5E0F"/>
    <w:rsid w:val="002D60E3"/>
    <w:rsid w:val="002D6143"/>
    <w:rsid w:val="002D665A"/>
    <w:rsid w:val="002D68C2"/>
    <w:rsid w:val="002D6C17"/>
    <w:rsid w:val="002E0ACE"/>
    <w:rsid w:val="002E2B86"/>
    <w:rsid w:val="002E2D92"/>
    <w:rsid w:val="002E66DD"/>
    <w:rsid w:val="002F1A6F"/>
    <w:rsid w:val="002F2896"/>
    <w:rsid w:val="002F2E0D"/>
    <w:rsid w:val="002F4AE1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E54"/>
    <w:rsid w:val="00336F74"/>
    <w:rsid w:val="00337C60"/>
    <w:rsid w:val="00337F2C"/>
    <w:rsid w:val="003411E3"/>
    <w:rsid w:val="00350803"/>
    <w:rsid w:val="00350C51"/>
    <w:rsid w:val="0035148F"/>
    <w:rsid w:val="00351495"/>
    <w:rsid w:val="00351D46"/>
    <w:rsid w:val="0035271E"/>
    <w:rsid w:val="0035462D"/>
    <w:rsid w:val="00357BAE"/>
    <w:rsid w:val="00357E16"/>
    <w:rsid w:val="003602D6"/>
    <w:rsid w:val="00360B2B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B76B3"/>
    <w:rsid w:val="003C2363"/>
    <w:rsid w:val="003C3971"/>
    <w:rsid w:val="003C4228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2B79"/>
    <w:rsid w:val="00403DF4"/>
    <w:rsid w:val="00405659"/>
    <w:rsid w:val="00410F27"/>
    <w:rsid w:val="00413096"/>
    <w:rsid w:val="0041622C"/>
    <w:rsid w:val="00417DED"/>
    <w:rsid w:val="00425A21"/>
    <w:rsid w:val="0042772C"/>
    <w:rsid w:val="0043142C"/>
    <w:rsid w:val="00437742"/>
    <w:rsid w:val="004410DA"/>
    <w:rsid w:val="004412D7"/>
    <w:rsid w:val="00445219"/>
    <w:rsid w:val="00447E84"/>
    <w:rsid w:val="004512FF"/>
    <w:rsid w:val="00453C5B"/>
    <w:rsid w:val="0045549B"/>
    <w:rsid w:val="00462749"/>
    <w:rsid w:val="004645B5"/>
    <w:rsid w:val="004657CA"/>
    <w:rsid w:val="0047098F"/>
    <w:rsid w:val="0047540A"/>
    <w:rsid w:val="00477DAF"/>
    <w:rsid w:val="00481AD1"/>
    <w:rsid w:val="00484183"/>
    <w:rsid w:val="00485CEE"/>
    <w:rsid w:val="00487D49"/>
    <w:rsid w:val="00491C39"/>
    <w:rsid w:val="004963BF"/>
    <w:rsid w:val="004A2940"/>
    <w:rsid w:val="004A483F"/>
    <w:rsid w:val="004A5383"/>
    <w:rsid w:val="004A742D"/>
    <w:rsid w:val="004B1CB0"/>
    <w:rsid w:val="004B28BA"/>
    <w:rsid w:val="004C1FB6"/>
    <w:rsid w:val="004C231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08CE"/>
    <w:rsid w:val="004F20BC"/>
    <w:rsid w:val="004F2EFC"/>
    <w:rsid w:val="004F2F1D"/>
    <w:rsid w:val="004F74A1"/>
    <w:rsid w:val="00502844"/>
    <w:rsid w:val="00504B95"/>
    <w:rsid w:val="00511457"/>
    <w:rsid w:val="00512ED2"/>
    <w:rsid w:val="00513EEC"/>
    <w:rsid w:val="00516759"/>
    <w:rsid w:val="0051699C"/>
    <w:rsid w:val="0052353C"/>
    <w:rsid w:val="005258DF"/>
    <w:rsid w:val="00526BEE"/>
    <w:rsid w:val="00526CEE"/>
    <w:rsid w:val="005353FA"/>
    <w:rsid w:val="00542131"/>
    <w:rsid w:val="00543E6C"/>
    <w:rsid w:val="00543EAD"/>
    <w:rsid w:val="00551855"/>
    <w:rsid w:val="00561A92"/>
    <w:rsid w:val="00562144"/>
    <w:rsid w:val="005644A9"/>
    <w:rsid w:val="00565087"/>
    <w:rsid w:val="00574F07"/>
    <w:rsid w:val="00586706"/>
    <w:rsid w:val="00587189"/>
    <w:rsid w:val="005876E9"/>
    <w:rsid w:val="005A51E2"/>
    <w:rsid w:val="005A6C19"/>
    <w:rsid w:val="005B0043"/>
    <w:rsid w:val="005B0EAF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E10D5"/>
    <w:rsid w:val="005E3906"/>
    <w:rsid w:val="005F251D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6449"/>
    <w:rsid w:val="00626713"/>
    <w:rsid w:val="006277CF"/>
    <w:rsid w:val="0063504E"/>
    <w:rsid w:val="00635504"/>
    <w:rsid w:val="00635960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786D"/>
    <w:rsid w:val="006D0419"/>
    <w:rsid w:val="006D1F9A"/>
    <w:rsid w:val="006D28C5"/>
    <w:rsid w:val="006E1037"/>
    <w:rsid w:val="006E1424"/>
    <w:rsid w:val="006E41E9"/>
    <w:rsid w:val="006E4B1F"/>
    <w:rsid w:val="006E5C86"/>
    <w:rsid w:val="006E73FE"/>
    <w:rsid w:val="006F02B9"/>
    <w:rsid w:val="00700B57"/>
    <w:rsid w:val="00701D75"/>
    <w:rsid w:val="007038AD"/>
    <w:rsid w:val="007044F6"/>
    <w:rsid w:val="007100AD"/>
    <w:rsid w:val="0071017A"/>
    <w:rsid w:val="00711037"/>
    <w:rsid w:val="00712F8C"/>
    <w:rsid w:val="00714DBE"/>
    <w:rsid w:val="00720DF3"/>
    <w:rsid w:val="00725792"/>
    <w:rsid w:val="00732872"/>
    <w:rsid w:val="00732A74"/>
    <w:rsid w:val="00733C73"/>
    <w:rsid w:val="00734A5B"/>
    <w:rsid w:val="00740607"/>
    <w:rsid w:val="00743550"/>
    <w:rsid w:val="007441D0"/>
    <w:rsid w:val="00744E76"/>
    <w:rsid w:val="0075163D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0B3E"/>
    <w:rsid w:val="00793EBE"/>
    <w:rsid w:val="007A39B1"/>
    <w:rsid w:val="007A3BC8"/>
    <w:rsid w:val="007A402F"/>
    <w:rsid w:val="007A4FDC"/>
    <w:rsid w:val="007A752C"/>
    <w:rsid w:val="007B246F"/>
    <w:rsid w:val="007B2778"/>
    <w:rsid w:val="007B2B0A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7F4DE9"/>
    <w:rsid w:val="007F5517"/>
    <w:rsid w:val="00800BF8"/>
    <w:rsid w:val="008028A4"/>
    <w:rsid w:val="0080335D"/>
    <w:rsid w:val="00804282"/>
    <w:rsid w:val="00805188"/>
    <w:rsid w:val="00806F25"/>
    <w:rsid w:val="00810D4B"/>
    <w:rsid w:val="008128B7"/>
    <w:rsid w:val="008160E5"/>
    <w:rsid w:val="00816A6D"/>
    <w:rsid w:val="00821436"/>
    <w:rsid w:val="0082248A"/>
    <w:rsid w:val="0082610B"/>
    <w:rsid w:val="00826E9C"/>
    <w:rsid w:val="00837A66"/>
    <w:rsid w:val="008414DE"/>
    <w:rsid w:val="00843307"/>
    <w:rsid w:val="008463C3"/>
    <w:rsid w:val="00846D56"/>
    <w:rsid w:val="00850CA7"/>
    <w:rsid w:val="0085185A"/>
    <w:rsid w:val="008522B8"/>
    <w:rsid w:val="00853453"/>
    <w:rsid w:val="00854B42"/>
    <w:rsid w:val="008560BC"/>
    <w:rsid w:val="00857FAF"/>
    <w:rsid w:val="008656C0"/>
    <w:rsid w:val="008671F8"/>
    <w:rsid w:val="008678CF"/>
    <w:rsid w:val="008719C2"/>
    <w:rsid w:val="008721C1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172"/>
    <w:rsid w:val="00893CC6"/>
    <w:rsid w:val="0089534E"/>
    <w:rsid w:val="008A0925"/>
    <w:rsid w:val="008B1270"/>
    <w:rsid w:val="008C02B7"/>
    <w:rsid w:val="008C4FD0"/>
    <w:rsid w:val="008C5808"/>
    <w:rsid w:val="008C6698"/>
    <w:rsid w:val="008D1702"/>
    <w:rsid w:val="008D24AD"/>
    <w:rsid w:val="008D2F71"/>
    <w:rsid w:val="008D5459"/>
    <w:rsid w:val="008D5F69"/>
    <w:rsid w:val="008D6702"/>
    <w:rsid w:val="008F1853"/>
    <w:rsid w:val="008F26BA"/>
    <w:rsid w:val="008F4EDF"/>
    <w:rsid w:val="008F537D"/>
    <w:rsid w:val="008F60C8"/>
    <w:rsid w:val="008F7408"/>
    <w:rsid w:val="0090013D"/>
    <w:rsid w:val="009005E5"/>
    <w:rsid w:val="0090271F"/>
    <w:rsid w:val="00902E23"/>
    <w:rsid w:val="00904438"/>
    <w:rsid w:val="009050C7"/>
    <w:rsid w:val="00905EC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59D5"/>
    <w:rsid w:val="00957039"/>
    <w:rsid w:val="00961048"/>
    <w:rsid w:val="00961486"/>
    <w:rsid w:val="009651B5"/>
    <w:rsid w:val="00965CEB"/>
    <w:rsid w:val="00967FF0"/>
    <w:rsid w:val="009702F8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391"/>
    <w:rsid w:val="009D7CC3"/>
    <w:rsid w:val="009E1897"/>
    <w:rsid w:val="009E6FF2"/>
    <w:rsid w:val="009E748A"/>
    <w:rsid w:val="009E7AF8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99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427A"/>
    <w:rsid w:val="00A37630"/>
    <w:rsid w:val="00A37AA2"/>
    <w:rsid w:val="00A37EA2"/>
    <w:rsid w:val="00A37F1E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8559F"/>
    <w:rsid w:val="00A9318F"/>
    <w:rsid w:val="00A94BC1"/>
    <w:rsid w:val="00A94CD1"/>
    <w:rsid w:val="00AB05A7"/>
    <w:rsid w:val="00AB1185"/>
    <w:rsid w:val="00AB17AE"/>
    <w:rsid w:val="00AB4AA5"/>
    <w:rsid w:val="00AB4AD6"/>
    <w:rsid w:val="00AC7166"/>
    <w:rsid w:val="00AD411C"/>
    <w:rsid w:val="00AD4878"/>
    <w:rsid w:val="00AD63FB"/>
    <w:rsid w:val="00AE0793"/>
    <w:rsid w:val="00AF3A61"/>
    <w:rsid w:val="00B07C9E"/>
    <w:rsid w:val="00B1236B"/>
    <w:rsid w:val="00B14E0A"/>
    <w:rsid w:val="00B15449"/>
    <w:rsid w:val="00B155DC"/>
    <w:rsid w:val="00B159A7"/>
    <w:rsid w:val="00B21568"/>
    <w:rsid w:val="00B22BDD"/>
    <w:rsid w:val="00B233AF"/>
    <w:rsid w:val="00B234EE"/>
    <w:rsid w:val="00B23676"/>
    <w:rsid w:val="00B23AD4"/>
    <w:rsid w:val="00B24D06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1860"/>
    <w:rsid w:val="00B75ACB"/>
    <w:rsid w:val="00B75CCF"/>
    <w:rsid w:val="00B772A7"/>
    <w:rsid w:val="00B81012"/>
    <w:rsid w:val="00B81FC1"/>
    <w:rsid w:val="00B838C8"/>
    <w:rsid w:val="00B84A04"/>
    <w:rsid w:val="00B867B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385A"/>
    <w:rsid w:val="00BB3E38"/>
    <w:rsid w:val="00BB7408"/>
    <w:rsid w:val="00BB74EE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7A76"/>
    <w:rsid w:val="00BF0AA9"/>
    <w:rsid w:val="00BF1785"/>
    <w:rsid w:val="00BF3AEE"/>
    <w:rsid w:val="00C00441"/>
    <w:rsid w:val="00C014AB"/>
    <w:rsid w:val="00C01BA2"/>
    <w:rsid w:val="00C07194"/>
    <w:rsid w:val="00C10B2B"/>
    <w:rsid w:val="00C14BF2"/>
    <w:rsid w:val="00C152F3"/>
    <w:rsid w:val="00C1643B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8583D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69CE"/>
    <w:rsid w:val="00D07E14"/>
    <w:rsid w:val="00D24374"/>
    <w:rsid w:val="00D2474B"/>
    <w:rsid w:val="00D26FDD"/>
    <w:rsid w:val="00D312DF"/>
    <w:rsid w:val="00D3381B"/>
    <w:rsid w:val="00D3422E"/>
    <w:rsid w:val="00D36FC5"/>
    <w:rsid w:val="00D40936"/>
    <w:rsid w:val="00D41202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75C"/>
    <w:rsid w:val="00D9078D"/>
    <w:rsid w:val="00D90D3D"/>
    <w:rsid w:val="00D9134D"/>
    <w:rsid w:val="00D934E9"/>
    <w:rsid w:val="00DA08AB"/>
    <w:rsid w:val="00DA17F0"/>
    <w:rsid w:val="00DA1983"/>
    <w:rsid w:val="00DA765E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0C97"/>
    <w:rsid w:val="00DD3CDF"/>
    <w:rsid w:val="00DD4998"/>
    <w:rsid w:val="00DD5B74"/>
    <w:rsid w:val="00DD68D7"/>
    <w:rsid w:val="00DE2AAA"/>
    <w:rsid w:val="00DE57AA"/>
    <w:rsid w:val="00DE76EF"/>
    <w:rsid w:val="00DF2546"/>
    <w:rsid w:val="00DF2B1F"/>
    <w:rsid w:val="00DF54FF"/>
    <w:rsid w:val="00DF55FF"/>
    <w:rsid w:val="00DF611B"/>
    <w:rsid w:val="00DF62CD"/>
    <w:rsid w:val="00E037C5"/>
    <w:rsid w:val="00E0534D"/>
    <w:rsid w:val="00E12A44"/>
    <w:rsid w:val="00E1470D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41B"/>
    <w:rsid w:val="00E66D40"/>
    <w:rsid w:val="00E67E7D"/>
    <w:rsid w:val="00E705E9"/>
    <w:rsid w:val="00E70AC5"/>
    <w:rsid w:val="00E72F90"/>
    <w:rsid w:val="00E74DF3"/>
    <w:rsid w:val="00E77645"/>
    <w:rsid w:val="00E8091E"/>
    <w:rsid w:val="00E81E11"/>
    <w:rsid w:val="00E85BC1"/>
    <w:rsid w:val="00E8794F"/>
    <w:rsid w:val="00E91E71"/>
    <w:rsid w:val="00EB26BD"/>
    <w:rsid w:val="00EB33C7"/>
    <w:rsid w:val="00EB60B1"/>
    <w:rsid w:val="00EB6AC5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51F"/>
    <w:rsid w:val="00F4261C"/>
    <w:rsid w:val="00F505D8"/>
    <w:rsid w:val="00F52383"/>
    <w:rsid w:val="00F53FA0"/>
    <w:rsid w:val="00F60FB0"/>
    <w:rsid w:val="00F653B8"/>
    <w:rsid w:val="00F703A3"/>
    <w:rsid w:val="00F830B9"/>
    <w:rsid w:val="00F83F8C"/>
    <w:rsid w:val="00F84DC9"/>
    <w:rsid w:val="00F95DAF"/>
    <w:rsid w:val="00FA1266"/>
    <w:rsid w:val="00FA2E87"/>
    <w:rsid w:val="00FB0446"/>
    <w:rsid w:val="00FB04CC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057F"/>
    <w:rsid w:val="00FF2A1F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qFormat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qFormat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table" w:styleId="TableGrid">
    <w:name w:val="Table Grid"/>
    <w:basedOn w:val="TableNormal"/>
    <w:rsid w:val="009E7AF8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453C5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53F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3B05DE-D105-48F1-9B65-04343D677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65940C5-3E16-4CB6-A878-C7201122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A25E2-42E4-4D8C-8102-88BDFC6D0F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Russell, Paul </cp:lastModifiedBy>
  <cp:revision>3</cp:revision>
  <dcterms:created xsi:type="dcterms:W3CDTF">2024-11-08T10:41:00Z</dcterms:created>
  <dcterms:modified xsi:type="dcterms:W3CDTF">2024-11-08T12:19:00Z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