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6DC0" w14:textId="77777777" w:rsidR="00B4105A" w:rsidRDefault="00B4105A" w:rsidP="00B4105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S2-2411294</w:t>
      </w:r>
    </w:p>
    <w:p w14:paraId="2E7C7DCC" w14:textId="77777777" w:rsidR="00B4105A" w:rsidRDefault="00B4105A" w:rsidP="00B4105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7C26177E" w14:textId="13152D6E" w:rsidR="00B4105A" w:rsidRPr="00B4105A" w:rsidRDefault="00B4105A" w:rsidP="00B4105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FEB38C7" w14:textId="77777777" w:rsidR="00B4105A" w:rsidRDefault="00B4105A" w:rsidP="00F954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FDDE1C" w14:textId="5C6027FF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A0A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55A06">
        <w:rPr>
          <w:b/>
          <w:noProof/>
          <w:sz w:val="24"/>
        </w:rPr>
        <w:t>244497</w:t>
      </w:r>
    </w:p>
    <w:p w14:paraId="2F3E905F" w14:textId="7BC04CEF" w:rsidR="00F95415" w:rsidRPr="00C74453" w:rsidRDefault="007A0AB2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 w:rsidR="00317ADC"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07D3E8" w:rsidR="00463675" w:rsidRPr="000D1C52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7A0AB2">
        <w:rPr>
          <w:rFonts w:eastAsia="MS Mincho"/>
          <w:lang w:val="en-US" w:eastAsia="ja-JP"/>
        </w:rPr>
        <w:t>u</w:t>
      </w:r>
      <w:r w:rsidR="007A0AB2" w:rsidRPr="007A0AB2">
        <w:rPr>
          <w:rFonts w:eastAsia="MS Mincho"/>
          <w:lang w:val="en-US" w:eastAsia="ja-JP"/>
        </w:rPr>
        <w:t xml:space="preserve">se of 3gpp-Sbi-Originating-Network-Id for </w:t>
      </w:r>
      <w:r w:rsidR="000D1C52">
        <w:rPr>
          <w:rFonts w:asciiTheme="minorEastAsia" w:hAnsiTheme="minorEastAsia" w:hint="eastAsia"/>
          <w:lang w:val="en-US" w:eastAsia="zh-CN"/>
        </w:rPr>
        <w:t>I</w:t>
      </w:r>
      <w:r w:rsidR="007A0AB2" w:rsidRPr="007A0AB2">
        <w:rPr>
          <w:rFonts w:eastAsia="MS Mincho"/>
          <w:lang w:val="en-US" w:eastAsia="ja-JP"/>
        </w:rPr>
        <w:t xml:space="preserve">ndirect Network </w:t>
      </w:r>
      <w:r w:rsidR="000D1C52">
        <w:rPr>
          <w:rFonts w:hint="eastAsia"/>
          <w:lang w:val="en-US" w:eastAsia="zh-CN"/>
        </w:rPr>
        <w:t>S</w:t>
      </w:r>
      <w:r w:rsidR="000D1C52" w:rsidRPr="007A0AB2">
        <w:rPr>
          <w:rFonts w:eastAsia="MS Mincho"/>
          <w:lang w:val="en-US" w:eastAsia="ja-JP"/>
        </w:rPr>
        <w:t xml:space="preserve">haring </w:t>
      </w:r>
      <w:r w:rsidR="000D1C52">
        <w:rPr>
          <w:rFonts w:hint="eastAsia"/>
          <w:lang w:val="en-US" w:eastAsia="zh-CN"/>
        </w:rPr>
        <w:t>case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1B735DF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7A0AB2">
        <w:t>9</w:t>
      </w:r>
    </w:p>
    <w:p w14:paraId="792135A2" w14:textId="334847DD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7A0AB2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Source:</w:t>
      </w:r>
      <w:r w:rsidRPr="003E4D08">
        <w:rPr>
          <w:lang w:val="fr-FR"/>
        </w:rPr>
        <w:tab/>
      </w:r>
      <w:r w:rsidR="00133FAA">
        <w:rPr>
          <w:color w:val="000000"/>
          <w:lang w:val="it-IT"/>
        </w:rPr>
        <w:t>CT4</w:t>
      </w:r>
    </w:p>
    <w:p w14:paraId="6AF9910D" w14:textId="57D75FE7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To: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SA3</w:t>
      </w:r>
    </w:p>
    <w:p w14:paraId="033E954A" w14:textId="105E9218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Cc: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SA2</w:t>
      </w:r>
    </w:p>
    <w:p w14:paraId="12F1EB36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3E4D0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E4D08">
        <w:rPr>
          <w:color w:val="0000FF"/>
          <w:lang w:val="fr-FR"/>
        </w:rPr>
        <w:t>E-mail Address:</w:t>
      </w:r>
      <w:r w:rsidRPr="003E4D08">
        <w:rPr>
          <w:bCs/>
          <w:color w:val="0000FF"/>
          <w:lang w:val="fr-FR"/>
        </w:rPr>
        <w:tab/>
      </w:r>
      <w:r w:rsidR="00133FAA" w:rsidRPr="003E4D08">
        <w:rPr>
          <w:bCs/>
          <w:color w:val="0000FF"/>
          <w:lang w:val="fr-FR"/>
        </w:rPr>
        <w:t>liang.shuang3@zte.com.cn</w:t>
      </w:r>
    </w:p>
    <w:p w14:paraId="486A119D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E7978" w14:textId="75849923" w:rsidR="00D5333A" w:rsidRPr="00564C4A" w:rsidRDefault="00C7445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D5333A">
        <w:rPr>
          <w:rFonts w:ascii="Arial" w:hAnsi="Arial" w:cs="Arial"/>
          <w:lang w:eastAsia="zh-CN"/>
        </w:rPr>
        <w:t>discussed stage 3 implementation to fulfil stage 2 requirement</w:t>
      </w:r>
      <w:r w:rsidR="00564C4A">
        <w:rPr>
          <w:rFonts w:ascii="Arial" w:hAnsi="Arial" w:cs="Arial"/>
          <w:lang w:eastAsia="zh-CN"/>
        </w:rPr>
        <w:t xml:space="preserve"> of Indirect Network Sharing</w:t>
      </w:r>
      <w:r w:rsidR="00D5333A">
        <w:rPr>
          <w:rFonts w:ascii="Arial" w:hAnsi="Arial" w:cs="Arial"/>
          <w:lang w:eastAsia="zh-CN"/>
        </w:rPr>
        <w:t xml:space="preserve"> as specified in clause 5.18.1 of TS 23.501</w:t>
      </w:r>
      <w:r w:rsidR="00564C4A">
        <w:rPr>
          <w:rFonts w:ascii="Arial" w:hAnsi="Arial" w:cs="Arial"/>
          <w:lang w:eastAsia="zh-CN"/>
        </w:rPr>
        <w:t>:</w:t>
      </w:r>
    </w:p>
    <w:p w14:paraId="02E55AC5" w14:textId="77777777" w:rsidR="00D5333A" w:rsidRDefault="00D533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5EFF6B" w14:textId="747D4C66" w:rsidR="00564C4A" w:rsidRPr="00564C4A" w:rsidRDefault="00564C4A" w:rsidP="00564C4A">
      <w:pPr>
        <w:rPr>
          <w:i/>
          <w:lang w:eastAsia="en-GB"/>
        </w:rPr>
      </w:pPr>
      <w:r w:rsidRPr="00564C4A">
        <w:rPr>
          <w:i/>
          <w:lang w:eastAsia="en-GB"/>
        </w:rPr>
        <w:t>The serving AMF determines the serving PLMN ID as follows:</w:t>
      </w:r>
    </w:p>
    <w:p w14:paraId="037965DF" w14:textId="77777777" w:rsidR="00564C4A" w:rsidRPr="00564C4A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 xml:space="preserve">For procedures involving the Network Function in the participating operator network (e.g. AUSF), </w:t>
      </w:r>
      <w:r w:rsidRPr="00564C4A">
        <w:rPr>
          <w:i/>
          <w:highlight w:val="cyan"/>
          <w:lang w:eastAsia="en-GB"/>
        </w:rPr>
        <w:t>the AMF sets the serving PLMN ID to the selected PLMN ID</w:t>
      </w:r>
      <w:r w:rsidRPr="00564C4A">
        <w:rPr>
          <w:i/>
          <w:lang w:eastAsia="en-GB"/>
        </w:rPr>
        <w:t>.</w:t>
      </w:r>
    </w:p>
    <w:p w14:paraId="49DFF0EB" w14:textId="05E8D8E6" w:rsidR="007A0AB2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hAnsi="Arial" w:cs="Arial"/>
          <w:lang w:eastAsia="zh-CN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032EAB0D" w14:textId="4E5EBBE0" w:rsidR="00FE0C11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case of Indirect Network Sharing</w:t>
      </w:r>
      <w:r w:rsidR="00FE0C11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(as specified in clause 5.18.5 of TS 23.501)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 xml:space="preserve">the shared RAN </w:t>
      </w:r>
      <w:r w:rsidR="00FE0C11">
        <w:rPr>
          <w:rFonts w:ascii="Arial" w:hAnsi="Arial" w:cs="Arial" w:hint="eastAsia"/>
          <w:lang w:eastAsia="zh-CN"/>
        </w:rPr>
        <w:t>will broadcast the PLMN ID representing the participating operator including three</w:t>
      </w:r>
      <w:r w:rsidR="00D87C91">
        <w:rPr>
          <w:rFonts w:ascii="Arial" w:hAnsi="Arial" w:cs="Arial"/>
          <w:lang w:eastAsia="zh-CN"/>
        </w:rPr>
        <w:t xml:space="preserve"> broadcast</w:t>
      </w:r>
      <w:r w:rsidR="00FE0C11">
        <w:rPr>
          <w:rFonts w:ascii="Arial" w:hAnsi="Arial" w:cs="Arial" w:hint="eastAsia"/>
          <w:lang w:eastAsia="zh-CN"/>
        </w:rPr>
        <w:t xml:space="preserve"> options</w:t>
      </w:r>
      <w:r w:rsidR="00D87C91">
        <w:rPr>
          <w:rFonts w:ascii="Arial" w:hAnsi="Arial" w:cs="Arial"/>
          <w:lang w:eastAsia="zh-CN"/>
        </w:rPr>
        <w:t xml:space="preserve"> </w:t>
      </w:r>
      <w:r w:rsidR="00FE0C11">
        <w:rPr>
          <w:rFonts w:ascii="Arial" w:hAnsi="Arial" w:cs="Arial" w:hint="eastAsia"/>
          <w:lang w:eastAsia="zh-CN"/>
        </w:rPr>
        <w:t xml:space="preserve">(i.e. </w:t>
      </w:r>
      <w:r w:rsidR="00D87C91">
        <w:rPr>
          <w:rFonts w:ascii="Arial" w:hAnsi="Arial" w:cs="Arial"/>
          <w:lang w:eastAsia="zh-CN"/>
        </w:rPr>
        <w:t xml:space="preserve">the </w:t>
      </w:r>
      <w:r w:rsidR="00D87C91" w:rsidRPr="00D87C91">
        <w:rPr>
          <w:rFonts w:ascii="Arial" w:hAnsi="Arial" w:cs="Arial"/>
          <w:lang w:eastAsia="zh-CN"/>
        </w:rPr>
        <w:t>HPLMN ID</w:t>
      </w:r>
      <w:r w:rsidR="00D87C91">
        <w:rPr>
          <w:rFonts w:ascii="Arial" w:hAnsi="Arial" w:cs="Arial"/>
          <w:lang w:eastAsia="zh-CN"/>
        </w:rPr>
        <w:t>,</w:t>
      </w:r>
      <w:r w:rsidR="00D87C91" w:rsidRPr="00D87C91">
        <w:rPr>
          <w:rFonts w:ascii="Arial" w:hAnsi="Arial" w:cs="Arial"/>
          <w:lang w:eastAsia="zh-CN"/>
        </w:rPr>
        <w:t xml:space="preserve"> EHPLMN ID</w:t>
      </w:r>
      <w:r w:rsidR="00D87C91">
        <w:rPr>
          <w:rFonts w:ascii="Arial" w:hAnsi="Arial" w:cs="Arial"/>
          <w:lang w:eastAsia="zh-CN"/>
        </w:rPr>
        <w:t xml:space="preserve"> or a PLMN ID</w:t>
      </w:r>
      <w:r w:rsidR="00D87C91" w:rsidRPr="00D87C91">
        <w:t xml:space="preserve"> </w:t>
      </w:r>
      <w:r w:rsidR="00D87C91" w:rsidRPr="00D87C91">
        <w:rPr>
          <w:rFonts w:ascii="Arial" w:hAnsi="Arial" w:cs="Arial"/>
          <w:lang w:eastAsia="zh-CN"/>
        </w:rPr>
        <w:t xml:space="preserve">different from HPLMN ID </w:t>
      </w:r>
      <w:r w:rsidR="00FE0C11">
        <w:rPr>
          <w:rFonts w:ascii="Arial" w:hAnsi="Arial" w:cs="Arial" w:hint="eastAsia"/>
          <w:lang w:eastAsia="zh-CN"/>
        </w:rPr>
        <w:t xml:space="preserve">and </w:t>
      </w:r>
      <w:r w:rsidR="00D87C91" w:rsidRPr="00D87C91">
        <w:rPr>
          <w:rFonts w:ascii="Arial" w:hAnsi="Arial" w:cs="Arial"/>
          <w:lang w:eastAsia="zh-CN"/>
        </w:rPr>
        <w:t>EHPLMN IDs</w:t>
      </w:r>
      <w:r w:rsidR="00FE0C11">
        <w:rPr>
          <w:rFonts w:ascii="Arial" w:hAnsi="Arial" w:cs="Arial" w:hint="eastAsia"/>
          <w:lang w:eastAsia="zh-CN"/>
        </w:rPr>
        <w:t>)</w:t>
      </w:r>
      <w:r w:rsidR="00D87C91">
        <w:rPr>
          <w:rFonts w:ascii="Arial" w:hAnsi="Arial" w:cs="Arial"/>
          <w:lang w:eastAsia="zh-CN"/>
        </w:rPr>
        <w:t xml:space="preserve">. </w:t>
      </w:r>
      <w:r w:rsidR="002D7833" w:rsidRPr="002D7833">
        <w:rPr>
          <w:rFonts w:ascii="Arial" w:hAnsi="Arial" w:cs="Arial"/>
          <w:lang w:eastAsia="zh-CN"/>
        </w:rPr>
        <w:t>Which broadcast option to be used is determined based on the agreement between the hosting operator and participating operator.</w:t>
      </w:r>
      <w:r w:rsidR="002D7833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serving AMF is located in the hosting operator network and the selected PLMN ID </w:t>
      </w:r>
      <w:r w:rsidR="00F2452F">
        <w:rPr>
          <w:rFonts w:ascii="Arial" w:hAnsi="Arial" w:cs="Arial" w:hint="eastAsia"/>
          <w:lang w:eastAsia="zh-CN"/>
        </w:rPr>
        <w:t xml:space="preserve">which is broadcast by shared RAN </w:t>
      </w:r>
      <w:r w:rsidR="000D1C52">
        <w:rPr>
          <w:rFonts w:ascii="Arial" w:hAnsi="Arial" w:cs="Arial" w:hint="eastAsia"/>
          <w:lang w:eastAsia="zh-CN"/>
        </w:rPr>
        <w:t xml:space="preserve">is the PLMN ID </w:t>
      </w:r>
      <w:r w:rsidR="000D1C52">
        <w:rPr>
          <w:rFonts w:ascii="Arial" w:hAnsi="Arial" w:cs="Arial"/>
          <w:lang w:eastAsia="zh-CN"/>
        </w:rPr>
        <w:t>represent</w:t>
      </w:r>
      <w:r w:rsidR="000D1C52">
        <w:rPr>
          <w:rFonts w:ascii="Arial" w:hAnsi="Arial" w:cs="Arial" w:hint="eastAsia"/>
          <w:lang w:eastAsia="zh-CN"/>
        </w:rPr>
        <w:t>ing</w:t>
      </w:r>
      <w:r w:rsidR="000D1C52">
        <w:rPr>
          <w:rFonts w:ascii="Arial" w:hAnsi="Arial" w:cs="Arial"/>
          <w:lang w:eastAsia="zh-CN"/>
        </w:rPr>
        <w:t xml:space="preserve"> </w:t>
      </w:r>
      <w:r w:rsidRPr="00564C4A">
        <w:rPr>
          <w:rFonts w:ascii="Arial" w:hAnsi="Arial" w:cs="Arial"/>
          <w:lang w:eastAsia="zh-CN"/>
        </w:rPr>
        <w:t>the participating operator</w:t>
      </w:r>
      <w:r>
        <w:rPr>
          <w:rFonts w:ascii="Arial" w:hAnsi="Arial" w:cs="Arial"/>
          <w:lang w:eastAsia="zh-CN"/>
        </w:rPr>
        <w:t>.</w:t>
      </w:r>
      <w:r w:rsidR="00FE0C11">
        <w:rPr>
          <w:rFonts w:ascii="Arial" w:hAnsi="Arial" w:cs="Arial" w:hint="eastAsia"/>
          <w:lang w:eastAsia="zh-CN"/>
        </w:rPr>
        <w:t>Based on SA2 conclusion</w:t>
      </w:r>
      <w:r w:rsidR="00082AAC">
        <w:rPr>
          <w:rFonts w:ascii="Arial" w:hAnsi="Arial" w:cs="Arial"/>
          <w:lang w:eastAsia="zh-CN"/>
        </w:rPr>
        <w:t xml:space="preserve"> above</w:t>
      </w:r>
      <w:r w:rsidR="00FE0C11">
        <w:rPr>
          <w:rFonts w:ascii="Arial" w:hAnsi="Arial" w:cs="Arial" w:hint="eastAsia"/>
          <w:lang w:eastAsia="zh-CN"/>
        </w:rPr>
        <w:t xml:space="preserve">, during the UE authentication procedure, </w:t>
      </w:r>
      <w:r w:rsidR="001E0FD3" w:rsidRPr="001E0FD3">
        <w:rPr>
          <w:rFonts w:ascii="Arial" w:hAnsi="Arial" w:cs="Arial"/>
          <w:lang w:eastAsia="zh-CN"/>
        </w:rPr>
        <w:t>the selected PLMN ID is used to form the Serving Network Name</w:t>
      </w:r>
      <w:r w:rsidR="001E0FD3">
        <w:rPr>
          <w:rFonts w:ascii="Arial" w:hAnsi="Arial" w:cs="Arial" w:hint="eastAsia"/>
          <w:lang w:eastAsia="zh-CN"/>
        </w:rPr>
        <w:t>.</w:t>
      </w:r>
    </w:p>
    <w:p w14:paraId="0D88D92C" w14:textId="77777777" w:rsidR="00D17C90" w:rsidRDefault="00D17C90" w:rsidP="00D17C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71980FD" w14:textId="7ABAC0D6" w:rsidR="003E4D08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8F12779" w14:textId="6984BDB6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64C4A">
        <w:rPr>
          <w:rFonts w:ascii="Arial" w:hAnsi="Arial" w:cs="Arial"/>
          <w:lang w:eastAsia="zh-CN"/>
        </w:rPr>
        <w:t>TS 33.501</w:t>
      </w:r>
      <w:r w:rsidR="003E4D08">
        <w:rPr>
          <w:rFonts w:ascii="Arial" w:hAnsi="Arial" w:cs="Arial"/>
          <w:lang w:eastAsia="zh-CN"/>
        </w:rPr>
        <w:t xml:space="preserve"> specifies the following requirements</w:t>
      </w:r>
      <w:r>
        <w:rPr>
          <w:rFonts w:ascii="Arial" w:hAnsi="Arial" w:cs="Arial"/>
          <w:lang w:eastAsia="zh-CN"/>
        </w:rPr>
        <w:t>:</w:t>
      </w:r>
    </w:p>
    <w:p w14:paraId="7E33B9E6" w14:textId="77777777" w:rsidR="00564C4A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07077B" w14:textId="33736879" w:rsidR="003E4D08" w:rsidRDefault="003E4D08">
      <w:pPr>
        <w:pStyle w:val="Header"/>
        <w:tabs>
          <w:tab w:val="clear" w:pos="4153"/>
          <w:tab w:val="clear" w:pos="8306"/>
        </w:tabs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7B0C8B">
        <w:t>6.1.2</w:t>
      </w:r>
      <w:r w:rsidRPr="007B0C8B"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0B550B" w14:textId="77777777" w:rsidR="00516E35" w:rsidRDefault="00516E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71E810" w14:textId="77777777" w:rsidR="00564C4A" w:rsidRPr="00464DB4" w:rsidRDefault="00564C4A" w:rsidP="00564C4A">
      <w:pPr>
        <w:ind w:leftChars="170" w:left="340" w:firstLine="1"/>
        <w:rPr>
          <w:i/>
        </w:rPr>
      </w:pPr>
      <w:r w:rsidRPr="00464DB4">
        <w:rPr>
          <w:i/>
        </w:rPr>
        <w:t>Upon receiving the Nausf_UEAuthentication_Authenticate Request</w:t>
      </w:r>
      <w:r w:rsidRPr="00464DB4" w:rsidDel="00E84D9D">
        <w:rPr>
          <w:i/>
        </w:rPr>
        <w:t xml:space="preserve"> </w:t>
      </w:r>
      <w:r w:rsidRPr="00464DB4">
        <w:rPr>
          <w:i/>
        </w:rPr>
        <w:t xml:space="preserve">message, the </w:t>
      </w:r>
      <w:r w:rsidRPr="00464DB4">
        <w:rPr>
          <w:i/>
          <w:highlight w:val="yellow"/>
        </w:rPr>
        <w:t>AUSF shall check that the requesting SEAF in the serving network identified by the 3gpp-Sbi-Originating-Network-Id header specified in TS 29.500 [74] is entitled to use the serving network name in the Nausf_UEAuthentication_Authenticate Request.</w:t>
      </w:r>
      <w:r w:rsidRPr="00464DB4">
        <w:rPr>
          <w:i/>
        </w:rPr>
        <w:t xml:space="preserve"> For the case that the 3gpp-Sbi-Originating-Network-Id header is not included, the AUSF may authorize the serving network based on its name available in the Nausf_UEAuthentication_Authenticate Request message. </w:t>
      </w:r>
    </w:p>
    <w:p w14:paraId="216FB4B4" w14:textId="50454860" w:rsidR="00564C4A" w:rsidRPr="00D46B64" w:rsidRDefault="00564C4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8115928" w14:textId="77777777" w:rsidR="003E4D08" w:rsidRPr="000E1C15" w:rsidRDefault="003E4D0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AF7447" w14:textId="479DCFB8" w:rsidR="003E4D08" w:rsidRPr="00FD4F96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E9AFEF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E47603" w14:textId="77777777" w:rsidR="003E4D08" w:rsidRPr="00264FEC" w:rsidRDefault="003E4D08" w:rsidP="003E4D08">
      <w:pPr>
        <w:pStyle w:val="Header"/>
        <w:tabs>
          <w:tab w:val="clear" w:pos="4153"/>
          <w:tab w:val="clear" w:pos="8306"/>
        </w:tabs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17DFA5" w14:textId="77777777" w:rsidR="003E4D08" w:rsidRDefault="003E4D08" w:rsidP="003E4D08"/>
    <w:p w14:paraId="3FDC71E8" w14:textId="77777777" w:rsidR="003E4D08" w:rsidRPr="003E4D08" w:rsidRDefault="003E4D08" w:rsidP="003E4D08">
      <w:pPr>
        <w:ind w:left="285"/>
        <w:rPr>
          <w:i/>
          <w:iCs/>
        </w:rPr>
      </w:pPr>
      <w:r w:rsidRPr="003E4D08">
        <w:rPr>
          <w:i/>
          <w:iCs/>
        </w:rPr>
        <w:t>Receiving SEPP behavior for the 3gpp-Sbi-Originating-Network-Id header:</w:t>
      </w:r>
    </w:p>
    <w:p w14:paraId="070AB6F6" w14:textId="77777777" w:rsidR="003E4D08" w:rsidRPr="003E4D08" w:rsidRDefault="003E4D08" w:rsidP="003E4D08">
      <w:pPr>
        <w:pStyle w:val="B1"/>
        <w:ind w:left="1137"/>
        <w:rPr>
          <w:rFonts w:ascii="Times New Roman" w:eastAsia="Times New Roman" w:hAnsi="Times New Roman"/>
          <w:i/>
          <w:iCs/>
          <w:lang w:eastAsia="en-GB"/>
        </w:rPr>
      </w:pP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3E4D08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516E35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1CE9FCA" w14:textId="77777777" w:rsidR="003E4D08" w:rsidRDefault="003E4D08" w:rsidP="002D68B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1E0FD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657A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2C1F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348C993A" w:rsidR="00881473" w:rsidRDefault="000E1C15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0E1C15">
        <w:rPr>
          <w:rFonts w:ascii="Arial" w:hAnsi="Arial" w:cs="Arial"/>
        </w:rPr>
        <w:t>CT4 would like SA3 to clarify how to set the PLMN ID in the 3gpp-Sbi-Originating-Network-Id header in the Indirect Network Sharing case to satisfy the aforementioned requirements during the UE authentication</w:t>
      </w:r>
      <w:r w:rsidR="00B2418D" w:rsidRPr="006E21D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97AE10" w14:textId="77777777" w:rsidR="00A55A06" w:rsidRDefault="00A55A06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4FD6D90" w14:textId="77777777" w:rsidR="00A55A06" w:rsidRDefault="00B4105A" w:rsidP="00A55A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A55A0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3269924" w14:textId="371F8FD0" w:rsidR="00881473" w:rsidRPr="00881473" w:rsidRDefault="00881473" w:rsidP="005740B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45FA3" w14:textId="77777777" w:rsidR="005D0A98" w:rsidRDefault="005D0A98">
      <w:r>
        <w:separator/>
      </w:r>
    </w:p>
  </w:endnote>
  <w:endnote w:type="continuationSeparator" w:id="0">
    <w:p w14:paraId="5C6CB78C" w14:textId="77777777" w:rsidR="005D0A98" w:rsidRDefault="005D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F0C8" w14:textId="77777777" w:rsidR="005D0A98" w:rsidRDefault="005D0A98">
      <w:r>
        <w:separator/>
      </w:r>
    </w:p>
  </w:footnote>
  <w:footnote w:type="continuationSeparator" w:id="0">
    <w:p w14:paraId="3DA1A880" w14:textId="77777777" w:rsidR="005D0A98" w:rsidRDefault="005D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8542204">
    <w:abstractNumId w:val="14"/>
  </w:num>
  <w:num w:numId="2" w16cid:durableId="1972207548">
    <w:abstractNumId w:val="13"/>
  </w:num>
  <w:num w:numId="3" w16cid:durableId="339166562">
    <w:abstractNumId w:val="11"/>
  </w:num>
  <w:num w:numId="4" w16cid:durableId="701589389">
    <w:abstractNumId w:val="10"/>
  </w:num>
  <w:num w:numId="5" w16cid:durableId="1402214383">
    <w:abstractNumId w:val="9"/>
  </w:num>
  <w:num w:numId="6" w16cid:durableId="1611665956">
    <w:abstractNumId w:val="7"/>
  </w:num>
  <w:num w:numId="7" w16cid:durableId="1313942930">
    <w:abstractNumId w:val="6"/>
  </w:num>
  <w:num w:numId="8" w16cid:durableId="371421849">
    <w:abstractNumId w:val="5"/>
  </w:num>
  <w:num w:numId="9" w16cid:durableId="722682956">
    <w:abstractNumId w:val="4"/>
  </w:num>
  <w:num w:numId="10" w16cid:durableId="847138410">
    <w:abstractNumId w:val="8"/>
  </w:num>
  <w:num w:numId="11" w16cid:durableId="1251739462">
    <w:abstractNumId w:val="3"/>
  </w:num>
  <w:num w:numId="12" w16cid:durableId="1254823711">
    <w:abstractNumId w:val="2"/>
  </w:num>
  <w:num w:numId="13" w16cid:durableId="1184052824">
    <w:abstractNumId w:val="1"/>
  </w:num>
  <w:num w:numId="14" w16cid:durableId="674771931">
    <w:abstractNumId w:val="0"/>
  </w:num>
  <w:num w:numId="15" w16cid:durableId="20107878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61460"/>
    <w:rsid w:val="000667AB"/>
    <w:rsid w:val="00082AAC"/>
    <w:rsid w:val="00085359"/>
    <w:rsid w:val="000A26AB"/>
    <w:rsid w:val="000B1AA1"/>
    <w:rsid w:val="000D1C52"/>
    <w:rsid w:val="000E1C15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517FB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16E35"/>
    <w:rsid w:val="0051755B"/>
    <w:rsid w:val="005411A7"/>
    <w:rsid w:val="00564C4A"/>
    <w:rsid w:val="005740B3"/>
    <w:rsid w:val="00584B08"/>
    <w:rsid w:val="005A13E7"/>
    <w:rsid w:val="005A342E"/>
    <w:rsid w:val="005C622D"/>
    <w:rsid w:val="005D0A98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E599E"/>
    <w:rsid w:val="009F6E85"/>
    <w:rsid w:val="00A52A92"/>
    <w:rsid w:val="00A55A06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105A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C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C52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0D1C52"/>
    <w:rPr>
      <w:lang w:eastAsia="en-US"/>
    </w:rPr>
  </w:style>
  <w:style w:type="paragraph" w:customStyle="1" w:styleId="H6">
    <w:name w:val="H6"/>
    <w:basedOn w:val="Heading5"/>
    <w:next w:val="Normal"/>
    <w:rsid w:val="00D17C9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NO">
    <w:name w:val="NO"/>
    <w:basedOn w:val="Normal"/>
    <w:link w:val="NOChar"/>
    <w:qFormat/>
    <w:rsid w:val="003E4D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E4D08"/>
    <w:rPr>
      <w:rFonts w:eastAsia="Times New Roman"/>
    </w:rPr>
  </w:style>
  <w:style w:type="character" w:customStyle="1" w:styleId="B1Char1">
    <w:name w:val="B1 Char1"/>
    <w:qFormat/>
    <w:locked/>
    <w:rsid w:val="003E4D08"/>
  </w:style>
  <w:style w:type="paragraph" w:customStyle="1" w:styleId="B3">
    <w:name w:val="B3"/>
    <w:basedOn w:val="List3"/>
    <w:rsid w:val="003E4D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3E4D08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8353-7F4F-40DE-B29B-F0C2ABB3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2974</Characters>
  <Application>Microsoft Office Word</Application>
  <DocSecurity>0</DocSecurity>
  <Lines>55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2024-10-25T12:46:00Z</dcterms:created>
  <dcterms:modified xsi:type="dcterms:W3CDTF">2024-10-25T12:46:00Z</dcterms:modified>
</cp:coreProperties>
</file>