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AFF739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4B14BB">
        <w:rPr>
          <w:rFonts w:cs="Arial"/>
          <w:b/>
          <w:sz w:val="24"/>
          <w:szCs w:val="24"/>
        </w:rPr>
        <w:t>482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EBD73DB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B14BB">
        <w:rPr>
          <w:rFonts w:cs="Arial"/>
          <w:b/>
          <w:bCs/>
        </w:rPr>
        <w:t>CRs on 5G_Femto (Rel-19)</w:t>
      </w:r>
    </w:p>
    <w:p w14:paraId="519C34A0" w14:textId="435ED36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4B14BB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B14BB" w:rsidRPr="00E6100C" w14:paraId="1CFD2AD4" w14:textId="77777777" w:rsidTr="002F52A1">
        <w:tc>
          <w:tcPr>
            <w:tcW w:w="774" w:type="dxa"/>
          </w:tcPr>
          <w:p w14:paraId="365FAA69" w14:textId="3C5456F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0A98D717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5667</w:t>
            </w:r>
          </w:p>
        </w:tc>
        <w:tc>
          <w:tcPr>
            <w:tcW w:w="251" w:type="dxa"/>
          </w:tcPr>
          <w:p w14:paraId="5734F40A" w14:textId="248037E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65EDEC7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73947C1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5G </w:t>
            </w:r>
            <w:proofErr w:type="spellStart"/>
            <w:r>
              <w:rPr>
                <w:rFonts w:cs="Arial"/>
                <w:sz w:val="16"/>
              </w:rPr>
              <w:t>Femto</w:t>
            </w:r>
            <w:proofErr w:type="spellEnd"/>
            <w:r>
              <w:rPr>
                <w:rFonts w:cs="Arial"/>
                <w:sz w:val="16"/>
              </w:rPr>
              <w:t xml:space="preserve"> Hosting Party acting as a CAG owner</w:t>
            </w:r>
          </w:p>
        </w:tc>
        <w:tc>
          <w:tcPr>
            <w:tcW w:w="284" w:type="dxa"/>
          </w:tcPr>
          <w:p w14:paraId="17E27E39" w14:textId="226A9FA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6F7AD2C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55F42C33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1350848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S2-2410841</w:t>
            </w:r>
          </w:p>
        </w:tc>
        <w:tc>
          <w:tcPr>
            <w:tcW w:w="1134" w:type="dxa"/>
          </w:tcPr>
          <w:p w14:paraId="0D4F13EA" w14:textId="12FA283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NTT DOCOMO</w:t>
            </w:r>
          </w:p>
        </w:tc>
        <w:tc>
          <w:tcPr>
            <w:tcW w:w="1276" w:type="dxa"/>
          </w:tcPr>
          <w:p w14:paraId="2DBBAB09" w14:textId="21E647D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139D467F" w14:textId="1A5DAB04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3.1, 5.50.1</w:t>
            </w:r>
          </w:p>
        </w:tc>
        <w:tc>
          <w:tcPr>
            <w:tcW w:w="992" w:type="dxa"/>
          </w:tcPr>
          <w:p w14:paraId="13A641E4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167671A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02FA9B5F" w14:textId="77777777" w:rsidTr="002F52A1">
        <w:tc>
          <w:tcPr>
            <w:tcW w:w="774" w:type="dxa"/>
          </w:tcPr>
          <w:p w14:paraId="32BA4BDF" w14:textId="632746B4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FFD8174" w14:textId="74D05443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5808</w:t>
            </w:r>
          </w:p>
        </w:tc>
        <w:tc>
          <w:tcPr>
            <w:tcW w:w="251" w:type="dxa"/>
          </w:tcPr>
          <w:p w14:paraId="2B5C1802" w14:textId="773D7C4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0711C88A" w14:textId="0CD4DBCD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047185E" w14:textId="5D0109A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CAG information provisioning</w:t>
            </w:r>
          </w:p>
        </w:tc>
        <w:tc>
          <w:tcPr>
            <w:tcW w:w="284" w:type="dxa"/>
          </w:tcPr>
          <w:p w14:paraId="527EBDDE" w14:textId="0BDB749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346C0D1" w14:textId="7D150F3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C600398" w14:textId="2BF66217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A76A6BF" w14:textId="261DD86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S2-2412750</w:t>
            </w:r>
          </w:p>
        </w:tc>
        <w:tc>
          <w:tcPr>
            <w:tcW w:w="1134" w:type="dxa"/>
          </w:tcPr>
          <w:p w14:paraId="34E7E6FF" w14:textId="6203F5A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3F9596FC" w14:textId="4CF3184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68CE0CEC" w14:textId="24F6254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5.30.3.3</w:t>
            </w:r>
          </w:p>
        </w:tc>
        <w:tc>
          <w:tcPr>
            <w:tcW w:w="992" w:type="dxa"/>
          </w:tcPr>
          <w:p w14:paraId="12008FA0" w14:textId="77777777" w:rsidR="004B14BB" w:rsidRDefault="004B14BB" w:rsidP="004B14B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23.502 CR 5049</w:t>
            </w:r>
          </w:p>
          <w:p w14:paraId="43D2AF99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A74FB6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1A9A567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3B214F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B7992B6" w14:textId="3A92B28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1FE471B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246C93EF" w14:textId="77777777" w:rsidTr="002F52A1">
        <w:tc>
          <w:tcPr>
            <w:tcW w:w="774" w:type="dxa"/>
          </w:tcPr>
          <w:p w14:paraId="6F711EB0" w14:textId="7474047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1B32EC3" w14:textId="21DC8F3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5856</w:t>
            </w:r>
          </w:p>
        </w:tc>
        <w:tc>
          <w:tcPr>
            <w:tcW w:w="251" w:type="dxa"/>
          </w:tcPr>
          <w:p w14:paraId="3215CD2D" w14:textId="256E20B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96D0520" w14:textId="0CEAFFFA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66A64EF" w14:textId="2E6AE354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CAG information Provisioning clarification of roaming support</w:t>
            </w:r>
          </w:p>
        </w:tc>
        <w:tc>
          <w:tcPr>
            <w:tcW w:w="284" w:type="dxa"/>
          </w:tcPr>
          <w:p w14:paraId="2AAEE32B" w14:textId="559FC84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24DA0E5" w14:textId="6DD27566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722347A" w14:textId="3DEEB9B3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6440A82" w14:textId="0A56D46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S2-2412751</w:t>
            </w:r>
          </w:p>
        </w:tc>
        <w:tc>
          <w:tcPr>
            <w:tcW w:w="1134" w:type="dxa"/>
          </w:tcPr>
          <w:p w14:paraId="7B53DD10" w14:textId="401E6A9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NTT DOCOMO</w:t>
            </w:r>
          </w:p>
        </w:tc>
        <w:tc>
          <w:tcPr>
            <w:tcW w:w="1276" w:type="dxa"/>
          </w:tcPr>
          <w:p w14:paraId="5B54A5B9" w14:textId="69EC55D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59668E3C" w14:textId="2AA6B07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5.50.3</w:t>
            </w:r>
          </w:p>
        </w:tc>
        <w:tc>
          <w:tcPr>
            <w:tcW w:w="992" w:type="dxa"/>
          </w:tcPr>
          <w:p w14:paraId="4E6B8071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D2B576E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2C5CB69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9195AAF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CB88F64" w14:textId="57CB988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F61C26D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300018AC" w14:textId="77777777" w:rsidTr="002F52A1">
        <w:tc>
          <w:tcPr>
            <w:tcW w:w="774" w:type="dxa"/>
          </w:tcPr>
          <w:p w14:paraId="3500FDB1" w14:textId="0EBF513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21133DD" w14:textId="5C9B261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5089</w:t>
            </w:r>
          </w:p>
        </w:tc>
        <w:tc>
          <w:tcPr>
            <w:tcW w:w="251" w:type="dxa"/>
          </w:tcPr>
          <w:p w14:paraId="68FF607A" w14:textId="4711E16E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8251532" w14:textId="140209F6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AAE6B9" w14:textId="2D44E36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CAG Information provisioning to UDM</w:t>
            </w:r>
          </w:p>
        </w:tc>
        <w:tc>
          <w:tcPr>
            <w:tcW w:w="284" w:type="dxa"/>
          </w:tcPr>
          <w:p w14:paraId="04620C98" w14:textId="46D4D9B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089DE56" w14:textId="6EB1C9AD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4236F26" w14:textId="3592DD8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E6BB97A" w14:textId="5E4911E7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S2-2412749</w:t>
            </w:r>
          </w:p>
        </w:tc>
        <w:tc>
          <w:tcPr>
            <w:tcW w:w="1134" w:type="dxa"/>
          </w:tcPr>
          <w:p w14:paraId="65B771C2" w14:textId="3440BBE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NTT DOCOMO</w:t>
            </w:r>
          </w:p>
        </w:tc>
        <w:tc>
          <w:tcPr>
            <w:tcW w:w="1276" w:type="dxa"/>
          </w:tcPr>
          <w:p w14:paraId="499403A8" w14:textId="3275B03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4E5D1840" w14:textId="67F4F36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4.15.6.2</w:t>
            </w:r>
          </w:p>
        </w:tc>
        <w:tc>
          <w:tcPr>
            <w:tcW w:w="992" w:type="dxa"/>
          </w:tcPr>
          <w:p w14:paraId="64782F62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BE9E29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C689C0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9F5228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1FA658" w14:textId="3B2AD20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33D4155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7DBF8F73" w14:textId="77777777" w:rsidTr="002F52A1">
        <w:tc>
          <w:tcPr>
            <w:tcW w:w="774" w:type="dxa"/>
          </w:tcPr>
          <w:p w14:paraId="604488E9" w14:textId="38EF2F5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40453D7E" w14:textId="4AF8843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5090</w:t>
            </w:r>
          </w:p>
        </w:tc>
        <w:tc>
          <w:tcPr>
            <w:tcW w:w="251" w:type="dxa"/>
          </w:tcPr>
          <w:p w14:paraId="3B54E55D" w14:textId="3AF4D067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2EFEB6A" w14:textId="5CEBCF84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927180E" w14:textId="5D84DB76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Missing CAG information provisioning </w:t>
            </w:r>
            <w:proofErr w:type="spellStart"/>
            <w:r>
              <w:rPr>
                <w:rFonts w:cs="Arial"/>
                <w:sz w:val="16"/>
              </w:rPr>
              <w:t>procedures&amp;service</w:t>
            </w:r>
            <w:proofErr w:type="spellEnd"/>
            <w:r>
              <w:rPr>
                <w:rFonts w:cs="Arial"/>
                <w:sz w:val="16"/>
              </w:rPr>
              <w:t xml:space="preserve"> operations</w:t>
            </w:r>
          </w:p>
        </w:tc>
        <w:tc>
          <w:tcPr>
            <w:tcW w:w="284" w:type="dxa"/>
          </w:tcPr>
          <w:p w14:paraId="3BD27CB2" w14:textId="4CE415E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5068791" w14:textId="65294F87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68B836B" w14:textId="7CDCDD9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13D6D20" w14:textId="402E9545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S2-2412748</w:t>
            </w:r>
          </w:p>
        </w:tc>
        <w:tc>
          <w:tcPr>
            <w:tcW w:w="1134" w:type="dxa"/>
          </w:tcPr>
          <w:p w14:paraId="4C902284" w14:textId="56214B9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Nokia</w:t>
            </w:r>
          </w:p>
        </w:tc>
        <w:tc>
          <w:tcPr>
            <w:tcW w:w="1276" w:type="dxa"/>
          </w:tcPr>
          <w:p w14:paraId="5088FD24" w14:textId="565E8DD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32642A17" w14:textId="0473653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5.2.3.6.3, 5.2.3.6.4, 5.2.6.4.3, 5.2.6.4.4</w:t>
            </w:r>
          </w:p>
        </w:tc>
        <w:tc>
          <w:tcPr>
            <w:tcW w:w="992" w:type="dxa"/>
          </w:tcPr>
          <w:p w14:paraId="47AF904B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53F6237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BA7B112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B40D841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1B511DA" w14:textId="59FEC41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A7AA2AC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7C7F3AFE" w14:textId="77777777" w:rsidTr="00CC1A95">
        <w:tc>
          <w:tcPr>
            <w:tcW w:w="774" w:type="dxa"/>
          </w:tcPr>
          <w:p w14:paraId="48A0F574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1F549D4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5809</w:t>
            </w:r>
          </w:p>
        </w:tc>
        <w:tc>
          <w:tcPr>
            <w:tcW w:w="251" w:type="dxa"/>
          </w:tcPr>
          <w:p w14:paraId="1A1E34B7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13D91D23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B3F743A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Terminology alignment for 5G_Femto</w:t>
            </w:r>
          </w:p>
        </w:tc>
        <w:tc>
          <w:tcPr>
            <w:tcW w:w="284" w:type="dxa"/>
          </w:tcPr>
          <w:p w14:paraId="1C5A8481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99FB84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952C8B3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7EA5B64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S2-2411242</w:t>
            </w:r>
          </w:p>
        </w:tc>
        <w:tc>
          <w:tcPr>
            <w:tcW w:w="1134" w:type="dxa"/>
          </w:tcPr>
          <w:p w14:paraId="44C0AF12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NTT Docomo</w:t>
            </w:r>
          </w:p>
        </w:tc>
        <w:tc>
          <w:tcPr>
            <w:tcW w:w="1276" w:type="dxa"/>
          </w:tcPr>
          <w:p w14:paraId="2F0911AB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09F79595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5.50, 5.50.1, 5.50.2</w:t>
            </w:r>
          </w:p>
        </w:tc>
        <w:tc>
          <w:tcPr>
            <w:tcW w:w="992" w:type="dxa"/>
          </w:tcPr>
          <w:p w14:paraId="7A321B0A" w14:textId="77777777" w:rsidR="004B14BB" w:rsidRDefault="004B14BB" w:rsidP="00CC1A9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F444B63" w14:textId="77777777" w:rsidR="004B14BB" w:rsidRPr="00E6100C" w:rsidRDefault="004B14BB" w:rsidP="00CC1A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0CFF71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FB049DF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90ED637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93CCC88" w14:textId="77777777" w:rsidR="004B14BB" w:rsidRDefault="004B14BB" w:rsidP="00CC1A95">
            <w:pPr>
              <w:pStyle w:val="TAL"/>
              <w:rPr>
                <w:rFonts w:cs="Arial"/>
                <w:sz w:val="16"/>
              </w:rPr>
            </w:pPr>
          </w:p>
        </w:tc>
      </w:tr>
      <w:tr w:rsidR="004B14BB" w:rsidRPr="00E6100C" w14:paraId="60394A3C" w14:textId="77777777" w:rsidTr="002F52A1">
        <w:tc>
          <w:tcPr>
            <w:tcW w:w="774" w:type="dxa"/>
          </w:tcPr>
          <w:p w14:paraId="37D5B906" w14:textId="10E1D0F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D27EB5B" w14:textId="42196BA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5694</w:t>
            </w:r>
          </w:p>
        </w:tc>
        <w:tc>
          <w:tcPr>
            <w:tcW w:w="251" w:type="dxa"/>
          </w:tcPr>
          <w:p w14:paraId="1F7CC32C" w14:textId="644448D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105842E8" w14:textId="2AABA2D9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50B828B" w14:textId="1593158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NR </w:t>
            </w:r>
            <w:proofErr w:type="spellStart"/>
            <w:r>
              <w:rPr>
                <w:rFonts w:cs="Arial"/>
                <w:sz w:val="16"/>
              </w:rPr>
              <w:t>Femto</w:t>
            </w:r>
            <w:proofErr w:type="spellEnd"/>
            <w:r>
              <w:rPr>
                <w:rFonts w:cs="Arial"/>
                <w:sz w:val="16"/>
              </w:rPr>
              <w:t xml:space="preserve"> architecture introduction</w:t>
            </w:r>
          </w:p>
        </w:tc>
        <w:tc>
          <w:tcPr>
            <w:tcW w:w="284" w:type="dxa"/>
          </w:tcPr>
          <w:p w14:paraId="459BD42E" w14:textId="46ADCCC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627BFB5" w14:textId="14970934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DF231CF" w14:textId="0148C7DE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F6DAEBD" w14:textId="6028370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S2-2412747</w:t>
            </w:r>
          </w:p>
        </w:tc>
        <w:tc>
          <w:tcPr>
            <w:tcW w:w="1134" w:type="dxa"/>
          </w:tcPr>
          <w:p w14:paraId="7DD548A5" w14:textId="01D5292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NTT DOCOMO, LG Electronics, Samsung, Nokia, ZTE</w:t>
            </w:r>
          </w:p>
        </w:tc>
        <w:tc>
          <w:tcPr>
            <w:tcW w:w="1276" w:type="dxa"/>
          </w:tcPr>
          <w:p w14:paraId="7A50E6C9" w14:textId="6997541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0CB2AF2C" w14:textId="6D80E6CB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2, 5.50.1, 5.50.3</w:t>
            </w:r>
          </w:p>
        </w:tc>
        <w:tc>
          <w:tcPr>
            <w:tcW w:w="992" w:type="dxa"/>
          </w:tcPr>
          <w:p w14:paraId="3DF6F217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B244A8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00B4E0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27D908" w14:textId="0522E9B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CBDD1B5" w14:textId="276BED2A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92309BC" w14:textId="7276312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Implement CR 5809 first in the TS before implementing this CR.</w:t>
            </w:r>
          </w:p>
        </w:tc>
      </w:tr>
      <w:tr w:rsidR="004B14BB" w:rsidRPr="00E6100C" w14:paraId="5EDA8A02" w14:textId="77777777" w:rsidTr="002F52A1">
        <w:tc>
          <w:tcPr>
            <w:tcW w:w="774" w:type="dxa"/>
          </w:tcPr>
          <w:p w14:paraId="457A1517" w14:textId="00ED643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787F7D5" w14:textId="2E2A64A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5049</w:t>
            </w:r>
          </w:p>
        </w:tc>
        <w:tc>
          <w:tcPr>
            <w:tcW w:w="251" w:type="dxa"/>
          </w:tcPr>
          <w:p w14:paraId="363B9679" w14:textId="2B63356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7086F9C" w14:textId="180394C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9AE6A60" w14:textId="5C6E8F6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NR </w:t>
            </w:r>
            <w:proofErr w:type="spellStart"/>
            <w:r>
              <w:rPr>
                <w:rFonts w:cs="Arial"/>
                <w:sz w:val="16"/>
              </w:rPr>
              <w:t>Femto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teminology</w:t>
            </w:r>
            <w:proofErr w:type="spellEnd"/>
            <w:r>
              <w:rPr>
                <w:rFonts w:cs="Arial"/>
                <w:sz w:val="16"/>
              </w:rPr>
              <w:t xml:space="preserve"> updates</w:t>
            </w:r>
          </w:p>
        </w:tc>
        <w:tc>
          <w:tcPr>
            <w:tcW w:w="284" w:type="dxa"/>
          </w:tcPr>
          <w:p w14:paraId="033388EB" w14:textId="187F8DF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B186102" w14:textId="7074FE8F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14E6811" w14:textId="5356B400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7FB1297" w14:textId="40444E2C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S2-2411239</w:t>
            </w:r>
          </w:p>
        </w:tc>
        <w:tc>
          <w:tcPr>
            <w:tcW w:w="1134" w:type="dxa"/>
          </w:tcPr>
          <w:p w14:paraId="56051075" w14:textId="1777D696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ZTE, Nokia, NTT DOCOMO, Samsung, LG Electronics</w:t>
            </w:r>
          </w:p>
        </w:tc>
        <w:tc>
          <w:tcPr>
            <w:tcW w:w="1276" w:type="dxa"/>
          </w:tcPr>
          <w:p w14:paraId="1B553E09" w14:textId="6B7001D8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30399778" w14:textId="4303B501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4.15.6.2, 4.15.6.3h, 5.2.3.6.1, 5.2.3.6.2, 5.2.6.4.2</w:t>
            </w:r>
          </w:p>
        </w:tc>
        <w:tc>
          <w:tcPr>
            <w:tcW w:w="992" w:type="dxa"/>
          </w:tcPr>
          <w:p w14:paraId="2C7492EA" w14:textId="77777777" w:rsidR="004B14BB" w:rsidRDefault="004B14BB" w:rsidP="004B14B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34D6F4" w14:textId="77777777" w:rsidR="004B14BB" w:rsidRPr="00E6100C" w:rsidRDefault="004B14BB" w:rsidP="004B14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270E1A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A54F5E0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8698B15" w14:textId="0043B2D2" w:rsidR="004B14BB" w:rsidRDefault="004B14BB" w:rsidP="004B14B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409965E" w14:textId="77777777" w:rsidR="004B14BB" w:rsidRDefault="004B14BB" w:rsidP="004B14BB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B14BB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5</TotalTime>
  <Pages>2</Pages>
  <Words>277</Words>
  <Characters>1424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