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E7ED8" w14:textId="77777777" w:rsidR="00856F23" w:rsidRDefault="00856F23">
      <w:pPr>
        <w:spacing w:after="0"/>
        <w:rPr>
          <w:rFonts w:ascii="Arial" w:eastAsiaTheme="minorEastAsia" w:hAnsi="Arial" w:cs="Arial"/>
          <w:b/>
          <w:sz w:val="24"/>
          <w:szCs w:val="24"/>
          <w:lang w:eastAsia="zh-CN"/>
        </w:rPr>
      </w:pPr>
    </w:p>
    <w:p w14:paraId="230454EA" w14:textId="77777777" w:rsidR="00856F23" w:rsidRDefault="00856F23">
      <w:pPr>
        <w:spacing w:after="0"/>
        <w:rPr>
          <w:rFonts w:ascii="Arial" w:eastAsiaTheme="minorEastAsia" w:hAnsi="Arial" w:cs="Arial"/>
          <w:b/>
          <w:sz w:val="24"/>
          <w:szCs w:val="24"/>
          <w:lang w:eastAsia="zh-CN"/>
        </w:rPr>
      </w:pPr>
    </w:p>
    <w:p w14:paraId="351A15E8" w14:textId="3115B778"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1304D">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FC5C70">
        <w:rPr>
          <w:rFonts w:ascii="Arial" w:eastAsiaTheme="minorEastAsia" w:hAnsi="Arial" w:cs="Arial"/>
          <w:b/>
          <w:sz w:val="24"/>
          <w:szCs w:val="24"/>
          <w:lang w:eastAsia="zh-CN"/>
        </w:rPr>
        <w:t xml:space="preserve">   </w:t>
      </w:r>
      <w:r w:rsidR="00391F55">
        <w:rPr>
          <w:rFonts w:ascii="Arial" w:eastAsiaTheme="minorEastAsia" w:hAnsi="Arial" w:cs="Arial"/>
          <w:b/>
          <w:sz w:val="24"/>
          <w:szCs w:val="24"/>
          <w:lang w:eastAsia="zh-CN"/>
        </w:rPr>
        <w:t xml:space="preserve">  </w:t>
      </w:r>
      <w:r w:rsidR="00062902" w:rsidRPr="00062902">
        <w:rPr>
          <w:rFonts w:ascii="Arial" w:eastAsiaTheme="minorEastAsia" w:hAnsi="Arial" w:cs="Arial"/>
          <w:b/>
          <w:sz w:val="24"/>
          <w:szCs w:val="24"/>
          <w:lang w:eastAsia="zh-CN"/>
        </w:rPr>
        <w:t>R4-24</w:t>
      </w:r>
      <w:r w:rsidR="0004594F">
        <w:rPr>
          <w:rFonts w:ascii="Arial" w:eastAsiaTheme="minorEastAsia" w:hAnsi="Arial" w:cs="Arial"/>
          <w:b/>
          <w:sz w:val="24"/>
          <w:szCs w:val="24"/>
          <w:lang w:eastAsia="zh-CN"/>
        </w:rPr>
        <w:t>xxxxx</w:t>
      </w:r>
    </w:p>
    <w:p w14:paraId="4E16FCA6" w14:textId="77777777" w:rsidR="0071304D" w:rsidRDefault="0071304D" w:rsidP="0071304D">
      <w:pPr>
        <w:tabs>
          <w:tab w:val="right" w:pos="9781"/>
          <w:tab w:val="right" w:pos="13323"/>
        </w:tabs>
        <w:spacing w:before="60" w:after="60"/>
        <w:outlineLvl w:val="0"/>
        <w:rPr>
          <w:rFonts w:ascii="Arial" w:hAnsi="Arial" w:cs="Arial"/>
          <w:b/>
          <w:sz w:val="24"/>
          <w:szCs w:val="24"/>
        </w:rPr>
      </w:pPr>
      <w:r>
        <w:rPr>
          <w:rFonts w:ascii="Arial" w:hAnsi="Arial" w:cs="Arial" w:hint="eastAsia"/>
          <w:b/>
          <w:sz w:val="24"/>
          <w:szCs w:val="24"/>
          <w:lang w:val="en-US" w:eastAsia="zh-CN"/>
        </w:rPr>
        <w:t>Orlando</w:t>
      </w:r>
      <w:r>
        <w:rPr>
          <w:rFonts w:ascii="Arial" w:hAnsi="Arial" w:cs="Arial" w:hint="eastAsia"/>
          <w:b/>
          <w:sz w:val="24"/>
          <w:szCs w:val="24"/>
        </w:rPr>
        <w:t xml:space="preserve">, </w:t>
      </w:r>
      <w:r>
        <w:rPr>
          <w:rFonts w:ascii="Arial" w:hAnsi="Arial" w:cs="Arial" w:hint="eastAsia"/>
          <w:b/>
          <w:sz w:val="24"/>
          <w:szCs w:val="24"/>
          <w:lang w:val="en-US" w:eastAsia="zh-CN"/>
        </w:rPr>
        <w:t>USA</w:t>
      </w:r>
      <w:r>
        <w:rPr>
          <w:rFonts w:ascii="Arial" w:hAnsi="Arial" w:cs="Arial" w:hint="eastAsia"/>
          <w:b/>
          <w:sz w:val="24"/>
          <w:szCs w:val="24"/>
        </w:rPr>
        <w:t>, 1</w:t>
      </w:r>
      <w:r>
        <w:rPr>
          <w:rFonts w:ascii="Arial" w:hAnsi="Arial" w:cs="Arial" w:hint="eastAsia"/>
          <w:b/>
          <w:sz w:val="24"/>
          <w:szCs w:val="24"/>
          <w:lang w:val="en-US" w:eastAsia="zh-CN"/>
        </w:rPr>
        <w:t>8</w:t>
      </w:r>
      <w:proofErr w:type="spellStart"/>
      <w:r>
        <w:rPr>
          <w:rFonts w:ascii="Arial" w:hAnsi="Arial" w:cs="Arial" w:hint="eastAsia"/>
          <w:b/>
          <w:sz w:val="24"/>
          <w:szCs w:val="24"/>
          <w:vertAlign w:val="superscript"/>
        </w:rPr>
        <w:t>th</w:t>
      </w:r>
      <w:proofErr w:type="spellEnd"/>
      <w:r>
        <w:rPr>
          <w:rFonts w:ascii="Arial" w:hAnsi="Arial" w:cs="Arial" w:hint="eastAsia"/>
          <w:b/>
          <w:sz w:val="24"/>
          <w:szCs w:val="24"/>
          <w:vertAlign w:val="superscript"/>
          <w:lang w:val="en-US" w:eastAsia="zh-CN"/>
        </w:rPr>
        <w:t xml:space="preserve"> </w:t>
      </w:r>
      <w:r>
        <w:rPr>
          <w:rFonts w:ascii="Arial" w:hAnsi="Arial" w:cs="Arial" w:hint="eastAsia"/>
          <w:b/>
          <w:sz w:val="24"/>
          <w:szCs w:val="24"/>
          <w:lang w:val="en-US" w:eastAsia="zh-CN"/>
        </w:rPr>
        <w:t>- 22</w:t>
      </w:r>
      <w:r>
        <w:rPr>
          <w:rFonts w:ascii="Arial" w:hAnsi="Arial" w:cs="Arial" w:hint="eastAsia"/>
          <w:b/>
          <w:sz w:val="24"/>
          <w:szCs w:val="24"/>
          <w:vertAlign w:val="superscript"/>
          <w:lang w:val="en-US" w:eastAsia="zh-CN"/>
        </w:rPr>
        <w:t>nd</w:t>
      </w:r>
      <w:r>
        <w:rPr>
          <w:rFonts w:ascii="Arial" w:hAnsi="Arial" w:cs="Arial" w:hint="eastAsia"/>
          <w:b/>
          <w:sz w:val="24"/>
          <w:szCs w:val="24"/>
        </w:rPr>
        <w:t xml:space="preserve"> </w:t>
      </w:r>
      <w:r>
        <w:rPr>
          <w:rFonts w:ascii="Arial" w:hAnsi="Arial" w:cs="Arial" w:hint="eastAsia"/>
          <w:b/>
          <w:sz w:val="24"/>
          <w:szCs w:val="24"/>
          <w:lang w:val="en-US" w:eastAsia="zh-CN"/>
        </w:rPr>
        <w:t>November</w:t>
      </w:r>
      <w:r>
        <w:rPr>
          <w:rFonts w:ascii="Arial" w:hAnsi="Arial" w:cs="Arial" w:hint="eastAsia"/>
          <w:b/>
          <w:sz w:val="24"/>
          <w:szCs w:val="24"/>
        </w:rPr>
        <w:t>, 2024</w:t>
      </w:r>
    </w:p>
    <w:p w14:paraId="351A15EA" w14:textId="64D4466C" w:rsidR="00B37845" w:rsidRDefault="00994DC0" w:rsidP="003C71E7">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C5C70">
        <w:rPr>
          <w:rFonts w:ascii="Arial" w:eastAsiaTheme="minorEastAsia" w:hAnsi="Arial" w:cs="Arial"/>
          <w:color w:val="000000"/>
          <w:sz w:val="22"/>
          <w:lang w:eastAsia="zh-CN"/>
        </w:rPr>
        <w:t>7</w:t>
      </w:r>
      <w:r>
        <w:rPr>
          <w:rFonts w:ascii="Arial" w:eastAsiaTheme="minorEastAsia" w:hAnsi="Arial" w:cs="Arial"/>
          <w:color w:val="000000"/>
          <w:sz w:val="22"/>
          <w:lang w:eastAsia="zh-CN"/>
        </w:rPr>
        <w:t>.2</w:t>
      </w:r>
      <w:r w:rsidR="006D4965">
        <w:rPr>
          <w:rFonts w:ascii="Arial" w:eastAsiaTheme="minorEastAsia" w:hAnsi="Arial" w:cs="Arial"/>
          <w:color w:val="000000"/>
          <w:sz w:val="22"/>
          <w:lang w:eastAsia="zh-CN"/>
        </w:rPr>
        <w:t>3</w:t>
      </w:r>
      <w:r>
        <w:rPr>
          <w:rFonts w:ascii="Arial" w:eastAsiaTheme="minorEastAsia" w:hAnsi="Arial" w:cs="Arial"/>
          <w:color w:val="000000"/>
          <w:sz w:val="22"/>
          <w:lang w:eastAsia="zh-CN"/>
        </w:rPr>
        <w:t>.5</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6ED7F5AB"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90809" w:rsidRPr="00090809">
        <w:rPr>
          <w:rFonts w:ascii="Arial" w:eastAsiaTheme="minorEastAsia" w:hAnsi="Arial" w:cs="Arial"/>
          <w:color w:val="000000"/>
          <w:sz w:val="22"/>
          <w:lang w:eastAsia="zh-CN"/>
        </w:rPr>
        <w:t xml:space="preserve">Ad hoc discussion minutes for NR_LPWUS </w:t>
      </w:r>
    </w:p>
    <w:p w14:paraId="351A15ED" w14:textId="08D99C76"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1A40C9">
        <w:rPr>
          <w:rFonts w:ascii="Arial" w:eastAsiaTheme="minorEastAsia" w:hAnsi="Arial" w:cs="Arial"/>
          <w:color w:val="000000"/>
          <w:sz w:val="22"/>
          <w:lang w:eastAsia="zh-CN"/>
        </w:rPr>
        <w:t>Approval</w:t>
      </w:r>
    </w:p>
    <w:p w14:paraId="38A7CE31" w14:textId="0C5AA2B1" w:rsidR="00651E3B" w:rsidRDefault="00651E3B" w:rsidP="005C5047">
      <w:pPr>
        <w:pStyle w:val="1"/>
        <w:numPr>
          <w:ilvl w:val="0"/>
          <w:numId w:val="0"/>
        </w:numPr>
        <w:rPr>
          <w:lang w:val="en-US" w:eastAsia="ja-JP"/>
        </w:rPr>
      </w:pPr>
    </w:p>
    <w:p w14:paraId="47E27119" w14:textId="444A477C" w:rsidR="00BC3CC6" w:rsidRDefault="00BC3CC6" w:rsidP="00BC3CC6">
      <w:pPr>
        <w:snapToGrid w:val="0"/>
        <w:spacing w:after="120"/>
        <w:rPr>
          <w:b/>
          <w:bCs/>
          <w:color w:val="000000"/>
          <w:sz w:val="21"/>
          <w:szCs w:val="21"/>
          <w:u w:val="single"/>
          <w:lang w:eastAsia="ko-KR"/>
        </w:rPr>
      </w:pPr>
      <w:r w:rsidRPr="00A22640">
        <w:rPr>
          <w:b/>
          <w:bCs/>
          <w:color w:val="000000"/>
          <w:sz w:val="21"/>
          <w:szCs w:val="21"/>
          <w:u w:val="single"/>
          <w:lang w:eastAsia="ko-KR"/>
        </w:rPr>
        <w:t>Issue 1-3-1: MR RRM relaxation for serving cell/neighbour cell</w:t>
      </w:r>
      <w:r>
        <w:rPr>
          <w:b/>
          <w:bCs/>
          <w:color w:val="000000"/>
          <w:sz w:val="21"/>
          <w:szCs w:val="21"/>
          <w:u w:val="single"/>
          <w:lang w:eastAsia="ko-KR"/>
        </w:rPr>
        <w:t xml:space="preserve"> for case 3</w:t>
      </w:r>
    </w:p>
    <w:p w14:paraId="0C461B2D" w14:textId="77777777" w:rsidR="004F0C54" w:rsidRPr="00A22640" w:rsidRDefault="004F0C54" w:rsidP="000F33E8">
      <w:pPr>
        <w:pStyle w:val="aff7"/>
        <w:numPr>
          <w:ilvl w:val="0"/>
          <w:numId w:val="12"/>
        </w:numPr>
        <w:tabs>
          <w:tab w:val="left" w:pos="397"/>
        </w:tabs>
        <w:overflowPunct/>
        <w:autoSpaceDE/>
        <w:adjustRightInd/>
        <w:snapToGrid w:val="0"/>
        <w:spacing w:after="120"/>
        <w:ind w:firstLineChars="0"/>
        <w:textAlignment w:val="auto"/>
        <w:rPr>
          <w:color w:val="000000"/>
          <w:szCs w:val="21"/>
        </w:rPr>
      </w:pPr>
      <w:r w:rsidRPr="00A22640">
        <w:rPr>
          <w:color w:val="000000"/>
          <w:szCs w:val="21"/>
        </w:rPr>
        <w:t>P1: Use fixed scaling factor between 8 to 16 for MR serving/neighbour cell relaxation as the starting point (</w:t>
      </w:r>
      <w:proofErr w:type="spellStart"/>
      <w:r w:rsidRPr="00A22640">
        <w:rPr>
          <w:color w:val="000000"/>
          <w:szCs w:val="21"/>
        </w:rPr>
        <w:t>xiaomi</w:t>
      </w:r>
      <w:proofErr w:type="spellEnd"/>
      <w:r w:rsidRPr="00A22640">
        <w:rPr>
          <w:color w:val="000000"/>
          <w:szCs w:val="21"/>
        </w:rPr>
        <w:t xml:space="preserve"> LG CMCC CT ZTE </w:t>
      </w:r>
      <w:proofErr w:type="spellStart"/>
      <w:r w:rsidRPr="00A22640">
        <w:rPr>
          <w:color w:val="000000"/>
          <w:szCs w:val="21"/>
        </w:rPr>
        <w:t>oppo</w:t>
      </w:r>
      <w:proofErr w:type="spellEnd"/>
      <w:r w:rsidRPr="00A22640">
        <w:rPr>
          <w:color w:val="000000"/>
          <w:szCs w:val="21"/>
        </w:rPr>
        <w:t xml:space="preserve"> Apple vivo Huawei Samsung MTK)</w:t>
      </w:r>
    </w:p>
    <w:p w14:paraId="788D4CCF"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color w:val="000000"/>
          <w:szCs w:val="21"/>
        </w:rPr>
      </w:pPr>
      <w:r w:rsidRPr="00A22640">
        <w:rPr>
          <w:color w:val="000000"/>
          <w:szCs w:val="21"/>
        </w:rPr>
        <w:t>P1-1: Relaxation factor =8 as the starting point (CMCC MTK)</w:t>
      </w:r>
    </w:p>
    <w:p w14:paraId="5FC89BA1"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color w:val="000000"/>
          <w:szCs w:val="21"/>
        </w:rPr>
      </w:pPr>
      <w:r w:rsidRPr="00A22640">
        <w:rPr>
          <w:color w:val="000000"/>
          <w:szCs w:val="21"/>
        </w:rPr>
        <w:t>P1-2: Relaxation factor &gt;=16 (Apple vivo Huawei MTK)</w:t>
      </w:r>
    </w:p>
    <w:p w14:paraId="2E076833"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color w:val="000000"/>
          <w:szCs w:val="21"/>
        </w:rPr>
      </w:pPr>
      <w:r w:rsidRPr="00A22640">
        <w:rPr>
          <w:color w:val="000000"/>
          <w:szCs w:val="21"/>
        </w:rPr>
        <w:t>P1-3: At least the scaling factor should be larger than that of legacy Rel-16 UE power saving WI (&gt;3). (</w:t>
      </w:r>
      <w:proofErr w:type="spellStart"/>
      <w:r w:rsidRPr="00A22640">
        <w:rPr>
          <w:color w:val="000000"/>
          <w:szCs w:val="21"/>
        </w:rPr>
        <w:t>oppo</w:t>
      </w:r>
      <w:proofErr w:type="spellEnd"/>
      <w:r w:rsidRPr="00A22640">
        <w:rPr>
          <w:color w:val="000000"/>
          <w:szCs w:val="21"/>
        </w:rPr>
        <w:t xml:space="preserve"> vivo)</w:t>
      </w:r>
    </w:p>
    <w:p w14:paraId="6D3537E7" w14:textId="77777777" w:rsidR="004F0C54" w:rsidRPr="00A22640" w:rsidRDefault="004F0C54" w:rsidP="000F33E8">
      <w:pPr>
        <w:pStyle w:val="aff7"/>
        <w:numPr>
          <w:ilvl w:val="0"/>
          <w:numId w:val="12"/>
        </w:numPr>
        <w:tabs>
          <w:tab w:val="left" w:pos="397"/>
        </w:tabs>
        <w:overflowPunct/>
        <w:autoSpaceDE/>
        <w:adjustRightInd/>
        <w:snapToGrid w:val="0"/>
        <w:spacing w:after="120"/>
        <w:ind w:firstLineChars="0"/>
        <w:textAlignment w:val="auto"/>
        <w:rPr>
          <w:color w:val="000000"/>
          <w:szCs w:val="21"/>
        </w:rPr>
      </w:pPr>
      <w:r w:rsidRPr="00A22640">
        <w:rPr>
          <w:color w:val="000000"/>
          <w:szCs w:val="21"/>
        </w:rPr>
        <w:t xml:space="preserve">P2: Use fixed scaling factor, for MR </w:t>
      </w:r>
      <w:proofErr w:type="spellStart"/>
      <w:r w:rsidRPr="00A22640">
        <w:rPr>
          <w:color w:val="000000"/>
          <w:szCs w:val="21"/>
        </w:rPr>
        <w:t>neighbor</w:t>
      </w:r>
      <w:proofErr w:type="spellEnd"/>
      <w:r w:rsidRPr="00A22640">
        <w:rPr>
          <w:color w:val="000000"/>
          <w:szCs w:val="21"/>
        </w:rPr>
        <w:t xml:space="preserve"> cell measurement relaxation, the existing relaxed requirements in 4.2.2 can be used as baseline. For MR serving cell measurement relaxation, a scaling factor can be introduced on existing serving cell measurement requirements in 4.2.2. (CATT)</w:t>
      </w:r>
    </w:p>
    <w:p w14:paraId="2DAE8EC8" w14:textId="77777777" w:rsidR="004F0C54" w:rsidRPr="00A22640" w:rsidRDefault="004F0C54" w:rsidP="000F33E8">
      <w:pPr>
        <w:pStyle w:val="aff7"/>
        <w:numPr>
          <w:ilvl w:val="0"/>
          <w:numId w:val="12"/>
        </w:numPr>
        <w:tabs>
          <w:tab w:val="left" w:pos="397"/>
        </w:tabs>
        <w:overflowPunct/>
        <w:autoSpaceDE/>
        <w:adjustRightInd/>
        <w:snapToGrid w:val="0"/>
        <w:spacing w:after="120"/>
        <w:ind w:firstLineChars="0"/>
        <w:textAlignment w:val="auto"/>
        <w:rPr>
          <w:color w:val="000000"/>
          <w:szCs w:val="21"/>
        </w:rPr>
      </w:pPr>
      <w:r w:rsidRPr="00A22640">
        <w:rPr>
          <w:color w:val="000000"/>
          <w:szCs w:val="21"/>
        </w:rPr>
        <w:t>P3: RAN4 shall study the mobility performance to quantify the relaxation such as scaling factor for time period (ZTE)</w:t>
      </w:r>
    </w:p>
    <w:p w14:paraId="1CA85DDC" w14:textId="77777777" w:rsidR="004F0C54" w:rsidRPr="00A22640" w:rsidRDefault="004F0C54" w:rsidP="000F33E8">
      <w:pPr>
        <w:pStyle w:val="aff7"/>
        <w:numPr>
          <w:ilvl w:val="0"/>
          <w:numId w:val="12"/>
        </w:numPr>
        <w:tabs>
          <w:tab w:val="left" w:pos="397"/>
        </w:tabs>
        <w:overflowPunct/>
        <w:autoSpaceDE/>
        <w:adjustRightInd/>
        <w:snapToGrid w:val="0"/>
        <w:spacing w:after="120"/>
        <w:ind w:firstLineChars="0"/>
        <w:textAlignment w:val="auto"/>
        <w:rPr>
          <w:szCs w:val="21"/>
        </w:rPr>
      </w:pPr>
      <w:r w:rsidRPr="00A22640">
        <w:rPr>
          <w:szCs w:val="21"/>
        </w:rPr>
        <w:t>P4: Relaxation factors is configurable by NW</w:t>
      </w:r>
    </w:p>
    <w:p w14:paraId="0225742D"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szCs w:val="21"/>
        </w:rPr>
      </w:pPr>
      <w:r w:rsidRPr="00A22640">
        <w:rPr>
          <w:szCs w:val="21"/>
        </w:rPr>
        <w:t>P4.1 RAN4 to introduce NW controlled serving/neighbour cell measurement relaxation. The relaxation factor can be indicated by NW from one of the following values: 3, 8, 16 etc. (Ericsson)</w:t>
      </w:r>
    </w:p>
    <w:p w14:paraId="71E69F1D"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szCs w:val="21"/>
        </w:rPr>
      </w:pPr>
      <w:r w:rsidRPr="00A22640">
        <w:rPr>
          <w:szCs w:val="21"/>
        </w:rPr>
        <w:t>P4.2 Discuss the range of relaxation factor, once simulation work has progressed. (Nokia)</w:t>
      </w:r>
    </w:p>
    <w:p w14:paraId="2A02A6ED" w14:textId="77777777" w:rsidR="00A3084B" w:rsidRDefault="00A3084B" w:rsidP="00BC3CC6">
      <w:pPr>
        <w:snapToGrid w:val="0"/>
        <w:spacing w:after="120"/>
        <w:rPr>
          <w:i/>
          <w:iCs/>
          <w:color w:val="000000"/>
          <w:sz w:val="21"/>
          <w:szCs w:val="21"/>
        </w:rPr>
      </w:pPr>
      <w:bookmarkStart w:id="0" w:name="_Toc174012727"/>
      <w:bookmarkEnd w:id="0"/>
    </w:p>
    <w:p w14:paraId="5519B940" w14:textId="593D9179" w:rsidR="00BC3CC6" w:rsidRPr="00A22640" w:rsidRDefault="00BC3CC6" w:rsidP="00BC3CC6">
      <w:pPr>
        <w:snapToGrid w:val="0"/>
        <w:spacing w:after="120"/>
        <w:rPr>
          <w:i/>
          <w:iCs/>
          <w:color w:val="000000"/>
          <w:sz w:val="21"/>
          <w:szCs w:val="21"/>
          <w:lang w:val="en-US" w:eastAsia="zh-CN"/>
        </w:rPr>
      </w:pPr>
      <w:r w:rsidRPr="00A22640">
        <w:rPr>
          <w:i/>
          <w:iCs/>
          <w:color w:val="000000"/>
          <w:sz w:val="21"/>
          <w:szCs w:val="21"/>
        </w:rPr>
        <w:t>Background:</w:t>
      </w:r>
    </w:p>
    <w:p w14:paraId="56E4BF0A" w14:textId="77777777" w:rsidR="00BC3CC6" w:rsidRPr="00A22640" w:rsidRDefault="00BC3CC6" w:rsidP="00BC3CC6">
      <w:pPr>
        <w:snapToGrid w:val="0"/>
        <w:spacing w:after="120"/>
        <w:rPr>
          <w:i/>
          <w:iCs/>
          <w:color w:val="000000"/>
          <w:sz w:val="21"/>
          <w:szCs w:val="21"/>
        </w:rPr>
      </w:pPr>
      <w:r w:rsidRPr="00A22640">
        <w:rPr>
          <w:i/>
          <w:iCs/>
          <w:color w:val="000000"/>
          <w:sz w:val="21"/>
          <w:szCs w:val="21"/>
        </w:rPr>
        <w:t>During RAN4 112bis online meeting:</w:t>
      </w:r>
    </w:p>
    <w:p w14:paraId="2081C6F7" w14:textId="77777777" w:rsidR="00BC3CC6" w:rsidRPr="000E5D19" w:rsidRDefault="00BC3CC6" w:rsidP="00BC3CC6">
      <w:pPr>
        <w:snapToGrid w:val="0"/>
        <w:spacing w:after="120"/>
        <w:rPr>
          <w:b/>
          <w:bCs/>
          <w:i/>
          <w:sz w:val="21"/>
          <w:szCs w:val="21"/>
        </w:rPr>
      </w:pPr>
      <w:r w:rsidRPr="000E5D19">
        <w:rPr>
          <w:b/>
          <w:bCs/>
          <w:i/>
          <w:sz w:val="21"/>
          <w:szCs w:val="21"/>
        </w:rPr>
        <w:t>Aspect 1: Agree on relaxation/scaling factor(s) for MR serving/neighbour cell relaxation as the starting point</w:t>
      </w:r>
    </w:p>
    <w:p w14:paraId="2DBAAD86"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Support: vivo, ZTE, MTK, Samsung, Apple, HW, China Telecom, QC</w:t>
      </w:r>
    </w:p>
    <w:p w14:paraId="6D9FC591"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Discuss the number later: Nokia, E///, OPPO, Xiaomi, LGE, CATT</w:t>
      </w:r>
    </w:p>
    <w:p w14:paraId="256B4E5A" w14:textId="77777777" w:rsidR="00BC3CC6" w:rsidRPr="000E5D19" w:rsidRDefault="00BC3CC6" w:rsidP="00BC3CC6">
      <w:pPr>
        <w:snapToGrid w:val="0"/>
        <w:spacing w:after="120"/>
        <w:rPr>
          <w:i/>
          <w:sz w:val="21"/>
          <w:szCs w:val="21"/>
          <w:lang w:val="en-US"/>
        </w:rPr>
      </w:pPr>
    </w:p>
    <w:p w14:paraId="20A9A425" w14:textId="77777777" w:rsidR="00BC3CC6" w:rsidRPr="000E5D19" w:rsidRDefault="00BC3CC6" w:rsidP="00BC3CC6">
      <w:pPr>
        <w:snapToGrid w:val="0"/>
        <w:spacing w:after="120"/>
        <w:rPr>
          <w:b/>
          <w:bCs/>
          <w:i/>
          <w:sz w:val="21"/>
          <w:szCs w:val="21"/>
        </w:rPr>
      </w:pPr>
      <w:r w:rsidRPr="000E5D19">
        <w:rPr>
          <w:b/>
          <w:bCs/>
          <w:i/>
          <w:sz w:val="21"/>
          <w:szCs w:val="21"/>
        </w:rPr>
        <w:t>Aspect 2: The same or different relaxation/scaling factors for MR serving and neighbour cell relaxation</w:t>
      </w:r>
    </w:p>
    <w:p w14:paraId="270AE3ED"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Same: MTK, vivo, QC, China Telecom, HW, OPPO, Xiaomi, CMCC, ZTE, Samsung, Apple</w:t>
      </w:r>
    </w:p>
    <w:p w14:paraId="67D6D5AF"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Different: CATT, Nokia</w:t>
      </w:r>
    </w:p>
    <w:p w14:paraId="37D08B91" w14:textId="77777777" w:rsidR="00BC3CC6" w:rsidRPr="000E5D19" w:rsidRDefault="00BC3CC6" w:rsidP="00BC3CC6">
      <w:pPr>
        <w:snapToGrid w:val="0"/>
        <w:spacing w:after="120"/>
        <w:rPr>
          <w:i/>
          <w:sz w:val="21"/>
          <w:szCs w:val="21"/>
          <w:lang w:val="en-US"/>
        </w:rPr>
      </w:pPr>
      <w:r w:rsidRPr="000E5D19">
        <w:rPr>
          <w:i/>
          <w:sz w:val="21"/>
          <w:szCs w:val="21"/>
        </w:rPr>
        <w:lastRenderedPageBreak/>
        <w:t xml:space="preserve">FFS Smaller factor for serving cell or </w:t>
      </w:r>
      <w:proofErr w:type="spellStart"/>
      <w:r w:rsidRPr="000E5D19">
        <w:rPr>
          <w:i/>
          <w:sz w:val="21"/>
          <w:szCs w:val="21"/>
        </w:rPr>
        <w:t>neighboring</w:t>
      </w:r>
      <w:proofErr w:type="spellEnd"/>
      <w:r w:rsidRPr="000E5D19">
        <w:rPr>
          <w:i/>
          <w:sz w:val="21"/>
          <w:szCs w:val="21"/>
        </w:rPr>
        <w:t xml:space="preserve"> cell</w:t>
      </w:r>
    </w:p>
    <w:p w14:paraId="56871038" w14:textId="77777777" w:rsidR="00BC3CC6" w:rsidRPr="000E5D19" w:rsidRDefault="00BC3CC6" w:rsidP="00BC3CC6">
      <w:pPr>
        <w:snapToGrid w:val="0"/>
        <w:spacing w:after="120"/>
        <w:rPr>
          <w:b/>
          <w:bCs/>
          <w:i/>
          <w:sz w:val="21"/>
          <w:szCs w:val="21"/>
        </w:rPr>
      </w:pPr>
      <w:r w:rsidRPr="000E5D19">
        <w:rPr>
          <w:b/>
          <w:bCs/>
          <w:i/>
          <w:sz w:val="21"/>
          <w:szCs w:val="21"/>
        </w:rPr>
        <w:t>Exact relaxation factor as the starting point</w:t>
      </w:r>
    </w:p>
    <w:p w14:paraId="16860651"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Option 1: Only consider the scaling factor(s) larger than that of legacy Rel-16 UE power saving WI (i.e., 3) (QC, CMCC, LGE, ZTE, HW, China Telecom, Apple, vivo, MTK, Xiaomi, Samsung)</w:t>
      </w:r>
    </w:p>
    <w:p w14:paraId="2EAD2054"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Option 2: 3 is included as one of the factors (E///, Nokia)</w:t>
      </w:r>
    </w:p>
    <w:p w14:paraId="42BDF442" w14:textId="77777777" w:rsidR="00BC3CC6" w:rsidRPr="000E5D19" w:rsidRDefault="00BC3CC6" w:rsidP="00BC3CC6">
      <w:pPr>
        <w:snapToGrid w:val="0"/>
        <w:spacing w:after="120"/>
        <w:rPr>
          <w:i/>
          <w:sz w:val="21"/>
          <w:szCs w:val="21"/>
          <w:lang w:val="en-US"/>
        </w:rPr>
      </w:pPr>
      <w:r w:rsidRPr="000E5D19">
        <w:rPr>
          <w:i/>
          <w:sz w:val="21"/>
          <w:szCs w:val="21"/>
        </w:rPr>
        <w:t>For the scaling factor(s) larger than 3, which number can be used as starting point.</w:t>
      </w:r>
    </w:p>
    <w:p w14:paraId="0C50553B"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8: CMCC, China Telecom, vivo, Samsung, Ericsson, MTK, QC, Nokia</w:t>
      </w:r>
    </w:p>
    <w:p w14:paraId="00E27654"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&gt;=16: vivo, QC, HW, Apple, Samsung, MTK</w:t>
      </w:r>
    </w:p>
    <w:p w14:paraId="1B2D2B9A" w14:textId="77777777" w:rsidR="00E757FC" w:rsidRDefault="00E757FC" w:rsidP="00BC3CC6">
      <w:pPr>
        <w:snapToGrid w:val="0"/>
        <w:spacing w:after="120"/>
        <w:rPr>
          <w:b/>
          <w:iCs/>
          <w:color w:val="000000"/>
          <w:sz w:val="21"/>
          <w:szCs w:val="21"/>
        </w:rPr>
      </w:pPr>
    </w:p>
    <w:p w14:paraId="0AE22958" w14:textId="773A1EEF" w:rsidR="00BC3CC6" w:rsidRDefault="00837FE6" w:rsidP="00BC3CC6">
      <w:pPr>
        <w:snapToGrid w:val="0"/>
        <w:spacing w:after="120"/>
        <w:rPr>
          <w:b/>
          <w:iCs/>
          <w:color w:val="000000"/>
          <w:sz w:val="21"/>
          <w:szCs w:val="21"/>
        </w:rPr>
      </w:pPr>
      <w:r>
        <w:rPr>
          <w:b/>
          <w:iCs/>
          <w:color w:val="000000"/>
          <w:sz w:val="21"/>
          <w:szCs w:val="21"/>
        </w:rPr>
        <w:t>For d</w:t>
      </w:r>
      <w:r w:rsidR="00E757FC">
        <w:rPr>
          <w:b/>
          <w:iCs/>
          <w:color w:val="000000"/>
          <w:sz w:val="21"/>
          <w:szCs w:val="21"/>
        </w:rPr>
        <w:t>iscussion</w:t>
      </w:r>
      <w:r w:rsidR="00392B9E">
        <w:rPr>
          <w:b/>
          <w:iCs/>
          <w:color w:val="000000"/>
          <w:sz w:val="21"/>
          <w:szCs w:val="21"/>
        </w:rPr>
        <w:t>:</w:t>
      </w:r>
    </w:p>
    <w:p w14:paraId="6661F6D6" w14:textId="77777777" w:rsidR="00BC3CC6" w:rsidRDefault="00BC3CC6" w:rsidP="00BC3CC6">
      <w:pPr>
        <w:snapToGrid w:val="0"/>
        <w:spacing w:after="120"/>
        <w:rPr>
          <w:sz w:val="21"/>
          <w:szCs w:val="21"/>
        </w:rPr>
      </w:pPr>
      <w:r>
        <w:rPr>
          <w:b/>
          <w:bCs/>
          <w:color w:val="000000"/>
          <w:sz w:val="21"/>
          <w:szCs w:val="21"/>
          <w:u w:val="single"/>
          <w:lang w:eastAsia="ko-KR"/>
        </w:rPr>
        <w:t xml:space="preserve">Scaling factor(s) for </w:t>
      </w:r>
      <w:r w:rsidRPr="00A22640">
        <w:rPr>
          <w:b/>
          <w:bCs/>
          <w:color w:val="000000"/>
          <w:sz w:val="21"/>
          <w:szCs w:val="21"/>
          <w:u w:val="single"/>
          <w:lang w:eastAsia="ko-KR"/>
        </w:rPr>
        <w:t>MR RRM relaxation for serving cell/neighbour cell</w:t>
      </w:r>
      <w:r>
        <w:rPr>
          <w:b/>
          <w:bCs/>
          <w:color w:val="000000"/>
          <w:sz w:val="21"/>
          <w:szCs w:val="21"/>
          <w:u w:val="single"/>
          <w:lang w:eastAsia="ko-KR"/>
        </w:rPr>
        <w:t xml:space="preserve"> for case 3</w:t>
      </w:r>
    </w:p>
    <w:p w14:paraId="5747535C" w14:textId="77777777" w:rsidR="00BC3CC6" w:rsidRPr="00A22640" w:rsidRDefault="00BC3CC6" w:rsidP="00BC3CC6">
      <w:pPr>
        <w:snapToGrid w:val="0"/>
        <w:spacing w:after="120"/>
        <w:rPr>
          <w:sz w:val="21"/>
          <w:szCs w:val="21"/>
        </w:rPr>
      </w:pPr>
      <w:r>
        <w:rPr>
          <w:sz w:val="21"/>
          <w:szCs w:val="21"/>
        </w:rPr>
        <w:t>T</w:t>
      </w:r>
      <w:r w:rsidRPr="00A22640">
        <w:rPr>
          <w:sz w:val="21"/>
          <w:szCs w:val="21"/>
        </w:rPr>
        <w:t>he range of relaxations factor, no matter scaling factor(s) is/are a fixed, or multiple fixed or by NW configuration</w:t>
      </w:r>
    </w:p>
    <w:p w14:paraId="6655C9E2" w14:textId="77777777" w:rsidR="00BC3CC6" w:rsidRPr="006F728D" w:rsidRDefault="00BC3CC6" w:rsidP="000F33E8">
      <w:pPr>
        <w:pStyle w:val="aff7"/>
        <w:numPr>
          <w:ilvl w:val="0"/>
          <w:numId w:val="13"/>
        </w:numPr>
        <w:overflowPunct/>
        <w:autoSpaceDE/>
        <w:adjustRightInd/>
        <w:snapToGrid w:val="0"/>
        <w:spacing w:after="120"/>
        <w:ind w:firstLineChars="0"/>
        <w:textAlignment w:val="auto"/>
        <w:rPr>
          <w:szCs w:val="21"/>
        </w:rPr>
      </w:pPr>
      <w:r w:rsidRPr="006F728D">
        <w:rPr>
          <w:szCs w:val="21"/>
        </w:rPr>
        <w:t>Option 1: Only consider the scaling factor(s) larger than that of legacy Rel-16 UE power saving WI (i.e., 3) (QC, CMCC, LGE, ZTE, HW, China Telecom, Apple, vivo, MTK, Xiaomi, Samsung)</w:t>
      </w:r>
    </w:p>
    <w:p w14:paraId="042EDEAA" w14:textId="77777777" w:rsidR="00BC3CC6" w:rsidRPr="00A22640" w:rsidRDefault="00BC3CC6" w:rsidP="000F33E8">
      <w:pPr>
        <w:pStyle w:val="aff7"/>
        <w:numPr>
          <w:ilvl w:val="0"/>
          <w:numId w:val="13"/>
        </w:numPr>
        <w:overflowPunct/>
        <w:autoSpaceDE/>
        <w:adjustRightInd/>
        <w:snapToGrid w:val="0"/>
        <w:spacing w:after="120"/>
        <w:ind w:firstLineChars="0"/>
        <w:textAlignment w:val="auto"/>
        <w:rPr>
          <w:szCs w:val="21"/>
        </w:rPr>
      </w:pPr>
      <w:r w:rsidRPr="00A22640">
        <w:rPr>
          <w:szCs w:val="21"/>
        </w:rPr>
        <w:t>Option 2: 3 is included as one of the factors (E///, Nokia</w:t>
      </w:r>
      <w:r>
        <w:rPr>
          <w:szCs w:val="21"/>
        </w:rPr>
        <w:t>, CATT</w:t>
      </w:r>
      <w:r w:rsidRPr="00A22640">
        <w:rPr>
          <w:szCs w:val="21"/>
        </w:rPr>
        <w:t>)</w:t>
      </w:r>
    </w:p>
    <w:p w14:paraId="1520C107" w14:textId="77777777" w:rsidR="00BC3CC6" w:rsidRDefault="00BC3CC6" w:rsidP="00BC3CC6">
      <w:pPr>
        <w:snapToGrid w:val="0"/>
        <w:spacing w:after="120"/>
        <w:rPr>
          <w:sz w:val="21"/>
          <w:szCs w:val="21"/>
          <w:lang w:val="en-US" w:eastAsia="zh-CN"/>
        </w:rPr>
      </w:pPr>
    </w:p>
    <w:p w14:paraId="2499F5E6" w14:textId="41412F6E" w:rsidR="00BC3CC6" w:rsidRPr="008D2FE8" w:rsidRDefault="00B42409" w:rsidP="00BC3CC6">
      <w:pPr>
        <w:snapToGrid w:val="0"/>
        <w:spacing w:after="120"/>
        <w:rPr>
          <w:i/>
          <w:sz w:val="21"/>
          <w:szCs w:val="21"/>
        </w:rPr>
      </w:pPr>
      <w:r>
        <w:rPr>
          <w:i/>
          <w:sz w:val="21"/>
          <w:szCs w:val="21"/>
        </w:rPr>
        <w:t xml:space="preserve">At </w:t>
      </w:r>
      <w:r w:rsidR="00BC3CC6" w:rsidRPr="008D2FE8">
        <w:rPr>
          <w:i/>
          <w:sz w:val="21"/>
          <w:szCs w:val="21"/>
        </w:rPr>
        <w:t xml:space="preserve">RAN4 113 </w:t>
      </w:r>
      <w:r w:rsidR="00BC3CC6" w:rsidRPr="008D2FE8">
        <w:rPr>
          <w:rFonts w:hint="eastAsia"/>
          <w:i/>
          <w:sz w:val="21"/>
          <w:szCs w:val="21"/>
          <w:lang w:eastAsia="zh-CN"/>
        </w:rPr>
        <w:t>Onl</w:t>
      </w:r>
      <w:r w:rsidR="00BC3CC6" w:rsidRPr="008D2FE8">
        <w:rPr>
          <w:i/>
          <w:sz w:val="21"/>
          <w:szCs w:val="21"/>
        </w:rPr>
        <w:t xml:space="preserve">ine discussion </w:t>
      </w:r>
    </w:p>
    <w:p w14:paraId="7D095FD4" w14:textId="77777777" w:rsidR="00C57207" w:rsidRPr="00C57207" w:rsidRDefault="00C57207" w:rsidP="00C57207">
      <w:pPr>
        <w:snapToGrid w:val="0"/>
        <w:spacing w:after="120"/>
        <w:rPr>
          <w:sz w:val="21"/>
          <w:szCs w:val="21"/>
        </w:rPr>
      </w:pPr>
      <w:r w:rsidRPr="00C57207">
        <w:rPr>
          <w:sz w:val="21"/>
          <w:szCs w:val="21"/>
        </w:rPr>
        <w:t>Check further on scaling factor</w:t>
      </w:r>
    </w:p>
    <w:p w14:paraId="6BAE406C" w14:textId="77777777" w:rsidR="00C57207" w:rsidRPr="00C57207" w:rsidRDefault="00C57207" w:rsidP="000F33E8">
      <w:pPr>
        <w:pStyle w:val="aff7"/>
        <w:numPr>
          <w:ilvl w:val="0"/>
          <w:numId w:val="14"/>
        </w:numPr>
        <w:snapToGrid w:val="0"/>
        <w:spacing w:after="120"/>
        <w:ind w:firstLineChars="0"/>
        <w:rPr>
          <w:sz w:val="21"/>
          <w:szCs w:val="21"/>
        </w:rPr>
      </w:pPr>
      <w:r w:rsidRPr="00C57207">
        <w:rPr>
          <w:sz w:val="21"/>
          <w:szCs w:val="21"/>
        </w:rPr>
        <w:t xml:space="preserve">Option 1: fixed scaling factor(s) </w:t>
      </w:r>
    </w:p>
    <w:p w14:paraId="16EA6B8B" w14:textId="340E9987" w:rsidR="00C57207" w:rsidRPr="00C57207" w:rsidRDefault="00C57207" w:rsidP="000F33E8">
      <w:pPr>
        <w:pStyle w:val="aff7"/>
        <w:numPr>
          <w:ilvl w:val="1"/>
          <w:numId w:val="14"/>
        </w:numPr>
        <w:snapToGrid w:val="0"/>
        <w:spacing w:after="120"/>
        <w:ind w:firstLineChars="0"/>
        <w:rPr>
          <w:sz w:val="21"/>
          <w:szCs w:val="21"/>
        </w:rPr>
      </w:pPr>
      <w:r w:rsidRPr="00C57207">
        <w:rPr>
          <w:sz w:val="21"/>
          <w:szCs w:val="21"/>
        </w:rPr>
        <w:t>Option 1-1: 1 fixed scaling factor</w:t>
      </w:r>
    </w:p>
    <w:p w14:paraId="3A2C7429" w14:textId="5717B36C" w:rsidR="00C57207" w:rsidRPr="00C57207" w:rsidRDefault="00C57207" w:rsidP="000F33E8">
      <w:pPr>
        <w:pStyle w:val="aff7"/>
        <w:numPr>
          <w:ilvl w:val="1"/>
          <w:numId w:val="14"/>
        </w:numPr>
        <w:snapToGrid w:val="0"/>
        <w:spacing w:after="120"/>
        <w:ind w:firstLineChars="0"/>
        <w:rPr>
          <w:sz w:val="21"/>
          <w:szCs w:val="21"/>
        </w:rPr>
      </w:pPr>
      <w:r w:rsidRPr="00C57207">
        <w:rPr>
          <w:sz w:val="21"/>
          <w:szCs w:val="21"/>
        </w:rPr>
        <w:t>Option 1-2: multiplex scaling factor – how to use if multiple factors are defined</w:t>
      </w:r>
    </w:p>
    <w:p w14:paraId="5671195E" w14:textId="1397C474" w:rsidR="00C57207" w:rsidRDefault="00C57207" w:rsidP="000F33E8">
      <w:pPr>
        <w:pStyle w:val="aff7"/>
        <w:numPr>
          <w:ilvl w:val="0"/>
          <w:numId w:val="14"/>
        </w:numPr>
        <w:snapToGrid w:val="0"/>
        <w:spacing w:after="120"/>
        <w:ind w:firstLineChars="0"/>
        <w:rPr>
          <w:sz w:val="21"/>
          <w:szCs w:val="21"/>
        </w:rPr>
      </w:pPr>
      <w:r w:rsidRPr="00C57207">
        <w:rPr>
          <w:sz w:val="21"/>
          <w:szCs w:val="21"/>
        </w:rPr>
        <w:t>Option 2: multiple values configured by NW</w:t>
      </w:r>
    </w:p>
    <w:p w14:paraId="40584486" w14:textId="1D6698BC" w:rsidR="007C6BFA" w:rsidRDefault="007C6BFA" w:rsidP="000F33E8">
      <w:pPr>
        <w:pStyle w:val="aff7"/>
        <w:numPr>
          <w:ilvl w:val="1"/>
          <w:numId w:val="14"/>
        </w:numPr>
        <w:snapToGrid w:val="0"/>
        <w:spacing w:after="120"/>
        <w:ind w:firstLineChars="0"/>
        <w:rPr>
          <w:sz w:val="21"/>
          <w:szCs w:val="21"/>
        </w:rPr>
      </w:pPr>
      <w:r>
        <w:rPr>
          <w:sz w:val="21"/>
          <w:szCs w:val="21"/>
        </w:rPr>
        <w:t>Option 2-1: Set of scaling factors [8 16];</w:t>
      </w:r>
    </w:p>
    <w:p w14:paraId="03FE1514" w14:textId="3E90CB4C" w:rsidR="007C6BFA" w:rsidRPr="00C57207" w:rsidRDefault="007C6BFA" w:rsidP="000F33E8">
      <w:pPr>
        <w:pStyle w:val="aff7"/>
        <w:numPr>
          <w:ilvl w:val="1"/>
          <w:numId w:val="14"/>
        </w:numPr>
        <w:snapToGrid w:val="0"/>
        <w:spacing w:after="120"/>
        <w:ind w:firstLineChars="0"/>
        <w:rPr>
          <w:sz w:val="21"/>
          <w:szCs w:val="21"/>
        </w:rPr>
      </w:pPr>
      <w:r>
        <w:rPr>
          <w:sz w:val="21"/>
          <w:szCs w:val="21"/>
        </w:rPr>
        <w:t>Option 2-2: Set of scaling factors [ 6 8 16]</w:t>
      </w:r>
    </w:p>
    <w:p w14:paraId="76B2E711" w14:textId="01B9602D" w:rsidR="00C90CDF" w:rsidRDefault="00C90CDF" w:rsidP="000F33E8">
      <w:pPr>
        <w:pStyle w:val="aff7"/>
        <w:numPr>
          <w:ilvl w:val="0"/>
          <w:numId w:val="14"/>
        </w:numPr>
        <w:snapToGrid w:val="0"/>
        <w:spacing w:after="120"/>
        <w:ind w:firstLineChars="0"/>
        <w:rPr>
          <w:sz w:val="21"/>
          <w:szCs w:val="21"/>
        </w:rPr>
      </w:pPr>
      <w:r w:rsidRPr="00A53A1D">
        <w:rPr>
          <w:sz w:val="21"/>
          <w:szCs w:val="21"/>
        </w:rPr>
        <w:t xml:space="preserve">Option </w:t>
      </w:r>
      <w:r w:rsidR="009C4228" w:rsidRPr="00A53A1D">
        <w:rPr>
          <w:sz w:val="21"/>
          <w:szCs w:val="21"/>
        </w:rPr>
        <w:t>3</w:t>
      </w:r>
      <w:r w:rsidRPr="00A53A1D">
        <w:rPr>
          <w:sz w:val="21"/>
          <w:szCs w:val="21"/>
        </w:rPr>
        <w:t>: multiple values</w:t>
      </w:r>
      <w:r w:rsidR="00E11672">
        <w:rPr>
          <w:sz w:val="21"/>
          <w:szCs w:val="21"/>
        </w:rPr>
        <w:t xml:space="preserve">, </w:t>
      </w:r>
      <w:r w:rsidR="0013758A">
        <w:rPr>
          <w:sz w:val="21"/>
          <w:szCs w:val="21"/>
        </w:rPr>
        <w:t xml:space="preserve">scaling factor </w:t>
      </w:r>
      <w:r w:rsidR="00042E55">
        <w:rPr>
          <w:sz w:val="21"/>
          <w:szCs w:val="21"/>
        </w:rPr>
        <w:t>value depends</w:t>
      </w:r>
      <w:r w:rsidR="00A53A1D">
        <w:rPr>
          <w:sz w:val="21"/>
          <w:szCs w:val="21"/>
        </w:rPr>
        <w:t xml:space="preserve"> on DRX cycle </w:t>
      </w:r>
      <w:r w:rsidR="006566CD">
        <w:rPr>
          <w:sz w:val="21"/>
          <w:szCs w:val="21"/>
        </w:rPr>
        <w:t>length</w:t>
      </w:r>
    </w:p>
    <w:tbl>
      <w:tblPr>
        <w:tblStyle w:val="afe"/>
        <w:tblW w:w="0" w:type="auto"/>
        <w:tblInd w:w="644" w:type="dxa"/>
        <w:tblLook w:val="04A0" w:firstRow="1" w:lastRow="0" w:firstColumn="1" w:lastColumn="0" w:noHBand="0" w:noVBand="1"/>
      </w:tblPr>
      <w:tblGrid>
        <w:gridCol w:w="4100"/>
        <w:gridCol w:w="4112"/>
      </w:tblGrid>
      <w:tr w:rsidR="00760DD2" w14:paraId="4F760AEA" w14:textId="77777777" w:rsidTr="00136236">
        <w:tc>
          <w:tcPr>
            <w:tcW w:w="4100" w:type="dxa"/>
          </w:tcPr>
          <w:p w14:paraId="4E339EF8" w14:textId="611C7E6E" w:rsidR="00760DD2" w:rsidRPr="0009752F" w:rsidRDefault="006566CD" w:rsidP="00760DD2">
            <w:pPr>
              <w:snapToGrid w:val="0"/>
              <w:spacing w:after="120"/>
              <w:rPr>
                <w:sz w:val="21"/>
                <w:szCs w:val="21"/>
              </w:rPr>
            </w:pPr>
            <w:r w:rsidRPr="0009752F">
              <w:t>DRX cycle length [s]</w:t>
            </w:r>
          </w:p>
        </w:tc>
        <w:tc>
          <w:tcPr>
            <w:tcW w:w="4112" w:type="dxa"/>
          </w:tcPr>
          <w:p w14:paraId="2D667A7E" w14:textId="42026F71" w:rsidR="00760DD2" w:rsidRPr="0009752F" w:rsidRDefault="00760DD2" w:rsidP="00760DD2">
            <w:pPr>
              <w:snapToGrid w:val="0"/>
              <w:spacing w:after="120"/>
              <w:rPr>
                <w:sz w:val="21"/>
                <w:szCs w:val="21"/>
              </w:rPr>
            </w:pPr>
            <w:r w:rsidRPr="0009752F">
              <w:rPr>
                <w:sz w:val="21"/>
                <w:szCs w:val="21"/>
              </w:rPr>
              <w:t>Scaling factor</w:t>
            </w:r>
          </w:p>
        </w:tc>
      </w:tr>
      <w:tr w:rsidR="00136236" w14:paraId="3BC9E071" w14:textId="77777777" w:rsidTr="00136236">
        <w:tc>
          <w:tcPr>
            <w:tcW w:w="4100" w:type="dxa"/>
          </w:tcPr>
          <w:p w14:paraId="7E8D965C" w14:textId="280F7685" w:rsidR="00136236" w:rsidRPr="0009752F" w:rsidRDefault="00136236" w:rsidP="00136236">
            <w:pPr>
              <w:snapToGrid w:val="0"/>
              <w:spacing w:after="120"/>
              <w:rPr>
                <w:sz w:val="21"/>
                <w:szCs w:val="21"/>
              </w:rPr>
            </w:pPr>
            <w:r w:rsidRPr="0009752F">
              <w:t>0.32</w:t>
            </w:r>
          </w:p>
        </w:tc>
        <w:tc>
          <w:tcPr>
            <w:tcW w:w="4112" w:type="dxa"/>
          </w:tcPr>
          <w:p w14:paraId="18CE4215" w14:textId="0E443A33" w:rsidR="00136236" w:rsidRPr="0009752F" w:rsidRDefault="00843F9F" w:rsidP="00136236">
            <w:pPr>
              <w:snapToGrid w:val="0"/>
              <w:spacing w:after="120"/>
              <w:rPr>
                <w:sz w:val="21"/>
                <w:szCs w:val="21"/>
              </w:rPr>
            </w:pPr>
            <w:r>
              <w:rPr>
                <w:sz w:val="21"/>
                <w:szCs w:val="21"/>
              </w:rPr>
              <w:t>TBD</w:t>
            </w:r>
          </w:p>
        </w:tc>
      </w:tr>
      <w:tr w:rsidR="00136236" w14:paraId="3C5C3738" w14:textId="77777777" w:rsidTr="00136236">
        <w:tc>
          <w:tcPr>
            <w:tcW w:w="4100" w:type="dxa"/>
          </w:tcPr>
          <w:p w14:paraId="4AB42D76" w14:textId="744298F7" w:rsidR="00136236" w:rsidRPr="0009752F" w:rsidRDefault="00136236" w:rsidP="00136236">
            <w:pPr>
              <w:snapToGrid w:val="0"/>
              <w:spacing w:after="120"/>
              <w:rPr>
                <w:sz w:val="21"/>
                <w:szCs w:val="21"/>
              </w:rPr>
            </w:pPr>
            <w:r w:rsidRPr="0009752F">
              <w:t>0.64</w:t>
            </w:r>
          </w:p>
        </w:tc>
        <w:tc>
          <w:tcPr>
            <w:tcW w:w="4112" w:type="dxa"/>
          </w:tcPr>
          <w:p w14:paraId="7D40DC9C" w14:textId="6A7976BD" w:rsidR="00136236" w:rsidRPr="0009752F" w:rsidRDefault="00843F9F" w:rsidP="00136236">
            <w:pPr>
              <w:snapToGrid w:val="0"/>
              <w:spacing w:after="120"/>
              <w:rPr>
                <w:sz w:val="21"/>
                <w:szCs w:val="21"/>
              </w:rPr>
            </w:pPr>
            <w:r>
              <w:rPr>
                <w:sz w:val="21"/>
                <w:szCs w:val="21"/>
              </w:rPr>
              <w:t>TBD</w:t>
            </w:r>
          </w:p>
        </w:tc>
      </w:tr>
      <w:tr w:rsidR="00136236" w14:paraId="20100529" w14:textId="77777777" w:rsidTr="00136236">
        <w:tc>
          <w:tcPr>
            <w:tcW w:w="4100" w:type="dxa"/>
          </w:tcPr>
          <w:p w14:paraId="38BF4493" w14:textId="39F334F7" w:rsidR="00136236" w:rsidRPr="0009752F" w:rsidRDefault="00136236" w:rsidP="00136236">
            <w:pPr>
              <w:snapToGrid w:val="0"/>
              <w:spacing w:after="120"/>
              <w:rPr>
                <w:sz w:val="21"/>
                <w:szCs w:val="21"/>
              </w:rPr>
            </w:pPr>
            <w:r w:rsidRPr="0009752F">
              <w:t>1.28</w:t>
            </w:r>
          </w:p>
        </w:tc>
        <w:tc>
          <w:tcPr>
            <w:tcW w:w="4112" w:type="dxa"/>
          </w:tcPr>
          <w:p w14:paraId="1CB67E17" w14:textId="50CD240D" w:rsidR="00136236" w:rsidRPr="0009752F" w:rsidRDefault="00843F9F" w:rsidP="00136236">
            <w:pPr>
              <w:snapToGrid w:val="0"/>
              <w:spacing w:after="120"/>
              <w:rPr>
                <w:sz w:val="21"/>
                <w:szCs w:val="21"/>
              </w:rPr>
            </w:pPr>
            <w:r>
              <w:rPr>
                <w:sz w:val="21"/>
                <w:szCs w:val="21"/>
              </w:rPr>
              <w:t>TBD</w:t>
            </w:r>
          </w:p>
        </w:tc>
      </w:tr>
      <w:tr w:rsidR="00136236" w14:paraId="1E0C234C" w14:textId="77777777" w:rsidTr="0009752F">
        <w:trPr>
          <w:trHeight w:val="47"/>
        </w:trPr>
        <w:tc>
          <w:tcPr>
            <w:tcW w:w="4100" w:type="dxa"/>
          </w:tcPr>
          <w:p w14:paraId="21A2B057" w14:textId="4243BDAC" w:rsidR="00136236" w:rsidRPr="0009752F" w:rsidRDefault="00136236" w:rsidP="00136236">
            <w:pPr>
              <w:snapToGrid w:val="0"/>
              <w:spacing w:after="120"/>
              <w:rPr>
                <w:sz w:val="21"/>
                <w:szCs w:val="21"/>
              </w:rPr>
            </w:pPr>
            <w:r w:rsidRPr="0009752F">
              <w:t>2.56</w:t>
            </w:r>
          </w:p>
        </w:tc>
        <w:tc>
          <w:tcPr>
            <w:tcW w:w="4112" w:type="dxa"/>
          </w:tcPr>
          <w:p w14:paraId="7953C727" w14:textId="68ECD612" w:rsidR="00136236" w:rsidRPr="0009752F" w:rsidRDefault="00843F9F" w:rsidP="00136236">
            <w:pPr>
              <w:snapToGrid w:val="0"/>
              <w:spacing w:after="120"/>
              <w:rPr>
                <w:sz w:val="21"/>
                <w:szCs w:val="21"/>
              </w:rPr>
            </w:pPr>
            <w:r>
              <w:rPr>
                <w:sz w:val="21"/>
                <w:szCs w:val="21"/>
              </w:rPr>
              <w:t>TBD</w:t>
            </w:r>
          </w:p>
        </w:tc>
      </w:tr>
    </w:tbl>
    <w:p w14:paraId="2D6B542C" w14:textId="77777777" w:rsidR="00760DD2" w:rsidRPr="00CE5672" w:rsidRDefault="00760DD2" w:rsidP="00CE5672">
      <w:pPr>
        <w:snapToGrid w:val="0"/>
        <w:spacing w:after="120"/>
        <w:rPr>
          <w:sz w:val="21"/>
          <w:szCs w:val="21"/>
        </w:rPr>
      </w:pPr>
    </w:p>
    <w:p w14:paraId="3253B35D" w14:textId="77777777" w:rsidR="005D019C" w:rsidRDefault="005D019C" w:rsidP="005D019C">
      <w:pPr>
        <w:rPr>
          <w:iCs/>
          <w:color w:val="000000"/>
          <w:sz w:val="21"/>
          <w:szCs w:val="21"/>
        </w:rPr>
      </w:pPr>
      <w:r w:rsidRPr="005D019C">
        <w:rPr>
          <w:iCs/>
          <w:color w:val="000000"/>
          <w:sz w:val="21"/>
          <w:szCs w:val="21"/>
          <w:highlight w:val="green"/>
        </w:rPr>
        <w:t>Agreement:</w:t>
      </w:r>
    </w:p>
    <w:p w14:paraId="0C2022C4" w14:textId="13473F40" w:rsidR="00BC3CC6" w:rsidRDefault="00BC3CC6" w:rsidP="00BC3CC6">
      <w:pPr>
        <w:rPr>
          <w:lang w:val="en-US" w:eastAsia="ja-JP"/>
        </w:rPr>
      </w:pPr>
    </w:p>
    <w:p w14:paraId="7FF01BE2" w14:textId="77777777" w:rsidR="00366395" w:rsidRDefault="00366395" w:rsidP="00366395">
      <w:pPr>
        <w:rPr>
          <w:b/>
          <w:color w:val="000000" w:themeColor="text1"/>
          <w:u w:val="single"/>
          <w:lang w:eastAsia="ko-KR"/>
        </w:rPr>
      </w:pPr>
      <w:r>
        <w:rPr>
          <w:b/>
          <w:color w:val="000000" w:themeColor="text1"/>
          <w:u w:val="single"/>
          <w:lang w:eastAsia="ko-KR"/>
        </w:rPr>
        <w:t>Issue 1-3-2: On Neighbour cell and serving cell relaxation factor</w:t>
      </w:r>
    </w:p>
    <w:p w14:paraId="396AAFC7" w14:textId="77777777" w:rsidR="00366395" w:rsidRDefault="00366395" w:rsidP="00366395">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CE636BD" w14:textId="77777777" w:rsidR="00366395" w:rsidRDefault="00366395" w:rsidP="00366395">
      <w:pPr>
        <w:pStyle w:val="aff7"/>
        <w:numPr>
          <w:ilvl w:val="1"/>
          <w:numId w:val="1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P1:</w:t>
      </w:r>
      <w:r>
        <w:rPr>
          <w:rFonts w:eastAsiaTheme="minorEastAsia" w:hint="eastAsia"/>
          <w:szCs w:val="24"/>
          <w:lang w:eastAsia="zh-CN"/>
        </w:rPr>
        <w:t xml:space="preserve"> Wait for RAN2 progress on relaxation criteria to decide whether to use same scaling factor as </w:t>
      </w:r>
      <w:r>
        <w:rPr>
          <w:rFonts w:eastAsiaTheme="minorEastAsia"/>
          <w:szCs w:val="24"/>
          <w:lang w:eastAsia="zh-CN"/>
        </w:rPr>
        <w:t>neighbour</w:t>
      </w:r>
      <w:r>
        <w:rPr>
          <w:rFonts w:eastAsiaTheme="minorEastAsia" w:hint="eastAsia"/>
          <w:szCs w:val="24"/>
          <w:lang w:eastAsia="zh-CN"/>
        </w:rPr>
        <w:t xml:space="preserve"> cell measurement</w:t>
      </w:r>
      <w:r>
        <w:rPr>
          <w:rFonts w:eastAsiaTheme="minorEastAsia"/>
          <w:szCs w:val="24"/>
          <w:lang w:eastAsia="zh-CN"/>
        </w:rPr>
        <w:t xml:space="preserve"> </w:t>
      </w:r>
      <w:r>
        <w:rPr>
          <w:rFonts w:eastAsiaTheme="minorEastAsia" w:hint="eastAsia"/>
          <w:szCs w:val="24"/>
          <w:lang w:eastAsia="zh-CN"/>
        </w:rPr>
        <w:t>(</w:t>
      </w:r>
      <w:r>
        <w:rPr>
          <w:rFonts w:eastAsiaTheme="minorEastAsia"/>
          <w:szCs w:val="24"/>
          <w:lang w:eastAsia="zh-CN"/>
        </w:rPr>
        <w:t>CATT)</w:t>
      </w:r>
    </w:p>
    <w:p w14:paraId="36CEDB82" w14:textId="77777777" w:rsidR="00366395" w:rsidRDefault="00366395" w:rsidP="00366395">
      <w:pPr>
        <w:pStyle w:val="aff7"/>
        <w:numPr>
          <w:ilvl w:val="1"/>
          <w:numId w:val="1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Neighbour measurements have the more relaxation than serving cell measurement. (Apple)</w:t>
      </w:r>
    </w:p>
    <w:p w14:paraId="38C7E4D1" w14:textId="77777777" w:rsidR="00366395" w:rsidRDefault="00366395" w:rsidP="00366395">
      <w:pPr>
        <w:pStyle w:val="aff7"/>
        <w:numPr>
          <w:ilvl w:val="1"/>
          <w:numId w:val="1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Same relaxation factor applies to serving and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measurements (CT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Apple vivo Huawei MTK) </w:t>
      </w:r>
    </w:p>
    <w:p w14:paraId="67A1F08D" w14:textId="77777777" w:rsidR="00366395" w:rsidRDefault="00366395" w:rsidP="00366395">
      <w:pPr>
        <w:pStyle w:val="aff7"/>
        <w:numPr>
          <w:ilvl w:val="1"/>
          <w:numId w:val="12"/>
        </w:numPr>
        <w:overflowPunct/>
        <w:autoSpaceDE/>
        <w:autoSpaceDN/>
        <w:adjustRightInd/>
        <w:spacing w:after="120"/>
        <w:ind w:left="1440" w:firstLineChars="0"/>
        <w:textAlignment w:val="auto"/>
        <w:rPr>
          <w:rFonts w:eastAsia="宋体"/>
          <w:color w:val="000000" w:themeColor="text1"/>
          <w:szCs w:val="24"/>
          <w:lang w:eastAsia="zh-CN"/>
        </w:rPr>
      </w:pPr>
      <w:bookmarkStart w:id="1" w:name="_Toc181994429"/>
      <w:bookmarkStart w:id="2" w:name="_Toc181202793"/>
      <w:r>
        <w:rPr>
          <w:rFonts w:eastAsia="宋体"/>
          <w:color w:val="000000" w:themeColor="text1"/>
          <w:szCs w:val="24"/>
          <w:lang w:eastAsia="zh-CN"/>
        </w:rPr>
        <w:t>P4: Relaxation factor is configurable per serving and neighbouring cell measurements</w:t>
      </w:r>
      <w:bookmarkEnd w:id="1"/>
      <w:bookmarkEnd w:id="2"/>
      <w:r>
        <w:rPr>
          <w:rFonts w:eastAsia="宋体" w:hint="eastAsia"/>
          <w:color w:val="000000" w:themeColor="text1"/>
          <w:szCs w:val="24"/>
          <w:lang w:eastAsia="zh-CN"/>
        </w:rPr>
        <w:t>.</w:t>
      </w:r>
      <w:r>
        <w:rPr>
          <w:rFonts w:eastAsia="宋体"/>
          <w:color w:val="000000" w:themeColor="text1"/>
          <w:szCs w:val="24"/>
          <w:lang w:eastAsia="zh-CN"/>
        </w:rPr>
        <w:t xml:space="preserve"> (Nokia) </w:t>
      </w:r>
    </w:p>
    <w:p w14:paraId="4A964E21" w14:textId="77777777" w:rsidR="00366395" w:rsidRDefault="00366395" w:rsidP="00366395">
      <w:pPr>
        <w:pStyle w:val="aff7"/>
        <w:numPr>
          <w:ilvl w:val="2"/>
          <w:numId w:val="12"/>
        </w:numPr>
        <w:overflowPunct/>
        <w:autoSpaceDE/>
        <w:autoSpaceDN/>
        <w:adjustRightInd/>
        <w:spacing w:after="120"/>
        <w:ind w:left="2376" w:firstLineChars="0"/>
        <w:textAlignment w:val="auto"/>
        <w:rPr>
          <w:rFonts w:eastAsia="宋体"/>
          <w:color w:val="000000" w:themeColor="text1"/>
          <w:szCs w:val="24"/>
          <w:lang w:eastAsia="zh-CN"/>
        </w:rPr>
      </w:pPr>
      <w:r>
        <w:rPr>
          <w:rFonts w:eastAsia="宋体"/>
          <w:color w:val="000000" w:themeColor="text1"/>
          <w:szCs w:val="24"/>
          <w:lang w:eastAsia="zh-CN"/>
        </w:rPr>
        <w:t>RAN4 to further study the MR Relaxation scaling factor before fixing the relaxation factor first, and evaluate other aspects with simulations</w:t>
      </w:r>
    </w:p>
    <w:p w14:paraId="034019F7" w14:textId="77777777" w:rsidR="00366395" w:rsidRDefault="00366395" w:rsidP="00366395">
      <w:pPr>
        <w:pStyle w:val="aff7"/>
        <w:numPr>
          <w:ilvl w:val="2"/>
          <w:numId w:val="12"/>
        </w:numPr>
        <w:overflowPunct/>
        <w:autoSpaceDE/>
        <w:autoSpaceDN/>
        <w:adjustRightInd/>
        <w:spacing w:after="120"/>
        <w:ind w:left="2376" w:firstLineChars="0"/>
        <w:textAlignment w:val="auto"/>
        <w:rPr>
          <w:rFonts w:eastAsia="宋体"/>
          <w:color w:val="000000" w:themeColor="text1"/>
          <w:szCs w:val="24"/>
          <w:lang w:eastAsia="zh-CN"/>
        </w:rPr>
      </w:pPr>
      <w:r>
        <w:rPr>
          <w:lang w:val="en-US"/>
        </w:rPr>
        <w:t xml:space="preserve">FFS if </w:t>
      </w:r>
      <w:proofErr w:type="spellStart"/>
      <w:r>
        <w:rPr>
          <w:lang w:val="en-US"/>
        </w:rPr>
        <w:t>if</w:t>
      </w:r>
      <w:proofErr w:type="spellEnd"/>
      <w:r>
        <w:rPr>
          <w:lang w:val="en-US"/>
        </w:rPr>
        <w:t xml:space="preserve"> both neighbor cell measurement and serving cell measurement shall share the same relaxation criteria or relaxation factor</w:t>
      </w:r>
      <w:r>
        <w:rPr>
          <w:rFonts w:eastAsia="宋体"/>
          <w:color w:val="000000" w:themeColor="text1"/>
          <w:szCs w:val="24"/>
          <w:lang w:eastAsia="zh-CN"/>
        </w:rPr>
        <w:t xml:space="preserve"> </w:t>
      </w:r>
    </w:p>
    <w:p w14:paraId="4D30C144" w14:textId="77777777" w:rsidR="00366395" w:rsidRDefault="00366395" w:rsidP="00366395">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515EDBB" w14:textId="77777777" w:rsidR="004D4FFA" w:rsidRDefault="004D4FFA" w:rsidP="004D4FFA">
      <w:pPr>
        <w:rPr>
          <w:iCs/>
          <w:color w:val="000000"/>
          <w:sz w:val="21"/>
          <w:szCs w:val="21"/>
        </w:rPr>
      </w:pPr>
      <w:r w:rsidRPr="005D019C">
        <w:rPr>
          <w:iCs/>
          <w:color w:val="000000"/>
          <w:sz w:val="21"/>
          <w:szCs w:val="21"/>
          <w:highlight w:val="green"/>
        </w:rPr>
        <w:t>Agreement:</w:t>
      </w:r>
    </w:p>
    <w:p w14:paraId="2F52360B" w14:textId="77777777" w:rsidR="00366395" w:rsidRPr="00BC3CC6" w:rsidRDefault="00366395" w:rsidP="00BC3CC6">
      <w:pPr>
        <w:rPr>
          <w:lang w:val="en-US" w:eastAsia="ja-JP"/>
        </w:rPr>
      </w:pPr>
    </w:p>
    <w:p w14:paraId="27ACCEB4" w14:textId="77777777" w:rsidR="00823CAE" w:rsidRPr="00A22640" w:rsidRDefault="00823CAE" w:rsidP="00823CAE">
      <w:pPr>
        <w:snapToGrid w:val="0"/>
        <w:spacing w:after="120"/>
        <w:rPr>
          <w:b/>
          <w:bCs/>
          <w:color w:val="000000"/>
          <w:sz w:val="21"/>
          <w:szCs w:val="21"/>
          <w:u w:val="single"/>
          <w:lang w:val="en-US" w:eastAsia="ko-KR"/>
        </w:rPr>
      </w:pPr>
      <w:r w:rsidRPr="00A22640">
        <w:rPr>
          <w:b/>
          <w:bCs/>
          <w:color w:val="000000"/>
          <w:sz w:val="21"/>
          <w:szCs w:val="21"/>
          <w:u w:val="single"/>
          <w:lang w:eastAsia="ko-KR"/>
        </w:rPr>
        <w:t>Issue 1-1-8: LP-WUR operating carrier frequency</w:t>
      </w:r>
    </w:p>
    <w:p w14:paraId="6BCE34D9" w14:textId="77777777" w:rsidR="00823CAE" w:rsidRPr="00A22640" w:rsidRDefault="00823CAE" w:rsidP="000F33E8">
      <w:pPr>
        <w:pStyle w:val="aff7"/>
        <w:numPr>
          <w:ilvl w:val="0"/>
          <w:numId w:val="12"/>
        </w:numPr>
        <w:overflowPunct/>
        <w:autoSpaceDE/>
        <w:adjustRightInd/>
        <w:snapToGrid w:val="0"/>
        <w:spacing w:after="120"/>
        <w:ind w:left="720" w:firstLineChars="0"/>
        <w:textAlignment w:val="auto"/>
        <w:rPr>
          <w:color w:val="000000"/>
          <w:szCs w:val="21"/>
        </w:rPr>
      </w:pPr>
      <w:r w:rsidRPr="00A22640">
        <w:rPr>
          <w:color w:val="000000"/>
          <w:szCs w:val="21"/>
        </w:rPr>
        <w:t xml:space="preserve">Proposals </w:t>
      </w:r>
    </w:p>
    <w:p w14:paraId="60CE625D" w14:textId="77777777" w:rsidR="00823CAE" w:rsidRPr="00A22640" w:rsidRDefault="00823CAE" w:rsidP="000F33E8">
      <w:pPr>
        <w:pStyle w:val="aff7"/>
        <w:numPr>
          <w:ilvl w:val="1"/>
          <w:numId w:val="12"/>
        </w:numPr>
        <w:overflowPunct/>
        <w:autoSpaceDE/>
        <w:adjustRightInd/>
        <w:snapToGrid w:val="0"/>
        <w:spacing w:after="120"/>
        <w:ind w:left="1440" w:firstLineChars="0"/>
        <w:jc w:val="both"/>
        <w:textAlignment w:val="auto"/>
        <w:rPr>
          <w:szCs w:val="21"/>
        </w:rPr>
      </w:pPr>
      <w:r w:rsidRPr="00A22640">
        <w:rPr>
          <w:szCs w:val="21"/>
        </w:rPr>
        <w:t>P1: RAN4 only consider the case when MR and LR are operating on the same carrier frequency in Rel-19. (CATT, Ericsson)</w:t>
      </w:r>
    </w:p>
    <w:p w14:paraId="68A07B99" w14:textId="77777777" w:rsidR="00823CAE" w:rsidRPr="00A22640" w:rsidRDefault="00823CAE" w:rsidP="000F33E8">
      <w:pPr>
        <w:pStyle w:val="aff7"/>
        <w:numPr>
          <w:ilvl w:val="1"/>
          <w:numId w:val="12"/>
        </w:numPr>
        <w:overflowPunct/>
        <w:autoSpaceDE/>
        <w:adjustRightInd/>
        <w:snapToGrid w:val="0"/>
        <w:spacing w:after="120"/>
        <w:ind w:left="1440" w:firstLineChars="0"/>
        <w:jc w:val="both"/>
        <w:textAlignment w:val="auto"/>
        <w:rPr>
          <w:szCs w:val="21"/>
        </w:rPr>
      </w:pPr>
      <w:r w:rsidRPr="00A22640">
        <w:rPr>
          <w:szCs w:val="21"/>
        </w:rPr>
        <w:t>P2: Issue is pending until further conclusions from RAN1/2 are available (</w:t>
      </w:r>
      <w:proofErr w:type="spellStart"/>
      <w:r w:rsidRPr="00A22640">
        <w:rPr>
          <w:szCs w:val="21"/>
        </w:rPr>
        <w:t>xiaomi</w:t>
      </w:r>
      <w:proofErr w:type="spellEnd"/>
      <w:r w:rsidRPr="00A22640">
        <w:rPr>
          <w:szCs w:val="21"/>
        </w:rPr>
        <w:t>)</w:t>
      </w:r>
    </w:p>
    <w:p w14:paraId="6FB29969" w14:textId="77777777" w:rsidR="00823CAE" w:rsidRPr="00A22640" w:rsidRDefault="00823CAE" w:rsidP="000F33E8">
      <w:pPr>
        <w:pStyle w:val="aff7"/>
        <w:numPr>
          <w:ilvl w:val="1"/>
          <w:numId w:val="12"/>
        </w:numPr>
        <w:overflowPunct/>
        <w:autoSpaceDE/>
        <w:adjustRightInd/>
        <w:snapToGrid w:val="0"/>
        <w:spacing w:after="120"/>
        <w:ind w:left="1440" w:firstLineChars="0"/>
        <w:jc w:val="both"/>
        <w:textAlignment w:val="auto"/>
        <w:rPr>
          <w:szCs w:val="21"/>
        </w:rPr>
      </w:pPr>
      <w:r w:rsidRPr="00A22640">
        <w:rPr>
          <w:szCs w:val="21"/>
        </w:rPr>
        <w:t xml:space="preserve">P3: Consider LR and MR work at different band (CMCC ZTE </w:t>
      </w:r>
      <w:proofErr w:type="spellStart"/>
      <w:r w:rsidRPr="00A22640">
        <w:rPr>
          <w:szCs w:val="21"/>
        </w:rPr>
        <w:t>vodafone</w:t>
      </w:r>
      <w:proofErr w:type="spellEnd"/>
      <w:r w:rsidRPr="00A22640">
        <w:rPr>
          <w:szCs w:val="21"/>
        </w:rPr>
        <w:t xml:space="preserve"> vivo) </w:t>
      </w:r>
    </w:p>
    <w:p w14:paraId="31B44283" w14:textId="77777777" w:rsidR="00823CAE" w:rsidRPr="00A22640" w:rsidRDefault="00823CAE" w:rsidP="000F33E8">
      <w:pPr>
        <w:pStyle w:val="aff7"/>
        <w:numPr>
          <w:ilvl w:val="2"/>
          <w:numId w:val="12"/>
        </w:numPr>
        <w:overflowPunct/>
        <w:autoSpaceDE/>
        <w:adjustRightInd/>
        <w:snapToGrid w:val="0"/>
        <w:spacing w:after="120"/>
        <w:ind w:firstLineChars="0"/>
        <w:jc w:val="both"/>
        <w:textAlignment w:val="auto"/>
        <w:rPr>
          <w:szCs w:val="21"/>
        </w:rPr>
      </w:pPr>
      <w:r w:rsidRPr="00A22640">
        <w:rPr>
          <w:szCs w:val="21"/>
        </w:rPr>
        <w:t>P3-1: LP-SS and WUS are in the same band , LP-SS and MR measurement are in different bands. (ZTE)</w:t>
      </w:r>
    </w:p>
    <w:p w14:paraId="6B686EAF" w14:textId="77777777" w:rsidR="00823CAE" w:rsidRPr="00A22640" w:rsidRDefault="00823CAE" w:rsidP="000F33E8">
      <w:pPr>
        <w:pStyle w:val="aff7"/>
        <w:numPr>
          <w:ilvl w:val="3"/>
          <w:numId w:val="12"/>
        </w:numPr>
        <w:overflowPunct/>
        <w:autoSpaceDE/>
        <w:adjustRightInd/>
        <w:snapToGrid w:val="0"/>
        <w:spacing w:after="120"/>
        <w:ind w:firstLineChars="0"/>
        <w:jc w:val="both"/>
        <w:textAlignment w:val="auto"/>
        <w:rPr>
          <w:szCs w:val="21"/>
        </w:rPr>
      </w:pPr>
      <w:r w:rsidRPr="00A22640">
        <w:rPr>
          <w:szCs w:val="21"/>
        </w:rPr>
        <w:t xml:space="preserve">For RRM measurement, LR and MR could work on different band. The accuracy threshold may be considered. For WUS monitoring, LP-WUS could wake up MR in different band to perform paging monitoring. </w:t>
      </w:r>
    </w:p>
    <w:p w14:paraId="206B1A46" w14:textId="77777777" w:rsidR="00823CAE" w:rsidRPr="00A22640" w:rsidRDefault="00823CAE" w:rsidP="000F33E8">
      <w:pPr>
        <w:pStyle w:val="aff7"/>
        <w:numPr>
          <w:ilvl w:val="2"/>
          <w:numId w:val="12"/>
        </w:numPr>
        <w:overflowPunct/>
        <w:autoSpaceDE/>
        <w:adjustRightInd/>
        <w:snapToGrid w:val="0"/>
        <w:spacing w:after="120"/>
        <w:ind w:firstLineChars="0"/>
        <w:jc w:val="both"/>
        <w:textAlignment w:val="auto"/>
        <w:rPr>
          <w:szCs w:val="21"/>
        </w:rPr>
      </w:pPr>
      <w:r w:rsidRPr="00A22640">
        <w:rPr>
          <w:szCs w:val="21"/>
        </w:rPr>
        <w:t>P3-2: Co-located scenario could be considered when LR and MR work at different band. (vivo)</w:t>
      </w:r>
    </w:p>
    <w:p w14:paraId="47DBBC15" w14:textId="77777777" w:rsidR="00823CAE" w:rsidRPr="00A22640" w:rsidRDefault="00823CAE" w:rsidP="000F33E8">
      <w:pPr>
        <w:pStyle w:val="aff7"/>
        <w:numPr>
          <w:ilvl w:val="2"/>
          <w:numId w:val="12"/>
        </w:numPr>
        <w:overflowPunct/>
        <w:autoSpaceDE/>
        <w:adjustRightInd/>
        <w:snapToGrid w:val="0"/>
        <w:spacing w:after="120"/>
        <w:ind w:firstLineChars="0"/>
        <w:jc w:val="both"/>
        <w:textAlignment w:val="auto"/>
        <w:rPr>
          <w:szCs w:val="21"/>
        </w:rPr>
      </w:pPr>
      <w:r w:rsidRPr="00A22640">
        <w:rPr>
          <w:szCs w:val="21"/>
        </w:rPr>
        <w:t>P3-3: LR measurement requirements depends only on LR band. For LR measurement requirements, there is no extra specification work on RAN4 if LR and MR work at the different band. RAN4 has also identified impacts on requirements for both offloading and relaxation of RRM measurements, given that the measurements performed by LR in a different frequency than the MR might not be accurate (Vodafone vivo)</w:t>
      </w:r>
    </w:p>
    <w:p w14:paraId="53CB4480" w14:textId="77777777" w:rsidR="00823CAE" w:rsidRPr="00A22640" w:rsidRDefault="00823CAE" w:rsidP="000F33E8">
      <w:pPr>
        <w:pStyle w:val="aff7"/>
        <w:numPr>
          <w:ilvl w:val="1"/>
          <w:numId w:val="12"/>
        </w:numPr>
        <w:overflowPunct/>
        <w:autoSpaceDE/>
        <w:adjustRightInd/>
        <w:snapToGrid w:val="0"/>
        <w:spacing w:after="120"/>
        <w:ind w:left="1440" w:firstLineChars="0"/>
        <w:textAlignment w:val="auto"/>
        <w:rPr>
          <w:szCs w:val="21"/>
        </w:rPr>
      </w:pPr>
      <w:r w:rsidRPr="00A22640">
        <w:rPr>
          <w:szCs w:val="21"/>
        </w:rPr>
        <w:t>P4: Consider LR-WUS reception and MR on the same carrier frequency as the baseline (</w:t>
      </w:r>
      <w:proofErr w:type="spellStart"/>
      <w:r w:rsidRPr="00A22640">
        <w:rPr>
          <w:szCs w:val="21"/>
        </w:rPr>
        <w:t>oppo</w:t>
      </w:r>
      <w:proofErr w:type="spellEnd"/>
      <w:r w:rsidRPr="00A22640">
        <w:rPr>
          <w:szCs w:val="21"/>
        </w:rPr>
        <w:t xml:space="preserve"> Apple Huawei)</w:t>
      </w:r>
    </w:p>
    <w:p w14:paraId="380FB84B" w14:textId="77777777" w:rsidR="00823CAE" w:rsidRPr="00A22640" w:rsidRDefault="00823CAE" w:rsidP="000F33E8">
      <w:pPr>
        <w:pStyle w:val="aff7"/>
        <w:numPr>
          <w:ilvl w:val="1"/>
          <w:numId w:val="12"/>
        </w:numPr>
        <w:overflowPunct/>
        <w:autoSpaceDE/>
        <w:adjustRightInd/>
        <w:snapToGrid w:val="0"/>
        <w:spacing w:after="120"/>
        <w:ind w:left="1440" w:firstLineChars="0"/>
        <w:textAlignment w:val="auto"/>
        <w:rPr>
          <w:szCs w:val="21"/>
        </w:rPr>
      </w:pPr>
      <w:r w:rsidRPr="00A22640">
        <w:rPr>
          <w:szCs w:val="21"/>
        </w:rPr>
        <w:t>P5: FFS for the case of MR and LR working on different carrier frequencies if it is supported in RAN1/2. (Apple)</w:t>
      </w:r>
    </w:p>
    <w:p w14:paraId="4E1DEE43" w14:textId="77777777" w:rsidR="00823CAE" w:rsidRPr="00A22640" w:rsidRDefault="00823CAE" w:rsidP="000F33E8">
      <w:pPr>
        <w:pStyle w:val="aff7"/>
        <w:numPr>
          <w:ilvl w:val="1"/>
          <w:numId w:val="12"/>
        </w:numPr>
        <w:overflowPunct/>
        <w:autoSpaceDE/>
        <w:adjustRightInd/>
        <w:snapToGrid w:val="0"/>
        <w:spacing w:after="120"/>
        <w:ind w:left="1440" w:firstLineChars="0"/>
        <w:textAlignment w:val="auto"/>
        <w:rPr>
          <w:szCs w:val="21"/>
        </w:rPr>
      </w:pPr>
      <w:r w:rsidRPr="00A22640">
        <w:rPr>
          <w:szCs w:val="21"/>
        </w:rPr>
        <w:t>P5: From Rel-19 RAN4 RRM requirement perspective, LR shall be operated as the same carrier frequency of serving cell for MR measurement offloading and relaxation; From LP-WUS monitoring perspective, LR and MR can be on different carriers/bands. And the delay for MR wake up will be increased with re-synchronization to operating carrier for MR required before MR is ready to monitor paging (Samsung)</w:t>
      </w:r>
    </w:p>
    <w:p w14:paraId="6D4A5216" w14:textId="77777777" w:rsidR="00823CAE" w:rsidRPr="00A22640" w:rsidRDefault="00823CAE" w:rsidP="000F33E8">
      <w:pPr>
        <w:pStyle w:val="aff7"/>
        <w:numPr>
          <w:ilvl w:val="1"/>
          <w:numId w:val="12"/>
        </w:numPr>
        <w:overflowPunct/>
        <w:autoSpaceDE/>
        <w:adjustRightInd/>
        <w:snapToGrid w:val="0"/>
        <w:spacing w:after="120"/>
        <w:ind w:left="1440" w:firstLineChars="0"/>
        <w:textAlignment w:val="auto"/>
        <w:rPr>
          <w:szCs w:val="21"/>
        </w:rPr>
      </w:pPr>
      <w:r w:rsidRPr="00A22640">
        <w:rPr>
          <w:szCs w:val="21"/>
        </w:rPr>
        <w:t>P6: The RAN1 LS should be handled in RF session. (Ericsson)</w:t>
      </w:r>
    </w:p>
    <w:p w14:paraId="573BF659" w14:textId="719CA974" w:rsidR="00823CAE" w:rsidRDefault="00823CAE" w:rsidP="00823CAE">
      <w:pPr>
        <w:snapToGrid w:val="0"/>
        <w:spacing w:after="120"/>
        <w:rPr>
          <w:i/>
          <w:iCs/>
          <w:color w:val="000000"/>
          <w:sz w:val="21"/>
          <w:szCs w:val="21"/>
        </w:rPr>
      </w:pPr>
      <w:r w:rsidRPr="00A22640">
        <w:rPr>
          <w:i/>
          <w:iCs/>
          <w:color w:val="000000"/>
          <w:sz w:val="21"/>
          <w:szCs w:val="21"/>
        </w:rPr>
        <w:lastRenderedPageBreak/>
        <w:t>Background:</w:t>
      </w:r>
    </w:p>
    <w:p w14:paraId="67987934" w14:textId="77777777" w:rsidR="0057016A" w:rsidRDefault="0057016A" w:rsidP="0057016A">
      <w:pPr>
        <w:snapToGrid w:val="0"/>
        <w:spacing w:after="120"/>
        <w:rPr>
          <w:b/>
          <w:sz w:val="21"/>
          <w:szCs w:val="21"/>
        </w:rPr>
      </w:pPr>
      <w:r w:rsidRPr="00710482">
        <w:rPr>
          <w:b/>
          <w:sz w:val="21"/>
          <w:szCs w:val="21"/>
        </w:rPr>
        <w:t>R1-2407559/</w:t>
      </w:r>
      <w:r w:rsidRPr="00A40B10">
        <w:rPr>
          <w:b/>
          <w:sz w:val="21"/>
          <w:szCs w:val="21"/>
        </w:rPr>
        <w:t xml:space="preserve"> R4-2414909</w:t>
      </w:r>
    </w:p>
    <w:tbl>
      <w:tblPr>
        <w:tblW w:w="897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73"/>
      </w:tblGrid>
      <w:tr w:rsidR="0057016A" w:rsidRPr="00A22640" w14:paraId="38EA123B" w14:textId="77777777" w:rsidTr="00BB0AEC">
        <w:tc>
          <w:tcPr>
            <w:tcW w:w="8973" w:type="dxa"/>
            <w:tcMar>
              <w:top w:w="0" w:type="dxa"/>
              <w:left w:w="108" w:type="dxa"/>
              <w:bottom w:w="0" w:type="dxa"/>
              <w:right w:w="108" w:type="dxa"/>
            </w:tcMar>
            <w:hideMark/>
          </w:tcPr>
          <w:p w14:paraId="31C18476" w14:textId="77777777" w:rsidR="0057016A" w:rsidRPr="00A22640" w:rsidRDefault="0057016A" w:rsidP="00BB0AEC">
            <w:pPr>
              <w:overflowPunct w:val="0"/>
              <w:autoSpaceDE w:val="0"/>
              <w:autoSpaceDN w:val="0"/>
              <w:snapToGrid w:val="0"/>
              <w:spacing w:after="120"/>
              <w:textAlignment w:val="baseline"/>
              <w:rPr>
                <w:sz w:val="21"/>
                <w:szCs w:val="21"/>
                <w:lang w:eastAsia="zh-CN"/>
              </w:rPr>
            </w:pPr>
            <w:r w:rsidRPr="00A22640">
              <w:rPr>
                <w:sz w:val="21"/>
                <w:szCs w:val="21"/>
              </w:rPr>
              <w:t>In RAN1, the common understanding is that UE may not support LP-WUS reception on all the bands supported by the UE.</w:t>
            </w:r>
          </w:p>
          <w:p w14:paraId="68035ECF" w14:textId="77777777" w:rsidR="0057016A" w:rsidRPr="00A22640" w:rsidRDefault="0057016A" w:rsidP="00BB0AEC">
            <w:pPr>
              <w:overflowPunct w:val="0"/>
              <w:autoSpaceDE w:val="0"/>
              <w:autoSpaceDN w:val="0"/>
              <w:snapToGrid w:val="0"/>
              <w:spacing w:after="120"/>
              <w:textAlignment w:val="baseline"/>
              <w:rPr>
                <w:sz w:val="21"/>
                <w:szCs w:val="21"/>
              </w:rPr>
            </w:pPr>
            <w:r w:rsidRPr="00A22640">
              <w:rPr>
                <w:sz w:val="21"/>
                <w:szCs w:val="21"/>
              </w:rPr>
              <w:t>RAN1 respectfully asks RAN2 and RAN4 to check if there is any issue and specification support needed for IDLE/INACTIVE UEs.</w:t>
            </w:r>
          </w:p>
          <w:p w14:paraId="64591106" w14:textId="77777777" w:rsidR="0057016A" w:rsidRPr="00A22640" w:rsidRDefault="0057016A" w:rsidP="00BB0AEC">
            <w:pPr>
              <w:overflowPunct w:val="0"/>
              <w:autoSpaceDE w:val="0"/>
              <w:autoSpaceDN w:val="0"/>
              <w:snapToGrid w:val="0"/>
              <w:spacing w:after="120"/>
              <w:ind w:left="1985" w:hanging="1985"/>
              <w:textAlignment w:val="baseline"/>
              <w:rPr>
                <w:b/>
                <w:bCs/>
                <w:sz w:val="21"/>
                <w:szCs w:val="21"/>
              </w:rPr>
            </w:pPr>
            <w:r w:rsidRPr="00A22640">
              <w:rPr>
                <w:b/>
                <w:bCs/>
                <w:sz w:val="21"/>
                <w:szCs w:val="21"/>
              </w:rPr>
              <w:t>To RAN2 and RAN4:</w:t>
            </w:r>
          </w:p>
          <w:p w14:paraId="47EF0D9D" w14:textId="77777777" w:rsidR="0057016A" w:rsidRPr="00A22640" w:rsidRDefault="0057016A" w:rsidP="00BB0AEC">
            <w:pPr>
              <w:overflowPunct w:val="0"/>
              <w:autoSpaceDE w:val="0"/>
              <w:autoSpaceDN w:val="0"/>
              <w:snapToGrid w:val="0"/>
              <w:spacing w:after="120"/>
              <w:ind w:left="993" w:hanging="993"/>
              <w:textAlignment w:val="baseline"/>
              <w:rPr>
                <w:sz w:val="21"/>
                <w:szCs w:val="21"/>
              </w:rPr>
            </w:pPr>
            <w:r w:rsidRPr="00A22640">
              <w:rPr>
                <w:b/>
                <w:bCs/>
                <w:sz w:val="21"/>
                <w:szCs w:val="21"/>
              </w:rPr>
              <w:t xml:space="preserve">ACTION:           </w:t>
            </w:r>
            <w:r w:rsidRPr="00A22640">
              <w:rPr>
                <w:sz w:val="21"/>
                <w:szCs w:val="21"/>
              </w:rPr>
              <w:t>RAN1 respectfully asks RAN2 and RAN4 to check if there is any issue and specification support needed for IDLE/INACTIVE UEs.</w:t>
            </w:r>
          </w:p>
        </w:tc>
      </w:tr>
    </w:tbl>
    <w:p w14:paraId="221DAD92" w14:textId="77777777" w:rsidR="0057016A" w:rsidRPr="0057016A" w:rsidRDefault="0057016A" w:rsidP="00823CAE">
      <w:pPr>
        <w:snapToGrid w:val="0"/>
        <w:spacing w:after="120"/>
        <w:rPr>
          <w:i/>
          <w:iCs/>
          <w:color w:val="000000"/>
          <w:sz w:val="21"/>
          <w:szCs w:val="21"/>
        </w:rPr>
      </w:pPr>
    </w:p>
    <w:p w14:paraId="3266A4F3" w14:textId="07856017" w:rsidR="00823CAE" w:rsidRDefault="00823CAE" w:rsidP="00823CAE">
      <w:pPr>
        <w:snapToGrid w:val="0"/>
        <w:spacing w:after="120"/>
        <w:rPr>
          <w:i/>
          <w:sz w:val="21"/>
          <w:szCs w:val="21"/>
        </w:rPr>
      </w:pPr>
      <w:r w:rsidRPr="000E5D19">
        <w:rPr>
          <w:i/>
          <w:sz w:val="21"/>
          <w:szCs w:val="21"/>
        </w:rPr>
        <w:t>RAN4 112bis agreement:</w:t>
      </w:r>
    </w:p>
    <w:p w14:paraId="6FD581C0" w14:textId="3F729FBA" w:rsidR="00386E1C" w:rsidRDefault="00386E1C" w:rsidP="00823CAE">
      <w:pPr>
        <w:snapToGrid w:val="0"/>
        <w:spacing w:after="120"/>
        <w:rPr>
          <w:i/>
          <w:sz w:val="21"/>
          <w:szCs w:val="21"/>
        </w:rPr>
      </w:pPr>
      <w:r>
        <w:rPr>
          <w:szCs w:val="24"/>
          <w:lang w:eastAsia="zh-CN"/>
        </w:rPr>
        <w:t>RF session (</w:t>
      </w:r>
      <w:r w:rsidR="00D5236F">
        <w:rPr>
          <w:szCs w:val="24"/>
          <w:lang w:eastAsia="zh-CN"/>
        </w:rPr>
        <w:t xml:space="preserve">WF </w:t>
      </w:r>
      <w:r w:rsidRPr="00386E1C">
        <w:rPr>
          <w:szCs w:val="24"/>
          <w:lang w:eastAsia="zh-CN"/>
        </w:rPr>
        <w:t>R4-2417112</w:t>
      </w:r>
      <w:r w:rsidRPr="00386E1C">
        <w:rPr>
          <w:rFonts w:hint="eastAsia"/>
          <w:szCs w:val="24"/>
          <w:lang w:eastAsia="zh-CN"/>
        </w:rPr>
        <w:t>)</w:t>
      </w:r>
    </w:p>
    <w:p w14:paraId="0D0C4324" w14:textId="2DB948B2" w:rsidR="00A56D8E" w:rsidRPr="005F4027" w:rsidRDefault="00A56D8E" w:rsidP="005F4027">
      <w:pPr>
        <w:ind w:left="284"/>
        <w:rPr>
          <w:i/>
          <w:u w:val="single"/>
          <w:lang w:eastAsia="zh-CN"/>
        </w:rPr>
      </w:pPr>
      <w:r w:rsidRPr="005F4027">
        <w:rPr>
          <w:i/>
          <w:u w:val="single"/>
          <w:lang w:eastAsia="zh-CN"/>
        </w:rPr>
        <w:t xml:space="preserve">Issue </w:t>
      </w:r>
      <w:r w:rsidRPr="005F4027">
        <w:rPr>
          <w:rFonts w:hint="eastAsia"/>
          <w:i/>
          <w:u w:val="single"/>
          <w:lang w:eastAsia="zh-CN"/>
        </w:rPr>
        <w:t>1</w:t>
      </w:r>
      <w:r w:rsidRPr="005F4027">
        <w:rPr>
          <w:i/>
          <w:u w:val="single"/>
          <w:lang w:eastAsia="zh-CN"/>
        </w:rPr>
        <w:t>-1-</w:t>
      </w:r>
      <w:r w:rsidRPr="005F4027">
        <w:rPr>
          <w:rFonts w:hint="eastAsia"/>
          <w:i/>
          <w:u w:val="single"/>
          <w:lang w:eastAsia="zh-CN"/>
        </w:rPr>
        <w:t>2</w:t>
      </w:r>
      <w:r w:rsidRPr="005F4027">
        <w:rPr>
          <w:i/>
          <w:u w:val="single"/>
          <w:lang w:eastAsia="zh-CN"/>
        </w:rPr>
        <w:t xml:space="preserve">: </w:t>
      </w:r>
      <w:r w:rsidRPr="005F4027">
        <w:rPr>
          <w:rFonts w:hint="eastAsia"/>
          <w:i/>
          <w:u w:val="single"/>
          <w:lang w:eastAsia="zh-CN"/>
        </w:rPr>
        <w:t xml:space="preserve">Consideration on RAN1 LS </w:t>
      </w:r>
      <w:r w:rsidRPr="005F4027">
        <w:rPr>
          <w:i/>
          <w:u w:val="single"/>
          <w:lang w:eastAsia="zh-CN"/>
        </w:rPr>
        <w:t xml:space="preserve">R4-2414909 </w:t>
      </w:r>
    </w:p>
    <w:p w14:paraId="2A787AA5" w14:textId="43D6B775" w:rsidR="00A56D8E" w:rsidRPr="005F4027" w:rsidRDefault="00A56D8E" w:rsidP="005F4027">
      <w:pPr>
        <w:spacing w:after="120"/>
        <w:ind w:left="284"/>
        <w:rPr>
          <w:i/>
          <w:szCs w:val="24"/>
          <w:lang w:eastAsia="zh-CN"/>
        </w:rPr>
      </w:pPr>
      <w:r w:rsidRPr="005F4027">
        <w:rPr>
          <w:rFonts w:hint="eastAsia"/>
          <w:i/>
          <w:szCs w:val="24"/>
          <w:lang w:eastAsia="zh-CN"/>
        </w:rPr>
        <w:t>Agreements:</w:t>
      </w:r>
    </w:p>
    <w:p w14:paraId="6B05D91E" w14:textId="77777777" w:rsidR="00A56D8E" w:rsidRPr="005F4027" w:rsidRDefault="00A56D8E" w:rsidP="000F33E8">
      <w:pPr>
        <w:pStyle w:val="aff7"/>
        <w:numPr>
          <w:ilvl w:val="1"/>
          <w:numId w:val="12"/>
        </w:numPr>
        <w:overflowPunct/>
        <w:autoSpaceDE/>
        <w:autoSpaceDN/>
        <w:adjustRightInd/>
        <w:spacing w:after="120"/>
        <w:ind w:left="1724" w:firstLineChars="0"/>
        <w:textAlignment w:val="auto"/>
        <w:rPr>
          <w:rFonts w:eastAsia="宋体"/>
          <w:bCs/>
          <w:szCs w:val="24"/>
          <w:lang w:eastAsia="zh-CN"/>
        </w:rPr>
      </w:pPr>
      <w:r w:rsidRPr="005F4027">
        <w:rPr>
          <w:rFonts w:eastAsia="宋体" w:hint="eastAsia"/>
          <w:bCs/>
          <w:i/>
          <w:szCs w:val="24"/>
          <w:lang w:eastAsia="zh-CN"/>
        </w:rPr>
        <w:t xml:space="preserve">no specific RF work related to RAN1 LS. </w:t>
      </w:r>
    </w:p>
    <w:p w14:paraId="5C5A1DA8" w14:textId="77777777" w:rsidR="00143CDF" w:rsidRDefault="00143CDF" w:rsidP="00143CDF">
      <w:pPr>
        <w:snapToGrid w:val="0"/>
        <w:spacing w:after="120"/>
        <w:rPr>
          <w:szCs w:val="24"/>
          <w:lang w:eastAsia="zh-CN"/>
        </w:rPr>
      </w:pPr>
    </w:p>
    <w:p w14:paraId="711350B6" w14:textId="37443E2F" w:rsidR="00A56D8E" w:rsidRPr="000E5D19" w:rsidRDefault="00143CDF" w:rsidP="00823CAE">
      <w:pPr>
        <w:snapToGrid w:val="0"/>
        <w:spacing w:after="120"/>
        <w:rPr>
          <w:i/>
          <w:sz w:val="21"/>
          <w:szCs w:val="21"/>
        </w:rPr>
      </w:pPr>
      <w:r>
        <w:rPr>
          <w:szCs w:val="24"/>
          <w:lang w:eastAsia="zh-CN"/>
        </w:rPr>
        <w:t>RRM</w:t>
      </w:r>
      <w:r w:rsidRPr="00143CDF">
        <w:rPr>
          <w:szCs w:val="24"/>
          <w:lang w:eastAsia="zh-CN"/>
        </w:rPr>
        <w:t xml:space="preserve"> session (WF R4-2417112</w:t>
      </w:r>
      <w:r w:rsidRPr="00143CDF">
        <w:rPr>
          <w:rFonts w:hint="eastAsia"/>
          <w:szCs w:val="24"/>
          <w:lang w:eastAsia="zh-CN"/>
        </w:rPr>
        <w:t>)</w:t>
      </w:r>
    </w:p>
    <w:p w14:paraId="7EB6AFF0" w14:textId="77777777" w:rsidR="004449A0" w:rsidRPr="008C710C" w:rsidRDefault="004449A0" w:rsidP="008C5B86">
      <w:pPr>
        <w:snapToGrid w:val="0"/>
        <w:spacing w:after="120"/>
        <w:ind w:left="284"/>
        <w:rPr>
          <w:i/>
          <w:sz w:val="21"/>
          <w:szCs w:val="21"/>
          <w:u w:val="single"/>
          <w:lang w:eastAsia="ko-KR"/>
        </w:rPr>
      </w:pPr>
      <w:r w:rsidRPr="008C710C">
        <w:rPr>
          <w:i/>
          <w:sz w:val="21"/>
          <w:szCs w:val="21"/>
          <w:u w:val="single"/>
          <w:lang w:eastAsia="ko-KR"/>
        </w:rPr>
        <w:t>Issue 1-1-8: LP-WUR operating carrier frequency</w:t>
      </w:r>
    </w:p>
    <w:p w14:paraId="418896D4" w14:textId="77777777" w:rsidR="004449A0" w:rsidRPr="008C710C" w:rsidRDefault="004449A0" w:rsidP="008C5B86">
      <w:pPr>
        <w:snapToGrid w:val="0"/>
        <w:spacing w:after="120"/>
        <w:ind w:left="284"/>
        <w:rPr>
          <w:i/>
          <w:szCs w:val="24"/>
          <w:lang w:eastAsia="zh-CN"/>
        </w:rPr>
      </w:pPr>
      <w:r w:rsidRPr="008C710C">
        <w:rPr>
          <w:rFonts w:hint="eastAsia"/>
          <w:i/>
          <w:szCs w:val="24"/>
          <w:lang w:eastAsia="zh-CN"/>
        </w:rPr>
        <w:t>A</w:t>
      </w:r>
      <w:r w:rsidRPr="008C710C">
        <w:rPr>
          <w:i/>
          <w:szCs w:val="24"/>
          <w:lang w:eastAsia="zh-CN"/>
        </w:rPr>
        <w:t>greement:</w:t>
      </w:r>
    </w:p>
    <w:p w14:paraId="300F1A9C" w14:textId="77777777" w:rsidR="004449A0" w:rsidRPr="008C710C" w:rsidRDefault="004449A0" w:rsidP="000F33E8">
      <w:pPr>
        <w:pStyle w:val="aff7"/>
        <w:numPr>
          <w:ilvl w:val="0"/>
          <w:numId w:val="12"/>
        </w:numPr>
        <w:overflowPunct/>
        <w:autoSpaceDE/>
        <w:autoSpaceDN/>
        <w:adjustRightInd/>
        <w:snapToGrid w:val="0"/>
        <w:spacing w:after="120"/>
        <w:ind w:left="644" w:firstLineChars="0"/>
        <w:textAlignment w:val="auto"/>
        <w:rPr>
          <w:rFonts w:eastAsia="宋体"/>
          <w:i/>
          <w:szCs w:val="24"/>
          <w:lang w:eastAsia="zh-CN"/>
        </w:rPr>
      </w:pPr>
      <w:r w:rsidRPr="008C710C">
        <w:rPr>
          <w:rFonts w:eastAsia="宋体"/>
          <w:i/>
          <w:szCs w:val="24"/>
          <w:lang w:eastAsia="zh-CN"/>
        </w:rPr>
        <w:t>RAN4 will further discuss whether any technical issues regarding the LS from RAN1.</w:t>
      </w:r>
    </w:p>
    <w:p w14:paraId="4E7C931C" w14:textId="0475AE76" w:rsidR="004449A0" w:rsidRPr="008C710C" w:rsidRDefault="004449A0" w:rsidP="000F33E8">
      <w:pPr>
        <w:pStyle w:val="aff7"/>
        <w:numPr>
          <w:ilvl w:val="0"/>
          <w:numId w:val="12"/>
        </w:numPr>
        <w:overflowPunct/>
        <w:autoSpaceDE/>
        <w:autoSpaceDN/>
        <w:adjustRightInd/>
        <w:snapToGrid w:val="0"/>
        <w:spacing w:after="120"/>
        <w:ind w:left="644" w:firstLineChars="0"/>
        <w:textAlignment w:val="auto"/>
        <w:rPr>
          <w:rFonts w:eastAsia="宋体"/>
          <w:i/>
          <w:szCs w:val="24"/>
          <w:lang w:eastAsia="zh-CN"/>
        </w:rPr>
      </w:pPr>
      <w:r w:rsidRPr="008C710C">
        <w:rPr>
          <w:rFonts w:eastAsia="宋体"/>
          <w:i/>
          <w:szCs w:val="24"/>
          <w:lang w:eastAsia="zh-CN"/>
        </w:rPr>
        <w:t>From</w:t>
      </w:r>
      <w:r w:rsidR="00C80200" w:rsidRPr="008C710C">
        <w:rPr>
          <w:rFonts w:eastAsia="宋体"/>
          <w:i/>
          <w:szCs w:val="24"/>
          <w:lang w:eastAsia="zh-CN"/>
        </w:rPr>
        <w:tab/>
      </w:r>
      <w:r w:rsidRPr="008C710C">
        <w:rPr>
          <w:rFonts w:eastAsia="宋体"/>
          <w:i/>
          <w:szCs w:val="24"/>
          <w:lang w:eastAsia="zh-CN"/>
        </w:rPr>
        <w:t xml:space="preserve"> Rel-19 RAN4 RRM requirement of MR offloading and relaxation perspective, RAN4 assumed LR and MR are operating on the same carrier frequency as baseline. FFS for the case of MR and LR working on different carrier frequencies if it is supported in RAN1/2.</w:t>
      </w:r>
    </w:p>
    <w:p w14:paraId="1C247B1B" w14:textId="77777777" w:rsidR="004449A0" w:rsidRPr="008C710C" w:rsidRDefault="004449A0" w:rsidP="008C5B86">
      <w:pPr>
        <w:snapToGrid w:val="0"/>
        <w:ind w:left="284"/>
        <w:rPr>
          <w:i/>
          <w:szCs w:val="24"/>
          <w:lang w:eastAsia="zh-CN"/>
        </w:rPr>
      </w:pPr>
      <w:r w:rsidRPr="008C710C">
        <w:rPr>
          <w:rFonts w:hint="eastAsia"/>
          <w:i/>
          <w:szCs w:val="24"/>
          <w:lang w:eastAsia="zh-CN"/>
        </w:rPr>
        <w:t>I</w:t>
      </w:r>
      <w:r w:rsidRPr="008C710C">
        <w:rPr>
          <w:i/>
          <w:szCs w:val="24"/>
          <w:lang w:eastAsia="zh-CN"/>
        </w:rPr>
        <w:t>ssue for further discussion based on contribution driven:</w:t>
      </w:r>
    </w:p>
    <w:p w14:paraId="3E937DCB" w14:textId="5F87EA4A" w:rsidR="004449A0" w:rsidRPr="008C710C" w:rsidRDefault="004449A0" w:rsidP="000F33E8">
      <w:pPr>
        <w:pStyle w:val="aff7"/>
        <w:numPr>
          <w:ilvl w:val="0"/>
          <w:numId w:val="12"/>
        </w:numPr>
        <w:overflowPunct/>
        <w:autoSpaceDE/>
        <w:autoSpaceDN/>
        <w:adjustRightInd/>
        <w:snapToGrid w:val="0"/>
        <w:spacing w:after="120"/>
        <w:ind w:left="644" w:firstLineChars="0"/>
        <w:textAlignment w:val="auto"/>
        <w:rPr>
          <w:rFonts w:eastAsia="宋体"/>
          <w:i/>
          <w:szCs w:val="24"/>
          <w:lang w:eastAsia="zh-CN"/>
        </w:rPr>
      </w:pPr>
      <w:r w:rsidRPr="008C710C">
        <w:rPr>
          <w:rFonts w:eastAsia="宋体"/>
          <w:i/>
          <w:szCs w:val="24"/>
          <w:lang w:eastAsia="zh-CN"/>
        </w:rPr>
        <w:t>For WUS monitoring assumption, further discuss whether or not the same carrier frequency is assumed for LR and MR.</w:t>
      </w:r>
    </w:p>
    <w:p w14:paraId="63C1D4CB" w14:textId="6FB52370" w:rsidR="00823CAE" w:rsidRPr="000E5D19" w:rsidRDefault="00FB72AE" w:rsidP="00823CAE">
      <w:pPr>
        <w:snapToGrid w:val="0"/>
        <w:spacing w:after="120"/>
        <w:rPr>
          <w:b/>
          <w:iCs/>
          <w:color w:val="000000"/>
          <w:sz w:val="21"/>
          <w:szCs w:val="21"/>
        </w:rPr>
      </w:pPr>
      <w:r w:rsidRPr="00FB72AE">
        <w:rPr>
          <w:b/>
          <w:iCs/>
          <w:color w:val="000000"/>
          <w:sz w:val="21"/>
          <w:szCs w:val="21"/>
        </w:rPr>
        <w:t>For discussion:</w:t>
      </w:r>
    </w:p>
    <w:p w14:paraId="1E0D6E4D" w14:textId="77777777" w:rsidR="00823CAE" w:rsidRPr="000E5D19" w:rsidRDefault="00823CAE" w:rsidP="00823CAE">
      <w:pPr>
        <w:snapToGrid w:val="0"/>
        <w:spacing w:after="120"/>
        <w:rPr>
          <w:iCs/>
          <w:color w:val="000000"/>
          <w:sz w:val="21"/>
          <w:szCs w:val="21"/>
        </w:rPr>
      </w:pPr>
      <w:r w:rsidRPr="000E5D19">
        <w:rPr>
          <w:iCs/>
          <w:color w:val="000000"/>
          <w:sz w:val="21"/>
          <w:szCs w:val="21"/>
        </w:rPr>
        <w:t xml:space="preserve">Suggest to discuss the following items in the reply LS </w:t>
      </w:r>
    </w:p>
    <w:p w14:paraId="0D6B2119" w14:textId="6B493347" w:rsidR="00100C88" w:rsidRDefault="00A325ED" w:rsidP="00100C88">
      <w:pPr>
        <w:rPr>
          <w:iCs/>
          <w:color w:val="000000"/>
          <w:sz w:val="21"/>
          <w:szCs w:val="21"/>
        </w:rPr>
      </w:pPr>
      <w:r>
        <w:rPr>
          <w:iCs/>
          <w:color w:val="000000"/>
          <w:sz w:val="21"/>
          <w:szCs w:val="21"/>
        </w:rPr>
        <w:t xml:space="preserve">Part </w:t>
      </w:r>
      <w:r w:rsidR="000F40F5">
        <w:rPr>
          <w:iCs/>
          <w:color w:val="000000"/>
          <w:sz w:val="21"/>
          <w:szCs w:val="21"/>
        </w:rPr>
        <w:t>1</w:t>
      </w:r>
      <w:r w:rsidR="00106C65" w:rsidRPr="00106C65">
        <w:rPr>
          <w:iCs/>
          <w:color w:val="000000"/>
          <w:sz w:val="21"/>
          <w:szCs w:val="21"/>
        </w:rPr>
        <w:t xml:space="preserve">. </w:t>
      </w:r>
      <w:r>
        <w:rPr>
          <w:iCs/>
          <w:color w:val="000000"/>
          <w:sz w:val="21"/>
          <w:szCs w:val="21"/>
        </w:rPr>
        <w:t xml:space="preserve">Based on </w:t>
      </w:r>
      <w:r w:rsidR="00E022C9">
        <w:rPr>
          <w:iCs/>
          <w:color w:val="000000"/>
          <w:sz w:val="21"/>
          <w:szCs w:val="21"/>
        </w:rPr>
        <w:t xml:space="preserve">RAN4 112bis </w:t>
      </w:r>
      <w:r w:rsidR="00100C88">
        <w:rPr>
          <w:iCs/>
          <w:color w:val="000000"/>
          <w:sz w:val="21"/>
          <w:szCs w:val="21"/>
        </w:rPr>
        <w:t>RRM</w:t>
      </w:r>
      <w:r w:rsidR="00100C88" w:rsidRPr="003E2CF9">
        <w:rPr>
          <w:iCs/>
          <w:color w:val="000000"/>
          <w:sz w:val="21"/>
          <w:szCs w:val="21"/>
        </w:rPr>
        <w:t xml:space="preserve"> session’s agreement in the reply LS</w:t>
      </w:r>
      <w:r w:rsidR="00100C88">
        <w:rPr>
          <w:iCs/>
          <w:color w:val="000000"/>
          <w:sz w:val="21"/>
          <w:szCs w:val="21"/>
        </w:rPr>
        <w:t>;</w:t>
      </w:r>
    </w:p>
    <w:p w14:paraId="7FB84706" w14:textId="2D0D1C6F" w:rsidR="00A97C78" w:rsidRPr="00562E3B" w:rsidRDefault="00A97C78" w:rsidP="00562E3B">
      <w:pPr>
        <w:ind w:firstLine="284"/>
        <w:rPr>
          <w:szCs w:val="24"/>
          <w:lang w:eastAsia="zh-CN"/>
        </w:rPr>
      </w:pPr>
      <w:r w:rsidRPr="00562E3B">
        <w:rPr>
          <w:szCs w:val="24"/>
          <w:lang w:eastAsia="zh-CN"/>
        </w:rPr>
        <w:tab/>
      </w:r>
      <w:r w:rsidR="00562E3B">
        <w:rPr>
          <w:szCs w:val="24"/>
          <w:lang w:eastAsia="zh-CN"/>
        </w:rPr>
        <w:t>“</w:t>
      </w:r>
      <w:r w:rsidR="002C56AA" w:rsidRPr="008C710C">
        <w:rPr>
          <w:i/>
          <w:szCs w:val="24"/>
          <w:lang w:eastAsia="zh-CN"/>
        </w:rPr>
        <w:t>From</w:t>
      </w:r>
      <w:r w:rsidR="002C56AA" w:rsidRPr="008C710C">
        <w:rPr>
          <w:i/>
          <w:szCs w:val="24"/>
          <w:lang w:eastAsia="zh-CN"/>
        </w:rPr>
        <w:tab/>
        <w:t xml:space="preserve"> Rel-19 RAN4 RRM requirement of MR offloading and relaxation perspective, RAN4 assumed LR and MR are operating on the same carrier frequency as baseline</w:t>
      </w:r>
      <w:r w:rsidR="00562E3B" w:rsidRPr="00562E3B">
        <w:rPr>
          <w:szCs w:val="24"/>
          <w:lang w:eastAsia="zh-CN"/>
        </w:rPr>
        <w:t>.</w:t>
      </w:r>
      <w:r w:rsidR="00562E3B">
        <w:rPr>
          <w:szCs w:val="24"/>
          <w:lang w:eastAsia="zh-CN"/>
        </w:rPr>
        <w:t>”</w:t>
      </w:r>
    </w:p>
    <w:p w14:paraId="28576416" w14:textId="47635FDB" w:rsidR="000F40F5" w:rsidRDefault="00D439AD" w:rsidP="000F40F5">
      <w:pPr>
        <w:rPr>
          <w:iCs/>
          <w:color w:val="000000"/>
          <w:sz w:val="21"/>
          <w:szCs w:val="21"/>
        </w:rPr>
      </w:pPr>
      <w:r>
        <w:rPr>
          <w:iCs/>
          <w:color w:val="000000"/>
          <w:sz w:val="21"/>
          <w:szCs w:val="21"/>
        </w:rPr>
        <w:t xml:space="preserve">Part </w:t>
      </w:r>
      <w:r w:rsidR="000F40F5">
        <w:rPr>
          <w:iCs/>
          <w:color w:val="000000"/>
          <w:sz w:val="21"/>
          <w:szCs w:val="21"/>
        </w:rPr>
        <w:t>2</w:t>
      </w:r>
      <w:r w:rsidR="000F40F5" w:rsidRPr="003E2CF9">
        <w:rPr>
          <w:iCs/>
          <w:color w:val="000000"/>
          <w:sz w:val="21"/>
          <w:szCs w:val="21"/>
        </w:rPr>
        <w:t xml:space="preserve">. </w:t>
      </w:r>
      <w:r w:rsidR="000F40F5">
        <w:rPr>
          <w:iCs/>
          <w:color w:val="000000"/>
          <w:sz w:val="21"/>
          <w:szCs w:val="21"/>
        </w:rPr>
        <w:t>RAN4 112bis RF</w:t>
      </w:r>
      <w:r w:rsidR="000F40F5" w:rsidRPr="003E2CF9">
        <w:rPr>
          <w:iCs/>
          <w:color w:val="000000"/>
          <w:sz w:val="21"/>
          <w:szCs w:val="21"/>
        </w:rPr>
        <w:t xml:space="preserve"> session’s agreement in the reply LS</w:t>
      </w:r>
      <w:r w:rsidR="000F40F5">
        <w:rPr>
          <w:iCs/>
          <w:color w:val="000000"/>
          <w:sz w:val="21"/>
          <w:szCs w:val="21"/>
        </w:rPr>
        <w:t>;</w:t>
      </w:r>
    </w:p>
    <w:p w14:paraId="074DFD60" w14:textId="0234A32C" w:rsidR="006000BA" w:rsidRDefault="00D439AD" w:rsidP="00C25064">
      <w:pPr>
        <w:rPr>
          <w:szCs w:val="24"/>
          <w:lang w:eastAsia="zh-CN"/>
        </w:rPr>
      </w:pPr>
      <w:r>
        <w:rPr>
          <w:szCs w:val="24"/>
          <w:lang w:eastAsia="zh-CN"/>
        </w:rPr>
        <w:t xml:space="preserve">Part </w:t>
      </w:r>
      <w:r w:rsidR="006000BA">
        <w:rPr>
          <w:szCs w:val="24"/>
          <w:lang w:eastAsia="zh-CN"/>
        </w:rPr>
        <w:t xml:space="preserve">3. </w:t>
      </w:r>
      <w:r w:rsidR="006000BA">
        <w:rPr>
          <w:iCs/>
          <w:color w:val="000000"/>
          <w:sz w:val="21"/>
          <w:szCs w:val="21"/>
        </w:rPr>
        <w:t xml:space="preserve">RAN4 112bis </w:t>
      </w:r>
      <w:r w:rsidR="006000BA">
        <w:rPr>
          <w:szCs w:val="24"/>
          <w:lang w:eastAsia="zh-CN"/>
        </w:rPr>
        <w:t>i</w:t>
      </w:r>
      <w:r w:rsidR="006000BA" w:rsidRPr="00C80200">
        <w:rPr>
          <w:szCs w:val="24"/>
          <w:lang w:eastAsia="zh-CN"/>
        </w:rPr>
        <w:t>ssue for further discussion</w:t>
      </w:r>
    </w:p>
    <w:p w14:paraId="54F3092E" w14:textId="4BFD98A4" w:rsidR="00026844" w:rsidRPr="00026844" w:rsidRDefault="00026844" w:rsidP="002607B9">
      <w:pPr>
        <w:ind w:firstLine="284"/>
        <w:rPr>
          <w:szCs w:val="24"/>
          <w:lang w:eastAsia="zh-CN"/>
        </w:rPr>
      </w:pPr>
      <w:r w:rsidRPr="00026844">
        <w:rPr>
          <w:szCs w:val="24"/>
          <w:lang w:eastAsia="zh-CN"/>
        </w:rPr>
        <w:t xml:space="preserve">Usage of LP-WUS </w:t>
      </w:r>
      <w:r w:rsidR="00CF7C56">
        <w:rPr>
          <w:szCs w:val="24"/>
          <w:lang w:eastAsia="zh-CN"/>
        </w:rPr>
        <w:t xml:space="preserve">monitoring </w:t>
      </w:r>
      <w:r w:rsidRPr="00026844">
        <w:rPr>
          <w:szCs w:val="24"/>
          <w:lang w:eastAsia="zh-CN"/>
        </w:rPr>
        <w:t>will be restricted if only operation on the same band is supported.</w:t>
      </w:r>
    </w:p>
    <w:p w14:paraId="257A8915" w14:textId="32D8F8D8" w:rsidR="00AF3847" w:rsidRDefault="00D439AD" w:rsidP="00C25064">
      <w:pPr>
        <w:rPr>
          <w:szCs w:val="24"/>
          <w:lang w:eastAsia="zh-CN"/>
        </w:rPr>
      </w:pPr>
      <w:r>
        <w:rPr>
          <w:szCs w:val="24"/>
          <w:lang w:eastAsia="zh-CN"/>
        </w:rPr>
        <w:t xml:space="preserve">Part </w:t>
      </w:r>
      <w:r w:rsidR="001466E8">
        <w:rPr>
          <w:szCs w:val="24"/>
          <w:lang w:eastAsia="zh-CN"/>
        </w:rPr>
        <w:t>4</w:t>
      </w:r>
      <w:r w:rsidR="00AF3847">
        <w:rPr>
          <w:szCs w:val="24"/>
          <w:lang w:eastAsia="zh-CN"/>
        </w:rPr>
        <w:t xml:space="preserve">. </w:t>
      </w:r>
      <w:r w:rsidR="00E02303">
        <w:rPr>
          <w:szCs w:val="24"/>
          <w:lang w:eastAsia="zh-CN"/>
        </w:rPr>
        <w:t>RAN4 action in future</w:t>
      </w:r>
    </w:p>
    <w:p w14:paraId="186E543E" w14:textId="5B4790D9" w:rsidR="00716E4E" w:rsidRPr="00100C88" w:rsidRDefault="00716E4E" w:rsidP="002607B9">
      <w:pPr>
        <w:ind w:firstLine="284"/>
        <w:rPr>
          <w:szCs w:val="24"/>
          <w:lang w:eastAsia="zh-CN"/>
        </w:rPr>
      </w:pPr>
      <w:r w:rsidRPr="00100C88">
        <w:rPr>
          <w:szCs w:val="24"/>
          <w:lang w:eastAsia="zh-CN"/>
        </w:rPr>
        <w:t xml:space="preserve">RAN4 will further discuss requirements </w:t>
      </w:r>
      <w:r w:rsidR="00FC23E3" w:rsidRPr="00C80200">
        <w:rPr>
          <w:szCs w:val="24"/>
          <w:lang w:eastAsia="zh-CN"/>
        </w:rPr>
        <w:t xml:space="preserve">for the case of MR and LR working on different </w:t>
      </w:r>
      <w:r w:rsidR="00FC23E3">
        <w:rPr>
          <w:szCs w:val="24"/>
          <w:lang w:eastAsia="zh-CN"/>
        </w:rPr>
        <w:t>bands</w:t>
      </w:r>
      <w:r w:rsidR="00FC23E3" w:rsidRPr="00C80200">
        <w:rPr>
          <w:szCs w:val="24"/>
          <w:lang w:eastAsia="zh-CN"/>
        </w:rPr>
        <w:t xml:space="preserve"> </w:t>
      </w:r>
      <w:r w:rsidRPr="00100C88">
        <w:rPr>
          <w:szCs w:val="24"/>
          <w:lang w:eastAsia="zh-CN"/>
        </w:rPr>
        <w:t xml:space="preserve">if </w:t>
      </w:r>
      <w:r w:rsidR="00FC23E3">
        <w:rPr>
          <w:szCs w:val="24"/>
          <w:lang w:eastAsia="zh-CN"/>
        </w:rPr>
        <w:t xml:space="preserve">it is </w:t>
      </w:r>
      <w:r w:rsidRPr="00100C88">
        <w:rPr>
          <w:szCs w:val="24"/>
          <w:lang w:eastAsia="zh-CN"/>
        </w:rPr>
        <w:t>supported by RAN1/2</w:t>
      </w:r>
      <w:r w:rsidR="00FC23E3">
        <w:rPr>
          <w:szCs w:val="24"/>
          <w:lang w:eastAsia="zh-CN"/>
        </w:rPr>
        <w:t xml:space="preserve">  </w:t>
      </w:r>
    </w:p>
    <w:p w14:paraId="03C112EB" w14:textId="07A3769C" w:rsidR="00716E4E" w:rsidRDefault="00723C1E" w:rsidP="00C25064">
      <w:pPr>
        <w:rPr>
          <w:iCs/>
          <w:color w:val="000000"/>
          <w:sz w:val="21"/>
          <w:szCs w:val="21"/>
        </w:rPr>
      </w:pPr>
      <w:r>
        <w:rPr>
          <w:iCs/>
          <w:color w:val="000000"/>
          <w:sz w:val="21"/>
          <w:szCs w:val="21"/>
        </w:rPr>
        <w:lastRenderedPageBreak/>
        <w:t>Which group to sent</w:t>
      </w:r>
    </w:p>
    <w:p w14:paraId="77EAD9B7" w14:textId="3B1EC29B" w:rsidR="00723C1E" w:rsidRDefault="00723C1E" w:rsidP="00694EE9">
      <w:pPr>
        <w:ind w:firstLine="284"/>
        <w:rPr>
          <w:iCs/>
          <w:color w:val="000000"/>
          <w:sz w:val="21"/>
          <w:szCs w:val="21"/>
        </w:rPr>
      </w:pPr>
      <w:r>
        <w:rPr>
          <w:iCs/>
          <w:color w:val="000000"/>
          <w:sz w:val="21"/>
          <w:szCs w:val="21"/>
        </w:rPr>
        <w:t>To: RAN plenary; RAN1</w:t>
      </w:r>
    </w:p>
    <w:p w14:paraId="60203453" w14:textId="43DBF8C2" w:rsidR="009E0ED1" w:rsidRDefault="00723C1E" w:rsidP="009E0ED1">
      <w:pPr>
        <w:ind w:firstLine="284"/>
        <w:rPr>
          <w:iCs/>
          <w:color w:val="000000"/>
          <w:sz w:val="21"/>
          <w:szCs w:val="21"/>
        </w:rPr>
      </w:pPr>
      <w:r>
        <w:rPr>
          <w:iCs/>
          <w:color w:val="000000"/>
          <w:sz w:val="21"/>
          <w:szCs w:val="21"/>
        </w:rPr>
        <w:t>CC: RAN2</w:t>
      </w:r>
    </w:p>
    <w:p w14:paraId="0CCD43DC" w14:textId="18E13BC9" w:rsidR="003C3612" w:rsidRDefault="003C3612" w:rsidP="003C3612">
      <w:pPr>
        <w:rPr>
          <w:iCs/>
          <w:color w:val="000000"/>
          <w:sz w:val="21"/>
          <w:szCs w:val="21"/>
        </w:rPr>
      </w:pPr>
      <w:r w:rsidRPr="005D019C">
        <w:rPr>
          <w:iCs/>
          <w:color w:val="000000"/>
          <w:sz w:val="21"/>
          <w:szCs w:val="21"/>
          <w:highlight w:val="green"/>
        </w:rPr>
        <w:t>Agreement:</w:t>
      </w:r>
    </w:p>
    <w:p w14:paraId="2EE60DD8" w14:textId="77777777" w:rsidR="003C3612" w:rsidRDefault="003C3612" w:rsidP="003C3612">
      <w:pPr>
        <w:rPr>
          <w:iCs/>
          <w:color w:val="000000"/>
          <w:sz w:val="21"/>
          <w:szCs w:val="21"/>
        </w:rPr>
      </w:pPr>
    </w:p>
    <w:p w14:paraId="16552547" w14:textId="5CA0CA33" w:rsidR="009E0ED1" w:rsidRDefault="009E0ED1" w:rsidP="009E0ED1">
      <w:pPr>
        <w:snapToGrid w:val="0"/>
        <w:spacing w:after="120"/>
        <w:rPr>
          <w:b/>
          <w:bCs/>
          <w:color w:val="000000"/>
          <w:sz w:val="21"/>
          <w:szCs w:val="21"/>
          <w:u w:val="single"/>
        </w:rPr>
      </w:pPr>
      <w:r w:rsidRPr="00A22640">
        <w:rPr>
          <w:b/>
          <w:bCs/>
          <w:color w:val="000000"/>
          <w:sz w:val="21"/>
          <w:szCs w:val="21"/>
          <w:u w:val="single"/>
          <w:lang w:eastAsia="ko-KR"/>
        </w:rPr>
        <w:t xml:space="preserve">Issue 1-2-3: On requirements for entry/exit criteria(threshold) evaluation for </w:t>
      </w:r>
      <w:r w:rsidRPr="00A22640">
        <w:rPr>
          <w:b/>
          <w:bCs/>
          <w:color w:val="000000"/>
          <w:sz w:val="21"/>
          <w:szCs w:val="21"/>
          <w:u w:val="single"/>
        </w:rPr>
        <w:t>Case 1</w:t>
      </w:r>
      <w:r>
        <w:rPr>
          <w:b/>
          <w:bCs/>
          <w:color w:val="000000"/>
          <w:sz w:val="21"/>
          <w:szCs w:val="21"/>
          <w:u w:val="single"/>
        </w:rPr>
        <w:t xml:space="preserve"> and </w:t>
      </w:r>
      <w:r w:rsidRPr="00A22640">
        <w:rPr>
          <w:b/>
          <w:bCs/>
          <w:color w:val="000000"/>
          <w:sz w:val="21"/>
          <w:szCs w:val="21"/>
          <w:u w:val="single"/>
        </w:rPr>
        <w:t>Case 3</w:t>
      </w:r>
    </w:p>
    <w:p w14:paraId="1F79FDBE" w14:textId="5A94C848" w:rsidR="00C55600" w:rsidRDefault="00C55600" w:rsidP="009E0ED1">
      <w:pPr>
        <w:snapToGrid w:val="0"/>
        <w:spacing w:after="120"/>
        <w:rPr>
          <w:b/>
          <w:bCs/>
          <w:color w:val="000000"/>
          <w:sz w:val="21"/>
          <w:szCs w:val="21"/>
          <w:u w:val="single"/>
        </w:rPr>
      </w:pPr>
      <w:r>
        <w:rPr>
          <w:b/>
          <w:bCs/>
          <w:color w:val="000000"/>
          <w:sz w:val="21"/>
          <w:szCs w:val="21"/>
          <w:u w:val="single"/>
        </w:rPr>
        <w:t>Background:</w:t>
      </w:r>
    </w:p>
    <w:p w14:paraId="18D46181" w14:textId="26AD4232" w:rsidR="00F24862" w:rsidRDefault="00F24862" w:rsidP="009E0ED1">
      <w:pPr>
        <w:snapToGrid w:val="0"/>
        <w:spacing w:after="120"/>
        <w:rPr>
          <w:b/>
          <w:bCs/>
          <w:color w:val="000000"/>
          <w:sz w:val="21"/>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2408"/>
        <w:gridCol w:w="2408"/>
      </w:tblGrid>
      <w:tr w:rsidR="00F24862" w:rsidRPr="00A22640" w14:paraId="4F12F82D" w14:textId="77777777" w:rsidTr="00BB0AEC">
        <w:trPr>
          <w:jc w:val="center"/>
        </w:trPr>
        <w:tc>
          <w:tcPr>
            <w:tcW w:w="2407" w:type="dxa"/>
            <w:tcMar>
              <w:top w:w="0" w:type="dxa"/>
              <w:left w:w="108" w:type="dxa"/>
              <w:bottom w:w="0" w:type="dxa"/>
              <w:right w:w="108" w:type="dxa"/>
            </w:tcMar>
            <w:hideMark/>
          </w:tcPr>
          <w:p w14:paraId="52AC9660" w14:textId="77777777" w:rsidR="00F24862" w:rsidRPr="00A22640" w:rsidRDefault="00F24862" w:rsidP="00BB0AEC">
            <w:pPr>
              <w:overflowPunct w:val="0"/>
              <w:autoSpaceDE w:val="0"/>
              <w:autoSpaceDN w:val="0"/>
              <w:snapToGrid w:val="0"/>
              <w:spacing w:after="120"/>
              <w:textAlignment w:val="baseline"/>
              <w:rPr>
                <w:b/>
                <w:bCs/>
                <w:color w:val="000000"/>
                <w:sz w:val="21"/>
                <w:szCs w:val="21"/>
                <w:lang w:val="en-US"/>
              </w:rPr>
            </w:pPr>
            <w:r w:rsidRPr="00A22640">
              <w:rPr>
                <w:b/>
                <w:bCs/>
                <w:color w:val="000000"/>
                <w:sz w:val="21"/>
                <w:szCs w:val="21"/>
              </w:rPr>
              <w:t xml:space="preserve">Case </w:t>
            </w:r>
          </w:p>
        </w:tc>
        <w:tc>
          <w:tcPr>
            <w:tcW w:w="2408" w:type="dxa"/>
            <w:tcMar>
              <w:top w:w="0" w:type="dxa"/>
              <w:left w:w="108" w:type="dxa"/>
              <w:bottom w:w="0" w:type="dxa"/>
              <w:right w:w="108" w:type="dxa"/>
            </w:tcMar>
            <w:hideMark/>
          </w:tcPr>
          <w:p w14:paraId="4211D038" w14:textId="77777777" w:rsidR="00F24862" w:rsidRPr="00A22640" w:rsidRDefault="00F24862" w:rsidP="00BB0AEC">
            <w:pPr>
              <w:overflowPunct w:val="0"/>
              <w:autoSpaceDE w:val="0"/>
              <w:autoSpaceDN w:val="0"/>
              <w:snapToGrid w:val="0"/>
              <w:spacing w:after="120"/>
              <w:textAlignment w:val="baseline"/>
              <w:rPr>
                <w:b/>
                <w:bCs/>
                <w:color w:val="000000"/>
                <w:sz w:val="21"/>
                <w:szCs w:val="21"/>
              </w:rPr>
            </w:pPr>
            <w:r w:rsidRPr="00A22640">
              <w:rPr>
                <w:b/>
                <w:bCs/>
                <w:color w:val="000000"/>
                <w:sz w:val="21"/>
                <w:szCs w:val="21"/>
              </w:rPr>
              <w:t xml:space="preserve">Entry conditions </w:t>
            </w:r>
          </w:p>
        </w:tc>
        <w:tc>
          <w:tcPr>
            <w:tcW w:w="2408" w:type="dxa"/>
            <w:tcMar>
              <w:top w:w="0" w:type="dxa"/>
              <w:left w:w="108" w:type="dxa"/>
              <w:bottom w:w="0" w:type="dxa"/>
              <w:right w:w="108" w:type="dxa"/>
            </w:tcMar>
            <w:hideMark/>
          </w:tcPr>
          <w:p w14:paraId="406DCB09" w14:textId="77777777" w:rsidR="00F24862" w:rsidRPr="00A22640" w:rsidRDefault="00F24862" w:rsidP="00BB0AEC">
            <w:pPr>
              <w:overflowPunct w:val="0"/>
              <w:autoSpaceDE w:val="0"/>
              <w:autoSpaceDN w:val="0"/>
              <w:snapToGrid w:val="0"/>
              <w:spacing w:after="120"/>
              <w:textAlignment w:val="baseline"/>
              <w:rPr>
                <w:b/>
                <w:bCs/>
                <w:color w:val="000000"/>
                <w:sz w:val="21"/>
                <w:szCs w:val="21"/>
              </w:rPr>
            </w:pPr>
            <w:r w:rsidRPr="00A22640">
              <w:rPr>
                <w:b/>
                <w:bCs/>
                <w:color w:val="000000"/>
                <w:sz w:val="21"/>
                <w:szCs w:val="21"/>
              </w:rPr>
              <w:t>Exit conditions</w:t>
            </w:r>
          </w:p>
        </w:tc>
      </w:tr>
      <w:tr w:rsidR="00F24862" w:rsidRPr="00A22640" w14:paraId="58996085" w14:textId="77777777" w:rsidTr="00BB0AEC">
        <w:trPr>
          <w:jc w:val="center"/>
        </w:trPr>
        <w:tc>
          <w:tcPr>
            <w:tcW w:w="2407" w:type="dxa"/>
            <w:tcMar>
              <w:top w:w="0" w:type="dxa"/>
              <w:left w:w="108" w:type="dxa"/>
              <w:bottom w:w="0" w:type="dxa"/>
              <w:right w:w="108" w:type="dxa"/>
            </w:tcMar>
            <w:hideMark/>
          </w:tcPr>
          <w:p w14:paraId="25C7C35F"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LP-WUS monitoring </w:t>
            </w:r>
          </w:p>
        </w:tc>
        <w:tc>
          <w:tcPr>
            <w:tcW w:w="2408" w:type="dxa"/>
            <w:tcMar>
              <w:top w:w="0" w:type="dxa"/>
              <w:left w:w="108" w:type="dxa"/>
              <w:bottom w:w="0" w:type="dxa"/>
              <w:right w:w="108" w:type="dxa"/>
            </w:tcMar>
            <w:hideMark/>
          </w:tcPr>
          <w:p w14:paraId="7B9ED200"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MR threshold and optional LR threshold </w:t>
            </w:r>
          </w:p>
        </w:tc>
        <w:tc>
          <w:tcPr>
            <w:tcW w:w="2408" w:type="dxa"/>
            <w:tcMar>
              <w:top w:w="0" w:type="dxa"/>
              <w:left w:w="108" w:type="dxa"/>
              <w:bottom w:w="0" w:type="dxa"/>
              <w:right w:w="108" w:type="dxa"/>
            </w:tcMar>
            <w:hideMark/>
          </w:tcPr>
          <w:p w14:paraId="16EB3693"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LR threshold </w:t>
            </w:r>
          </w:p>
        </w:tc>
      </w:tr>
      <w:tr w:rsidR="00F24862" w:rsidRPr="00A22640" w14:paraId="70FE3506" w14:textId="77777777" w:rsidTr="00BB0AEC">
        <w:trPr>
          <w:jc w:val="center"/>
        </w:trPr>
        <w:tc>
          <w:tcPr>
            <w:tcW w:w="2407" w:type="dxa"/>
            <w:tcMar>
              <w:top w:w="0" w:type="dxa"/>
              <w:left w:w="108" w:type="dxa"/>
              <w:bottom w:w="0" w:type="dxa"/>
              <w:right w:w="108" w:type="dxa"/>
            </w:tcMar>
            <w:hideMark/>
          </w:tcPr>
          <w:p w14:paraId="0F18B439"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RRM measurement fully offloading (Case 1)</w:t>
            </w:r>
          </w:p>
        </w:tc>
        <w:tc>
          <w:tcPr>
            <w:tcW w:w="2408" w:type="dxa"/>
            <w:tcMar>
              <w:top w:w="0" w:type="dxa"/>
              <w:left w:w="108" w:type="dxa"/>
              <w:bottom w:w="0" w:type="dxa"/>
              <w:right w:w="108" w:type="dxa"/>
            </w:tcMar>
            <w:hideMark/>
          </w:tcPr>
          <w:p w14:paraId="41C6A362"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MR threshold and optional LR threshold</w:t>
            </w:r>
          </w:p>
        </w:tc>
        <w:tc>
          <w:tcPr>
            <w:tcW w:w="2408" w:type="dxa"/>
            <w:tcMar>
              <w:top w:w="0" w:type="dxa"/>
              <w:left w:w="108" w:type="dxa"/>
              <w:bottom w:w="0" w:type="dxa"/>
              <w:right w:w="108" w:type="dxa"/>
            </w:tcMar>
            <w:hideMark/>
          </w:tcPr>
          <w:p w14:paraId="7C76B4AC"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LR threshold </w:t>
            </w:r>
          </w:p>
        </w:tc>
      </w:tr>
      <w:tr w:rsidR="00F24862" w:rsidRPr="00A22640" w14:paraId="5548CB66" w14:textId="77777777" w:rsidTr="00BB0AEC">
        <w:trPr>
          <w:jc w:val="center"/>
        </w:trPr>
        <w:tc>
          <w:tcPr>
            <w:tcW w:w="2407" w:type="dxa"/>
            <w:tcMar>
              <w:top w:w="0" w:type="dxa"/>
              <w:left w:w="108" w:type="dxa"/>
              <w:bottom w:w="0" w:type="dxa"/>
              <w:right w:w="108" w:type="dxa"/>
            </w:tcMar>
            <w:hideMark/>
          </w:tcPr>
          <w:p w14:paraId="634521D6"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RRM measurement relaxation (Case 3)</w:t>
            </w:r>
          </w:p>
        </w:tc>
        <w:tc>
          <w:tcPr>
            <w:tcW w:w="2408" w:type="dxa"/>
            <w:tcMar>
              <w:top w:w="0" w:type="dxa"/>
              <w:left w:w="108" w:type="dxa"/>
              <w:bottom w:w="0" w:type="dxa"/>
              <w:right w:w="108" w:type="dxa"/>
            </w:tcMar>
            <w:hideMark/>
          </w:tcPr>
          <w:p w14:paraId="6E2FF5EA"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FFS</w:t>
            </w:r>
          </w:p>
        </w:tc>
        <w:tc>
          <w:tcPr>
            <w:tcW w:w="2408" w:type="dxa"/>
            <w:tcMar>
              <w:top w:w="0" w:type="dxa"/>
              <w:left w:w="108" w:type="dxa"/>
              <w:bottom w:w="0" w:type="dxa"/>
              <w:right w:w="108" w:type="dxa"/>
            </w:tcMar>
            <w:hideMark/>
          </w:tcPr>
          <w:p w14:paraId="40FA16C8"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FFS</w:t>
            </w:r>
          </w:p>
        </w:tc>
      </w:tr>
    </w:tbl>
    <w:p w14:paraId="5FD131B5" w14:textId="77777777" w:rsidR="00F24862" w:rsidRDefault="00F24862" w:rsidP="009E0ED1">
      <w:pPr>
        <w:snapToGrid w:val="0"/>
        <w:spacing w:after="120"/>
        <w:rPr>
          <w:b/>
          <w:bCs/>
          <w:color w:val="000000"/>
          <w:sz w:val="21"/>
          <w:szCs w:val="21"/>
          <w:u w:val="single"/>
        </w:rPr>
      </w:pPr>
    </w:p>
    <w:p w14:paraId="285A7805" w14:textId="31BB31F5" w:rsidR="00F24862" w:rsidRDefault="00F24862" w:rsidP="00F24862">
      <w:pPr>
        <w:snapToGrid w:val="0"/>
        <w:spacing w:after="120"/>
        <w:jc w:val="center"/>
        <w:rPr>
          <w:b/>
          <w:bCs/>
          <w:color w:val="000000"/>
          <w:sz w:val="21"/>
          <w:szCs w:val="21"/>
          <w:u w:val="single"/>
        </w:rPr>
      </w:pPr>
      <w:bookmarkStart w:id="3" w:name="_Hlk182319085"/>
      <w:r w:rsidRPr="00A22640">
        <w:rPr>
          <w:noProof/>
          <w:sz w:val="21"/>
          <w:szCs w:val="21"/>
          <w:lang w:val="en-US" w:eastAsia="zh-CN"/>
        </w:rPr>
        <w:drawing>
          <wp:inline distT="0" distB="0" distL="0" distR="0" wp14:anchorId="75784B2F" wp14:editId="2FF3F28B">
            <wp:extent cx="4032738" cy="408735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6273" cy="4090938"/>
                    </a:xfrm>
                    <a:prstGeom prst="rect">
                      <a:avLst/>
                    </a:prstGeom>
                    <a:noFill/>
                    <a:ln>
                      <a:noFill/>
                    </a:ln>
                  </pic:spPr>
                </pic:pic>
              </a:graphicData>
            </a:graphic>
          </wp:inline>
        </w:drawing>
      </w:r>
      <w:bookmarkEnd w:id="3"/>
    </w:p>
    <w:p w14:paraId="5B83C3EC" w14:textId="77777777" w:rsidR="009E0ED1" w:rsidRPr="00A22640" w:rsidRDefault="009E0ED1" w:rsidP="000F33E8">
      <w:pPr>
        <w:pStyle w:val="afb"/>
        <w:numPr>
          <w:ilvl w:val="0"/>
          <w:numId w:val="15"/>
        </w:numPr>
        <w:snapToGrid w:val="0"/>
        <w:spacing w:before="0" w:beforeAutospacing="0" w:after="120" w:afterAutospacing="0"/>
        <w:ind w:left="397" w:hanging="397"/>
        <w:rPr>
          <w:sz w:val="21"/>
          <w:szCs w:val="21"/>
        </w:rPr>
      </w:pPr>
      <w:r w:rsidRPr="00A22640">
        <w:rPr>
          <w:sz w:val="21"/>
          <w:szCs w:val="21"/>
        </w:rPr>
        <w:t xml:space="preserve">For evaluation requirements for LP-WUR for LP-WUS monitoring/fully offloading (case 1), discuss the following options, </w:t>
      </w:r>
    </w:p>
    <w:p w14:paraId="6900183D"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lastRenderedPageBreak/>
        <w:t xml:space="preserve">Option 1: Define evaluation requirements used for corresponding </w:t>
      </w:r>
      <w:r w:rsidRPr="00A22640">
        <w:rPr>
          <w:b/>
          <w:sz w:val="21"/>
          <w:szCs w:val="21"/>
        </w:rPr>
        <w:t>entry/exit</w:t>
      </w:r>
      <w:r w:rsidRPr="00A22640">
        <w:rPr>
          <w:sz w:val="21"/>
          <w:szCs w:val="21"/>
        </w:rPr>
        <w:t xml:space="preserve"> conditions evaluation using the corresponding </w:t>
      </w:r>
      <w:r w:rsidRPr="00A22640">
        <w:rPr>
          <w:b/>
          <w:sz w:val="21"/>
          <w:szCs w:val="21"/>
        </w:rPr>
        <w:t>LP-WUR measurement period</w:t>
      </w:r>
      <w:r w:rsidRPr="00A22640">
        <w:rPr>
          <w:sz w:val="21"/>
          <w:szCs w:val="21"/>
        </w:rPr>
        <w:t xml:space="preserve">. </w:t>
      </w:r>
    </w:p>
    <w:p w14:paraId="43AEBE64"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2: Define evaluation requirements used for corresponding </w:t>
      </w:r>
      <w:r w:rsidRPr="00A22640">
        <w:rPr>
          <w:b/>
          <w:sz w:val="21"/>
          <w:szCs w:val="21"/>
        </w:rPr>
        <w:t>entry/exit</w:t>
      </w:r>
      <w:r w:rsidRPr="00A22640">
        <w:rPr>
          <w:sz w:val="21"/>
          <w:szCs w:val="21"/>
        </w:rPr>
        <w:t xml:space="preserve"> conditions evaluation using a duration </w:t>
      </w:r>
      <w:r w:rsidRPr="00A22640">
        <w:rPr>
          <w:b/>
          <w:sz w:val="21"/>
          <w:szCs w:val="21"/>
        </w:rPr>
        <w:t>longer</w:t>
      </w:r>
      <w:r w:rsidRPr="00A22640">
        <w:rPr>
          <w:sz w:val="21"/>
          <w:szCs w:val="21"/>
        </w:rPr>
        <w:t xml:space="preserve"> than corresponding LP-WUR measurement period, FFS on detail.</w:t>
      </w:r>
    </w:p>
    <w:p w14:paraId="21CAE131"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3: Define evaluation requirements used for corresponding </w:t>
      </w:r>
      <w:r w:rsidRPr="00A22640">
        <w:rPr>
          <w:b/>
          <w:bCs/>
          <w:sz w:val="21"/>
          <w:szCs w:val="21"/>
        </w:rPr>
        <w:t>entry</w:t>
      </w:r>
      <w:r w:rsidRPr="00A22640">
        <w:rPr>
          <w:sz w:val="21"/>
          <w:szCs w:val="21"/>
        </w:rPr>
        <w:t xml:space="preserve"> conditions based on option 2, and </w:t>
      </w:r>
      <w:r w:rsidRPr="00A22640">
        <w:rPr>
          <w:b/>
          <w:bCs/>
          <w:sz w:val="21"/>
          <w:szCs w:val="21"/>
        </w:rPr>
        <w:t>exit</w:t>
      </w:r>
      <w:r w:rsidRPr="00A22640">
        <w:rPr>
          <w:sz w:val="21"/>
          <w:szCs w:val="21"/>
        </w:rPr>
        <w:t xml:space="preserve"> conditions based on option 1.</w:t>
      </w:r>
    </w:p>
    <w:p w14:paraId="2B5E3B2C" w14:textId="670B55BE" w:rsidR="005E6006" w:rsidRDefault="005E6006" w:rsidP="009E0ED1">
      <w:pPr>
        <w:pStyle w:val="afb"/>
        <w:snapToGrid w:val="0"/>
        <w:spacing w:before="0" w:beforeAutospacing="0" w:after="120" w:afterAutospacing="0"/>
        <w:rPr>
          <w:sz w:val="21"/>
          <w:szCs w:val="21"/>
        </w:rPr>
      </w:pPr>
    </w:p>
    <w:p w14:paraId="4D484858" w14:textId="77777777" w:rsidR="00D534E8" w:rsidRDefault="00D534E8" w:rsidP="00D534E8">
      <w:pPr>
        <w:snapToGrid w:val="0"/>
        <w:spacing w:after="120"/>
        <w:rPr>
          <w:b/>
          <w:iCs/>
          <w:color w:val="000000"/>
          <w:sz w:val="21"/>
          <w:szCs w:val="21"/>
        </w:rPr>
      </w:pPr>
      <w:r>
        <w:rPr>
          <w:b/>
          <w:iCs/>
          <w:color w:val="000000"/>
          <w:sz w:val="21"/>
          <w:szCs w:val="21"/>
        </w:rPr>
        <w:t>For discussion:</w:t>
      </w:r>
    </w:p>
    <w:p w14:paraId="76AABA8A" w14:textId="526F2984" w:rsidR="005E6006" w:rsidRDefault="005E6006" w:rsidP="00E05A97">
      <w:pPr>
        <w:snapToGrid w:val="0"/>
        <w:spacing w:after="120"/>
        <w:rPr>
          <w:b/>
          <w:bCs/>
          <w:color w:val="000000"/>
          <w:sz w:val="21"/>
          <w:szCs w:val="21"/>
          <w:u w:val="single"/>
          <w:lang w:eastAsia="ko-KR"/>
        </w:rPr>
      </w:pPr>
      <w:r w:rsidRPr="00E05A97">
        <w:rPr>
          <w:b/>
          <w:bCs/>
          <w:color w:val="000000"/>
          <w:sz w:val="21"/>
          <w:szCs w:val="21"/>
          <w:u w:val="single"/>
          <w:lang w:eastAsia="ko-KR"/>
        </w:rPr>
        <w:t xml:space="preserve">Issue </w:t>
      </w:r>
      <w:r w:rsidR="00E05A97">
        <w:rPr>
          <w:b/>
          <w:bCs/>
          <w:color w:val="000000"/>
          <w:sz w:val="21"/>
          <w:szCs w:val="21"/>
          <w:u w:val="single"/>
          <w:lang w:eastAsia="ko-KR"/>
        </w:rPr>
        <w:t>x</w:t>
      </w:r>
      <w:r w:rsidRPr="00E05A97">
        <w:rPr>
          <w:b/>
          <w:bCs/>
          <w:color w:val="000000"/>
          <w:sz w:val="21"/>
          <w:szCs w:val="21"/>
          <w:u w:val="single"/>
          <w:lang w:eastAsia="ko-KR"/>
        </w:rPr>
        <w:t>: Whether to differentiate requirements based on cases</w:t>
      </w:r>
    </w:p>
    <w:p w14:paraId="0D9881DA" w14:textId="1A5FBB54" w:rsidR="00D74CBE" w:rsidRDefault="00D74CBE" w:rsidP="00E05A97">
      <w:pPr>
        <w:snapToGrid w:val="0"/>
        <w:spacing w:after="120"/>
        <w:rPr>
          <w:b/>
          <w:bCs/>
          <w:color w:val="000000"/>
          <w:sz w:val="21"/>
          <w:szCs w:val="21"/>
          <w:u w:val="single"/>
          <w:lang w:eastAsia="ko-KR"/>
        </w:rPr>
      </w:pPr>
      <w:r>
        <w:rPr>
          <w:b/>
          <w:bCs/>
          <w:color w:val="000000"/>
          <w:sz w:val="21"/>
          <w:szCs w:val="21"/>
          <w:u w:val="single"/>
          <w:lang w:eastAsia="ko-KR"/>
        </w:rPr>
        <w:t xml:space="preserve">Note: </w:t>
      </w:r>
      <w:r w:rsidR="00464C62">
        <w:rPr>
          <w:sz w:val="21"/>
          <w:szCs w:val="21"/>
        </w:rPr>
        <w:t>F</w:t>
      </w:r>
      <w:r>
        <w:rPr>
          <w:sz w:val="21"/>
          <w:szCs w:val="21"/>
        </w:rPr>
        <w:t>or entry condition</w:t>
      </w:r>
      <w:r w:rsidR="00ED6B4D">
        <w:rPr>
          <w:sz w:val="21"/>
          <w:szCs w:val="21"/>
        </w:rPr>
        <w:t xml:space="preserve"> evaluation</w:t>
      </w:r>
      <w:r w:rsidR="00D21E15">
        <w:rPr>
          <w:sz w:val="21"/>
          <w:szCs w:val="21"/>
        </w:rPr>
        <w:t xml:space="preserve"> requirements</w:t>
      </w:r>
      <w:r w:rsidR="00ED6B4D">
        <w:rPr>
          <w:sz w:val="21"/>
          <w:szCs w:val="21"/>
        </w:rPr>
        <w:t xml:space="preserve">, </w:t>
      </w:r>
      <w:r w:rsidR="00D21E15">
        <w:rPr>
          <w:sz w:val="21"/>
          <w:szCs w:val="21"/>
        </w:rPr>
        <w:t xml:space="preserve"> requirements </w:t>
      </w:r>
      <w:r w:rsidR="00ED6B4D">
        <w:rPr>
          <w:sz w:val="21"/>
          <w:szCs w:val="21"/>
        </w:rPr>
        <w:t xml:space="preserve">from legacy state to case 1 or case 3 </w:t>
      </w:r>
      <w:r w:rsidR="005002B4">
        <w:rPr>
          <w:sz w:val="21"/>
          <w:szCs w:val="21"/>
        </w:rPr>
        <w:t xml:space="preserve">or LP-WUS monitoring </w:t>
      </w:r>
      <w:r w:rsidR="00D21E15">
        <w:rPr>
          <w:sz w:val="21"/>
          <w:szCs w:val="21"/>
        </w:rPr>
        <w:t xml:space="preserve">will be discussed separately. </w:t>
      </w:r>
    </w:p>
    <w:p w14:paraId="26A958F7" w14:textId="34030CCA" w:rsidR="003F63AB" w:rsidRDefault="003F63AB" w:rsidP="00E05A97">
      <w:pPr>
        <w:snapToGrid w:val="0"/>
        <w:spacing w:after="120"/>
        <w:rPr>
          <w:b/>
          <w:bCs/>
          <w:color w:val="000000"/>
          <w:sz w:val="21"/>
          <w:szCs w:val="21"/>
          <w:u w:val="single"/>
          <w:lang w:eastAsia="ko-KR"/>
        </w:rPr>
      </w:pPr>
      <w:r>
        <w:rPr>
          <w:b/>
          <w:bCs/>
          <w:color w:val="000000"/>
          <w:sz w:val="21"/>
          <w:szCs w:val="21"/>
          <w:u w:val="single"/>
          <w:lang w:eastAsia="ko-KR"/>
        </w:rPr>
        <w:t>Option 1</w:t>
      </w:r>
      <w:r w:rsidR="00D74CBE">
        <w:rPr>
          <w:b/>
          <w:bCs/>
          <w:color w:val="000000"/>
          <w:sz w:val="21"/>
          <w:szCs w:val="21"/>
          <w:u w:val="single"/>
          <w:lang w:eastAsia="ko-KR"/>
        </w:rPr>
        <w:t xml:space="preserve">: </w:t>
      </w:r>
      <w:r w:rsidR="00134B78">
        <w:rPr>
          <w:b/>
          <w:bCs/>
          <w:color w:val="000000"/>
          <w:sz w:val="21"/>
          <w:szCs w:val="21"/>
          <w:u w:val="single"/>
          <w:lang w:eastAsia="ko-KR"/>
        </w:rPr>
        <w:t xml:space="preserve"> No</w:t>
      </w:r>
      <w:r>
        <w:rPr>
          <w:b/>
          <w:bCs/>
          <w:color w:val="000000"/>
          <w:sz w:val="21"/>
          <w:szCs w:val="21"/>
          <w:u w:val="single"/>
          <w:lang w:eastAsia="ko-KR"/>
        </w:rPr>
        <w:t xml:space="preserve"> </w:t>
      </w:r>
    </w:p>
    <w:p w14:paraId="35D97E8F" w14:textId="29284222" w:rsidR="000773BF" w:rsidRPr="00F1475C" w:rsidRDefault="000773BF" w:rsidP="003F63AB">
      <w:pPr>
        <w:snapToGrid w:val="0"/>
        <w:spacing w:after="120"/>
        <w:ind w:left="284"/>
        <w:rPr>
          <w:bCs/>
          <w:color w:val="000000"/>
          <w:sz w:val="21"/>
          <w:szCs w:val="21"/>
          <w:lang w:eastAsia="ko-KR"/>
        </w:rPr>
      </w:pPr>
      <w:r w:rsidRPr="00F1475C">
        <w:rPr>
          <w:bCs/>
          <w:color w:val="000000"/>
          <w:sz w:val="21"/>
          <w:szCs w:val="21"/>
          <w:lang w:eastAsia="ko-KR"/>
        </w:rPr>
        <w:t>For requir</w:t>
      </w:r>
      <w:r w:rsidR="00CD1DE3" w:rsidRPr="00F1475C">
        <w:rPr>
          <w:bCs/>
          <w:color w:val="000000"/>
          <w:sz w:val="21"/>
          <w:szCs w:val="21"/>
          <w:lang w:eastAsia="ko-KR"/>
        </w:rPr>
        <w:t>e</w:t>
      </w:r>
      <w:r w:rsidRPr="00F1475C">
        <w:rPr>
          <w:bCs/>
          <w:color w:val="000000"/>
          <w:sz w:val="21"/>
          <w:szCs w:val="21"/>
          <w:lang w:eastAsia="ko-KR"/>
        </w:rPr>
        <w:t xml:space="preserve">ments on entry criteria(threshold) evaluation, </w:t>
      </w:r>
      <w:r w:rsidR="00CD1DE3" w:rsidRPr="00F1475C">
        <w:rPr>
          <w:bCs/>
          <w:color w:val="000000"/>
          <w:sz w:val="21"/>
          <w:szCs w:val="21"/>
          <w:lang w:eastAsia="ko-KR"/>
        </w:rPr>
        <w:t xml:space="preserve">define </w:t>
      </w:r>
      <w:r w:rsidRPr="00F1475C">
        <w:rPr>
          <w:bCs/>
          <w:color w:val="000000"/>
          <w:sz w:val="21"/>
          <w:szCs w:val="21"/>
          <w:lang w:eastAsia="ko-KR"/>
        </w:rPr>
        <w:t>requirement x</w:t>
      </w:r>
    </w:p>
    <w:p w14:paraId="7B34A5A7" w14:textId="76EB781D" w:rsidR="000773BF" w:rsidRPr="00F1475C" w:rsidRDefault="000773BF" w:rsidP="003F63AB">
      <w:pPr>
        <w:snapToGrid w:val="0"/>
        <w:spacing w:after="120"/>
        <w:ind w:left="284"/>
        <w:rPr>
          <w:bCs/>
          <w:color w:val="000000"/>
          <w:sz w:val="21"/>
          <w:szCs w:val="21"/>
          <w:u w:val="single"/>
          <w:lang w:eastAsia="ko-KR"/>
        </w:rPr>
      </w:pPr>
      <w:r w:rsidRPr="00F1475C">
        <w:rPr>
          <w:bCs/>
          <w:color w:val="000000"/>
          <w:sz w:val="21"/>
          <w:szCs w:val="21"/>
          <w:lang w:eastAsia="ko-KR"/>
        </w:rPr>
        <w:t>For requir</w:t>
      </w:r>
      <w:r w:rsidR="00CD1DE3" w:rsidRPr="00F1475C">
        <w:rPr>
          <w:bCs/>
          <w:color w:val="000000"/>
          <w:sz w:val="21"/>
          <w:szCs w:val="21"/>
          <w:lang w:eastAsia="ko-KR"/>
        </w:rPr>
        <w:t>e</w:t>
      </w:r>
      <w:r w:rsidRPr="00F1475C">
        <w:rPr>
          <w:bCs/>
          <w:color w:val="000000"/>
          <w:sz w:val="21"/>
          <w:szCs w:val="21"/>
          <w:lang w:eastAsia="ko-KR"/>
        </w:rPr>
        <w:t xml:space="preserve">ments on exit criteria(threshold) evaluation, </w:t>
      </w:r>
      <w:r w:rsidR="00CD1DE3" w:rsidRPr="00F1475C">
        <w:rPr>
          <w:bCs/>
          <w:color w:val="000000"/>
          <w:sz w:val="21"/>
          <w:szCs w:val="21"/>
          <w:lang w:eastAsia="ko-KR"/>
        </w:rPr>
        <w:t xml:space="preserve">define </w:t>
      </w:r>
      <w:r w:rsidRPr="00F1475C">
        <w:rPr>
          <w:bCs/>
          <w:color w:val="000000"/>
          <w:sz w:val="21"/>
          <w:szCs w:val="21"/>
          <w:lang w:eastAsia="ko-KR"/>
        </w:rPr>
        <w:t xml:space="preserve">requirement y, y can be the same as x or not. </w:t>
      </w:r>
    </w:p>
    <w:p w14:paraId="5B6FE62E" w14:textId="12A08CB5" w:rsidR="005E6006" w:rsidRDefault="005E6006" w:rsidP="009E0ED1">
      <w:pPr>
        <w:pStyle w:val="afb"/>
        <w:snapToGrid w:val="0"/>
        <w:spacing w:before="0" w:beforeAutospacing="0" w:after="120" w:afterAutospacing="0"/>
        <w:rPr>
          <w:sz w:val="21"/>
          <w:szCs w:val="21"/>
        </w:rPr>
      </w:pPr>
    </w:p>
    <w:p w14:paraId="3442BEE4" w14:textId="16763781" w:rsidR="00F54FCC" w:rsidRPr="00D74CBE" w:rsidRDefault="00F54FCC" w:rsidP="00D74CBE">
      <w:pPr>
        <w:snapToGrid w:val="0"/>
        <w:spacing w:after="120"/>
        <w:rPr>
          <w:b/>
          <w:bCs/>
          <w:color w:val="000000"/>
          <w:sz w:val="21"/>
          <w:szCs w:val="21"/>
          <w:u w:val="single"/>
          <w:lang w:eastAsia="ko-KR"/>
        </w:rPr>
      </w:pPr>
      <w:r w:rsidRPr="00D74CBE">
        <w:rPr>
          <w:b/>
          <w:bCs/>
          <w:color w:val="000000"/>
          <w:sz w:val="21"/>
          <w:szCs w:val="21"/>
          <w:u w:val="single"/>
          <w:lang w:eastAsia="ko-KR"/>
        </w:rPr>
        <w:t xml:space="preserve">Option 2: </w:t>
      </w:r>
      <w:r w:rsidR="003E3FAC">
        <w:rPr>
          <w:b/>
          <w:bCs/>
          <w:color w:val="000000"/>
          <w:sz w:val="21"/>
          <w:szCs w:val="21"/>
          <w:u w:val="single"/>
          <w:lang w:eastAsia="ko-KR"/>
        </w:rPr>
        <w:t>Y</w:t>
      </w:r>
      <w:r w:rsidRPr="00D74CBE">
        <w:rPr>
          <w:b/>
          <w:bCs/>
          <w:color w:val="000000"/>
          <w:sz w:val="21"/>
          <w:szCs w:val="21"/>
          <w:u w:val="single"/>
          <w:lang w:eastAsia="ko-KR"/>
        </w:rPr>
        <w:t>es</w:t>
      </w:r>
    </w:p>
    <w:p w14:paraId="284AC2CC" w14:textId="2CF4231B" w:rsidR="009E0ED1" w:rsidRDefault="009E0ED1" w:rsidP="009E0ED1">
      <w:pPr>
        <w:pStyle w:val="afb"/>
        <w:snapToGrid w:val="0"/>
        <w:spacing w:before="0" w:beforeAutospacing="0" w:after="120" w:afterAutospacing="0"/>
        <w:rPr>
          <w:sz w:val="21"/>
          <w:szCs w:val="21"/>
        </w:rPr>
      </w:pPr>
    </w:p>
    <w:p w14:paraId="14E7EADB" w14:textId="77777777" w:rsidR="00C00C5E" w:rsidRDefault="00C00C5E" w:rsidP="00C00C5E">
      <w:pPr>
        <w:rPr>
          <w:iCs/>
          <w:color w:val="000000"/>
          <w:sz w:val="21"/>
          <w:szCs w:val="21"/>
        </w:rPr>
      </w:pPr>
      <w:r w:rsidRPr="005D019C">
        <w:rPr>
          <w:iCs/>
          <w:color w:val="000000"/>
          <w:sz w:val="21"/>
          <w:szCs w:val="21"/>
          <w:highlight w:val="green"/>
        </w:rPr>
        <w:t>Agreement:</w:t>
      </w:r>
    </w:p>
    <w:p w14:paraId="2CF382A6" w14:textId="77777777" w:rsidR="00C00C5E" w:rsidRPr="00916C26" w:rsidRDefault="00C00C5E" w:rsidP="009E0ED1">
      <w:pPr>
        <w:pStyle w:val="afb"/>
        <w:snapToGrid w:val="0"/>
        <w:spacing w:before="0" w:beforeAutospacing="0" w:after="120" w:afterAutospacing="0"/>
        <w:rPr>
          <w:sz w:val="21"/>
          <w:szCs w:val="21"/>
        </w:rPr>
      </w:pPr>
    </w:p>
    <w:p w14:paraId="571FC3C8" w14:textId="77777777" w:rsidR="009E0ED1" w:rsidRPr="00A22640" w:rsidRDefault="009E0ED1" w:rsidP="009E0ED1">
      <w:pPr>
        <w:snapToGrid w:val="0"/>
        <w:spacing w:after="120"/>
        <w:rPr>
          <w:b/>
          <w:bCs/>
          <w:color w:val="000000"/>
          <w:sz w:val="21"/>
          <w:szCs w:val="21"/>
          <w:u w:val="single"/>
        </w:rPr>
      </w:pPr>
      <w:r w:rsidRPr="00A22640">
        <w:rPr>
          <w:b/>
          <w:bCs/>
          <w:color w:val="000000"/>
          <w:sz w:val="21"/>
          <w:szCs w:val="21"/>
          <w:u w:val="single"/>
          <w:lang w:eastAsia="ko-KR"/>
        </w:rPr>
        <w:t>Issue 1-2-3</w:t>
      </w:r>
      <w:r>
        <w:rPr>
          <w:b/>
          <w:bCs/>
          <w:color w:val="000000"/>
          <w:sz w:val="21"/>
          <w:szCs w:val="21"/>
          <w:u w:val="single"/>
          <w:lang w:eastAsia="ko-KR"/>
        </w:rPr>
        <w:t>a</w:t>
      </w:r>
      <w:r w:rsidRPr="00A22640">
        <w:rPr>
          <w:b/>
          <w:bCs/>
          <w:color w:val="000000"/>
          <w:sz w:val="21"/>
          <w:szCs w:val="21"/>
          <w:u w:val="single"/>
          <w:lang w:eastAsia="ko-KR"/>
        </w:rPr>
        <w:t xml:space="preserve">: On requirements for entry/exit criteria(threshold) evaluation for </w:t>
      </w:r>
      <w:r w:rsidRPr="00A22640">
        <w:rPr>
          <w:b/>
          <w:bCs/>
          <w:color w:val="000000"/>
          <w:sz w:val="21"/>
          <w:szCs w:val="21"/>
          <w:u w:val="single"/>
        </w:rPr>
        <w:t>Case 1</w:t>
      </w:r>
    </w:p>
    <w:p w14:paraId="78A6A7EB" w14:textId="77777777" w:rsidR="009E0ED1" w:rsidRPr="00A22640" w:rsidRDefault="009E0ED1" w:rsidP="000F33E8">
      <w:pPr>
        <w:pStyle w:val="afb"/>
        <w:numPr>
          <w:ilvl w:val="0"/>
          <w:numId w:val="15"/>
        </w:numPr>
        <w:snapToGrid w:val="0"/>
        <w:spacing w:before="0" w:beforeAutospacing="0" w:after="120" w:afterAutospacing="0"/>
        <w:ind w:left="397" w:hanging="397"/>
        <w:rPr>
          <w:sz w:val="21"/>
          <w:szCs w:val="21"/>
        </w:rPr>
      </w:pPr>
      <w:r w:rsidRPr="00A22640">
        <w:rPr>
          <w:sz w:val="21"/>
          <w:szCs w:val="21"/>
        </w:rPr>
        <w:t xml:space="preserve">For evaluation requirements for LP-WUR for </w:t>
      </w:r>
      <w:r>
        <w:rPr>
          <w:sz w:val="21"/>
          <w:szCs w:val="21"/>
        </w:rPr>
        <w:t>case 1</w:t>
      </w:r>
      <w:r w:rsidRPr="00A22640">
        <w:rPr>
          <w:sz w:val="21"/>
          <w:szCs w:val="21"/>
        </w:rPr>
        <w:t xml:space="preserve">, discuss the following options, </w:t>
      </w:r>
    </w:p>
    <w:p w14:paraId="2C84E187"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1: Define evaluation requirements used for corresponding </w:t>
      </w:r>
      <w:r w:rsidRPr="00A22640">
        <w:rPr>
          <w:b/>
          <w:sz w:val="21"/>
          <w:szCs w:val="21"/>
        </w:rPr>
        <w:t>entry/exit</w:t>
      </w:r>
      <w:r w:rsidRPr="00A22640">
        <w:rPr>
          <w:sz w:val="21"/>
          <w:szCs w:val="21"/>
        </w:rPr>
        <w:t xml:space="preserve"> conditions evaluation using the </w:t>
      </w:r>
      <w:r w:rsidRPr="00A22640">
        <w:rPr>
          <w:b/>
          <w:sz w:val="21"/>
          <w:szCs w:val="21"/>
        </w:rPr>
        <w:t>LP-WUR measurement period</w:t>
      </w:r>
      <w:r w:rsidRPr="00A22640">
        <w:rPr>
          <w:sz w:val="21"/>
          <w:szCs w:val="21"/>
        </w:rPr>
        <w:t xml:space="preserve">. </w:t>
      </w:r>
      <w:r>
        <w:rPr>
          <w:sz w:val="21"/>
          <w:szCs w:val="21"/>
        </w:rPr>
        <w:t>(vivo, Samsung, Xiaomi, LGE)</w:t>
      </w:r>
    </w:p>
    <w:p w14:paraId="00CCB4F7"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2: Define evaluation requirements used for corresponding </w:t>
      </w:r>
      <w:r w:rsidRPr="00A22640">
        <w:rPr>
          <w:b/>
          <w:sz w:val="21"/>
          <w:szCs w:val="21"/>
        </w:rPr>
        <w:t>entry/exit</w:t>
      </w:r>
      <w:r w:rsidRPr="00A22640">
        <w:rPr>
          <w:sz w:val="21"/>
          <w:szCs w:val="21"/>
        </w:rPr>
        <w:t xml:space="preserve"> conditions evaluation using a duration </w:t>
      </w:r>
      <w:r w:rsidRPr="00A22640">
        <w:rPr>
          <w:b/>
          <w:sz w:val="21"/>
          <w:szCs w:val="21"/>
        </w:rPr>
        <w:t>longer</w:t>
      </w:r>
      <w:r w:rsidRPr="00A22640">
        <w:rPr>
          <w:sz w:val="21"/>
          <w:szCs w:val="21"/>
        </w:rPr>
        <w:t xml:space="preserve"> than corresponding LP-WUR measurement period, FFS on detail.</w:t>
      </w:r>
      <w:r>
        <w:rPr>
          <w:sz w:val="21"/>
          <w:szCs w:val="21"/>
        </w:rPr>
        <w:t xml:space="preserve"> (QC, Apple, MTK, Samsung, HW, E///, CATT)</w:t>
      </w:r>
    </w:p>
    <w:p w14:paraId="48470EB1" w14:textId="77777777" w:rsidR="009E0ED1"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3: Define evaluation requirements used for corresponding </w:t>
      </w:r>
      <w:r w:rsidRPr="00A22640">
        <w:rPr>
          <w:b/>
          <w:bCs/>
          <w:sz w:val="21"/>
          <w:szCs w:val="21"/>
        </w:rPr>
        <w:t>entry</w:t>
      </w:r>
      <w:r w:rsidRPr="00A22640">
        <w:rPr>
          <w:sz w:val="21"/>
          <w:szCs w:val="21"/>
        </w:rPr>
        <w:t xml:space="preserve"> conditions based on option 2, and </w:t>
      </w:r>
      <w:r w:rsidRPr="00A22640">
        <w:rPr>
          <w:b/>
          <w:bCs/>
          <w:sz w:val="21"/>
          <w:szCs w:val="21"/>
        </w:rPr>
        <w:t>exit</w:t>
      </w:r>
      <w:r w:rsidRPr="00A22640">
        <w:rPr>
          <w:sz w:val="21"/>
          <w:szCs w:val="21"/>
        </w:rPr>
        <w:t xml:space="preserve"> conditions based on option 1.</w:t>
      </w:r>
      <w:r>
        <w:rPr>
          <w:sz w:val="21"/>
          <w:szCs w:val="21"/>
        </w:rPr>
        <w:t xml:space="preserve"> (Xiaomi, HW, E///, vivo, Nokia)</w:t>
      </w:r>
    </w:p>
    <w:p w14:paraId="690B8786" w14:textId="77777777" w:rsidR="009E0ED1"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Pr>
          <w:sz w:val="21"/>
          <w:szCs w:val="21"/>
        </w:rPr>
        <w:t>Other options are not precluded. (LGE)</w:t>
      </w:r>
    </w:p>
    <w:p w14:paraId="7A5B0235"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7235CD">
        <w:rPr>
          <w:sz w:val="21"/>
          <w:szCs w:val="21"/>
          <w:highlight w:val="yellow"/>
        </w:rPr>
        <w:t>Note</w:t>
      </w:r>
      <w:r>
        <w:rPr>
          <w:sz w:val="21"/>
          <w:szCs w:val="21"/>
        </w:rPr>
        <w:t xml:space="preserve">: for entry condition, it is for case 3 to case 1. </w:t>
      </w:r>
    </w:p>
    <w:p w14:paraId="678CF1DD" w14:textId="77777777" w:rsidR="009E0ED1" w:rsidRDefault="009E0ED1" w:rsidP="009E0ED1">
      <w:pPr>
        <w:pStyle w:val="afb"/>
        <w:snapToGrid w:val="0"/>
        <w:spacing w:before="0" w:beforeAutospacing="0" w:after="120" w:afterAutospacing="0"/>
        <w:rPr>
          <w:sz w:val="21"/>
          <w:szCs w:val="21"/>
        </w:rPr>
      </w:pPr>
    </w:p>
    <w:p w14:paraId="252792B0" w14:textId="77777777" w:rsidR="009E0ED1" w:rsidRDefault="009E0ED1" w:rsidP="009E0ED1">
      <w:pPr>
        <w:pStyle w:val="afb"/>
        <w:snapToGrid w:val="0"/>
        <w:spacing w:before="0" w:beforeAutospacing="0" w:after="120" w:afterAutospacing="0"/>
        <w:rPr>
          <w:sz w:val="21"/>
          <w:szCs w:val="21"/>
        </w:rPr>
      </w:pPr>
    </w:p>
    <w:p w14:paraId="7A3336E3" w14:textId="77777777" w:rsidR="009E0ED1" w:rsidRPr="00A22640" w:rsidRDefault="009E0ED1" w:rsidP="009E0ED1">
      <w:pPr>
        <w:snapToGrid w:val="0"/>
        <w:spacing w:after="120"/>
        <w:rPr>
          <w:b/>
          <w:bCs/>
          <w:color w:val="000000"/>
          <w:sz w:val="21"/>
          <w:szCs w:val="21"/>
          <w:u w:val="single"/>
        </w:rPr>
      </w:pPr>
      <w:r w:rsidRPr="00A22640">
        <w:rPr>
          <w:b/>
          <w:bCs/>
          <w:color w:val="000000"/>
          <w:sz w:val="21"/>
          <w:szCs w:val="21"/>
          <w:u w:val="single"/>
          <w:lang w:eastAsia="ko-KR"/>
        </w:rPr>
        <w:t>Issue 1-2-3</w:t>
      </w:r>
      <w:r>
        <w:rPr>
          <w:b/>
          <w:bCs/>
          <w:color w:val="000000"/>
          <w:sz w:val="21"/>
          <w:szCs w:val="21"/>
          <w:u w:val="single"/>
          <w:lang w:eastAsia="ko-KR"/>
        </w:rPr>
        <w:t>b</w:t>
      </w:r>
      <w:r w:rsidRPr="00A22640">
        <w:rPr>
          <w:b/>
          <w:bCs/>
          <w:color w:val="000000"/>
          <w:sz w:val="21"/>
          <w:szCs w:val="21"/>
          <w:u w:val="single"/>
          <w:lang w:eastAsia="ko-KR"/>
        </w:rPr>
        <w:t xml:space="preserve">: On requirements for entry/exit criteria(threshold) evaluation for </w:t>
      </w:r>
      <w:r w:rsidRPr="00A22640">
        <w:rPr>
          <w:b/>
          <w:bCs/>
          <w:color w:val="000000"/>
          <w:sz w:val="21"/>
          <w:szCs w:val="21"/>
          <w:u w:val="single"/>
        </w:rPr>
        <w:t xml:space="preserve">Case </w:t>
      </w:r>
      <w:r>
        <w:rPr>
          <w:b/>
          <w:bCs/>
          <w:color w:val="000000"/>
          <w:sz w:val="21"/>
          <w:szCs w:val="21"/>
          <w:u w:val="single"/>
        </w:rPr>
        <w:t>3</w:t>
      </w:r>
    </w:p>
    <w:p w14:paraId="19CD9136" w14:textId="77777777" w:rsidR="009E0ED1" w:rsidRPr="00A22640" w:rsidRDefault="009E0ED1" w:rsidP="000F33E8">
      <w:pPr>
        <w:pStyle w:val="afb"/>
        <w:numPr>
          <w:ilvl w:val="0"/>
          <w:numId w:val="15"/>
        </w:numPr>
        <w:snapToGrid w:val="0"/>
        <w:spacing w:before="0" w:beforeAutospacing="0" w:after="120" w:afterAutospacing="0"/>
        <w:ind w:left="397" w:hanging="397"/>
        <w:rPr>
          <w:sz w:val="21"/>
          <w:szCs w:val="21"/>
        </w:rPr>
      </w:pPr>
      <w:r w:rsidRPr="00A22640">
        <w:rPr>
          <w:sz w:val="21"/>
          <w:szCs w:val="21"/>
        </w:rPr>
        <w:t xml:space="preserve">For evaluation requirements for LP-WUR for LP-WUS monitoring/fully offloading (case 1), discuss the following options, </w:t>
      </w:r>
    </w:p>
    <w:p w14:paraId="7E488A12"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1: Define evaluation requirements used for corresponding </w:t>
      </w:r>
      <w:r w:rsidRPr="00A22640">
        <w:rPr>
          <w:b/>
          <w:sz w:val="21"/>
          <w:szCs w:val="21"/>
        </w:rPr>
        <w:t>entry/exit</w:t>
      </w:r>
      <w:r w:rsidRPr="00A22640">
        <w:rPr>
          <w:sz w:val="21"/>
          <w:szCs w:val="21"/>
        </w:rPr>
        <w:t xml:space="preserve"> conditions evaluation using the corresponding </w:t>
      </w:r>
      <w:r w:rsidRPr="00A22640">
        <w:rPr>
          <w:b/>
          <w:sz w:val="21"/>
          <w:szCs w:val="21"/>
        </w:rPr>
        <w:t>LP-WUR measurement period</w:t>
      </w:r>
      <w:r w:rsidRPr="00A22640">
        <w:rPr>
          <w:sz w:val="21"/>
          <w:szCs w:val="21"/>
        </w:rPr>
        <w:t xml:space="preserve">. </w:t>
      </w:r>
    </w:p>
    <w:p w14:paraId="3FE5E35A"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lastRenderedPageBreak/>
        <w:t xml:space="preserve">Option 2: Define evaluation requirements used for corresponding </w:t>
      </w:r>
      <w:r w:rsidRPr="00A22640">
        <w:rPr>
          <w:b/>
          <w:sz w:val="21"/>
          <w:szCs w:val="21"/>
        </w:rPr>
        <w:t>entry/exit</w:t>
      </w:r>
      <w:r w:rsidRPr="00A22640">
        <w:rPr>
          <w:sz w:val="21"/>
          <w:szCs w:val="21"/>
        </w:rPr>
        <w:t xml:space="preserve"> conditions evaluation using a duration </w:t>
      </w:r>
      <w:r w:rsidRPr="00A22640">
        <w:rPr>
          <w:b/>
          <w:sz w:val="21"/>
          <w:szCs w:val="21"/>
        </w:rPr>
        <w:t>longer</w:t>
      </w:r>
      <w:r w:rsidRPr="00A22640">
        <w:rPr>
          <w:sz w:val="21"/>
          <w:szCs w:val="21"/>
        </w:rPr>
        <w:t xml:space="preserve"> than corresponding LP-WUR measurement period, FFS on detail.</w:t>
      </w:r>
    </w:p>
    <w:p w14:paraId="714FD5A0"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3: Define evaluation requirements used for corresponding </w:t>
      </w:r>
      <w:r w:rsidRPr="00A22640">
        <w:rPr>
          <w:b/>
          <w:bCs/>
          <w:sz w:val="21"/>
          <w:szCs w:val="21"/>
        </w:rPr>
        <w:t>entry</w:t>
      </w:r>
      <w:r w:rsidRPr="00A22640">
        <w:rPr>
          <w:sz w:val="21"/>
          <w:szCs w:val="21"/>
        </w:rPr>
        <w:t xml:space="preserve"> conditions based on option 2, and </w:t>
      </w:r>
      <w:r w:rsidRPr="00A22640">
        <w:rPr>
          <w:b/>
          <w:bCs/>
          <w:sz w:val="21"/>
          <w:szCs w:val="21"/>
        </w:rPr>
        <w:t>exit</w:t>
      </w:r>
      <w:r w:rsidRPr="00A22640">
        <w:rPr>
          <w:sz w:val="21"/>
          <w:szCs w:val="21"/>
        </w:rPr>
        <w:t xml:space="preserve"> conditions based on option 1.</w:t>
      </w:r>
    </w:p>
    <w:p w14:paraId="1EC3447A" w14:textId="77777777" w:rsidR="009E0ED1" w:rsidRDefault="009E0ED1" w:rsidP="009E0ED1">
      <w:pPr>
        <w:pStyle w:val="afb"/>
        <w:snapToGrid w:val="0"/>
        <w:spacing w:before="0" w:beforeAutospacing="0" w:after="120" w:afterAutospacing="0"/>
        <w:rPr>
          <w:sz w:val="21"/>
          <w:szCs w:val="21"/>
        </w:rPr>
      </w:pPr>
    </w:p>
    <w:p w14:paraId="4426BEC8" w14:textId="77777777" w:rsidR="009E0ED1" w:rsidRPr="00A22640" w:rsidRDefault="009E0ED1" w:rsidP="009E0ED1">
      <w:pPr>
        <w:snapToGrid w:val="0"/>
        <w:spacing w:after="120"/>
        <w:rPr>
          <w:b/>
          <w:bCs/>
          <w:color w:val="000000"/>
          <w:sz w:val="21"/>
          <w:szCs w:val="21"/>
          <w:u w:val="single"/>
        </w:rPr>
      </w:pPr>
      <w:r w:rsidRPr="00A22640">
        <w:rPr>
          <w:b/>
          <w:bCs/>
          <w:color w:val="000000"/>
          <w:sz w:val="21"/>
          <w:szCs w:val="21"/>
          <w:u w:val="single"/>
          <w:lang w:eastAsia="ko-KR"/>
        </w:rPr>
        <w:t>Issue 1-2-3</w:t>
      </w:r>
      <w:r>
        <w:rPr>
          <w:b/>
          <w:bCs/>
          <w:color w:val="000000"/>
          <w:sz w:val="21"/>
          <w:szCs w:val="21"/>
          <w:u w:val="single"/>
          <w:lang w:eastAsia="ko-KR"/>
        </w:rPr>
        <w:t>c</w:t>
      </w:r>
      <w:r w:rsidRPr="00A22640">
        <w:rPr>
          <w:b/>
          <w:bCs/>
          <w:color w:val="000000"/>
          <w:sz w:val="21"/>
          <w:szCs w:val="21"/>
          <w:u w:val="single"/>
          <w:lang w:eastAsia="ko-KR"/>
        </w:rPr>
        <w:t xml:space="preserve">: On requirements for entry/exit criteria(threshold) evaluation for </w:t>
      </w:r>
      <w:r w:rsidRPr="00916C26">
        <w:rPr>
          <w:b/>
          <w:bCs/>
          <w:color w:val="000000"/>
          <w:sz w:val="21"/>
          <w:szCs w:val="21"/>
          <w:u w:val="single"/>
        </w:rPr>
        <w:t>LP-WUS monitoring</w:t>
      </w:r>
    </w:p>
    <w:p w14:paraId="5D4D1535" w14:textId="1DB897CF" w:rsidR="000D481F" w:rsidRDefault="000D481F" w:rsidP="009E0ED1">
      <w:pPr>
        <w:rPr>
          <w:iCs/>
          <w:color w:val="000000"/>
          <w:sz w:val="21"/>
          <w:szCs w:val="21"/>
          <w:lang w:val="en-US"/>
        </w:rPr>
      </w:pPr>
    </w:p>
    <w:p w14:paraId="5329C62A" w14:textId="77777777" w:rsidR="0003333E" w:rsidRPr="009C6147" w:rsidRDefault="0003333E" w:rsidP="0003333E">
      <w:pPr>
        <w:snapToGrid w:val="0"/>
        <w:spacing w:after="120"/>
        <w:rPr>
          <w:b/>
          <w:bCs/>
          <w:color w:val="000000"/>
          <w:sz w:val="21"/>
          <w:szCs w:val="21"/>
          <w:u w:val="single"/>
          <w:lang w:eastAsia="ko-KR"/>
        </w:rPr>
      </w:pPr>
      <w:r w:rsidRPr="009C6147">
        <w:rPr>
          <w:b/>
          <w:bCs/>
          <w:color w:val="000000"/>
          <w:sz w:val="21"/>
          <w:szCs w:val="21"/>
          <w:u w:val="single"/>
          <w:lang w:eastAsia="ko-KR"/>
        </w:rPr>
        <w:t>Issue 1-2-1: Accuracy requirements</w:t>
      </w:r>
    </w:p>
    <w:p w14:paraId="04A41D97" w14:textId="77777777" w:rsidR="0003333E" w:rsidRPr="009C6147" w:rsidRDefault="0003333E" w:rsidP="000F33E8">
      <w:pPr>
        <w:pStyle w:val="aff7"/>
        <w:numPr>
          <w:ilvl w:val="0"/>
          <w:numId w:val="12"/>
        </w:numPr>
        <w:overflowPunct/>
        <w:autoSpaceDE/>
        <w:autoSpaceDN/>
        <w:adjustRightInd/>
        <w:snapToGrid w:val="0"/>
        <w:spacing w:after="120"/>
        <w:ind w:left="720" w:firstLineChars="0"/>
        <w:textAlignment w:val="auto"/>
        <w:rPr>
          <w:color w:val="000000" w:themeColor="text1"/>
          <w:szCs w:val="21"/>
        </w:rPr>
      </w:pPr>
      <w:r w:rsidRPr="009C6147">
        <w:rPr>
          <w:color w:val="000000" w:themeColor="text1"/>
          <w:szCs w:val="21"/>
        </w:rPr>
        <w:t xml:space="preserve">Proposals </w:t>
      </w:r>
    </w:p>
    <w:p w14:paraId="270FE5A6" w14:textId="77777777" w:rsidR="0003333E" w:rsidRPr="009C6147" w:rsidRDefault="0003333E" w:rsidP="000F33E8">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P1: No dedicated accuracy requirement is defined in the performance section for LR-WUR based RRM measurement in Idle/inactive states, and reflect the accuracy performance as a margin in the core requirement. (</w:t>
      </w:r>
      <w:proofErr w:type="spellStart"/>
      <w:r w:rsidRPr="009C6147">
        <w:rPr>
          <w:color w:val="000000" w:themeColor="text1"/>
          <w:szCs w:val="21"/>
        </w:rPr>
        <w:t>xiaomi</w:t>
      </w:r>
      <w:proofErr w:type="spellEnd"/>
      <w:r w:rsidRPr="009C6147">
        <w:rPr>
          <w:color w:val="000000" w:themeColor="text1"/>
          <w:szCs w:val="21"/>
        </w:rPr>
        <w:t xml:space="preserve"> LG CMCC CT ZTE Apple Ericsson Huawei MTK)</w:t>
      </w:r>
    </w:p>
    <w:p w14:paraId="27E9E933" w14:textId="77777777" w:rsidR="0003333E" w:rsidRPr="009C6147" w:rsidRDefault="0003333E" w:rsidP="000F33E8">
      <w:pPr>
        <w:pStyle w:val="aff7"/>
        <w:numPr>
          <w:ilvl w:val="1"/>
          <w:numId w:val="12"/>
        </w:numPr>
        <w:overflowPunct/>
        <w:autoSpaceDE/>
        <w:autoSpaceDN/>
        <w:adjustRightInd/>
        <w:snapToGrid w:val="0"/>
        <w:spacing w:after="120"/>
        <w:ind w:left="1440" w:firstLineChars="0"/>
        <w:textAlignment w:val="auto"/>
        <w:rPr>
          <w:color w:val="000000" w:themeColor="text1"/>
          <w:szCs w:val="21"/>
        </w:rPr>
      </w:pPr>
      <w:bookmarkStart w:id="4" w:name="_Toc174113975"/>
      <w:r w:rsidRPr="009C6147">
        <w:rPr>
          <w:color w:val="000000" w:themeColor="text1"/>
          <w:szCs w:val="21"/>
        </w:rPr>
        <w:t>P2: If “using a margin to reflect accuracy performance of LP-WUR in core specs”, is used for LP-WUR, for MR, the following options could be considered (vivo)</w:t>
      </w:r>
    </w:p>
    <w:p w14:paraId="53A3FF7A" w14:textId="77777777" w:rsidR="0003333E" w:rsidRPr="009C6147" w:rsidRDefault="0003333E" w:rsidP="000F33E8">
      <w:pPr>
        <w:pStyle w:val="aff7"/>
        <w:numPr>
          <w:ilvl w:val="2"/>
          <w:numId w:val="12"/>
        </w:numPr>
        <w:overflowPunct/>
        <w:autoSpaceDE/>
        <w:autoSpaceDN/>
        <w:adjustRightInd/>
        <w:snapToGrid w:val="0"/>
        <w:spacing w:after="120"/>
        <w:ind w:left="2376" w:firstLineChars="0"/>
        <w:textAlignment w:val="auto"/>
        <w:rPr>
          <w:color w:val="000000" w:themeColor="text1"/>
          <w:szCs w:val="21"/>
        </w:rPr>
      </w:pPr>
      <w:r w:rsidRPr="009C6147">
        <w:rPr>
          <w:color w:val="000000" w:themeColor="text1"/>
          <w:szCs w:val="21"/>
        </w:rPr>
        <w:t xml:space="preserve">Option 1: For MR, </w:t>
      </w:r>
      <w:r w:rsidRPr="009C6147">
        <w:rPr>
          <w:b/>
          <w:color w:val="000000" w:themeColor="text1"/>
          <w:szCs w:val="21"/>
        </w:rPr>
        <w:t>margin is also introduced</w:t>
      </w:r>
      <w:r w:rsidRPr="009C6147">
        <w:rPr>
          <w:color w:val="000000" w:themeColor="text1"/>
          <w:szCs w:val="21"/>
        </w:rPr>
        <w:t xml:space="preserve"> when </w:t>
      </w:r>
      <w:r w:rsidRPr="009C6147">
        <w:rPr>
          <w:b/>
          <w:color w:val="000000" w:themeColor="text1"/>
          <w:szCs w:val="21"/>
        </w:rPr>
        <w:t>MR</w:t>
      </w:r>
      <w:r w:rsidRPr="009C6147">
        <w:rPr>
          <w:color w:val="000000" w:themeColor="text1"/>
          <w:szCs w:val="21"/>
        </w:rPr>
        <w:t xml:space="preserve"> serving cell measurement result comparing with a threshold, this margin will be based on legacy MR accuracy requirements. </w:t>
      </w:r>
    </w:p>
    <w:p w14:paraId="558CBCC4" w14:textId="77777777" w:rsidR="0003333E" w:rsidRPr="009C6147" w:rsidRDefault="0003333E" w:rsidP="000F33E8">
      <w:pPr>
        <w:pStyle w:val="aff7"/>
        <w:numPr>
          <w:ilvl w:val="2"/>
          <w:numId w:val="12"/>
        </w:numPr>
        <w:overflowPunct/>
        <w:autoSpaceDE/>
        <w:autoSpaceDN/>
        <w:adjustRightInd/>
        <w:snapToGrid w:val="0"/>
        <w:spacing w:after="120"/>
        <w:ind w:left="2376" w:firstLineChars="0"/>
        <w:textAlignment w:val="auto"/>
        <w:rPr>
          <w:color w:val="000000" w:themeColor="text1"/>
          <w:szCs w:val="21"/>
        </w:rPr>
      </w:pPr>
      <w:r w:rsidRPr="009C6147">
        <w:rPr>
          <w:color w:val="000000" w:themeColor="text1"/>
          <w:szCs w:val="21"/>
        </w:rPr>
        <w:t xml:space="preserve">Option 2: For MR, margin is </w:t>
      </w:r>
      <w:r w:rsidRPr="009C6147">
        <w:rPr>
          <w:b/>
          <w:color w:val="000000" w:themeColor="text1"/>
          <w:szCs w:val="21"/>
        </w:rPr>
        <w:t>not</w:t>
      </w:r>
      <w:r w:rsidRPr="009C6147">
        <w:rPr>
          <w:color w:val="000000" w:themeColor="text1"/>
          <w:szCs w:val="21"/>
        </w:rPr>
        <w:t xml:space="preserve"> </w:t>
      </w:r>
      <w:r w:rsidRPr="009C6147">
        <w:rPr>
          <w:b/>
          <w:color w:val="000000" w:themeColor="text1"/>
          <w:szCs w:val="21"/>
        </w:rPr>
        <w:t>introduced</w:t>
      </w:r>
      <w:r w:rsidRPr="009C6147">
        <w:rPr>
          <w:color w:val="000000" w:themeColor="text1"/>
          <w:szCs w:val="21"/>
        </w:rPr>
        <w:t xml:space="preserve"> when </w:t>
      </w:r>
      <w:r w:rsidRPr="009C6147">
        <w:rPr>
          <w:b/>
          <w:color w:val="000000" w:themeColor="text1"/>
          <w:szCs w:val="21"/>
        </w:rPr>
        <w:t>MR</w:t>
      </w:r>
      <w:r w:rsidRPr="009C6147">
        <w:rPr>
          <w:color w:val="000000" w:themeColor="text1"/>
          <w:szCs w:val="21"/>
        </w:rPr>
        <w:t xml:space="preserve"> serving cell measurement result comparing with a threshold, as that of the legacy specs. </w:t>
      </w:r>
    </w:p>
    <w:p w14:paraId="1332960E" w14:textId="77777777" w:rsidR="0003333E" w:rsidRPr="009C6147" w:rsidRDefault="0003333E" w:rsidP="000F33E8">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P3: Conclude final accuracy requirement details after simulations have been collected and compared (Nokia)</w:t>
      </w:r>
    </w:p>
    <w:bookmarkEnd w:id="4"/>
    <w:p w14:paraId="16B34B50" w14:textId="5DAB9410" w:rsidR="0003333E" w:rsidRPr="009C6147" w:rsidRDefault="00BA479D" w:rsidP="0003333E">
      <w:pPr>
        <w:snapToGrid w:val="0"/>
        <w:spacing w:after="120"/>
        <w:rPr>
          <w:rFonts w:eastAsiaTheme="minorEastAsia"/>
          <w:b/>
          <w:color w:val="000000" w:themeColor="text1"/>
          <w:sz w:val="21"/>
          <w:szCs w:val="21"/>
          <w:lang w:val="en-US" w:eastAsia="zh-CN"/>
        </w:rPr>
      </w:pPr>
      <w:r>
        <w:rPr>
          <w:rFonts w:eastAsiaTheme="minorEastAsia"/>
          <w:b/>
          <w:color w:val="000000" w:themeColor="text1"/>
          <w:sz w:val="21"/>
          <w:szCs w:val="21"/>
          <w:lang w:val="en-US" w:eastAsia="zh-CN"/>
        </w:rPr>
        <w:t>For discussion</w:t>
      </w:r>
      <w:r w:rsidR="0003333E" w:rsidRPr="009C6147">
        <w:rPr>
          <w:rFonts w:eastAsiaTheme="minorEastAsia"/>
          <w:b/>
          <w:color w:val="000000" w:themeColor="text1"/>
          <w:sz w:val="21"/>
          <w:szCs w:val="21"/>
          <w:lang w:val="en-US" w:eastAsia="zh-CN"/>
        </w:rPr>
        <w:t xml:space="preserve">: </w:t>
      </w:r>
    </w:p>
    <w:p w14:paraId="4DA49E50" w14:textId="5D0D2F4F" w:rsidR="000D481F" w:rsidRDefault="000D481F" w:rsidP="009E0ED1">
      <w:pPr>
        <w:rPr>
          <w:iCs/>
          <w:color w:val="000000"/>
          <w:sz w:val="21"/>
          <w:szCs w:val="21"/>
          <w:lang w:val="en-US"/>
        </w:rPr>
      </w:pPr>
    </w:p>
    <w:p w14:paraId="412AA233" w14:textId="096D77A1" w:rsidR="008C1893" w:rsidRDefault="008C1893" w:rsidP="004E6FC8">
      <w:pPr>
        <w:rPr>
          <w:b/>
          <w:color w:val="000000" w:themeColor="text1"/>
          <w:u w:val="single"/>
          <w:lang w:val="en-US" w:eastAsia="ko-KR"/>
        </w:rPr>
      </w:pPr>
    </w:p>
    <w:p w14:paraId="725E0C9F" w14:textId="77777777" w:rsidR="00A31A09" w:rsidRPr="009C6147" w:rsidRDefault="00A31A09" w:rsidP="00A31A09">
      <w:pPr>
        <w:snapToGrid w:val="0"/>
        <w:spacing w:after="120"/>
        <w:rPr>
          <w:b/>
          <w:bCs/>
          <w:color w:val="000000"/>
          <w:sz w:val="21"/>
          <w:szCs w:val="21"/>
          <w:u w:val="single"/>
          <w:lang w:eastAsia="ko-KR"/>
        </w:rPr>
      </w:pPr>
      <w:r w:rsidRPr="009C6147">
        <w:rPr>
          <w:b/>
          <w:bCs/>
          <w:color w:val="000000"/>
          <w:sz w:val="21"/>
          <w:szCs w:val="21"/>
          <w:u w:val="single"/>
          <w:lang w:eastAsia="ko-KR"/>
        </w:rPr>
        <w:t>Issue 1-1-9: LP-WUR status at legacy case (not at LP-WUS monitoring case/fully offloading(case 1) case/RRM relaxation (case 3) case)</w:t>
      </w:r>
    </w:p>
    <w:p w14:paraId="1D1719CA" w14:textId="77777777" w:rsidR="00A31A09" w:rsidRPr="009C6147" w:rsidRDefault="00A31A09" w:rsidP="00A31A09">
      <w:pPr>
        <w:pStyle w:val="aff7"/>
        <w:numPr>
          <w:ilvl w:val="0"/>
          <w:numId w:val="12"/>
        </w:numPr>
        <w:overflowPunct/>
        <w:autoSpaceDE/>
        <w:autoSpaceDN/>
        <w:adjustRightInd/>
        <w:snapToGrid w:val="0"/>
        <w:spacing w:after="120"/>
        <w:ind w:left="720" w:firstLineChars="0"/>
        <w:textAlignment w:val="auto"/>
        <w:rPr>
          <w:color w:val="000000" w:themeColor="text1"/>
          <w:szCs w:val="21"/>
        </w:rPr>
      </w:pPr>
      <w:r w:rsidRPr="009C6147">
        <w:rPr>
          <w:color w:val="000000" w:themeColor="text1"/>
          <w:szCs w:val="21"/>
        </w:rPr>
        <w:t xml:space="preserve">Proposals </w:t>
      </w:r>
    </w:p>
    <w:p w14:paraId="1A450EC3" w14:textId="77777777" w:rsidR="00A31A09" w:rsidRPr="009C6147" w:rsidRDefault="00A31A09" w:rsidP="00A31A09">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bCs/>
          <w:szCs w:val="21"/>
        </w:rPr>
        <w:t>P1: LR status is ON (</w:t>
      </w:r>
      <w:proofErr w:type="spellStart"/>
      <w:r w:rsidRPr="009C6147">
        <w:rPr>
          <w:bCs/>
          <w:szCs w:val="21"/>
        </w:rPr>
        <w:t>xiaomi</w:t>
      </w:r>
      <w:proofErr w:type="spellEnd"/>
      <w:r w:rsidRPr="009C6147">
        <w:rPr>
          <w:bCs/>
          <w:szCs w:val="21"/>
        </w:rPr>
        <w:t>)</w:t>
      </w:r>
    </w:p>
    <w:p w14:paraId="6654010A" w14:textId="77777777" w:rsidR="00A31A09" w:rsidRPr="009C6147" w:rsidRDefault="00A31A09" w:rsidP="00A31A09">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P2: LP-WUR can be ON or OFF for serving cell measurement. If the threshold for LP-WUS monitoring and LP-WUR RRM measurement are same the LP-WUR can be OFF, else if the threshold for LP-WUS monitoring is higher than for the LP-WUR RRM measurement the LP-WUR can be ON. (LG)</w:t>
      </w:r>
    </w:p>
    <w:p w14:paraId="3FB8D14C" w14:textId="77777777" w:rsidR="00A31A09" w:rsidRPr="009C6147" w:rsidRDefault="00A31A09" w:rsidP="00A31A09">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P3-1: LP-WUR is ON for serving cell measurement, but when and how to turn on LR for serving cell measurement is up to UE implementation. (Apple)</w:t>
      </w:r>
    </w:p>
    <w:p w14:paraId="30422355" w14:textId="77777777" w:rsidR="00A31A09" w:rsidRPr="009C6147" w:rsidRDefault="00A31A09" w:rsidP="00A31A09">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P3-2: When a LP-based threshold is configured, at legacy case LP-WUR needs be “ON” at least some duration early before comparing with a LP-based threshold. (vivo Huawei Ericsson)</w:t>
      </w:r>
    </w:p>
    <w:p w14:paraId="74523BBB" w14:textId="77777777" w:rsidR="00A31A09" w:rsidRPr="009C6147" w:rsidRDefault="00A31A09" w:rsidP="00A31A09">
      <w:pPr>
        <w:pStyle w:val="aff7"/>
        <w:numPr>
          <w:ilvl w:val="2"/>
          <w:numId w:val="12"/>
        </w:numPr>
        <w:overflowPunct/>
        <w:autoSpaceDE/>
        <w:autoSpaceDN/>
        <w:adjustRightInd/>
        <w:snapToGrid w:val="0"/>
        <w:spacing w:after="120"/>
        <w:ind w:left="2376" w:firstLineChars="0"/>
        <w:textAlignment w:val="auto"/>
        <w:rPr>
          <w:color w:val="000000" w:themeColor="text1"/>
          <w:szCs w:val="21"/>
        </w:rPr>
      </w:pPr>
      <w:r w:rsidRPr="009C6147">
        <w:rPr>
          <w:color w:val="000000" w:themeColor="text1"/>
          <w:szCs w:val="21"/>
        </w:rPr>
        <w:t xml:space="preserve">No need </w:t>
      </w:r>
      <w:proofErr w:type="gramStart"/>
      <w:r w:rsidRPr="009C6147">
        <w:rPr>
          <w:color w:val="000000" w:themeColor="text1"/>
          <w:szCs w:val="21"/>
        </w:rPr>
        <w:t>define</w:t>
      </w:r>
      <w:proofErr w:type="gramEnd"/>
      <w:r w:rsidRPr="009C6147">
        <w:rPr>
          <w:color w:val="000000" w:themeColor="text1"/>
          <w:szCs w:val="21"/>
        </w:rPr>
        <w:t xml:space="preserve"> any LR measurement requirements when a UE is at legacy case (vivo Huawei)</w:t>
      </w:r>
    </w:p>
    <w:p w14:paraId="11CA7C8F" w14:textId="77777777" w:rsidR="00A31A09" w:rsidRPr="009C6147" w:rsidRDefault="00A31A09" w:rsidP="00A31A09">
      <w:pPr>
        <w:snapToGrid w:val="0"/>
        <w:spacing w:after="120"/>
        <w:rPr>
          <w:rFonts w:eastAsiaTheme="minorEastAsia"/>
          <w:i/>
          <w:color w:val="000000" w:themeColor="text1"/>
          <w:sz w:val="21"/>
          <w:szCs w:val="21"/>
          <w:lang w:val="en-US" w:eastAsia="zh-CN"/>
        </w:rPr>
      </w:pPr>
      <w:r w:rsidRPr="009C6147">
        <w:rPr>
          <w:rFonts w:eastAsiaTheme="minorEastAsia"/>
          <w:i/>
          <w:color w:val="000000" w:themeColor="text1"/>
          <w:sz w:val="21"/>
          <w:szCs w:val="21"/>
          <w:lang w:val="en-US" w:eastAsia="zh-CN"/>
        </w:rPr>
        <w:t>Background:</w:t>
      </w:r>
    </w:p>
    <w:p w14:paraId="201924BC" w14:textId="77777777" w:rsidR="00A31A09" w:rsidRPr="009C6147" w:rsidRDefault="00A31A09" w:rsidP="00A31A09">
      <w:pPr>
        <w:pStyle w:val="aff7"/>
        <w:numPr>
          <w:ilvl w:val="0"/>
          <w:numId w:val="12"/>
        </w:numPr>
        <w:snapToGrid w:val="0"/>
        <w:spacing w:after="120"/>
        <w:ind w:left="936" w:firstLineChars="0"/>
        <w:rPr>
          <w:i/>
          <w:color w:val="000000" w:themeColor="text1"/>
          <w:szCs w:val="21"/>
        </w:rPr>
      </w:pPr>
      <w:r w:rsidRPr="009C6147">
        <w:rPr>
          <w:i/>
          <w:color w:val="000000" w:themeColor="text1"/>
          <w:szCs w:val="21"/>
        </w:rPr>
        <w:lastRenderedPageBreak/>
        <w:t>Summary of entry/exit conditions based on existing RAN2’s agreements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2408"/>
        <w:gridCol w:w="2408"/>
      </w:tblGrid>
      <w:tr w:rsidR="00F9627C" w:rsidRPr="00A22640" w14:paraId="37BB8A28" w14:textId="77777777" w:rsidTr="00BB0AEC">
        <w:trPr>
          <w:jc w:val="center"/>
        </w:trPr>
        <w:tc>
          <w:tcPr>
            <w:tcW w:w="2407" w:type="dxa"/>
            <w:tcMar>
              <w:top w:w="0" w:type="dxa"/>
              <w:left w:w="108" w:type="dxa"/>
              <w:bottom w:w="0" w:type="dxa"/>
              <w:right w:w="108" w:type="dxa"/>
            </w:tcMar>
            <w:hideMark/>
          </w:tcPr>
          <w:p w14:paraId="78D4B1C9" w14:textId="77777777" w:rsidR="00F9627C" w:rsidRPr="00A22640" w:rsidRDefault="00F9627C" w:rsidP="00BB0AEC">
            <w:pPr>
              <w:overflowPunct w:val="0"/>
              <w:autoSpaceDE w:val="0"/>
              <w:autoSpaceDN w:val="0"/>
              <w:snapToGrid w:val="0"/>
              <w:spacing w:after="120"/>
              <w:textAlignment w:val="baseline"/>
              <w:rPr>
                <w:b/>
                <w:bCs/>
                <w:color w:val="000000"/>
                <w:sz w:val="21"/>
                <w:szCs w:val="21"/>
                <w:lang w:val="en-US"/>
              </w:rPr>
            </w:pPr>
            <w:r w:rsidRPr="00A22640">
              <w:rPr>
                <w:b/>
                <w:bCs/>
                <w:color w:val="000000"/>
                <w:sz w:val="21"/>
                <w:szCs w:val="21"/>
              </w:rPr>
              <w:t xml:space="preserve">Case </w:t>
            </w:r>
          </w:p>
        </w:tc>
        <w:tc>
          <w:tcPr>
            <w:tcW w:w="2408" w:type="dxa"/>
            <w:tcMar>
              <w:top w:w="0" w:type="dxa"/>
              <w:left w:w="108" w:type="dxa"/>
              <w:bottom w:w="0" w:type="dxa"/>
              <w:right w:w="108" w:type="dxa"/>
            </w:tcMar>
            <w:hideMark/>
          </w:tcPr>
          <w:p w14:paraId="12B55512" w14:textId="77777777" w:rsidR="00F9627C" w:rsidRPr="00A22640" w:rsidRDefault="00F9627C" w:rsidP="00BB0AEC">
            <w:pPr>
              <w:overflowPunct w:val="0"/>
              <w:autoSpaceDE w:val="0"/>
              <w:autoSpaceDN w:val="0"/>
              <w:snapToGrid w:val="0"/>
              <w:spacing w:after="120"/>
              <w:textAlignment w:val="baseline"/>
              <w:rPr>
                <w:b/>
                <w:bCs/>
                <w:color w:val="000000"/>
                <w:sz w:val="21"/>
                <w:szCs w:val="21"/>
              </w:rPr>
            </w:pPr>
            <w:r w:rsidRPr="00A22640">
              <w:rPr>
                <w:b/>
                <w:bCs/>
                <w:color w:val="000000"/>
                <w:sz w:val="21"/>
                <w:szCs w:val="21"/>
              </w:rPr>
              <w:t xml:space="preserve">Entry conditions </w:t>
            </w:r>
          </w:p>
        </w:tc>
        <w:tc>
          <w:tcPr>
            <w:tcW w:w="2408" w:type="dxa"/>
            <w:tcMar>
              <w:top w:w="0" w:type="dxa"/>
              <w:left w:w="108" w:type="dxa"/>
              <w:bottom w:w="0" w:type="dxa"/>
              <w:right w:w="108" w:type="dxa"/>
            </w:tcMar>
            <w:hideMark/>
          </w:tcPr>
          <w:p w14:paraId="518D607D" w14:textId="77777777" w:rsidR="00F9627C" w:rsidRPr="00A22640" w:rsidRDefault="00F9627C" w:rsidP="00BB0AEC">
            <w:pPr>
              <w:overflowPunct w:val="0"/>
              <w:autoSpaceDE w:val="0"/>
              <w:autoSpaceDN w:val="0"/>
              <w:snapToGrid w:val="0"/>
              <w:spacing w:after="120"/>
              <w:textAlignment w:val="baseline"/>
              <w:rPr>
                <w:b/>
                <w:bCs/>
                <w:color w:val="000000"/>
                <w:sz w:val="21"/>
                <w:szCs w:val="21"/>
              </w:rPr>
            </w:pPr>
            <w:r w:rsidRPr="00A22640">
              <w:rPr>
                <w:b/>
                <w:bCs/>
                <w:color w:val="000000"/>
                <w:sz w:val="21"/>
                <w:szCs w:val="21"/>
              </w:rPr>
              <w:t>Exit conditions</w:t>
            </w:r>
          </w:p>
        </w:tc>
      </w:tr>
      <w:tr w:rsidR="00F9627C" w:rsidRPr="00A22640" w14:paraId="0DD67FE7" w14:textId="77777777" w:rsidTr="00BB0AEC">
        <w:trPr>
          <w:jc w:val="center"/>
        </w:trPr>
        <w:tc>
          <w:tcPr>
            <w:tcW w:w="2407" w:type="dxa"/>
            <w:tcMar>
              <w:top w:w="0" w:type="dxa"/>
              <w:left w:w="108" w:type="dxa"/>
              <w:bottom w:w="0" w:type="dxa"/>
              <w:right w:w="108" w:type="dxa"/>
            </w:tcMar>
            <w:hideMark/>
          </w:tcPr>
          <w:p w14:paraId="30AFE5D7"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LP-WUS monitoring </w:t>
            </w:r>
          </w:p>
        </w:tc>
        <w:tc>
          <w:tcPr>
            <w:tcW w:w="2408" w:type="dxa"/>
            <w:tcMar>
              <w:top w:w="0" w:type="dxa"/>
              <w:left w:w="108" w:type="dxa"/>
              <w:bottom w:w="0" w:type="dxa"/>
              <w:right w:w="108" w:type="dxa"/>
            </w:tcMar>
            <w:hideMark/>
          </w:tcPr>
          <w:p w14:paraId="6711439E"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MR threshold and optional LR threshold </w:t>
            </w:r>
          </w:p>
        </w:tc>
        <w:tc>
          <w:tcPr>
            <w:tcW w:w="2408" w:type="dxa"/>
            <w:tcMar>
              <w:top w:w="0" w:type="dxa"/>
              <w:left w:w="108" w:type="dxa"/>
              <w:bottom w:w="0" w:type="dxa"/>
              <w:right w:w="108" w:type="dxa"/>
            </w:tcMar>
            <w:hideMark/>
          </w:tcPr>
          <w:p w14:paraId="1C5BEE6D"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LR threshold </w:t>
            </w:r>
          </w:p>
        </w:tc>
      </w:tr>
      <w:tr w:rsidR="00F9627C" w:rsidRPr="00A22640" w14:paraId="365BF358" w14:textId="77777777" w:rsidTr="00BB0AEC">
        <w:trPr>
          <w:jc w:val="center"/>
        </w:trPr>
        <w:tc>
          <w:tcPr>
            <w:tcW w:w="2407" w:type="dxa"/>
            <w:tcMar>
              <w:top w:w="0" w:type="dxa"/>
              <w:left w:w="108" w:type="dxa"/>
              <w:bottom w:w="0" w:type="dxa"/>
              <w:right w:w="108" w:type="dxa"/>
            </w:tcMar>
            <w:hideMark/>
          </w:tcPr>
          <w:p w14:paraId="78F56C26"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RRM measurement fully offloading (Case 1)</w:t>
            </w:r>
          </w:p>
        </w:tc>
        <w:tc>
          <w:tcPr>
            <w:tcW w:w="2408" w:type="dxa"/>
            <w:tcMar>
              <w:top w:w="0" w:type="dxa"/>
              <w:left w:w="108" w:type="dxa"/>
              <w:bottom w:w="0" w:type="dxa"/>
              <w:right w:w="108" w:type="dxa"/>
            </w:tcMar>
            <w:hideMark/>
          </w:tcPr>
          <w:p w14:paraId="7A42E696"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MR threshold and optional LR threshold</w:t>
            </w:r>
          </w:p>
        </w:tc>
        <w:tc>
          <w:tcPr>
            <w:tcW w:w="2408" w:type="dxa"/>
            <w:tcMar>
              <w:top w:w="0" w:type="dxa"/>
              <w:left w:w="108" w:type="dxa"/>
              <w:bottom w:w="0" w:type="dxa"/>
              <w:right w:w="108" w:type="dxa"/>
            </w:tcMar>
            <w:hideMark/>
          </w:tcPr>
          <w:p w14:paraId="73950133"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LR threshold </w:t>
            </w:r>
          </w:p>
        </w:tc>
      </w:tr>
      <w:tr w:rsidR="00F9627C" w:rsidRPr="00A22640" w14:paraId="2DAECA39" w14:textId="77777777" w:rsidTr="00BB0AEC">
        <w:trPr>
          <w:jc w:val="center"/>
        </w:trPr>
        <w:tc>
          <w:tcPr>
            <w:tcW w:w="2407" w:type="dxa"/>
            <w:tcMar>
              <w:top w:w="0" w:type="dxa"/>
              <w:left w:w="108" w:type="dxa"/>
              <w:bottom w:w="0" w:type="dxa"/>
              <w:right w:w="108" w:type="dxa"/>
            </w:tcMar>
            <w:hideMark/>
          </w:tcPr>
          <w:p w14:paraId="00934D84"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RRM measurement relaxation (Case 3)</w:t>
            </w:r>
          </w:p>
        </w:tc>
        <w:tc>
          <w:tcPr>
            <w:tcW w:w="2408" w:type="dxa"/>
            <w:tcMar>
              <w:top w:w="0" w:type="dxa"/>
              <w:left w:w="108" w:type="dxa"/>
              <w:bottom w:w="0" w:type="dxa"/>
              <w:right w:w="108" w:type="dxa"/>
            </w:tcMar>
            <w:hideMark/>
          </w:tcPr>
          <w:p w14:paraId="2E116C90"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FFS</w:t>
            </w:r>
          </w:p>
        </w:tc>
        <w:tc>
          <w:tcPr>
            <w:tcW w:w="2408" w:type="dxa"/>
            <w:tcMar>
              <w:top w:w="0" w:type="dxa"/>
              <w:left w:w="108" w:type="dxa"/>
              <w:bottom w:w="0" w:type="dxa"/>
              <w:right w:w="108" w:type="dxa"/>
            </w:tcMar>
            <w:hideMark/>
          </w:tcPr>
          <w:p w14:paraId="6D7E9F36"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FFS</w:t>
            </w:r>
          </w:p>
        </w:tc>
      </w:tr>
    </w:tbl>
    <w:p w14:paraId="5F5E2CD5" w14:textId="77777777" w:rsidR="00A31A09" w:rsidRPr="009C6147" w:rsidRDefault="00A31A09" w:rsidP="00A31A09">
      <w:pPr>
        <w:snapToGrid w:val="0"/>
        <w:spacing w:after="120"/>
        <w:rPr>
          <w:rFonts w:eastAsiaTheme="minorEastAsia"/>
          <w:i/>
          <w:color w:val="000000" w:themeColor="text1"/>
          <w:sz w:val="21"/>
          <w:szCs w:val="21"/>
          <w:lang w:val="en-US" w:eastAsia="zh-CN"/>
        </w:rPr>
      </w:pPr>
    </w:p>
    <w:p w14:paraId="3AEAD5AD" w14:textId="77777777" w:rsidR="00A31A09" w:rsidRPr="009C6147" w:rsidRDefault="00A31A09" w:rsidP="00A31A09">
      <w:pPr>
        <w:snapToGrid w:val="0"/>
        <w:spacing w:after="120"/>
        <w:rPr>
          <w:rFonts w:eastAsiaTheme="minorEastAsia"/>
          <w:i/>
          <w:color w:val="000000" w:themeColor="text1"/>
          <w:sz w:val="21"/>
          <w:szCs w:val="21"/>
          <w:lang w:val="en-US" w:eastAsia="zh-CN"/>
        </w:rPr>
      </w:pPr>
      <w:r w:rsidRPr="009C6147">
        <w:rPr>
          <w:rFonts w:eastAsiaTheme="minorEastAsia"/>
          <w:i/>
          <w:color w:val="000000" w:themeColor="text1"/>
          <w:sz w:val="21"/>
          <w:szCs w:val="21"/>
          <w:lang w:val="en-US" w:eastAsia="zh-CN"/>
        </w:rPr>
        <w:t>Note: update the title to discuss the LP-WUR status at legacy state, not only for before entering LP-WUS monitoring or after exiting LP-WUS monitoring</w:t>
      </w:r>
    </w:p>
    <w:p w14:paraId="5E140FB5" w14:textId="77777777" w:rsidR="00A31A09" w:rsidRPr="009C6147" w:rsidRDefault="00A31A09" w:rsidP="00A31A09">
      <w:pPr>
        <w:snapToGrid w:val="0"/>
        <w:spacing w:after="120"/>
        <w:rPr>
          <w:rFonts w:eastAsiaTheme="minorEastAsia"/>
          <w:color w:val="000000" w:themeColor="text1"/>
          <w:sz w:val="21"/>
          <w:szCs w:val="21"/>
          <w:lang w:val="en-US" w:eastAsia="zh-CN"/>
        </w:rPr>
      </w:pPr>
      <w:r w:rsidRPr="009C6147">
        <w:rPr>
          <w:rFonts w:eastAsiaTheme="minorEastAsia"/>
          <w:b/>
          <w:color w:val="000000" w:themeColor="text1"/>
          <w:sz w:val="21"/>
          <w:szCs w:val="21"/>
          <w:lang w:val="en-US" w:eastAsia="zh-CN"/>
        </w:rPr>
        <w:t>Recommendations</w:t>
      </w:r>
      <w:r w:rsidRPr="009C6147">
        <w:rPr>
          <w:rFonts w:eastAsiaTheme="minorEastAsia"/>
          <w:color w:val="000000" w:themeColor="text1"/>
          <w:sz w:val="21"/>
          <w:szCs w:val="21"/>
          <w:lang w:val="en-US" w:eastAsia="zh-CN"/>
        </w:rPr>
        <w:t xml:space="preserve">: </w:t>
      </w:r>
    </w:p>
    <w:p w14:paraId="42AB85FE" w14:textId="77777777" w:rsidR="00A31A09" w:rsidRPr="009C6147" w:rsidRDefault="00A31A09" w:rsidP="00A31A09">
      <w:pPr>
        <w:snapToGrid w:val="0"/>
        <w:spacing w:after="120"/>
        <w:rPr>
          <w:color w:val="000000" w:themeColor="text1"/>
          <w:sz w:val="21"/>
          <w:szCs w:val="21"/>
          <w:lang w:eastAsia="zh-CN"/>
        </w:rPr>
      </w:pPr>
      <w:r w:rsidRPr="009C6147">
        <w:rPr>
          <w:color w:val="000000" w:themeColor="text1"/>
          <w:sz w:val="21"/>
          <w:szCs w:val="21"/>
          <w:lang w:eastAsia="zh-CN"/>
        </w:rPr>
        <w:t>Check the following:</w:t>
      </w:r>
    </w:p>
    <w:p w14:paraId="4940490D" w14:textId="77777777" w:rsidR="00A31A09" w:rsidRPr="009C6147" w:rsidRDefault="00A31A09" w:rsidP="00A31A09">
      <w:pPr>
        <w:snapToGrid w:val="0"/>
        <w:spacing w:after="120"/>
        <w:rPr>
          <w:color w:val="000000" w:themeColor="text1"/>
          <w:sz w:val="21"/>
          <w:szCs w:val="21"/>
          <w:lang w:eastAsia="zh-CN"/>
        </w:rPr>
      </w:pPr>
      <w:r w:rsidRPr="009C6147">
        <w:rPr>
          <w:color w:val="000000" w:themeColor="text1"/>
          <w:sz w:val="21"/>
          <w:szCs w:val="21"/>
          <w:lang w:eastAsia="zh-CN"/>
        </w:rPr>
        <w:t>LP-WUR is ON for serving cell measurement, but when, how to turn on LR and the duration of “ON” for serving cell measurement is up to UE implementation, and no LP-WUR requirement will be applied.</w:t>
      </w:r>
    </w:p>
    <w:p w14:paraId="479320CC" w14:textId="423F4127" w:rsidR="00A31A09" w:rsidRDefault="00A31A09" w:rsidP="004E6FC8">
      <w:pPr>
        <w:rPr>
          <w:b/>
          <w:color w:val="000000" w:themeColor="text1"/>
          <w:u w:val="single"/>
          <w:lang w:eastAsia="ko-KR"/>
        </w:rPr>
      </w:pPr>
    </w:p>
    <w:p w14:paraId="0FB34F4F" w14:textId="77777777" w:rsidR="00A31A09" w:rsidRPr="00A31A09" w:rsidRDefault="00A31A09" w:rsidP="004E6FC8">
      <w:pPr>
        <w:rPr>
          <w:b/>
          <w:color w:val="000000" w:themeColor="text1"/>
          <w:u w:val="single"/>
          <w:lang w:eastAsia="ko-KR"/>
        </w:rPr>
      </w:pPr>
    </w:p>
    <w:p w14:paraId="0753AA9C" w14:textId="77777777" w:rsidR="007B504B" w:rsidRPr="009C6147" w:rsidRDefault="007B504B" w:rsidP="007B504B">
      <w:pPr>
        <w:snapToGrid w:val="0"/>
        <w:spacing w:after="120"/>
        <w:rPr>
          <w:b/>
          <w:bCs/>
          <w:color w:val="000000"/>
          <w:sz w:val="21"/>
          <w:szCs w:val="21"/>
          <w:u w:val="single"/>
          <w:lang w:eastAsia="ko-KR"/>
        </w:rPr>
      </w:pPr>
      <w:r w:rsidRPr="009C6147">
        <w:rPr>
          <w:b/>
          <w:bCs/>
          <w:color w:val="000000"/>
          <w:sz w:val="21"/>
          <w:szCs w:val="21"/>
          <w:u w:val="single"/>
          <w:lang w:eastAsia="ko-KR"/>
        </w:rPr>
        <w:t>Issue 2-1-4: On LP-SS sequence for simulation purpose</w:t>
      </w:r>
    </w:p>
    <w:p w14:paraId="2FC4DBC5" w14:textId="77777777" w:rsidR="007B504B" w:rsidRPr="009C6147" w:rsidRDefault="007B504B" w:rsidP="000F33E8">
      <w:pPr>
        <w:pStyle w:val="aff7"/>
        <w:numPr>
          <w:ilvl w:val="0"/>
          <w:numId w:val="12"/>
        </w:numPr>
        <w:overflowPunct/>
        <w:autoSpaceDE/>
        <w:autoSpaceDN/>
        <w:adjustRightInd/>
        <w:snapToGrid w:val="0"/>
        <w:spacing w:after="120"/>
        <w:ind w:left="720" w:firstLineChars="0"/>
        <w:textAlignment w:val="auto"/>
        <w:rPr>
          <w:color w:val="000000" w:themeColor="text1"/>
          <w:szCs w:val="21"/>
        </w:rPr>
      </w:pPr>
      <w:r w:rsidRPr="009C6147">
        <w:rPr>
          <w:color w:val="000000" w:themeColor="text1"/>
          <w:szCs w:val="21"/>
        </w:rPr>
        <w:t xml:space="preserve">Proposals </w:t>
      </w:r>
    </w:p>
    <w:p w14:paraId="2E2FD7C7" w14:textId="77777777" w:rsidR="007B504B" w:rsidRPr="009C6147" w:rsidRDefault="007B504B" w:rsidP="000F33E8">
      <w:pPr>
        <w:pStyle w:val="aff7"/>
        <w:numPr>
          <w:ilvl w:val="1"/>
          <w:numId w:val="12"/>
        </w:numPr>
        <w:overflowPunct/>
        <w:autoSpaceDE/>
        <w:autoSpaceDN/>
        <w:adjustRightInd/>
        <w:snapToGrid w:val="0"/>
        <w:spacing w:after="120"/>
        <w:ind w:left="1440" w:firstLineChars="0"/>
        <w:textAlignment w:val="auto"/>
        <w:rPr>
          <w:bCs/>
          <w:szCs w:val="21"/>
        </w:rPr>
      </w:pPr>
      <w:r w:rsidRPr="009C6147">
        <w:rPr>
          <w:bCs/>
          <w:szCs w:val="21"/>
        </w:rPr>
        <w:t>P1: Define at least {M,L} pairs {2, 8} and {4, 16} for alignment purposes. FFS other pairs, upon need. Define at least 2 binary sequences, one for L=8 and one for L=16, to be agreed offline during the week of RAN4#113 preferably (Apple)</w:t>
      </w:r>
    </w:p>
    <w:p w14:paraId="7C75C482" w14:textId="77777777" w:rsidR="007B504B" w:rsidRPr="009C6147" w:rsidRDefault="007B504B" w:rsidP="000F33E8">
      <w:pPr>
        <w:pStyle w:val="aff7"/>
        <w:numPr>
          <w:ilvl w:val="1"/>
          <w:numId w:val="12"/>
        </w:numPr>
        <w:overflowPunct/>
        <w:autoSpaceDE/>
        <w:autoSpaceDN/>
        <w:adjustRightInd/>
        <w:snapToGrid w:val="0"/>
        <w:spacing w:after="120"/>
        <w:ind w:left="1440" w:firstLineChars="0"/>
        <w:textAlignment w:val="auto"/>
        <w:rPr>
          <w:bCs/>
          <w:szCs w:val="21"/>
        </w:rPr>
      </w:pPr>
      <w:r w:rsidRPr="009C6147">
        <w:rPr>
          <w:bCs/>
          <w:szCs w:val="21"/>
        </w:rPr>
        <w:t>P2: Define a specific binary sequence for serving cell and a specific binary sequence for the interference cell. Interfering binary sequence shouldn’t be known to the UE, but also should not be random (Apple)</w:t>
      </w:r>
    </w:p>
    <w:p w14:paraId="4D00998D" w14:textId="77777777" w:rsidR="007B504B" w:rsidRPr="009C6147" w:rsidRDefault="007B504B" w:rsidP="000F33E8">
      <w:pPr>
        <w:pStyle w:val="aff7"/>
        <w:numPr>
          <w:ilvl w:val="1"/>
          <w:numId w:val="12"/>
        </w:numPr>
        <w:overflowPunct/>
        <w:autoSpaceDE/>
        <w:autoSpaceDN/>
        <w:adjustRightInd/>
        <w:snapToGrid w:val="0"/>
        <w:spacing w:after="120"/>
        <w:ind w:left="1440" w:firstLineChars="0"/>
        <w:textAlignment w:val="auto"/>
        <w:rPr>
          <w:bCs/>
          <w:szCs w:val="21"/>
        </w:rPr>
      </w:pPr>
      <w:r w:rsidRPr="009C6147">
        <w:rPr>
          <w:bCs/>
          <w:szCs w:val="21"/>
        </w:rPr>
        <w:t>P3: RAN4 to align the LP-SS binary sequence pattern for M=4, such as Cell 1: [1010] Cell 2: [0101] (Ericsson)</w:t>
      </w:r>
    </w:p>
    <w:p w14:paraId="2B0F8679" w14:textId="191867BA" w:rsidR="007B504B" w:rsidRDefault="007B504B" w:rsidP="000F33E8">
      <w:pPr>
        <w:pStyle w:val="aff7"/>
        <w:numPr>
          <w:ilvl w:val="1"/>
          <w:numId w:val="12"/>
        </w:numPr>
        <w:overflowPunct/>
        <w:autoSpaceDE/>
        <w:autoSpaceDN/>
        <w:adjustRightInd/>
        <w:snapToGrid w:val="0"/>
        <w:spacing w:after="120"/>
        <w:ind w:left="1440" w:firstLineChars="0"/>
        <w:textAlignment w:val="auto"/>
        <w:rPr>
          <w:bCs/>
          <w:szCs w:val="21"/>
        </w:rPr>
      </w:pPr>
      <w:r w:rsidRPr="009C6147">
        <w:rPr>
          <w:bCs/>
          <w:szCs w:val="21"/>
        </w:rPr>
        <w:t>P4: For OOK-based LP-WUR, use LP-SS binary sequence L=24 for OOK-4 (M=2) and L=56 for OOK-4 (M=4). The binary sequence is selected to meet the target timing accuracy agreed by RAN1 and RAN4. (MTK)</w:t>
      </w:r>
    </w:p>
    <w:p w14:paraId="58500876" w14:textId="41C991F6" w:rsidR="00FC7F67" w:rsidRPr="00FC7F67" w:rsidRDefault="00FC7F67" w:rsidP="00FC7F67">
      <w:pPr>
        <w:pStyle w:val="aff7"/>
        <w:numPr>
          <w:ilvl w:val="1"/>
          <w:numId w:val="12"/>
        </w:numPr>
        <w:overflowPunct/>
        <w:autoSpaceDE/>
        <w:autoSpaceDN/>
        <w:adjustRightInd/>
        <w:snapToGrid w:val="0"/>
        <w:spacing w:after="120"/>
        <w:ind w:left="1440" w:firstLineChars="0"/>
        <w:textAlignment w:val="auto"/>
        <w:rPr>
          <w:bCs/>
          <w:szCs w:val="21"/>
        </w:rPr>
      </w:pPr>
      <w:r w:rsidRPr="00FC7F67">
        <w:rPr>
          <w:bCs/>
          <w:szCs w:val="21"/>
        </w:rPr>
        <w:t xml:space="preserve">P5:  </w:t>
      </w:r>
      <w:r w:rsidRPr="00FC7F67">
        <w:rPr>
          <w:rFonts w:hint="eastAsia"/>
          <w:bCs/>
          <w:szCs w:val="21"/>
        </w:rPr>
        <w:t>M=1</w:t>
      </w:r>
      <w:r w:rsidR="00755B09">
        <w:rPr>
          <w:bCs/>
          <w:szCs w:val="21"/>
        </w:rPr>
        <w:t xml:space="preserve">, </w:t>
      </w:r>
      <w:r w:rsidRPr="00FC7F67">
        <w:rPr>
          <w:bCs/>
          <w:szCs w:val="21"/>
        </w:rPr>
        <w:t>LP-SS=[1 0 1 0 1 0 1 0]</w:t>
      </w:r>
      <w:r w:rsidRPr="00FC7F67">
        <w:rPr>
          <w:bCs/>
          <w:szCs w:val="21"/>
        </w:rPr>
        <w:t xml:space="preserve">; </w:t>
      </w:r>
      <w:r w:rsidRPr="00FC7F67">
        <w:rPr>
          <w:rFonts w:hint="eastAsia"/>
          <w:bCs/>
          <w:szCs w:val="21"/>
        </w:rPr>
        <w:t>M=2</w:t>
      </w:r>
      <w:r w:rsidR="00755B09">
        <w:rPr>
          <w:rFonts w:eastAsiaTheme="minorEastAsia" w:hint="eastAsia"/>
          <w:bCs/>
          <w:szCs w:val="21"/>
          <w:lang w:eastAsia="zh-CN"/>
        </w:rPr>
        <w:t>,</w:t>
      </w:r>
      <w:r w:rsidRPr="00FC7F67">
        <w:rPr>
          <w:bCs/>
          <w:szCs w:val="21"/>
        </w:rPr>
        <w:t xml:space="preserve"> </w:t>
      </w:r>
      <w:r w:rsidRPr="00FC7F67">
        <w:rPr>
          <w:bCs/>
          <w:szCs w:val="21"/>
        </w:rPr>
        <w:t>LP-SS= [1 0 1 0 0 1 1 0]</w:t>
      </w:r>
      <w:r w:rsidRPr="00FC7F67">
        <w:rPr>
          <w:bCs/>
          <w:szCs w:val="21"/>
        </w:rPr>
        <w:t xml:space="preserve">; </w:t>
      </w:r>
      <w:r w:rsidRPr="00FC7F67">
        <w:rPr>
          <w:rFonts w:hint="eastAsia"/>
          <w:bCs/>
          <w:szCs w:val="21"/>
        </w:rPr>
        <w:t>M=4</w:t>
      </w:r>
      <w:r w:rsidR="00755B09">
        <w:rPr>
          <w:bCs/>
          <w:szCs w:val="21"/>
        </w:rPr>
        <w:t xml:space="preserve">, </w:t>
      </w:r>
      <w:bookmarkStart w:id="5" w:name="_GoBack"/>
      <w:bookmarkEnd w:id="5"/>
      <w:r w:rsidRPr="00FC7F67">
        <w:rPr>
          <w:bCs/>
          <w:szCs w:val="21"/>
        </w:rPr>
        <w:t>LP-SS= [1 0 1 0 1 0 1 0 1 0 1 0 0 1 0 1]</w:t>
      </w:r>
      <w:r>
        <w:rPr>
          <w:bCs/>
          <w:szCs w:val="21"/>
        </w:rPr>
        <w:t xml:space="preserve"> (vivo)</w:t>
      </w:r>
    </w:p>
    <w:p w14:paraId="0DA6980B" w14:textId="77777777" w:rsidR="007B504B" w:rsidRPr="009C6147" w:rsidRDefault="007B504B" w:rsidP="007B504B">
      <w:pPr>
        <w:snapToGrid w:val="0"/>
        <w:spacing w:after="120"/>
        <w:rPr>
          <w:rFonts w:eastAsiaTheme="minorEastAsia"/>
          <w:b/>
          <w:color w:val="000000" w:themeColor="text1"/>
          <w:sz w:val="21"/>
          <w:szCs w:val="21"/>
          <w:lang w:val="en-US" w:eastAsia="zh-CN"/>
        </w:rPr>
      </w:pPr>
      <w:r>
        <w:rPr>
          <w:rFonts w:eastAsiaTheme="minorEastAsia"/>
          <w:b/>
          <w:color w:val="000000" w:themeColor="text1"/>
          <w:sz w:val="21"/>
          <w:szCs w:val="21"/>
          <w:lang w:val="en-US" w:eastAsia="zh-CN"/>
        </w:rPr>
        <w:t>For discussion</w:t>
      </w:r>
      <w:r w:rsidRPr="009C6147">
        <w:rPr>
          <w:rFonts w:eastAsiaTheme="minorEastAsia"/>
          <w:b/>
          <w:color w:val="000000" w:themeColor="text1"/>
          <w:sz w:val="21"/>
          <w:szCs w:val="21"/>
          <w:lang w:val="en-US" w:eastAsia="zh-CN"/>
        </w:rPr>
        <w:t>:</w:t>
      </w:r>
    </w:p>
    <w:p w14:paraId="4B23876E" w14:textId="77777777" w:rsidR="007B504B" w:rsidRPr="009C6147" w:rsidRDefault="007B504B" w:rsidP="007B504B">
      <w:pPr>
        <w:snapToGrid w:val="0"/>
        <w:spacing w:after="120"/>
        <w:rPr>
          <w:rFonts w:eastAsiaTheme="minorEastAsia"/>
          <w:color w:val="000000" w:themeColor="text1"/>
          <w:sz w:val="21"/>
          <w:szCs w:val="21"/>
          <w:lang w:val="en-US" w:eastAsia="zh-CN"/>
        </w:rPr>
      </w:pPr>
      <w:r w:rsidRPr="009C6147">
        <w:rPr>
          <w:rFonts w:eastAsiaTheme="minorEastAsia"/>
          <w:color w:val="000000" w:themeColor="text1"/>
          <w:sz w:val="21"/>
          <w:szCs w:val="21"/>
          <w:lang w:val="en-US" w:eastAsia="zh-CN"/>
        </w:rPr>
        <w:t>To moderator’s understanding, binary sequence maybe available at RAN1 119 meeting.</w:t>
      </w:r>
    </w:p>
    <w:p w14:paraId="2A974708" w14:textId="77777777" w:rsidR="008C1893" w:rsidRPr="008C1893" w:rsidRDefault="008C1893" w:rsidP="004E6FC8">
      <w:pPr>
        <w:rPr>
          <w:b/>
          <w:color w:val="000000" w:themeColor="text1"/>
          <w:u w:val="single"/>
          <w:lang w:val="en-US" w:eastAsia="ko-KR"/>
        </w:rPr>
      </w:pPr>
    </w:p>
    <w:p w14:paraId="527C2BDA" w14:textId="77777777" w:rsidR="0011290F" w:rsidRDefault="0011290F" w:rsidP="0011290F">
      <w:pPr>
        <w:rPr>
          <w:b/>
          <w:color w:val="000000" w:themeColor="text1"/>
          <w:u w:val="single"/>
          <w:lang w:eastAsia="ko-KR"/>
        </w:rPr>
      </w:pPr>
      <w:r>
        <w:rPr>
          <w:b/>
          <w:color w:val="000000" w:themeColor="text1"/>
          <w:u w:val="single"/>
          <w:lang w:eastAsia="ko-KR"/>
        </w:rPr>
        <w:t xml:space="preserve">Issue 2-1-6: On SCS in simulation </w:t>
      </w:r>
    </w:p>
    <w:p w14:paraId="00AB1E92" w14:textId="77777777" w:rsidR="0011290F" w:rsidRDefault="0011290F" w:rsidP="0011290F">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FC06862" w14:textId="77777777" w:rsidR="0011290F" w:rsidRDefault="0011290F" w:rsidP="0011290F">
      <w:pPr>
        <w:pStyle w:val="aff7"/>
        <w:numPr>
          <w:ilvl w:val="1"/>
          <w:numId w:val="12"/>
        </w:numPr>
        <w:overflowPunct/>
        <w:autoSpaceDE/>
        <w:autoSpaceDN/>
        <w:adjustRightInd/>
        <w:spacing w:after="120"/>
        <w:ind w:left="1440" w:firstLineChars="0"/>
        <w:textAlignment w:val="auto"/>
        <w:rPr>
          <w:rFonts w:eastAsia="宋体"/>
          <w:bCs/>
        </w:rPr>
      </w:pPr>
      <w:r>
        <w:rPr>
          <w:rFonts w:eastAsia="宋体"/>
          <w:bCs/>
        </w:rPr>
        <w:t xml:space="preserve">P1: </w:t>
      </w:r>
      <w:r>
        <w:rPr>
          <w:rFonts w:eastAsia="宋体"/>
          <w:bCs/>
        </w:rPr>
        <w:fldChar w:fldCharType="begin"/>
      </w:r>
      <w:r>
        <w:rPr>
          <w:rFonts w:eastAsia="宋体"/>
          <w:bCs/>
        </w:rPr>
        <w:instrText xml:space="preserve"> REF _Ref178714051 \h  \* MERGEFORMAT </w:instrText>
      </w:r>
      <w:r>
        <w:rPr>
          <w:rFonts w:eastAsia="宋体"/>
          <w:bCs/>
        </w:rPr>
      </w:r>
      <w:r>
        <w:rPr>
          <w:rFonts w:eastAsia="宋体"/>
          <w:bCs/>
        </w:rPr>
        <w:fldChar w:fldCharType="separate"/>
      </w:r>
      <w:r>
        <w:rPr>
          <w:rFonts w:eastAsia="宋体" w:hint="eastAsia"/>
          <w:bCs/>
        </w:rPr>
        <w:t>RAN4 to agree d</w:t>
      </w:r>
      <w:r>
        <w:rPr>
          <w:rFonts w:eastAsia="宋体"/>
          <w:bCs/>
        </w:rPr>
        <w:t>ata and control channel subcarrier spacing</w:t>
      </w:r>
      <w:r>
        <w:rPr>
          <w:rFonts w:eastAsia="宋体" w:hint="eastAsia"/>
          <w:bCs/>
        </w:rPr>
        <w:t xml:space="preserve"> as follow.</w:t>
      </w:r>
      <w:r>
        <w:rPr>
          <w:rFonts w:eastAsia="宋体"/>
          <w:bCs/>
        </w:rPr>
        <w:fldChar w:fldCharType="end"/>
      </w:r>
      <w:r>
        <w:rPr>
          <w:rFonts w:eastAsia="宋体"/>
          <w:bCs/>
        </w:rPr>
        <w:t xml:space="preserve"> (Ericsson)</w:t>
      </w:r>
    </w:p>
    <w:p w14:paraId="53714AEC" w14:textId="77777777" w:rsidR="0011290F" w:rsidRDefault="0011290F" w:rsidP="0011290F">
      <w:pPr>
        <w:pStyle w:val="aff7"/>
        <w:numPr>
          <w:ilvl w:val="2"/>
          <w:numId w:val="12"/>
        </w:numPr>
        <w:overflowPunct/>
        <w:autoSpaceDE/>
        <w:autoSpaceDN/>
        <w:adjustRightInd/>
        <w:spacing w:after="120"/>
        <w:ind w:left="2376" w:firstLineChars="0"/>
        <w:textAlignment w:val="auto"/>
        <w:rPr>
          <w:rFonts w:eastAsia="宋体"/>
          <w:bCs/>
        </w:rPr>
      </w:pPr>
      <w:r>
        <w:rPr>
          <w:rFonts w:eastAsia="宋体"/>
          <w:bCs/>
        </w:rPr>
        <w:t xml:space="preserve">OFDM based: The same as </w:t>
      </w:r>
      <w:r>
        <w:rPr>
          <w:rFonts w:eastAsia="宋体" w:hint="eastAsia"/>
          <w:bCs/>
        </w:rPr>
        <w:t>SSB</w:t>
      </w:r>
      <w:r>
        <w:rPr>
          <w:rFonts w:eastAsia="宋体"/>
          <w:bCs/>
        </w:rPr>
        <w:t xml:space="preserve"> subcarrier spacing</w:t>
      </w:r>
    </w:p>
    <w:p w14:paraId="3C542470" w14:textId="77777777" w:rsidR="0011290F" w:rsidRDefault="0011290F" w:rsidP="0011290F">
      <w:pPr>
        <w:pStyle w:val="aff7"/>
        <w:numPr>
          <w:ilvl w:val="2"/>
          <w:numId w:val="12"/>
        </w:numPr>
        <w:overflowPunct/>
        <w:autoSpaceDE/>
        <w:autoSpaceDN/>
        <w:adjustRightInd/>
        <w:spacing w:after="120"/>
        <w:ind w:left="2376" w:firstLineChars="0"/>
        <w:textAlignment w:val="auto"/>
        <w:rPr>
          <w:rFonts w:eastAsia="宋体"/>
          <w:bCs/>
        </w:rPr>
      </w:pPr>
      <w:r>
        <w:rPr>
          <w:rFonts w:eastAsia="宋体"/>
          <w:bCs/>
        </w:rPr>
        <w:lastRenderedPageBreak/>
        <w:t xml:space="preserve">OOK based: the same as one of the SCS(s) used for other NR transmission </w:t>
      </w:r>
    </w:p>
    <w:p w14:paraId="0306BB53" w14:textId="77777777" w:rsidR="0011290F" w:rsidRDefault="0011290F" w:rsidP="0011290F">
      <w:pPr>
        <w:pStyle w:val="aff7"/>
        <w:numPr>
          <w:ilvl w:val="1"/>
          <w:numId w:val="12"/>
        </w:numPr>
        <w:overflowPunct/>
        <w:autoSpaceDE/>
        <w:autoSpaceDN/>
        <w:adjustRightInd/>
        <w:spacing w:after="120"/>
        <w:ind w:left="1440" w:firstLineChars="0"/>
        <w:textAlignment w:val="auto"/>
        <w:rPr>
          <w:rFonts w:eastAsia="宋体"/>
          <w:bCs/>
        </w:rPr>
      </w:pPr>
      <w:r>
        <w:rPr>
          <w:rFonts w:eastAsia="宋体" w:hint="eastAsia"/>
          <w:bCs/>
          <w:lang w:eastAsia="zh-CN"/>
        </w:rPr>
        <w:t>P</w:t>
      </w:r>
      <w:r>
        <w:rPr>
          <w:rFonts w:eastAsia="宋体"/>
          <w:bCs/>
          <w:lang w:eastAsia="zh-CN"/>
        </w:rPr>
        <w:t xml:space="preserve">2: </w:t>
      </w:r>
      <w:r>
        <w:rPr>
          <w:rFonts w:eastAsia="宋体" w:hint="eastAsia"/>
          <w:bCs/>
        </w:rPr>
        <w:t>RAN4 to agree only using SCS = 30KHz in the simulation</w:t>
      </w:r>
      <w:r>
        <w:rPr>
          <w:rFonts w:eastAsia="宋体"/>
          <w:bCs/>
        </w:rPr>
        <w:t>. (vivo Ericsson)</w:t>
      </w:r>
    </w:p>
    <w:p w14:paraId="344D2270" w14:textId="77777777" w:rsidR="0011290F" w:rsidRDefault="0011290F" w:rsidP="0011290F">
      <w:pPr>
        <w:rPr>
          <w:rFonts w:eastAsiaTheme="minorEastAsia"/>
          <w:i/>
          <w:color w:val="000000" w:themeColor="text1"/>
          <w:lang w:val="en-US" w:eastAsia="zh-CN"/>
        </w:rPr>
      </w:pPr>
      <w:r>
        <w:rPr>
          <w:rFonts w:eastAsiaTheme="minorEastAsia"/>
          <w:i/>
          <w:color w:val="000000" w:themeColor="text1"/>
          <w:lang w:val="en-US" w:eastAsia="zh-CN"/>
        </w:rPr>
        <w:t>Recommendations:</w:t>
      </w:r>
    </w:p>
    <w:p w14:paraId="0E2F00E1" w14:textId="77777777" w:rsidR="0011290F" w:rsidRDefault="0011290F" w:rsidP="0011290F">
      <w:pPr>
        <w:rPr>
          <w:rFonts w:eastAsiaTheme="minorEastAsia"/>
          <w:i/>
          <w:color w:val="000000" w:themeColor="text1"/>
          <w:lang w:val="en-US" w:eastAsia="zh-CN"/>
        </w:rPr>
      </w:pPr>
      <w:r>
        <w:rPr>
          <w:bCs/>
          <w:i/>
        </w:rPr>
        <w:t xml:space="preserve">Check whether </w:t>
      </w:r>
      <w:r>
        <w:rPr>
          <w:rFonts w:hint="eastAsia"/>
          <w:bCs/>
          <w:i/>
        </w:rPr>
        <w:t>only using SCS = 30KHz in the simulation</w:t>
      </w:r>
      <w:r>
        <w:rPr>
          <w:bCs/>
          <w:i/>
        </w:rPr>
        <w:t xml:space="preserve"> is agreeable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595"/>
      </w:tblGrid>
      <w:tr w:rsidR="0011290F" w14:paraId="67D67FAF" w14:textId="77777777" w:rsidTr="00BB0AEC">
        <w:tc>
          <w:tcPr>
            <w:tcW w:w="2586" w:type="dxa"/>
            <w:shd w:val="clear" w:color="auto" w:fill="auto"/>
          </w:tcPr>
          <w:p w14:paraId="5A37B8CC" w14:textId="77777777" w:rsidR="0011290F" w:rsidRDefault="0011290F" w:rsidP="00BB0AEC">
            <w:pPr>
              <w:spacing w:after="0"/>
              <w:ind w:right="72"/>
              <w:jc w:val="center"/>
              <w:rPr>
                <w:lang w:eastAsia="ja-JP"/>
              </w:rPr>
            </w:pPr>
            <w:r w:rsidRPr="00FD0103">
              <w:rPr>
                <w:lang w:eastAsia="ja-JP"/>
              </w:rPr>
              <w:t>Subcarrier spacing</w:t>
            </w:r>
          </w:p>
        </w:tc>
        <w:tc>
          <w:tcPr>
            <w:tcW w:w="5595" w:type="dxa"/>
            <w:shd w:val="clear" w:color="auto" w:fill="auto"/>
          </w:tcPr>
          <w:p w14:paraId="26B9496C" w14:textId="77777777" w:rsidR="0011290F" w:rsidRPr="004A7DBC" w:rsidRDefault="0011290F" w:rsidP="00BB0AEC">
            <w:pPr>
              <w:spacing w:after="0"/>
              <w:ind w:right="72"/>
              <w:jc w:val="center"/>
              <w:rPr>
                <w:highlight w:val="green"/>
                <w:lang w:eastAsia="ja-JP"/>
              </w:rPr>
            </w:pPr>
            <w:r w:rsidRPr="004A7DBC">
              <w:rPr>
                <w:highlight w:val="green"/>
                <w:lang w:eastAsia="ja-JP"/>
              </w:rPr>
              <w:t>30KHz  i</w:t>
            </w:r>
            <w:r w:rsidRPr="004A7DBC">
              <w:rPr>
                <w:rFonts w:hint="eastAsia"/>
                <w:highlight w:val="green"/>
              </w:rPr>
              <w:t>nit</w:t>
            </w:r>
            <w:r w:rsidRPr="004A7DBC">
              <w:rPr>
                <w:highlight w:val="green"/>
              </w:rPr>
              <w:t>i</w:t>
            </w:r>
            <w:r w:rsidRPr="004A7DBC">
              <w:rPr>
                <w:rFonts w:hint="eastAsia"/>
                <w:highlight w:val="green"/>
              </w:rPr>
              <w:t>ally</w:t>
            </w:r>
          </w:p>
          <w:p w14:paraId="2D426983" w14:textId="77777777" w:rsidR="0011290F" w:rsidRDefault="0011290F" w:rsidP="00BB0AEC">
            <w:pPr>
              <w:spacing w:after="0"/>
              <w:ind w:right="72"/>
              <w:jc w:val="center"/>
              <w:rPr>
                <w:lang w:eastAsia="ja-JP"/>
              </w:rPr>
            </w:pPr>
            <w:r w:rsidRPr="004A7DBC">
              <w:rPr>
                <w:highlight w:val="green"/>
                <w:lang w:eastAsia="ja-JP"/>
              </w:rPr>
              <w:t xml:space="preserve">TBD for 15 </w:t>
            </w:r>
            <w:proofErr w:type="spellStart"/>
            <w:r w:rsidRPr="004A7DBC">
              <w:rPr>
                <w:highlight w:val="green"/>
                <w:lang w:eastAsia="ja-JP"/>
              </w:rPr>
              <w:t>KHz</w:t>
            </w:r>
            <w:proofErr w:type="spellEnd"/>
          </w:p>
        </w:tc>
      </w:tr>
    </w:tbl>
    <w:p w14:paraId="3447F3D4" w14:textId="21CB10D1" w:rsidR="0011290F" w:rsidRDefault="0011290F" w:rsidP="004E6FC8">
      <w:pPr>
        <w:rPr>
          <w:b/>
          <w:color w:val="000000" w:themeColor="text1"/>
          <w:u w:val="single"/>
          <w:lang w:eastAsia="ko-KR"/>
        </w:rPr>
      </w:pPr>
    </w:p>
    <w:p w14:paraId="7388966F" w14:textId="77777777" w:rsidR="000E79EA" w:rsidRDefault="000E79EA" w:rsidP="000E79EA">
      <w:pPr>
        <w:rPr>
          <w:b/>
          <w:color w:val="000000" w:themeColor="text1"/>
          <w:u w:val="single"/>
          <w:lang w:eastAsia="ko-KR"/>
        </w:rPr>
      </w:pPr>
      <w:r>
        <w:rPr>
          <w:b/>
          <w:color w:val="000000" w:themeColor="text1"/>
          <w:u w:val="single"/>
          <w:lang w:eastAsia="ko-KR"/>
        </w:rPr>
        <w:t>Issue 2-1-5: On ideal RSRP/RSRQ in simulation</w:t>
      </w:r>
    </w:p>
    <w:p w14:paraId="5A001F41" w14:textId="77777777" w:rsidR="000E79EA" w:rsidRDefault="000E79EA" w:rsidP="000E79EA">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1BBDA74" w14:textId="77777777" w:rsidR="000E79EA" w:rsidRDefault="000E79EA" w:rsidP="000E79EA">
      <w:pPr>
        <w:pStyle w:val="aff7"/>
        <w:numPr>
          <w:ilvl w:val="1"/>
          <w:numId w:val="12"/>
        </w:numPr>
        <w:overflowPunct/>
        <w:autoSpaceDE/>
        <w:autoSpaceDN/>
        <w:adjustRightInd/>
        <w:spacing w:after="120"/>
        <w:ind w:left="1440" w:firstLineChars="0"/>
        <w:textAlignment w:val="auto"/>
        <w:rPr>
          <w:rFonts w:eastAsia="宋体"/>
          <w:bCs/>
          <w:lang w:eastAsia="zh-CN"/>
        </w:rPr>
      </w:pPr>
      <w:r>
        <w:rPr>
          <w:rFonts w:eastAsia="宋体"/>
          <w:bCs/>
          <w:lang w:eastAsia="zh-CN"/>
        </w:rPr>
        <w:t>P1: Ideal RSRP is derived from the serving cell signal after the fading channel; Ideal RSRQ is derived based on ideal RSRP divides the calculated RSSI (Ericsson)</w:t>
      </w:r>
    </w:p>
    <w:p w14:paraId="2EB865D0" w14:textId="77777777" w:rsidR="000E79EA" w:rsidRDefault="000E79EA" w:rsidP="000E79EA">
      <w:pPr>
        <w:pStyle w:val="aff7"/>
        <w:numPr>
          <w:ilvl w:val="1"/>
          <w:numId w:val="12"/>
        </w:numPr>
        <w:overflowPunct/>
        <w:autoSpaceDE/>
        <w:autoSpaceDN/>
        <w:adjustRightInd/>
        <w:spacing w:after="120"/>
        <w:ind w:left="1440" w:firstLineChars="0"/>
        <w:textAlignment w:val="auto"/>
        <w:rPr>
          <w:rFonts w:eastAsia="宋体"/>
          <w:bCs/>
          <w:lang w:eastAsia="zh-CN"/>
        </w:rPr>
      </w:pPr>
      <w:r>
        <w:rPr>
          <w:rFonts w:eastAsia="宋体"/>
          <w:bCs/>
          <w:lang w:eastAsia="zh-CN"/>
        </w:rPr>
        <w:t>P2: Suggest to discuss and align the ideal RSRP calculation (vivo)</w:t>
      </w:r>
    </w:p>
    <w:p w14:paraId="7326B5F3" w14:textId="77777777" w:rsidR="000E79EA" w:rsidRDefault="000E79EA" w:rsidP="000E79EA">
      <w:pPr>
        <w:pStyle w:val="aff7"/>
        <w:numPr>
          <w:ilvl w:val="1"/>
          <w:numId w:val="12"/>
        </w:numPr>
        <w:overflowPunct/>
        <w:autoSpaceDE/>
        <w:autoSpaceDN/>
        <w:adjustRightInd/>
        <w:spacing w:after="120"/>
        <w:ind w:left="1656" w:firstLineChars="0"/>
        <w:jc w:val="both"/>
        <w:textAlignment w:val="auto"/>
      </w:pPr>
      <w:r>
        <w:t xml:space="preserve">Method 1: The first one is the RSRP is pass the fading channel and with the perfect channel estimation and the real RSRP pass the same channel.   </w:t>
      </w:r>
    </w:p>
    <w:p w14:paraId="2F1F1FDE" w14:textId="77777777" w:rsidR="000E79EA" w:rsidRDefault="000E79EA" w:rsidP="000E79EA">
      <w:pPr>
        <w:pStyle w:val="aff7"/>
        <w:numPr>
          <w:ilvl w:val="1"/>
          <w:numId w:val="12"/>
        </w:numPr>
        <w:overflowPunct/>
        <w:autoSpaceDE/>
        <w:autoSpaceDN/>
        <w:adjustRightInd/>
        <w:spacing w:after="120"/>
        <w:ind w:left="1656" w:firstLineChars="0"/>
        <w:jc w:val="both"/>
        <w:textAlignment w:val="auto"/>
      </w:pPr>
      <w:r>
        <w:rPr>
          <w:rFonts w:hint="eastAsia"/>
        </w:rPr>
        <w:t>M</w:t>
      </w:r>
      <w:r>
        <w:t xml:space="preserve">ethod 2: The second one assumes the impact of the fading channel can be completely removed hence the ideal RSRP does not need pass the channel whereas the real RSRP will pass the fading channel. </w:t>
      </w:r>
    </w:p>
    <w:p w14:paraId="58165366" w14:textId="77777777" w:rsidR="000E79EA" w:rsidRDefault="000E79EA" w:rsidP="000E79EA">
      <w:pPr>
        <w:rPr>
          <w:rFonts w:eastAsiaTheme="minorEastAsia"/>
          <w:i/>
          <w:color w:val="000000" w:themeColor="text1"/>
          <w:lang w:val="en-US" w:eastAsia="zh-CN"/>
        </w:rPr>
      </w:pPr>
      <w:r>
        <w:rPr>
          <w:rFonts w:eastAsiaTheme="minorEastAsia"/>
          <w:i/>
          <w:color w:val="000000" w:themeColor="text1"/>
          <w:lang w:val="en-US" w:eastAsia="zh-CN"/>
        </w:rPr>
        <w:t>Recommendations:</w:t>
      </w:r>
    </w:p>
    <w:p w14:paraId="54C2E4FF" w14:textId="4D261D06" w:rsidR="000E79EA" w:rsidRPr="005417B5" w:rsidRDefault="005417B5" w:rsidP="00A56352">
      <w:pPr>
        <w:rPr>
          <w:bCs/>
          <w:i/>
          <w:lang w:eastAsia="zh-CN"/>
        </w:rPr>
      </w:pPr>
      <w:r w:rsidRPr="005417B5">
        <w:rPr>
          <w:bCs/>
          <w:i/>
          <w:lang w:eastAsia="zh-CN"/>
        </w:rPr>
        <w:t>Ideal RSRP is derived from the serving cell signal after the fading channel</w:t>
      </w:r>
    </w:p>
    <w:p w14:paraId="4A345DEC" w14:textId="56041268" w:rsidR="005417B5" w:rsidRDefault="005417B5" w:rsidP="00A56352">
      <w:pPr>
        <w:rPr>
          <w:b/>
          <w:color w:val="000000" w:themeColor="text1"/>
          <w:u w:val="single"/>
          <w:lang w:val="en-US" w:eastAsia="ko-KR"/>
        </w:rPr>
      </w:pPr>
    </w:p>
    <w:p w14:paraId="7AF86346" w14:textId="3C416838" w:rsidR="004E6FC8" w:rsidRDefault="004E6FC8" w:rsidP="004E6FC8">
      <w:pPr>
        <w:rPr>
          <w:b/>
          <w:color w:val="000000" w:themeColor="text1"/>
          <w:u w:val="single"/>
          <w:lang w:eastAsia="ko-KR"/>
        </w:rPr>
      </w:pPr>
      <w:r>
        <w:rPr>
          <w:b/>
          <w:color w:val="000000" w:themeColor="text1"/>
          <w:u w:val="single"/>
          <w:lang w:eastAsia="ko-KR"/>
        </w:rPr>
        <w:t>Issue 2-1-11: On simulation campaign</w:t>
      </w:r>
    </w:p>
    <w:p w14:paraId="26056BB8" w14:textId="77777777" w:rsidR="004E6FC8" w:rsidRDefault="004E6FC8" w:rsidP="000F33E8">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9022BEA" w14:textId="77777777" w:rsidR="004E6FC8" w:rsidRDefault="004E6FC8" w:rsidP="000F33E8">
      <w:pPr>
        <w:pStyle w:val="aff7"/>
        <w:numPr>
          <w:ilvl w:val="1"/>
          <w:numId w:val="12"/>
        </w:numPr>
        <w:overflowPunct/>
        <w:autoSpaceDE/>
        <w:autoSpaceDN/>
        <w:adjustRightInd/>
        <w:spacing w:after="120"/>
        <w:ind w:left="1440" w:firstLineChars="0"/>
        <w:textAlignment w:val="auto"/>
        <w:rPr>
          <w:rFonts w:eastAsia="宋体"/>
          <w:bCs/>
          <w:lang w:eastAsia="zh-CN"/>
        </w:rPr>
      </w:pPr>
      <w:r>
        <w:rPr>
          <w:rFonts w:eastAsia="宋体"/>
          <w:bCs/>
          <w:lang w:eastAsia="zh-CN"/>
        </w:rPr>
        <w:t>P1: RAN4 RRM to compile a simulation results summary spreadsheet to be updated during every RAN4 meeting based on the contributions of the interested companies. RAN4 RRM to agree on an initial summary of simulations spreadsheet format, including an interested company to take care of it, by the end of RAN4#113.(Apple)</w:t>
      </w:r>
    </w:p>
    <w:p w14:paraId="5DDCCEDA" w14:textId="1ED5F6EF" w:rsidR="004E6FC8" w:rsidRPr="0068070D" w:rsidRDefault="004E6FC8" w:rsidP="000F33E8">
      <w:pPr>
        <w:pStyle w:val="aff7"/>
        <w:numPr>
          <w:ilvl w:val="1"/>
          <w:numId w:val="12"/>
        </w:numPr>
        <w:overflowPunct/>
        <w:autoSpaceDE/>
        <w:autoSpaceDN/>
        <w:adjustRightInd/>
        <w:spacing w:after="120"/>
        <w:ind w:left="1440" w:firstLineChars="0"/>
        <w:textAlignment w:val="auto"/>
        <w:rPr>
          <w:iCs/>
          <w:color w:val="000000"/>
          <w:sz w:val="21"/>
          <w:szCs w:val="21"/>
          <w:lang w:val="en-US"/>
        </w:rPr>
      </w:pPr>
      <w:r w:rsidRPr="002A05FD">
        <w:rPr>
          <w:rFonts w:eastAsia="宋体"/>
          <w:bCs/>
          <w:lang w:eastAsia="zh-CN"/>
        </w:rPr>
        <w:t>P2: Agree on a set of simulation scenarios each company provides to the next meeting (Nokia)</w:t>
      </w:r>
    </w:p>
    <w:sectPr w:rsidR="004E6FC8" w:rsidRPr="0068070D">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DCAF9" w14:textId="77777777" w:rsidR="008E790F" w:rsidRDefault="008E790F">
      <w:pPr>
        <w:spacing w:after="0"/>
      </w:pPr>
      <w:r>
        <w:separator/>
      </w:r>
    </w:p>
  </w:endnote>
  <w:endnote w:type="continuationSeparator" w:id="0">
    <w:p w14:paraId="3A6AF874" w14:textId="77777777" w:rsidR="008E790F" w:rsidRDefault="008E7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E0AF" w14:textId="77777777" w:rsidR="008E790F" w:rsidRDefault="008E790F">
      <w:pPr>
        <w:spacing w:after="0"/>
      </w:pPr>
      <w:r>
        <w:separator/>
      </w:r>
    </w:p>
  </w:footnote>
  <w:footnote w:type="continuationSeparator" w:id="0">
    <w:p w14:paraId="25882515" w14:textId="77777777" w:rsidR="008E790F" w:rsidRDefault="008E7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0905B99"/>
    <w:multiLevelType w:val="hybridMultilevel"/>
    <w:tmpl w:val="A3C65FF6"/>
    <w:lvl w:ilvl="0" w:tplc="08090001">
      <w:start w:val="1"/>
      <w:numFmt w:val="bullet"/>
      <w:lvlText w:val=""/>
      <w:lvlJc w:val="left"/>
      <w:pPr>
        <w:ind w:left="1320" w:hanging="114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2495ADC"/>
    <w:multiLevelType w:val="hybridMultilevel"/>
    <w:tmpl w:val="B59CC000"/>
    <w:lvl w:ilvl="0" w:tplc="04090001">
      <w:start w:val="1"/>
      <w:numFmt w:val="bullet"/>
      <w:lvlText w:val=""/>
      <w:lvlJc w:val="left"/>
      <w:pPr>
        <w:ind w:left="420" w:hanging="420"/>
      </w:pPr>
      <w:rPr>
        <w:rFonts w:ascii="Symbol" w:hAnsi="Symbol" w:hint="default"/>
      </w:rPr>
    </w:lvl>
    <w:lvl w:ilvl="1" w:tplc="107005C4">
      <w:start w:val="1"/>
      <w:numFmt w:val="bullet"/>
      <w:lvlText w:val="-"/>
      <w:lvlJc w:val="left"/>
      <w:pPr>
        <w:ind w:left="840" w:hanging="420"/>
      </w:pPr>
      <w:rPr>
        <w:rFonts w:ascii="Times New Roman" w:eastAsia="Malgun Gothic" w:hAnsi="Times New Roman" w:cs="Times New Roman" w:hint="default"/>
        <w:sz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14"/>
  </w:num>
  <w:num w:numId="7">
    <w:abstractNumId w:val="12"/>
  </w:num>
  <w:num w:numId="8">
    <w:abstractNumId w:val="0"/>
  </w:num>
  <w:num w:numId="9">
    <w:abstractNumId w:val="9"/>
  </w:num>
  <w:num w:numId="10">
    <w:abstractNumId w:val="13"/>
  </w:num>
  <w:num w:numId="11">
    <w:abstractNumId w:val="15"/>
  </w:num>
  <w:num w:numId="12">
    <w:abstractNumId w:val="10"/>
  </w:num>
  <w:num w:numId="13">
    <w:abstractNumId w:val="5"/>
  </w:num>
  <w:num w:numId="14">
    <w:abstractNumId w:val="11"/>
  </w:num>
  <w:num w:numId="15">
    <w:abstractNumId w:val="4"/>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640E"/>
    <w:rsid w:val="0000766F"/>
    <w:rsid w:val="00007A2E"/>
    <w:rsid w:val="00010E30"/>
    <w:rsid w:val="00011AFE"/>
    <w:rsid w:val="00016572"/>
    <w:rsid w:val="00016B85"/>
    <w:rsid w:val="00016EEC"/>
    <w:rsid w:val="0001765A"/>
    <w:rsid w:val="00017F93"/>
    <w:rsid w:val="00020C56"/>
    <w:rsid w:val="0002278B"/>
    <w:rsid w:val="00023FF5"/>
    <w:rsid w:val="00025302"/>
    <w:rsid w:val="00026844"/>
    <w:rsid w:val="00026ACC"/>
    <w:rsid w:val="00027B06"/>
    <w:rsid w:val="00027B3E"/>
    <w:rsid w:val="00027C9F"/>
    <w:rsid w:val="0003002A"/>
    <w:rsid w:val="00030307"/>
    <w:rsid w:val="000303CD"/>
    <w:rsid w:val="00030E91"/>
    <w:rsid w:val="0003171D"/>
    <w:rsid w:val="00031A8B"/>
    <w:rsid w:val="00031C1D"/>
    <w:rsid w:val="000320F4"/>
    <w:rsid w:val="0003262A"/>
    <w:rsid w:val="0003333E"/>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88"/>
    <w:rsid w:val="00042E55"/>
    <w:rsid w:val="000437EB"/>
    <w:rsid w:val="000439C9"/>
    <w:rsid w:val="00044532"/>
    <w:rsid w:val="00044D38"/>
    <w:rsid w:val="00044EC8"/>
    <w:rsid w:val="000457A1"/>
    <w:rsid w:val="0004594F"/>
    <w:rsid w:val="00046174"/>
    <w:rsid w:val="00046215"/>
    <w:rsid w:val="000467B2"/>
    <w:rsid w:val="00046AF6"/>
    <w:rsid w:val="00046C78"/>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786"/>
    <w:rsid w:val="00055800"/>
    <w:rsid w:val="00055A5A"/>
    <w:rsid w:val="00056F27"/>
    <w:rsid w:val="00057293"/>
    <w:rsid w:val="0006147B"/>
    <w:rsid w:val="00061A0A"/>
    <w:rsid w:val="0006243C"/>
    <w:rsid w:val="0006266D"/>
    <w:rsid w:val="00062902"/>
    <w:rsid w:val="00062CA6"/>
    <w:rsid w:val="0006469F"/>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6F2"/>
    <w:rsid w:val="0007382E"/>
    <w:rsid w:val="000740C1"/>
    <w:rsid w:val="000741C6"/>
    <w:rsid w:val="00074660"/>
    <w:rsid w:val="000746EC"/>
    <w:rsid w:val="0007539D"/>
    <w:rsid w:val="000755BA"/>
    <w:rsid w:val="0007577F"/>
    <w:rsid w:val="00076283"/>
    <w:rsid w:val="000766E1"/>
    <w:rsid w:val="00076F24"/>
    <w:rsid w:val="00077089"/>
    <w:rsid w:val="000773BF"/>
    <w:rsid w:val="00077697"/>
    <w:rsid w:val="00077FF6"/>
    <w:rsid w:val="000802D6"/>
    <w:rsid w:val="000808BD"/>
    <w:rsid w:val="00080D82"/>
    <w:rsid w:val="0008109A"/>
    <w:rsid w:val="000812F0"/>
    <w:rsid w:val="00081692"/>
    <w:rsid w:val="0008195B"/>
    <w:rsid w:val="000819E7"/>
    <w:rsid w:val="00081C2E"/>
    <w:rsid w:val="00081D20"/>
    <w:rsid w:val="00081FD7"/>
    <w:rsid w:val="0008205A"/>
    <w:rsid w:val="00082C46"/>
    <w:rsid w:val="00082D33"/>
    <w:rsid w:val="00083762"/>
    <w:rsid w:val="00083A64"/>
    <w:rsid w:val="00083C0E"/>
    <w:rsid w:val="000841AC"/>
    <w:rsid w:val="000843FE"/>
    <w:rsid w:val="00084D3B"/>
    <w:rsid w:val="000851A7"/>
    <w:rsid w:val="00085A0E"/>
    <w:rsid w:val="00086119"/>
    <w:rsid w:val="00087548"/>
    <w:rsid w:val="0008758B"/>
    <w:rsid w:val="000877C4"/>
    <w:rsid w:val="00087A68"/>
    <w:rsid w:val="00087E07"/>
    <w:rsid w:val="00090809"/>
    <w:rsid w:val="00090BA7"/>
    <w:rsid w:val="000913B8"/>
    <w:rsid w:val="000923EC"/>
    <w:rsid w:val="000929B8"/>
    <w:rsid w:val="000939CB"/>
    <w:rsid w:val="00093E67"/>
    <w:rsid w:val="00093E7E"/>
    <w:rsid w:val="0009539C"/>
    <w:rsid w:val="00096B34"/>
    <w:rsid w:val="0009740C"/>
    <w:rsid w:val="0009752F"/>
    <w:rsid w:val="0009773D"/>
    <w:rsid w:val="000978EF"/>
    <w:rsid w:val="000A0C41"/>
    <w:rsid w:val="000A0EF9"/>
    <w:rsid w:val="000A1064"/>
    <w:rsid w:val="000A1260"/>
    <w:rsid w:val="000A1830"/>
    <w:rsid w:val="000A303B"/>
    <w:rsid w:val="000A3572"/>
    <w:rsid w:val="000A4121"/>
    <w:rsid w:val="000A4AA3"/>
    <w:rsid w:val="000A4C95"/>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5D17"/>
    <w:rsid w:val="000B6E2E"/>
    <w:rsid w:val="000B7B68"/>
    <w:rsid w:val="000C0C62"/>
    <w:rsid w:val="000C2553"/>
    <w:rsid w:val="000C2EB8"/>
    <w:rsid w:val="000C35A7"/>
    <w:rsid w:val="000C38C3"/>
    <w:rsid w:val="000C3B81"/>
    <w:rsid w:val="000C3D43"/>
    <w:rsid w:val="000C440B"/>
    <w:rsid w:val="000C4549"/>
    <w:rsid w:val="000C45E0"/>
    <w:rsid w:val="000C47D9"/>
    <w:rsid w:val="000C54EB"/>
    <w:rsid w:val="000C7567"/>
    <w:rsid w:val="000D014A"/>
    <w:rsid w:val="000D0166"/>
    <w:rsid w:val="000D09FD"/>
    <w:rsid w:val="000D1433"/>
    <w:rsid w:val="000D19DE"/>
    <w:rsid w:val="000D1C62"/>
    <w:rsid w:val="000D292B"/>
    <w:rsid w:val="000D367A"/>
    <w:rsid w:val="000D3EEF"/>
    <w:rsid w:val="000D4235"/>
    <w:rsid w:val="000D44FB"/>
    <w:rsid w:val="000D471A"/>
    <w:rsid w:val="000D481F"/>
    <w:rsid w:val="000D509D"/>
    <w:rsid w:val="000D574B"/>
    <w:rsid w:val="000D5A60"/>
    <w:rsid w:val="000D6866"/>
    <w:rsid w:val="000D6CFC"/>
    <w:rsid w:val="000E00B3"/>
    <w:rsid w:val="000E06BC"/>
    <w:rsid w:val="000E0E2B"/>
    <w:rsid w:val="000E17FD"/>
    <w:rsid w:val="000E1FCF"/>
    <w:rsid w:val="000E2A93"/>
    <w:rsid w:val="000E2C67"/>
    <w:rsid w:val="000E3A02"/>
    <w:rsid w:val="000E48A0"/>
    <w:rsid w:val="000E4A90"/>
    <w:rsid w:val="000E537B"/>
    <w:rsid w:val="000E57D0"/>
    <w:rsid w:val="000E5D91"/>
    <w:rsid w:val="000E7858"/>
    <w:rsid w:val="000E79EA"/>
    <w:rsid w:val="000E79EE"/>
    <w:rsid w:val="000F0851"/>
    <w:rsid w:val="000F12AB"/>
    <w:rsid w:val="000F1474"/>
    <w:rsid w:val="000F27CB"/>
    <w:rsid w:val="000F30C7"/>
    <w:rsid w:val="000F33E8"/>
    <w:rsid w:val="000F350B"/>
    <w:rsid w:val="000F39CA"/>
    <w:rsid w:val="000F3CA0"/>
    <w:rsid w:val="000F3DAF"/>
    <w:rsid w:val="000F40F5"/>
    <w:rsid w:val="000F4128"/>
    <w:rsid w:val="000F4C85"/>
    <w:rsid w:val="000F50D5"/>
    <w:rsid w:val="000F5711"/>
    <w:rsid w:val="000F6356"/>
    <w:rsid w:val="000F72CC"/>
    <w:rsid w:val="000F7D11"/>
    <w:rsid w:val="000F7F42"/>
    <w:rsid w:val="00100C88"/>
    <w:rsid w:val="00102BD5"/>
    <w:rsid w:val="00102DAB"/>
    <w:rsid w:val="00102F81"/>
    <w:rsid w:val="00103152"/>
    <w:rsid w:val="001039AB"/>
    <w:rsid w:val="00103AFD"/>
    <w:rsid w:val="00104702"/>
    <w:rsid w:val="00104B03"/>
    <w:rsid w:val="001068E8"/>
    <w:rsid w:val="00106C65"/>
    <w:rsid w:val="0010709C"/>
    <w:rsid w:val="00107895"/>
    <w:rsid w:val="00107927"/>
    <w:rsid w:val="001103DE"/>
    <w:rsid w:val="00110E26"/>
    <w:rsid w:val="00111143"/>
    <w:rsid w:val="00111321"/>
    <w:rsid w:val="00111354"/>
    <w:rsid w:val="00111444"/>
    <w:rsid w:val="00112105"/>
    <w:rsid w:val="0011261E"/>
    <w:rsid w:val="001128E7"/>
    <w:rsid w:val="0011290F"/>
    <w:rsid w:val="00113747"/>
    <w:rsid w:val="00114236"/>
    <w:rsid w:val="001156D9"/>
    <w:rsid w:val="0011577C"/>
    <w:rsid w:val="001159BE"/>
    <w:rsid w:val="00117BD6"/>
    <w:rsid w:val="001200D3"/>
    <w:rsid w:val="0012022F"/>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5F3"/>
    <w:rsid w:val="00134686"/>
    <w:rsid w:val="00134801"/>
    <w:rsid w:val="00134B62"/>
    <w:rsid w:val="00134B78"/>
    <w:rsid w:val="00135614"/>
    <w:rsid w:val="00136236"/>
    <w:rsid w:val="00136ADC"/>
    <w:rsid w:val="00136D4C"/>
    <w:rsid w:val="0013758A"/>
    <w:rsid w:val="00137856"/>
    <w:rsid w:val="00141BE1"/>
    <w:rsid w:val="00142263"/>
    <w:rsid w:val="00142538"/>
    <w:rsid w:val="00142585"/>
    <w:rsid w:val="00142A46"/>
    <w:rsid w:val="00142AD6"/>
    <w:rsid w:val="00142BB9"/>
    <w:rsid w:val="001430BF"/>
    <w:rsid w:val="001431D7"/>
    <w:rsid w:val="001437B0"/>
    <w:rsid w:val="00143CDF"/>
    <w:rsid w:val="00143F34"/>
    <w:rsid w:val="00144F96"/>
    <w:rsid w:val="00145139"/>
    <w:rsid w:val="0014514E"/>
    <w:rsid w:val="00145703"/>
    <w:rsid w:val="00145A44"/>
    <w:rsid w:val="001466E8"/>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80455"/>
    <w:rsid w:val="00180914"/>
    <w:rsid w:val="00180E09"/>
    <w:rsid w:val="00181423"/>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972BC"/>
    <w:rsid w:val="001A0196"/>
    <w:rsid w:val="001A033F"/>
    <w:rsid w:val="001A08AA"/>
    <w:rsid w:val="001A17AE"/>
    <w:rsid w:val="001A1990"/>
    <w:rsid w:val="001A1F6E"/>
    <w:rsid w:val="001A3DB9"/>
    <w:rsid w:val="001A40C9"/>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590"/>
    <w:rsid w:val="001C0E78"/>
    <w:rsid w:val="001C1409"/>
    <w:rsid w:val="001C148B"/>
    <w:rsid w:val="001C1EF9"/>
    <w:rsid w:val="001C20DD"/>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036F"/>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20E8"/>
    <w:rsid w:val="001E24BA"/>
    <w:rsid w:val="001E36B0"/>
    <w:rsid w:val="001E405D"/>
    <w:rsid w:val="001E4218"/>
    <w:rsid w:val="001E46FA"/>
    <w:rsid w:val="001E4A65"/>
    <w:rsid w:val="001E4B30"/>
    <w:rsid w:val="001E5333"/>
    <w:rsid w:val="001E6AE0"/>
    <w:rsid w:val="001E6B4E"/>
    <w:rsid w:val="001E6C4D"/>
    <w:rsid w:val="001E6E62"/>
    <w:rsid w:val="001F0172"/>
    <w:rsid w:val="001F07BD"/>
    <w:rsid w:val="001F084E"/>
    <w:rsid w:val="001F0B20"/>
    <w:rsid w:val="001F1030"/>
    <w:rsid w:val="001F2179"/>
    <w:rsid w:val="001F2337"/>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028"/>
    <w:rsid w:val="0021336A"/>
    <w:rsid w:val="002138EA"/>
    <w:rsid w:val="002139EA"/>
    <w:rsid w:val="00213EB4"/>
    <w:rsid w:val="00213F84"/>
    <w:rsid w:val="00214020"/>
    <w:rsid w:val="00214CDC"/>
    <w:rsid w:val="00214FBD"/>
    <w:rsid w:val="0021520A"/>
    <w:rsid w:val="00216346"/>
    <w:rsid w:val="00216E1C"/>
    <w:rsid w:val="0021764A"/>
    <w:rsid w:val="00220D41"/>
    <w:rsid w:val="00221E08"/>
    <w:rsid w:val="00222897"/>
    <w:rsid w:val="00222B0C"/>
    <w:rsid w:val="002232AC"/>
    <w:rsid w:val="00223AF3"/>
    <w:rsid w:val="002244EF"/>
    <w:rsid w:val="0022539E"/>
    <w:rsid w:val="00225920"/>
    <w:rsid w:val="002267F8"/>
    <w:rsid w:val="0022695F"/>
    <w:rsid w:val="00226E93"/>
    <w:rsid w:val="0022709D"/>
    <w:rsid w:val="00230280"/>
    <w:rsid w:val="0023051F"/>
    <w:rsid w:val="002307D5"/>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044C"/>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646"/>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7B9"/>
    <w:rsid w:val="00260E63"/>
    <w:rsid w:val="00260EC7"/>
    <w:rsid w:val="00260F0C"/>
    <w:rsid w:val="00261539"/>
    <w:rsid w:val="0026179F"/>
    <w:rsid w:val="002623CF"/>
    <w:rsid w:val="00263463"/>
    <w:rsid w:val="0026349D"/>
    <w:rsid w:val="00263FE1"/>
    <w:rsid w:val="00264D50"/>
    <w:rsid w:val="00265849"/>
    <w:rsid w:val="00266291"/>
    <w:rsid w:val="002664D4"/>
    <w:rsid w:val="0026658A"/>
    <w:rsid w:val="002666AE"/>
    <w:rsid w:val="002676A4"/>
    <w:rsid w:val="00267759"/>
    <w:rsid w:val="00267E1E"/>
    <w:rsid w:val="00270111"/>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0B4E"/>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5FD"/>
    <w:rsid w:val="002A08CE"/>
    <w:rsid w:val="002A0CED"/>
    <w:rsid w:val="002A1565"/>
    <w:rsid w:val="002A271C"/>
    <w:rsid w:val="002A2C28"/>
    <w:rsid w:val="002A34D8"/>
    <w:rsid w:val="002A3771"/>
    <w:rsid w:val="002A3EF3"/>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B7CA6"/>
    <w:rsid w:val="002C050E"/>
    <w:rsid w:val="002C121E"/>
    <w:rsid w:val="002C13F5"/>
    <w:rsid w:val="002C2423"/>
    <w:rsid w:val="002C2A31"/>
    <w:rsid w:val="002C34E2"/>
    <w:rsid w:val="002C4B52"/>
    <w:rsid w:val="002C4C7A"/>
    <w:rsid w:val="002C4DA3"/>
    <w:rsid w:val="002C4F1A"/>
    <w:rsid w:val="002C4F87"/>
    <w:rsid w:val="002C506F"/>
    <w:rsid w:val="002C5553"/>
    <w:rsid w:val="002C56AA"/>
    <w:rsid w:val="002C591D"/>
    <w:rsid w:val="002C7432"/>
    <w:rsid w:val="002C7644"/>
    <w:rsid w:val="002C7F9C"/>
    <w:rsid w:val="002D0107"/>
    <w:rsid w:val="002D03E5"/>
    <w:rsid w:val="002D0766"/>
    <w:rsid w:val="002D22B0"/>
    <w:rsid w:val="002D32F9"/>
    <w:rsid w:val="002D36EB"/>
    <w:rsid w:val="002D41CE"/>
    <w:rsid w:val="002D6127"/>
    <w:rsid w:val="002D6BDF"/>
    <w:rsid w:val="002D7C30"/>
    <w:rsid w:val="002E0CAD"/>
    <w:rsid w:val="002E0E9B"/>
    <w:rsid w:val="002E137D"/>
    <w:rsid w:val="002E20BC"/>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3D0"/>
    <w:rsid w:val="00313B42"/>
    <w:rsid w:val="0031440E"/>
    <w:rsid w:val="00315867"/>
    <w:rsid w:val="00315944"/>
    <w:rsid w:val="00315AD2"/>
    <w:rsid w:val="00316216"/>
    <w:rsid w:val="0031685F"/>
    <w:rsid w:val="00316C0C"/>
    <w:rsid w:val="003170A5"/>
    <w:rsid w:val="003175F1"/>
    <w:rsid w:val="00317B89"/>
    <w:rsid w:val="003200AB"/>
    <w:rsid w:val="00320D1A"/>
    <w:rsid w:val="00321150"/>
    <w:rsid w:val="00321372"/>
    <w:rsid w:val="003219CB"/>
    <w:rsid w:val="00323214"/>
    <w:rsid w:val="003239B9"/>
    <w:rsid w:val="00323C25"/>
    <w:rsid w:val="00323E61"/>
    <w:rsid w:val="00324302"/>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47D69"/>
    <w:rsid w:val="0035128F"/>
    <w:rsid w:val="00351DC4"/>
    <w:rsid w:val="003534E6"/>
    <w:rsid w:val="00354A9B"/>
    <w:rsid w:val="00355873"/>
    <w:rsid w:val="00355D4A"/>
    <w:rsid w:val="0035660F"/>
    <w:rsid w:val="003566A4"/>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82C"/>
    <w:rsid w:val="003649E2"/>
    <w:rsid w:val="00364BCD"/>
    <w:rsid w:val="00365271"/>
    <w:rsid w:val="0036587E"/>
    <w:rsid w:val="003661BB"/>
    <w:rsid w:val="0036623E"/>
    <w:rsid w:val="00366395"/>
    <w:rsid w:val="00367475"/>
    <w:rsid w:val="00367724"/>
    <w:rsid w:val="00367BDB"/>
    <w:rsid w:val="00370751"/>
    <w:rsid w:val="00370B07"/>
    <w:rsid w:val="003710BA"/>
    <w:rsid w:val="00373CAE"/>
    <w:rsid w:val="00374A7F"/>
    <w:rsid w:val="00376B5A"/>
    <w:rsid w:val="00376F15"/>
    <w:rsid w:val="003770F6"/>
    <w:rsid w:val="00380163"/>
    <w:rsid w:val="00380546"/>
    <w:rsid w:val="003812B9"/>
    <w:rsid w:val="0038133B"/>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6ACD"/>
    <w:rsid w:val="00386E1C"/>
    <w:rsid w:val="003879CA"/>
    <w:rsid w:val="00387E12"/>
    <w:rsid w:val="0039003A"/>
    <w:rsid w:val="00390C1A"/>
    <w:rsid w:val="00390CDC"/>
    <w:rsid w:val="00391C95"/>
    <w:rsid w:val="00391F55"/>
    <w:rsid w:val="00392B9E"/>
    <w:rsid w:val="00393042"/>
    <w:rsid w:val="00394863"/>
    <w:rsid w:val="00394AD5"/>
    <w:rsid w:val="0039642D"/>
    <w:rsid w:val="00396E71"/>
    <w:rsid w:val="00397444"/>
    <w:rsid w:val="0039762F"/>
    <w:rsid w:val="00397698"/>
    <w:rsid w:val="003978A3"/>
    <w:rsid w:val="00397B66"/>
    <w:rsid w:val="003A0502"/>
    <w:rsid w:val="003A054E"/>
    <w:rsid w:val="003A0B5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287"/>
    <w:rsid w:val="003B141B"/>
    <w:rsid w:val="003B1D6A"/>
    <w:rsid w:val="003B1EC9"/>
    <w:rsid w:val="003B21C7"/>
    <w:rsid w:val="003B22C1"/>
    <w:rsid w:val="003B2647"/>
    <w:rsid w:val="003B2A92"/>
    <w:rsid w:val="003B3ACD"/>
    <w:rsid w:val="003B40B6"/>
    <w:rsid w:val="003B40E9"/>
    <w:rsid w:val="003B437A"/>
    <w:rsid w:val="003B4F01"/>
    <w:rsid w:val="003B56DB"/>
    <w:rsid w:val="003B755E"/>
    <w:rsid w:val="003B7A7A"/>
    <w:rsid w:val="003C04A9"/>
    <w:rsid w:val="003C133F"/>
    <w:rsid w:val="003C1ACA"/>
    <w:rsid w:val="003C228E"/>
    <w:rsid w:val="003C3612"/>
    <w:rsid w:val="003C3DED"/>
    <w:rsid w:val="003C43EE"/>
    <w:rsid w:val="003C4463"/>
    <w:rsid w:val="003C4E57"/>
    <w:rsid w:val="003C51E7"/>
    <w:rsid w:val="003C6161"/>
    <w:rsid w:val="003C6269"/>
    <w:rsid w:val="003C6893"/>
    <w:rsid w:val="003C6DE2"/>
    <w:rsid w:val="003C71DF"/>
    <w:rsid w:val="003C71E7"/>
    <w:rsid w:val="003C73D1"/>
    <w:rsid w:val="003C7A06"/>
    <w:rsid w:val="003C7B2E"/>
    <w:rsid w:val="003D06A6"/>
    <w:rsid w:val="003D08ED"/>
    <w:rsid w:val="003D0FEA"/>
    <w:rsid w:val="003D1048"/>
    <w:rsid w:val="003D1E72"/>
    <w:rsid w:val="003D1ED3"/>
    <w:rsid w:val="003D1EFD"/>
    <w:rsid w:val="003D28BF"/>
    <w:rsid w:val="003D2971"/>
    <w:rsid w:val="003D2D70"/>
    <w:rsid w:val="003D4215"/>
    <w:rsid w:val="003D4C47"/>
    <w:rsid w:val="003D5802"/>
    <w:rsid w:val="003D7091"/>
    <w:rsid w:val="003D7546"/>
    <w:rsid w:val="003D7719"/>
    <w:rsid w:val="003E1068"/>
    <w:rsid w:val="003E27C4"/>
    <w:rsid w:val="003E2CF9"/>
    <w:rsid w:val="003E2EFA"/>
    <w:rsid w:val="003E3054"/>
    <w:rsid w:val="003E3467"/>
    <w:rsid w:val="003E3A08"/>
    <w:rsid w:val="003E3FAC"/>
    <w:rsid w:val="003E40EE"/>
    <w:rsid w:val="003E4318"/>
    <w:rsid w:val="003E43AE"/>
    <w:rsid w:val="003E56B7"/>
    <w:rsid w:val="003E57AF"/>
    <w:rsid w:val="003E6D35"/>
    <w:rsid w:val="003E7439"/>
    <w:rsid w:val="003E752B"/>
    <w:rsid w:val="003E7C01"/>
    <w:rsid w:val="003F1366"/>
    <w:rsid w:val="003F1C1B"/>
    <w:rsid w:val="003F2FF8"/>
    <w:rsid w:val="003F3987"/>
    <w:rsid w:val="003F3A2F"/>
    <w:rsid w:val="003F482A"/>
    <w:rsid w:val="003F4DEF"/>
    <w:rsid w:val="003F5AF0"/>
    <w:rsid w:val="003F6013"/>
    <w:rsid w:val="003F606F"/>
    <w:rsid w:val="003F62EE"/>
    <w:rsid w:val="003F63AB"/>
    <w:rsid w:val="003F728A"/>
    <w:rsid w:val="003F7500"/>
    <w:rsid w:val="003F76E0"/>
    <w:rsid w:val="00400ACB"/>
    <w:rsid w:val="00400AEB"/>
    <w:rsid w:val="00401144"/>
    <w:rsid w:val="00402606"/>
    <w:rsid w:val="00402709"/>
    <w:rsid w:val="0040424C"/>
    <w:rsid w:val="00404831"/>
    <w:rsid w:val="004053BC"/>
    <w:rsid w:val="00405D44"/>
    <w:rsid w:val="00407661"/>
    <w:rsid w:val="00410314"/>
    <w:rsid w:val="00410B4E"/>
    <w:rsid w:val="00411240"/>
    <w:rsid w:val="00411309"/>
    <w:rsid w:val="00411877"/>
    <w:rsid w:val="00411975"/>
    <w:rsid w:val="00411FF6"/>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5D3"/>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3A1A"/>
    <w:rsid w:val="004449A0"/>
    <w:rsid w:val="00444CFA"/>
    <w:rsid w:val="00445368"/>
    <w:rsid w:val="004457C8"/>
    <w:rsid w:val="00445A00"/>
    <w:rsid w:val="00446408"/>
    <w:rsid w:val="00450F27"/>
    <w:rsid w:val="004510E5"/>
    <w:rsid w:val="00451271"/>
    <w:rsid w:val="00452C1E"/>
    <w:rsid w:val="004531CC"/>
    <w:rsid w:val="0045406F"/>
    <w:rsid w:val="004546C7"/>
    <w:rsid w:val="0045501B"/>
    <w:rsid w:val="00455594"/>
    <w:rsid w:val="00455C60"/>
    <w:rsid w:val="00456942"/>
    <w:rsid w:val="00456A75"/>
    <w:rsid w:val="00456CDA"/>
    <w:rsid w:val="00457C3B"/>
    <w:rsid w:val="00460A3E"/>
    <w:rsid w:val="00461587"/>
    <w:rsid w:val="00461E39"/>
    <w:rsid w:val="00462D3A"/>
    <w:rsid w:val="00463521"/>
    <w:rsid w:val="004640B4"/>
    <w:rsid w:val="004641B3"/>
    <w:rsid w:val="00464314"/>
    <w:rsid w:val="00464C62"/>
    <w:rsid w:val="00464DCC"/>
    <w:rsid w:val="00464E30"/>
    <w:rsid w:val="0046540E"/>
    <w:rsid w:val="00465688"/>
    <w:rsid w:val="00466B98"/>
    <w:rsid w:val="00467643"/>
    <w:rsid w:val="0046789F"/>
    <w:rsid w:val="00471125"/>
    <w:rsid w:val="004712A5"/>
    <w:rsid w:val="004716CF"/>
    <w:rsid w:val="00472671"/>
    <w:rsid w:val="00473912"/>
    <w:rsid w:val="0047437A"/>
    <w:rsid w:val="004755D2"/>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3569"/>
    <w:rsid w:val="0049450D"/>
    <w:rsid w:val="00495293"/>
    <w:rsid w:val="0049582F"/>
    <w:rsid w:val="00495CCA"/>
    <w:rsid w:val="00496073"/>
    <w:rsid w:val="0049607F"/>
    <w:rsid w:val="00496134"/>
    <w:rsid w:val="00497120"/>
    <w:rsid w:val="00497AFC"/>
    <w:rsid w:val="00497FE7"/>
    <w:rsid w:val="004A1157"/>
    <w:rsid w:val="004A17E9"/>
    <w:rsid w:val="004A1A88"/>
    <w:rsid w:val="004A2FAC"/>
    <w:rsid w:val="004A31D0"/>
    <w:rsid w:val="004A4617"/>
    <w:rsid w:val="004A4711"/>
    <w:rsid w:val="004A4850"/>
    <w:rsid w:val="004A495F"/>
    <w:rsid w:val="004A5152"/>
    <w:rsid w:val="004A53A8"/>
    <w:rsid w:val="004A62FD"/>
    <w:rsid w:val="004A749E"/>
    <w:rsid w:val="004A7544"/>
    <w:rsid w:val="004A7DBC"/>
    <w:rsid w:val="004B19FA"/>
    <w:rsid w:val="004B32DC"/>
    <w:rsid w:val="004B35F0"/>
    <w:rsid w:val="004B40BD"/>
    <w:rsid w:val="004B4338"/>
    <w:rsid w:val="004B467D"/>
    <w:rsid w:val="004B4B0B"/>
    <w:rsid w:val="004B4B29"/>
    <w:rsid w:val="004B4B8B"/>
    <w:rsid w:val="004B54B4"/>
    <w:rsid w:val="004B6215"/>
    <w:rsid w:val="004B6B0F"/>
    <w:rsid w:val="004B6F75"/>
    <w:rsid w:val="004C02D2"/>
    <w:rsid w:val="004C1287"/>
    <w:rsid w:val="004C1607"/>
    <w:rsid w:val="004C1858"/>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0FB"/>
    <w:rsid w:val="004D13AC"/>
    <w:rsid w:val="004D170F"/>
    <w:rsid w:val="004D1797"/>
    <w:rsid w:val="004D21B0"/>
    <w:rsid w:val="004D2666"/>
    <w:rsid w:val="004D2C0C"/>
    <w:rsid w:val="004D30AE"/>
    <w:rsid w:val="004D3E2E"/>
    <w:rsid w:val="004D4AB3"/>
    <w:rsid w:val="004D4FFA"/>
    <w:rsid w:val="004D5069"/>
    <w:rsid w:val="004D55FD"/>
    <w:rsid w:val="004D6707"/>
    <w:rsid w:val="004D6734"/>
    <w:rsid w:val="004D737D"/>
    <w:rsid w:val="004D7CAB"/>
    <w:rsid w:val="004D7D84"/>
    <w:rsid w:val="004E03AC"/>
    <w:rsid w:val="004E0A9F"/>
    <w:rsid w:val="004E0D02"/>
    <w:rsid w:val="004E1622"/>
    <w:rsid w:val="004E1AB2"/>
    <w:rsid w:val="004E2097"/>
    <w:rsid w:val="004E2659"/>
    <w:rsid w:val="004E305D"/>
    <w:rsid w:val="004E3651"/>
    <w:rsid w:val="004E39EE"/>
    <w:rsid w:val="004E475C"/>
    <w:rsid w:val="004E56E0"/>
    <w:rsid w:val="004E67D8"/>
    <w:rsid w:val="004E6FC8"/>
    <w:rsid w:val="004E7329"/>
    <w:rsid w:val="004E7459"/>
    <w:rsid w:val="004E776D"/>
    <w:rsid w:val="004E7A07"/>
    <w:rsid w:val="004F0698"/>
    <w:rsid w:val="004F0732"/>
    <w:rsid w:val="004F07EE"/>
    <w:rsid w:val="004F0C54"/>
    <w:rsid w:val="004F141F"/>
    <w:rsid w:val="004F16A1"/>
    <w:rsid w:val="004F1A3C"/>
    <w:rsid w:val="004F2CB0"/>
    <w:rsid w:val="004F3B93"/>
    <w:rsid w:val="004F4310"/>
    <w:rsid w:val="004F4DCF"/>
    <w:rsid w:val="004F50C8"/>
    <w:rsid w:val="004F5324"/>
    <w:rsid w:val="004F5649"/>
    <w:rsid w:val="004F58F6"/>
    <w:rsid w:val="004F5A89"/>
    <w:rsid w:val="004F682D"/>
    <w:rsid w:val="004F73D1"/>
    <w:rsid w:val="004F750F"/>
    <w:rsid w:val="004F7A9A"/>
    <w:rsid w:val="005002B4"/>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308"/>
    <w:rsid w:val="0051538E"/>
    <w:rsid w:val="00515CBE"/>
    <w:rsid w:val="00515E2B"/>
    <w:rsid w:val="00516A67"/>
    <w:rsid w:val="00516C5E"/>
    <w:rsid w:val="00520460"/>
    <w:rsid w:val="0052066F"/>
    <w:rsid w:val="005208AF"/>
    <w:rsid w:val="0052130C"/>
    <w:rsid w:val="00522A7E"/>
    <w:rsid w:val="00522E88"/>
    <w:rsid w:val="00522F20"/>
    <w:rsid w:val="005239CE"/>
    <w:rsid w:val="00523CA9"/>
    <w:rsid w:val="005243AB"/>
    <w:rsid w:val="005244CE"/>
    <w:rsid w:val="00525440"/>
    <w:rsid w:val="0052550F"/>
    <w:rsid w:val="00525AD5"/>
    <w:rsid w:val="00525F32"/>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B5"/>
    <w:rsid w:val="005417D8"/>
    <w:rsid w:val="005427C9"/>
    <w:rsid w:val="00542BA8"/>
    <w:rsid w:val="0054348A"/>
    <w:rsid w:val="00544220"/>
    <w:rsid w:val="00544489"/>
    <w:rsid w:val="00544974"/>
    <w:rsid w:val="00544CEB"/>
    <w:rsid w:val="0054691B"/>
    <w:rsid w:val="00550207"/>
    <w:rsid w:val="00550B18"/>
    <w:rsid w:val="00551EBC"/>
    <w:rsid w:val="00552286"/>
    <w:rsid w:val="00552941"/>
    <w:rsid w:val="0055408B"/>
    <w:rsid w:val="00554C8D"/>
    <w:rsid w:val="0055573D"/>
    <w:rsid w:val="005560ED"/>
    <w:rsid w:val="0055673C"/>
    <w:rsid w:val="00556F53"/>
    <w:rsid w:val="00561062"/>
    <w:rsid w:val="005613EA"/>
    <w:rsid w:val="00561BEB"/>
    <w:rsid w:val="00562E3B"/>
    <w:rsid w:val="005633B1"/>
    <w:rsid w:val="00563427"/>
    <w:rsid w:val="00564511"/>
    <w:rsid w:val="00564540"/>
    <w:rsid w:val="00564C87"/>
    <w:rsid w:val="0056576D"/>
    <w:rsid w:val="005674DF"/>
    <w:rsid w:val="00567F1B"/>
    <w:rsid w:val="0057016A"/>
    <w:rsid w:val="005714A8"/>
    <w:rsid w:val="00571777"/>
    <w:rsid w:val="00572111"/>
    <w:rsid w:val="00572547"/>
    <w:rsid w:val="0057322E"/>
    <w:rsid w:val="00573DE1"/>
    <w:rsid w:val="005740CE"/>
    <w:rsid w:val="00574255"/>
    <w:rsid w:val="0057470F"/>
    <w:rsid w:val="005747FF"/>
    <w:rsid w:val="0057494A"/>
    <w:rsid w:val="005754EA"/>
    <w:rsid w:val="00576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B8"/>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64B9"/>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520"/>
    <w:rsid w:val="005C26FB"/>
    <w:rsid w:val="005C2753"/>
    <w:rsid w:val="005C46FD"/>
    <w:rsid w:val="005C489E"/>
    <w:rsid w:val="005C5047"/>
    <w:rsid w:val="005C5165"/>
    <w:rsid w:val="005C58E7"/>
    <w:rsid w:val="005C63F5"/>
    <w:rsid w:val="005C66E5"/>
    <w:rsid w:val="005C6CBA"/>
    <w:rsid w:val="005C6E50"/>
    <w:rsid w:val="005C7F49"/>
    <w:rsid w:val="005C7F83"/>
    <w:rsid w:val="005D0037"/>
    <w:rsid w:val="005D019C"/>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2CD"/>
    <w:rsid w:val="005E344F"/>
    <w:rsid w:val="005E366A"/>
    <w:rsid w:val="005E3931"/>
    <w:rsid w:val="005E4F9F"/>
    <w:rsid w:val="005E5158"/>
    <w:rsid w:val="005E6006"/>
    <w:rsid w:val="005E7010"/>
    <w:rsid w:val="005E72BD"/>
    <w:rsid w:val="005F011F"/>
    <w:rsid w:val="005F0800"/>
    <w:rsid w:val="005F1493"/>
    <w:rsid w:val="005F1906"/>
    <w:rsid w:val="005F211B"/>
    <w:rsid w:val="005F2145"/>
    <w:rsid w:val="005F23C4"/>
    <w:rsid w:val="005F2E0B"/>
    <w:rsid w:val="005F365F"/>
    <w:rsid w:val="005F4027"/>
    <w:rsid w:val="005F4DBB"/>
    <w:rsid w:val="005F55DD"/>
    <w:rsid w:val="005F5DA1"/>
    <w:rsid w:val="005F68E9"/>
    <w:rsid w:val="005F719B"/>
    <w:rsid w:val="006000BA"/>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20F"/>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0F23"/>
    <w:rsid w:val="006310D1"/>
    <w:rsid w:val="00631160"/>
    <w:rsid w:val="00631890"/>
    <w:rsid w:val="00631EA1"/>
    <w:rsid w:val="00631ED4"/>
    <w:rsid w:val="006327A7"/>
    <w:rsid w:val="00633A13"/>
    <w:rsid w:val="00634D36"/>
    <w:rsid w:val="00634E37"/>
    <w:rsid w:val="00635647"/>
    <w:rsid w:val="006363BD"/>
    <w:rsid w:val="006412DC"/>
    <w:rsid w:val="006418C7"/>
    <w:rsid w:val="00641C0B"/>
    <w:rsid w:val="00642A6F"/>
    <w:rsid w:val="00642BC6"/>
    <w:rsid w:val="00642C37"/>
    <w:rsid w:val="00642CA2"/>
    <w:rsid w:val="00643397"/>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E3B"/>
    <w:rsid w:val="00651F26"/>
    <w:rsid w:val="006523FD"/>
    <w:rsid w:val="006539C6"/>
    <w:rsid w:val="00653BCF"/>
    <w:rsid w:val="00653BDB"/>
    <w:rsid w:val="00654FAB"/>
    <w:rsid w:val="0065505B"/>
    <w:rsid w:val="00655563"/>
    <w:rsid w:val="006555BD"/>
    <w:rsid w:val="00656225"/>
    <w:rsid w:val="00656375"/>
    <w:rsid w:val="006563C4"/>
    <w:rsid w:val="006566CD"/>
    <w:rsid w:val="00656D9E"/>
    <w:rsid w:val="0065707C"/>
    <w:rsid w:val="006605DA"/>
    <w:rsid w:val="00663518"/>
    <w:rsid w:val="0066589C"/>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70D"/>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01E"/>
    <w:rsid w:val="0069218F"/>
    <w:rsid w:val="00692A68"/>
    <w:rsid w:val="00693AD7"/>
    <w:rsid w:val="006946B2"/>
    <w:rsid w:val="00694EE9"/>
    <w:rsid w:val="00695D85"/>
    <w:rsid w:val="006964B2"/>
    <w:rsid w:val="00696B85"/>
    <w:rsid w:val="00697284"/>
    <w:rsid w:val="00697412"/>
    <w:rsid w:val="00697C5B"/>
    <w:rsid w:val="00697C8B"/>
    <w:rsid w:val="006A0C00"/>
    <w:rsid w:val="006A13C4"/>
    <w:rsid w:val="006A1D21"/>
    <w:rsid w:val="006A217A"/>
    <w:rsid w:val="006A30A2"/>
    <w:rsid w:val="006A3229"/>
    <w:rsid w:val="006A3CF0"/>
    <w:rsid w:val="006A4DF8"/>
    <w:rsid w:val="006A5001"/>
    <w:rsid w:val="006A524C"/>
    <w:rsid w:val="006A5B84"/>
    <w:rsid w:val="006A628E"/>
    <w:rsid w:val="006A6308"/>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2B8"/>
    <w:rsid w:val="006B5880"/>
    <w:rsid w:val="006B588A"/>
    <w:rsid w:val="006B71B3"/>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4965"/>
    <w:rsid w:val="006D660C"/>
    <w:rsid w:val="006D7526"/>
    <w:rsid w:val="006D7C89"/>
    <w:rsid w:val="006E0A73"/>
    <w:rsid w:val="006E0FEE"/>
    <w:rsid w:val="006E16E0"/>
    <w:rsid w:val="006E1E56"/>
    <w:rsid w:val="006E1EE4"/>
    <w:rsid w:val="006E3012"/>
    <w:rsid w:val="006E3BB2"/>
    <w:rsid w:val="006E3E49"/>
    <w:rsid w:val="006E48D6"/>
    <w:rsid w:val="006E4949"/>
    <w:rsid w:val="006E4B3C"/>
    <w:rsid w:val="006E51C7"/>
    <w:rsid w:val="006E55EB"/>
    <w:rsid w:val="006E5B33"/>
    <w:rsid w:val="006E63D3"/>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42EE"/>
    <w:rsid w:val="0070646B"/>
    <w:rsid w:val="007065A7"/>
    <w:rsid w:val="00706F79"/>
    <w:rsid w:val="00706FCA"/>
    <w:rsid w:val="00710235"/>
    <w:rsid w:val="00710482"/>
    <w:rsid w:val="00710F9D"/>
    <w:rsid w:val="00711CA0"/>
    <w:rsid w:val="00712071"/>
    <w:rsid w:val="00712DCF"/>
    <w:rsid w:val="0071304D"/>
    <w:rsid w:val="007130A2"/>
    <w:rsid w:val="00713A4F"/>
    <w:rsid w:val="0071462F"/>
    <w:rsid w:val="0071480A"/>
    <w:rsid w:val="00715463"/>
    <w:rsid w:val="007162CF"/>
    <w:rsid w:val="00716E4E"/>
    <w:rsid w:val="0071776B"/>
    <w:rsid w:val="00717E46"/>
    <w:rsid w:val="0072112E"/>
    <w:rsid w:val="00722291"/>
    <w:rsid w:val="00722600"/>
    <w:rsid w:val="00722730"/>
    <w:rsid w:val="0072341C"/>
    <w:rsid w:val="00723458"/>
    <w:rsid w:val="00723571"/>
    <w:rsid w:val="007237E5"/>
    <w:rsid w:val="00723C1E"/>
    <w:rsid w:val="00725B03"/>
    <w:rsid w:val="00725E00"/>
    <w:rsid w:val="007260EB"/>
    <w:rsid w:val="0072622F"/>
    <w:rsid w:val="00726BC5"/>
    <w:rsid w:val="00726CEA"/>
    <w:rsid w:val="00727933"/>
    <w:rsid w:val="00727F2F"/>
    <w:rsid w:val="00730039"/>
    <w:rsid w:val="00730655"/>
    <w:rsid w:val="00730F77"/>
    <w:rsid w:val="007315CF"/>
    <w:rsid w:val="00731D77"/>
    <w:rsid w:val="007320C1"/>
    <w:rsid w:val="00732360"/>
    <w:rsid w:val="007323A8"/>
    <w:rsid w:val="00732559"/>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37C4C"/>
    <w:rsid w:val="007401C3"/>
    <w:rsid w:val="00740A35"/>
    <w:rsid w:val="00740F4E"/>
    <w:rsid w:val="00741ADB"/>
    <w:rsid w:val="00741B5F"/>
    <w:rsid w:val="0074365A"/>
    <w:rsid w:val="007438EC"/>
    <w:rsid w:val="00743CE0"/>
    <w:rsid w:val="007447D3"/>
    <w:rsid w:val="0074486C"/>
    <w:rsid w:val="007458EC"/>
    <w:rsid w:val="007459D9"/>
    <w:rsid w:val="00746F29"/>
    <w:rsid w:val="00747299"/>
    <w:rsid w:val="007476DA"/>
    <w:rsid w:val="00750E00"/>
    <w:rsid w:val="007512C1"/>
    <w:rsid w:val="00751D75"/>
    <w:rsid w:val="007520B4"/>
    <w:rsid w:val="007522A0"/>
    <w:rsid w:val="0075260A"/>
    <w:rsid w:val="007537D9"/>
    <w:rsid w:val="00753F73"/>
    <w:rsid w:val="007546CA"/>
    <w:rsid w:val="0075581E"/>
    <w:rsid w:val="00755878"/>
    <w:rsid w:val="007558C1"/>
    <w:rsid w:val="00755B09"/>
    <w:rsid w:val="007567C6"/>
    <w:rsid w:val="00756ECE"/>
    <w:rsid w:val="007576E6"/>
    <w:rsid w:val="00757D7E"/>
    <w:rsid w:val="00757E2F"/>
    <w:rsid w:val="00760228"/>
    <w:rsid w:val="007605AB"/>
    <w:rsid w:val="00760C77"/>
    <w:rsid w:val="00760DD2"/>
    <w:rsid w:val="007610E7"/>
    <w:rsid w:val="00761268"/>
    <w:rsid w:val="00761704"/>
    <w:rsid w:val="00762062"/>
    <w:rsid w:val="00762587"/>
    <w:rsid w:val="0076294A"/>
    <w:rsid w:val="00762E2A"/>
    <w:rsid w:val="007638EB"/>
    <w:rsid w:val="00763B00"/>
    <w:rsid w:val="00763EFB"/>
    <w:rsid w:val="007649E4"/>
    <w:rsid w:val="007655D5"/>
    <w:rsid w:val="00765EE6"/>
    <w:rsid w:val="007660F4"/>
    <w:rsid w:val="0076689B"/>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6DA"/>
    <w:rsid w:val="007807C5"/>
    <w:rsid w:val="00780919"/>
    <w:rsid w:val="00780E53"/>
    <w:rsid w:val="007812D7"/>
    <w:rsid w:val="00781359"/>
    <w:rsid w:val="00782761"/>
    <w:rsid w:val="00783BEF"/>
    <w:rsid w:val="00785137"/>
    <w:rsid w:val="0078562B"/>
    <w:rsid w:val="00786921"/>
    <w:rsid w:val="00790542"/>
    <w:rsid w:val="00790A34"/>
    <w:rsid w:val="00793515"/>
    <w:rsid w:val="00793808"/>
    <w:rsid w:val="00793A55"/>
    <w:rsid w:val="00793A6B"/>
    <w:rsid w:val="00794898"/>
    <w:rsid w:val="00795C72"/>
    <w:rsid w:val="00795E19"/>
    <w:rsid w:val="007964FD"/>
    <w:rsid w:val="00796DA5"/>
    <w:rsid w:val="007974E5"/>
    <w:rsid w:val="00797AF1"/>
    <w:rsid w:val="00797B70"/>
    <w:rsid w:val="007A03AE"/>
    <w:rsid w:val="007A1680"/>
    <w:rsid w:val="007A1EAA"/>
    <w:rsid w:val="007A26B1"/>
    <w:rsid w:val="007A3CF1"/>
    <w:rsid w:val="007A43AC"/>
    <w:rsid w:val="007A43C8"/>
    <w:rsid w:val="007A4A97"/>
    <w:rsid w:val="007A4AFF"/>
    <w:rsid w:val="007A4B8F"/>
    <w:rsid w:val="007A5533"/>
    <w:rsid w:val="007A5F8C"/>
    <w:rsid w:val="007A633C"/>
    <w:rsid w:val="007A64CC"/>
    <w:rsid w:val="007A705C"/>
    <w:rsid w:val="007A73BA"/>
    <w:rsid w:val="007A7462"/>
    <w:rsid w:val="007A79FD"/>
    <w:rsid w:val="007A7E80"/>
    <w:rsid w:val="007B057F"/>
    <w:rsid w:val="007B075F"/>
    <w:rsid w:val="007B0B9D"/>
    <w:rsid w:val="007B26E3"/>
    <w:rsid w:val="007B35AF"/>
    <w:rsid w:val="007B47A8"/>
    <w:rsid w:val="007B4960"/>
    <w:rsid w:val="007B504B"/>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78D"/>
    <w:rsid w:val="007C68E1"/>
    <w:rsid w:val="007C6BFA"/>
    <w:rsid w:val="007C7026"/>
    <w:rsid w:val="007C7BF5"/>
    <w:rsid w:val="007D00CD"/>
    <w:rsid w:val="007D037C"/>
    <w:rsid w:val="007D065E"/>
    <w:rsid w:val="007D1294"/>
    <w:rsid w:val="007D19B7"/>
    <w:rsid w:val="007D1CB0"/>
    <w:rsid w:val="007D311B"/>
    <w:rsid w:val="007D3A34"/>
    <w:rsid w:val="007D3BA1"/>
    <w:rsid w:val="007D4FF1"/>
    <w:rsid w:val="007D55E0"/>
    <w:rsid w:val="007D7244"/>
    <w:rsid w:val="007D751E"/>
    <w:rsid w:val="007D75CC"/>
    <w:rsid w:val="007D75E5"/>
    <w:rsid w:val="007D773E"/>
    <w:rsid w:val="007E066E"/>
    <w:rsid w:val="007E0CA6"/>
    <w:rsid w:val="007E11EA"/>
    <w:rsid w:val="007E1356"/>
    <w:rsid w:val="007E1A2F"/>
    <w:rsid w:val="007E20FC"/>
    <w:rsid w:val="007E2920"/>
    <w:rsid w:val="007E3662"/>
    <w:rsid w:val="007E40D0"/>
    <w:rsid w:val="007E4328"/>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4A94"/>
    <w:rsid w:val="007F6067"/>
    <w:rsid w:val="007F6202"/>
    <w:rsid w:val="007F73A2"/>
    <w:rsid w:val="007F787A"/>
    <w:rsid w:val="007F7DED"/>
    <w:rsid w:val="007F7F75"/>
    <w:rsid w:val="0080038C"/>
    <w:rsid w:val="008004B4"/>
    <w:rsid w:val="008004F4"/>
    <w:rsid w:val="0080057C"/>
    <w:rsid w:val="00800964"/>
    <w:rsid w:val="00800B05"/>
    <w:rsid w:val="00801A53"/>
    <w:rsid w:val="00801F58"/>
    <w:rsid w:val="0080289D"/>
    <w:rsid w:val="00802E9D"/>
    <w:rsid w:val="008032D4"/>
    <w:rsid w:val="00803FFD"/>
    <w:rsid w:val="0080446D"/>
    <w:rsid w:val="008045C0"/>
    <w:rsid w:val="00804B1D"/>
    <w:rsid w:val="00804D47"/>
    <w:rsid w:val="008054D2"/>
    <w:rsid w:val="00805BE8"/>
    <w:rsid w:val="0080604A"/>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74D3"/>
    <w:rsid w:val="008177E3"/>
    <w:rsid w:val="00817E49"/>
    <w:rsid w:val="00820409"/>
    <w:rsid w:val="00822869"/>
    <w:rsid w:val="0082377D"/>
    <w:rsid w:val="0082385B"/>
    <w:rsid w:val="00823AA9"/>
    <w:rsid w:val="00823CAE"/>
    <w:rsid w:val="00823E7D"/>
    <w:rsid w:val="0082510C"/>
    <w:rsid w:val="008255B9"/>
    <w:rsid w:val="00825867"/>
    <w:rsid w:val="00825CD8"/>
    <w:rsid w:val="00825E16"/>
    <w:rsid w:val="008264B6"/>
    <w:rsid w:val="00826FD6"/>
    <w:rsid w:val="00827324"/>
    <w:rsid w:val="00827504"/>
    <w:rsid w:val="0082774F"/>
    <w:rsid w:val="0082787F"/>
    <w:rsid w:val="008279BC"/>
    <w:rsid w:val="00827DB6"/>
    <w:rsid w:val="00830B4E"/>
    <w:rsid w:val="00830E9E"/>
    <w:rsid w:val="00831770"/>
    <w:rsid w:val="008321C5"/>
    <w:rsid w:val="00832C44"/>
    <w:rsid w:val="00834576"/>
    <w:rsid w:val="008353E7"/>
    <w:rsid w:val="008355EA"/>
    <w:rsid w:val="008372B4"/>
    <w:rsid w:val="00837458"/>
    <w:rsid w:val="00837AAE"/>
    <w:rsid w:val="00837B72"/>
    <w:rsid w:val="00837FE6"/>
    <w:rsid w:val="008405EE"/>
    <w:rsid w:val="008428A4"/>
    <w:rsid w:val="008429AD"/>
    <w:rsid w:val="008429DB"/>
    <w:rsid w:val="00842FC4"/>
    <w:rsid w:val="00842FCF"/>
    <w:rsid w:val="00843F9F"/>
    <w:rsid w:val="00844FBB"/>
    <w:rsid w:val="008450E0"/>
    <w:rsid w:val="00845142"/>
    <w:rsid w:val="00845487"/>
    <w:rsid w:val="0084568B"/>
    <w:rsid w:val="008469B5"/>
    <w:rsid w:val="00847108"/>
    <w:rsid w:val="0084782F"/>
    <w:rsid w:val="00847CE2"/>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80E"/>
    <w:rsid w:val="00855A6E"/>
    <w:rsid w:val="00855BF7"/>
    <w:rsid w:val="00856214"/>
    <w:rsid w:val="008563E5"/>
    <w:rsid w:val="00856F23"/>
    <w:rsid w:val="008602CB"/>
    <w:rsid w:val="0086063A"/>
    <w:rsid w:val="00860950"/>
    <w:rsid w:val="00861639"/>
    <w:rsid w:val="00862089"/>
    <w:rsid w:val="00862F46"/>
    <w:rsid w:val="00863AAB"/>
    <w:rsid w:val="00863BBE"/>
    <w:rsid w:val="00864DEA"/>
    <w:rsid w:val="00865077"/>
    <w:rsid w:val="00866D5B"/>
    <w:rsid w:val="00866E48"/>
    <w:rsid w:val="00866FF5"/>
    <w:rsid w:val="00867E1F"/>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6FB9"/>
    <w:rsid w:val="008775E3"/>
    <w:rsid w:val="00877FDF"/>
    <w:rsid w:val="0088098E"/>
    <w:rsid w:val="008824B9"/>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484D"/>
    <w:rsid w:val="008A4DB4"/>
    <w:rsid w:val="008A50E9"/>
    <w:rsid w:val="008A5BA1"/>
    <w:rsid w:val="008A6DD6"/>
    <w:rsid w:val="008A6E4E"/>
    <w:rsid w:val="008A7665"/>
    <w:rsid w:val="008A7798"/>
    <w:rsid w:val="008A7E6B"/>
    <w:rsid w:val="008B08A8"/>
    <w:rsid w:val="008B10D0"/>
    <w:rsid w:val="008B1C09"/>
    <w:rsid w:val="008B2A70"/>
    <w:rsid w:val="008B3194"/>
    <w:rsid w:val="008B3A34"/>
    <w:rsid w:val="008B5AE7"/>
    <w:rsid w:val="008B655D"/>
    <w:rsid w:val="008C0383"/>
    <w:rsid w:val="008C0399"/>
    <w:rsid w:val="008C077A"/>
    <w:rsid w:val="008C0DFF"/>
    <w:rsid w:val="008C1893"/>
    <w:rsid w:val="008C3057"/>
    <w:rsid w:val="008C435E"/>
    <w:rsid w:val="008C4EA5"/>
    <w:rsid w:val="008C5B86"/>
    <w:rsid w:val="008C60E9"/>
    <w:rsid w:val="008C710C"/>
    <w:rsid w:val="008C7EE0"/>
    <w:rsid w:val="008D03F2"/>
    <w:rsid w:val="008D0C70"/>
    <w:rsid w:val="008D1A56"/>
    <w:rsid w:val="008D1B7C"/>
    <w:rsid w:val="008D2725"/>
    <w:rsid w:val="008D2DEC"/>
    <w:rsid w:val="008D2FE8"/>
    <w:rsid w:val="008D32BF"/>
    <w:rsid w:val="008D3B80"/>
    <w:rsid w:val="008D56D8"/>
    <w:rsid w:val="008D5759"/>
    <w:rsid w:val="008D58C3"/>
    <w:rsid w:val="008D5B00"/>
    <w:rsid w:val="008D5BA0"/>
    <w:rsid w:val="008D646A"/>
    <w:rsid w:val="008D6657"/>
    <w:rsid w:val="008D690A"/>
    <w:rsid w:val="008D7D2B"/>
    <w:rsid w:val="008E144A"/>
    <w:rsid w:val="008E1AEA"/>
    <w:rsid w:val="008E1B59"/>
    <w:rsid w:val="008E1F60"/>
    <w:rsid w:val="008E307E"/>
    <w:rsid w:val="008E4A78"/>
    <w:rsid w:val="008E7804"/>
    <w:rsid w:val="008E790F"/>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5F61"/>
    <w:rsid w:val="009267F4"/>
    <w:rsid w:val="00926A2A"/>
    <w:rsid w:val="00926C28"/>
    <w:rsid w:val="00927316"/>
    <w:rsid w:val="009275AD"/>
    <w:rsid w:val="009309CB"/>
    <w:rsid w:val="00930EA2"/>
    <w:rsid w:val="00930F28"/>
    <w:rsid w:val="00930FDE"/>
    <w:rsid w:val="0093133D"/>
    <w:rsid w:val="009326F3"/>
    <w:rsid w:val="0093276D"/>
    <w:rsid w:val="00933940"/>
    <w:rsid w:val="00933D12"/>
    <w:rsid w:val="0093411A"/>
    <w:rsid w:val="00934597"/>
    <w:rsid w:val="009345FD"/>
    <w:rsid w:val="00934FEE"/>
    <w:rsid w:val="009355D0"/>
    <w:rsid w:val="00935668"/>
    <w:rsid w:val="0093657C"/>
    <w:rsid w:val="00937065"/>
    <w:rsid w:val="00940285"/>
    <w:rsid w:val="009415B0"/>
    <w:rsid w:val="00942EEF"/>
    <w:rsid w:val="0094397C"/>
    <w:rsid w:val="009446C0"/>
    <w:rsid w:val="00945110"/>
    <w:rsid w:val="00945D8C"/>
    <w:rsid w:val="00946603"/>
    <w:rsid w:val="00946C78"/>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705"/>
    <w:rsid w:val="00961BB2"/>
    <w:rsid w:val="00962108"/>
    <w:rsid w:val="00962E53"/>
    <w:rsid w:val="009638D6"/>
    <w:rsid w:val="00963C8B"/>
    <w:rsid w:val="009649E9"/>
    <w:rsid w:val="00966268"/>
    <w:rsid w:val="009662FB"/>
    <w:rsid w:val="009663EA"/>
    <w:rsid w:val="00966F83"/>
    <w:rsid w:val="00972968"/>
    <w:rsid w:val="00972E95"/>
    <w:rsid w:val="00973B72"/>
    <w:rsid w:val="0097408E"/>
    <w:rsid w:val="0097477F"/>
    <w:rsid w:val="009747EC"/>
    <w:rsid w:val="00974BB2"/>
    <w:rsid w:val="00974FA7"/>
    <w:rsid w:val="00975326"/>
    <w:rsid w:val="00975616"/>
    <w:rsid w:val="009756E5"/>
    <w:rsid w:val="00975B60"/>
    <w:rsid w:val="00975C57"/>
    <w:rsid w:val="00975EC3"/>
    <w:rsid w:val="00977A8C"/>
    <w:rsid w:val="0098042E"/>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076C"/>
    <w:rsid w:val="00991B54"/>
    <w:rsid w:val="00991E65"/>
    <w:rsid w:val="00992316"/>
    <w:rsid w:val="009924F8"/>
    <w:rsid w:val="0099324A"/>
    <w:rsid w:val="009932AC"/>
    <w:rsid w:val="009932F2"/>
    <w:rsid w:val="00993B6C"/>
    <w:rsid w:val="00994351"/>
    <w:rsid w:val="0099474B"/>
    <w:rsid w:val="00994DC0"/>
    <w:rsid w:val="00995669"/>
    <w:rsid w:val="009969BE"/>
    <w:rsid w:val="00996A8F"/>
    <w:rsid w:val="009A0B02"/>
    <w:rsid w:val="009A0D17"/>
    <w:rsid w:val="009A1DBF"/>
    <w:rsid w:val="009A2F73"/>
    <w:rsid w:val="009A323C"/>
    <w:rsid w:val="009A333B"/>
    <w:rsid w:val="009A378B"/>
    <w:rsid w:val="009A572D"/>
    <w:rsid w:val="009A5D8E"/>
    <w:rsid w:val="009A6600"/>
    <w:rsid w:val="009A68E6"/>
    <w:rsid w:val="009A7463"/>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228"/>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3DF4"/>
    <w:rsid w:val="009D4421"/>
    <w:rsid w:val="009D6D7F"/>
    <w:rsid w:val="009D7004"/>
    <w:rsid w:val="009D7637"/>
    <w:rsid w:val="009D793C"/>
    <w:rsid w:val="009E037C"/>
    <w:rsid w:val="009E074C"/>
    <w:rsid w:val="009E0ED1"/>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E7072"/>
    <w:rsid w:val="009E7714"/>
    <w:rsid w:val="009F07A0"/>
    <w:rsid w:val="009F0A9A"/>
    <w:rsid w:val="009F0F37"/>
    <w:rsid w:val="009F2CCD"/>
    <w:rsid w:val="009F310A"/>
    <w:rsid w:val="009F36E7"/>
    <w:rsid w:val="009F3DE5"/>
    <w:rsid w:val="009F43A4"/>
    <w:rsid w:val="009F4B55"/>
    <w:rsid w:val="009F4E78"/>
    <w:rsid w:val="009F5266"/>
    <w:rsid w:val="009F6182"/>
    <w:rsid w:val="009F672D"/>
    <w:rsid w:val="009F7AC6"/>
    <w:rsid w:val="009F7C17"/>
    <w:rsid w:val="00A00BF4"/>
    <w:rsid w:val="00A011C1"/>
    <w:rsid w:val="00A01A42"/>
    <w:rsid w:val="00A01FEC"/>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033"/>
    <w:rsid w:val="00A16492"/>
    <w:rsid w:val="00A17866"/>
    <w:rsid w:val="00A2076B"/>
    <w:rsid w:val="00A20772"/>
    <w:rsid w:val="00A20BCB"/>
    <w:rsid w:val="00A20FB6"/>
    <w:rsid w:val="00A211B4"/>
    <w:rsid w:val="00A21A4E"/>
    <w:rsid w:val="00A21BA0"/>
    <w:rsid w:val="00A21D82"/>
    <w:rsid w:val="00A220BF"/>
    <w:rsid w:val="00A22187"/>
    <w:rsid w:val="00A223CF"/>
    <w:rsid w:val="00A22D50"/>
    <w:rsid w:val="00A234CD"/>
    <w:rsid w:val="00A23781"/>
    <w:rsid w:val="00A237FC"/>
    <w:rsid w:val="00A23836"/>
    <w:rsid w:val="00A239BB"/>
    <w:rsid w:val="00A2447E"/>
    <w:rsid w:val="00A24D4D"/>
    <w:rsid w:val="00A24DDB"/>
    <w:rsid w:val="00A250A6"/>
    <w:rsid w:val="00A25D80"/>
    <w:rsid w:val="00A2677A"/>
    <w:rsid w:val="00A27106"/>
    <w:rsid w:val="00A27DBF"/>
    <w:rsid w:val="00A3084B"/>
    <w:rsid w:val="00A30C0E"/>
    <w:rsid w:val="00A3131F"/>
    <w:rsid w:val="00A31A09"/>
    <w:rsid w:val="00A325ED"/>
    <w:rsid w:val="00A3294B"/>
    <w:rsid w:val="00A330E8"/>
    <w:rsid w:val="00A337BE"/>
    <w:rsid w:val="00A33DDF"/>
    <w:rsid w:val="00A34547"/>
    <w:rsid w:val="00A34A49"/>
    <w:rsid w:val="00A353D3"/>
    <w:rsid w:val="00A35449"/>
    <w:rsid w:val="00A35736"/>
    <w:rsid w:val="00A35743"/>
    <w:rsid w:val="00A3598F"/>
    <w:rsid w:val="00A35AB2"/>
    <w:rsid w:val="00A376B7"/>
    <w:rsid w:val="00A37856"/>
    <w:rsid w:val="00A3795C"/>
    <w:rsid w:val="00A37B3B"/>
    <w:rsid w:val="00A37D37"/>
    <w:rsid w:val="00A37E7B"/>
    <w:rsid w:val="00A40317"/>
    <w:rsid w:val="00A40B10"/>
    <w:rsid w:val="00A41054"/>
    <w:rsid w:val="00A413DA"/>
    <w:rsid w:val="00A41BF5"/>
    <w:rsid w:val="00A41D46"/>
    <w:rsid w:val="00A436AD"/>
    <w:rsid w:val="00A4376B"/>
    <w:rsid w:val="00A43BB5"/>
    <w:rsid w:val="00A43CD0"/>
    <w:rsid w:val="00A44778"/>
    <w:rsid w:val="00A451A9"/>
    <w:rsid w:val="00A453A8"/>
    <w:rsid w:val="00A46289"/>
    <w:rsid w:val="00A466CA"/>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3A1D"/>
    <w:rsid w:val="00A541CB"/>
    <w:rsid w:val="00A553BD"/>
    <w:rsid w:val="00A556B5"/>
    <w:rsid w:val="00A55D6E"/>
    <w:rsid w:val="00A56352"/>
    <w:rsid w:val="00A5654A"/>
    <w:rsid w:val="00A569E4"/>
    <w:rsid w:val="00A56D8E"/>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2BD5"/>
    <w:rsid w:val="00A7315E"/>
    <w:rsid w:val="00A746E3"/>
    <w:rsid w:val="00A747D5"/>
    <w:rsid w:val="00A757E2"/>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7F5"/>
    <w:rsid w:val="00A84DC8"/>
    <w:rsid w:val="00A85B92"/>
    <w:rsid w:val="00A85DBC"/>
    <w:rsid w:val="00A868A1"/>
    <w:rsid w:val="00A86B48"/>
    <w:rsid w:val="00A8737E"/>
    <w:rsid w:val="00A87FEB"/>
    <w:rsid w:val="00A904D9"/>
    <w:rsid w:val="00A9272F"/>
    <w:rsid w:val="00A93EA3"/>
    <w:rsid w:val="00A93F9F"/>
    <w:rsid w:val="00A9420E"/>
    <w:rsid w:val="00A9480B"/>
    <w:rsid w:val="00A954CC"/>
    <w:rsid w:val="00A95A84"/>
    <w:rsid w:val="00A97050"/>
    <w:rsid w:val="00A97648"/>
    <w:rsid w:val="00A9769D"/>
    <w:rsid w:val="00A97C37"/>
    <w:rsid w:val="00A97C78"/>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A16"/>
    <w:rsid w:val="00AB7B7E"/>
    <w:rsid w:val="00AB7FBE"/>
    <w:rsid w:val="00AB7FC7"/>
    <w:rsid w:val="00AC085F"/>
    <w:rsid w:val="00AC0D49"/>
    <w:rsid w:val="00AC197D"/>
    <w:rsid w:val="00AC211F"/>
    <w:rsid w:val="00AC2638"/>
    <w:rsid w:val="00AC27DB"/>
    <w:rsid w:val="00AC2F0F"/>
    <w:rsid w:val="00AC2F7F"/>
    <w:rsid w:val="00AC340B"/>
    <w:rsid w:val="00AC35C5"/>
    <w:rsid w:val="00AC39D4"/>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2BB"/>
    <w:rsid w:val="00AD35ED"/>
    <w:rsid w:val="00AD364A"/>
    <w:rsid w:val="00AD3E85"/>
    <w:rsid w:val="00AD4859"/>
    <w:rsid w:val="00AD4A26"/>
    <w:rsid w:val="00AD6ACB"/>
    <w:rsid w:val="00AD7736"/>
    <w:rsid w:val="00AD7B4A"/>
    <w:rsid w:val="00AD7EF3"/>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847"/>
    <w:rsid w:val="00AF3A67"/>
    <w:rsid w:val="00AF3B3E"/>
    <w:rsid w:val="00AF40D1"/>
    <w:rsid w:val="00AF4B43"/>
    <w:rsid w:val="00AF4B6B"/>
    <w:rsid w:val="00AF4BC6"/>
    <w:rsid w:val="00AF4D8B"/>
    <w:rsid w:val="00AF5323"/>
    <w:rsid w:val="00AF5F5A"/>
    <w:rsid w:val="00B00363"/>
    <w:rsid w:val="00B01B3C"/>
    <w:rsid w:val="00B01C58"/>
    <w:rsid w:val="00B02811"/>
    <w:rsid w:val="00B02A79"/>
    <w:rsid w:val="00B037B2"/>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43D7"/>
    <w:rsid w:val="00B14AD3"/>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1AD4"/>
    <w:rsid w:val="00B32177"/>
    <w:rsid w:val="00B32B7F"/>
    <w:rsid w:val="00B32F32"/>
    <w:rsid w:val="00B3362B"/>
    <w:rsid w:val="00B338DA"/>
    <w:rsid w:val="00B34083"/>
    <w:rsid w:val="00B344FA"/>
    <w:rsid w:val="00B36D71"/>
    <w:rsid w:val="00B36EC2"/>
    <w:rsid w:val="00B37043"/>
    <w:rsid w:val="00B37767"/>
    <w:rsid w:val="00B37845"/>
    <w:rsid w:val="00B40E79"/>
    <w:rsid w:val="00B4108D"/>
    <w:rsid w:val="00B414EA"/>
    <w:rsid w:val="00B41640"/>
    <w:rsid w:val="00B41678"/>
    <w:rsid w:val="00B42409"/>
    <w:rsid w:val="00B42E9B"/>
    <w:rsid w:val="00B44CE7"/>
    <w:rsid w:val="00B4619F"/>
    <w:rsid w:val="00B46858"/>
    <w:rsid w:val="00B46CB5"/>
    <w:rsid w:val="00B47FE9"/>
    <w:rsid w:val="00B50799"/>
    <w:rsid w:val="00B50EAD"/>
    <w:rsid w:val="00B50F1B"/>
    <w:rsid w:val="00B51A59"/>
    <w:rsid w:val="00B53957"/>
    <w:rsid w:val="00B54D15"/>
    <w:rsid w:val="00B569C3"/>
    <w:rsid w:val="00B57265"/>
    <w:rsid w:val="00B57537"/>
    <w:rsid w:val="00B60C13"/>
    <w:rsid w:val="00B616FB"/>
    <w:rsid w:val="00B619ED"/>
    <w:rsid w:val="00B61DF0"/>
    <w:rsid w:val="00B62374"/>
    <w:rsid w:val="00B626A4"/>
    <w:rsid w:val="00B62A33"/>
    <w:rsid w:val="00B62DEE"/>
    <w:rsid w:val="00B631F0"/>
    <w:rsid w:val="00B63383"/>
    <w:rsid w:val="00B633AE"/>
    <w:rsid w:val="00B63A47"/>
    <w:rsid w:val="00B63D71"/>
    <w:rsid w:val="00B6553A"/>
    <w:rsid w:val="00B657D1"/>
    <w:rsid w:val="00B65F30"/>
    <w:rsid w:val="00B65F86"/>
    <w:rsid w:val="00B66204"/>
    <w:rsid w:val="00B665D2"/>
    <w:rsid w:val="00B66FDD"/>
    <w:rsid w:val="00B6737C"/>
    <w:rsid w:val="00B67500"/>
    <w:rsid w:val="00B70A98"/>
    <w:rsid w:val="00B71822"/>
    <w:rsid w:val="00B7196E"/>
    <w:rsid w:val="00B7214D"/>
    <w:rsid w:val="00B72497"/>
    <w:rsid w:val="00B7270D"/>
    <w:rsid w:val="00B736BE"/>
    <w:rsid w:val="00B74372"/>
    <w:rsid w:val="00B74CF8"/>
    <w:rsid w:val="00B750A3"/>
    <w:rsid w:val="00B75525"/>
    <w:rsid w:val="00B75643"/>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3EC"/>
    <w:rsid w:val="00B87725"/>
    <w:rsid w:val="00B87864"/>
    <w:rsid w:val="00B87D20"/>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479D"/>
    <w:rsid w:val="00BA5280"/>
    <w:rsid w:val="00BA53C9"/>
    <w:rsid w:val="00BA59E9"/>
    <w:rsid w:val="00BA5A57"/>
    <w:rsid w:val="00BA603F"/>
    <w:rsid w:val="00BA6372"/>
    <w:rsid w:val="00BA7216"/>
    <w:rsid w:val="00BB02E2"/>
    <w:rsid w:val="00BB0904"/>
    <w:rsid w:val="00BB0C29"/>
    <w:rsid w:val="00BB14F1"/>
    <w:rsid w:val="00BB1ABF"/>
    <w:rsid w:val="00BB488B"/>
    <w:rsid w:val="00BB56A6"/>
    <w:rsid w:val="00BB572E"/>
    <w:rsid w:val="00BB5C17"/>
    <w:rsid w:val="00BB6F06"/>
    <w:rsid w:val="00BB71B1"/>
    <w:rsid w:val="00BB74FD"/>
    <w:rsid w:val="00BC061C"/>
    <w:rsid w:val="00BC0D8D"/>
    <w:rsid w:val="00BC131A"/>
    <w:rsid w:val="00BC1328"/>
    <w:rsid w:val="00BC3CC6"/>
    <w:rsid w:val="00BC4684"/>
    <w:rsid w:val="00BC5080"/>
    <w:rsid w:val="00BC57F3"/>
    <w:rsid w:val="00BC5982"/>
    <w:rsid w:val="00BC59DA"/>
    <w:rsid w:val="00BC60BF"/>
    <w:rsid w:val="00BC62E0"/>
    <w:rsid w:val="00BC7D41"/>
    <w:rsid w:val="00BC7F60"/>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09"/>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BF7C18"/>
    <w:rsid w:val="00C00180"/>
    <w:rsid w:val="00C001D5"/>
    <w:rsid w:val="00C00284"/>
    <w:rsid w:val="00C00C5E"/>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1BC9"/>
    <w:rsid w:val="00C22C4C"/>
    <w:rsid w:val="00C23D1C"/>
    <w:rsid w:val="00C24C05"/>
    <w:rsid w:val="00C24D17"/>
    <w:rsid w:val="00C24D2F"/>
    <w:rsid w:val="00C2503B"/>
    <w:rsid w:val="00C25064"/>
    <w:rsid w:val="00C261EC"/>
    <w:rsid w:val="00C26222"/>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23FB"/>
    <w:rsid w:val="00C43BA1"/>
    <w:rsid w:val="00C43DAB"/>
    <w:rsid w:val="00C44204"/>
    <w:rsid w:val="00C44754"/>
    <w:rsid w:val="00C45B6D"/>
    <w:rsid w:val="00C45C1A"/>
    <w:rsid w:val="00C47F08"/>
    <w:rsid w:val="00C50F19"/>
    <w:rsid w:val="00C50FCB"/>
    <w:rsid w:val="00C514A6"/>
    <w:rsid w:val="00C54A88"/>
    <w:rsid w:val="00C54B98"/>
    <w:rsid w:val="00C55600"/>
    <w:rsid w:val="00C56DBE"/>
    <w:rsid w:val="00C56DD3"/>
    <w:rsid w:val="00C57106"/>
    <w:rsid w:val="00C57207"/>
    <w:rsid w:val="00C5739F"/>
    <w:rsid w:val="00C57CF0"/>
    <w:rsid w:val="00C61161"/>
    <w:rsid w:val="00C611C3"/>
    <w:rsid w:val="00C615B7"/>
    <w:rsid w:val="00C61BA7"/>
    <w:rsid w:val="00C6214D"/>
    <w:rsid w:val="00C6235B"/>
    <w:rsid w:val="00C6237E"/>
    <w:rsid w:val="00C62C22"/>
    <w:rsid w:val="00C62D61"/>
    <w:rsid w:val="00C63557"/>
    <w:rsid w:val="00C63FFB"/>
    <w:rsid w:val="00C649BD"/>
    <w:rsid w:val="00C6532C"/>
    <w:rsid w:val="00C65891"/>
    <w:rsid w:val="00C6603E"/>
    <w:rsid w:val="00C6698E"/>
    <w:rsid w:val="00C66AC9"/>
    <w:rsid w:val="00C66AE3"/>
    <w:rsid w:val="00C6715F"/>
    <w:rsid w:val="00C67607"/>
    <w:rsid w:val="00C7144D"/>
    <w:rsid w:val="00C718AA"/>
    <w:rsid w:val="00C72309"/>
    <w:rsid w:val="00C724D3"/>
    <w:rsid w:val="00C725A7"/>
    <w:rsid w:val="00C72951"/>
    <w:rsid w:val="00C73BC7"/>
    <w:rsid w:val="00C74145"/>
    <w:rsid w:val="00C7477B"/>
    <w:rsid w:val="00C75594"/>
    <w:rsid w:val="00C759A9"/>
    <w:rsid w:val="00C75B1A"/>
    <w:rsid w:val="00C75D30"/>
    <w:rsid w:val="00C75EDB"/>
    <w:rsid w:val="00C76252"/>
    <w:rsid w:val="00C77DD9"/>
    <w:rsid w:val="00C80200"/>
    <w:rsid w:val="00C80873"/>
    <w:rsid w:val="00C80CBF"/>
    <w:rsid w:val="00C81382"/>
    <w:rsid w:val="00C81AEE"/>
    <w:rsid w:val="00C82213"/>
    <w:rsid w:val="00C830DB"/>
    <w:rsid w:val="00C839E8"/>
    <w:rsid w:val="00C83BE6"/>
    <w:rsid w:val="00C83CF8"/>
    <w:rsid w:val="00C84132"/>
    <w:rsid w:val="00C84905"/>
    <w:rsid w:val="00C84AD5"/>
    <w:rsid w:val="00C85354"/>
    <w:rsid w:val="00C858A1"/>
    <w:rsid w:val="00C86ABA"/>
    <w:rsid w:val="00C86AE8"/>
    <w:rsid w:val="00C86D9A"/>
    <w:rsid w:val="00C870EE"/>
    <w:rsid w:val="00C8786D"/>
    <w:rsid w:val="00C90CDF"/>
    <w:rsid w:val="00C91551"/>
    <w:rsid w:val="00C916CF"/>
    <w:rsid w:val="00C919A8"/>
    <w:rsid w:val="00C91E23"/>
    <w:rsid w:val="00C91FFF"/>
    <w:rsid w:val="00C9224D"/>
    <w:rsid w:val="00C92983"/>
    <w:rsid w:val="00C932B7"/>
    <w:rsid w:val="00C943F3"/>
    <w:rsid w:val="00C945CC"/>
    <w:rsid w:val="00C94859"/>
    <w:rsid w:val="00C95A3F"/>
    <w:rsid w:val="00C95BB9"/>
    <w:rsid w:val="00C9614F"/>
    <w:rsid w:val="00C9646A"/>
    <w:rsid w:val="00C96A69"/>
    <w:rsid w:val="00C96BFB"/>
    <w:rsid w:val="00C9730D"/>
    <w:rsid w:val="00CA0209"/>
    <w:rsid w:val="00CA069B"/>
    <w:rsid w:val="00CA08C6"/>
    <w:rsid w:val="00CA0A77"/>
    <w:rsid w:val="00CA0C09"/>
    <w:rsid w:val="00CA0D7F"/>
    <w:rsid w:val="00CA1C89"/>
    <w:rsid w:val="00CA2729"/>
    <w:rsid w:val="00CA3057"/>
    <w:rsid w:val="00CA33EB"/>
    <w:rsid w:val="00CA3589"/>
    <w:rsid w:val="00CA36A9"/>
    <w:rsid w:val="00CA41C5"/>
    <w:rsid w:val="00CA45F8"/>
    <w:rsid w:val="00CA567E"/>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3FED"/>
    <w:rsid w:val="00CB4843"/>
    <w:rsid w:val="00CB4C3C"/>
    <w:rsid w:val="00CB4C80"/>
    <w:rsid w:val="00CB58C3"/>
    <w:rsid w:val="00CB5D5C"/>
    <w:rsid w:val="00CB6360"/>
    <w:rsid w:val="00CB6514"/>
    <w:rsid w:val="00CB65AF"/>
    <w:rsid w:val="00CB6AFC"/>
    <w:rsid w:val="00CB6DA7"/>
    <w:rsid w:val="00CB7D1B"/>
    <w:rsid w:val="00CB7E4C"/>
    <w:rsid w:val="00CB7F5B"/>
    <w:rsid w:val="00CC1484"/>
    <w:rsid w:val="00CC25B4"/>
    <w:rsid w:val="00CC41B1"/>
    <w:rsid w:val="00CC4441"/>
    <w:rsid w:val="00CC484D"/>
    <w:rsid w:val="00CC499F"/>
    <w:rsid w:val="00CC5F88"/>
    <w:rsid w:val="00CC5F91"/>
    <w:rsid w:val="00CC60FE"/>
    <w:rsid w:val="00CC6570"/>
    <w:rsid w:val="00CC69C8"/>
    <w:rsid w:val="00CC6A7E"/>
    <w:rsid w:val="00CC6BCE"/>
    <w:rsid w:val="00CC6C05"/>
    <w:rsid w:val="00CC751D"/>
    <w:rsid w:val="00CC77A2"/>
    <w:rsid w:val="00CD0D91"/>
    <w:rsid w:val="00CD19F1"/>
    <w:rsid w:val="00CD1DE3"/>
    <w:rsid w:val="00CD2197"/>
    <w:rsid w:val="00CD2C59"/>
    <w:rsid w:val="00CD307E"/>
    <w:rsid w:val="00CD312E"/>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5672"/>
    <w:rsid w:val="00CE6EEB"/>
    <w:rsid w:val="00CE7134"/>
    <w:rsid w:val="00CE751F"/>
    <w:rsid w:val="00CE7C3E"/>
    <w:rsid w:val="00CE7FDF"/>
    <w:rsid w:val="00CF0FB0"/>
    <w:rsid w:val="00CF123B"/>
    <w:rsid w:val="00CF2EA1"/>
    <w:rsid w:val="00CF2FC7"/>
    <w:rsid w:val="00CF3202"/>
    <w:rsid w:val="00CF379C"/>
    <w:rsid w:val="00CF3948"/>
    <w:rsid w:val="00CF4156"/>
    <w:rsid w:val="00CF41CC"/>
    <w:rsid w:val="00CF501B"/>
    <w:rsid w:val="00CF73FD"/>
    <w:rsid w:val="00CF7C56"/>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C4B"/>
    <w:rsid w:val="00D06E50"/>
    <w:rsid w:val="00D07826"/>
    <w:rsid w:val="00D07D9A"/>
    <w:rsid w:val="00D10052"/>
    <w:rsid w:val="00D10533"/>
    <w:rsid w:val="00D1054D"/>
    <w:rsid w:val="00D11359"/>
    <w:rsid w:val="00D118FC"/>
    <w:rsid w:val="00D12024"/>
    <w:rsid w:val="00D12406"/>
    <w:rsid w:val="00D12B6F"/>
    <w:rsid w:val="00D12C4B"/>
    <w:rsid w:val="00D12C4E"/>
    <w:rsid w:val="00D12DAC"/>
    <w:rsid w:val="00D1363F"/>
    <w:rsid w:val="00D137AC"/>
    <w:rsid w:val="00D13B5C"/>
    <w:rsid w:val="00D15EDF"/>
    <w:rsid w:val="00D1608C"/>
    <w:rsid w:val="00D16BDF"/>
    <w:rsid w:val="00D1785C"/>
    <w:rsid w:val="00D1793E"/>
    <w:rsid w:val="00D20D0B"/>
    <w:rsid w:val="00D21E15"/>
    <w:rsid w:val="00D233DE"/>
    <w:rsid w:val="00D236EC"/>
    <w:rsid w:val="00D23911"/>
    <w:rsid w:val="00D23B43"/>
    <w:rsid w:val="00D24993"/>
    <w:rsid w:val="00D25860"/>
    <w:rsid w:val="00D25C43"/>
    <w:rsid w:val="00D26597"/>
    <w:rsid w:val="00D26D06"/>
    <w:rsid w:val="00D27939"/>
    <w:rsid w:val="00D30172"/>
    <w:rsid w:val="00D3188C"/>
    <w:rsid w:val="00D31D2D"/>
    <w:rsid w:val="00D32237"/>
    <w:rsid w:val="00D34136"/>
    <w:rsid w:val="00D34152"/>
    <w:rsid w:val="00D341BF"/>
    <w:rsid w:val="00D344E9"/>
    <w:rsid w:val="00D34D7F"/>
    <w:rsid w:val="00D35CF5"/>
    <w:rsid w:val="00D35F9B"/>
    <w:rsid w:val="00D3658B"/>
    <w:rsid w:val="00D36ADA"/>
    <w:rsid w:val="00D36B69"/>
    <w:rsid w:val="00D373FC"/>
    <w:rsid w:val="00D37459"/>
    <w:rsid w:val="00D40290"/>
    <w:rsid w:val="00D408DD"/>
    <w:rsid w:val="00D409FF"/>
    <w:rsid w:val="00D41CD6"/>
    <w:rsid w:val="00D41F36"/>
    <w:rsid w:val="00D439AD"/>
    <w:rsid w:val="00D445CF"/>
    <w:rsid w:val="00D45D72"/>
    <w:rsid w:val="00D4699C"/>
    <w:rsid w:val="00D46E8A"/>
    <w:rsid w:val="00D47119"/>
    <w:rsid w:val="00D47B5D"/>
    <w:rsid w:val="00D47BBE"/>
    <w:rsid w:val="00D47E81"/>
    <w:rsid w:val="00D5088F"/>
    <w:rsid w:val="00D520E4"/>
    <w:rsid w:val="00D5219A"/>
    <w:rsid w:val="00D5236F"/>
    <w:rsid w:val="00D52BB1"/>
    <w:rsid w:val="00D534E8"/>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4CBE"/>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358"/>
    <w:rsid w:val="00D90814"/>
    <w:rsid w:val="00D91A8A"/>
    <w:rsid w:val="00D91B52"/>
    <w:rsid w:val="00D91DD3"/>
    <w:rsid w:val="00D92338"/>
    <w:rsid w:val="00D92BE4"/>
    <w:rsid w:val="00D93DE8"/>
    <w:rsid w:val="00D93E5D"/>
    <w:rsid w:val="00D94154"/>
    <w:rsid w:val="00D95965"/>
    <w:rsid w:val="00D95F17"/>
    <w:rsid w:val="00D964C3"/>
    <w:rsid w:val="00D96963"/>
    <w:rsid w:val="00D97360"/>
    <w:rsid w:val="00D97887"/>
    <w:rsid w:val="00D97F0C"/>
    <w:rsid w:val="00DA07CF"/>
    <w:rsid w:val="00DA2277"/>
    <w:rsid w:val="00DA23DD"/>
    <w:rsid w:val="00DA3270"/>
    <w:rsid w:val="00DA375F"/>
    <w:rsid w:val="00DA383D"/>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7E8"/>
    <w:rsid w:val="00DB69F9"/>
    <w:rsid w:val="00DB785F"/>
    <w:rsid w:val="00DB7F4A"/>
    <w:rsid w:val="00DC0EB4"/>
    <w:rsid w:val="00DC23F5"/>
    <w:rsid w:val="00DC2500"/>
    <w:rsid w:val="00DC467F"/>
    <w:rsid w:val="00DC4B03"/>
    <w:rsid w:val="00DC4F72"/>
    <w:rsid w:val="00DC6FE2"/>
    <w:rsid w:val="00DC77DC"/>
    <w:rsid w:val="00DC7B34"/>
    <w:rsid w:val="00DC7BF4"/>
    <w:rsid w:val="00DD0453"/>
    <w:rsid w:val="00DD0B97"/>
    <w:rsid w:val="00DD0C2C"/>
    <w:rsid w:val="00DD1009"/>
    <w:rsid w:val="00DD1434"/>
    <w:rsid w:val="00DD18B9"/>
    <w:rsid w:val="00DD196F"/>
    <w:rsid w:val="00DD19DE"/>
    <w:rsid w:val="00DD21D6"/>
    <w:rsid w:val="00DD2334"/>
    <w:rsid w:val="00DD26C2"/>
    <w:rsid w:val="00DD2718"/>
    <w:rsid w:val="00DD28BC"/>
    <w:rsid w:val="00DD2E89"/>
    <w:rsid w:val="00DD3082"/>
    <w:rsid w:val="00DD3295"/>
    <w:rsid w:val="00DD4420"/>
    <w:rsid w:val="00DD5DBD"/>
    <w:rsid w:val="00DD6709"/>
    <w:rsid w:val="00DD7AD6"/>
    <w:rsid w:val="00DD7CF9"/>
    <w:rsid w:val="00DE15CB"/>
    <w:rsid w:val="00DE2115"/>
    <w:rsid w:val="00DE2A76"/>
    <w:rsid w:val="00DE2C88"/>
    <w:rsid w:val="00DE303B"/>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DF647D"/>
    <w:rsid w:val="00E0031B"/>
    <w:rsid w:val="00E01368"/>
    <w:rsid w:val="00E01A95"/>
    <w:rsid w:val="00E01C41"/>
    <w:rsid w:val="00E01D2C"/>
    <w:rsid w:val="00E0227D"/>
    <w:rsid w:val="00E022C9"/>
    <w:rsid w:val="00E02303"/>
    <w:rsid w:val="00E03B87"/>
    <w:rsid w:val="00E042F0"/>
    <w:rsid w:val="00E04392"/>
    <w:rsid w:val="00E04795"/>
    <w:rsid w:val="00E04944"/>
    <w:rsid w:val="00E04B84"/>
    <w:rsid w:val="00E051F7"/>
    <w:rsid w:val="00E05858"/>
    <w:rsid w:val="00E05A97"/>
    <w:rsid w:val="00E05DE5"/>
    <w:rsid w:val="00E06466"/>
    <w:rsid w:val="00E06835"/>
    <w:rsid w:val="00E06FDA"/>
    <w:rsid w:val="00E0705E"/>
    <w:rsid w:val="00E07A4D"/>
    <w:rsid w:val="00E07A6C"/>
    <w:rsid w:val="00E07DF6"/>
    <w:rsid w:val="00E11672"/>
    <w:rsid w:val="00E11EFC"/>
    <w:rsid w:val="00E12E08"/>
    <w:rsid w:val="00E13E10"/>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4E10"/>
    <w:rsid w:val="00E360D6"/>
    <w:rsid w:val="00E363C6"/>
    <w:rsid w:val="00E36541"/>
    <w:rsid w:val="00E367AB"/>
    <w:rsid w:val="00E36ACF"/>
    <w:rsid w:val="00E370A7"/>
    <w:rsid w:val="00E372DF"/>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8E8"/>
    <w:rsid w:val="00E539A3"/>
    <w:rsid w:val="00E53DA3"/>
    <w:rsid w:val="00E53FC1"/>
    <w:rsid w:val="00E54874"/>
    <w:rsid w:val="00E54B6F"/>
    <w:rsid w:val="00E55ACA"/>
    <w:rsid w:val="00E56B56"/>
    <w:rsid w:val="00E57B74"/>
    <w:rsid w:val="00E60347"/>
    <w:rsid w:val="00E611A7"/>
    <w:rsid w:val="00E63C71"/>
    <w:rsid w:val="00E64B4E"/>
    <w:rsid w:val="00E650D2"/>
    <w:rsid w:val="00E65BC6"/>
    <w:rsid w:val="00E6613F"/>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148"/>
    <w:rsid w:val="00E75291"/>
    <w:rsid w:val="00E75545"/>
    <w:rsid w:val="00E757FC"/>
    <w:rsid w:val="00E76012"/>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1E28"/>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6409"/>
    <w:rsid w:val="00EC6576"/>
    <w:rsid w:val="00EC6A6E"/>
    <w:rsid w:val="00ED383A"/>
    <w:rsid w:val="00ED5AFE"/>
    <w:rsid w:val="00ED61E8"/>
    <w:rsid w:val="00ED6B4D"/>
    <w:rsid w:val="00ED7286"/>
    <w:rsid w:val="00EE0479"/>
    <w:rsid w:val="00EE0DEE"/>
    <w:rsid w:val="00EE1080"/>
    <w:rsid w:val="00EE1D23"/>
    <w:rsid w:val="00EE1DAF"/>
    <w:rsid w:val="00EE29C4"/>
    <w:rsid w:val="00EE2E54"/>
    <w:rsid w:val="00EE3236"/>
    <w:rsid w:val="00EE38BC"/>
    <w:rsid w:val="00EE419B"/>
    <w:rsid w:val="00EE52DE"/>
    <w:rsid w:val="00EE5A32"/>
    <w:rsid w:val="00EE723D"/>
    <w:rsid w:val="00EE7648"/>
    <w:rsid w:val="00EF1EC5"/>
    <w:rsid w:val="00EF320F"/>
    <w:rsid w:val="00EF3794"/>
    <w:rsid w:val="00EF3869"/>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873"/>
    <w:rsid w:val="00F01987"/>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823"/>
    <w:rsid w:val="00F11A60"/>
    <w:rsid w:val="00F13959"/>
    <w:rsid w:val="00F13D05"/>
    <w:rsid w:val="00F1475C"/>
    <w:rsid w:val="00F150BD"/>
    <w:rsid w:val="00F155C1"/>
    <w:rsid w:val="00F15A64"/>
    <w:rsid w:val="00F16622"/>
    <w:rsid w:val="00F16680"/>
    <w:rsid w:val="00F1679D"/>
    <w:rsid w:val="00F1682C"/>
    <w:rsid w:val="00F16AF3"/>
    <w:rsid w:val="00F17396"/>
    <w:rsid w:val="00F17822"/>
    <w:rsid w:val="00F202F3"/>
    <w:rsid w:val="00F20B91"/>
    <w:rsid w:val="00F20BFE"/>
    <w:rsid w:val="00F20FC8"/>
    <w:rsid w:val="00F21139"/>
    <w:rsid w:val="00F2194A"/>
    <w:rsid w:val="00F21E8E"/>
    <w:rsid w:val="00F2201C"/>
    <w:rsid w:val="00F224C5"/>
    <w:rsid w:val="00F22BE8"/>
    <w:rsid w:val="00F233FE"/>
    <w:rsid w:val="00F23913"/>
    <w:rsid w:val="00F23B85"/>
    <w:rsid w:val="00F23C96"/>
    <w:rsid w:val="00F23D90"/>
    <w:rsid w:val="00F24021"/>
    <w:rsid w:val="00F24419"/>
    <w:rsid w:val="00F24862"/>
    <w:rsid w:val="00F24B8B"/>
    <w:rsid w:val="00F24F71"/>
    <w:rsid w:val="00F269A8"/>
    <w:rsid w:val="00F3096A"/>
    <w:rsid w:val="00F30D2E"/>
    <w:rsid w:val="00F31478"/>
    <w:rsid w:val="00F320B6"/>
    <w:rsid w:val="00F32132"/>
    <w:rsid w:val="00F3325E"/>
    <w:rsid w:val="00F33A88"/>
    <w:rsid w:val="00F3411C"/>
    <w:rsid w:val="00F342E2"/>
    <w:rsid w:val="00F35516"/>
    <w:rsid w:val="00F355AF"/>
    <w:rsid w:val="00F35790"/>
    <w:rsid w:val="00F35A1F"/>
    <w:rsid w:val="00F36A19"/>
    <w:rsid w:val="00F376D6"/>
    <w:rsid w:val="00F41035"/>
    <w:rsid w:val="00F4136D"/>
    <w:rsid w:val="00F42109"/>
    <w:rsid w:val="00F4212E"/>
    <w:rsid w:val="00F4225A"/>
    <w:rsid w:val="00F42533"/>
    <w:rsid w:val="00F42C20"/>
    <w:rsid w:val="00F43E34"/>
    <w:rsid w:val="00F4416C"/>
    <w:rsid w:val="00F455C1"/>
    <w:rsid w:val="00F46ADA"/>
    <w:rsid w:val="00F46D1E"/>
    <w:rsid w:val="00F47CDA"/>
    <w:rsid w:val="00F47FEA"/>
    <w:rsid w:val="00F500C5"/>
    <w:rsid w:val="00F502C4"/>
    <w:rsid w:val="00F50411"/>
    <w:rsid w:val="00F512DC"/>
    <w:rsid w:val="00F52176"/>
    <w:rsid w:val="00F52D73"/>
    <w:rsid w:val="00F53053"/>
    <w:rsid w:val="00F53169"/>
    <w:rsid w:val="00F53500"/>
    <w:rsid w:val="00F53563"/>
    <w:rsid w:val="00F53876"/>
    <w:rsid w:val="00F53A6D"/>
    <w:rsid w:val="00F53FE2"/>
    <w:rsid w:val="00F541E5"/>
    <w:rsid w:val="00F54FCC"/>
    <w:rsid w:val="00F55EA1"/>
    <w:rsid w:val="00F55ED5"/>
    <w:rsid w:val="00F56AB4"/>
    <w:rsid w:val="00F57204"/>
    <w:rsid w:val="00F575FF"/>
    <w:rsid w:val="00F57D16"/>
    <w:rsid w:val="00F57D24"/>
    <w:rsid w:val="00F6067D"/>
    <w:rsid w:val="00F60EE2"/>
    <w:rsid w:val="00F61861"/>
    <w:rsid w:val="00F618EF"/>
    <w:rsid w:val="00F623BA"/>
    <w:rsid w:val="00F62B17"/>
    <w:rsid w:val="00F64486"/>
    <w:rsid w:val="00F64DE6"/>
    <w:rsid w:val="00F65582"/>
    <w:rsid w:val="00F6588E"/>
    <w:rsid w:val="00F6677B"/>
    <w:rsid w:val="00F66E75"/>
    <w:rsid w:val="00F70997"/>
    <w:rsid w:val="00F72CE8"/>
    <w:rsid w:val="00F734E5"/>
    <w:rsid w:val="00F7418C"/>
    <w:rsid w:val="00F747BB"/>
    <w:rsid w:val="00F74D84"/>
    <w:rsid w:val="00F74DB7"/>
    <w:rsid w:val="00F76788"/>
    <w:rsid w:val="00F76C43"/>
    <w:rsid w:val="00F77EB0"/>
    <w:rsid w:val="00F8029F"/>
    <w:rsid w:val="00F803B0"/>
    <w:rsid w:val="00F806CC"/>
    <w:rsid w:val="00F80FAE"/>
    <w:rsid w:val="00F81119"/>
    <w:rsid w:val="00F8148D"/>
    <w:rsid w:val="00F823E1"/>
    <w:rsid w:val="00F827EA"/>
    <w:rsid w:val="00F837F8"/>
    <w:rsid w:val="00F84BEC"/>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27C"/>
    <w:rsid w:val="00F96763"/>
    <w:rsid w:val="00F96780"/>
    <w:rsid w:val="00F96A3D"/>
    <w:rsid w:val="00F970D3"/>
    <w:rsid w:val="00F97864"/>
    <w:rsid w:val="00FA0441"/>
    <w:rsid w:val="00FA1141"/>
    <w:rsid w:val="00FA1DD1"/>
    <w:rsid w:val="00FA3F5E"/>
    <w:rsid w:val="00FA40D6"/>
    <w:rsid w:val="00FA420E"/>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2AE"/>
    <w:rsid w:val="00FB784F"/>
    <w:rsid w:val="00FB7BFA"/>
    <w:rsid w:val="00FC051F"/>
    <w:rsid w:val="00FC06FF"/>
    <w:rsid w:val="00FC103B"/>
    <w:rsid w:val="00FC186A"/>
    <w:rsid w:val="00FC23E3"/>
    <w:rsid w:val="00FC37E1"/>
    <w:rsid w:val="00FC430C"/>
    <w:rsid w:val="00FC4366"/>
    <w:rsid w:val="00FC440F"/>
    <w:rsid w:val="00FC454E"/>
    <w:rsid w:val="00FC45F4"/>
    <w:rsid w:val="00FC4F41"/>
    <w:rsid w:val="00FC5C70"/>
    <w:rsid w:val="00FC61CA"/>
    <w:rsid w:val="00FC69B4"/>
    <w:rsid w:val="00FC756C"/>
    <w:rsid w:val="00FC7913"/>
    <w:rsid w:val="00FC7F67"/>
    <w:rsid w:val="00FD0103"/>
    <w:rsid w:val="00FD0111"/>
    <w:rsid w:val="00FD0694"/>
    <w:rsid w:val="00FD11CC"/>
    <w:rsid w:val="00FD224A"/>
    <w:rsid w:val="00FD25BE"/>
    <w:rsid w:val="00FD2E70"/>
    <w:rsid w:val="00FD4A38"/>
    <w:rsid w:val="00FD4C44"/>
    <w:rsid w:val="00FD599D"/>
    <w:rsid w:val="00FD5B8F"/>
    <w:rsid w:val="00FD6AC5"/>
    <w:rsid w:val="00FD7AA7"/>
    <w:rsid w:val="00FE0475"/>
    <w:rsid w:val="00FE092F"/>
    <w:rsid w:val="00FE0C4C"/>
    <w:rsid w:val="00FE1D7A"/>
    <w:rsid w:val="00FE322C"/>
    <w:rsid w:val="00FE3C16"/>
    <w:rsid w:val="00FE4317"/>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outlineLvl w:val="2"/>
    </w:p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he"/>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val="sv-SE"/>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val="sv-SE"/>
    </w:rPr>
  </w:style>
  <w:style w:type="character" w:customStyle="1" w:styleId="50">
    <w:name w:val="标题 5 字符"/>
    <w:basedOn w:val="a1"/>
    <w:link w:val="5"/>
    <w:qFormat/>
    <w:rPr>
      <w:rFonts w:ascii="Arial" w:hAnsi="Arial"/>
      <w:sz w:val="22"/>
      <w:szCs w:val="18"/>
      <w:lang w:val="sv-SE"/>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val="sv-SE"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列出段落"/>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 w:type="paragraph" w:customStyle="1" w:styleId="xxagreement">
    <w:name w:val="x_xagreement"/>
    <w:basedOn w:val="a0"/>
    <w:rsid w:val="00C423FB"/>
    <w:pPr>
      <w:spacing w:before="60" w:after="0"/>
      <w:ind w:left="1619" w:hanging="360"/>
    </w:pPr>
    <w:rPr>
      <w:rFonts w:ascii="Arial" w:eastAsiaTheme="minorEastAsia" w:hAnsi="Arial" w:cs="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0696524">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4E34B-6948-4F4B-B843-9C90FEF4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729</TotalTime>
  <Pages>9</Pages>
  <Words>2420</Words>
  <Characters>13796</Characters>
  <Application>Microsoft Office Word</Application>
  <DocSecurity>0</DocSecurity>
  <Lines>114</Lines>
  <Paragraphs>32</Paragraphs>
  <ScaleCrop>false</ScaleCrop>
  <Company>Apple</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405</cp:revision>
  <cp:lastPrinted>2019-04-25T01:09:00Z</cp:lastPrinted>
  <dcterms:created xsi:type="dcterms:W3CDTF">2024-08-15T22:03:00Z</dcterms:created>
  <dcterms:modified xsi:type="dcterms:W3CDTF">2024-11-21T13:50:00Z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