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D4460D" w14:textId="138C5B96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68533C">
        <w:t>1</w:t>
      </w:r>
      <w:r w:rsidR="00555664">
        <w:t>3</w:t>
      </w:r>
      <w:r>
        <w:tab/>
      </w:r>
      <w:r>
        <w:tab/>
      </w:r>
      <w:r w:rsidR="001F1C13" w:rsidRPr="00216B36">
        <w:t>R4-24</w:t>
      </w:r>
      <w:r w:rsidR="00FC78FD" w:rsidRPr="00216B36">
        <w:t>19769</w:t>
      </w:r>
    </w:p>
    <w:p w14:paraId="50DC9730" w14:textId="5E1FC7B0" w:rsidR="00D309CC" w:rsidRPr="002F2CF6" w:rsidRDefault="00555664" w:rsidP="00BC2F5A">
      <w:pPr>
        <w:pStyle w:val="CH"/>
        <w:tabs>
          <w:tab w:val="clear" w:pos="7920"/>
        </w:tabs>
        <w:rPr>
          <w:b w:val="0"/>
        </w:rPr>
      </w:pPr>
      <w:r>
        <w:t>Orlando</w:t>
      </w:r>
      <w:r w:rsidR="00AF409A">
        <w:t xml:space="preserve">, </w:t>
      </w:r>
      <w:r w:rsidR="00FC78FD">
        <w:t xml:space="preserve">Florida, </w:t>
      </w:r>
      <w:r>
        <w:t>USA</w:t>
      </w:r>
      <w:r w:rsidR="000D7FB6">
        <w:t xml:space="preserve">, </w:t>
      </w:r>
      <w:r>
        <w:t>November</w:t>
      </w:r>
      <w:r w:rsidR="000D7FB6" w:rsidRPr="000D7FB6">
        <w:t xml:space="preserve"> </w:t>
      </w:r>
      <w:r w:rsidR="008B338D">
        <w:t>1</w:t>
      </w:r>
      <w:r>
        <w:t>8</w:t>
      </w:r>
      <w:r w:rsidR="008B338D">
        <w:t>th</w:t>
      </w:r>
      <w:r w:rsidR="000D7FB6" w:rsidRPr="000D7FB6">
        <w:t xml:space="preserve"> –</w:t>
      </w:r>
      <w:r w:rsidR="0063630D">
        <w:t xml:space="preserve"> </w:t>
      </w:r>
      <w:r w:rsidR="008B338D">
        <w:t>2</w:t>
      </w:r>
      <w:r>
        <w:t>2nd</w:t>
      </w:r>
      <w:r w:rsidR="000D7FB6" w:rsidRPr="000D7FB6">
        <w:t>, 202</w:t>
      </w:r>
      <w:r w:rsidR="008B338D">
        <w:t>4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4B13624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8D3AFD">
        <w:t>10</w:t>
      </w:r>
    </w:p>
    <w:p w14:paraId="4DBE005A" w14:textId="091E522D" w:rsidR="00D309CC" w:rsidRPr="002F2CF6" w:rsidRDefault="00D309CC" w:rsidP="002E59AC">
      <w:pPr>
        <w:pStyle w:val="CH"/>
        <w:ind w:left="2268" w:hanging="2268"/>
        <w:rPr>
          <w:b w:val="0"/>
        </w:rPr>
      </w:pPr>
      <w:r w:rsidRPr="002F2CF6">
        <w:t>Source:</w:t>
      </w:r>
      <w:r w:rsidRPr="002F2CF6">
        <w:tab/>
      </w:r>
      <w:r w:rsidR="00555664">
        <w:t>T-Mobile</w:t>
      </w:r>
      <w:r w:rsidR="008D3AFD">
        <w:t xml:space="preserve"> USA</w:t>
      </w:r>
    </w:p>
    <w:p w14:paraId="0D2061A1" w14:textId="602A9069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722839" w:rsidRPr="00722839">
        <w:t xml:space="preserve">Motivation for </w:t>
      </w:r>
      <w:r w:rsidR="005F208F">
        <w:t>an I</w:t>
      </w:r>
      <w:r w:rsidR="00722839" w:rsidRPr="00722839">
        <w:t xml:space="preserve">rregular </w:t>
      </w:r>
      <w:r w:rsidR="00634A3A">
        <w:t>C</w:t>
      </w:r>
      <w:r w:rsidR="00722839" w:rsidRPr="00722839">
        <w:t>hannel</w:t>
      </w:r>
      <w:r w:rsidR="000F4658">
        <w:t xml:space="preserve"> Bandwidth</w:t>
      </w:r>
      <w:r w:rsidR="005F208F">
        <w:t xml:space="preserve"> Work Item</w:t>
      </w:r>
      <w:r w:rsidR="00722839" w:rsidRPr="00722839">
        <w:t xml:space="preserve"> in Rel-19</w:t>
      </w:r>
    </w:p>
    <w:p w14:paraId="5F82485A" w14:textId="72FDF1BD" w:rsidR="00B36419" w:rsidRDefault="00B36419" w:rsidP="00D309CC">
      <w:pPr>
        <w:pStyle w:val="CH"/>
      </w:pPr>
      <w:r w:rsidRPr="00B63C83">
        <w:t>WI/SI:</w:t>
      </w:r>
      <w:r w:rsidRPr="00B63C83">
        <w:tab/>
      </w:r>
    </w:p>
    <w:p w14:paraId="3FFD491D" w14:textId="2DBD5DB1" w:rsidR="00253BAB" w:rsidRDefault="00253BAB" w:rsidP="00D309CC">
      <w:pPr>
        <w:pStyle w:val="CH"/>
      </w:pPr>
      <w:r>
        <w:t>Release:</w:t>
      </w:r>
      <w:r>
        <w:tab/>
        <w:t>Rel-1</w:t>
      </w:r>
      <w:r w:rsidR="00722839">
        <w:t>9</w:t>
      </w:r>
    </w:p>
    <w:p w14:paraId="2E4E044D" w14:textId="74C1A3FC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722839">
        <w:t>Information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25A0E9D0" w14:textId="7CB15554" w:rsidR="00BE66F9" w:rsidRDefault="005F4208" w:rsidP="0068207C">
      <w:r>
        <w:t xml:space="preserve">In September of 2019, Sprint and other operators proposed a new Work Item for the creation of NR band n26 which included a </w:t>
      </w:r>
      <w:r w:rsidR="00846898">
        <w:t>7 MHz channel BW</w:t>
      </w:r>
      <w:r w:rsidR="00DF371C">
        <w:t xml:space="preserve"> </w:t>
      </w:r>
      <w:r w:rsidR="00DF371C">
        <w:fldChar w:fldCharType="begin"/>
      </w:r>
      <w:r w:rsidR="00DF371C">
        <w:instrText xml:space="preserve"> REF _Ref181973910 \r \h </w:instrText>
      </w:r>
      <w:r w:rsidR="00DF371C">
        <w:fldChar w:fldCharType="separate"/>
      </w:r>
      <w:r w:rsidR="00DF371C">
        <w:t>[1]</w:t>
      </w:r>
      <w:r w:rsidR="00DF371C">
        <w:fldChar w:fldCharType="end"/>
      </w:r>
      <w:r w:rsidR="00846898">
        <w:t xml:space="preserve">. </w:t>
      </w:r>
      <w:r w:rsidR="006905F4">
        <w:t xml:space="preserve">During the discussion </w:t>
      </w:r>
      <w:r w:rsidR="00B21887">
        <w:t>of the new WID, concern was raised that if one new channel bandwidth was added, there would be requests from operators for every channel bandwidth from 1 MHz to 100 MHz, which would greatly increase the design</w:t>
      </w:r>
      <w:r w:rsidR="0052393C">
        <w:t>, testing and certification time and resources.</w:t>
      </w:r>
      <w:r w:rsidR="00B21887">
        <w:t xml:space="preserve"> </w:t>
      </w:r>
      <w:r w:rsidR="00846898">
        <w:t xml:space="preserve">Due to concerns about adding a new channel bandwidth, </w:t>
      </w:r>
      <w:r w:rsidR="004976F5">
        <w:t>the new WID was approved without the 7 MHz channel bandwidth</w:t>
      </w:r>
      <w:r w:rsidR="004806BB">
        <w:t xml:space="preserve"> </w:t>
      </w:r>
      <w:r w:rsidR="004806BB">
        <w:fldChar w:fldCharType="begin"/>
      </w:r>
      <w:r w:rsidR="004806BB">
        <w:instrText xml:space="preserve"> REF _Ref181973840 \r \h </w:instrText>
      </w:r>
      <w:r w:rsidR="004806BB">
        <w:fldChar w:fldCharType="separate"/>
      </w:r>
      <w:r w:rsidR="004806BB">
        <w:t>[2]</w:t>
      </w:r>
      <w:r w:rsidR="004806BB">
        <w:fldChar w:fldCharType="end"/>
      </w:r>
      <w:r w:rsidR="004976F5">
        <w:t>.</w:t>
      </w:r>
    </w:p>
    <w:p w14:paraId="4085320A" w14:textId="10B8E182" w:rsidR="00CA6D82" w:rsidRDefault="00BE66F9" w:rsidP="0068207C">
      <w:r>
        <w:t>T</w:t>
      </w:r>
      <w:r w:rsidR="004976F5">
        <w:t xml:space="preserve">o </w:t>
      </w:r>
      <w:r>
        <w:t xml:space="preserve">try to find a solution for </w:t>
      </w:r>
      <w:r w:rsidR="004976F5">
        <w:t>7 MH</w:t>
      </w:r>
      <w:r>
        <w:t>z</w:t>
      </w:r>
      <w:r w:rsidR="004976F5">
        <w:t xml:space="preserve"> and othe</w:t>
      </w:r>
      <w:r w:rsidR="001213CB">
        <w:t>r irregular channel bandwidths a new Study Item was approved to study “</w:t>
      </w:r>
      <w:r w:rsidR="001213CB" w:rsidRPr="001213CB">
        <w:t>Efficient utilization of licensed</w:t>
      </w:r>
      <w:r w:rsidR="00984D6E">
        <w:t xml:space="preserve"> </w:t>
      </w:r>
      <w:r w:rsidR="001213CB" w:rsidRPr="001213CB">
        <w:t>spectrum that is not aligned with existing NR channel bandwidths</w:t>
      </w:r>
      <w:r w:rsidR="001213CB">
        <w:t>.”</w:t>
      </w:r>
      <w:r w:rsidR="006F3616">
        <w:t xml:space="preserve"> </w:t>
      </w:r>
      <w:r w:rsidR="006F3616">
        <w:fldChar w:fldCharType="begin"/>
      </w:r>
      <w:r w:rsidR="006F3616">
        <w:instrText xml:space="preserve"> REF _Ref181974668 \r \h </w:instrText>
      </w:r>
      <w:r w:rsidR="006F3616">
        <w:fldChar w:fldCharType="separate"/>
      </w:r>
      <w:r w:rsidR="006F3616">
        <w:t>[3]</w:t>
      </w:r>
      <w:r w:rsidR="006F3616">
        <w:fldChar w:fldCharType="end"/>
      </w:r>
      <w:r w:rsidR="00984D6E">
        <w:t xml:space="preserve"> The Study Item began in Rel-17 </w:t>
      </w:r>
      <w:r w:rsidR="000B212C">
        <w:t>and was eventually completed in Rel-</w:t>
      </w:r>
      <w:proofErr w:type="gramStart"/>
      <w:r w:rsidR="000B212C">
        <w:t>18</w:t>
      </w:r>
      <w:proofErr w:type="gramEnd"/>
      <w:r w:rsidR="006F3616">
        <w:t xml:space="preserve"> and the resulting Technical </w:t>
      </w:r>
      <w:r w:rsidR="00690DAA">
        <w:t>R</w:t>
      </w:r>
      <w:r w:rsidR="006F3616">
        <w:t xml:space="preserve">eport </w:t>
      </w:r>
      <w:r w:rsidR="00A74BDD">
        <w:t>is TR 38.844</w:t>
      </w:r>
      <w:r w:rsidR="006F3616">
        <w:t xml:space="preserve"> </w:t>
      </w:r>
      <w:r w:rsidR="00690DAA">
        <w:fldChar w:fldCharType="begin"/>
      </w:r>
      <w:r w:rsidR="00690DAA">
        <w:instrText xml:space="preserve"> REF _Ref181974913 \r \h </w:instrText>
      </w:r>
      <w:r w:rsidR="00690DAA">
        <w:fldChar w:fldCharType="separate"/>
      </w:r>
      <w:r w:rsidR="00690DAA">
        <w:t>[4]</w:t>
      </w:r>
      <w:r w:rsidR="00690DAA">
        <w:fldChar w:fldCharType="end"/>
      </w:r>
      <w:r w:rsidR="000B212C">
        <w:t xml:space="preserve">. </w:t>
      </w:r>
    </w:p>
    <w:p w14:paraId="48A54FE3" w14:textId="0D884C19" w:rsidR="0026178D" w:rsidRDefault="0026178D" w:rsidP="0068207C">
      <w:r>
        <w:t>Since that time, 6, 7 and 8 MHz channel bandwidths have been added for NR br</w:t>
      </w:r>
      <w:r w:rsidR="004873EE">
        <w:t>o</w:t>
      </w:r>
      <w:r>
        <w:t>adcasters to use</w:t>
      </w:r>
      <w:r w:rsidR="004873EE">
        <w:t xml:space="preserve">. Also, 3 MHz channel BWs have been </w:t>
      </w:r>
      <w:r w:rsidR="00357E9D">
        <w:t>added, primarily a</w:t>
      </w:r>
      <w:r w:rsidR="004873EE">
        <w:t xml:space="preserve">t the request of </w:t>
      </w:r>
      <w:r w:rsidR="00E11EE1">
        <w:t>r</w:t>
      </w:r>
      <w:r w:rsidR="004873EE">
        <w:t xml:space="preserve">ailroad operators. Yet, we sill don’t have </w:t>
      </w:r>
      <w:proofErr w:type="gramStart"/>
      <w:r w:rsidR="004873EE">
        <w:t>an</w:t>
      </w:r>
      <w:proofErr w:type="gramEnd"/>
      <w:r w:rsidR="004873EE">
        <w:t xml:space="preserve"> </w:t>
      </w:r>
      <w:r w:rsidR="00EF17F0">
        <w:t xml:space="preserve">standardized </w:t>
      </w:r>
      <w:r w:rsidR="004873EE">
        <w:t xml:space="preserve">NR mechanism for efficient use of licensed mobile spectrum. </w:t>
      </w:r>
    </w:p>
    <w:p w14:paraId="2CFDA044" w14:textId="4B15BFA5" w:rsidR="00CA6D82" w:rsidRDefault="00357E9D" w:rsidP="0068207C">
      <w:r>
        <w:t xml:space="preserve">This </w:t>
      </w:r>
      <w:r w:rsidR="002F46DB">
        <w:t xml:space="preserve">document discusses the motivation for a new Work Item </w:t>
      </w:r>
      <w:r w:rsidR="00916DFC">
        <w:t xml:space="preserve">for </w:t>
      </w:r>
      <w:r w:rsidR="003265C6">
        <w:t xml:space="preserve">Irregular Channel Bandwidths. </w:t>
      </w:r>
    </w:p>
    <w:p w14:paraId="5509C008" w14:textId="6D678348" w:rsidR="00501E62" w:rsidRDefault="00E3176F" w:rsidP="00E3176F">
      <w:pPr>
        <w:pStyle w:val="Heading1"/>
      </w:pPr>
      <w:r>
        <w:t>2</w:t>
      </w:r>
      <w:r>
        <w:tab/>
      </w:r>
      <w:r w:rsidR="007B484D">
        <w:t>Discussion</w:t>
      </w:r>
    </w:p>
    <w:p w14:paraId="771FE707" w14:textId="77777777" w:rsidR="006905F4" w:rsidRDefault="006905F4" w:rsidP="00E20A87"/>
    <w:p w14:paraId="224F8445" w14:textId="4DDB50DE" w:rsidR="00E20A87" w:rsidRDefault="00E20A87" w:rsidP="00CA7B8F">
      <w:pPr>
        <w:pStyle w:val="Heading2"/>
      </w:pPr>
      <w:r>
        <w:t>2.1</w:t>
      </w:r>
      <w:r>
        <w:tab/>
      </w:r>
      <w:r w:rsidR="00C4522D">
        <w:t xml:space="preserve">Outcome of the </w:t>
      </w:r>
      <w:r w:rsidR="006905F4">
        <w:t>irregular channel bandwidth study item</w:t>
      </w:r>
    </w:p>
    <w:p w14:paraId="3662BB1D" w14:textId="65C8DC44" w:rsidR="00C4522D" w:rsidRDefault="00C4522D" w:rsidP="00C4522D">
      <w:r>
        <w:t>During the Study Item, the following channel bandwidths were requested and documented in TR 38.844:</w:t>
      </w:r>
    </w:p>
    <w:p w14:paraId="79EBF82C" w14:textId="77777777" w:rsidR="0031687E" w:rsidRDefault="0031687E" w:rsidP="0031687E">
      <w:pPr>
        <w:pStyle w:val="TH"/>
      </w:pPr>
      <w:r>
        <w:t>Table 4-1: Summary of operators’ input for irregular channel bandwidth</w:t>
      </w:r>
    </w:p>
    <w:p w14:paraId="6C9C9B5B" w14:textId="77777777" w:rsidR="0031687E" w:rsidRDefault="0031687E" w:rsidP="0031687E">
      <w:pPr>
        <w:spacing w:after="0"/>
        <w:jc w:val="center"/>
      </w:pPr>
    </w:p>
    <w:tbl>
      <w:tblPr>
        <w:tblW w:w="0" w:type="auto"/>
        <w:tblInd w:w="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4814"/>
      </w:tblGrid>
      <w:tr w:rsidR="0031687E" w:rsidRPr="0021231A" w14:paraId="2FDC5DEE" w14:textId="77777777" w:rsidTr="00A4713F">
        <w:tc>
          <w:tcPr>
            <w:tcW w:w="2816" w:type="dxa"/>
            <w:shd w:val="clear" w:color="auto" w:fill="auto"/>
          </w:tcPr>
          <w:p w14:paraId="4F00D723" w14:textId="77777777" w:rsidR="0031687E" w:rsidRPr="0021231A" w:rsidRDefault="0031687E" w:rsidP="00A4713F">
            <w:pPr>
              <w:pStyle w:val="TAH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Band</w:t>
            </w:r>
            <w:r w:rsidRPr="000F3474">
              <w:rPr>
                <w:rFonts w:eastAsia="SimSun"/>
                <w:lang w:eastAsia="ko-KR"/>
              </w:rPr>
              <w:t xml:space="preserve"> (s)</w:t>
            </w:r>
          </w:p>
        </w:tc>
        <w:tc>
          <w:tcPr>
            <w:tcW w:w="4814" w:type="dxa"/>
            <w:shd w:val="clear" w:color="auto" w:fill="auto"/>
          </w:tcPr>
          <w:p w14:paraId="6E4A34E6" w14:textId="77777777" w:rsidR="0031687E" w:rsidRPr="0021231A" w:rsidRDefault="0031687E" w:rsidP="00A4713F">
            <w:pPr>
              <w:pStyle w:val="TAH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Channel Bandwidth</w:t>
            </w:r>
            <w:r w:rsidRPr="000F3474">
              <w:rPr>
                <w:rFonts w:eastAsia="SimSun"/>
                <w:lang w:eastAsia="ko-KR"/>
              </w:rPr>
              <w:t>(s)</w:t>
            </w:r>
          </w:p>
        </w:tc>
      </w:tr>
      <w:tr w:rsidR="0031687E" w:rsidRPr="0021231A" w14:paraId="05B5AC46" w14:textId="77777777" w:rsidTr="00A4713F">
        <w:tc>
          <w:tcPr>
            <w:tcW w:w="2816" w:type="dxa"/>
            <w:shd w:val="clear" w:color="auto" w:fill="auto"/>
          </w:tcPr>
          <w:p w14:paraId="340C4F66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n5</w:t>
            </w:r>
          </w:p>
        </w:tc>
        <w:tc>
          <w:tcPr>
            <w:tcW w:w="4814" w:type="dxa"/>
            <w:shd w:val="clear" w:color="auto" w:fill="auto"/>
          </w:tcPr>
          <w:p w14:paraId="574ED106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 xml:space="preserve">7, </w:t>
            </w:r>
            <w:r w:rsidRPr="0021231A">
              <w:rPr>
                <w:rFonts w:eastAsia="SimSun"/>
                <w:lang w:eastAsia="ko-KR"/>
              </w:rPr>
              <w:t>11 MHz</w:t>
            </w:r>
          </w:p>
        </w:tc>
      </w:tr>
      <w:tr w:rsidR="0031687E" w:rsidRPr="0021231A" w14:paraId="180962AC" w14:textId="77777777" w:rsidTr="00A4713F">
        <w:tc>
          <w:tcPr>
            <w:tcW w:w="2816" w:type="dxa"/>
            <w:shd w:val="clear" w:color="auto" w:fill="auto"/>
          </w:tcPr>
          <w:p w14:paraId="259EABC9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n12</w:t>
            </w:r>
            <w:r>
              <w:rPr>
                <w:rFonts w:eastAsia="SimSun"/>
                <w:lang w:eastAsia="ko-KR"/>
              </w:rPr>
              <w:t>, n85</w:t>
            </w:r>
          </w:p>
        </w:tc>
        <w:tc>
          <w:tcPr>
            <w:tcW w:w="4814" w:type="dxa"/>
            <w:shd w:val="clear" w:color="auto" w:fill="auto"/>
          </w:tcPr>
          <w:p w14:paraId="5330F3E4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 xml:space="preserve">6, </w:t>
            </w:r>
            <w:r w:rsidRPr="0021231A">
              <w:rPr>
                <w:rFonts w:eastAsia="SimSun"/>
                <w:lang w:eastAsia="ko-KR"/>
              </w:rPr>
              <w:t>12 MHz</w:t>
            </w:r>
          </w:p>
        </w:tc>
      </w:tr>
      <w:tr w:rsidR="0031687E" w:rsidRPr="0021231A" w14:paraId="67EE7C30" w14:textId="77777777" w:rsidTr="00A4713F">
        <w:tc>
          <w:tcPr>
            <w:tcW w:w="2816" w:type="dxa"/>
            <w:shd w:val="clear" w:color="auto" w:fill="auto"/>
          </w:tcPr>
          <w:p w14:paraId="3B1B2917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n26</w:t>
            </w:r>
          </w:p>
        </w:tc>
        <w:tc>
          <w:tcPr>
            <w:tcW w:w="4814" w:type="dxa"/>
            <w:shd w:val="clear" w:color="auto" w:fill="auto"/>
          </w:tcPr>
          <w:p w14:paraId="1C043192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7 MHz</w:t>
            </w:r>
          </w:p>
        </w:tc>
      </w:tr>
      <w:tr w:rsidR="0031687E" w:rsidRPr="0021231A" w14:paraId="3FEFCB5D" w14:textId="77777777" w:rsidTr="00A4713F">
        <w:tc>
          <w:tcPr>
            <w:tcW w:w="2816" w:type="dxa"/>
            <w:shd w:val="clear" w:color="auto" w:fill="auto"/>
          </w:tcPr>
          <w:p w14:paraId="431F2896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n28</w:t>
            </w:r>
          </w:p>
        </w:tc>
        <w:tc>
          <w:tcPr>
            <w:tcW w:w="4814" w:type="dxa"/>
            <w:shd w:val="clear" w:color="auto" w:fill="auto"/>
          </w:tcPr>
          <w:p w14:paraId="1D64D298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 w:rsidRPr="0021231A">
              <w:rPr>
                <w:rFonts w:eastAsia="SimSun"/>
                <w:lang w:eastAsia="ko-KR"/>
              </w:rPr>
              <w:t>13</w:t>
            </w:r>
            <w:r>
              <w:rPr>
                <w:rFonts w:eastAsia="SimSun"/>
                <w:lang w:eastAsia="ko-KR"/>
              </w:rPr>
              <w:t xml:space="preserve"> </w:t>
            </w:r>
            <w:r w:rsidRPr="0021231A">
              <w:rPr>
                <w:rFonts w:eastAsia="SimSun"/>
                <w:lang w:eastAsia="ko-KR"/>
              </w:rPr>
              <w:t>MHz</w:t>
            </w:r>
          </w:p>
        </w:tc>
      </w:tr>
      <w:tr w:rsidR="0031687E" w:rsidRPr="0021231A" w14:paraId="03C50547" w14:textId="77777777" w:rsidTr="00A4713F">
        <w:tc>
          <w:tcPr>
            <w:tcW w:w="2816" w:type="dxa"/>
            <w:shd w:val="clear" w:color="auto" w:fill="auto"/>
          </w:tcPr>
          <w:p w14:paraId="6D5986D3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n29</w:t>
            </w:r>
          </w:p>
        </w:tc>
        <w:tc>
          <w:tcPr>
            <w:tcW w:w="4814" w:type="dxa"/>
            <w:shd w:val="clear" w:color="auto" w:fill="auto"/>
          </w:tcPr>
          <w:p w14:paraId="1E9636E7" w14:textId="77777777" w:rsidR="0031687E" w:rsidRPr="0021231A" w:rsidRDefault="0031687E" w:rsidP="00A4713F">
            <w:pPr>
              <w:pStyle w:val="TAC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6, 11 MHz</w:t>
            </w:r>
          </w:p>
        </w:tc>
      </w:tr>
    </w:tbl>
    <w:p w14:paraId="3A72BDC2" w14:textId="77777777" w:rsidR="00C4522D" w:rsidRDefault="00C4522D" w:rsidP="00C4522D"/>
    <w:p w14:paraId="7D53B8ED" w14:textId="41797755" w:rsidR="00B70895" w:rsidRDefault="00B70895" w:rsidP="00C4522D">
      <w:r>
        <w:t xml:space="preserve">In </w:t>
      </w:r>
      <w:r w:rsidR="001A2211">
        <w:t xml:space="preserve">addition, 3 MHz was requested for n26 (and has subsequently been </w:t>
      </w:r>
      <w:r w:rsidR="00A3753B">
        <w:t xml:space="preserve">standardized) and </w:t>
      </w:r>
      <w:r w:rsidR="00BC6CF3">
        <w:t xml:space="preserve">13 and 33 MHz were requested for </w:t>
      </w:r>
      <w:r w:rsidR="00EC6817">
        <w:t>n28</w:t>
      </w:r>
    </w:p>
    <w:p w14:paraId="6796FDDC" w14:textId="2ED0C8FC" w:rsidR="00C4522D" w:rsidRPr="00C4522D" w:rsidRDefault="00531E5D" w:rsidP="00C4522D">
      <w:r>
        <w:t xml:space="preserve">The following solutions were proposed in the Study Item: </w:t>
      </w:r>
    </w:p>
    <w:p w14:paraId="26DDD845" w14:textId="0F728EE4" w:rsidR="00F02D84" w:rsidRDefault="00F02D84" w:rsidP="00F02D84">
      <w:pPr>
        <w:pStyle w:val="ListParagraph"/>
        <w:numPr>
          <w:ilvl w:val="0"/>
          <w:numId w:val="15"/>
        </w:numPr>
      </w:pPr>
      <w:r w:rsidRPr="00582774">
        <w:t>Next wider channel bandwidth with PR</w:t>
      </w:r>
      <w:r w:rsidR="00C17B1E">
        <w:t>B</w:t>
      </w:r>
      <w:r w:rsidRPr="00582774">
        <w:t xml:space="preserve"> blanking</w:t>
      </w:r>
    </w:p>
    <w:p w14:paraId="17608C33" w14:textId="77777777" w:rsidR="00F02D84" w:rsidRDefault="00F02D84" w:rsidP="00F02D84">
      <w:pPr>
        <w:pStyle w:val="ListParagraph"/>
        <w:numPr>
          <w:ilvl w:val="0"/>
          <w:numId w:val="15"/>
        </w:numPr>
      </w:pPr>
      <w:r w:rsidRPr="00F02D84">
        <w:t>Overlapping CBWs from the network perspective</w:t>
      </w:r>
      <w:r w:rsidRPr="00F02D84">
        <w:t xml:space="preserve"> </w:t>
      </w:r>
    </w:p>
    <w:p w14:paraId="5D0A8914" w14:textId="681BB3EC" w:rsidR="00F02D84" w:rsidRDefault="00F02D84" w:rsidP="00F02D84">
      <w:pPr>
        <w:pStyle w:val="ListParagraph"/>
        <w:numPr>
          <w:ilvl w:val="0"/>
          <w:numId w:val="15"/>
        </w:numPr>
      </w:pPr>
      <w:r w:rsidRPr="00F02D84">
        <w:t>Combined UE CBW</w:t>
      </w:r>
    </w:p>
    <w:p w14:paraId="2E6A9CEA" w14:textId="2216AFC5" w:rsidR="00F02D84" w:rsidRDefault="00CA7B8F" w:rsidP="00F02D84">
      <w:pPr>
        <w:pStyle w:val="ListParagraph"/>
        <w:numPr>
          <w:ilvl w:val="0"/>
          <w:numId w:val="15"/>
        </w:numPr>
      </w:pPr>
      <w:r>
        <w:lastRenderedPageBreak/>
        <w:t>Overlapping CA</w:t>
      </w:r>
    </w:p>
    <w:p w14:paraId="7EAC9E6D" w14:textId="2E04CDD2" w:rsidR="00E20A87" w:rsidRDefault="00CA7B8F" w:rsidP="00E20A87">
      <w:r>
        <w:t xml:space="preserve">Each of these have certain pros and cons, </w:t>
      </w:r>
      <w:r w:rsidR="00755173">
        <w:t xml:space="preserve">summarized in Table 7.2.1 from 38.844 </w:t>
      </w:r>
      <w:r w:rsidR="00755173">
        <w:fldChar w:fldCharType="begin"/>
      </w:r>
      <w:r w:rsidR="00755173">
        <w:instrText xml:space="preserve"> REF _Ref181974913 \r \h </w:instrText>
      </w:r>
      <w:r w:rsidR="00755173">
        <w:fldChar w:fldCharType="separate"/>
      </w:r>
      <w:r w:rsidR="00755173">
        <w:t>[4]</w:t>
      </w:r>
      <w:r w:rsidR="00755173">
        <w:fldChar w:fldCharType="end"/>
      </w:r>
      <w:r w:rsidR="00755173">
        <w:t xml:space="preserve">. </w:t>
      </w:r>
    </w:p>
    <w:p w14:paraId="6B1F3CD3" w14:textId="77777777" w:rsidR="00755173" w:rsidRPr="00A25896" w:rsidRDefault="00755173" w:rsidP="00755173">
      <w:pPr>
        <w:pStyle w:val="TH"/>
        <w:rPr>
          <w:rFonts w:eastAsia="SimSun"/>
        </w:rPr>
      </w:pPr>
      <w:r w:rsidRPr="00A25896">
        <w:rPr>
          <w:rFonts w:eastAsia="SimSun"/>
        </w:rPr>
        <w:t>Table 7.2.1. Comparison of different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1927"/>
        <w:gridCol w:w="1924"/>
        <w:gridCol w:w="1921"/>
        <w:gridCol w:w="1938"/>
      </w:tblGrid>
      <w:tr w:rsidR="00755173" w:rsidRPr="006F7C42" w14:paraId="27E9337D" w14:textId="77777777" w:rsidTr="00A4713F">
        <w:tc>
          <w:tcPr>
            <w:tcW w:w="1965" w:type="dxa"/>
            <w:shd w:val="clear" w:color="auto" w:fill="auto"/>
          </w:tcPr>
          <w:p w14:paraId="286D58A6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omparison Criteria</w:t>
            </w:r>
          </w:p>
        </w:tc>
        <w:tc>
          <w:tcPr>
            <w:tcW w:w="1966" w:type="dxa"/>
            <w:shd w:val="clear" w:color="auto" w:fill="auto"/>
          </w:tcPr>
          <w:p w14:paraId="05EEA4A9" w14:textId="77777777" w:rsidR="00755173" w:rsidRPr="00DF2012" w:rsidRDefault="00755173" w:rsidP="00A4713F">
            <w:pPr>
              <w:jc w:val="both"/>
              <w:rPr>
                <w:rFonts w:eastAsia="Yu Mincho"/>
              </w:rPr>
            </w:pPr>
            <w:r w:rsidRPr="006F7C42">
              <w:rPr>
                <w:rFonts w:eastAsia="Calibri"/>
                <w:noProof/>
              </w:rPr>
              <w:t>Overlapping CA (two cells)</w:t>
            </w:r>
            <w:r>
              <w:rPr>
                <w:rFonts w:eastAsia="Calibri"/>
                <w:noProof/>
              </w:rPr>
              <w:t xml:space="preserve"> – described in Section 6.2.3</w:t>
            </w:r>
          </w:p>
        </w:tc>
        <w:tc>
          <w:tcPr>
            <w:tcW w:w="1966" w:type="dxa"/>
            <w:shd w:val="clear" w:color="auto" w:fill="auto"/>
          </w:tcPr>
          <w:p w14:paraId="2F2F9E6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Combined UE CBW (One cell)</w:t>
            </w:r>
            <w:r>
              <w:rPr>
                <w:rFonts w:eastAsia="Calibri"/>
                <w:noProof/>
              </w:rPr>
              <w:t xml:space="preserve"> – described in Section 6.2.2</w:t>
            </w:r>
          </w:p>
        </w:tc>
        <w:tc>
          <w:tcPr>
            <w:tcW w:w="1966" w:type="dxa"/>
            <w:shd w:val="clear" w:color="auto" w:fill="auto"/>
          </w:tcPr>
          <w:p w14:paraId="50DC489B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eastAsia="Calibri"/>
                <w:noProof/>
              </w:rPr>
              <w:t>Overlapping UE CBW</w:t>
            </w:r>
            <w:r>
              <w:rPr>
                <w:rFonts w:eastAsia="Calibri"/>
                <w:noProof/>
              </w:rPr>
              <w:t xml:space="preserve"> – described in Section 6.2.1 </w:t>
            </w:r>
          </w:p>
        </w:tc>
        <w:tc>
          <w:tcPr>
            <w:tcW w:w="1966" w:type="dxa"/>
            <w:shd w:val="clear" w:color="auto" w:fill="auto"/>
          </w:tcPr>
          <w:p w14:paraId="2DDA39D4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rFonts w:eastAsia="Calibri"/>
                <w:noProof/>
              </w:rPr>
              <w:t>Larger</w:t>
            </w:r>
            <w:r w:rsidRPr="006F7C42">
              <w:rPr>
                <w:rFonts w:eastAsia="Calibri"/>
                <w:noProof/>
              </w:rPr>
              <w:t xml:space="preserve"> CBW  (one cell)</w:t>
            </w:r>
            <w:r>
              <w:rPr>
                <w:rFonts w:eastAsia="Calibri"/>
                <w:noProof/>
              </w:rPr>
              <w:t xml:space="preserve"> – described in Section 6.1</w:t>
            </w:r>
          </w:p>
        </w:tc>
      </w:tr>
      <w:tr w:rsidR="00755173" w:rsidRPr="006F7C42" w14:paraId="0780E5E9" w14:textId="77777777" w:rsidTr="00A4713F">
        <w:tc>
          <w:tcPr>
            <w:tcW w:w="1965" w:type="dxa"/>
            <w:shd w:val="clear" w:color="auto" w:fill="auto"/>
          </w:tcPr>
          <w:p w14:paraId="3869021A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egulatory requirement</w:t>
            </w:r>
          </w:p>
        </w:tc>
        <w:tc>
          <w:tcPr>
            <w:tcW w:w="1966" w:type="dxa"/>
            <w:shd w:val="clear" w:color="auto" w:fill="auto"/>
          </w:tcPr>
          <w:p w14:paraId="2F82620F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37F89F49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5803721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173C832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P</w:t>
            </w:r>
            <w:r w:rsidRPr="006F7C42">
              <w:rPr>
                <w:lang w:val="en-US" w:eastAsia="ja-JP"/>
              </w:rPr>
              <w:t xml:space="preserve">otential issue on the BS side, </w:t>
            </w:r>
            <w:proofErr w:type="spellStart"/>
            <w:r w:rsidRPr="006F7C42">
              <w:rPr>
                <w:lang w:val="en-US" w:eastAsia="ja-JP"/>
              </w:rPr>
              <w:t>gNB</w:t>
            </w:r>
            <w:proofErr w:type="spellEnd"/>
            <w:r w:rsidRPr="006F7C42">
              <w:rPr>
                <w:lang w:val="en-US" w:eastAsia="ja-JP"/>
              </w:rPr>
              <w:t xml:space="preserve"> filters will be needed</w:t>
            </w:r>
            <w:r>
              <w:rPr>
                <w:lang w:val="en-US" w:eastAsia="ja-JP"/>
              </w:rPr>
              <w:t xml:space="preserve"> depending on BS implementation.</w:t>
            </w:r>
          </w:p>
        </w:tc>
      </w:tr>
      <w:tr w:rsidR="00755173" w:rsidRPr="006F7C42" w14:paraId="5369CF03" w14:textId="77777777" w:rsidTr="00A4713F">
        <w:tc>
          <w:tcPr>
            <w:tcW w:w="1965" w:type="dxa"/>
            <w:shd w:val="clear" w:color="auto" w:fill="auto"/>
          </w:tcPr>
          <w:p w14:paraId="7700D496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performance degradation relative to minimum requirements</w:t>
            </w:r>
          </w:p>
        </w:tc>
        <w:tc>
          <w:tcPr>
            <w:tcW w:w="1966" w:type="dxa"/>
            <w:shd w:val="clear" w:color="auto" w:fill="auto"/>
          </w:tcPr>
          <w:p w14:paraId="75E8807D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7396414E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66543DF3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48D993C7" w14:textId="77777777" w:rsidR="00755173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ACS </w:t>
            </w:r>
            <w:r>
              <w:rPr>
                <w:lang w:val="en-US" w:eastAsia="ja-JP"/>
              </w:rPr>
              <w:t xml:space="preserve">and in-band blocking </w:t>
            </w:r>
            <w:r w:rsidRPr="006F7C42">
              <w:rPr>
                <w:lang w:val="en-US" w:eastAsia="ja-JP"/>
              </w:rPr>
              <w:t>degradation</w:t>
            </w:r>
            <w:r>
              <w:rPr>
                <w:lang w:val="en-US" w:eastAsia="ja-JP"/>
              </w:rPr>
              <w:t>.</w:t>
            </w:r>
          </w:p>
          <w:p w14:paraId="5E0726D6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</w:tr>
      <w:tr w:rsidR="00755173" w:rsidRPr="006F7C42" w14:paraId="5B7D320A" w14:textId="77777777" w:rsidTr="00A4713F">
        <w:tc>
          <w:tcPr>
            <w:tcW w:w="1965" w:type="dxa"/>
            <w:shd w:val="clear" w:color="auto" w:fill="auto"/>
          </w:tcPr>
          <w:p w14:paraId="1D3775D1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proofErr w:type="spellStart"/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</w:t>
            </w:r>
            <w:proofErr w:type="spellEnd"/>
            <w:r w:rsidRPr="006F7C42">
              <w:rPr>
                <w:lang w:val="en-US" w:eastAsia="ja-JP"/>
              </w:rPr>
              <w:t xml:space="preserve"> complexity</w:t>
            </w:r>
          </w:p>
        </w:tc>
        <w:tc>
          <w:tcPr>
            <w:tcW w:w="1966" w:type="dxa"/>
            <w:shd w:val="clear" w:color="auto" w:fill="auto"/>
          </w:tcPr>
          <w:p w14:paraId="73AF9097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proofErr w:type="spellStart"/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</w:t>
            </w:r>
            <w:proofErr w:type="spellEnd"/>
            <w:r w:rsidRPr="006F7C42">
              <w:rPr>
                <w:lang w:val="en-US" w:eastAsia="ja-JP"/>
              </w:rPr>
              <w:t xml:space="preserve"> </w:t>
            </w:r>
            <w:proofErr w:type="gramStart"/>
            <w:r w:rsidRPr="006F7C42">
              <w:rPr>
                <w:lang w:val="en-US" w:eastAsia="ja-JP"/>
              </w:rPr>
              <w:t>has to</w:t>
            </w:r>
            <w:proofErr w:type="gramEnd"/>
            <w:r w:rsidRPr="006F7C42">
              <w:rPr>
                <w:lang w:val="en-US" w:eastAsia="ja-JP"/>
              </w:rPr>
              <w:t xml:space="preserve"> support CA</w:t>
            </w:r>
            <w:r>
              <w:rPr>
                <w:lang w:val="en-US" w:eastAsia="ja-JP"/>
              </w:rPr>
              <w:t xml:space="preserve"> and schedule the data without collision in the two CC’s overlapping PRBs</w:t>
            </w:r>
          </w:p>
        </w:tc>
        <w:tc>
          <w:tcPr>
            <w:tcW w:w="1966" w:type="dxa"/>
            <w:shd w:val="clear" w:color="auto" w:fill="auto"/>
          </w:tcPr>
          <w:p w14:paraId="314ADD81" w14:textId="77777777" w:rsidR="00755173" w:rsidRDefault="00755173" w:rsidP="00A4713F">
            <w:pPr>
              <w:jc w:val="both"/>
              <w:rPr>
                <w:lang w:val="en-US" w:eastAsia="ja-JP"/>
              </w:rPr>
            </w:pPr>
            <w:proofErr w:type="spellStart"/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</w:t>
            </w:r>
            <w:proofErr w:type="spellEnd"/>
            <w:r w:rsidRPr="006F7C42">
              <w:rPr>
                <w:lang w:val="en-US" w:eastAsia="ja-JP"/>
              </w:rPr>
              <w:t xml:space="preserve"> </w:t>
            </w:r>
            <w:proofErr w:type="gramStart"/>
            <w:r w:rsidRPr="006F7C42">
              <w:rPr>
                <w:lang w:val="en-US" w:eastAsia="ja-JP"/>
              </w:rPr>
              <w:t>has to</w:t>
            </w:r>
            <w:proofErr w:type="gramEnd"/>
            <w:r w:rsidRPr="006F7C42">
              <w:rPr>
                <w:lang w:val="en-US" w:eastAsia="ja-JP"/>
              </w:rPr>
              <w:t xml:space="preserve"> support </w:t>
            </w:r>
            <w:r>
              <w:rPr>
                <w:lang w:val="en-US" w:eastAsia="ja-JP"/>
              </w:rPr>
              <w:t xml:space="preserve">splitting the signal into 2 </w:t>
            </w:r>
            <w:r w:rsidRPr="006F7C42">
              <w:rPr>
                <w:lang w:val="en-US" w:eastAsia="ja-JP"/>
              </w:rPr>
              <w:t>RF</w:t>
            </w:r>
            <w:r>
              <w:rPr>
                <w:lang w:val="en-US" w:eastAsia="ja-JP"/>
              </w:rPr>
              <w:t xml:space="preserve"> carriers with a predefined phase relationship</w:t>
            </w:r>
          </w:p>
          <w:p w14:paraId="20206007" w14:textId="77777777" w:rsidR="00755173" w:rsidRPr="004460C8" w:rsidRDefault="00755173" w:rsidP="00A4713F">
            <w:pPr>
              <w:keepLines/>
              <w:spacing w:after="160" w:line="259" w:lineRule="auto"/>
              <w:rPr>
                <w:noProof/>
                <w:lang w:eastAsia="ja-JP"/>
              </w:rPr>
            </w:pPr>
          </w:p>
        </w:tc>
        <w:tc>
          <w:tcPr>
            <w:tcW w:w="1966" w:type="dxa"/>
            <w:shd w:val="clear" w:color="auto" w:fill="auto"/>
          </w:tcPr>
          <w:p w14:paraId="1510AEEF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proofErr w:type="spellStart"/>
            <w:r w:rsidRPr="006F7C42">
              <w:rPr>
                <w:rFonts w:hint="eastAsia"/>
                <w:lang w:val="en-US" w:eastAsia="ja-JP"/>
              </w:rPr>
              <w:t>g</w:t>
            </w:r>
            <w:r w:rsidRPr="006F7C42">
              <w:rPr>
                <w:lang w:val="en-US" w:eastAsia="ja-JP"/>
              </w:rPr>
              <w:t>NB</w:t>
            </w:r>
            <w:proofErr w:type="spellEnd"/>
            <w:r w:rsidRPr="006F7C42">
              <w:rPr>
                <w:lang w:val="en-US" w:eastAsia="ja-JP"/>
              </w:rPr>
              <w:t xml:space="preserve"> </w:t>
            </w:r>
            <w:proofErr w:type="gramStart"/>
            <w:r w:rsidRPr="006F7C42">
              <w:rPr>
                <w:lang w:val="en-US" w:eastAsia="ja-JP"/>
              </w:rPr>
              <w:t>has to</w:t>
            </w:r>
            <w:proofErr w:type="gramEnd"/>
            <w:r w:rsidRPr="006F7C42">
              <w:rPr>
                <w:lang w:val="en-US" w:eastAsia="ja-JP"/>
              </w:rPr>
              <w:t xml:space="preserve"> support the irregular channel BW (can also be implemented through RF combining of 2 channels)</w:t>
            </w:r>
          </w:p>
        </w:tc>
        <w:tc>
          <w:tcPr>
            <w:tcW w:w="1966" w:type="dxa"/>
            <w:shd w:val="clear" w:color="auto" w:fill="auto"/>
          </w:tcPr>
          <w:p w14:paraId="3C13B7C1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 xml:space="preserve">o changes needed </w:t>
            </w:r>
            <w:r>
              <w:rPr>
                <w:lang w:val="en-US" w:eastAsia="ja-JP"/>
              </w:rPr>
              <w:t xml:space="preserve">if the BS can meet regulatory requirements with the RF front end of the </w:t>
            </w:r>
            <w:proofErr w:type="gramStart"/>
            <w:r>
              <w:rPr>
                <w:lang w:val="en-US" w:eastAsia="ja-JP"/>
              </w:rPr>
              <w:t>wider  channel</w:t>
            </w:r>
            <w:proofErr w:type="gramEnd"/>
            <w:r>
              <w:rPr>
                <w:lang w:val="en-US" w:eastAsia="ja-JP"/>
              </w:rPr>
              <w:t xml:space="preserve"> BW. Otherwise,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val="en-US" w:eastAsia="ja-JP"/>
              </w:rPr>
              <w:t xml:space="preserve"> </w:t>
            </w:r>
            <w:proofErr w:type="gramStart"/>
            <w:r>
              <w:rPr>
                <w:lang w:val="en-US" w:eastAsia="ja-JP"/>
              </w:rPr>
              <w:t>has to</w:t>
            </w:r>
            <w:proofErr w:type="gramEnd"/>
            <w:r>
              <w:rPr>
                <w:lang w:val="en-US" w:eastAsia="ja-JP"/>
              </w:rPr>
              <w:t xml:space="preserve"> support the irregular channel BW</w:t>
            </w:r>
          </w:p>
        </w:tc>
      </w:tr>
      <w:tr w:rsidR="00755173" w:rsidRPr="006F7C42" w14:paraId="61BFB489" w14:textId="77777777" w:rsidTr="00A4713F">
        <w:tc>
          <w:tcPr>
            <w:tcW w:w="1965" w:type="dxa"/>
            <w:shd w:val="clear" w:color="auto" w:fill="auto"/>
          </w:tcPr>
          <w:p w14:paraId="6CF59C0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complexity</w:t>
            </w:r>
          </w:p>
        </w:tc>
        <w:tc>
          <w:tcPr>
            <w:tcW w:w="1966" w:type="dxa"/>
            <w:shd w:val="clear" w:color="auto" w:fill="auto"/>
          </w:tcPr>
          <w:p w14:paraId="25706036" w14:textId="77777777" w:rsidR="00755173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</w:t>
            </w:r>
            <w:proofErr w:type="gramStart"/>
            <w:r w:rsidRPr="006F7C42">
              <w:rPr>
                <w:lang w:val="en-US" w:eastAsia="ja-JP"/>
              </w:rPr>
              <w:t>has to</w:t>
            </w:r>
            <w:proofErr w:type="gramEnd"/>
            <w:r w:rsidRPr="006F7C42">
              <w:rPr>
                <w:lang w:val="en-US" w:eastAsia="ja-JP"/>
              </w:rPr>
              <w:t xml:space="preserve"> support intra-band </w:t>
            </w:r>
            <w:r>
              <w:rPr>
                <w:lang w:val="en-US" w:eastAsia="ja-JP"/>
              </w:rPr>
              <w:t xml:space="preserve">NC </w:t>
            </w:r>
            <w:r w:rsidRPr="006F7C42">
              <w:rPr>
                <w:lang w:val="en-US" w:eastAsia="ja-JP"/>
              </w:rPr>
              <w:t>CA</w:t>
            </w:r>
            <w:r>
              <w:rPr>
                <w:lang w:val="en-US" w:eastAsia="ja-JP"/>
              </w:rPr>
              <w:t>.</w:t>
            </w:r>
          </w:p>
          <w:p w14:paraId="6327C82A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0836D737" w14:textId="77777777" w:rsidR="00755173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 xml:space="preserve">E </w:t>
            </w:r>
            <w:proofErr w:type="gramStart"/>
            <w:r w:rsidRPr="006F7C42">
              <w:rPr>
                <w:lang w:val="en-US" w:eastAsia="ja-JP"/>
              </w:rPr>
              <w:t>has to</w:t>
            </w:r>
            <w:proofErr w:type="gramEnd"/>
            <w:r w:rsidRPr="006F7C42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support RF architecture as in intra-band NC CA. </w:t>
            </w:r>
          </w:p>
          <w:p w14:paraId="3AEB184C" w14:textId="77777777" w:rsidR="00755173" w:rsidRPr="00806D47" w:rsidRDefault="00755173" w:rsidP="00A4713F">
            <w:pPr>
              <w:jc w:val="both"/>
              <w:rPr>
                <w:lang w:val="en-US" w:eastAsia="ja-JP"/>
              </w:rPr>
            </w:pPr>
            <w:r w:rsidRPr="00806D47">
              <w:rPr>
                <w:lang w:val="en-US" w:eastAsia="ja-JP"/>
              </w:rPr>
              <w:t>Needs new capability to aggregate 2 RF channels in baseband.</w:t>
            </w:r>
          </w:p>
          <w:p w14:paraId="680FE1BD" w14:textId="77777777" w:rsidR="00755173" w:rsidRDefault="00755173" w:rsidP="00A4713F">
            <w:pPr>
              <w:jc w:val="both"/>
              <w:rPr>
                <w:lang w:val="en-US" w:eastAsia="ja-JP"/>
              </w:rPr>
            </w:pPr>
            <w:r w:rsidRPr="00806D47">
              <w:rPr>
                <w:lang w:val="en-US" w:eastAsia="ja-JP"/>
              </w:rPr>
              <w:t>Complexity higher than CA because the baseband will need a new "combiner" module.</w:t>
            </w:r>
          </w:p>
          <w:p w14:paraId="44541076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680861E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changes needed, supported by legacy UEs</w:t>
            </w:r>
          </w:p>
        </w:tc>
        <w:tc>
          <w:tcPr>
            <w:tcW w:w="1966" w:type="dxa"/>
            <w:shd w:val="clear" w:color="auto" w:fill="auto"/>
          </w:tcPr>
          <w:p w14:paraId="24A1798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o changes needed, supported by legacy UE</w:t>
            </w:r>
          </w:p>
        </w:tc>
      </w:tr>
      <w:tr w:rsidR="00755173" w:rsidRPr="006F7C42" w14:paraId="602527AF" w14:textId="77777777" w:rsidTr="00A4713F">
        <w:tc>
          <w:tcPr>
            <w:tcW w:w="1965" w:type="dxa"/>
            <w:shd w:val="clear" w:color="auto" w:fill="auto"/>
          </w:tcPr>
          <w:p w14:paraId="127DE814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 throughput</w:t>
            </w:r>
          </w:p>
        </w:tc>
        <w:tc>
          <w:tcPr>
            <w:tcW w:w="1966" w:type="dxa"/>
            <w:shd w:val="clear" w:color="auto" w:fill="auto"/>
          </w:tcPr>
          <w:p w14:paraId="033D07D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U</w:t>
            </w:r>
            <w:r w:rsidRPr="006F7C42">
              <w:rPr>
                <w:lang w:val="en-US" w:eastAsia="ja-JP"/>
              </w:rPr>
              <w:t>Es supporting the feature can use the entire spectrum allocation</w:t>
            </w:r>
            <w:r>
              <w:rPr>
                <w:lang w:val="en-US" w:eastAsia="ja-JP"/>
              </w:rPr>
              <w:t xml:space="preserve">, legacy </w:t>
            </w:r>
            <w:r>
              <w:rPr>
                <w:lang w:val="en-US" w:eastAsia="ja-JP"/>
              </w:rPr>
              <w:lastRenderedPageBreak/>
              <w:t>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57632610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U</w:t>
            </w:r>
            <w:r w:rsidRPr="006F7C42">
              <w:rPr>
                <w:lang w:val="en-US" w:eastAsia="ja-JP"/>
              </w:rPr>
              <w:t xml:space="preserve">Es supporting the feature </w:t>
            </w:r>
            <w:r>
              <w:rPr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>an use the entire spectrum allocation</w:t>
            </w:r>
            <w:r>
              <w:rPr>
                <w:lang w:val="en-US" w:eastAsia="ja-JP"/>
              </w:rPr>
              <w:t xml:space="preserve">, legacy </w:t>
            </w:r>
            <w:r>
              <w:rPr>
                <w:lang w:val="en-US" w:eastAsia="ja-JP"/>
              </w:rPr>
              <w:lastRenderedPageBreak/>
              <w:t>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11B814ED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lastRenderedPageBreak/>
              <w:t>U</w:t>
            </w:r>
            <w:r w:rsidRPr="006F7C42">
              <w:rPr>
                <w:lang w:val="en-US" w:eastAsia="ja-JP"/>
              </w:rPr>
              <w:t xml:space="preserve">E throughput based on existing channel BWs (5MHz for holdings &lt;10MHz, </w:t>
            </w:r>
            <w:r w:rsidRPr="006F7C42">
              <w:rPr>
                <w:lang w:val="en-US" w:eastAsia="ja-JP"/>
              </w:rPr>
              <w:lastRenderedPageBreak/>
              <w:t xml:space="preserve">10MHz for holdings &lt;15MHz, </w:t>
            </w:r>
            <w:proofErr w:type="spellStart"/>
            <w:r w:rsidRPr="006F7C42">
              <w:rPr>
                <w:lang w:val="en-US" w:eastAsia="ja-JP"/>
              </w:rPr>
              <w:t>etc</w:t>
            </w:r>
            <w:proofErr w:type="spellEnd"/>
            <w:r w:rsidRPr="006F7C42">
              <w:rPr>
                <w:lang w:val="en-US" w:eastAsia="ja-JP"/>
              </w:rPr>
              <w:t>)</w:t>
            </w:r>
          </w:p>
        </w:tc>
        <w:tc>
          <w:tcPr>
            <w:tcW w:w="1966" w:type="dxa"/>
            <w:shd w:val="clear" w:color="auto" w:fill="auto"/>
          </w:tcPr>
          <w:p w14:paraId="5E077BC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lastRenderedPageBreak/>
              <w:t>UE throughput based on how many RBs can be used</w:t>
            </w:r>
          </w:p>
        </w:tc>
      </w:tr>
      <w:tr w:rsidR="00755173" w:rsidRPr="006F7C42" w14:paraId="1561941B" w14:textId="77777777" w:rsidTr="00A4713F">
        <w:tc>
          <w:tcPr>
            <w:tcW w:w="1965" w:type="dxa"/>
            <w:shd w:val="clear" w:color="auto" w:fill="auto"/>
          </w:tcPr>
          <w:p w14:paraId="0C7057F8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4CEB6E14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 xml:space="preserve">hannel edge </w:t>
            </w:r>
            <w:proofErr w:type="spellStart"/>
            <w:r w:rsidRPr="006F7C42">
              <w:rPr>
                <w:lang w:val="en-US" w:eastAsia="ja-JP"/>
              </w:rPr>
              <w:t>guardband</w:t>
            </w:r>
            <w:proofErr w:type="spellEnd"/>
            <w:r w:rsidRPr="006F7C42">
              <w:rPr>
                <w:lang w:val="en-US" w:eastAsia="ja-JP"/>
              </w:rPr>
              <w:t xml:space="preserve"> based on the aggregated channel BW (5MHz for &lt;10MHz, 10MHz for &lt;15MHz, </w:t>
            </w:r>
            <w:proofErr w:type="spellStart"/>
            <w:r w:rsidRPr="006F7C42">
              <w:rPr>
                <w:lang w:val="en-US" w:eastAsia="ja-JP"/>
              </w:rPr>
              <w:t>etc</w:t>
            </w:r>
            <w:proofErr w:type="spellEnd"/>
            <w:r w:rsidRPr="006F7C42">
              <w:rPr>
                <w:lang w:val="en-US" w:eastAsia="ja-JP"/>
              </w:rPr>
              <w:t>), 2 SSBs are needed</w:t>
            </w:r>
          </w:p>
        </w:tc>
        <w:tc>
          <w:tcPr>
            <w:tcW w:w="1966" w:type="dxa"/>
            <w:shd w:val="clear" w:color="auto" w:fill="auto"/>
          </w:tcPr>
          <w:p w14:paraId="7EEADCD0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 xml:space="preserve">hannel edge </w:t>
            </w:r>
            <w:proofErr w:type="spellStart"/>
            <w:r w:rsidRPr="006F7C42">
              <w:rPr>
                <w:lang w:val="en-US" w:eastAsia="ja-JP"/>
              </w:rPr>
              <w:t>guardband</w:t>
            </w:r>
            <w:proofErr w:type="spellEnd"/>
            <w:r w:rsidRPr="006F7C42">
              <w:rPr>
                <w:lang w:val="en-US" w:eastAsia="ja-JP"/>
              </w:rPr>
              <w:t xml:space="preserve"> based on the aggregated </w:t>
            </w:r>
            <w:r>
              <w:rPr>
                <w:lang w:val="en-US" w:eastAsia="ja-JP"/>
              </w:rPr>
              <w:t>RF carrier</w:t>
            </w:r>
            <w:r w:rsidRPr="006F7C42">
              <w:rPr>
                <w:lang w:val="en-US" w:eastAsia="ja-JP"/>
              </w:rPr>
              <w:t xml:space="preserve"> BW (5MHz for &lt;10MHz, 10MHz for &lt;15MHz, </w:t>
            </w:r>
            <w:proofErr w:type="spellStart"/>
            <w:r w:rsidRPr="006F7C42">
              <w:rPr>
                <w:lang w:val="en-US" w:eastAsia="ja-JP"/>
              </w:rPr>
              <w:t>etc</w:t>
            </w:r>
            <w:proofErr w:type="spellEnd"/>
            <w:r w:rsidRPr="006F7C42">
              <w:rPr>
                <w:lang w:val="en-US" w:eastAsia="ja-JP"/>
              </w:rPr>
              <w:t>), single SSB needed</w:t>
            </w:r>
          </w:p>
        </w:tc>
        <w:tc>
          <w:tcPr>
            <w:tcW w:w="1966" w:type="dxa"/>
            <w:shd w:val="clear" w:color="auto" w:fill="auto"/>
          </w:tcPr>
          <w:p w14:paraId="132618D1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C</w:t>
            </w:r>
            <w:r w:rsidRPr="006F7C42">
              <w:rPr>
                <w:lang w:val="en-US" w:eastAsia="ja-JP"/>
              </w:rPr>
              <w:t xml:space="preserve">hannel edge </w:t>
            </w:r>
            <w:proofErr w:type="spellStart"/>
            <w:r w:rsidRPr="006F7C42">
              <w:rPr>
                <w:lang w:val="en-US" w:eastAsia="ja-JP"/>
              </w:rPr>
              <w:t>guardband</w:t>
            </w:r>
            <w:proofErr w:type="spellEnd"/>
            <w:r w:rsidRPr="006F7C42">
              <w:rPr>
                <w:lang w:val="en-US" w:eastAsia="ja-JP"/>
              </w:rPr>
              <w:t xml:space="preserve"> based on </w:t>
            </w:r>
            <w:proofErr w:type="gramStart"/>
            <w:r w:rsidRPr="006F7C42">
              <w:rPr>
                <w:lang w:val="en-US" w:eastAsia="ja-JP"/>
              </w:rPr>
              <w:t>the  actual</w:t>
            </w:r>
            <w:proofErr w:type="gramEnd"/>
            <w:r w:rsidRPr="006F7C42">
              <w:rPr>
                <w:lang w:val="en-US" w:eastAsia="ja-JP"/>
              </w:rPr>
              <w:t xml:space="preserve"> holding (can be same as Overlapping CA), 2 SSBs are needed</w:t>
            </w:r>
          </w:p>
        </w:tc>
        <w:tc>
          <w:tcPr>
            <w:tcW w:w="1966" w:type="dxa"/>
            <w:shd w:val="clear" w:color="auto" w:fill="auto"/>
          </w:tcPr>
          <w:p w14:paraId="3792CA24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D</w:t>
            </w:r>
            <w:r w:rsidRPr="006F7C42">
              <w:rPr>
                <w:lang w:val="en-US" w:eastAsia="ja-JP"/>
              </w:rPr>
              <w:t>epends on the usable number of RBs, single SSB needed</w:t>
            </w:r>
          </w:p>
        </w:tc>
      </w:tr>
      <w:tr w:rsidR="00755173" w:rsidRPr="006F7C42" w14:paraId="3C5554C8" w14:textId="77777777" w:rsidTr="00A4713F">
        <w:tc>
          <w:tcPr>
            <w:tcW w:w="1965" w:type="dxa"/>
            <w:shd w:val="clear" w:color="auto" w:fill="auto"/>
          </w:tcPr>
          <w:p w14:paraId="5B7B9F28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Cell </w:t>
            </w: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3095A91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78846584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E</w:t>
            </w:r>
            <w:r w:rsidRPr="004D67BD">
              <w:rPr>
                <w:lang w:val="en-US" w:eastAsia="ja-JP"/>
              </w:rPr>
              <w:t>ntire spectrum holding can be used even only with legacy UEs for some scenarios</w:t>
            </w:r>
            <w:r>
              <w:rPr>
                <w:lang w:val="en-US" w:eastAsia="ja-JP"/>
              </w:rPr>
              <w:t xml:space="preserve"> depending on whether a single SSB can be used to configure legacy channels at both edges of the spectrum holding. Otherwise, e</w:t>
            </w:r>
            <w:r w:rsidRPr="006F7C42">
              <w:rPr>
                <w:lang w:val="en-US" w:eastAsia="ja-JP"/>
              </w:rPr>
              <w:t>ntire spectrum can be used only by new UEs</w:t>
            </w:r>
            <w:r>
              <w:rPr>
                <w:lang w:val="en-US" w:eastAsia="ja-JP"/>
              </w:rPr>
              <w:t xml:space="preserve">, all legacy UEs </w:t>
            </w:r>
            <w:proofErr w:type="gramStart"/>
            <w:r>
              <w:rPr>
                <w:lang w:val="en-US" w:eastAsia="ja-JP"/>
              </w:rPr>
              <w:t>have to</w:t>
            </w:r>
            <w:proofErr w:type="gramEnd"/>
            <w:r>
              <w:rPr>
                <w:lang w:val="en-US" w:eastAsia="ja-JP"/>
              </w:rPr>
              <w:t xml:space="preserve"> use the same regular channel BW part of the spectrum holding.</w:t>
            </w:r>
          </w:p>
        </w:tc>
        <w:tc>
          <w:tcPr>
            <w:tcW w:w="1966" w:type="dxa"/>
            <w:shd w:val="clear" w:color="auto" w:fill="auto"/>
          </w:tcPr>
          <w:p w14:paraId="0A375F7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 </w:t>
            </w: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0955D191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holding</w:t>
            </w:r>
            <w:r>
              <w:rPr>
                <w:lang w:val="en-US" w:eastAsia="ja-JP"/>
              </w:rPr>
              <w:t>, but with wider guard bands than in the other methods,</w:t>
            </w:r>
            <w:r w:rsidRPr="006F7C42">
              <w:rPr>
                <w:lang w:val="en-US" w:eastAsia="ja-JP"/>
              </w:rPr>
              <w:t xml:space="preserve"> can be used even only with legacy UEs</w:t>
            </w:r>
          </w:p>
        </w:tc>
      </w:tr>
      <w:tr w:rsidR="00755173" w:rsidRPr="006F7C42" w14:paraId="7B97D1EC" w14:textId="77777777" w:rsidTr="00A4713F">
        <w:tc>
          <w:tcPr>
            <w:tcW w:w="1965" w:type="dxa"/>
            <w:shd w:val="clear" w:color="auto" w:fill="auto"/>
          </w:tcPr>
          <w:p w14:paraId="30A263D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N</w:t>
            </w:r>
            <w:r w:rsidRPr="006F7C42">
              <w:rPr>
                <w:lang w:val="en-US" w:eastAsia="ja-JP"/>
              </w:rPr>
              <w:t>etwork capacity</w:t>
            </w:r>
          </w:p>
        </w:tc>
        <w:tc>
          <w:tcPr>
            <w:tcW w:w="1966" w:type="dxa"/>
            <w:shd w:val="clear" w:color="auto" w:fill="auto"/>
          </w:tcPr>
          <w:p w14:paraId="60DCC0C9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 xml:space="preserve">ntire spectrum can be used by multiplexing different </w:t>
            </w:r>
            <w:proofErr w:type="gramStart"/>
            <w:r w:rsidRPr="006F7C42">
              <w:rPr>
                <w:lang w:val="en-US" w:eastAsia="ja-JP"/>
              </w:rPr>
              <w:t>UEs(</w:t>
            </w:r>
            <w:proofErr w:type="gramEnd"/>
            <w:r w:rsidRPr="006F7C42">
              <w:rPr>
                <w:lang w:val="en-US" w:eastAsia="ja-JP"/>
              </w:rPr>
              <w:t>even legacy UEs)</w:t>
            </w:r>
          </w:p>
        </w:tc>
        <w:tc>
          <w:tcPr>
            <w:tcW w:w="1966" w:type="dxa"/>
            <w:shd w:val="clear" w:color="auto" w:fill="auto"/>
          </w:tcPr>
          <w:p w14:paraId="0FDCDA21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only be used for new UEs, whether legacy UEs can be multiplexed to cover entire channel depends on the configuration and bandwidth</w:t>
            </w:r>
          </w:p>
        </w:tc>
        <w:tc>
          <w:tcPr>
            <w:tcW w:w="1966" w:type="dxa"/>
            <w:shd w:val="clear" w:color="auto" w:fill="auto"/>
          </w:tcPr>
          <w:p w14:paraId="26A8E82D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multiplexing different UEs in the frequency domain</w:t>
            </w:r>
          </w:p>
        </w:tc>
        <w:tc>
          <w:tcPr>
            <w:tcW w:w="1966" w:type="dxa"/>
            <w:shd w:val="clear" w:color="auto" w:fill="auto"/>
          </w:tcPr>
          <w:p w14:paraId="38DFC510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E</w:t>
            </w:r>
            <w:r w:rsidRPr="006F7C42">
              <w:rPr>
                <w:lang w:val="en-US" w:eastAsia="ja-JP"/>
              </w:rPr>
              <w:t>ntire spectrum can be used by any UE</w:t>
            </w:r>
          </w:p>
        </w:tc>
      </w:tr>
      <w:tr w:rsidR="00755173" w:rsidRPr="006F7C42" w14:paraId="44F2B28D" w14:textId="77777777" w:rsidTr="00A4713F">
        <w:tc>
          <w:tcPr>
            <w:tcW w:w="1965" w:type="dxa"/>
            <w:shd w:val="clear" w:color="auto" w:fill="auto"/>
          </w:tcPr>
          <w:p w14:paraId="0A5D462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 support</w:t>
            </w:r>
          </w:p>
        </w:tc>
        <w:tc>
          <w:tcPr>
            <w:tcW w:w="1966" w:type="dxa"/>
            <w:shd w:val="clear" w:color="auto" w:fill="auto"/>
          </w:tcPr>
          <w:p w14:paraId="3758B336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supported, can use one of the aggregated CCs</w:t>
            </w:r>
          </w:p>
        </w:tc>
        <w:tc>
          <w:tcPr>
            <w:tcW w:w="1966" w:type="dxa"/>
            <w:shd w:val="clear" w:color="auto" w:fill="auto"/>
          </w:tcPr>
          <w:p w14:paraId="60DFFA2E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can use part of the spectrum that contains the SSB</w:t>
            </w:r>
          </w:p>
        </w:tc>
        <w:tc>
          <w:tcPr>
            <w:tcW w:w="1966" w:type="dxa"/>
            <w:shd w:val="clear" w:color="auto" w:fill="auto"/>
          </w:tcPr>
          <w:p w14:paraId="0B8D8F34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</w:t>
            </w:r>
          </w:p>
        </w:tc>
        <w:tc>
          <w:tcPr>
            <w:tcW w:w="1966" w:type="dxa"/>
            <w:shd w:val="clear" w:color="auto" w:fill="auto"/>
          </w:tcPr>
          <w:p w14:paraId="50BB8539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L</w:t>
            </w:r>
            <w:r w:rsidRPr="006F7C42">
              <w:rPr>
                <w:lang w:val="en-US" w:eastAsia="ja-JP"/>
              </w:rPr>
              <w:t>egacy UEs supported</w:t>
            </w:r>
          </w:p>
        </w:tc>
      </w:tr>
      <w:tr w:rsidR="00755173" w:rsidRPr="006F7C42" w14:paraId="02B8FE64" w14:textId="77777777" w:rsidTr="00A4713F">
        <w:tc>
          <w:tcPr>
            <w:tcW w:w="1965" w:type="dxa"/>
            <w:shd w:val="clear" w:color="auto" w:fill="auto"/>
          </w:tcPr>
          <w:p w14:paraId="2DB892B5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RAN1/2/4 </w:t>
            </w:r>
            <w:r w:rsidRPr="006F7C42">
              <w:rPr>
                <w:rFonts w:hint="eastAsia"/>
                <w:lang w:val="en-US" w:eastAsia="ja-JP"/>
              </w:rPr>
              <w:t>S</w:t>
            </w:r>
            <w:r w:rsidRPr="006F7C42">
              <w:rPr>
                <w:lang w:val="en-US" w:eastAsia="ja-JP"/>
              </w:rPr>
              <w:t>pecification impact</w:t>
            </w:r>
          </w:p>
        </w:tc>
        <w:tc>
          <w:tcPr>
            <w:tcW w:w="1966" w:type="dxa"/>
            <w:shd w:val="clear" w:color="auto" w:fill="auto"/>
          </w:tcPr>
          <w:p w14:paraId="1CE0E82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AN1/2 – new UE capabilities needed, </w:t>
            </w:r>
          </w:p>
          <w:p w14:paraId="7B379F38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AN4 – new band combinations, changes to channel spacing definition, </w:t>
            </w:r>
            <w:r>
              <w:rPr>
                <w:lang w:val="en-US" w:eastAsia="ja-JP"/>
              </w:rPr>
              <w:t xml:space="preserve">Overlapping </w:t>
            </w:r>
            <w:r w:rsidRPr="006F7C42">
              <w:rPr>
                <w:lang w:val="en-US" w:eastAsia="ja-JP"/>
              </w:rPr>
              <w:t xml:space="preserve">CA </w:t>
            </w:r>
            <w:proofErr w:type="spellStart"/>
            <w:r w:rsidRPr="006F7C42">
              <w:rPr>
                <w:lang w:val="en-US" w:eastAsia="ja-JP"/>
              </w:rPr>
              <w:t>reqs</w:t>
            </w:r>
            <w:proofErr w:type="spellEnd"/>
            <w:r w:rsidRPr="006F7C42">
              <w:rPr>
                <w:lang w:val="en-US" w:eastAsia="ja-JP"/>
              </w:rPr>
              <w:t xml:space="preserve"> applicability</w:t>
            </w:r>
            <w:r>
              <w:rPr>
                <w:lang w:val="en-US" w:eastAsia="ja-JP"/>
              </w:rPr>
              <w:t xml:space="preserve">, new </w:t>
            </w:r>
            <w:proofErr w:type="spellStart"/>
            <w:r>
              <w:rPr>
                <w:lang w:val="en-US" w:eastAsia="ja-JP"/>
              </w:rPr>
              <w:t>demod</w:t>
            </w:r>
            <w:proofErr w:type="spellEnd"/>
            <w:r>
              <w:rPr>
                <w:lang w:val="en-US" w:eastAsia="ja-JP"/>
              </w:rPr>
              <w:t xml:space="preserve"> requirements for UEs</w:t>
            </w:r>
            <w:r w:rsidRPr="006F7C42">
              <w:rPr>
                <w:lang w:val="en-US" w:eastAsia="ja-JP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</w:tcPr>
          <w:p w14:paraId="1FE4333D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lang w:val="en-US" w:eastAsia="ja-JP"/>
              </w:rPr>
              <w:t xml:space="preserve">RAN2 </w:t>
            </w:r>
            <w:r>
              <w:rPr>
                <w:lang w:val="en-US" w:eastAsia="ja-JP"/>
              </w:rPr>
              <w:t>–</w:t>
            </w:r>
            <w:r w:rsidRPr="006F7C42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impact on new capability</w:t>
            </w:r>
          </w:p>
          <w:p w14:paraId="108E636F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 xml:space="preserve">AN4 –core requirements equivalent to new channel BW for BS, new </w:t>
            </w:r>
            <w:proofErr w:type="spellStart"/>
            <w:r w:rsidRPr="006F7C42">
              <w:rPr>
                <w:lang w:val="en-US" w:eastAsia="ja-JP"/>
              </w:rPr>
              <w:t>demod</w:t>
            </w:r>
            <w:proofErr w:type="spellEnd"/>
            <w:r w:rsidRPr="006F7C42">
              <w:rPr>
                <w:lang w:val="en-US" w:eastAsia="ja-JP"/>
              </w:rPr>
              <w:t xml:space="preserve"> requirements for UEs</w:t>
            </w:r>
          </w:p>
        </w:tc>
        <w:tc>
          <w:tcPr>
            <w:tcW w:w="1966" w:type="dxa"/>
            <w:shd w:val="clear" w:color="auto" w:fill="auto"/>
          </w:tcPr>
          <w:p w14:paraId="41895C9C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 w:rsidRPr="006F7C42">
              <w:rPr>
                <w:rFonts w:hint="eastAsia"/>
                <w:lang w:val="en-US" w:eastAsia="ja-JP"/>
              </w:rPr>
              <w:t>R</w:t>
            </w:r>
            <w:r w:rsidRPr="006F7C42">
              <w:rPr>
                <w:lang w:val="en-US" w:eastAsia="ja-JP"/>
              </w:rPr>
              <w:t>AN4 – BS requirements for new channel BW</w:t>
            </w:r>
          </w:p>
        </w:tc>
        <w:tc>
          <w:tcPr>
            <w:tcW w:w="1966" w:type="dxa"/>
            <w:shd w:val="clear" w:color="auto" w:fill="auto"/>
          </w:tcPr>
          <w:p w14:paraId="4DB2AADB" w14:textId="77777777" w:rsidR="00755173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RAN4 – BS requirements for new channel BW, possibly restrictions of the suitable scenarios.</w:t>
            </w:r>
          </w:p>
          <w:p w14:paraId="5A5179C2" w14:textId="77777777" w:rsidR="00755173" w:rsidRPr="006F7C42" w:rsidRDefault="00755173" w:rsidP="00A4713F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New asymmetric bandwidth combinations for UE are needed. </w:t>
            </w:r>
            <w:proofErr w:type="gramStart"/>
            <w:r>
              <w:rPr>
                <w:lang w:val="en-US" w:eastAsia="ja-JP"/>
              </w:rPr>
              <w:t>However</w:t>
            </w:r>
            <w:proofErr w:type="gramEnd"/>
            <w:r>
              <w:rPr>
                <w:lang w:val="en-US" w:eastAsia="ja-JP"/>
              </w:rPr>
              <w:t xml:space="preserve"> these combinations would be “regular” BW combinations, so existing process.</w:t>
            </w:r>
          </w:p>
        </w:tc>
      </w:tr>
    </w:tbl>
    <w:p w14:paraId="07BB1138" w14:textId="77777777" w:rsidR="00755173" w:rsidRDefault="00755173" w:rsidP="00E20A87"/>
    <w:p w14:paraId="5C75A51E" w14:textId="2C206154" w:rsidR="00755173" w:rsidRPr="00E20A87" w:rsidRDefault="00C44836" w:rsidP="00E20A87">
      <w:r>
        <w:t xml:space="preserve">Probably because </w:t>
      </w:r>
      <w:r w:rsidR="00C01070">
        <w:t xml:space="preserve">none of these solutions </w:t>
      </w:r>
      <w:r w:rsidR="00A72C0E">
        <w:t xml:space="preserve">are ideal, there has not been a follow-on Work Item to make any of these solutions </w:t>
      </w:r>
      <w:r w:rsidR="00DA4C26">
        <w:t>available to operators</w:t>
      </w:r>
      <w:r w:rsidR="00A72C0E">
        <w:t xml:space="preserve">, other than the </w:t>
      </w:r>
      <w:r w:rsidR="003F1E85">
        <w:t xml:space="preserve">10 kHz raster work that helped with the even/odd PRB issue that was discovered during the </w:t>
      </w:r>
      <w:r w:rsidR="00D43239">
        <w:t>Study Item.</w:t>
      </w:r>
      <w:r w:rsidR="00DA4C26">
        <w:t xml:space="preserve"> The next wider channel bandwidth with PRB blanking might be possible today for allocations not near the edge of the band, but the potential near-far issue is problematic, especially for coverage bands. </w:t>
      </w:r>
    </w:p>
    <w:p w14:paraId="6E8584D9" w14:textId="6CA04C9B" w:rsidR="005A4F2E" w:rsidRDefault="00501E62" w:rsidP="00C324FB">
      <w:pPr>
        <w:pStyle w:val="Heading2"/>
      </w:pPr>
      <w:bookmarkStart w:id="1" w:name="_Hlk181975195"/>
      <w:r>
        <w:t>2.</w:t>
      </w:r>
      <w:r w:rsidR="00E20A87">
        <w:t>2</w:t>
      </w:r>
      <w:r>
        <w:tab/>
      </w:r>
      <w:r w:rsidR="005A4F2E">
        <w:t xml:space="preserve">CA with </w:t>
      </w:r>
      <w:r w:rsidR="005A4F2E" w:rsidRPr="00C324FB">
        <w:t>small</w:t>
      </w:r>
      <w:r w:rsidR="005A4F2E">
        <w:t xml:space="preserve"> channel bandwidths</w:t>
      </w:r>
    </w:p>
    <w:bookmarkEnd w:id="1"/>
    <w:p w14:paraId="049233ED" w14:textId="028703E0" w:rsidR="00D43239" w:rsidRDefault="00C4522D" w:rsidP="002E59AC">
      <w:r>
        <w:t>To move toward a solution for the operators</w:t>
      </w:r>
      <w:r w:rsidR="00E20258">
        <w:t xml:space="preserve">, we would like to propose </w:t>
      </w:r>
      <w:r w:rsidR="009668C7">
        <w:t xml:space="preserve">the creation of a few small </w:t>
      </w:r>
      <w:r w:rsidR="00E20258">
        <w:t>channel bandwidths</w:t>
      </w:r>
      <w:r w:rsidR="009668C7">
        <w:t xml:space="preserve"> that could be combined with other existing channel bandwidths</w:t>
      </w:r>
      <w:r w:rsidR="00490D64">
        <w:t xml:space="preserve"> </w:t>
      </w:r>
      <w:r w:rsidR="00E20258">
        <w:t xml:space="preserve">to make any 1 MHz channel bandwidth available to operators. </w:t>
      </w:r>
      <w:r w:rsidR="00C324FB">
        <w:t>For example, w</w:t>
      </w:r>
      <w:r w:rsidR="00490D64">
        <w:t>e already now have 3 MHz channel bandwidths defined</w:t>
      </w:r>
      <w:r w:rsidR="00421339">
        <w:t xml:space="preserve">, which could be combined via CA with other channel bandwidths to cover 8, 13, </w:t>
      </w:r>
      <w:r w:rsidR="00AE5491">
        <w:t>18 and 23 MHz</w:t>
      </w:r>
      <w:r w:rsidR="00FD3164">
        <w:t>, for example.</w:t>
      </w:r>
    </w:p>
    <w:p w14:paraId="084FC4CA" w14:textId="07BE7ED6" w:rsidR="00C324FB" w:rsidRDefault="00C324FB" w:rsidP="00C324FB">
      <w:pPr>
        <w:pStyle w:val="Heading3"/>
      </w:pPr>
      <w:r>
        <w:t>2.2</w:t>
      </w:r>
      <w:r>
        <w:t>.1</w:t>
      </w:r>
      <w:r>
        <w:tab/>
      </w:r>
      <w:r>
        <w:t>Option 1: Add 1, 2 and 4 MHz</w:t>
      </w:r>
    </w:p>
    <w:p w14:paraId="299630DA" w14:textId="77777777" w:rsidR="00C13007" w:rsidRDefault="008959A2" w:rsidP="002E59AC">
      <w:r>
        <w:t>3GPP</w:t>
      </w:r>
      <w:r w:rsidR="0054633E">
        <w:t xml:space="preserve"> could potentially add 1, 2 and 4 MHz </w:t>
      </w:r>
      <w:r w:rsidR="001454A4">
        <w:t>CH</w:t>
      </w:r>
      <w:r w:rsidR="0054633E">
        <w:t>BWs</w:t>
      </w:r>
      <w:r>
        <w:t xml:space="preserve"> </w:t>
      </w:r>
      <w:proofErr w:type="gramStart"/>
      <w:r>
        <w:t>in order to</w:t>
      </w:r>
      <w:proofErr w:type="gramEnd"/>
      <w:r>
        <w:t xml:space="preserve"> </w:t>
      </w:r>
      <w:r w:rsidR="007E76D8">
        <w:t>cover any CHBW in 1 MHz increments</w:t>
      </w:r>
      <w:r w:rsidR="00DB14BD">
        <w:t xml:space="preserve"> with intra-band contiguous CA</w:t>
      </w:r>
      <w:r w:rsidR="0054633E">
        <w:t xml:space="preserve">. 4 MHz could use the </w:t>
      </w:r>
      <w:r w:rsidR="001A3E74">
        <w:t>punctured</w:t>
      </w:r>
      <w:r w:rsidR="0054633E">
        <w:t xml:space="preserve"> SSB that </w:t>
      </w:r>
      <w:r w:rsidR="001454A4">
        <w:t xml:space="preserve">is used for 3 MHz CHBW. </w:t>
      </w:r>
      <w:r w:rsidR="00587BA0">
        <w:t xml:space="preserve">While 1 and 2 MHz </w:t>
      </w:r>
      <w:r w:rsidR="00264DE4">
        <w:t xml:space="preserve">channels are not wide enough to handle even the </w:t>
      </w:r>
      <w:r w:rsidR="001A3E74">
        <w:t xml:space="preserve">punctured SSB, </w:t>
      </w:r>
      <w:r w:rsidR="00604E9F">
        <w:t>so they would need CA without an SSB. This seems like it should be possible</w:t>
      </w:r>
      <w:r w:rsidR="00082667">
        <w:t xml:space="preserve">, but the approach would need consideration for any potential issues. </w:t>
      </w:r>
    </w:p>
    <w:p w14:paraId="15C017C2" w14:textId="15FC28F0" w:rsidR="00FD3164" w:rsidRDefault="00610025" w:rsidP="002E59AC">
      <w:r>
        <w:t xml:space="preserve">Figure 1 shows how </w:t>
      </w:r>
      <w:r w:rsidR="00C13007">
        <w:t xml:space="preserve">Option 1 </w:t>
      </w:r>
      <w:r>
        <w:t xml:space="preserve">channel BWs could be combined to </w:t>
      </w:r>
      <w:r w:rsidR="00C13007">
        <w:t xml:space="preserve">meet potential channel bandwidths. Yellow indicates channel bandwidths that were requested by operators during the study item. </w:t>
      </w:r>
    </w:p>
    <w:p w14:paraId="46E205D6" w14:textId="4B751388" w:rsidR="00082667" w:rsidRDefault="00E223C8" w:rsidP="00082667">
      <w:pPr>
        <w:keepNext/>
      </w:pPr>
      <w:r w:rsidRPr="00E223C8">
        <w:drawing>
          <wp:inline distT="0" distB="0" distL="0" distR="0" wp14:anchorId="733142A1" wp14:editId="36F78F7C">
            <wp:extent cx="1778000" cy="2530847"/>
            <wp:effectExtent l="0" t="0" r="0" b="3175"/>
            <wp:docPr id="3679613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269" cy="253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03ED" w:rsidRPr="004F03ED">
        <w:t xml:space="preserve"> </w:t>
      </w:r>
    </w:p>
    <w:p w14:paraId="34C473C1" w14:textId="669090B8" w:rsidR="00D43239" w:rsidRDefault="00082667" w:rsidP="000826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F570D">
        <w:rPr>
          <w:noProof/>
        </w:rPr>
        <w:t>1</w:t>
      </w:r>
      <w:r>
        <w:fldChar w:fldCharType="end"/>
      </w:r>
      <w:r>
        <w:t>Example Option 1 CA bandwidth combinations</w:t>
      </w:r>
    </w:p>
    <w:p w14:paraId="7AD6CE87" w14:textId="093A57ED" w:rsidR="004F03ED" w:rsidRDefault="004F03ED" w:rsidP="004F03ED">
      <w:pPr>
        <w:pStyle w:val="Heading3"/>
      </w:pPr>
      <w:r>
        <w:t>2.2.</w:t>
      </w:r>
      <w:r>
        <w:t>2</w:t>
      </w:r>
      <w:r>
        <w:tab/>
        <w:t xml:space="preserve">Option </w:t>
      </w:r>
      <w:r>
        <w:t>2</w:t>
      </w:r>
      <w:r>
        <w:t>: Add 4</w:t>
      </w:r>
      <w:r>
        <w:t>, 6 and 7 MHz</w:t>
      </w:r>
    </w:p>
    <w:p w14:paraId="1DBE0BEE" w14:textId="7FE7C49B" w:rsidR="004F03ED" w:rsidRDefault="004F03ED" w:rsidP="004F03ED">
      <w:r>
        <w:t xml:space="preserve">A second alternative would be for </w:t>
      </w:r>
      <w:r>
        <w:t xml:space="preserve">3GPP </w:t>
      </w:r>
      <w:r>
        <w:t>to</w:t>
      </w:r>
      <w:r>
        <w:t xml:space="preserve"> add 4</w:t>
      </w:r>
      <w:r w:rsidR="00675B22">
        <w:t>, 6 and 7</w:t>
      </w:r>
      <w:r>
        <w:t xml:space="preserve"> MHz CHBWs </w:t>
      </w:r>
      <w:proofErr w:type="gramStart"/>
      <w:r>
        <w:t>in order to</w:t>
      </w:r>
      <w:proofErr w:type="gramEnd"/>
      <w:r>
        <w:t xml:space="preserve"> cover any CHBW in 1 MHz increments with intra-band contiguous CA. 4 MHz could use the punctured SSB that is used for 3 MHz CHB</w:t>
      </w:r>
      <w:r w:rsidR="00234EC8">
        <w:t xml:space="preserve">W, while 6 and 7 MHz could use the </w:t>
      </w:r>
      <w:r w:rsidR="002F570D">
        <w:t xml:space="preserve">regular SSB. </w:t>
      </w:r>
    </w:p>
    <w:p w14:paraId="2F466078" w14:textId="5B681DFA" w:rsidR="00C13007" w:rsidRDefault="00C13007" w:rsidP="004F03ED">
      <w:r w:rsidRPr="00C13007">
        <w:t xml:space="preserve">Figure </w:t>
      </w:r>
      <w:r>
        <w:t>2</w:t>
      </w:r>
      <w:r w:rsidRPr="00C13007">
        <w:t xml:space="preserve"> shows how </w:t>
      </w:r>
      <w:r>
        <w:t xml:space="preserve">Option 2 </w:t>
      </w:r>
      <w:r w:rsidRPr="00C13007">
        <w:t>channel BWs could be combined to meet potential channel bandwidths. Yellow indicates channel bandwidths that were requested by operators during the study item.</w:t>
      </w:r>
    </w:p>
    <w:p w14:paraId="5FA62FBA" w14:textId="2A4EB5E6" w:rsidR="002F570D" w:rsidRDefault="00824122" w:rsidP="002F570D">
      <w:pPr>
        <w:keepNext/>
      </w:pPr>
      <w:r w:rsidRPr="00824122">
        <w:lastRenderedPageBreak/>
        <w:drawing>
          <wp:inline distT="0" distB="0" distL="0" distR="0" wp14:anchorId="141BC194" wp14:editId="3932BC87">
            <wp:extent cx="1767943" cy="2533650"/>
            <wp:effectExtent l="0" t="0" r="3810" b="0"/>
            <wp:docPr id="11099452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481" cy="2538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D5B47" w14:textId="0F296987" w:rsidR="00D43239" w:rsidRDefault="002F570D" w:rsidP="002F570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4B4881">
        <w:t xml:space="preserve">Option </w:t>
      </w:r>
      <w:r>
        <w:t>2</w:t>
      </w:r>
      <w:r w:rsidRPr="004B4881">
        <w:t xml:space="preserve"> CA bandwidth combinations</w:t>
      </w:r>
    </w:p>
    <w:p w14:paraId="17717B6D" w14:textId="164C6611" w:rsidR="004B7F59" w:rsidRDefault="004B7F59" w:rsidP="004B7F59">
      <w:pPr>
        <w:pStyle w:val="Heading3"/>
      </w:pPr>
      <w:r>
        <w:t>2.2.</w:t>
      </w:r>
      <w:r w:rsidR="000161E9">
        <w:t>3</w:t>
      </w:r>
      <w:r>
        <w:tab/>
        <w:t xml:space="preserve">Option </w:t>
      </w:r>
      <w:r>
        <w:t>comparison</w:t>
      </w:r>
    </w:p>
    <w:p w14:paraId="49B95174" w14:textId="73DF99EE" w:rsidR="00651ADE" w:rsidRDefault="000161E9" w:rsidP="00501E62">
      <w:r>
        <w:t>To</w:t>
      </w:r>
      <w:r w:rsidR="001D4DD2">
        <w:t xml:space="preserve"> avoid</w:t>
      </w:r>
      <w:r w:rsidR="004B7F59">
        <w:t xml:space="preserve"> potential issues with SSB-les</w:t>
      </w:r>
      <w:r w:rsidR="00C97A59">
        <w:t>s</w:t>
      </w:r>
      <w:r w:rsidR="004B7F59">
        <w:t xml:space="preserve"> 1 and 2 MHz carriers, we </w:t>
      </w:r>
      <w:r w:rsidR="00C97A59">
        <w:t xml:space="preserve">propose going with 4, 6 and 7 MHz channel bandwidths, rather than 1, 2 and </w:t>
      </w:r>
      <w:r w:rsidR="001D4DD2">
        <w:t xml:space="preserve">4 </w:t>
      </w:r>
      <w:proofErr w:type="spellStart"/>
      <w:r w:rsidR="001D4DD2">
        <w:t>MHz.</w:t>
      </w:r>
      <w:proofErr w:type="spellEnd"/>
      <w:r w:rsidR="001D4DD2">
        <w:t xml:space="preserve"> </w:t>
      </w:r>
      <w:r w:rsidR="005A24A8">
        <w:t xml:space="preserve">However, 4 MHz is not needed for any of the channel bandwidths that were requeste4d and documented during the Study Item, so it may not be needed. </w:t>
      </w:r>
    </w:p>
    <w:p w14:paraId="37089AD0" w14:textId="249F1FEE" w:rsidR="001831A3" w:rsidRPr="00D20165" w:rsidRDefault="001831A3" w:rsidP="001831A3">
      <w:pPr>
        <w:pStyle w:val="Heading2"/>
      </w:pPr>
      <w:r>
        <w:t>2.3</w:t>
      </w:r>
      <w:r w:rsidRPr="00D20165">
        <w:tab/>
      </w:r>
      <w:r>
        <w:t>Exemplary objectives for WID</w:t>
      </w:r>
    </w:p>
    <w:p w14:paraId="3D74CAD9" w14:textId="23FC7F44" w:rsidR="00F54857" w:rsidRDefault="00F25A48" w:rsidP="001831A3">
      <w:pPr>
        <w:pStyle w:val="B1"/>
      </w:pPr>
      <w:r>
        <w:t xml:space="preserve">Potential </w:t>
      </w:r>
      <w:r w:rsidR="00F2571C">
        <w:t>core objectives</w:t>
      </w:r>
    </w:p>
    <w:p w14:paraId="0AA88061" w14:textId="36BD3A40" w:rsidR="004B20B4" w:rsidRDefault="00FE3B3D" w:rsidP="00FB6B5F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>Determine if operators have a need for and channel bandwidths which would require 4 MHz</w:t>
      </w:r>
      <w:r w:rsidR="0002192F">
        <w:rPr>
          <w:rFonts w:eastAsia="SimSun"/>
          <w:iCs/>
          <w:lang w:val="en-US" w:eastAsia="zh-CN"/>
        </w:rPr>
        <w:t xml:space="preserve"> channel bandwidth</w:t>
      </w:r>
    </w:p>
    <w:p w14:paraId="6A638AD2" w14:textId="75FAC8CF" w:rsidR="00FB6B5F" w:rsidRPr="00FB6B5F" w:rsidRDefault="00FB6B5F" w:rsidP="00FB6B5F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val="en-US" w:eastAsia="zh-CN"/>
        </w:rPr>
      </w:pPr>
      <w:r w:rsidRPr="00FB6B5F">
        <w:rPr>
          <w:rFonts w:eastAsia="SimSun"/>
          <w:iCs/>
          <w:lang w:val="en-US" w:eastAsia="zh-CN"/>
        </w:rPr>
        <w:t xml:space="preserve">Specify necessary RAN4 requirements to support deploying NR </w:t>
      </w:r>
      <w:r w:rsidR="009809FC">
        <w:rPr>
          <w:rFonts w:eastAsia="SimSun"/>
          <w:iCs/>
          <w:lang w:val="en-US" w:eastAsia="zh-CN"/>
        </w:rPr>
        <w:t xml:space="preserve">channel bandwidths of 6 and 7 </w:t>
      </w:r>
      <w:r w:rsidRPr="00FB6B5F">
        <w:rPr>
          <w:rFonts w:eastAsia="SimSun"/>
          <w:iCs/>
          <w:lang w:val="en-US" w:eastAsia="zh-CN"/>
        </w:rPr>
        <w:t>MHz</w:t>
      </w:r>
      <w:r w:rsidR="0002192F">
        <w:rPr>
          <w:rFonts w:eastAsia="SimSun"/>
          <w:iCs/>
          <w:lang w:val="en-US" w:eastAsia="zh-CN"/>
        </w:rPr>
        <w:t>, and potentially 4 MHz depending on operator requests</w:t>
      </w:r>
      <w:r w:rsidR="009809FC">
        <w:rPr>
          <w:rFonts w:eastAsia="SimSun"/>
          <w:iCs/>
          <w:lang w:val="en-US" w:eastAsia="zh-CN"/>
        </w:rPr>
        <w:t xml:space="preserve"> </w:t>
      </w:r>
      <w:r w:rsidRPr="00FB6B5F">
        <w:rPr>
          <w:rFonts w:eastAsia="SimSun"/>
          <w:iCs/>
          <w:lang w:val="en-US" w:eastAsia="zh-CN"/>
        </w:rPr>
        <w:t xml:space="preserve">[RAN4], including </w:t>
      </w:r>
      <w:r w:rsidR="008B24A1">
        <w:rPr>
          <w:rFonts w:eastAsia="SimSun"/>
          <w:iCs/>
          <w:lang w:val="en-US" w:eastAsia="zh-CN"/>
        </w:rPr>
        <w:t>n85/n12 for example band</w:t>
      </w:r>
      <w:r w:rsidR="002B14A5">
        <w:rPr>
          <w:rFonts w:eastAsia="SimSun"/>
          <w:iCs/>
          <w:lang w:val="en-US" w:eastAsia="zh-CN"/>
        </w:rPr>
        <w:t>s</w:t>
      </w:r>
      <w:r w:rsidR="008B24A1">
        <w:rPr>
          <w:rFonts w:eastAsia="SimSun"/>
          <w:iCs/>
          <w:lang w:val="en-US" w:eastAsia="zh-CN"/>
        </w:rPr>
        <w:t xml:space="preserve"> for</w:t>
      </w:r>
      <w:r w:rsidR="0002192F">
        <w:rPr>
          <w:rFonts w:eastAsia="SimSun"/>
          <w:iCs/>
          <w:lang w:val="en-US" w:eastAsia="zh-CN"/>
        </w:rPr>
        <w:t xml:space="preserve"> </w:t>
      </w:r>
      <w:r w:rsidR="009E568F">
        <w:rPr>
          <w:rFonts w:eastAsia="SimSun"/>
          <w:iCs/>
          <w:lang w:val="en-US" w:eastAsia="zh-CN"/>
        </w:rPr>
        <w:t>6 MHz</w:t>
      </w:r>
      <w:r w:rsidR="0002192F">
        <w:rPr>
          <w:rFonts w:eastAsia="SimSun"/>
          <w:iCs/>
          <w:lang w:val="en-US" w:eastAsia="zh-CN"/>
        </w:rPr>
        <w:t xml:space="preserve"> and </w:t>
      </w:r>
      <w:r w:rsidR="009E568F">
        <w:rPr>
          <w:rFonts w:eastAsia="SimSun"/>
          <w:iCs/>
          <w:lang w:val="en-US" w:eastAsia="zh-CN"/>
        </w:rPr>
        <w:t>n</w:t>
      </w:r>
      <w:r w:rsidR="002B14A5">
        <w:rPr>
          <w:rFonts w:eastAsia="SimSun"/>
          <w:iCs/>
          <w:lang w:val="en-US" w:eastAsia="zh-CN"/>
        </w:rPr>
        <w:t>5/</w:t>
      </w:r>
      <w:r w:rsidR="009E568F">
        <w:rPr>
          <w:rFonts w:eastAsia="SimSun"/>
          <w:iCs/>
          <w:lang w:val="en-US" w:eastAsia="zh-CN"/>
        </w:rPr>
        <w:t>26 as example band</w:t>
      </w:r>
      <w:r w:rsidR="002B14A5">
        <w:rPr>
          <w:rFonts w:eastAsia="SimSun"/>
          <w:iCs/>
          <w:lang w:val="en-US" w:eastAsia="zh-CN"/>
        </w:rPr>
        <w:t>s</w:t>
      </w:r>
      <w:r w:rsidR="009E568F">
        <w:rPr>
          <w:rFonts w:eastAsia="SimSun"/>
          <w:iCs/>
          <w:lang w:val="en-US" w:eastAsia="zh-CN"/>
        </w:rPr>
        <w:t xml:space="preserve"> for 7 MHz</w:t>
      </w:r>
      <w:r w:rsidRPr="00FB6B5F">
        <w:rPr>
          <w:rFonts w:eastAsia="SimSun"/>
          <w:iCs/>
          <w:lang w:val="en-US" w:eastAsia="zh-CN"/>
        </w:rPr>
        <w:t>:</w:t>
      </w:r>
    </w:p>
    <w:p w14:paraId="0E90EBEA" w14:textId="04E38C2E" w:rsidR="00FB6B5F" w:rsidRPr="00FB6B5F" w:rsidRDefault="009E568F" w:rsidP="00FB6B5F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09" w:hanging="283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Specify </w:t>
      </w:r>
      <w:r w:rsidR="00FB6B5F" w:rsidRPr="00FB6B5F">
        <w:rPr>
          <w:rFonts w:eastAsia="SimSun"/>
          <w:lang w:eastAsia="zh-CN"/>
        </w:rPr>
        <w:t>RF requirements:</w:t>
      </w:r>
    </w:p>
    <w:p w14:paraId="56EA05EC" w14:textId="662599C5" w:rsidR="00FB6B5F" w:rsidRDefault="00FB6B5F" w:rsidP="00FB6B5F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B6B5F">
        <w:rPr>
          <w:rFonts w:eastAsia="SimSun"/>
          <w:lang w:eastAsia="zh-CN"/>
        </w:rPr>
        <w:t xml:space="preserve">Specify the required RF requirements for </w:t>
      </w:r>
      <w:r w:rsidR="00C0337D">
        <w:rPr>
          <w:rFonts w:eastAsia="SimSun"/>
          <w:lang w:eastAsia="zh-CN"/>
        </w:rPr>
        <w:t xml:space="preserve">optional </w:t>
      </w:r>
      <w:r w:rsidR="00C0337D" w:rsidRPr="00C0337D">
        <w:rPr>
          <w:rFonts w:eastAsia="SimSun"/>
          <w:lang w:eastAsia="zh-CN"/>
        </w:rPr>
        <w:t>6 and 7 MHz, and potentially 4 MHz</w:t>
      </w:r>
      <w:r w:rsidR="00C0337D">
        <w:rPr>
          <w:rFonts w:eastAsia="SimSun"/>
          <w:lang w:eastAsia="zh-CN"/>
        </w:rPr>
        <w:t xml:space="preserve"> channel bandwidths, including </w:t>
      </w:r>
      <w:r w:rsidR="005A772A">
        <w:rPr>
          <w:rFonts w:eastAsia="SimSun"/>
          <w:lang w:eastAsia="zh-CN"/>
        </w:rPr>
        <w:t>PRB</w:t>
      </w:r>
      <w:r w:rsidR="007B030A">
        <w:rPr>
          <w:rFonts w:eastAsia="SimSun"/>
          <w:lang w:eastAsia="zh-CN"/>
        </w:rPr>
        <w:t xml:space="preserve"> numbers and minimum </w:t>
      </w:r>
      <w:proofErr w:type="spellStart"/>
      <w:r w:rsidR="007B030A">
        <w:rPr>
          <w:rFonts w:eastAsia="SimSun"/>
          <w:lang w:eastAsia="zh-CN"/>
        </w:rPr>
        <w:t>guardband</w:t>
      </w:r>
      <w:proofErr w:type="spellEnd"/>
    </w:p>
    <w:p w14:paraId="13C696D4" w14:textId="2D7B95A3" w:rsidR="005A772A" w:rsidRPr="00FB6B5F" w:rsidRDefault="005A772A" w:rsidP="00FB6B5F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Limit to 15 kHz for FDD bands </w:t>
      </w:r>
      <w:r w:rsidR="001E6CAD">
        <w:rPr>
          <w:rFonts w:eastAsia="SimSun"/>
          <w:lang w:eastAsia="zh-CN"/>
        </w:rPr>
        <w:t>only</w:t>
      </w:r>
      <w:r>
        <w:rPr>
          <w:rFonts w:eastAsia="SimSun"/>
          <w:lang w:eastAsia="zh-CN"/>
        </w:rPr>
        <w:t xml:space="preserve"> to minimize RAN4 workload</w:t>
      </w:r>
    </w:p>
    <w:p w14:paraId="1ADFEF1C" w14:textId="2C45777F" w:rsidR="00F2571C" w:rsidRDefault="00F2571C" w:rsidP="00501E62">
      <w:r>
        <w:t>Potential Performance objectives:</w:t>
      </w:r>
    </w:p>
    <w:p w14:paraId="10ED2F27" w14:textId="77777777" w:rsidR="00015CD8" w:rsidRPr="00015CD8" w:rsidRDefault="00015CD8" w:rsidP="00015CD8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val="en-US" w:eastAsia="zh-CN"/>
        </w:rPr>
      </w:pPr>
      <w:r w:rsidRPr="00015CD8">
        <w:rPr>
          <w:rFonts w:eastAsia="SimSun"/>
          <w:iCs/>
          <w:lang w:val="en-US" w:eastAsia="zh-CN"/>
        </w:rPr>
        <w:t>Specify necessary UE/BS performance requirements for NR operation in dedicated FDD FR1 spectrum allocations from approximately 3MHz up to below 5MHz, corresponding to the core requirements:</w:t>
      </w:r>
    </w:p>
    <w:p w14:paraId="2BD7EA6E" w14:textId="77777777" w:rsidR="00015CD8" w:rsidRPr="00015CD8" w:rsidRDefault="00015CD8" w:rsidP="00015CD8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val="en-US" w:eastAsia="zh-CN"/>
        </w:rPr>
      </w:pPr>
      <w:r w:rsidRPr="00015CD8">
        <w:rPr>
          <w:rFonts w:eastAsia="SimSun"/>
          <w:iCs/>
          <w:lang w:val="en-US" w:eastAsia="zh-CN"/>
        </w:rPr>
        <w:t>Specify necessary UE demodulation performance and CSI reporting requirements (RAN4)</w:t>
      </w:r>
    </w:p>
    <w:p w14:paraId="15494260" w14:textId="77777777" w:rsidR="00015CD8" w:rsidRPr="00015CD8" w:rsidRDefault="00015CD8" w:rsidP="00015CD8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val="en-US" w:eastAsia="zh-CN"/>
        </w:rPr>
      </w:pPr>
      <w:r w:rsidRPr="00015CD8">
        <w:rPr>
          <w:rFonts w:eastAsia="SimSun"/>
          <w:iCs/>
          <w:lang w:val="en-US" w:eastAsia="zh-CN"/>
        </w:rPr>
        <w:t>Specify necessary BS demodulation performance requirements (RAN4)</w:t>
      </w:r>
    </w:p>
    <w:p w14:paraId="36840A22" w14:textId="77777777" w:rsidR="00015CD8" w:rsidRPr="00015CD8" w:rsidRDefault="00015CD8" w:rsidP="00015CD8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val="en-US" w:eastAsia="zh-CN"/>
        </w:rPr>
      </w:pPr>
      <w:r w:rsidRPr="00015CD8">
        <w:rPr>
          <w:rFonts w:eastAsia="SimSun"/>
          <w:iCs/>
          <w:lang w:val="en-US" w:eastAsia="zh-CN"/>
        </w:rPr>
        <w:t>Specify necessary BS conformance tests (RAN4)</w:t>
      </w:r>
    </w:p>
    <w:p w14:paraId="0285891B" w14:textId="77777777" w:rsidR="00015CD8" w:rsidRPr="00015CD8" w:rsidRDefault="00015CD8" w:rsidP="00015CD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eastAsia="en-GB"/>
        </w:rPr>
      </w:pPr>
    </w:p>
    <w:p w14:paraId="05F70FF8" w14:textId="77777777" w:rsidR="00F2571C" w:rsidRPr="00501E62" w:rsidRDefault="00F2571C" w:rsidP="00501E62"/>
    <w:p w14:paraId="34C99636" w14:textId="74BCFD43" w:rsidR="008E7986" w:rsidRPr="00D20165" w:rsidRDefault="00906293" w:rsidP="008E7986">
      <w:pPr>
        <w:pStyle w:val="Heading1"/>
      </w:pPr>
      <w:r>
        <w:lastRenderedPageBreak/>
        <w:t>3</w:t>
      </w:r>
      <w:r w:rsidR="008E7986" w:rsidRPr="00D20165">
        <w:tab/>
        <w:t>Conclusions</w:t>
      </w:r>
    </w:p>
    <w:p w14:paraId="1213189D" w14:textId="7AF79394" w:rsidR="007166F7" w:rsidRDefault="007166F7" w:rsidP="00FF1941">
      <w:r>
        <w:t xml:space="preserve">In this paper we have presented our views on how irregular channel bandwidths can finally be supported for operators with licensed channel bandwidths that are not multiples of 5 </w:t>
      </w:r>
      <w:proofErr w:type="spellStart"/>
      <w:r>
        <w:t>MHz.</w:t>
      </w:r>
      <w:proofErr w:type="spellEnd"/>
      <w:r>
        <w:t xml:space="preserve"> </w:t>
      </w:r>
      <w:r w:rsidR="00EF17F0">
        <w:t xml:space="preserve">These channel bandwidths could be used for both terrestrial and non-terrestrial networks. </w:t>
      </w:r>
    </w:p>
    <w:p w14:paraId="4E29B16F" w14:textId="7401B367" w:rsidR="005B65A9" w:rsidRDefault="005B65A9" w:rsidP="005B65A9">
      <w:pPr>
        <w:pStyle w:val="Proposal"/>
      </w:pPr>
      <w:r>
        <w:t>Proposal:</w:t>
      </w:r>
      <w:r>
        <w:tab/>
        <w:t xml:space="preserve">Consider a new Rel-19 WI to enable support of </w:t>
      </w:r>
      <w:r w:rsidR="00AE5DB1">
        <w:t>6 and 7 and potentially 4 MHz</w:t>
      </w:r>
      <w:r w:rsidR="00C17B1E">
        <w:t xml:space="preserve"> channel bandwidths</w:t>
      </w:r>
      <w:r w:rsidR="00AE5DB1">
        <w:t xml:space="preserve">. </w:t>
      </w:r>
    </w:p>
    <w:p w14:paraId="58F4A8EE" w14:textId="77777777" w:rsidR="00D45AB0" w:rsidRPr="006168D2" w:rsidRDefault="00D45AB0" w:rsidP="00FF1941"/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0A987C78" w14:textId="4A3CD25F" w:rsidR="00FD6D51" w:rsidRDefault="00FD6D51" w:rsidP="00F62449">
      <w:pPr>
        <w:pStyle w:val="EX"/>
      </w:pPr>
      <w:bookmarkStart w:id="2" w:name="_Ref54370374"/>
      <w:bookmarkStart w:id="3" w:name="_Ref181973910"/>
      <w:r w:rsidRPr="00FD6D51">
        <w:t>RP-191873</w:t>
      </w:r>
      <w:r>
        <w:t xml:space="preserve">, </w:t>
      </w:r>
      <w:bookmarkStart w:id="4" w:name="_Hlk181972603"/>
      <w:r>
        <w:t>“</w:t>
      </w:r>
      <w:r w:rsidR="009C1E77" w:rsidRPr="009C1E77">
        <w:t>New WID: Introduction of NR Band n26</w:t>
      </w:r>
      <w:r w:rsidR="009C1E77">
        <w:t>,” Sprint, AT&amp;T, Dish Network</w:t>
      </w:r>
      <w:bookmarkEnd w:id="3"/>
    </w:p>
    <w:p w14:paraId="663457F0" w14:textId="77777777" w:rsidR="00644A02" w:rsidRPr="00644A02" w:rsidRDefault="00644A02" w:rsidP="00644A02">
      <w:pPr>
        <w:pStyle w:val="EX"/>
      </w:pPr>
      <w:bookmarkStart w:id="5" w:name="_Ref181973840"/>
      <w:bookmarkEnd w:id="4"/>
      <w:r w:rsidRPr="00644A02">
        <w:t>RP-192273</w:t>
      </w:r>
      <w:r>
        <w:t xml:space="preserve">, </w:t>
      </w:r>
      <w:r w:rsidRPr="00644A02">
        <w:t>“New WID: Introduction of NR Band n26,” Sprint, AT&amp;T, Dish Network</w:t>
      </w:r>
      <w:bookmarkEnd w:id="5"/>
    </w:p>
    <w:p w14:paraId="4B66D901" w14:textId="0B49002D" w:rsidR="00C76D42" w:rsidRDefault="002315A5" w:rsidP="00F62449">
      <w:pPr>
        <w:pStyle w:val="EX"/>
      </w:pPr>
      <w:bookmarkStart w:id="6" w:name="_Ref181974668"/>
      <w:r w:rsidRPr="002315A5">
        <w:t>RP-202103</w:t>
      </w:r>
      <w:r>
        <w:t xml:space="preserve">, "New SID: Study on Efficient utilization of licensed </w:t>
      </w:r>
      <w:r>
        <w:tab/>
        <w:t>spectrum that is not aligned with existing NR channel bandwidths", T-Mobile USA, Ericsson</w:t>
      </w:r>
      <w:bookmarkEnd w:id="2"/>
      <w:bookmarkEnd w:id="6"/>
    </w:p>
    <w:p w14:paraId="16CE70C9" w14:textId="3C270960" w:rsidR="0057389F" w:rsidRDefault="00A22822" w:rsidP="00F62449">
      <w:pPr>
        <w:pStyle w:val="EX"/>
      </w:pPr>
      <w:bookmarkStart w:id="7" w:name="_Ref181974913"/>
      <w:r>
        <w:t xml:space="preserve">TR </w:t>
      </w:r>
      <w:r w:rsidRPr="00A22822">
        <w:t>38.844</w:t>
      </w:r>
      <w:r>
        <w:t>, “</w:t>
      </w:r>
      <w:r w:rsidR="003562E3">
        <w:t>S</w:t>
      </w:r>
      <w:r w:rsidR="003562E3" w:rsidRPr="003562E3">
        <w:t>tudy on Efficient utilization of licensed spectrum that is not aligned with existing NR channel bandwidth</w:t>
      </w:r>
      <w:r w:rsidR="003562E3">
        <w:t>”</w:t>
      </w:r>
      <w:bookmarkEnd w:id="7"/>
    </w:p>
    <w:p w14:paraId="29FCE64C" w14:textId="77777777" w:rsidR="003562E3" w:rsidRDefault="003562E3" w:rsidP="00AE5DB1">
      <w:pPr>
        <w:pStyle w:val="EX"/>
        <w:numPr>
          <w:ilvl w:val="0"/>
          <w:numId w:val="0"/>
        </w:numPr>
      </w:pPr>
    </w:p>
    <w:sectPr w:rsidR="003562E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68439" w14:textId="77777777" w:rsidR="007330DD" w:rsidRDefault="007330DD">
      <w:r>
        <w:separator/>
      </w:r>
    </w:p>
  </w:endnote>
  <w:endnote w:type="continuationSeparator" w:id="0">
    <w:p w14:paraId="05FF1DBD" w14:textId="77777777" w:rsidR="007330DD" w:rsidRDefault="0073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2C766" w14:textId="77777777" w:rsidR="007330DD" w:rsidRDefault="007330DD">
      <w:r>
        <w:separator/>
      </w:r>
    </w:p>
  </w:footnote>
  <w:footnote w:type="continuationSeparator" w:id="0">
    <w:p w14:paraId="128AD4C1" w14:textId="77777777" w:rsidR="007330DD" w:rsidRDefault="00733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E2966"/>
    <w:multiLevelType w:val="hybridMultilevel"/>
    <w:tmpl w:val="CC847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77A3C"/>
    <w:multiLevelType w:val="hybridMultilevel"/>
    <w:tmpl w:val="10E447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757F7"/>
    <w:multiLevelType w:val="hybridMultilevel"/>
    <w:tmpl w:val="B720C1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1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8"/>
  </w:num>
  <w:num w:numId="8" w16cid:durableId="2028948267">
    <w:abstractNumId w:val="4"/>
  </w:num>
  <w:num w:numId="9" w16cid:durableId="308019900">
    <w:abstractNumId w:val="7"/>
  </w:num>
  <w:num w:numId="10" w16cid:durableId="1527866010">
    <w:abstractNumId w:val="2"/>
  </w:num>
  <w:num w:numId="11" w16cid:durableId="1401319407">
    <w:abstractNumId w:val="9"/>
  </w:num>
  <w:num w:numId="12" w16cid:durableId="1049913983">
    <w:abstractNumId w:val="5"/>
  </w:num>
  <w:num w:numId="13" w16cid:durableId="66928369">
    <w:abstractNumId w:val="12"/>
  </w:num>
  <w:num w:numId="14" w16cid:durableId="852572934">
    <w:abstractNumId w:val="10"/>
  </w:num>
  <w:num w:numId="15" w16cid:durableId="766191544">
    <w:abstractNumId w:val="6"/>
  </w:num>
  <w:num w:numId="16" w16cid:durableId="87238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655"/>
    <w:rsid w:val="000153AE"/>
    <w:rsid w:val="00015CD8"/>
    <w:rsid w:val="00015E4F"/>
    <w:rsid w:val="000161E9"/>
    <w:rsid w:val="000170BF"/>
    <w:rsid w:val="0002022A"/>
    <w:rsid w:val="0002192F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66644"/>
    <w:rsid w:val="000759ED"/>
    <w:rsid w:val="00077219"/>
    <w:rsid w:val="00080512"/>
    <w:rsid w:val="00082667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212C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D7664"/>
    <w:rsid w:val="000D7FB6"/>
    <w:rsid w:val="000E021F"/>
    <w:rsid w:val="000E0FDF"/>
    <w:rsid w:val="000E5006"/>
    <w:rsid w:val="000E7E18"/>
    <w:rsid w:val="000E7E28"/>
    <w:rsid w:val="000F06B2"/>
    <w:rsid w:val="000F3A73"/>
    <w:rsid w:val="000F4658"/>
    <w:rsid w:val="000F6B44"/>
    <w:rsid w:val="000F6DE5"/>
    <w:rsid w:val="000F7EA1"/>
    <w:rsid w:val="00104BC6"/>
    <w:rsid w:val="001070C5"/>
    <w:rsid w:val="00107896"/>
    <w:rsid w:val="001133AB"/>
    <w:rsid w:val="00114F66"/>
    <w:rsid w:val="001152D7"/>
    <w:rsid w:val="0012087C"/>
    <w:rsid w:val="001213CB"/>
    <w:rsid w:val="00122B1F"/>
    <w:rsid w:val="00124250"/>
    <w:rsid w:val="00124FD7"/>
    <w:rsid w:val="0012647B"/>
    <w:rsid w:val="00133525"/>
    <w:rsid w:val="00136FA6"/>
    <w:rsid w:val="001420AD"/>
    <w:rsid w:val="001454A4"/>
    <w:rsid w:val="00146EA0"/>
    <w:rsid w:val="00147634"/>
    <w:rsid w:val="00152B26"/>
    <w:rsid w:val="001560B6"/>
    <w:rsid w:val="001579A6"/>
    <w:rsid w:val="00157FC7"/>
    <w:rsid w:val="00160F7D"/>
    <w:rsid w:val="00167289"/>
    <w:rsid w:val="00175489"/>
    <w:rsid w:val="00175496"/>
    <w:rsid w:val="001823BF"/>
    <w:rsid w:val="001831A3"/>
    <w:rsid w:val="00190EC0"/>
    <w:rsid w:val="00195DFD"/>
    <w:rsid w:val="00196EAF"/>
    <w:rsid w:val="0019748B"/>
    <w:rsid w:val="001A1590"/>
    <w:rsid w:val="001A2211"/>
    <w:rsid w:val="001A29F8"/>
    <w:rsid w:val="001A3E74"/>
    <w:rsid w:val="001A4A9A"/>
    <w:rsid w:val="001A4C42"/>
    <w:rsid w:val="001B5160"/>
    <w:rsid w:val="001C1EC7"/>
    <w:rsid w:val="001C21C3"/>
    <w:rsid w:val="001C2419"/>
    <w:rsid w:val="001D02C2"/>
    <w:rsid w:val="001D14B4"/>
    <w:rsid w:val="001D4DD2"/>
    <w:rsid w:val="001D7AB9"/>
    <w:rsid w:val="001E5972"/>
    <w:rsid w:val="001E6CAD"/>
    <w:rsid w:val="001E7EB8"/>
    <w:rsid w:val="001F09CF"/>
    <w:rsid w:val="001F0C1D"/>
    <w:rsid w:val="001F1132"/>
    <w:rsid w:val="001F168B"/>
    <w:rsid w:val="001F1C13"/>
    <w:rsid w:val="001F3B0C"/>
    <w:rsid w:val="001F61DB"/>
    <w:rsid w:val="001F6FEF"/>
    <w:rsid w:val="00203C41"/>
    <w:rsid w:val="00206D85"/>
    <w:rsid w:val="00207D30"/>
    <w:rsid w:val="0021231E"/>
    <w:rsid w:val="0021586B"/>
    <w:rsid w:val="00216B36"/>
    <w:rsid w:val="00220485"/>
    <w:rsid w:val="00222905"/>
    <w:rsid w:val="00223880"/>
    <w:rsid w:val="00227ABB"/>
    <w:rsid w:val="002315A5"/>
    <w:rsid w:val="00233CDA"/>
    <w:rsid w:val="002347A2"/>
    <w:rsid w:val="00234EC8"/>
    <w:rsid w:val="00240197"/>
    <w:rsid w:val="00243B9F"/>
    <w:rsid w:val="002450D8"/>
    <w:rsid w:val="00247926"/>
    <w:rsid w:val="002513AD"/>
    <w:rsid w:val="00253BAB"/>
    <w:rsid w:val="0026178D"/>
    <w:rsid w:val="00262C40"/>
    <w:rsid w:val="00264DE4"/>
    <w:rsid w:val="002675F0"/>
    <w:rsid w:val="00276EE4"/>
    <w:rsid w:val="002954D8"/>
    <w:rsid w:val="002956C3"/>
    <w:rsid w:val="00295D6A"/>
    <w:rsid w:val="002A0F1F"/>
    <w:rsid w:val="002A6DD9"/>
    <w:rsid w:val="002B14A5"/>
    <w:rsid w:val="002B168B"/>
    <w:rsid w:val="002B42CA"/>
    <w:rsid w:val="002B4C3E"/>
    <w:rsid w:val="002B6339"/>
    <w:rsid w:val="002C1767"/>
    <w:rsid w:val="002C3DCF"/>
    <w:rsid w:val="002D12F5"/>
    <w:rsid w:val="002D366C"/>
    <w:rsid w:val="002E00EE"/>
    <w:rsid w:val="002E492A"/>
    <w:rsid w:val="002E59AC"/>
    <w:rsid w:val="002E6E67"/>
    <w:rsid w:val="002E7463"/>
    <w:rsid w:val="002F057E"/>
    <w:rsid w:val="002F2CF6"/>
    <w:rsid w:val="002F32C6"/>
    <w:rsid w:val="002F46DB"/>
    <w:rsid w:val="002F570D"/>
    <w:rsid w:val="002F5F31"/>
    <w:rsid w:val="002F6CBC"/>
    <w:rsid w:val="002F7399"/>
    <w:rsid w:val="003036B6"/>
    <w:rsid w:val="00304FE5"/>
    <w:rsid w:val="00305217"/>
    <w:rsid w:val="00306BD4"/>
    <w:rsid w:val="0031034F"/>
    <w:rsid w:val="0031063C"/>
    <w:rsid w:val="00312AA9"/>
    <w:rsid w:val="00313552"/>
    <w:rsid w:val="0031687E"/>
    <w:rsid w:val="003169F9"/>
    <w:rsid w:val="003172DC"/>
    <w:rsid w:val="00321796"/>
    <w:rsid w:val="00322FC7"/>
    <w:rsid w:val="00325ED4"/>
    <w:rsid w:val="003265C6"/>
    <w:rsid w:val="0033276C"/>
    <w:rsid w:val="00335668"/>
    <w:rsid w:val="00336AC2"/>
    <w:rsid w:val="00337836"/>
    <w:rsid w:val="003448CA"/>
    <w:rsid w:val="003505A8"/>
    <w:rsid w:val="0035462D"/>
    <w:rsid w:val="003562E3"/>
    <w:rsid w:val="00356834"/>
    <w:rsid w:val="00357E9D"/>
    <w:rsid w:val="00360686"/>
    <w:rsid w:val="003631EB"/>
    <w:rsid w:val="00366A6D"/>
    <w:rsid w:val="003701AC"/>
    <w:rsid w:val="0037441D"/>
    <w:rsid w:val="003753AF"/>
    <w:rsid w:val="003765B8"/>
    <w:rsid w:val="0038066E"/>
    <w:rsid w:val="00381990"/>
    <w:rsid w:val="00390C9B"/>
    <w:rsid w:val="00394D23"/>
    <w:rsid w:val="00396185"/>
    <w:rsid w:val="003A0483"/>
    <w:rsid w:val="003A0D7C"/>
    <w:rsid w:val="003A27EF"/>
    <w:rsid w:val="003B2B5F"/>
    <w:rsid w:val="003C3971"/>
    <w:rsid w:val="003C564B"/>
    <w:rsid w:val="003D2F32"/>
    <w:rsid w:val="003D36FA"/>
    <w:rsid w:val="003E56CF"/>
    <w:rsid w:val="003E61E5"/>
    <w:rsid w:val="003E7753"/>
    <w:rsid w:val="003F1D6E"/>
    <w:rsid w:val="003F1E85"/>
    <w:rsid w:val="003F27D4"/>
    <w:rsid w:val="003F36E6"/>
    <w:rsid w:val="003F3BFB"/>
    <w:rsid w:val="003F7F27"/>
    <w:rsid w:val="00401B29"/>
    <w:rsid w:val="00413124"/>
    <w:rsid w:val="00420C77"/>
    <w:rsid w:val="00421339"/>
    <w:rsid w:val="00423334"/>
    <w:rsid w:val="004236CF"/>
    <w:rsid w:val="004267DF"/>
    <w:rsid w:val="004345EC"/>
    <w:rsid w:val="004459D8"/>
    <w:rsid w:val="0045539B"/>
    <w:rsid w:val="0047076D"/>
    <w:rsid w:val="004720AB"/>
    <w:rsid w:val="00473A1A"/>
    <w:rsid w:val="00477138"/>
    <w:rsid w:val="004806BB"/>
    <w:rsid w:val="004826A9"/>
    <w:rsid w:val="00482CA3"/>
    <w:rsid w:val="00485B95"/>
    <w:rsid w:val="004873EE"/>
    <w:rsid w:val="004875FD"/>
    <w:rsid w:val="00490D64"/>
    <w:rsid w:val="004920F0"/>
    <w:rsid w:val="004976F5"/>
    <w:rsid w:val="004A6B0A"/>
    <w:rsid w:val="004B20B4"/>
    <w:rsid w:val="004B2602"/>
    <w:rsid w:val="004B4AEA"/>
    <w:rsid w:val="004B5103"/>
    <w:rsid w:val="004B709D"/>
    <w:rsid w:val="004B7F59"/>
    <w:rsid w:val="004C1601"/>
    <w:rsid w:val="004C3223"/>
    <w:rsid w:val="004C6E0D"/>
    <w:rsid w:val="004D034A"/>
    <w:rsid w:val="004D3578"/>
    <w:rsid w:val="004D40A9"/>
    <w:rsid w:val="004E213A"/>
    <w:rsid w:val="004E2E28"/>
    <w:rsid w:val="004E5A37"/>
    <w:rsid w:val="004E6A20"/>
    <w:rsid w:val="004F03ED"/>
    <w:rsid w:val="004F0988"/>
    <w:rsid w:val="004F3340"/>
    <w:rsid w:val="004F3E3D"/>
    <w:rsid w:val="004F42AF"/>
    <w:rsid w:val="004F52F2"/>
    <w:rsid w:val="004F75AB"/>
    <w:rsid w:val="004F7AE1"/>
    <w:rsid w:val="00501E62"/>
    <w:rsid w:val="005020AC"/>
    <w:rsid w:val="00503615"/>
    <w:rsid w:val="00504189"/>
    <w:rsid w:val="0050720F"/>
    <w:rsid w:val="00511ABB"/>
    <w:rsid w:val="00513289"/>
    <w:rsid w:val="005142DF"/>
    <w:rsid w:val="00516DCF"/>
    <w:rsid w:val="00521C56"/>
    <w:rsid w:val="0052393C"/>
    <w:rsid w:val="00526C53"/>
    <w:rsid w:val="00526CFF"/>
    <w:rsid w:val="00527FCC"/>
    <w:rsid w:val="00531E5D"/>
    <w:rsid w:val="0053388B"/>
    <w:rsid w:val="00534718"/>
    <w:rsid w:val="0053575D"/>
    <w:rsid w:val="00535773"/>
    <w:rsid w:val="00537AB4"/>
    <w:rsid w:val="00543C44"/>
    <w:rsid w:val="00543E6C"/>
    <w:rsid w:val="0054633E"/>
    <w:rsid w:val="00551FC5"/>
    <w:rsid w:val="00555664"/>
    <w:rsid w:val="00557A65"/>
    <w:rsid w:val="005610F6"/>
    <w:rsid w:val="005622EE"/>
    <w:rsid w:val="00565087"/>
    <w:rsid w:val="00566ED3"/>
    <w:rsid w:val="00570DD5"/>
    <w:rsid w:val="005721BB"/>
    <w:rsid w:val="00572E14"/>
    <w:rsid w:val="0057389F"/>
    <w:rsid w:val="005771A9"/>
    <w:rsid w:val="00580798"/>
    <w:rsid w:val="00582774"/>
    <w:rsid w:val="00585697"/>
    <w:rsid w:val="005856CE"/>
    <w:rsid w:val="00587BA0"/>
    <w:rsid w:val="00593DA4"/>
    <w:rsid w:val="00596066"/>
    <w:rsid w:val="005973BE"/>
    <w:rsid w:val="005A24A8"/>
    <w:rsid w:val="005A2A38"/>
    <w:rsid w:val="005A2A65"/>
    <w:rsid w:val="005A3F5C"/>
    <w:rsid w:val="005A4F2E"/>
    <w:rsid w:val="005A5986"/>
    <w:rsid w:val="005A772A"/>
    <w:rsid w:val="005B0196"/>
    <w:rsid w:val="005B3482"/>
    <w:rsid w:val="005B65A9"/>
    <w:rsid w:val="005D2E01"/>
    <w:rsid w:val="005D71E8"/>
    <w:rsid w:val="005D7526"/>
    <w:rsid w:val="005E2535"/>
    <w:rsid w:val="005E69AE"/>
    <w:rsid w:val="005F208F"/>
    <w:rsid w:val="005F4043"/>
    <w:rsid w:val="005F4208"/>
    <w:rsid w:val="00600D5B"/>
    <w:rsid w:val="00602AEA"/>
    <w:rsid w:val="00604E9F"/>
    <w:rsid w:val="00607664"/>
    <w:rsid w:val="00607E3C"/>
    <w:rsid w:val="00610025"/>
    <w:rsid w:val="00610A37"/>
    <w:rsid w:val="00614FDF"/>
    <w:rsid w:val="006168D2"/>
    <w:rsid w:val="006246A7"/>
    <w:rsid w:val="0062595A"/>
    <w:rsid w:val="00632227"/>
    <w:rsid w:val="006337F2"/>
    <w:rsid w:val="00634730"/>
    <w:rsid w:val="00634A3A"/>
    <w:rsid w:val="0063543D"/>
    <w:rsid w:val="0063630D"/>
    <w:rsid w:val="00644A02"/>
    <w:rsid w:val="00647114"/>
    <w:rsid w:val="00651308"/>
    <w:rsid w:val="00651ADE"/>
    <w:rsid w:val="00654D3E"/>
    <w:rsid w:val="00662404"/>
    <w:rsid w:val="006675E6"/>
    <w:rsid w:val="006704EC"/>
    <w:rsid w:val="006750D2"/>
    <w:rsid w:val="00675B22"/>
    <w:rsid w:val="006777E8"/>
    <w:rsid w:val="006818C6"/>
    <w:rsid w:val="0068207C"/>
    <w:rsid w:val="0068362C"/>
    <w:rsid w:val="0068533C"/>
    <w:rsid w:val="00686C3D"/>
    <w:rsid w:val="006905F4"/>
    <w:rsid w:val="00690DAA"/>
    <w:rsid w:val="0069226A"/>
    <w:rsid w:val="00692420"/>
    <w:rsid w:val="00695EB1"/>
    <w:rsid w:val="006A13A8"/>
    <w:rsid w:val="006A29FD"/>
    <w:rsid w:val="006A323F"/>
    <w:rsid w:val="006A532E"/>
    <w:rsid w:val="006A7E02"/>
    <w:rsid w:val="006B0669"/>
    <w:rsid w:val="006B30D0"/>
    <w:rsid w:val="006B6473"/>
    <w:rsid w:val="006B7CA8"/>
    <w:rsid w:val="006C0661"/>
    <w:rsid w:val="006C3D95"/>
    <w:rsid w:val="006C43B4"/>
    <w:rsid w:val="006C4C0D"/>
    <w:rsid w:val="006C4C72"/>
    <w:rsid w:val="006C708C"/>
    <w:rsid w:val="006D43A6"/>
    <w:rsid w:val="006D489B"/>
    <w:rsid w:val="006D4C74"/>
    <w:rsid w:val="006D713E"/>
    <w:rsid w:val="006D7413"/>
    <w:rsid w:val="006E0786"/>
    <w:rsid w:val="006E5C86"/>
    <w:rsid w:val="006F3616"/>
    <w:rsid w:val="0070310A"/>
    <w:rsid w:val="007037D0"/>
    <w:rsid w:val="00713C44"/>
    <w:rsid w:val="00715490"/>
    <w:rsid w:val="007166F7"/>
    <w:rsid w:val="00716FAD"/>
    <w:rsid w:val="00721F55"/>
    <w:rsid w:val="00722839"/>
    <w:rsid w:val="00723949"/>
    <w:rsid w:val="0072589B"/>
    <w:rsid w:val="007316B1"/>
    <w:rsid w:val="00732E98"/>
    <w:rsid w:val="007330DD"/>
    <w:rsid w:val="007345D3"/>
    <w:rsid w:val="00734A5B"/>
    <w:rsid w:val="007368AE"/>
    <w:rsid w:val="00737312"/>
    <w:rsid w:val="00737DB9"/>
    <w:rsid w:val="0074026F"/>
    <w:rsid w:val="007429F6"/>
    <w:rsid w:val="00744C8E"/>
    <w:rsid w:val="00744E76"/>
    <w:rsid w:val="00752198"/>
    <w:rsid w:val="0075242E"/>
    <w:rsid w:val="00753881"/>
    <w:rsid w:val="00755173"/>
    <w:rsid w:val="00757095"/>
    <w:rsid w:val="00760317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86B9D"/>
    <w:rsid w:val="00792BC0"/>
    <w:rsid w:val="007A0324"/>
    <w:rsid w:val="007A10C0"/>
    <w:rsid w:val="007A4A7F"/>
    <w:rsid w:val="007A5AAB"/>
    <w:rsid w:val="007A634D"/>
    <w:rsid w:val="007B030A"/>
    <w:rsid w:val="007B0461"/>
    <w:rsid w:val="007B484D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45C5"/>
    <w:rsid w:val="007D4B9F"/>
    <w:rsid w:val="007D6D85"/>
    <w:rsid w:val="007E405D"/>
    <w:rsid w:val="007E76D8"/>
    <w:rsid w:val="007F0F4A"/>
    <w:rsid w:val="007F23A8"/>
    <w:rsid w:val="007F745E"/>
    <w:rsid w:val="008007D9"/>
    <w:rsid w:val="008028A4"/>
    <w:rsid w:val="00802901"/>
    <w:rsid w:val="0080674F"/>
    <w:rsid w:val="00806FDA"/>
    <w:rsid w:val="00820B25"/>
    <w:rsid w:val="008223AE"/>
    <w:rsid w:val="00824122"/>
    <w:rsid w:val="0082761D"/>
    <w:rsid w:val="00830747"/>
    <w:rsid w:val="0083282E"/>
    <w:rsid w:val="008334C0"/>
    <w:rsid w:val="0083621F"/>
    <w:rsid w:val="00840F50"/>
    <w:rsid w:val="00843D2B"/>
    <w:rsid w:val="00846898"/>
    <w:rsid w:val="00850B60"/>
    <w:rsid w:val="008605CF"/>
    <w:rsid w:val="00865DDB"/>
    <w:rsid w:val="008768CA"/>
    <w:rsid w:val="008851FB"/>
    <w:rsid w:val="008929F3"/>
    <w:rsid w:val="008959A2"/>
    <w:rsid w:val="008A087E"/>
    <w:rsid w:val="008A311D"/>
    <w:rsid w:val="008A3903"/>
    <w:rsid w:val="008B0466"/>
    <w:rsid w:val="008B24A1"/>
    <w:rsid w:val="008B338D"/>
    <w:rsid w:val="008B4D9E"/>
    <w:rsid w:val="008C35F9"/>
    <w:rsid w:val="008C384C"/>
    <w:rsid w:val="008D158F"/>
    <w:rsid w:val="008D3AFD"/>
    <w:rsid w:val="008D5675"/>
    <w:rsid w:val="008E1FF8"/>
    <w:rsid w:val="008E588D"/>
    <w:rsid w:val="008E7986"/>
    <w:rsid w:val="008F0727"/>
    <w:rsid w:val="008F224B"/>
    <w:rsid w:val="008F4AB3"/>
    <w:rsid w:val="008F5168"/>
    <w:rsid w:val="008F59B7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6DFC"/>
    <w:rsid w:val="00917CCB"/>
    <w:rsid w:val="00917F5A"/>
    <w:rsid w:val="009244B4"/>
    <w:rsid w:val="00926846"/>
    <w:rsid w:val="0094205B"/>
    <w:rsid w:val="00942EC2"/>
    <w:rsid w:val="00943CED"/>
    <w:rsid w:val="009536FA"/>
    <w:rsid w:val="009557AC"/>
    <w:rsid w:val="0096068D"/>
    <w:rsid w:val="00962E01"/>
    <w:rsid w:val="00962ED2"/>
    <w:rsid w:val="00963494"/>
    <w:rsid w:val="009668C7"/>
    <w:rsid w:val="00970A07"/>
    <w:rsid w:val="00970DA4"/>
    <w:rsid w:val="00972D6A"/>
    <w:rsid w:val="00973F6E"/>
    <w:rsid w:val="009755A8"/>
    <w:rsid w:val="009809FC"/>
    <w:rsid w:val="009826B3"/>
    <w:rsid w:val="00984D6E"/>
    <w:rsid w:val="00995497"/>
    <w:rsid w:val="00996113"/>
    <w:rsid w:val="00997281"/>
    <w:rsid w:val="009A0301"/>
    <w:rsid w:val="009A2BFA"/>
    <w:rsid w:val="009A6DA8"/>
    <w:rsid w:val="009B5DCE"/>
    <w:rsid w:val="009B6825"/>
    <w:rsid w:val="009C1E77"/>
    <w:rsid w:val="009C4185"/>
    <w:rsid w:val="009C6B1C"/>
    <w:rsid w:val="009D0A44"/>
    <w:rsid w:val="009D2A34"/>
    <w:rsid w:val="009E3248"/>
    <w:rsid w:val="009E55FD"/>
    <w:rsid w:val="009E568F"/>
    <w:rsid w:val="009E6E52"/>
    <w:rsid w:val="009F1642"/>
    <w:rsid w:val="009F37B7"/>
    <w:rsid w:val="009F5E43"/>
    <w:rsid w:val="009F6F20"/>
    <w:rsid w:val="00A017A5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2822"/>
    <w:rsid w:val="00A2361B"/>
    <w:rsid w:val="00A26956"/>
    <w:rsid w:val="00A3047C"/>
    <w:rsid w:val="00A32AF0"/>
    <w:rsid w:val="00A336AC"/>
    <w:rsid w:val="00A3753B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2C0E"/>
    <w:rsid w:val="00A73129"/>
    <w:rsid w:val="00A74BDD"/>
    <w:rsid w:val="00A75A83"/>
    <w:rsid w:val="00A7650B"/>
    <w:rsid w:val="00A82346"/>
    <w:rsid w:val="00A84FB0"/>
    <w:rsid w:val="00A91741"/>
    <w:rsid w:val="00A92BA1"/>
    <w:rsid w:val="00A92C9A"/>
    <w:rsid w:val="00A930ED"/>
    <w:rsid w:val="00A94532"/>
    <w:rsid w:val="00A95142"/>
    <w:rsid w:val="00A96AA9"/>
    <w:rsid w:val="00A97CC6"/>
    <w:rsid w:val="00AA1168"/>
    <w:rsid w:val="00AA1B6B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E5491"/>
    <w:rsid w:val="00AE5DB1"/>
    <w:rsid w:val="00AF18DD"/>
    <w:rsid w:val="00AF409A"/>
    <w:rsid w:val="00AF46B1"/>
    <w:rsid w:val="00AF59C3"/>
    <w:rsid w:val="00B00444"/>
    <w:rsid w:val="00B00F0D"/>
    <w:rsid w:val="00B03B5E"/>
    <w:rsid w:val="00B064E5"/>
    <w:rsid w:val="00B10CB9"/>
    <w:rsid w:val="00B15449"/>
    <w:rsid w:val="00B15D9A"/>
    <w:rsid w:val="00B16FC7"/>
    <w:rsid w:val="00B17447"/>
    <w:rsid w:val="00B21887"/>
    <w:rsid w:val="00B23C75"/>
    <w:rsid w:val="00B2538E"/>
    <w:rsid w:val="00B36419"/>
    <w:rsid w:val="00B417E6"/>
    <w:rsid w:val="00B43386"/>
    <w:rsid w:val="00B4513C"/>
    <w:rsid w:val="00B474C6"/>
    <w:rsid w:val="00B52D24"/>
    <w:rsid w:val="00B53CFC"/>
    <w:rsid w:val="00B55820"/>
    <w:rsid w:val="00B57786"/>
    <w:rsid w:val="00B61020"/>
    <w:rsid w:val="00B614BE"/>
    <w:rsid w:val="00B70895"/>
    <w:rsid w:val="00B71A25"/>
    <w:rsid w:val="00B71A6E"/>
    <w:rsid w:val="00B81A14"/>
    <w:rsid w:val="00B90A04"/>
    <w:rsid w:val="00B90B81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58B7"/>
    <w:rsid w:val="00BB6457"/>
    <w:rsid w:val="00BC0F7D"/>
    <w:rsid w:val="00BC2F5A"/>
    <w:rsid w:val="00BC6CF3"/>
    <w:rsid w:val="00BD5671"/>
    <w:rsid w:val="00BD71ED"/>
    <w:rsid w:val="00BE01C4"/>
    <w:rsid w:val="00BE2F2F"/>
    <w:rsid w:val="00BE3255"/>
    <w:rsid w:val="00BE448B"/>
    <w:rsid w:val="00BE66F9"/>
    <w:rsid w:val="00BF128E"/>
    <w:rsid w:val="00BF4565"/>
    <w:rsid w:val="00BF5887"/>
    <w:rsid w:val="00BF73CB"/>
    <w:rsid w:val="00BF7DD0"/>
    <w:rsid w:val="00C01070"/>
    <w:rsid w:val="00C02A3E"/>
    <w:rsid w:val="00C0337D"/>
    <w:rsid w:val="00C03D00"/>
    <w:rsid w:val="00C04447"/>
    <w:rsid w:val="00C04AB4"/>
    <w:rsid w:val="00C04DBF"/>
    <w:rsid w:val="00C06E73"/>
    <w:rsid w:val="00C070EC"/>
    <w:rsid w:val="00C13007"/>
    <w:rsid w:val="00C1496A"/>
    <w:rsid w:val="00C17B1E"/>
    <w:rsid w:val="00C2684C"/>
    <w:rsid w:val="00C3012D"/>
    <w:rsid w:val="00C324FB"/>
    <w:rsid w:val="00C33079"/>
    <w:rsid w:val="00C3749B"/>
    <w:rsid w:val="00C41774"/>
    <w:rsid w:val="00C44836"/>
    <w:rsid w:val="00C4522D"/>
    <w:rsid w:val="00C45231"/>
    <w:rsid w:val="00C4799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9666E"/>
    <w:rsid w:val="00C97A59"/>
    <w:rsid w:val="00CA3D0C"/>
    <w:rsid w:val="00CA5F06"/>
    <w:rsid w:val="00CA6D82"/>
    <w:rsid w:val="00CA7B8F"/>
    <w:rsid w:val="00CB0F39"/>
    <w:rsid w:val="00CB1B8A"/>
    <w:rsid w:val="00CB7FEA"/>
    <w:rsid w:val="00CC2205"/>
    <w:rsid w:val="00CC3E03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CF759E"/>
    <w:rsid w:val="00D02DB5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239"/>
    <w:rsid w:val="00D433B6"/>
    <w:rsid w:val="00D4341D"/>
    <w:rsid w:val="00D45AB0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75A9"/>
    <w:rsid w:val="00D738D6"/>
    <w:rsid w:val="00D741FE"/>
    <w:rsid w:val="00D755EB"/>
    <w:rsid w:val="00D87BDA"/>
    <w:rsid w:val="00D87E00"/>
    <w:rsid w:val="00D9134D"/>
    <w:rsid w:val="00D914EE"/>
    <w:rsid w:val="00D9475E"/>
    <w:rsid w:val="00DA2D8C"/>
    <w:rsid w:val="00DA4C26"/>
    <w:rsid w:val="00DA72FC"/>
    <w:rsid w:val="00DA7A03"/>
    <w:rsid w:val="00DB14BD"/>
    <w:rsid w:val="00DB1818"/>
    <w:rsid w:val="00DC0855"/>
    <w:rsid w:val="00DC309B"/>
    <w:rsid w:val="00DC4DA2"/>
    <w:rsid w:val="00DC4F54"/>
    <w:rsid w:val="00DD1E60"/>
    <w:rsid w:val="00DD31F9"/>
    <w:rsid w:val="00DD4C17"/>
    <w:rsid w:val="00DD768E"/>
    <w:rsid w:val="00DD7DBA"/>
    <w:rsid w:val="00DE0988"/>
    <w:rsid w:val="00DE3CDD"/>
    <w:rsid w:val="00DF2B1F"/>
    <w:rsid w:val="00DF2F1F"/>
    <w:rsid w:val="00DF371C"/>
    <w:rsid w:val="00DF4B8F"/>
    <w:rsid w:val="00DF6189"/>
    <w:rsid w:val="00DF62CD"/>
    <w:rsid w:val="00E00FED"/>
    <w:rsid w:val="00E03542"/>
    <w:rsid w:val="00E05F92"/>
    <w:rsid w:val="00E11EE1"/>
    <w:rsid w:val="00E133F6"/>
    <w:rsid w:val="00E14152"/>
    <w:rsid w:val="00E16509"/>
    <w:rsid w:val="00E174D8"/>
    <w:rsid w:val="00E20258"/>
    <w:rsid w:val="00E20A87"/>
    <w:rsid w:val="00E22308"/>
    <w:rsid w:val="00E223C8"/>
    <w:rsid w:val="00E23B56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450E"/>
    <w:rsid w:val="00E369B1"/>
    <w:rsid w:val="00E4295C"/>
    <w:rsid w:val="00E44582"/>
    <w:rsid w:val="00E454E4"/>
    <w:rsid w:val="00E4751A"/>
    <w:rsid w:val="00E50039"/>
    <w:rsid w:val="00E52814"/>
    <w:rsid w:val="00E54DB8"/>
    <w:rsid w:val="00E62257"/>
    <w:rsid w:val="00E64FAA"/>
    <w:rsid w:val="00E65E13"/>
    <w:rsid w:val="00E66A0A"/>
    <w:rsid w:val="00E72324"/>
    <w:rsid w:val="00E72ABE"/>
    <w:rsid w:val="00E76A34"/>
    <w:rsid w:val="00E77645"/>
    <w:rsid w:val="00E82213"/>
    <w:rsid w:val="00E87FEF"/>
    <w:rsid w:val="00E901EC"/>
    <w:rsid w:val="00E90DAA"/>
    <w:rsid w:val="00E9717C"/>
    <w:rsid w:val="00EA0C19"/>
    <w:rsid w:val="00EA4756"/>
    <w:rsid w:val="00EA7CBD"/>
    <w:rsid w:val="00EB2999"/>
    <w:rsid w:val="00EB3710"/>
    <w:rsid w:val="00EB5B83"/>
    <w:rsid w:val="00EB6386"/>
    <w:rsid w:val="00EC036A"/>
    <w:rsid w:val="00EC1A01"/>
    <w:rsid w:val="00EC4A25"/>
    <w:rsid w:val="00EC6817"/>
    <w:rsid w:val="00ED77BD"/>
    <w:rsid w:val="00EE3D6E"/>
    <w:rsid w:val="00EE5618"/>
    <w:rsid w:val="00EE5AA7"/>
    <w:rsid w:val="00EE670D"/>
    <w:rsid w:val="00EF0EB0"/>
    <w:rsid w:val="00EF17F0"/>
    <w:rsid w:val="00EF1E68"/>
    <w:rsid w:val="00EF4C60"/>
    <w:rsid w:val="00EF62B8"/>
    <w:rsid w:val="00EF6E07"/>
    <w:rsid w:val="00F025A2"/>
    <w:rsid w:val="00F02D84"/>
    <w:rsid w:val="00F04712"/>
    <w:rsid w:val="00F04A6F"/>
    <w:rsid w:val="00F04CE1"/>
    <w:rsid w:val="00F06D17"/>
    <w:rsid w:val="00F0730C"/>
    <w:rsid w:val="00F10E48"/>
    <w:rsid w:val="00F1670E"/>
    <w:rsid w:val="00F169DB"/>
    <w:rsid w:val="00F209F3"/>
    <w:rsid w:val="00F20E92"/>
    <w:rsid w:val="00F21311"/>
    <w:rsid w:val="00F22EC7"/>
    <w:rsid w:val="00F2571C"/>
    <w:rsid w:val="00F25A48"/>
    <w:rsid w:val="00F25C01"/>
    <w:rsid w:val="00F2605D"/>
    <w:rsid w:val="00F2706E"/>
    <w:rsid w:val="00F325C8"/>
    <w:rsid w:val="00F33B5F"/>
    <w:rsid w:val="00F3466B"/>
    <w:rsid w:val="00F406EA"/>
    <w:rsid w:val="00F46663"/>
    <w:rsid w:val="00F474CD"/>
    <w:rsid w:val="00F5250F"/>
    <w:rsid w:val="00F54857"/>
    <w:rsid w:val="00F55388"/>
    <w:rsid w:val="00F555CF"/>
    <w:rsid w:val="00F60426"/>
    <w:rsid w:val="00F6213A"/>
    <w:rsid w:val="00F62449"/>
    <w:rsid w:val="00F62AEB"/>
    <w:rsid w:val="00F653B8"/>
    <w:rsid w:val="00F67EF5"/>
    <w:rsid w:val="00F70647"/>
    <w:rsid w:val="00F721C7"/>
    <w:rsid w:val="00F729E9"/>
    <w:rsid w:val="00F80897"/>
    <w:rsid w:val="00F84751"/>
    <w:rsid w:val="00F860DB"/>
    <w:rsid w:val="00F9029E"/>
    <w:rsid w:val="00F911E2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1B70"/>
    <w:rsid w:val="00FB31CA"/>
    <w:rsid w:val="00FB4508"/>
    <w:rsid w:val="00FB49CF"/>
    <w:rsid w:val="00FB5E7E"/>
    <w:rsid w:val="00FB6B5F"/>
    <w:rsid w:val="00FC1192"/>
    <w:rsid w:val="00FC4484"/>
    <w:rsid w:val="00FC50E1"/>
    <w:rsid w:val="00FC78FD"/>
    <w:rsid w:val="00FD3164"/>
    <w:rsid w:val="00FD5D83"/>
    <w:rsid w:val="00FD6139"/>
    <w:rsid w:val="00FD6D51"/>
    <w:rsid w:val="00FD7BE7"/>
    <w:rsid w:val="00FE3B3D"/>
    <w:rsid w:val="00FE44D7"/>
    <w:rsid w:val="00FE706A"/>
    <w:rsid w:val="00FE7528"/>
    <w:rsid w:val="00FE7E90"/>
    <w:rsid w:val="00FF1941"/>
    <w:rsid w:val="00FF3962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qFormat/>
    <w:rsid w:val="00EF62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6</Pages>
  <Words>1838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Bill Shvodian</cp:lastModifiedBy>
  <cp:revision>118</cp:revision>
  <cp:lastPrinted>2019-02-25T13:05:00Z</cp:lastPrinted>
  <dcterms:created xsi:type="dcterms:W3CDTF">2024-11-08T20:09:00Z</dcterms:created>
  <dcterms:modified xsi:type="dcterms:W3CDTF">2024-11-08T23:15:00Z</dcterms:modified>
  <cp:category/>
</cp:coreProperties>
</file>