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FC316" w14:textId="231F8524" w:rsidR="00A91DA4" w:rsidRDefault="00A91DA4" w:rsidP="00A91DA4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3GPP TSG-RAN WG4 Meeting #113</w:t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  <w:t xml:space="preserve">                        R4-</w:t>
      </w:r>
      <w:r w:rsidR="009A3E01" w:rsidRPr="009A3E01">
        <w:rPr>
          <w:rFonts w:ascii="Arial" w:eastAsiaTheme="minorEastAsia" w:hAnsi="Arial" w:cs="Arial"/>
          <w:b/>
        </w:rPr>
        <w:t>2419510</w:t>
      </w:r>
    </w:p>
    <w:p w14:paraId="701BE0E1" w14:textId="77777777" w:rsidR="00A91DA4" w:rsidRDefault="00A91DA4" w:rsidP="00A91DA4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Orlando, US, November</w:t>
      </w:r>
      <w:r>
        <w:rPr>
          <w:rFonts w:ascii="Arial" w:hAnsi="Arial" w:cs="Arial"/>
          <w:b/>
        </w:rPr>
        <w:t xml:space="preserve"> 18 </w:t>
      </w:r>
      <w:r>
        <w:rPr>
          <w:rFonts w:ascii="Arial" w:hAnsi="Arial" w:cs="Arial"/>
          <w:b/>
          <w:bCs/>
        </w:rPr>
        <w:t xml:space="preserve">– </w:t>
      </w:r>
      <w:r>
        <w:rPr>
          <w:rFonts w:ascii="Arial" w:hAnsi="Arial" w:cs="Arial"/>
          <w:b/>
        </w:rPr>
        <w:t>22</w:t>
      </w:r>
      <w:r>
        <w:rPr>
          <w:rFonts w:ascii="Arial" w:hAnsi="Arial" w:cs="Arial"/>
          <w:b/>
          <w:bCs/>
        </w:rPr>
        <w:t>, 2024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644B0520" w14:textId="05DBBBF6" w:rsidR="0083351C" w:rsidRPr="001C2D88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AE3921">
        <w:rPr>
          <w:rFonts w:ascii="Arial" w:eastAsiaTheme="minorEastAsia" w:hAnsi="Arial" w:cs="Arial"/>
          <w:color w:val="000000"/>
          <w:sz w:val="22"/>
        </w:rPr>
        <w:t>7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DA0039">
        <w:rPr>
          <w:rFonts w:ascii="Arial" w:eastAsiaTheme="minorEastAsia" w:hAnsi="Arial" w:cs="Arial"/>
          <w:color w:val="000000"/>
          <w:sz w:val="22"/>
        </w:rPr>
        <w:t>1</w:t>
      </w:r>
      <w:r w:rsidR="008C049F">
        <w:rPr>
          <w:rFonts w:ascii="Arial" w:eastAsiaTheme="minorEastAsia" w:hAnsi="Arial" w:cs="Arial"/>
          <w:color w:val="000000"/>
          <w:sz w:val="22"/>
        </w:rPr>
        <w:t>9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DA0039">
        <w:rPr>
          <w:rFonts w:ascii="Arial" w:eastAsiaTheme="minorEastAsia" w:hAnsi="Arial" w:cs="Arial"/>
          <w:color w:val="000000"/>
          <w:sz w:val="22"/>
        </w:rPr>
        <w:t>2</w:t>
      </w:r>
    </w:p>
    <w:p w14:paraId="2D108A79" w14:textId="7AAC24FD" w:rsidR="0083351C" w:rsidRPr="00A62AC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0B901B8A" w:rsidR="0083351C" w:rsidRPr="00871689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2E63E9" w:rsidRPr="002E63E9">
        <w:rPr>
          <w:rFonts w:ascii="Arial" w:eastAsia="MS Mincho" w:hAnsi="Arial" w:cs="Arial"/>
          <w:sz w:val="22"/>
        </w:rPr>
        <w:t xml:space="preserve">On </w:t>
      </w:r>
      <w:r w:rsidR="00DA0039">
        <w:rPr>
          <w:rFonts w:ascii="Arial" w:eastAsia="MS Mincho" w:hAnsi="Arial" w:cs="Arial"/>
          <w:sz w:val="22"/>
        </w:rPr>
        <w:t>UE RF requirements for NR MIMO Phase 5</w:t>
      </w:r>
    </w:p>
    <w:p w14:paraId="1870DC1E" w14:textId="1D860D94" w:rsidR="0083351C" w:rsidRPr="00871689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871689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6D10B0F0" w14:textId="03E10B6F" w:rsidR="00361006" w:rsidRDefault="00361006" w:rsidP="00361006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In RAN#10</w:t>
      </w:r>
      <w:r w:rsidR="00710C31">
        <w:rPr>
          <w:sz w:val="21"/>
          <w:szCs w:val="21"/>
        </w:rPr>
        <w:t>5</w:t>
      </w:r>
      <w:r>
        <w:rPr>
          <w:sz w:val="21"/>
          <w:szCs w:val="21"/>
        </w:rPr>
        <w:t xml:space="preserve">, </w:t>
      </w:r>
      <w:r w:rsidR="00A92CFF">
        <w:rPr>
          <w:sz w:val="21"/>
          <w:szCs w:val="21"/>
        </w:rPr>
        <w:t>a</w:t>
      </w:r>
      <w:r>
        <w:rPr>
          <w:sz w:val="21"/>
          <w:szCs w:val="21"/>
        </w:rPr>
        <w:t xml:space="preserve"> </w:t>
      </w:r>
      <w:r w:rsidR="006A2D4D">
        <w:rPr>
          <w:sz w:val="21"/>
          <w:szCs w:val="21"/>
        </w:rPr>
        <w:t>revised</w:t>
      </w:r>
      <w:r>
        <w:rPr>
          <w:sz w:val="21"/>
          <w:szCs w:val="21"/>
        </w:rPr>
        <w:t xml:space="preserve"> WID has been approved for</w:t>
      </w:r>
      <w:r w:rsidR="00DA0039">
        <w:rPr>
          <w:sz w:val="21"/>
          <w:szCs w:val="21"/>
        </w:rPr>
        <w:t xml:space="preserve"> </w:t>
      </w:r>
      <w:r w:rsidR="00A92CFF">
        <w:rPr>
          <w:sz w:val="21"/>
          <w:szCs w:val="21"/>
        </w:rPr>
        <w:t>the</w:t>
      </w:r>
      <w:r w:rsidR="00DA0039">
        <w:rPr>
          <w:sz w:val="21"/>
          <w:szCs w:val="21"/>
        </w:rPr>
        <w:t xml:space="preserve"> RAN1-led WI on</w:t>
      </w:r>
      <w:r>
        <w:rPr>
          <w:sz w:val="21"/>
          <w:szCs w:val="21"/>
        </w:rPr>
        <w:t xml:space="preserve"> “</w:t>
      </w:r>
      <w:r w:rsidR="00DA0039" w:rsidRPr="00DA0039">
        <w:rPr>
          <w:sz w:val="21"/>
          <w:szCs w:val="21"/>
        </w:rPr>
        <w:t>NR MIMO Phase 5</w:t>
      </w:r>
      <w:r>
        <w:rPr>
          <w:sz w:val="21"/>
          <w:szCs w:val="21"/>
        </w:rPr>
        <w:t>” WI</w:t>
      </w:r>
      <w:r w:rsidR="006A2D4D">
        <w:rPr>
          <w:sz w:val="21"/>
          <w:szCs w:val="21"/>
        </w:rPr>
        <w:t xml:space="preserve"> [1]</w:t>
      </w:r>
      <w:r w:rsidRPr="009118AB">
        <w:rPr>
          <w:sz w:val="21"/>
          <w:szCs w:val="21"/>
        </w:rPr>
        <w:t>.</w:t>
      </w:r>
      <w:r>
        <w:rPr>
          <w:sz w:val="21"/>
          <w:szCs w:val="21"/>
        </w:rPr>
        <w:t xml:space="preserve"> </w:t>
      </w:r>
      <w:r w:rsidR="0085664D">
        <w:rPr>
          <w:sz w:val="21"/>
          <w:szCs w:val="21"/>
        </w:rPr>
        <w:t>In RAN4#112</w:t>
      </w:r>
      <w:r w:rsidR="00AE3921">
        <w:rPr>
          <w:sz w:val="21"/>
          <w:szCs w:val="21"/>
        </w:rPr>
        <w:t>-bis</w:t>
      </w:r>
      <w:r w:rsidR="0085664D">
        <w:rPr>
          <w:sz w:val="21"/>
          <w:szCs w:val="21"/>
        </w:rPr>
        <w:t>, a WF has been approved [2]</w:t>
      </w:r>
      <w:r w:rsidR="00710C31">
        <w:rPr>
          <w:sz w:val="21"/>
          <w:szCs w:val="21"/>
        </w:rPr>
        <w:t>,</w:t>
      </w:r>
      <w:r w:rsidR="0085664D">
        <w:rPr>
          <w:sz w:val="21"/>
          <w:szCs w:val="21"/>
        </w:rPr>
        <w:t xml:space="preserve"> where t</w:t>
      </w:r>
      <w:r w:rsidR="00DA0039">
        <w:rPr>
          <w:sz w:val="21"/>
          <w:szCs w:val="21"/>
        </w:rPr>
        <w:t xml:space="preserve">he </w:t>
      </w:r>
      <w:r>
        <w:rPr>
          <w:sz w:val="21"/>
          <w:szCs w:val="21"/>
        </w:rPr>
        <w:t>objectives</w:t>
      </w:r>
      <w:r w:rsidR="00DA0039">
        <w:rPr>
          <w:sz w:val="21"/>
          <w:szCs w:val="21"/>
        </w:rPr>
        <w:t xml:space="preserve"> of the WI </w:t>
      </w:r>
      <w:r w:rsidR="008C049F">
        <w:rPr>
          <w:sz w:val="21"/>
          <w:szCs w:val="21"/>
        </w:rPr>
        <w:t xml:space="preserve">with the identified potential RAN4 UE RF impacts </w:t>
      </w:r>
      <w:r w:rsidR="00DA0039">
        <w:rPr>
          <w:sz w:val="21"/>
          <w:szCs w:val="21"/>
        </w:rPr>
        <w:t>are the following</w:t>
      </w:r>
      <w:r>
        <w:rPr>
          <w:sz w:val="21"/>
          <w:szCs w:val="21"/>
        </w:rPr>
        <w:t>:</w:t>
      </w:r>
    </w:p>
    <w:p w14:paraId="04226FDC" w14:textId="5F190587" w:rsidR="00DA0039" w:rsidRPr="00A92CFF" w:rsidRDefault="00DA0039" w:rsidP="00A92CFF">
      <w:pPr>
        <w:snapToGrid w:val="0"/>
        <w:spacing w:beforeLines="50" w:before="120"/>
        <w:jc w:val="both"/>
        <w:rPr>
          <w:b/>
          <w:bCs/>
          <w:i/>
          <w:iCs/>
          <w:sz w:val="21"/>
          <w:szCs w:val="21"/>
        </w:rPr>
      </w:pPr>
      <w:r w:rsidRPr="00DA0039">
        <w:rPr>
          <w:rFonts w:hint="eastAsia"/>
          <w:b/>
          <w:bCs/>
          <w:i/>
          <w:iCs/>
          <w:sz w:val="21"/>
          <w:szCs w:val="21"/>
        </w:rPr>
        <w:t>RAN1:</w:t>
      </w:r>
      <w:bookmarkStart w:id="0" w:name="_Hlk146642115"/>
    </w:p>
    <w:bookmarkEnd w:id="0"/>
    <w:p w14:paraId="04200845" w14:textId="77777777" w:rsidR="008C049F" w:rsidRPr="008C049F" w:rsidRDefault="008C049F" w:rsidP="00A92CFF">
      <w:pPr>
        <w:numPr>
          <w:ilvl w:val="0"/>
          <w:numId w:val="26"/>
        </w:numPr>
        <w:snapToGrid w:val="0"/>
        <w:rPr>
          <w:i/>
          <w:iCs/>
          <w:sz w:val="21"/>
          <w:szCs w:val="21"/>
          <w:lang w:eastAsia="en-US"/>
        </w:rPr>
      </w:pPr>
      <w:r w:rsidRPr="008C049F">
        <w:rPr>
          <w:i/>
          <w:iCs/>
          <w:sz w:val="21"/>
          <w:szCs w:val="21"/>
          <w:lang w:eastAsia="en-US"/>
        </w:rPr>
        <w:t xml:space="preserve">Specify non-coherent UL codebook to facilitate 3-antenna-port codebook-based transmissions, enhancement(s) to enable </w:t>
      </w:r>
      <w:r w:rsidRPr="008C049F">
        <w:rPr>
          <w:i/>
          <w:iCs/>
          <w:sz w:val="21"/>
          <w:szCs w:val="21"/>
          <w:lang w:val="en-GB" w:eastAsia="en-US"/>
        </w:rPr>
        <w:t>3T6R SRS antenna switching</w:t>
      </w:r>
      <w:r w:rsidRPr="008C049F">
        <w:rPr>
          <w:i/>
          <w:iCs/>
          <w:sz w:val="21"/>
          <w:szCs w:val="21"/>
          <w:lang w:eastAsia="en-US"/>
        </w:rPr>
        <w:t xml:space="preserve">, as well as UE capability signaling for 3T3R antenna switching and 3-antenna-port non-codebook-based transmissions, without enhancement on UL full power transmission and without enhancement on SRS </w:t>
      </w:r>
      <w:proofErr w:type="gramStart"/>
      <w:r w:rsidRPr="008C049F">
        <w:rPr>
          <w:i/>
          <w:iCs/>
          <w:sz w:val="21"/>
          <w:szCs w:val="21"/>
          <w:lang w:eastAsia="en-US"/>
        </w:rPr>
        <w:t>resource</w:t>
      </w:r>
      <w:proofErr w:type="gramEnd"/>
    </w:p>
    <w:p w14:paraId="5BE9F22B" w14:textId="77777777" w:rsidR="008C049F" w:rsidRPr="008C049F" w:rsidRDefault="008C049F" w:rsidP="008C049F">
      <w:pPr>
        <w:snapToGrid w:val="0"/>
        <w:rPr>
          <w:i/>
          <w:iCs/>
          <w:sz w:val="21"/>
          <w:szCs w:val="21"/>
          <w:lang w:eastAsia="en-US"/>
        </w:rPr>
      </w:pPr>
      <w:r w:rsidRPr="008C049F">
        <w:rPr>
          <w:i/>
          <w:iCs/>
          <w:sz w:val="21"/>
          <w:szCs w:val="21"/>
          <w:lang w:eastAsia="en-US"/>
        </w:rPr>
        <w:t>Note: UL full power transmission mode 1 and 2 are not supported.</w:t>
      </w:r>
    </w:p>
    <w:p w14:paraId="38FC30D1" w14:textId="77777777" w:rsidR="008C049F" w:rsidRPr="008C049F" w:rsidRDefault="008C049F" w:rsidP="008C049F">
      <w:pPr>
        <w:snapToGrid w:val="0"/>
        <w:rPr>
          <w:i/>
          <w:iCs/>
          <w:sz w:val="21"/>
          <w:szCs w:val="21"/>
          <w:lang w:eastAsia="en-US"/>
        </w:rPr>
      </w:pPr>
      <w:r w:rsidRPr="008C049F">
        <w:rPr>
          <w:i/>
          <w:iCs/>
          <w:sz w:val="21"/>
          <w:szCs w:val="21"/>
          <w:lang w:eastAsia="en-US"/>
        </w:rPr>
        <w:t>Note: O</w:t>
      </w:r>
      <w:r w:rsidRPr="008C049F">
        <w:rPr>
          <w:i/>
          <w:iCs/>
          <w:sz w:val="21"/>
          <w:szCs w:val="21"/>
          <w:lang w:val="en-GB" w:eastAsia="en-US"/>
        </w:rPr>
        <w:t>ther than UE capability signaling, no other enhancement is specified for 3T3R SRS antenna switching.</w:t>
      </w:r>
    </w:p>
    <w:p w14:paraId="3DE9898F" w14:textId="77777777" w:rsidR="008C049F" w:rsidRPr="008C049F" w:rsidRDefault="008C049F" w:rsidP="008C049F">
      <w:pPr>
        <w:snapToGrid w:val="0"/>
        <w:rPr>
          <w:i/>
          <w:iCs/>
          <w:sz w:val="21"/>
          <w:szCs w:val="21"/>
          <w:lang w:eastAsia="en-US"/>
        </w:rPr>
      </w:pPr>
    </w:p>
    <w:p w14:paraId="434EFF4D" w14:textId="77777777" w:rsidR="008C049F" w:rsidRPr="008C049F" w:rsidRDefault="008C049F" w:rsidP="008C049F">
      <w:pPr>
        <w:numPr>
          <w:ilvl w:val="0"/>
          <w:numId w:val="26"/>
        </w:numPr>
        <w:snapToGrid w:val="0"/>
        <w:rPr>
          <w:i/>
          <w:iCs/>
          <w:sz w:val="21"/>
          <w:szCs w:val="21"/>
          <w:lang w:eastAsia="en-US"/>
        </w:rPr>
      </w:pPr>
      <w:r w:rsidRPr="008C049F">
        <w:rPr>
          <w:i/>
          <w:iCs/>
          <w:sz w:val="21"/>
          <w:szCs w:val="21"/>
          <w:lang w:eastAsia="en-US"/>
        </w:rPr>
        <w:t xml:space="preserve">Specify enhancement for asymmetric DL sTRP/UL mTRP deployment scenarios, assuming intra-band intra-DU non-co-located mTRP scenarios, without changing existing cell definition or defining a new cell (e.g. UL-only cell), assuming the Rel-17/18 unified TCI framework and fully reusing the legacy QCL/UL spatial relation rules, targeting FR1 and FR2 </w:t>
      </w:r>
    </w:p>
    <w:p w14:paraId="48A50A55" w14:textId="77777777" w:rsidR="008C049F" w:rsidRPr="008C049F" w:rsidRDefault="008C049F" w:rsidP="008C049F">
      <w:pPr>
        <w:numPr>
          <w:ilvl w:val="1"/>
          <w:numId w:val="26"/>
        </w:numPr>
        <w:snapToGrid w:val="0"/>
        <w:rPr>
          <w:i/>
          <w:iCs/>
          <w:sz w:val="21"/>
          <w:szCs w:val="21"/>
          <w:lang w:eastAsia="en-US"/>
        </w:rPr>
      </w:pPr>
      <w:r w:rsidRPr="008C049F">
        <w:rPr>
          <w:i/>
          <w:iCs/>
          <w:sz w:val="21"/>
          <w:szCs w:val="21"/>
          <w:lang w:eastAsia="en-US"/>
        </w:rPr>
        <w:t xml:space="preserve">Two closed-loop PC adjustment states for SRS, both separate from PUSCH; and pathloss offset configurations for pathloss calculation to UL TRP(s), when the pathloss RS is from DL sTRP. </w:t>
      </w:r>
    </w:p>
    <w:p w14:paraId="7E8A4527" w14:textId="77777777" w:rsidR="008C049F" w:rsidRPr="008C049F" w:rsidRDefault="008C049F" w:rsidP="008C049F">
      <w:pPr>
        <w:numPr>
          <w:ilvl w:val="1"/>
          <w:numId w:val="26"/>
        </w:numPr>
        <w:snapToGrid w:val="0"/>
        <w:rPr>
          <w:i/>
          <w:iCs/>
          <w:sz w:val="21"/>
          <w:szCs w:val="21"/>
          <w:lang w:eastAsia="en-US"/>
        </w:rPr>
      </w:pPr>
      <w:r w:rsidRPr="008C049F">
        <w:rPr>
          <w:i/>
          <w:iCs/>
          <w:sz w:val="21"/>
          <w:szCs w:val="21"/>
          <w:lang w:val="en-GB" w:eastAsia="en-US"/>
        </w:rPr>
        <w:t>Two TAs through reusing Rel-18 specification of two TAs for multi-DCI-based multi-TRP and removing the restriction that coresetPoolIndex needs to be configured, assuming legacy PRACH resources</w:t>
      </w:r>
    </w:p>
    <w:p w14:paraId="3914DE01" w14:textId="77777777" w:rsidR="00DA0039" w:rsidRPr="00DA0039" w:rsidRDefault="00DA0039" w:rsidP="00DA0039">
      <w:pPr>
        <w:snapToGrid w:val="0"/>
        <w:rPr>
          <w:i/>
          <w:iCs/>
          <w:sz w:val="21"/>
          <w:szCs w:val="21"/>
          <w:lang w:eastAsia="en-US"/>
        </w:rPr>
      </w:pPr>
    </w:p>
    <w:p w14:paraId="70959EA2" w14:textId="77777777" w:rsidR="00DA0039" w:rsidRPr="00DA0039" w:rsidRDefault="00DA0039" w:rsidP="00DA0039">
      <w:pPr>
        <w:snapToGrid w:val="0"/>
        <w:rPr>
          <w:i/>
          <w:iCs/>
          <w:sz w:val="21"/>
          <w:szCs w:val="21"/>
          <w:lang w:eastAsia="en-US"/>
        </w:rPr>
      </w:pPr>
      <w:r w:rsidRPr="00DA0039">
        <w:rPr>
          <w:i/>
          <w:iCs/>
          <w:sz w:val="21"/>
          <w:szCs w:val="21"/>
          <w:lang w:eastAsia="en-US"/>
        </w:rPr>
        <w:t>Acronyms:</w:t>
      </w:r>
    </w:p>
    <w:p w14:paraId="36F397A0" w14:textId="77777777" w:rsidR="00DA0039" w:rsidRPr="00DA0039" w:rsidRDefault="00DA0039" w:rsidP="00DA0039">
      <w:pPr>
        <w:numPr>
          <w:ilvl w:val="0"/>
          <w:numId w:val="23"/>
        </w:numPr>
        <w:snapToGrid w:val="0"/>
        <w:rPr>
          <w:i/>
          <w:iCs/>
          <w:sz w:val="21"/>
          <w:szCs w:val="21"/>
          <w:lang w:eastAsia="en-US"/>
        </w:rPr>
      </w:pPr>
      <w:r w:rsidRPr="00DA0039">
        <w:rPr>
          <w:i/>
          <w:iCs/>
          <w:sz w:val="21"/>
          <w:szCs w:val="21"/>
          <w:lang w:eastAsia="en-US"/>
        </w:rPr>
        <w:t>sTRP: single TRP (transmit-receive point)</w:t>
      </w:r>
    </w:p>
    <w:p w14:paraId="3A0CA8D2" w14:textId="77777777" w:rsidR="00DA0039" w:rsidRPr="00DA0039" w:rsidRDefault="00DA0039" w:rsidP="00DA0039">
      <w:pPr>
        <w:numPr>
          <w:ilvl w:val="0"/>
          <w:numId w:val="23"/>
        </w:numPr>
        <w:snapToGrid w:val="0"/>
        <w:rPr>
          <w:i/>
          <w:iCs/>
          <w:sz w:val="21"/>
          <w:szCs w:val="21"/>
          <w:lang w:eastAsia="en-US"/>
        </w:rPr>
      </w:pPr>
      <w:r w:rsidRPr="00DA0039">
        <w:rPr>
          <w:i/>
          <w:iCs/>
          <w:sz w:val="21"/>
          <w:szCs w:val="21"/>
          <w:lang w:eastAsia="en-US"/>
        </w:rPr>
        <w:t>mTRP: multiple TRP (transmit-receive point)</w:t>
      </w:r>
    </w:p>
    <w:p w14:paraId="12B55603" w14:textId="77777777" w:rsidR="00DA0039" w:rsidRPr="00DA0039" w:rsidRDefault="00DA0039" w:rsidP="00DA0039">
      <w:pPr>
        <w:numPr>
          <w:ilvl w:val="0"/>
          <w:numId w:val="23"/>
        </w:numPr>
        <w:snapToGrid w:val="0"/>
        <w:rPr>
          <w:i/>
          <w:iCs/>
          <w:sz w:val="21"/>
          <w:szCs w:val="21"/>
          <w:lang w:eastAsia="en-US"/>
        </w:rPr>
      </w:pPr>
      <w:r w:rsidRPr="00DA0039">
        <w:rPr>
          <w:i/>
          <w:iCs/>
          <w:sz w:val="21"/>
          <w:szCs w:val="21"/>
          <w:lang w:eastAsia="en-US"/>
        </w:rPr>
        <w:t>CJT: coherent joint transmission</w:t>
      </w:r>
    </w:p>
    <w:p w14:paraId="51B15CC6" w14:textId="77777777" w:rsidR="00DA0039" w:rsidRPr="00DA0039" w:rsidRDefault="00DA0039" w:rsidP="00DA0039">
      <w:pPr>
        <w:numPr>
          <w:ilvl w:val="0"/>
          <w:numId w:val="23"/>
        </w:numPr>
        <w:snapToGrid w:val="0"/>
        <w:rPr>
          <w:i/>
          <w:iCs/>
          <w:sz w:val="21"/>
          <w:szCs w:val="21"/>
          <w:lang w:eastAsia="en-US"/>
        </w:rPr>
      </w:pPr>
      <w:r w:rsidRPr="00DA0039">
        <w:rPr>
          <w:i/>
          <w:iCs/>
          <w:sz w:val="21"/>
          <w:szCs w:val="21"/>
          <w:lang w:eastAsia="en-US"/>
        </w:rPr>
        <w:t>DU: distributed unit</w:t>
      </w:r>
    </w:p>
    <w:p w14:paraId="1C40EDCD" w14:textId="77777777" w:rsidR="00DA0039" w:rsidRPr="00DA0039" w:rsidRDefault="00DA0039" w:rsidP="00DA0039">
      <w:pPr>
        <w:numPr>
          <w:ilvl w:val="0"/>
          <w:numId w:val="23"/>
        </w:numPr>
        <w:snapToGrid w:val="0"/>
        <w:rPr>
          <w:i/>
          <w:iCs/>
          <w:sz w:val="21"/>
          <w:szCs w:val="21"/>
          <w:lang w:eastAsia="en-US"/>
        </w:rPr>
      </w:pPr>
      <w:r w:rsidRPr="00DA0039">
        <w:rPr>
          <w:i/>
          <w:iCs/>
          <w:sz w:val="21"/>
          <w:szCs w:val="21"/>
          <w:lang w:eastAsia="en-US"/>
        </w:rPr>
        <w:t>CRI: CSI-RS resource indicator</w:t>
      </w:r>
    </w:p>
    <w:p w14:paraId="01EF8B19" w14:textId="77777777" w:rsidR="00DA0039" w:rsidRPr="00DA0039" w:rsidRDefault="00DA0039" w:rsidP="00DA0039">
      <w:pPr>
        <w:snapToGrid w:val="0"/>
        <w:spacing w:beforeLines="50" w:before="120"/>
        <w:jc w:val="both"/>
        <w:rPr>
          <w:bCs/>
          <w:i/>
          <w:iCs/>
          <w:sz w:val="21"/>
          <w:szCs w:val="21"/>
        </w:rPr>
      </w:pPr>
    </w:p>
    <w:p w14:paraId="5DB7E558" w14:textId="77777777" w:rsidR="00DA0039" w:rsidRPr="00DA0039" w:rsidRDefault="00DA0039" w:rsidP="00DA0039">
      <w:pPr>
        <w:rPr>
          <w:rFonts w:eastAsia="Malgun Gothic"/>
          <w:b/>
          <w:i/>
          <w:iCs/>
          <w:sz w:val="21"/>
          <w:szCs w:val="21"/>
          <w:lang w:eastAsia="ko-KR"/>
        </w:rPr>
      </w:pPr>
      <w:r w:rsidRPr="00DA0039">
        <w:rPr>
          <w:rFonts w:eastAsia="Malgun Gothic" w:hint="eastAsia"/>
          <w:b/>
          <w:i/>
          <w:iCs/>
          <w:sz w:val="21"/>
          <w:szCs w:val="21"/>
          <w:lang w:eastAsia="ko-KR"/>
        </w:rPr>
        <w:t>RAN2:</w:t>
      </w:r>
    </w:p>
    <w:p w14:paraId="72E641B3" w14:textId="77777777" w:rsidR="00DA0039" w:rsidRPr="00DA0039" w:rsidRDefault="00DA0039" w:rsidP="00DA0039">
      <w:pPr>
        <w:rPr>
          <w:i/>
          <w:iCs/>
          <w:sz w:val="21"/>
          <w:szCs w:val="21"/>
          <w:lang w:eastAsia="ko-KR"/>
        </w:rPr>
      </w:pPr>
      <w:r w:rsidRPr="00DA0039">
        <w:rPr>
          <w:i/>
          <w:iCs/>
          <w:sz w:val="21"/>
          <w:szCs w:val="21"/>
          <w:lang w:eastAsia="ko-KR"/>
        </w:rPr>
        <w:t xml:space="preserve">Specify higher layer support of the enhancements listed above. </w:t>
      </w:r>
    </w:p>
    <w:p w14:paraId="067373FB" w14:textId="77777777" w:rsidR="00DA0039" w:rsidRPr="00DA0039" w:rsidRDefault="00DA0039" w:rsidP="00DA0039">
      <w:pPr>
        <w:rPr>
          <w:i/>
          <w:iCs/>
          <w:sz w:val="21"/>
          <w:szCs w:val="21"/>
          <w:lang w:eastAsia="ko-KR"/>
        </w:rPr>
      </w:pPr>
    </w:p>
    <w:p w14:paraId="163512B8" w14:textId="77777777" w:rsidR="00DA0039" w:rsidRPr="00DA0039" w:rsidRDefault="00DA0039" w:rsidP="00DA0039">
      <w:pPr>
        <w:rPr>
          <w:rFonts w:eastAsia="Malgun Gothic"/>
          <w:b/>
          <w:i/>
          <w:iCs/>
          <w:sz w:val="21"/>
          <w:szCs w:val="21"/>
          <w:lang w:eastAsia="ko-KR"/>
        </w:rPr>
      </w:pPr>
      <w:r w:rsidRPr="00DA0039">
        <w:rPr>
          <w:rFonts w:eastAsia="Malgun Gothic" w:hint="eastAsia"/>
          <w:b/>
          <w:i/>
          <w:iCs/>
          <w:sz w:val="21"/>
          <w:szCs w:val="21"/>
          <w:lang w:eastAsia="ko-KR"/>
        </w:rPr>
        <w:t>RAN4:</w:t>
      </w:r>
    </w:p>
    <w:p w14:paraId="0D1BC89B" w14:textId="77777777" w:rsidR="00DA0039" w:rsidRPr="00DA0039" w:rsidRDefault="00DA0039" w:rsidP="00DA0039">
      <w:pPr>
        <w:rPr>
          <w:rFonts w:eastAsia="Malgun Gothic"/>
          <w:i/>
          <w:iCs/>
          <w:sz w:val="21"/>
          <w:szCs w:val="21"/>
          <w:lang w:eastAsia="ko-KR"/>
        </w:rPr>
      </w:pPr>
      <w:r w:rsidRPr="00DA0039">
        <w:rPr>
          <w:rFonts w:eastAsia="Malgun Gothic"/>
          <w:i/>
          <w:iCs/>
          <w:sz w:val="21"/>
          <w:szCs w:val="21"/>
          <w:lang w:eastAsia="ko-KR"/>
        </w:rPr>
        <w:t>Specify necessary core requirements for the enhancements listed above.</w:t>
      </w:r>
    </w:p>
    <w:p w14:paraId="27524804" w14:textId="77777777" w:rsidR="00DA0039" w:rsidRDefault="00DA0039" w:rsidP="00DA0039">
      <w:pPr>
        <w:rPr>
          <w:rFonts w:eastAsia="Malgun Gothic"/>
          <w:lang w:eastAsia="ko-KR"/>
        </w:rPr>
      </w:pPr>
    </w:p>
    <w:p w14:paraId="2E5C1AAC" w14:textId="1B8162DD" w:rsidR="00FA132C" w:rsidRPr="00770531" w:rsidRDefault="0085664D" w:rsidP="00E821A1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I</w:t>
      </w:r>
      <w:r w:rsidR="00361006">
        <w:rPr>
          <w:sz w:val="21"/>
          <w:szCs w:val="21"/>
        </w:rPr>
        <w:t>n this contribution, we</w:t>
      </w:r>
      <w:r>
        <w:rPr>
          <w:sz w:val="21"/>
          <w:szCs w:val="21"/>
        </w:rPr>
        <w:t xml:space="preserve"> further</w:t>
      </w:r>
      <w:r w:rsidR="00361006">
        <w:rPr>
          <w:sz w:val="21"/>
          <w:szCs w:val="21"/>
        </w:rPr>
        <w:t xml:space="preserve"> </w:t>
      </w:r>
      <w:r>
        <w:rPr>
          <w:sz w:val="21"/>
          <w:szCs w:val="21"/>
        </w:rPr>
        <w:t>discuss</w:t>
      </w:r>
      <w:r w:rsidR="00DA0039">
        <w:rPr>
          <w:sz w:val="21"/>
          <w:szCs w:val="21"/>
        </w:rPr>
        <w:t xml:space="preserve"> the</w:t>
      </w:r>
      <w:r w:rsidR="00755DC2">
        <w:rPr>
          <w:sz w:val="21"/>
          <w:szCs w:val="21"/>
        </w:rPr>
        <w:t xml:space="preserve"> impact</w:t>
      </w:r>
      <w:r w:rsidR="00BB13D1">
        <w:rPr>
          <w:sz w:val="21"/>
          <w:szCs w:val="21"/>
        </w:rPr>
        <w:t xml:space="preserve"> of </w:t>
      </w:r>
      <w:r w:rsidR="00BB13D1">
        <w:rPr>
          <w:sz w:val="21"/>
          <w:szCs w:val="21"/>
          <w:lang w:eastAsia="ja-JP"/>
        </w:rPr>
        <w:t>“</w:t>
      </w:r>
      <w:r w:rsidR="00BB13D1" w:rsidRPr="00641D7C">
        <w:rPr>
          <w:sz w:val="21"/>
          <w:szCs w:val="21"/>
          <w:lang w:eastAsia="ja-JP"/>
        </w:rPr>
        <w:t>Support for 3-antenna-port codebook-based transmissions</w:t>
      </w:r>
      <w:r w:rsidR="00BB13D1">
        <w:rPr>
          <w:sz w:val="21"/>
          <w:szCs w:val="21"/>
          <w:lang w:eastAsia="ja-JP"/>
        </w:rPr>
        <w:t xml:space="preserve">” </w:t>
      </w:r>
      <w:r w:rsidR="00345A33">
        <w:rPr>
          <w:sz w:val="21"/>
          <w:szCs w:val="21"/>
          <w:lang w:eastAsia="ja-JP"/>
        </w:rPr>
        <w:t>and “</w:t>
      </w:r>
      <w:r w:rsidR="00345A33" w:rsidRPr="00345A33">
        <w:rPr>
          <w:sz w:val="21"/>
          <w:szCs w:val="21"/>
          <w:lang w:eastAsia="ja-JP"/>
        </w:rPr>
        <w:t>Asymmetric DL sTRP/UL mTRP</w:t>
      </w:r>
      <w:r w:rsidR="00345A33">
        <w:rPr>
          <w:sz w:val="21"/>
          <w:szCs w:val="21"/>
          <w:lang w:eastAsia="ja-JP"/>
        </w:rPr>
        <w:t xml:space="preserve">” </w:t>
      </w:r>
      <w:r w:rsidR="00BB13D1">
        <w:rPr>
          <w:sz w:val="21"/>
          <w:szCs w:val="21"/>
        </w:rPr>
        <w:t>working area</w:t>
      </w:r>
      <w:r w:rsidR="00345A33">
        <w:rPr>
          <w:sz w:val="21"/>
          <w:szCs w:val="21"/>
        </w:rPr>
        <w:t>s</w:t>
      </w:r>
      <w:r w:rsidR="00BB13D1">
        <w:rPr>
          <w:sz w:val="21"/>
          <w:szCs w:val="21"/>
        </w:rPr>
        <w:t xml:space="preserve"> </w:t>
      </w:r>
      <w:r w:rsidR="00DA0039">
        <w:rPr>
          <w:sz w:val="21"/>
          <w:szCs w:val="21"/>
        </w:rPr>
        <w:t>on the UE RF requirements in RAN4</w:t>
      </w:r>
      <w:r w:rsidR="000752F9">
        <w:rPr>
          <w:sz w:val="21"/>
          <w:szCs w:val="21"/>
        </w:rPr>
        <w:t xml:space="preserve">.  </w:t>
      </w:r>
    </w:p>
    <w:p w14:paraId="3059FB9B" w14:textId="67C24014" w:rsidR="00ED32FD" w:rsidRPr="00BB13D1" w:rsidRDefault="009A645F" w:rsidP="00145C3B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lastRenderedPageBreak/>
        <w:t>Discussion</w:t>
      </w:r>
    </w:p>
    <w:p w14:paraId="2669AB90" w14:textId="2944051A" w:rsidR="00721291" w:rsidRDefault="00721291" w:rsidP="00721291">
      <w:pPr>
        <w:pStyle w:val="Heading2"/>
        <w:rPr>
          <w:sz w:val="32"/>
          <w:szCs w:val="20"/>
          <w:lang w:val="en-US" w:eastAsia="en-GB"/>
        </w:rPr>
      </w:pPr>
      <w:r>
        <w:rPr>
          <w:sz w:val="32"/>
          <w:szCs w:val="20"/>
          <w:lang w:val="en-US" w:eastAsia="en-GB"/>
        </w:rPr>
        <w:t>3Tx</w:t>
      </w:r>
    </w:p>
    <w:p w14:paraId="46A06112" w14:textId="652AB7BE" w:rsidR="005C6ECE" w:rsidRDefault="005C6ECE" w:rsidP="005C6ECE">
      <w:pPr>
        <w:spacing w:afterLines="50" w:after="120"/>
        <w:rPr>
          <w:rFonts w:eastAsiaTheme="minorEastAsia"/>
          <w:bCs/>
          <w:sz w:val="21"/>
          <w:szCs w:val="21"/>
          <w:lang w:eastAsia="ko-KR"/>
        </w:rPr>
      </w:pPr>
      <w:r>
        <w:rPr>
          <w:rFonts w:eastAsiaTheme="minorEastAsia"/>
          <w:bCs/>
          <w:sz w:val="21"/>
          <w:szCs w:val="21"/>
          <w:lang w:eastAsia="ko-KR"/>
        </w:rPr>
        <w:t xml:space="preserve">In the following, the open issues from the approved WF [2] </w:t>
      </w:r>
      <w:r w:rsidR="00773CF4">
        <w:rPr>
          <w:rFonts w:eastAsiaTheme="minorEastAsia"/>
          <w:bCs/>
          <w:sz w:val="21"/>
          <w:szCs w:val="21"/>
          <w:lang w:eastAsia="ko-KR"/>
        </w:rPr>
        <w:t xml:space="preserve">on “3Tx” topic </w:t>
      </w:r>
      <w:r>
        <w:rPr>
          <w:rFonts w:eastAsiaTheme="minorEastAsia"/>
          <w:bCs/>
          <w:sz w:val="21"/>
          <w:szCs w:val="21"/>
          <w:lang w:eastAsia="ko-KR"/>
        </w:rPr>
        <w:t xml:space="preserve">will be discussed. </w:t>
      </w:r>
    </w:p>
    <w:p w14:paraId="2A47C552" w14:textId="2EF9D51A" w:rsidR="00AF7F60" w:rsidRDefault="00A63317" w:rsidP="00145C3B">
      <w:pPr>
        <w:pStyle w:val="Heading3"/>
      </w:pPr>
      <w:r>
        <w:t>Power class</w:t>
      </w:r>
    </w:p>
    <w:p w14:paraId="0C198D71" w14:textId="6476AF6C" w:rsidR="00AF7F60" w:rsidRDefault="00AF7F60" w:rsidP="00AF7F60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On </w:t>
      </w:r>
      <w:r w:rsidR="00A63317">
        <w:rPr>
          <w:sz w:val="21"/>
          <w:szCs w:val="21"/>
          <w:lang w:eastAsia="ja-JP"/>
        </w:rPr>
        <w:t>the support for different power classes</w:t>
      </w:r>
      <w:r>
        <w:rPr>
          <w:sz w:val="21"/>
          <w:szCs w:val="21"/>
          <w:lang w:eastAsia="ja-JP"/>
        </w:rPr>
        <w:t>, the following has been agreed in the previous meetin</w:t>
      </w:r>
      <w:r w:rsidR="00773CF4">
        <w:rPr>
          <w:sz w:val="21"/>
          <w:szCs w:val="21"/>
          <w:lang w:eastAsia="ja-JP"/>
        </w:rPr>
        <w:t>g</w:t>
      </w:r>
      <w:r>
        <w:rPr>
          <w:sz w:val="21"/>
          <w:szCs w:val="21"/>
          <w:lang w:eastAsia="ja-JP"/>
        </w:rPr>
        <w:t>:</w:t>
      </w:r>
    </w:p>
    <w:p w14:paraId="57E0D937" w14:textId="77777777" w:rsidR="00773CF4" w:rsidRDefault="00773CF4" w:rsidP="00D75B60">
      <w:pPr>
        <w:pStyle w:val="3GPPNormalText"/>
        <w:rPr>
          <w:i/>
          <w:iCs/>
          <w:lang w:val="en-US"/>
        </w:rPr>
      </w:pPr>
    </w:p>
    <w:p w14:paraId="6B0541F8" w14:textId="3834AD15" w:rsidR="00D75B60" w:rsidRPr="00D75B60" w:rsidRDefault="00D75B60" w:rsidP="00D75B60">
      <w:pPr>
        <w:pStyle w:val="3GPPNormalText"/>
        <w:rPr>
          <w:i/>
          <w:iCs/>
          <w:lang w:val="en-US"/>
        </w:rPr>
      </w:pPr>
      <w:r w:rsidRPr="00D75B60">
        <w:rPr>
          <w:i/>
          <w:iCs/>
        </w:rPr>
        <w:t>&lt;Sub-topic 1-</w:t>
      </w:r>
      <w:r w:rsidRPr="00D75B60">
        <w:rPr>
          <w:i/>
          <w:iCs/>
          <w:lang w:val="en-US"/>
        </w:rPr>
        <w:t>1</w:t>
      </w:r>
      <w:r w:rsidRPr="00D75B60">
        <w:rPr>
          <w:i/>
          <w:iCs/>
        </w:rPr>
        <w:t xml:space="preserve">&gt; </w:t>
      </w:r>
      <w:r w:rsidRPr="00D75B60">
        <w:rPr>
          <w:i/>
          <w:iCs/>
          <w:lang w:val="en-US"/>
        </w:rPr>
        <w:t>Power class</w:t>
      </w:r>
    </w:p>
    <w:p w14:paraId="4FBC7F8A" w14:textId="77777777" w:rsidR="00A63317" w:rsidRPr="00A63317" w:rsidRDefault="00A63317" w:rsidP="00A63317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iCs/>
          <w:sz w:val="20"/>
          <w:szCs w:val="20"/>
          <w:lang w:val="en-GB"/>
        </w:rPr>
      </w:pPr>
      <w:r w:rsidRPr="00A63317">
        <w:rPr>
          <w:b/>
          <w:i/>
          <w:iCs/>
          <w:sz w:val="20"/>
          <w:szCs w:val="20"/>
          <w:highlight w:val="green"/>
          <w:lang w:val="en-GB"/>
        </w:rPr>
        <w:t>&lt;Agreement&gt;</w:t>
      </w:r>
      <w:r w:rsidRPr="00A63317">
        <w:rPr>
          <w:i/>
          <w:iCs/>
          <w:sz w:val="20"/>
          <w:szCs w:val="20"/>
          <w:highlight w:val="green"/>
          <w:lang w:val="en-GB"/>
        </w:rPr>
        <w:t>: PC for 3Tx requirement</w:t>
      </w:r>
    </w:p>
    <w:p w14:paraId="0D75AB33" w14:textId="77777777" w:rsidR="00A63317" w:rsidRPr="00A63317" w:rsidRDefault="00A63317" w:rsidP="00A63317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bCs/>
          <w:i/>
          <w:iCs/>
          <w:sz w:val="20"/>
          <w:szCs w:val="20"/>
        </w:rPr>
      </w:pPr>
      <w:r w:rsidRPr="00A63317">
        <w:rPr>
          <w:rFonts w:eastAsia="MS Mincho"/>
          <w:bCs/>
          <w:i/>
          <w:iCs/>
          <w:sz w:val="20"/>
          <w:szCs w:val="20"/>
          <w:lang w:val="en-GB" w:eastAsia="ko-KR"/>
        </w:rPr>
        <w:t>PC for 3Tx requirement</w:t>
      </w:r>
    </w:p>
    <w:p w14:paraId="763583BD" w14:textId="77777777" w:rsidR="00A63317" w:rsidRPr="00A63317" w:rsidRDefault="00A63317" w:rsidP="00A63317">
      <w:pPr>
        <w:numPr>
          <w:ilvl w:val="1"/>
          <w:numId w:val="2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bCs/>
          <w:i/>
          <w:iCs/>
          <w:sz w:val="20"/>
          <w:szCs w:val="20"/>
        </w:rPr>
      </w:pPr>
      <w:r w:rsidRPr="00A63317">
        <w:rPr>
          <w:rFonts w:eastAsia="Malgun Gothic"/>
          <w:bCs/>
          <w:i/>
          <w:iCs/>
          <w:sz w:val="20"/>
          <w:szCs w:val="20"/>
          <w:lang w:val="en-GB" w:eastAsia="ko-KR"/>
        </w:rPr>
        <w:t>PC3</w:t>
      </w:r>
    </w:p>
    <w:p w14:paraId="7E0BDD0C" w14:textId="77777777" w:rsidR="00A63317" w:rsidRPr="00A63317" w:rsidRDefault="00A63317" w:rsidP="00A63317">
      <w:pPr>
        <w:numPr>
          <w:ilvl w:val="1"/>
          <w:numId w:val="2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bCs/>
          <w:i/>
          <w:iCs/>
          <w:sz w:val="20"/>
          <w:szCs w:val="20"/>
        </w:rPr>
      </w:pPr>
      <w:r w:rsidRPr="00A63317">
        <w:rPr>
          <w:rFonts w:eastAsia="Malgun Gothic" w:hint="eastAsia"/>
          <w:bCs/>
          <w:i/>
          <w:iCs/>
          <w:sz w:val="20"/>
          <w:szCs w:val="20"/>
          <w:lang w:val="en-GB" w:eastAsia="ko-KR"/>
        </w:rPr>
        <w:t>P</w:t>
      </w:r>
      <w:r w:rsidRPr="00A63317">
        <w:rPr>
          <w:rFonts w:eastAsia="Malgun Gothic"/>
          <w:bCs/>
          <w:i/>
          <w:iCs/>
          <w:sz w:val="20"/>
          <w:szCs w:val="20"/>
          <w:lang w:val="en-GB" w:eastAsia="ko-KR"/>
        </w:rPr>
        <w:t>C2</w:t>
      </w:r>
    </w:p>
    <w:p w14:paraId="282C0B13" w14:textId="77777777" w:rsidR="00A63317" w:rsidRPr="00A63317" w:rsidRDefault="00A63317" w:rsidP="00A63317">
      <w:pPr>
        <w:numPr>
          <w:ilvl w:val="1"/>
          <w:numId w:val="2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bCs/>
          <w:i/>
          <w:iCs/>
          <w:sz w:val="20"/>
          <w:szCs w:val="20"/>
        </w:rPr>
      </w:pPr>
      <w:r w:rsidRPr="00A63317">
        <w:rPr>
          <w:rFonts w:eastAsia="Malgun Gothic"/>
          <w:bCs/>
          <w:i/>
          <w:iCs/>
          <w:sz w:val="20"/>
          <w:szCs w:val="20"/>
          <w:lang w:val="en-GB" w:eastAsia="ko-KR"/>
        </w:rPr>
        <w:t>FFS on PC1.5</w:t>
      </w:r>
    </w:p>
    <w:p w14:paraId="3CB1992A" w14:textId="77777777" w:rsidR="00A63317" w:rsidRPr="00A63317" w:rsidRDefault="00A63317" w:rsidP="00A63317">
      <w:pPr>
        <w:numPr>
          <w:ilvl w:val="2"/>
          <w:numId w:val="2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bCs/>
          <w:i/>
          <w:iCs/>
          <w:sz w:val="20"/>
          <w:szCs w:val="20"/>
        </w:rPr>
      </w:pPr>
      <w:r w:rsidRPr="00A63317">
        <w:rPr>
          <w:rFonts w:eastAsia="Malgun Gothic" w:hint="eastAsia"/>
          <w:bCs/>
          <w:i/>
          <w:iCs/>
          <w:sz w:val="20"/>
          <w:szCs w:val="20"/>
          <w:lang w:val="en-GB" w:eastAsia="ko-KR"/>
        </w:rPr>
        <w:t>F</w:t>
      </w:r>
      <w:r w:rsidRPr="00A63317">
        <w:rPr>
          <w:rFonts w:eastAsia="Malgun Gothic"/>
          <w:bCs/>
          <w:i/>
          <w:iCs/>
          <w:sz w:val="20"/>
          <w:szCs w:val="20"/>
          <w:lang w:val="en-GB" w:eastAsia="ko-KR"/>
        </w:rPr>
        <w:t xml:space="preserve">FS on UE type, i.e., FWA and/or handheld </w:t>
      </w:r>
      <w:proofErr w:type="gramStart"/>
      <w:r w:rsidRPr="00A63317">
        <w:rPr>
          <w:rFonts w:eastAsia="Malgun Gothic"/>
          <w:bCs/>
          <w:i/>
          <w:iCs/>
          <w:sz w:val="20"/>
          <w:szCs w:val="20"/>
          <w:lang w:val="en-GB" w:eastAsia="ko-KR"/>
        </w:rPr>
        <w:t>UE</w:t>
      </w:r>
      <w:proofErr w:type="gramEnd"/>
    </w:p>
    <w:p w14:paraId="044DC21E" w14:textId="77777777" w:rsidR="00A63317" w:rsidRPr="00A63317" w:rsidRDefault="00A63317" w:rsidP="00A63317">
      <w:pPr>
        <w:numPr>
          <w:ilvl w:val="2"/>
          <w:numId w:val="2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bCs/>
          <w:i/>
          <w:iCs/>
          <w:sz w:val="20"/>
          <w:szCs w:val="20"/>
        </w:rPr>
      </w:pPr>
      <w:r w:rsidRPr="00A63317">
        <w:rPr>
          <w:rFonts w:eastAsia="DengXian" w:hint="eastAsia"/>
          <w:bCs/>
          <w:i/>
          <w:iCs/>
          <w:sz w:val="20"/>
          <w:szCs w:val="20"/>
        </w:rPr>
        <w:t>F</w:t>
      </w:r>
      <w:r w:rsidRPr="00A63317">
        <w:rPr>
          <w:rFonts w:eastAsia="DengXian"/>
          <w:bCs/>
          <w:i/>
          <w:iCs/>
          <w:sz w:val="20"/>
          <w:szCs w:val="20"/>
        </w:rPr>
        <w:t xml:space="preserve">FS on support of full power mode </w:t>
      </w:r>
      <w:proofErr w:type="gramStart"/>
      <w:r w:rsidRPr="00A63317">
        <w:rPr>
          <w:rFonts w:eastAsia="DengXian"/>
          <w:bCs/>
          <w:i/>
          <w:iCs/>
          <w:sz w:val="20"/>
          <w:szCs w:val="20"/>
        </w:rPr>
        <w:t>0</w:t>
      </w:r>
      <w:proofErr w:type="gramEnd"/>
    </w:p>
    <w:p w14:paraId="361CB4EB" w14:textId="77777777" w:rsidR="00A63317" w:rsidRPr="00A63317" w:rsidRDefault="00A63317" w:rsidP="00A63317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i/>
          <w:iCs/>
          <w:sz w:val="20"/>
          <w:szCs w:val="20"/>
        </w:rPr>
      </w:pPr>
      <w:r w:rsidRPr="00A63317">
        <w:rPr>
          <w:rFonts w:eastAsia="Malgun Gothic" w:hint="eastAsia"/>
          <w:i/>
          <w:iCs/>
          <w:sz w:val="20"/>
          <w:szCs w:val="20"/>
        </w:rPr>
        <w:t>R</w:t>
      </w:r>
      <w:r w:rsidRPr="00A63317">
        <w:rPr>
          <w:rFonts w:eastAsia="Malgun Gothic"/>
          <w:i/>
          <w:iCs/>
          <w:sz w:val="20"/>
          <w:szCs w:val="20"/>
        </w:rPr>
        <w:t xml:space="preserve">AN4 understanding is that TxD for 3Tx is not in the scope of this </w:t>
      </w:r>
      <w:proofErr w:type="gramStart"/>
      <w:r w:rsidRPr="00A63317">
        <w:rPr>
          <w:rFonts w:eastAsia="Malgun Gothic"/>
          <w:i/>
          <w:iCs/>
          <w:sz w:val="20"/>
          <w:szCs w:val="20"/>
        </w:rPr>
        <w:t>WI</w:t>
      </w:r>
      <w:proofErr w:type="gramEnd"/>
    </w:p>
    <w:p w14:paraId="065561CF" w14:textId="77777777" w:rsidR="00A63317" w:rsidRPr="00A63317" w:rsidRDefault="00A63317" w:rsidP="00A63317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i/>
          <w:iCs/>
          <w:sz w:val="20"/>
          <w:szCs w:val="20"/>
        </w:rPr>
      </w:pPr>
      <w:r w:rsidRPr="00A63317">
        <w:rPr>
          <w:rFonts w:eastAsia="Malgun Gothic"/>
          <w:i/>
          <w:iCs/>
          <w:sz w:val="20"/>
          <w:szCs w:val="20"/>
        </w:rPr>
        <w:t>Full power mode 0 apply to PC2 and PC3 only.</w:t>
      </w:r>
    </w:p>
    <w:p w14:paraId="1495EBCA" w14:textId="77777777" w:rsidR="00A63317" w:rsidRPr="00A63317" w:rsidRDefault="00A63317" w:rsidP="00A63317">
      <w:pPr>
        <w:numPr>
          <w:ilvl w:val="1"/>
          <w:numId w:val="2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i/>
          <w:iCs/>
          <w:sz w:val="20"/>
          <w:szCs w:val="20"/>
        </w:rPr>
      </w:pPr>
      <w:r w:rsidRPr="00A63317">
        <w:rPr>
          <w:rFonts w:eastAsia="Malgun Gothic" w:hint="eastAsia"/>
          <w:i/>
          <w:iCs/>
          <w:sz w:val="20"/>
          <w:szCs w:val="20"/>
        </w:rPr>
        <w:t>F</w:t>
      </w:r>
      <w:r w:rsidRPr="00A63317">
        <w:rPr>
          <w:rFonts w:eastAsia="Malgun Gothic"/>
          <w:i/>
          <w:iCs/>
          <w:sz w:val="20"/>
          <w:szCs w:val="20"/>
        </w:rPr>
        <w:t>FS on for which UE types it should apply.</w:t>
      </w:r>
    </w:p>
    <w:p w14:paraId="56835097" w14:textId="77777777" w:rsidR="00A63317" w:rsidRPr="00A63317" w:rsidRDefault="00A63317" w:rsidP="00A6331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i/>
          <w:iCs/>
          <w:sz w:val="20"/>
          <w:szCs w:val="20"/>
        </w:rPr>
      </w:pPr>
    </w:p>
    <w:p w14:paraId="06B79124" w14:textId="77777777" w:rsidR="00A63317" w:rsidRPr="00A63317" w:rsidRDefault="00A63317" w:rsidP="00A63317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iCs/>
          <w:sz w:val="20"/>
          <w:szCs w:val="20"/>
          <w:lang w:val="en-GB"/>
        </w:rPr>
      </w:pPr>
      <w:r w:rsidRPr="00A63317">
        <w:rPr>
          <w:b/>
          <w:i/>
          <w:iCs/>
          <w:sz w:val="20"/>
          <w:szCs w:val="20"/>
          <w:highlight w:val="yellow"/>
          <w:lang w:val="en-GB"/>
        </w:rPr>
        <w:t>&lt;Way forward&gt;</w:t>
      </w:r>
      <w:r w:rsidRPr="00A63317">
        <w:rPr>
          <w:i/>
          <w:iCs/>
          <w:sz w:val="20"/>
          <w:szCs w:val="20"/>
          <w:highlight w:val="yellow"/>
          <w:lang w:val="en-GB"/>
        </w:rPr>
        <w:t>: FFS on New capability for power class per band per declared UL power mode for 3Tx</w:t>
      </w:r>
    </w:p>
    <w:p w14:paraId="54F9907B" w14:textId="77777777" w:rsidR="00A63317" w:rsidRDefault="00A63317" w:rsidP="00AF7F60">
      <w:pPr>
        <w:spacing w:afterLines="50" w:after="120"/>
        <w:rPr>
          <w:rFonts w:eastAsiaTheme="minorEastAsia"/>
          <w:b/>
          <w:bCs/>
          <w:i/>
          <w:iCs/>
          <w:sz w:val="21"/>
          <w:szCs w:val="21"/>
          <w:u w:val="single"/>
          <w:lang w:eastAsia="ko-KR"/>
        </w:rPr>
      </w:pPr>
    </w:p>
    <w:p w14:paraId="58AF3297" w14:textId="0E77627E" w:rsidR="00CD7CD0" w:rsidRDefault="00CD7CD0" w:rsidP="00CD7CD0">
      <w:pPr>
        <w:spacing w:afterLines="50" w:after="120"/>
        <w:rPr>
          <w:rFonts w:eastAsiaTheme="minorEastAsia"/>
          <w:bCs/>
          <w:sz w:val="21"/>
          <w:szCs w:val="21"/>
          <w:lang w:eastAsia="ko-KR"/>
        </w:rPr>
      </w:pPr>
      <w:r>
        <w:rPr>
          <w:rFonts w:eastAsiaTheme="minorEastAsia"/>
          <w:bCs/>
          <w:sz w:val="21"/>
          <w:szCs w:val="21"/>
          <w:lang w:eastAsia="ko-KR"/>
        </w:rPr>
        <w:t xml:space="preserve">According to the WID [1], the </w:t>
      </w:r>
      <w:r w:rsidRPr="00DB5085">
        <w:rPr>
          <w:rFonts w:eastAsiaTheme="minorEastAsia"/>
          <w:bCs/>
          <w:sz w:val="21"/>
          <w:szCs w:val="21"/>
          <w:lang w:eastAsia="ko-KR"/>
        </w:rPr>
        <w:t>UL full power transmission mode</w:t>
      </w:r>
      <w:r>
        <w:rPr>
          <w:rFonts w:eastAsiaTheme="minorEastAsia"/>
          <w:bCs/>
          <w:sz w:val="21"/>
          <w:szCs w:val="21"/>
          <w:lang w:eastAsia="ko-KR"/>
        </w:rPr>
        <w:t>s</w:t>
      </w:r>
      <w:r w:rsidRPr="00DB5085">
        <w:rPr>
          <w:rFonts w:eastAsiaTheme="minorEastAsia"/>
          <w:bCs/>
          <w:sz w:val="21"/>
          <w:szCs w:val="21"/>
          <w:lang w:eastAsia="ko-KR"/>
        </w:rPr>
        <w:t xml:space="preserve"> 1 and 2 are not </w:t>
      </w:r>
      <w:r>
        <w:rPr>
          <w:rFonts w:eastAsiaTheme="minorEastAsia"/>
          <w:bCs/>
          <w:sz w:val="21"/>
          <w:szCs w:val="21"/>
          <w:lang w:eastAsia="ko-KR"/>
        </w:rPr>
        <w:t>in the scope, and the only remaining candidate mode is the “</w:t>
      </w:r>
      <w:r w:rsidRPr="00DB5085">
        <w:rPr>
          <w:rFonts w:eastAsiaTheme="minorEastAsia"/>
          <w:bCs/>
          <w:sz w:val="21"/>
          <w:szCs w:val="21"/>
          <w:lang w:eastAsia="ko-KR"/>
        </w:rPr>
        <w:t>Mode-full power</w:t>
      </w:r>
      <w:r>
        <w:rPr>
          <w:rFonts w:eastAsiaTheme="minorEastAsia"/>
          <w:bCs/>
          <w:sz w:val="21"/>
          <w:szCs w:val="21"/>
          <w:lang w:eastAsia="ko-KR"/>
        </w:rPr>
        <w:t>” (</w:t>
      </w:r>
      <w:r w:rsidRPr="00DB5085">
        <w:rPr>
          <w:rFonts w:eastAsiaTheme="minorEastAsia"/>
          <w:bCs/>
          <w:sz w:val="21"/>
          <w:szCs w:val="21"/>
          <w:lang w:eastAsia="ko-KR"/>
        </w:rPr>
        <w:t>ULFPTx mode 0</w:t>
      </w:r>
      <w:r>
        <w:rPr>
          <w:rFonts w:eastAsiaTheme="minorEastAsia"/>
          <w:bCs/>
          <w:sz w:val="21"/>
          <w:szCs w:val="21"/>
          <w:lang w:eastAsia="ko-KR"/>
        </w:rPr>
        <w:t>). For PC1.5, the support for that mode implies that the UE would have to be equipped with a PA of 29dBm in every Tx branch. However, according to our understanding, there are currently no UEs in the field which are equipped with a PA of 29dBm. PC1.5 could potentially only be specified for a “non-full power” mode, i.e. the Rel-15 behavior.</w:t>
      </w:r>
      <w:r w:rsidR="0059790A">
        <w:rPr>
          <w:rFonts w:eastAsiaTheme="minorEastAsia"/>
          <w:bCs/>
          <w:sz w:val="21"/>
          <w:szCs w:val="21"/>
          <w:lang w:eastAsia="ko-KR"/>
        </w:rPr>
        <w:t xml:space="preserve"> </w:t>
      </w:r>
    </w:p>
    <w:p w14:paraId="49CBCC6C" w14:textId="132658DE" w:rsidR="0059790A" w:rsidRPr="0059790A" w:rsidRDefault="0059790A" w:rsidP="00CD7CD0">
      <w:pPr>
        <w:spacing w:afterLines="50" w:after="120"/>
        <w:rPr>
          <w:rFonts w:eastAsiaTheme="minorEastAsia"/>
          <w:b/>
          <w:sz w:val="21"/>
          <w:szCs w:val="21"/>
          <w:lang w:eastAsia="ko-KR"/>
        </w:rPr>
      </w:pPr>
      <w:r w:rsidRPr="0059790A">
        <w:rPr>
          <w:rFonts w:eastAsiaTheme="minorEastAsia"/>
          <w:b/>
          <w:sz w:val="21"/>
          <w:szCs w:val="21"/>
          <w:lang w:eastAsia="ko-KR"/>
        </w:rPr>
        <w:t>Proposal 1: PC1.5 could be supported with no full power modes, i.e. Rel-15 behavior. It should be feasible for both FWA and handheld UEs.</w:t>
      </w:r>
    </w:p>
    <w:p w14:paraId="02A6EBC2" w14:textId="4254C1AA" w:rsidR="00CD7CD0" w:rsidRDefault="0059790A" w:rsidP="00AF7F60">
      <w:pPr>
        <w:spacing w:afterLines="50" w:after="120"/>
        <w:rPr>
          <w:rFonts w:eastAsiaTheme="minorEastAsia"/>
          <w:bCs/>
          <w:sz w:val="21"/>
          <w:szCs w:val="21"/>
          <w:lang w:eastAsia="ko-KR"/>
        </w:rPr>
      </w:pPr>
      <w:r>
        <w:rPr>
          <w:rFonts w:eastAsiaTheme="minorEastAsia"/>
          <w:bCs/>
          <w:sz w:val="21"/>
          <w:szCs w:val="21"/>
          <w:lang w:eastAsia="ko-KR"/>
        </w:rPr>
        <w:t>For PC3, the support for full power mode 0 implies that the UE would have to be equipped with a PA of 23dBm in every Tx branch, which is feasible for both FWA and handheld UEs.</w:t>
      </w:r>
    </w:p>
    <w:p w14:paraId="4E171301" w14:textId="629257F8" w:rsidR="0059790A" w:rsidRDefault="0059790A" w:rsidP="00AF7F60">
      <w:pPr>
        <w:spacing w:afterLines="50" w:after="120"/>
        <w:rPr>
          <w:rFonts w:eastAsiaTheme="minorEastAsia"/>
          <w:bCs/>
          <w:sz w:val="21"/>
          <w:szCs w:val="21"/>
          <w:lang w:eastAsia="ko-KR"/>
        </w:rPr>
      </w:pPr>
      <w:r>
        <w:rPr>
          <w:rFonts w:eastAsiaTheme="minorEastAsia"/>
          <w:bCs/>
          <w:sz w:val="21"/>
          <w:szCs w:val="21"/>
          <w:lang w:eastAsia="ko-KR"/>
        </w:rPr>
        <w:t>For PC2, the support for full power mode 0 implies that the UE would have to be equipped with a PA of 26dBm in every Tx branch. This should not be a problem for FWA, while for handheld UEs it would be challenging but possible in theory. We would not like to prevent such an implementation if feasible for some UE</w:t>
      </w:r>
      <w:r w:rsidR="00773CF4">
        <w:rPr>
          <w:rFonts w:eastAsiaTheme="minorEastAsia"/>
          <w:bCs/>
          <w:sz w:val="21"/>
          <w:szCs w:val="21"/>
          <w:lang w:eastAsia="ko-KR"/>
        </w:rPr>
        <w:t>s</w:t>
      </w:r>
      <w:r>
        <w:rPr>
          <w:rFonts w:eastAsiaTheme="minorEastAsia"/>
          <w:bCs/>
          <w:sz w:val="21"/>
          <w:szCs w:val="21"/>
          <w:lang w:eastAsia="ko-KR"/>
        </w:rPr>
        <w:t xml:space="preserve"> in the field.</w:t>
      </w:r>
    </w:p>
    <w:p w14:paraId="7C9E725F" w14:textId="4678CABE" w:rsidR="0059790A" w:rsidRPr="0059790A" w:rsidRDefault="0059790A" w:rsidP="0059790A">
      <w:pPr>
        <w:spacing w:afterLines="50" w:after="120"/>
        <w:rPr>
          <w:rFonts w:eastAsiaTheme="minorEastAsia"/>
          <w:b/>
          <w:sz w:val="21"/>
          <w:szCs w:val="21"/>
          <w:lang w:eastAsia="ko-KR"/>
        </w:rPr>
      </w:pPr>
      <w:r w:rsidRPr="0059790A">
        <w:rPr>
          <w:rFonts w:eastAsiaTheme="minorEastAsia"/>
          <w:b/>
          <w:sz w:val="21"/>
          <w:szCs w:val="21"/>
          <w:lang w:eastAsia="ko-KR"/>
        </w:rPr>
        <w:t xml:space="preserve">Proposal </w:t>
      </w:r>
      <w:r>
        <w:rPr>
          <w:rFonts w:eastAsiaTheme="minorEastAsia"/>
          <w:b/>
          <w:sz w:val="21"/>
          <w:szCs w:val="21"/>
          <w:lang w:eastAsia="ko-KR"/>
        </w:rPr>
        <w:t>2</w:t>
      </w:r>
      <w:r w:rsidRPr="0059790A">
        <w:rPr>
          <w:rFonts w:eastAsiaTheme="minorEastAsia"/>
          <w:b/>
          <w:sz w:val="21"/>
          <w:szCs w:val="21"/>
          <w:lang w:eastAsia="ko-KR"/>
        </w:rPr>
        <w:t xml:space="preserve">: </w:t>
      </w:r>
      <w:r>
        <w:rPr>
          <w:rFonts w:eastAsiaTheme="minorEastAsia"/>
          <w:b/>
          <w:sz w:val="21"/>
          <w:szCs w:val="21"/>
          <w:lang w:eastAsia="ko-KR"/>
        </w:rPr>
        <w:t xml:space="preserve">For both PC3 and PC2, </w:t>
      </w:r>
      <w:r w:rsidR="00D25146">
        <w:rPr>
          <w:rFonts w:eastAsiaTheme="minorEastAsia"/>
          <w:b/>
          <w:sz w:val="21"/>
          <w:szCs w:val="21"/>
          <w:lang w:eastAsia="ko-KR"/>
        </w:rPr>
        <w:t xml:space="preserve">the specifications should allow the support for </w:t>
      </w:r>
      <w:r>
        <w:rPr>
          <w:rFonts w:eastAsiaTheme="minorEastAsia"/>
          <w:b/>
          <w:sz w:val="21"/>
          <w:szCs w:val="21"/>
          <w:lang w:eastAsia="ko-KR"/>
        </w:rPr>
        <w:t xml:space="preserve">full power mode 0 </w:t>
      </w:r>
      <w:r w:rsidR="00D25146">
        <w:rPr>
          <w:rFonts w:eastAsiaTheme="minorEastAsia"/>
          <w:b/>
          <w:sz w:val="21"/>
          <w:szCs w:val="21"/>
          <w:lang w:eastAsia="ko-KR"/>
        </w:rPr>
        <w:t>for both FWA and handheld UEs</w:t>
      </w:r>
      <w:r w:rsidRPr="0059790A">
        <w:rPr>
          <w:rFonts w:eastAsiaTheme="minorEastAsia"/>
          <w:b/>
          <w:sz w:val="21"/>
          <w:szCs w:val="21"/>
          <w:lang w:eastAsia="ko-KR"/>
        </w:rPr>
        <w:t>.</w:t>
      </w:r>
    </w:p>
    <w:p w14:paraId="43645F07" w14:textId="00B54F8C" w:rsidR="0059790A" w:rsidRDefault="00D25146" w:rsidP="00AF7F60">
      <w:pPr>
        <w:spacing w:afterLines="50" w:after="120"/>
        <w:rPr>
          <w:rFonts w:eastAsiaTheme="minorEastAsia"/>
          <w:bCs/>
          <w:sz w:val="21"/>
          <w:szCs w:val="21"/>
          <w:lang w:eastAsia="ko-KR"/>
        </w:rPr>
      </w:pPr>
      <w:r>
        <w:rPr>
          <w:rFonts w:eastAsiaTheme="minorEastAsia"/>
          <w:bCs/>
          <w:sz w:val="21"/>
          <w:szCs w:val="21"/>
          <w:lang w:eastAsia="ko-KR"/>
        </w:rPr>
        <w:t>When it comes to “</w:t>
      </w:r>
      <w:r w:rsidRPr="00D25146">
        <w:rPr>
          <w:rFonts w:eastAsiaTheme="minorEastAsia"/>
          <w:bCs/>
          <w:sz w:val="21"/>
          <w:szCs w:val="21"/>
          <w:lang w:eastAsia="ko-KR"/>
        </w:rPr>
        <w:t>FFS on New capability for power class per band per declared UL power mode for 3Tx</w:t>
      </w:r>
      <w:r>
        <w:rPr>
          <w:rFonts w:eastAsiaTheme="minorEastAsia"/>
          <w:bCs/>
          <w:sz w:val="21"/>
          <w:szCs w:val="21"/>
          <w:lang w:eastAsia="ko-KR"/>
        </w:rPr>
        <w:t>” issue in the WF [2], in our understanding it was proposed for the case if both Rel-15 behavior and full power mode 0 were supported for PC1.5. Since in our view full power mode 0 should not be supported for PC1.5, there is no need to introduce such capability.</w:t>
      </w:r>
    </w:p>
    <w:p w14:paraId="3B6E592C" w14:textId="47CC4D44" w:rsidR="005C6ECE" w:rsidRDefault="005C6ECE" w:rsidP="005C6ECE">
      <w:pPr>
        <w:rPr>
          <w:b/>
          <w:bCs/>
          <w:sz w:val="21"/>
          <w:szCs w:val="21"/>
          <w:lang w:eastAsia="ja-JP"/>
        </w:rPr>
      </w:pPr>
      <w:r>
        <w:rPr>
          <w:b/>
          <w:bCs/>
          <w:sz w:val="21"/>
          <w:szCs w:val="21"/>
          <w:lang w:eastAsia="ja-JP"/>
        </w:rPr>
        <w:t>Proposal</w:t>
      </w:r>
      <w:r w:rsidRPr="00ED32FD">
        <w:rPr>
          <w:b/>
          <w:bCs/>
          <w:sz w:val="21"/>
          <w:szCs w:val="21"/>
          <w:lang w:eastAsia="ja-JP"/>
        </w:rPr>
        <w:t xml:space="preserve"> </w:t>
      </w:r>
      <w:r w:rsidR="00D25146">
        <w:rPr>
          <w:b/>
          <w:bCs/>
          <w:sz w:val="21"/>
          <w:szCs w:val="21"/>
          <w:lang w:eastAsia="ja-JP"/>
        </w:rPr>
        <w:t>3</w:t>
      </w:r>
      <w:r w:rsidRPr="00ED32FD">
        <w:rPr>
          <w:b/>
          <w:bCs/>
          <w:sz w:val="21"/>
          <w:szCs w:val="21"/>
          <w:lang w:eastAsia="ja-JP"/>
        </w:rPr>
        <w:t xml:space="preserve">: </w:t>
      </w:r>
      <w:r>
        <w:rPr>
          <w:b/>
          <w:bCs/>
          <w:sz w:val="21"/>
          <w:szCs w:val="21"/>
          <w:lang w:eastAsia="ja-JP"/>
        </w:rPr>
        <w:t>T</w:t>
      </w:r>
      <w:r w:rsidR="00D25146">
        <w:rPr>
          <w:b/>
          <w:bCs/>
          <w:sz w:val="21"/>
          <w:szCs w:val="21"/>
          <w:lang w:eastAsia="ja-JP"/>
        </w:rPr>
        <w:t>here is no need to introduce n</w:t>
      </w:r>
      <w:r w:rsidR="00D25146" w:rsidRPr="00D25146">
        <w:rPr>
          <w:b/>
          <w:bCs/>
          <w:sz w:val="21"/>
          <w:szCs w:val="21"/>
          <w:lang w:eastAsia="ja-JP"/>
        </w:rPr>
        <w:t>ew capability for power class per band per declared UL power mode for 3Tx</w:t>
      </w:r>
      <w:r w:rsidRPr="00ED32FD">
        <w:rPr>
          <w:b/>
          <w:bCs/>
          <w:sz w:val="21"/>
          <w:szCs w:val="21"/>
          <w:lang w:eastAsia="ja-JP"/>
        </w:rPr>
        <w:t>.</w:t>
      </w:r>
    </w:p>
    <w:p w14:paraId="73EBE2F2" w14:textId="77777777" w:rsidR="005C6ECE" w:rsidRDefault="005C6ECE" w:rsidP="00AF7F60">
      <w:pPr>
        <w:spacing w:afterLines="50" w:after="120"/>
        <w:rPr>
          <w:rFonts w:eastAsiaTheme="minorEastAsia"/>
          <w:bCs/>
          <w:sz w:val="21"/>
          <w:szCs w:val="21"/>
          <w:lang w:eastAsia="ko-KR"/>
        </w:rPr>
      </w:pPr>
    </w:p>
    <w:p w14:paraId="1F79251F" w14:textId="010E2FC5" w:rsidR="005C6ECE" w:rsidRDefault="00A63317" w:rsidP="005C6ECE">
      <w:pPr>
        <w:pStyle w:val="Heading3"/>
      </w:pPr>
      <w:r>
        <w:lastRenderedPageBreak/>
        <w:t>MPR</w:t>
      </w:r>
    </w:p>
    <w:p w14:paraId="074D0827" w14:textId="1B0463BE" w:rsidR="005C6ECE" w:rsidRDefault="005C6ECE" w:rsidP="005C6ECE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On </w:t>
      </w:r>
      <w:r w:rsidR="00D25146">
        <w:rPr>
          <w:sz w:val="21"/>
          <w:szCs w:val="21"/>
          <w:lang w:eastAsia="ja-JP"/>
        </w:rPr>
        <w:t xml:space="preserve">the MPR requirements topic, </w:t>
      </w:r>
      <w:r>
        <w:rPr>
          <w:sz w:val="21"/>
          <w:szCs w:val="21"/>
          <w:lang w:eastAsia="ja-JP"/>
        </w:rPr>
        <w:t>the following w</w:t>
      </w:r>
      <w:r w:rsidR="00D25146">
        <w:rPr>
          <w:sz w:val="21"/>
          <w:szCs w:val="21"/>
          <w:lang w:eastAsia="ja-JP"/>
        </w:rPr>
        <w:t>as</w:t>
      </w:r>
      <w:r>
        <w:rPr>
          <w:sz w:val="21"/>
          <w:szCs w:val="21"/>
          <w:lang w:eastAsia="ja-JP"/>
        </w:rPr>
        <w:t xml:space="preserve"> agreed in the previous meeting [2]:</w:t>
      </w:r>
    </w:p>
    <w:p w14:paraId="6510231A" w14:textId="77777777" w:rsidR="00D75B60" w:rsidRDefault="00D75B60" w:rsidP="005C6ECE">
      <w:pPr>
        <w:rPr>
          <w:sz w:val="21"/>
          <w:szCs w:val="21"/>
          <w:lang w:eastAsia="ja-JP"/>
        </w:rPr>
      </w:pPr>
    </w:p>
    <w:p w14:paraId="181ECA1D" w14:textId="286D7320" w:rsidR="00D75B60" w:rsidRPr="00D75B60" w:rsidRDefault="00D75B60" w:rsidP="00D75B60">
      <w:pPr>
        <w:pStyle w:val="3GPPNormalText"/>
        <w:rPr>
          <w:i/>
          <w:iCs/>
          <w:lang w:val="en-US"/>
        </w:rPr>
      </w:pPr>
      <w:r w:rsidRPr="00D75B60">
        <w:rPr>
          <w:i/>
          <w:iCs/>
        </w:rPr>
        <w:t>&lt;Sub-topic 1-3&gt; MPR</w:t>
      </w:r>
    </w:p>
    <w:p w14:paraId="2434C838" w14:textId="77777777" w:rsidR="00A63317" w:rsidRPr="00A63317" w:rsidRDefault="00A63317" w:rsidP="00A63317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iCs/>
          <w:sz w:val="20"/>
          <w:szCs w:val="20"/>
          <w:lang w:val="en-GB"/>
        </w:rPr>
      </w:pPr>
      <w:r w:rsidRPr="00A63317">
        <w:rPr>
          <w:b/>
          <w:i/>
          <w:iCs/>
          <w:sz w:val="20"/>
          <w:szCs w:val="20"/>
          <w:highlight w:val="green"/>
          <w:lang w:val="en-GB"/>
        </w:rPr>
        <w:t>&lt;Agreement&gt;</w:t>
      </w:r>
      <w:r w:rsidRPr="00A63317">
        <w:rPr>
          <w:i/>
          <w:iCs/>
          <w:sz w:val="20"/>
          <w:szCs w:val="20"/>
          <w:highlight w:val="green"/>
          <w:lang w:val="en-GB"/>
        </w:rPr>
        <w:t>: Different MPR for different UE type</w:t>
      </w:r>
    </w:p>
    <w:p w14:paraId="17F1E224" w14:textId="77777777" w:rsidR="00A63317" w:rsidRPr="00A63317" w:rsidRDefault="00A63317" w:rsidP="00A63317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i/>
          <w:iCs/>
          <w:sz w:val="20"/>
          <w:szCs w:val="20"/>
          <w:lang w:val="en-GB"/>
        </w:rPr>
      </w:pPr>
      <w:r w:rsidRPr="00A63317">
        <w:rPr>
          <w:rFonts w:eastAsia="MS Mincho"/>
          <w:i/>
          <w:iCs/>
          <w:sz w:val="20"/>
          <w:lang w:val="en-GB"/>
        </w:rPr>
        <w:t>Define separate MPR requirements for handheld and FWA UE</w:t>
      </w:r>
    </w:p>
    <w:p w14:paraId="357D31BB" w14:textId="77777777" w:rsidR="00A63317" w:rsidRPr="00A63317" w:rsidRDefault="00A63317" w:rsidP="00A6331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i/>
          <w:iCs/>
          <w:sz w:val="20"/>
          <w:szCs w:val="20"/>
          <w:lang w:val="en-GB"/>
        </w:rPr>
      </w:pPr>
    </w:p>
    <w:p w14:paraId="1EE9A4AF" w14:textId="77777777" w:rsidR="00A63317" w:rsidRPr="00A63317" w:rsidRDefault="00A63317" w:rsidP="00A63317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iCs/>
          <w:sz w:val="20"/>
          <w:szCs w:val="20"/>
          <w:lang w:val="en-GB"/>
        </w:rPr>
      </w:pPr>
      <w:r w:rsidRPr="00A63317">
        <w:rPr>
          <w:b/>
          <w:i/>
          <w:iCs/>
          <w:sz w:val="20"/>
          <w:szCs w:val="20"/>
          <w:highlight w:val="yellow"/>
          <w:lang w:val="en-GB"/>
        </w:rPr>
        <w:t>&lt;Way forward&gt;</w:t>
      </w:r>
      <w:r w:rsidRPr="00A63317">
        <w:rPr>
          <w:i/>
          <w:iCs/>
          <w:sz w:val="20"/>
          <w:szCs w:val="20"/>
          <w:highlight w:val="yellow"/>
          <w:lang w:val="en-GB"/>
        </w:rPr>
        <w:t>: MPR derivation method for 3Tx</w:t>
      </w:r>
    </w:p>
    <w:p w14:paraId="045F8793" w14:textId="77777777" w:rsidR="00A63317" w:rsidRPr="00A63317" w:rsidRDefault="00A63317" w:rsidP="00A6331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  <w:ind w:left="720"/>
        <w:textAlignment w:val="baseline"/>
        <w:rPr>
          <w:rFonts w:eastAsia="SimSun"/>
          <w:i/>
          <w:iCs/>
          <w:sz w:val="20"/>
          <w:lang w:val="en-GB"/>
        </w:rPr>
      </w:pPr>
      <w:r w:rsidRPr="00A63317">
        <w:rPr>
          <w:rFonts w:eastAsia="SimSun"/>
          <w:i/>
          <w:iCs/>
          <w:sz w:val="20"/>
          <w:lang w:val="en-GB"/>
        </w:rPr>
        <w:t xml:space="preserve">Companies are encouraged to evaluate MPR based on existing MPR requirements, e.g., PC, 2/4Tx, UE type, considering 3PA configuration agreed </w:t>
      </w:r>
      <w:proofErr w:type="gramStart"/>
      <w:r w:rsidRPr="00A63317">
        <w:rPr>
          <w:rFonts w:eastAsia="SimSun"/>
          <w:i/>
          <w:iCs/>
          <w:sz w:val="20"/>
          <w:lang w:val="en-GB"/>
        </w:rPr>
        <w:t>above</w:t>
      </w:r>
      <w:proofErr w:type="gramEnd"/>
      <w:r w:rsidRPr="00A63317">
        <w:rPr>
          <w:rFonts w:eastAsia="SimSun"/>
          <w:i/>
          <w:iCs/>
          <w:sz w:val="20"/>
          <w:lang w:val="en-GB"/>
        </w:rPr>
        <w:t xml:space="preserve"> </w:t>
      </w:r>
    </w:p>
    <w:p w14:paraId="5FE0B624" w14:textId="77777777" w:rsidR="00A63317" w:rsidRPr="00A63317" w:rsidRDefault="00A63317" w:rsidP="00A63317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SimSun"/>
          <w:i/>
          <w:iCs/>
          <w:sz w:val="20"/>
          <w:lang w:val="en-GB"/>
        </w:rPr>
      </w:pPr>
      <w:r w:rsidRPr="00A63317">
        <w:rPr>
          <w:rFonts w:eastAsia="SimSun"/>
          <w:i/>
          <w:iCs/>
          <w:sz w:val="20"/>
          <w:lang w:val="en-GB"/>
        </w:rPr>
        <w:t>Option 1: Reuse legacy MPR requirements for each power class (OPPO, Huawei, Nokia)</w:t>
      </w:r>
    </w:p>
    <w:p w14:paraId="436F23CD" w14:textId="7095D122" w:rsidR="00A63317" w:rsidRPr="00773CF4" w:rsidRDefault="00A63317" w:rsidP="00773CF4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SimSun"/>
          <w:i/>
          <w:iCs/>
          <w:sz w:val="20"/>
          <w:lang w:val="en-GB"/>
        </w:rPr>
      </w:pPr>
      <w:r w:rsidRPr="00A63317">
        <w:rPr>
          <w:rFonts w:eastAsia="SimSun"/>
          <w:i/>
          <w:iCs/>
          <w:sz w:val="20"/>
          <w:lang w:val="en-GB"/>
        </w:rPr>
        <w:t>Option 2: Further evaluate with 3PA configuration (Apple)</w:t>
      </w:r>
    </w:p>
    <w:p w14:paraId="0F58742A" w14:textId="77777777" w:rsidR="00773CF4" w:rsidRDefault="00773CF4" w:rsidP="00D25146">
      <w:pPr>
        <w:spacing w:afterLines="50" w:after="120"/>
        <w:rPr>
          <w:rFonts w:eastAsiaTheme="minorEastAsia"/>
          <w:bCs/>
          <w:sz w:val="21"/>
          <w:szCs w:val="21"/>
          <w:lang w:eastAsia="ko-KR"/>
        </w:rPr>
      </w:pPr>
    </w:p>
    <w:p w14:paraId="050B228B" w14:textId="3E84FFDC" w:rsidR="00E246F3" w:rsidRDefault="00E246F3" w:rsidP="00D25146">
      <w:pPr>
        <w:spacing w:afterLines="50" w:after="120"/>
        <w:rPr>
          <w:rFonts w:eastAsiaTheme="minorEastAsia"/>
          <w:bCs/>
          <w:sz w:val="21"/>
          <w:szCs w:val="21"/>
          <w:lang w:eastAsia="ko-KR"/>
        </w:rPr>
      </w:pPr>
      <w:r>
        <w:rPr>
          <w:rFonts w:eastAsiaTheme="minorEastAsia"/>
          <w:bCs/>
          <w:sz w:val="21"/>
          <w:szCs w:val="21"/>
          <w:lang w:eastAsia="ko-KR"/>
        </w:rPr>
        <w:t xml:space="preserve">In current specifications, </w:t>
      </w:r>
      <w:r w:rsidR="00773CF4">
        <w:rPr>
          <w:rFonts w:eastAsiaTheme="minorEastAsia"/>
          <w:bCs/>
          <w:sz w:val="21"/>
          <w:szCs w:val="21"/>
          <w:lang w:eastAsia="ko-KR"/>
        </w:rPr>
        <w:t xml:space="preserve">the same </w:t>
      </w:r>
      <w:r>
        <w:rPr>
          <w:rFonts w:eastAsiaTheme="minorEastAsia"/>
          <w:bCs/>
          <w:sz w:val="21"/>
          <w:szCs w:val="21"/>
          <w:lang w:eastAsia="ko-KR"/>
        </w:rPr>
        <w:t>PC3 MPR</w:t>
      </w:r>
      <w:r w:rsidR="00773CF4">
        <w:rPr>
          <w:rFonts w:eastAsiaTheme="minorEastAsia"/>
          <w:bCs/>
          <w:sz w:val="21"/>
          <w:szCs w:val="21"/>
          <w:lang w:eastAsia="ko-KR"/>
        </w:rPr>
        <w:t xml:space="preserve"> requirement</w:t>
      </w:r>
      <w:r>
        <w:rPr>
          <w:rFonts w:eastAsiaTheme="minorEastAsia"/>
          <w:bCs/>
          <w:sz w:val="21"/>
          <w:szCs w:val="21"/>
          <w:lang w:eastAsia="ko-KR"/>
        </w:rPr>
        <w:t xml:space="preserve"> </w:t>
      </w:r>
      <w:r w:rsidR="00773CF4">
        <w:rPr>
          <w:rFonts w:eastAsiaTheme="minorEastAsia"/>
          <w:bCs/>
          <w:sz w:val="21"/>
          <w:szCs w:val="21"/>
          <w:lang w:eastAsia="ko-KR"/>
        </w:rPr>
        <w:t>applies</w:t>
      </w:r>
      <w:r>
        <w:rPr>
          <w:rFonts w:eastAsiaTheme="minorEastAsia"/>
          <w:bCs/>
          <w:sz w:val="21"/>
          <w:szCs w:val="21"/>
          <w:lang w:eastAsia="ko-KR"/>
        </w:rPr>
        <w:t xml:space="preserve"> for </w:t>
      </w:r>
      <w:proofErr w:type="gramStart"/>
      <w:r w:rsidR="00773CF4">
        <w:rPr>
          <w:rFonts w:eastAsiaTheme="minorEastAsia"/>
          <w:bCs/>
          <w:sz w:val="21"/>
          <w:szCs w:val="21"/>
          <w:lang w:eastAsia="ko-KR"/>
        </w:rPr>
        <w:t>all of</w:t>
      </w:r>
      <w:proofErr w:type="gramEnd"/>
      <w:r w:rsidR="00773CF4">
        <w:rPr>
          <w:rFonts w:eastAsiaTheme="minorEastAsia"/>
          <w:bCs/>
          <w:sz w:val="21"/>
          <w:szCs w:val="21"/>
          <w:lang w:eastAsia="ko-KR"/>
        </w:rPr>
        <w:t xml:space="preserve"> the </w:t>
      </w:r>
      <w:r>
        <w:rPr>
          <w:rFonts w:eastAsiaTheme="minorEastAsia"/>
          <w:bCs/>
          <w:sz w:val="21"/>
          <w:szCs w:val="21"/>
          <w:lang w:eastAsia="ko-KR"/>
        </w:rPr>
        <w:t>1Tx, 2Tx and 4Tx. The same should hold for 3Tx as well.</w:t>
      </w:r>
    </w:p>
    <w:p w14:paraId="650C275A" w14:textId="7EC9A9C9" w:rsidR="00E246F3" w:rsidRDefault="00E246F3" w:rsidP="00D25146">
      <w:pPr>
        <w:spacing w:afterLines="50" w:after="120"/>
        <w:rPr>
          <w:rFonts w:eastAsiaTheme="minorEastAsia"/>
          <w:bCs/>
          <w:sz w:val="21"/>
          <w:szCs w:val="21"/>
          <w:lang w:eastAsia="ko-KR"/>
        </w:rPr>
      </w:pPr>
      <w:r>
        <w:rPr>
          <w:rFonts w:eastAsiaTheme="minorEastAsia"/>
          <w:bCs/>
          <w:sz w:val="21"/>
          <w:szCs w:val="21"/>
          <w:lang w:eastAsia="ko-KR"/>
        </w:rPr>
        <w:t xml:space="preserve">According to some evaluations submitted in the previous meeting, e.g. [3], for both PC2 and </w:t>
      </w:r>
      <w:r w:rsidR="00D25146">
        <w:rPr>
          <w:rFonts w:eastAsiaTheme="minorEastAsia"/>
          <w:bCs/>
          <w:sz w:val="21"/>
          <w:szCs w:val="21"/>
          <w:lang w:eastAsia="ko-KR"/>
        </w:rPr>
        <w:t xml:space="preserve">PC1.5 </w:t>
      </w:r>
      <w:r>
        <w:rPr>
          <w:rFonts w:eastAsiaTheme="minorEastAsia"/>
          <w:bCs/>
          <w:sz w:val="21"/>
          <w:szCs w:val="21"/>
          <w:lang w:eastAsia="ko-KR"/>
        </w:rPr>
        <w:t xml:space="preserve">it was concluded that </w:t>
      </w:r>
      <w:r w:rsidRPr="00E246F3">
        <w:rPr>
          <w:rFonts w:eastAsiaTheme="minorEastAsia"/>
          <w:bCs/>
          <w:sz w:val="21"/>
          <w:szCs w:val="21"/>
          <w:lang w:eastAsia="ko-KR"/>
        </w:rPr>
        <w:t>the MPR required is slightly smaller than the current</w:t>
      </w:r>
      <w:r>
        <w:rPr>
          <w:rFonts w:eastAsiaTheme="minorEastAsia"/>
          <w:bCs/>
          <w:sz w:val="21"/>
          <w:szCs w:val="21"/>
          <w:lang w:eastAsia="ko-KR"/>
        </w:rPr>
        <w:t xml:space="preserve"> corresponding</w:t>
      </w:r>
      <w:r w:rsidRPr="00E246F3">
        <w:rPr>
          <w:rFonts w:eastAsiaTheme="minorEastAsia"/>
          <w:bCs/>
          <w:sz w:val="21"/>
          <w:szCs w:val="21"/>
          <w:lang w:eastAsia="ko-KR"/>
        </w:rPr>
        <w:t xml:space="preserve"> 2Tx UL MIMO MPR requirement</w:t>
      </w:r>
      <w:r>
        <w:rPr>
          <w:rFonts w:eastAsiaTheme="minorEastAsia"/>
          <w:bCs/>
          <w:sz w:val="21"/>
          <w:szCs w:val="21"/>
          <w:lang w:eastAsia="ko-KR"/>
        </w:rPr>
        <w:t xml:space="preserve">. </w:t>
      </w:r>
      <w:r w:rsidR="00773CF4">
        <w:rPr>
          <w:rFonts w:eastAsiaTheme="minorEastAsia"/>
          <w:bCs/>
          <w:sz w:val="21"/>
          <w:szCs w:val="21"/>
          <w:lang w:eastAsia="ko-KR"/>
        </w:rPr>
        <w:t>Thus</w:t>
      </w:r>
      <w:r>
        <w:rPr>
          <w:rFonts w:eastAsiaTheme="minorEastAsia"/>
          <w:bCs/>
          <w:sz w:val="21"/>
          <w:szCs w:val="21"/>
          <w:lang w:eastAsia="ko-KR"/>
        </w:rPr>
        <w:t xml:space="preserve">, it was proposed to reuse corresponding 2Tx MPR requirements </w:t>
      </w:r>
      <w:r w:rsidR="00773CF4">
        <w:rPr>
          <w:rFonts w:eastAsiaTheme="minorEastAsia"/>
          <w:bCs/>
          <w:sz w:val="21"/>
          <w:szCs w:val="21"/>
          <w:lang w:eastAsia="ko-KR"/>
        </w:rPr>
        <w:t>for 3Tx as well, which is reasonable in our view</w:t>
      </w:r>
      <w:r>
        <w:rPr>
          <w:rFonts w:eastAsiaTheme="minorEastAsia"/>
          <w:bCs/>
          <w:sz w:val="21"/>
          <w:szCs w:val="21"/>
          <w:lang w:eastAsia="ko-KR"/>
        </w:rPr>
        <w:t>.</w:t>
      </w:r>
    </w:p>
    <w:p w14:paraId="47083CB5" w14:textId="517DE5E3" w:rsidR="00E246F3" w:rsidRDefault="00E246F3" w:rsidP="00E246F3">
      <w:pPr>
        <w:rPr>
          <w:b/>
          <w:bCs/>
          <w:sz w:val="21"/>
          <w:szCs w:val="21"/>
          <w:lang w:eastAsia="ja-JP"/>
        </w:rPr>
      </w:pPr>
      <w:r>
        <w:rPr>
          <w:b/>
          <w:bCs/>
          <w:sz w:val="21"/>
          <w:szCs w:val="21"/>
          <w:lang w:eastAsia="ja-JP"/>
        </w:rPr>
        <w:t>Proposal</w:t>
      </w:r>
      <w:r w:rsidRPr="00ED32FD">
        <w:rPr>
          <w:b/>
          <w:bCs/>
          <w:sz w:val="21"/>
          <w:szCs w:val="21"/>
          <w:lang w:eastAsia="ja-JP"/>
        </w:rPr>
        <w:t xml:space="preserve"> </w:t>
      </w:r>
      <w:r>
        <w:rPr>
          <w:b/>
          <w:bCs/>
          <w:sz w:val="21"/>
          <w:szCs w:val="21"/>
          <w:lang w:eastAsia="ja-JP"/>
        </w:rPr>
        <w:t>4</w:t>
      </w:r>
      <w:r w:rsidRPr="00ED32FD">
        <w:rPr>
          <w:b/>
          <w:bCs/>
          <w:sz w:val="21"/>
          <w:szCs w:val="21"/>
          <w:lang w:eastAsia="ja-JP"/>
        </w:rPr>
        <w:t xml:space="preserve">: </w:t>
      </w:r>
      <w:r>
        <w:rPr>
          <w:b/>
          <w:bCs/>
          <w:sz w:val="21"/>
          <w:szCs w:val="21"/>
          <w:lang w:eastAsia="ja-JP"/>
        </w:rPr>
        <w:t xml:space="preserve">For all power classes, reuse the legacy 2Tx MPR requirements for 3Tx MPR requirements. </w:t>
      </w:r>
    </w:p>
    <w:p w14:paraId="11F3CFE8" w14:textId="77777777" w:rsidR="005F0177" w:rsidRDefault="005F0177" w:rsidP="00AF7F60">
      <w:pPr>
        <w:spacing w:afterLines="50" w:after="120"/>
        <w:rPr>
          <w:rFonts w:eastAsiaTheme="minorEastAsia"/>
          <w:bCs/>
          <w:sz w:val="21"/>
          <w:szCs w:val="21"/>
          <w:lang w:eastAsia="ko-KR"/>
        </w:rPr>
      </w:pPr>
    </w:p>
    <w:p w14:paraId="0CE4B9DF" w14:textId="0A00D331" w:rsidR="004A707D" w:rsidRDefault="00A63317" w:rsidP="004A707D">
      <w:pPr>
        <w:pStyle w:val="Heading3"/>
      </w:pPr>
      <w:r>
        <w:t>Supported layer for m</w:t>
      </w:r>
      <w:r w:rsidR="004A707D" w:rsidRPr="004A707D">
        <w:t>ode 0</w:t>
      </w:r>
    </w:p>
    <w:p w14:paraId="3DBB5776" w14:textId="4A596E70" w:rsidR="004A707D" w:rsidRDefault="004A707D" w:rsidP="004A707D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For “</w:t>
      </w:r>
      <w:r w:rsidRPr="004A707D">
        <w:rPr>
          <w:sz w:val="21"/>
          <w:szCs w:val="21"/>
          <w:lang w:eastAsia="ja-JP"/>
        </w:rPr>
        <w:t>ULFPTx mode 0</w:t>
      </w:r>
      <w:r>
        <w:rPr>
          <w:sz w:val="21"/>
          <w:szCs w:val="21"/>
          <w:lang w:eastAsia="ja-JP"/>
        </w:rPr>
        <w:t xml:space="preserve">” issue, the following </w:t>
      </w:r>
      <w:r w:rsidR="00E246F3">
        <w:rPr>
          <w:sz w:val="21"/>
          <w:szCs w:val="21"/>
          <w:lang w:eastAsia="ja-JP"/>
        </w:rPr>
        <w:t>was</w:t>
      </w:r>
      <w:r>
        <w:rPr>
          <w:sz w:val="21"/>
          <w:szCs w:val="21"/>
          <w:lang w:eastAsia="ja-JP"/>
        </w:rPr>
        <w:t xml:space="preserve"> agreed in the previous meeting [2]:</w:t>
      </w:r>
    </w:p>
    <w:p w14:paraId="62ED8DA0" w14:textId="77777777" w:rsidR="00773CF4" w:rsidRDefault="00773CF4" w:rsidP="004A707D">
      <w:pPr>
        <w:rPr>
          <w:sz w:val="21"/>
          <w:szCs w:val="21"/>
          <w:lang w:eastAsia="ja-JP"/>
        </w:rPr>
      </w:pPr>
    </w:p>
    <w:p w14:paraId="1AA2216C" w14:textId="1323127B" w:rsidR="00D75B60" w:rsidRPr="00D75B60" w:rsidRDefault="00D75B60" w:rsidP="00D75B60">
      <w:pPr>
        <w:pStyle w:val="3GPPNormalText"/>
        <w:rPr>
          <w:i/>
          <w:iCs/>
          <w:lang w:val="en-US"/>
        </w:rPr>
      </w:pPr>
      <w:r w:rsidRPr="00D75B60">
        <w:rPr>
          <w:i/>
          <w:iCs/>
        </w:rPr>
        <w:t>&lt;Sub-topic 1-</w:t>
      </w:r>
      <w:r>
        <w:rPr>
          <w:i/>
          <w:iCs/>
          <w:lang w:val="en-US"/>
        </w:rPr>
        <w:t>4</w:t>
      </w:r>
      <w:r w:rsidRPr="00D75B60">
        <w:rPr>
          <w:i/>
          <w:iCs/>
        </w:rPr>
        <w:t>&gt; Supported layer for mode 0</w:t>
      </w:r>
    </w:p>
    <w:p w14:paraId="41E29DF3" w14:textId="39450A17" w:rsidR="00AF7F60" w:rsidRPr="00D75B60" w:rsidRDefault="00D75B60" w:rsidP="00D75B60">
      <w:pPr>
        <w:rPr>
          <w:i/>
          <w:iCs/>
          <w:sz w:val="21"/>
          <w:szCs w:val="21"/>
          <w:highlight w:val="yellow"/>
        </w:rPr>
      </w:pPr>
      <w:r w:rsidRPr="00D75B60">
        <w:rPr>
          <w:b/>
          <w:i/>
          <w:iCs/>
          <w:sz w:val="21"/>
          <w:szCs w:val="21"/>
          <w:highlight w:val="yellow"/>
        </w:rPr>
        <w:t>&lt;Way forward &gt;</w:t>
      </w:r>
      <w:r w:rsidRPr="00D75B60">
        <w:rPr>
          <w:i/>
          <w:iCs/>
          <w:sz w:val="21"/>
          <w:szCs w:val="21"/>
          <w:highlight w:val="yellow"/>
        </w:rPr>
        <w:t>: FFS on Supported MIMO layer for ULFPTx mode 0</w:t>
      </w:r>
    </w:p>
    <w:p w14:paraId="197DD8C1" w14:textId="77777777" w:rsidR="00E246F3" w:rsidRDefault="00E246F3" w:rsidP="005F0177">
      <w:pPr>
        <w:spacing w:afterLines="50" w:after="120"/>
        <w:rPr>
          <w:rFonts w:eastAsiaTheme="minorEastAsia"/>
          <w:b/>
          <w:bCs/>
          <w:i/>
          <w:iCs/>
          <w:sz w:val="21"/>
          <w:szCs w:val="21"/>
          <w:u w:val="single"/>
          <w:lang w:eastAsia="ko-KR"/>
        </w:rPr>
      </w:pPr>
    </w:p>
    <w:p w14:paraId="3E618827" w14:textId="7413CD75" w:rsidR="00E246F3" w:rsidRDefault="00E246F3" w:rsidP="005F0177">
      <w:pPr>
        <w:spacing w:afterLines="50" w:after="120"/>
        <w:rPr>
          <w:rFonts w:eastAsiaTheme="minorEastAsia"/>
          <w:sz w:val="21"/>
          <w:szCs w:val="21"/>
          <w:lang w:eastAsia="ko-KR"/>
        </w:rPr>
      </w:pPr>
      <w:r>
        <w:rPr>
          <w:rFonts w:eastAsiaTheme="minorEastAsia"/>
          <w:sz w:val="21"/>
          <w:szCs w:val="21"/>
          <w:lang w:eastAsia="ko-KR"/>
        </w:rPr>
        <w:t>In RAN4#112-bis meeting, an LS was sent to RAN1 [4]</w:t>
      </w:r>
      <w:r w:rsidR="00906AE5">
        <w:rPr>
          <w:rFonts w:eastAsiaTheme="minorEastAsia"/>
          <w:sz w:val="21"/>
          <w:szCs w:val="21"/>
          <w:lang w:eastAsia="ko-KR"/>
        </w:rPr>
        <w:t xml:space="preserve"> with the following question: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06AE5" w14:paraId="19094A1C" w14:textId="77777777" w:rsidTr="00906AE5">
        <w:tc>
          <w:tcPr>
            <w:tcW w:w="9631" w:type="dxa"/>
          </w:tcPr>
          <w:p w14:paraId="1ACBD724" w14:textId="2943771D" w:rsidR="00906AE5" w:rsidRPr="00906AE5" w:rsidRDefault="00906AE5" w:rsidP="00906AE5">
            <w:pPr>
              <w:spacing w:after="180" w:line="259" w:lineRule="auto"/>
              <w:jc w:val="both"/>
              <w:rPr>
                <w:rFonts w:eastAsia="SimSun"/>
                <w:sz w:val="20"/>
                <w:szCs w:val="20"/>
                <w:lang w:val="en-GB"/>
              </w:rPr>
            </w:pPr>
            <w:bookmarkStart w:id="1" w:name="_Hlk181685028"/>
            <w:r w:rsidRPr="00906AE5">
              <w:rPr>
                <w:rFonts w:eastAsia="SimSun"/>
                <w:b/>
                <w:sz w:val="20"/>
                <w:szCs w:val="20"/>
                <w:lang w:val="en-GB"/>
              </w:rPr>
              <w:t>Question 3:</w:t>
            </w:r>
            <w:r w:rsidRPr="00906AE5">
              <w:rPr>
                <w:rFonts w:eastAsia="SimSun"/>
                <w:sz w:val="20"/>
                <w:szCs w:val="20"/>
                <w:lang w:val="en-GB"/>
              </w:rPr>
              <w:t xml:space="preserve">  RAN4 would like to check with RAN1 whether 3Tx UE can support UL full power transmission mode 0 with 2Layer 3-port codebooks but not support 1Layer 3-port codebooks.</w:t>
            </w:r>
          </w:p>
        </w:tc>
      </w:tr>
      <w:bookmarkEnd w:id="1"/>
    </w:tbl>
    <w:p w14:paraId="6DA2E95B" w14:textId="77777777" w:rsidR="00906AE5" w:rsidRDefault="00906AE5" w:rsidP="005F0177">
      <w:pPr>
        <w:spacing w:afterLines="50" w:after="120"/>
        <w:rPr>
          <w:rFonts w:eastAsiaTheme="minorEastAsia"/>
          <w:sz w:val="21"/>
          <w:szCs w:val="21"/>
          <w:lang w:eastAsia="ko-KR"/>
        </w:rPr>
      </w:pPr>
    </w:p>
    <w:p w14:paraId="77A5FB11" w14:textId="3EFDDE0E" w:rsidR="00906AE5" w:rsidRDefault="00906AE5" w:rsidP="005F0177">
      <w:pPr>
        <w:spacing w:afterLines="50" w:after="120"/>
        <w:rPr>
          <w:rFonts w:eastAsiaTheme="minorEastAsia"/>
          <w:sz w:val="21"/>
          <w:szCs w:val="21"/>
          <w:lang w:eastAsia="ko-KR"/>
        </w:rPr>
      </w:pPr>
      <w:r>
        <w:rPr>
          <w:rFonts w:eastAsiaTheme="minorEastAsia"/>
          <w:sz w:val="21"/>
          <w:szCs w:val="21"/>
          <w:lang w:eastAsia="ko-KR"/>
        </w:rPr>
        <w:t>As stated in previous clauses, i</w:t>
      </w:r>
      <w:r w:rsidRPr="00906AE5">
        <w:rPr>
          <w:rFonts w:eastAsiaTheme="minorEastAsia"/>
          <w:sz w:val="21"/>
          <w:szCs w:val="21"/>
          <w:lang w:eastAsia="ko-KR"/>
        </w:rPr>
        <w:t xml:space="preserve">f a 3Tx UE supports Mode 0, it should deliver full power for any TPMI, and so it would require </w:t>
      </w:r>
      <w:r w:rsidR="00773CF4">
        <w:rPr>
          <w:rFonts w:eastAsiaTheme="minorEastAsia"/>
          <w:sz w:val="21"/>
          <w:szCs w:val="21"/>
          <w:lang w:eastAsia="ko-KR"/>
        </w:rPr>
        <w:t>three</w:t>
      </w:r>
      <w:r w:rsidRPr="00906AE5">
        <w:rPr>
          <w:rFonts w:eastAsiaTheme="minorEastAsia"/>
          <w:sz w:val="21"/>
          <w:szCs w:val="21"/>
          <w:lang w:eastAsia="ko-KR"/>
        </w:rPr>
        <w:t xml:space="preserve"> 29 dBm PAs</w:t>
      </w:r>
      <w:r>
        <w:rPr>
          <w:rFonts w:eastAsiaTheme="minorEastAsia"/>
          <w:sz w:val="21"/>
          <w:szCs w:val="21"/>
          <w:lang w:eastAsia="ko-KR"/>
        </w:rPr>
        <w:t xml:space="preserve">. </w:t>
      </w:r>
      <w:r w:rsidRPr="00906AE5">
        <w:rPr>
          <w:rFonts w:eastAsiaTheme="minorEastAsia"/>
          <w:sz w:val="21"/>
          <w:szCs w:val="21"/>
          <w:lang w:eastAsia="ko-KR"/>
        </w:rPr>
        <w:t xml:space="preserve">That is, the UE </w:t>
      </w:r>
      <w:r>
        <w:rPr>
          <w:rFonts w:eastAsiaTheme="minorEastAsia"/>
          <w:sz w:val="21"/>
          <w:szCs w:val="21"/>
          <w:lang w:eastAsia="ko-KR"/>
        </w:rPr>
        <w:t>would have to</w:t>
      </w:r>
      <w:r w:rsidRPr="00906AE5">
        <w:rPr>
          <w:rFonts w:eastAsiaTheme="minorEastAsia"/>
          <w:sz w:val="21"/>
          <w:szCs w:val="21"/>
          <w:lang w:eastAsia="ko-KR"/>
        </w:rPr>
        <w:t xml:space="preserve"> support the selection PMIs where one port is active, and so assuming no virtualization, i.e. one connector per port, the PAs would have to be 29 dBm</w:t>
      </w:r>
      <w:r>
        <w:rPr>
          <w:rFonts w:eastAsiaTheme="minorEastAsia"/>
          <w:sz w:val="21"/>
          <w:szCs w:val="21"/>
          <w:lang w:eastAsia="ko-KR"/>
        </w:rPr>
        <w:t xml:space="preserve">. According to our investigation, a </w:t>
      </w:r>
      <w:r w:rsidRPr="00906AE5">
        <w:rPr>
          <w:rFonts w:eastAsiaTheme="minorEastAsia"/>
          <w:sz w:val="21"/>
          <w:szCs w:val="21"/>
          <w:lang w:eastAsia="ko-KR"/>
        </w:rPr>
        <w:t>3Tx UE can</w:t>
      </w:r>
      <w:r>
        <w:rPr>
          <w:rFonts w:eastAsiaTheme="minorEastAsia"/>
          <w:sz w:val="21"/>
          <w:szCs w:val="21"/>
          <w:lang w:eastAsia="ko-KR"/>
        </w:rPr>
        <w:t>not</w:t>
      </w:r>
      <w:r w:rsidRPr="00906AE5">
        <w:rPr>
          <w:rFonts w:eastAsiaTheme="minorEastAsia"/>
          <w:sz w:val="21"/>
          <w:szCs w:val="21"/>
          <w:lang w:eastAsia="ko-KR"/>
        </w:rPr>
        <w:t xml:space="preserve"> support UL full power transmission mode 0 with 2Layer 3-port codebooks </w:t>
      </w:r>
      <w:r>
        <w:rPr>
          <w:rFonts w:eastAsiaTheme="minorEastAsia"/>
          <w:sz w:val="21"/>
          <w:szCs w:val="21"/>
          <w:lang w:eastAsia="ko-KR"/>
        </w:rPr>
        <w:t>without</w:t>
      </w:r>
      <w:r w:rsidRPr="00906AE5">
        <w:rPr>
          <w:rFonts w:eastAsiaTheme="minorEastAsia"/>
          <w:sz w:val="21"/>
          <w:szCs w:val="21"/>
          <w:lang w:eastAsia="ko-KR"/>
        </w:rPr>
        <w:t xml:space="preserve"> support</w:t>
      </w:r>
      <w:r>
        <w:rPr>
          <w:rFonts w:eastAsiaTheme="minorEastAsia"/>
          <w:sz w:val="21"/>
          <w:szCs w:val="21"/>
          <w:lang w:eastAsia="ko-KR"/>
        </w:rPr>
        <w:t>ing</w:t>
      </w:r>
      <w:r w:rsidRPr="00906AE5">
        <w:rPr>
          <w:rFonts w:eastAsiaTheme="minorEastAsia"/>
          <w:sz w:val="21"/>
          <w:szCs w:val="21"/>
          <w:lang w:eastAsia="ko-KR"/>
        </w:rPr>
        <w:t xml:space="preserve"> 1Layer 3-port codebooks.</w:t>
      </w:r>
    </w:p>
    <w:p w14:paraId="64D40506" w14:textId="6AA357D3" w:rsidR="00906AE5" w:rsidRDefault="00906AE5" w:rsidP="00906AE5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‘Full-power mode 0’ 1-layer 3-port codebooks should be feasible for PC3 and PC2, and both DFT-s-OFDM and CP-OFDM waveforms should be supported. Hence, we make the following proposal:</w:t>
      </w:r>
    </w:p>
    <w:p w14:paraId="2F11FD05" w14:textId="77777777" w:rsidR="00906AE5" w:rsidRDefault="00906AE5" w:rsidP="00906AE5">
      <w:pPr>
        <w:rPr>
          <w:sz w:val="21"/>
          <w:szCs w:val="21"/>
          <w:lang w:eastAsia="ja-JP"/>
        </w:rPr>
      </w:pPr>
    </w:p>
    <w:p w14:paraId="34D19E6F" w14:textId="5F20253A" w:rsidR="00906AE5" w:rsidRDefault="00906AE5" w:rsidP="00906AE5">
      <w:pPr>
        <w:rPr>
          <w:b/>
          <w:bCs/>
          <w:sz w:val="21"/>
          <w:szCs w:val="21"/>
          <w:lang w:eastAsia="ja-JP"/>
        </w:rPr>
      </w:pPr>
      <w:r>
        <w:rPr>
          <w:b/>
          <w:bCs/>
          <w:sz w:val="21"/>
          <w:szCs w:val="21"/>
          <w:lang w:eastAsia="ja-JP"/>
        </w:rPr>
        <w:t xml:space="preserve">Proposal 5: </w:t>
      </w:r>
      <w:r w:rsidRPr="00EF3192">
        <w:rPr>
          <w:b/>
          <w:bCs/>
          <w:sz w:val="21"/>
          <w:szCs w:val="21"/>
          <w:lang w:eastAsia="ja-JP"/>
        </w:rPr>
        <w:t xml:space="preserve">For </w:t>
      </w:r>
      <w:r w:rsidRPr="00C703DE">
        <w:rPr>
          <w:b/>
          <w:bCs/>
          <w:sz w:val="21"/>
          <w:szCs w:val="21"/>
          <w:lang w:eastAsia="ja-JP"/>
        </w:rPr>
        <w:t>ULFPTx mode 0</w:t>
      </w:r>
      <w:r>
        <w:rPr>
          <w:b/>
          <w:bCs/>
          <w:sz w:val="21"/>
          <w:szCs w:val="21"/>
          <w:lang w:eastAsia="ja-JP"/>
        </w:rPr>
        <w:t xml:space="preserve">, support 1-layer with 3 Tx ports case for </w:t>
      </w:r>
      <w:r w:rsidRPr="00345A33">
        <w:rPr>
          <w:b/>
          <w:bCs/>
          <w:sz w:val="21"/>
          <w:szCs w:val="21"/>
          <w:lang w:eastAsia="ja-JP"/>
        </w:rPr>
        <w:t>both DFT-s-OFDM and CP-OFDM waveforms</w:t>
      </w:r>
      <w:r>
        <w:rPr>
          <w:b/>
          <w:bCs/>
          <w:sz w:val="21"/>
          <w:szCs w:val="21"/>
          <w:lang w:eastAsia="ja-JP"/>
        </w:rPr>
        <w:t xml:space="preserve">, i.e. </w:t>
      </w:r>
      <w:r w:rsidRPr="00C703DE">
        <w:rPr>
          <w:b/>
          <w:bCs/>
          <w:sz w:val="21"/>
          <w:szCs w:val="21"/>
          <w:lang w:eastAsia="ja-JP"/>
        </w:rPr>
        <w:t xml:space="preserve">add 1-layer for 3Tx with </w:t>
      </w:r>
      <m:oMath>
        <m:r>
          <m:rPr>
            <m:sty m:val="b"/>
          </m:rPr>
          <w:rPr>
            <w:rFonts w:ascii="Cambria Math" w:hAnsi="Cambria Math"/>
            <w:sz w:val="21"/>
            <w:szCs w:val="21"/>
            <w:lang w:eastAsia="ja-JP"/>
          </w:rPr>
          <m:t>W=</m:t>
        </m:r>
        <m:f>
          <m:fPr>
            <m:ctrlPr>
              <w:rPr>
                <w:rFonts w:ascii="Cambria Math" w:hAnsi="Cambria Math"/>
                <w:b/>
                <w:bCs/>
                <w:sz w:val="21"/>
                <w:szCs w:val="21"/>
                <w:lang w:eastAsia="ja-JP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1"/>
                <w:szCs w:val="21"/>
                <w:lang w:eastAsia="ja-JP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b/>
                    <w:bCs/>
                    <w:sz w:val="21"/>
                    <w:szCs w:val="21"/>
                    <w:lang w:eastAsia="ja-JP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hAnsi="Cambria Math"/>
                    <w:sz w:val="21"/>
                    <w:szCs w:val="21"/>
                    <w:lang w:eastAsia="ja-JP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b/>
                <w:bCs/>
                <w:sz w:val="21"/>
                <w:szCs w:val="21"/>
                <w:lang w:eastAsia="ja-JP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/>
                    <w:bCs/>
                    <w:sz w:val="21"/>
                    <w:szCs w:val="21"/>
                    <w:lang w:eastAsia="ja-JP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hAnsi="Cambria Math"/>
                    <w:sz w:val="21"/>
                    <w:szCs w:val="21"/>
                    <w:lang w:eastAsia="ja-JP"/>
                  </w:rPr>
                  <m:t>1</m:t>
                </m:r>
              </m:e>
              <m:e>
                <m:r>
                  <m:rPr>
                    <m:sty m:val="b"/>
                  </m:rPr>
                  <w:rPr>
                    <w:rFonts w:ascii="Cambria Math" w:hAnsi="Cambria Math"/>
                    <w:sz w:val="21"/>
                    <w:szCs w:val="21"/>
                    <w:lang w:eastAsia="ja-JP"/>
                  </w:rPr>
                  <m:t>0</m:t>
                </m:r>
              </m:e>
              <m:e>
                <m:r>
                  <m:rPr>
                    <m:sty m:val="b"/>
                  </m:rPr>
                  <w:rPr>
                    <w:rFonts w:ascii="Cambria Math" w:hAnsi="Cambria Math"/>
                    <w:sz w:val="21"/>
                    <w:szCs w:val="21"/>
                    <w:lang w:eastAsia="ja-JP"/>
                  </w:rPr>
                  <m:t>0</m:t>
                </m:r>
              </m:e>
            </m:eqArr>
          </m:e>
        </m:d>
        <m:r>
          <m:rPr>
            <m:sty m:val="b"/>
          </m:rPr>
          <w:rPr>
            <w:rFonts w:ascii="Cambria Math" w:hAnsi="Cambria Math"/>
            <w:sz w:val="21"/>
            <w:szCs w:val="21"/>
            <w:lang w:eastAsia="ja-JP"/>
          </w:rPr>
          <m:t>,</m:t>
        </m:r>
        <m:f>
          <m:fPr>
            <m:ctrlPr>
              <w:rPr>
                <w:rFonts w:ascii="Cambria Math" w:hAnsi="Cambria Math"/>
                <w:b/>
                <w:bCs/>
                <w:sz w:val="21"/>
                <w:szCs w:val="21"/>
                <w:lang w:eastAsia="ja-JP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1"/>
                <w:szCs w:val="21"/>
                <w:lang w:eastAsia="ja-JP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b/>
                    <w:bCs/>
                    <w:sz w:val="21"/>
                    <w:szCs w:val="21"/>
                    <w:lang w:eastAsia="ja-JP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hAnsi="Cambria Math"/>
                    <w:sz w:val="21"/>
                    <w:szCs w:val="21"/>
                    <w:lang w:eastAsia="ja-JP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b/>
                <w:bCs/>
                <w:sz w:val="21"/>
                <w:szCs w:val="21"/>
                <w:lang w:eastAsia="ja-JP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/>
                    <w:bCs/>
                    <w:sz w:val="21"/>
                    <w:szCs w:val="21"/>
                    <w:lang w:eastAsia="ja-JP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hAnsi="Cambria Math"/>
                    <w:sz w:val="21"/>
                    <w:szCs w:val="21"/>
                    <w:lang w:eastAsia="ja-JP"/>
                  </w:rPr>
                  <m:t>0</m:t>
                </m:r>
              </m:e>
              <m:e>
                <m:r>
                  <m:rPr>
                    <m:sty m:val="b"/>
                  </m:rPr>
                  <w:rPr>
                    <w:rFonts w:ascii="Cambria Math" w:hAnsi="Cambria Math"/>
                    <w:sz w:val="21"/>
                    <w:szCs w:val="21"/>
                    <w:lang w:eastAsia="ja-JP"/>
                  </w:rPr>
                  <m:t>1</m:t>
                </m:r>
              </m:e>
              <m:e>
                <m:r>
                  <m:rPr>
                    <m:sty m:val="b"/>
                  </m:rPr>
                  <w:rPr>
                    <w:rFonts w:ascii="Cambria Math" w:hAnsi="Cambria Math"/>
                    <w:sz w:val="21"/>
                    <w:szCs w:val="21"/>
                    <w:lang w:eastAsia="ja-JP"/>
                  </w:rPr>
                  <m:t>0</m:t>
                </m:r>
              </m:e>
            </m:eqArr>
          </m:e>
        </m:d>
        <m:r>
          <m:rPr>
            <m:sty m:val="b"/>
          </m:rPr>
          <w:rPr>
            <w:rFonts w:ascii="Cambria Math" w:hAnsi="Cambria Math"/>
            <w:sz w:val="21"/>
            <w:szCs w:val="21"/>
            <w:lang w:eastAsia="ja-JP"/>
          </w:rPr>
          <m:t>,</m:t>
        </m:r>
        <m:f>
          <m:fPr>
            <m:ctrlPr>
              <w:rPr>
                <w:rFonts w:ascii="Cambria Math" w:hAnsi="Cambria Math"/>
                <w:b/>
                <w:bCs/>
                <w:sz w:val="21"/>
                <w:szCs w:val="21"/>
                <w:lang w:eastAsia="ja-JP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1"/>
                <w:szCs w:val="21"/>
                <w:lang w:eastAsia="ja-JP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b/>
                    <w:bCs/>
                    <w:sz w:val="21"/>
                    <w:szCs w:val="21"/>
                    <w:lang w:eastAsia="ja-JP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hAnsi="Cambria Math"/>
                    <w:sz w:val="21"/>
                    <w:szCs w:val="21"/>
                    <w:lang w:eastAsia="ja-JP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b/>
                <w:bCs/>
                <w:sz w:val="21"/>
                <w:szCs w:val="21"/>
                <w:lang w:eastAsia="ja-JP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/>
                    <w:bCs/>
                    <w:sz w:val="21"/>
                    <w:szCs w:val="21"/>
                    <w:lang w:eastAsia="ja-JP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hAnsi="Cambria Math"/>
                    <w:sz w:val="21"/>
                    <w:szCs w:val="21"/>
                    <w:lang w:eastAsia="ja-JP"/>
                  </w:rPr>
                  <m:t>0</m:t>
                </m:r>
              </m:e>
              <m:e>
                <m:r>
                  <m:rPr>
                    <m:sty m:val="b"/>
                  </m:rPr>
                  <w:rPr>
                    <w:rFonts w:ascii="Cambria Math" w:hAnsi="Cambria Math"/>
                    <w:sz w:val="21"/>
                    <w:szCs w:val="21"/>
                    <w:lang w:eastAsia="ja-JP"/>
                  </w:rPr>
                  <m:t>0</m:t>
                </m:r>
              </m:e>
              <m:e>
                <m:r>
                  <m:rPr>
                    <m:sty m:val="b"/>
                  </m:rPr>
                  <w:rPr>
                    <w:rFonts w:ascii="Cambria Math" w:hAnsi="Cambria Math"/>
                    <w:sz w:val="21"/>
                    <w:szCs w:val="21"/>
                    <w:lang w:eastAsia="ja-JP"/>
                  </w:rPr>
                  <m:t>1</m:t>
                </m:r>
              </m:e>
            </m:eqArr>
          </m:e>
        </m:d>
      </m:oMath>
      <w:r>
        <w:rPr>
          <w:b/>
          <w:bCs/>
          <w:sz w:val="21"/>
          <w:szCs w:val="21"/>
          <w:lang w:eastAsia="ja-JP"/>
        </w:rPr>
        <w:t xml:space="preserve"> and add both </w:t>
      </w:r>
      <w:r w:rsidRPr="00345A33">
        <w:rPr>
          <w:b/>
          <w:bCs/>
          <w:sz w:val="21"/>
          <w:szCs w:val="21"/>
          <w:lang w:eastAsia="ja-JP"/>
        </w:rPr>
        <w:t>DFT-s-OFDM and CP-OFDM</w:t>
      </w:r>
      <w:r>
        <w:rPr>
          <w:b/>
          <w:bCs/>
          <w:sz w:val="21"/>
          <w:szCs w:val="21"/>
          <w:lang w:eastAsia="ja-JP"/>
        </w:rPr>
        <w:t>.</w:t>
      </w:r>
    </w:p>
    <w:p w14:paraId="3303A68A" w14:textId="77777777" w:rsidR="00906AE5" w:rsidRPr="00906AE5" w:rsidRDefault="00906AE5" w:rsidP="005F0177">
      <w:pPr>
        <w:spacing w:afterLines="50" w:after="120"/>
        <w:rPr>
          <w:rFonts w:eastAsiaTheme="minorEastAsia"/>
          <w:sz w:val="21"/>
          <w:szCs w:val="21"/>
          <w:lang w:eastAsia="ko-KR"/>
        </w:rPr>
      </w:pPr>
    </w:p>
    <w:p w14:paraId="2AEC3427" w14:textId="77777777" w:rsidR="00E246F3" w:rsidRDefault="00E246F3" w:rsidP="005F0177">
      <w:pPr>
        <w:spacing w:afterLines="50" w:after="120"/>
        <w:rPr>
          <w:rFonts w:eastAsiaTheme="minorEastAsia"/>
          <w:b/>
          <w:bCs/>
          <w:i/>
          <w:iCs/>
          <w:sz w:val="21"/>
          <w:szCs w:val="21"/>
          <w:u w:val="single"/>
          <w:lang w:eastAsia="ko-KR"/>
        </w:rPr>
      </w:pPr>
    </w:p>
    <w:p w14:paraId="13F537C3" w14:textId="77777777" w:rsidR="00E246F3" w:rsidRDefault="00E246F3" w:rsidP="005F0177">
      <w:pPr>
        <w:spacing w:afterLines="50" w:after="120"/>
        <w:rPr>
          <w:rFonts w:eastAsiaTheme="minorEastAsia"/>
          <w:b/>
          <w:bCs/>
          <w:i/>
          <w:iCs/>
          <w:sz w:val="21"/>
          <w:szCs w:val="21"/>
          <w:u w:val="single"/>
          <w:lang w:eastAsia="ko-KR"/>
        </w:rPr>
      </w:pPr>
    </w:p>
    <w:p w14:paraId="51B0E5C3" w14:textId="77777777" w:rsidR="007B5580" w:rsidRDefault="007B5580" w:rsidP="00D33EB2">
      <w:pPr>
        <w:rPr>
          <w:b/>
          <w:bCs/>
          <w:sz w:val="21"/>
          <w:szCs w:val="21"/>
          <w:lang w:eastAsia="ja-JP"/>
        </w:rPr>
      </w:pPr>
      <w:bookmarkStart w:id="2" w:name="_Toc21344282"/>
      <w:bookmarkStart w:id="3" w:name="_Toc29801768"/>
      <w:bookmarkStart w:id="4" w:name="_Toc29802192"/>
      <w:bookmarkStart w:id="5" w:name="_Toc29802817"/>
      <w:bookmarkStart w:id="6" w:name="_Toc36107559"/>
      <w:bookmarkStart w:id="7" w:name="_Toc37251325"/>
      <w:bookmarkStart w:id="8" w:name="_Toc45888140"/>
      <w:bookmarkStart w:id="9" w:name="_Toc45888739"/>
      <w:bookmarkStart w:id="10" w:name="_Toc61367384"/>
      <w:bookmarkStart w:id="11" w:name="_Toc61372767"/>
      <w:bookmarkStart w:id="12" w:name="_Toc68230708"/>
      <w:bookmarkStart w:id="13" w:name="_Toc69084121"/>
      <w:bookmarkStart w:id="14" w:name="_Toc75467131"/>
      <w:bookmarkStart w:id="15" w:name="_Toc76509153"/>
      <w:bookmarkStart w:id="16" w:name="_Toc76718143"/>
      <w:bookmarkStart w:id="17" w:name="_Toc83580453"/>
      <w:bookmarkStart w:id="18" w:name="_Toc84404962"/>
      <w:bookmarkStart w:id="19" w:name="_Toc84413571"/>
    </w:p>
    <w:p w14:paraId="5F0C6C23" w14:textId="77777777" w:rsidR="00D33EB2" w:rsidRDefault="00D33EB2" w:rsidP="00EF3192">
      <w:pPr>
        <w:rPr>
          <w:b/>
          <w:bCs/>
          <w:sz w:val="21"/>
          <w:szCs w:val="21"/>
          <w:lang w:eastAsia="ja-JP"/>
        </w:rPr>
      </w:pPr>
    </w:p>
    <w:p w14:paraId="39BF2A04" w14:textId="6860B23E" w:rsidR="00C703DE" w:rsidRDefault="00C703DE" w:rsidP="00C703DE">
      <w:pPr>
        <w:pStyle w:val="Heading2"/>
        <w:rPr>
          <w:sz w:val="32"/>
          <w:szCs w:val="20"/>
          <w:lang w:val="en-US" w:eastAsia="en-GB"/>
        </w:rPr>
      </w:pPr>
      <w:r w:rsidRPr="00C703DE">
        <w:rPr>
          <w:sz w:val="32"/>
          <w:szCs w:val="20"/>
          <w:lang w:val="en-US" w:eastAsia="en-GB"/>
        </w:rPr>
        <w:t>Asymmetric DL sTRP/UL mTRP</w:t>
      </w:r>
    </w:p>
    <w:p w14:paraId="655163BA" w14:textId="3DBC5646" w:rsidR="00C703DE" w:rsidRDefault="00C703DE" w:rsidP="00C703DE">
      <w:pPr>
        <w:rPr>
          <w:sz w:val="21"/>
          <w:szCs w:val="21"/>
          <w:lang w:eastAsia="en-GB"/>
        </w:rPr>
      </w:pPr>
      <w:r w:rsidRPr="00C703DE">
        <w:rPr>
          <w:sz w:val="21"/>
          <w:szCs w:val="21"/>
          <w:lang w:eastAsia="en-GB"/>
        </w:rPr>
        <w:t xml:space="preserve">In the approved WF [2], </w:t>
      </w:r>
      <w:r w:rsidR="004935E3">
        <w:rPr>
          <w:sz w:val="21"/>
          <w:szCs w:val="21"/>
          <w:lang w:eastAsia="en-GB"/>
        </w:rPr>
        <w:t xml:space="preserve">the </w:t>
      </w:r>
      <w:r>
        <w:rPr>
          <w:sz w:val="21"/>
          <w:szCs w:val="21"/>
          <w:lang w:eastAsia="en-GB"/>
        </w:rPr>
        <w:t xml:space="preserve">following </w:t>
      </w:r>
      <w:r w:rsidR="004935E3">
        <w:rPr>
          <w:sz w:val="21"/>
          <w:szCs w:val="21"/>
          <w:lang w:eastAsia="en-GB"/>
        </w:rPr>
        <w:t>was captured on this topic</w:t>
      </w:r>
      <w:r>
        <w:rPr>
          <w:sz w:val="21"/>
          <w:szCs w:val="21"/>
          <w:lang w:eastAsia="en-GB"/>
        </w:rPr>
        <w:t>:</w:t>
      </w:r>
    </w:p>
    <w:p w14:paraId="4F4F51E9" w14:textId="77777777" w:rsidR="00740DF0" w:rsidRDefault="00740DF0" w:rsidP="00C703DE">
      <w:pPr>
        <w:rPr>
          <w:sz w:val="21"/>
          <w:szCs w:val="21"/>
          <w:lang w:eastAsia="en-GB"/>
        </w:rPr>
      </w:pPr>
    </w:p>
    <w:p w14:paraId="499EE588" w14:textId="33093572" w:rsidR="007C00FE" w:rsidRPr="007C00FE" w:rsidRDefault="007C00FE" w:rsidP="007C00FE">
      <w:pPr>
        <w:pStyle w:val="3GPPNormalText"/>
        <w:rPr>
          <w:i/>
          <w:iCs/>
          <w:lang w:val="en-US"/>
        </w:rPr>
      </w:pPr>
      <w:r w:rsidRPr="00D75B60">
        <w:rPr>
          <w:i/>
          <w:iCs/>
        </w:rPr>
        <w:t xml:space="preserve">&lt;Sub-topic </w:t>
      </w:r>
      <w:r>
        <w:rPr>
          <w:i/>
          <w:iCs/>
          <w:lang w:val="en-US"/>
        </w:rPr>
        <w:t>2</w:t>
      </w:r>
      <w:r w:rsidRPr="00D75B60">
        <w:rPr>
          <w:i/>
          <w:iCs/>
        </w:rPr>
        <w:t>-</w:t>
      </w:r>
      <w:r>
        <w:rPr>
          <w:i/>
          <w:iCs/>
          <w:lang w:val="en-US"/>
        </w:rPr>
        <w:t>1</w:t>
      </w:r>
      <w:r w:rsidRPr="00D75B60">
        <w:rPr>
          <w:i/>
          <w:iCs/>
        </w:rPr>
        <w:t xml:space="preserve">&gt; </w:t>
      </w:r>
      <w:r>
        <w:rPr>
          <w:i/>
          <w:iCs/>
          <w:lang w:val="en-US"/>
        </w:rPr>
        <w:t>UE RF impact</w:t>
      </w:r>
    </w:p>
    <w:p w14:paraId="40B22403" w14:textId="77777777" w:rsidR="007C00FE" w:rsidRPr="007C00FE" w:rsidRDefault="007C00FE" w:rsidP="007C00FE">
      <w:pPr>
        <w:spacing w:afterLines="50" w:after="120"/>
        <w:rPr>
          <w:b/>
          <w:i/>
          <w:iCs/>
          <w:sz w:val="21"/>
          <w:szCs w:val="21"/>
        </w:rPr>
      </w:pPr>
      <w:r w:rsidRPr="007C00FE">
        <w:rPr>
          <w:b/>
          <w:i/>
          <w:iCs/>
          <w:sz w:val="21"/>
          <w:szCs w:val="21"/>
          <w:highlight w:val="green"/>
        </w:rPr>
        <w:t>&lt;Agreement&gt;: Whether to assume different TCI state between DL and UL</w:t>
      </w:r>
    </w:p>
    <w:p w14:paraId="0D1C62E1" w14:textId="77777777" w:rsidR="007C00FE" w:rsidRPr="007C00FE" w:rsidRDefault="007C00FE" w:rsidP="007C00FE">
      <w:pPr>
        <w:numPr>
          <w:ilvl w:val="0"/>
          <w:numId w:val="28"/>
        </w:numPr>
        <w:spacing w:after="180"/>
        <w:rPr>
          <w:rFonts w:eastAsia="MS Mincho"/>
          <w:i/>
          <w:iCs/>
          <w:sz w:val="21"/>
          <w:szCs w:val="21"/>
        </w:rPr>
      </w:pPr>
      <w:r w:rsidRPr="007C00FE">
        <w:rPr>
          <w:rFonts w:eastAsia="MS Mincho"/>
          <w:i/>
          <w:iCs/>
          <w:sz w:val="21"/>
          <w:szCs w:val="21"/>
        </w:rPr>
        <w:t>Assume different TCI state between DL and UL</w:t>
      </w:r>
    </w:p>
    <w:p w14:paraId="150A18C6" w14:textId="77777777" w:rsidR="007C00FE" w:rsidRPr="007C00FE" w:rsidRDefault="007C00FE" w:rsidP="007C00FE">
      <w:pPr>
        <w:rPr>
          <w:rFonts w:eastAsia="SimSun"/>
          <w:b/>
          <w:i/>
          <w:iCs/>
          <w:sz w:val="21"/>
          <w:szCs w:val="21"/>
          <w:u w:val="single"/>
          <w:lang w:eastAsia="ko-KR"/>
        </w:rPr>
      </w:pPr>
    </w:p>
    <w:p w14:paraId="3F651EE6" w14:textId="77777777" w:rsidR="007C00FE" w:rsidRPr="007C00FE" w:rsidRDefault="007C00FE" w:rsidP="007C00FE">
      <w:pPr>
        <w:spacing w:afterLines="50" w:after="120"/>
        <w:rPr>
          <w:b/>
          <w:i/>
          <w:iCs/>
          <w:sz w:val="21"/>
          <w:szCs w:val="21"/>
        </w:rPr>
      </w:pPr>
      <w:r w:rsidRPr="007C00FE">
        <w:rPr>
          <w:b/>
          <w:i/>
          <w:iCs/>
          <w:sz w:val="21"/>
          <w:szCs w:val="21"/>
          <w:highlight w:val="yellow"/>
        </w:rPr>
        <w:t>&lt;Way forward&gt;: Whether to study FR2 enhancements for asymmetric TRPs scenario in Rel-19</w:t>
      </w:r>
    </w:p>
    <w:p w14:paraId="255F3586" w14:textId="77777777" w:rsidR="007C00FE" w:rsidRPr="007C00FE" w:rsidRDefault="007C00FE" w:rsidP="007C00FE">
      <w:pPr>
        <w:numPr>
          <w:ilvl w:val="0"/>
          <w:numId w:val="10"/>
        </w:numPr>
        <w:spacing w:after="120"/>
        <w:ind w:left="720"/>
        <w:rPr>
          <w:rFonts w:eastAsia="SimSun"/>
          <w:i/>
          <w:iCs/>
          <w:sz w:val="21"/>
          <w:szCs w:val="21"/>
        </w:rPr>
      </w:pPr>
      <w:r w:rsidRPr="007C00FE">
        <w:rPr>
          <w:rFonts w:eastAsia="SimSun"/>
          <w:i/>
          <w:iCs/>
          <w:sz w:val="21"/>
          <w:szCs w:val="21"/>
        </w:rPr>
        <w:t xml:space="preserve">RAN4 will not study FR2 enhancements until RAN1 considers the scenario in Option 1 </w:t>
      </w:r>
    </w:p>
    <w:p w14:paraId="50951299" w14:textId="77777777" w:rsidR="007C00FE" w:rsidRPr="007C00FE" w:rsidRDefault="007C00FE" w:rsidP="007C00FE">
      <w:pPr>
        <w:numPr>
          <w:ilvl w:val="1"/>
          <w:numId w:val="10"/>
        </w:numPr>
        <w:spacing w:after="120"/>
        <w:ind w:left="1440"/>
        <w:rPr>
          <w:rFonts w:eastAsia="SimSun"/>
          <w:i/>
          <w:iCs/>
          <w:sz w:val="21"/>
          <w:szCs w:val="21"/>
        </w:rPr>
      </w:pPr>
      <w:r w:rsidRPr="007C00FE">
        <w:rPr>
          <w:rFonts w:eastAsia="SimSun"/>
          <w:i/>
          <w:iCs/>
          <w:sz w:val="21"/>
          <w:szCs w:val="21"/>
        </w:rPr>
        <w:t xml:space="preserve">Option 1: Yes, UL-specific TRPs are assumed to have limited DL </w:t>
      </w:r>
      <w:proofErr w:type="gramStart"/>
      <w:r w:rsidRPr="007C00FE">
        <w:rPr>
          <w:rFonts w:eastAsia="SimSun"/>
          <w:i/>
          <w:iCs/>
          <w:sz w:val="21"/>
          <w:szCs w:val="21"/>
        </w:rPr>
        <w:t>capability</w:t>
      </w:r>
      <w:proofErr w:type="gramEnd"/>
      <w:r w:rsidRPr="007C00FE">
        <w:rPr>
          <w:rFonts w:eastAsia="SimSun"/>
          <w:i/>
          <w:iCs/>
          <w:sz w:val="21"/>
          <w:szCs w:val="21"/>
        </w:rPr>
        <w:t xml:space="preserve"> </w:t>
      </w:r>
    </w:p>
    <w:p w14:paraId="01F744EA" w14:textId="77777777" w:rsidR="007C00FE" w:rsidRPr="007C00FE" w:rsidRDefault="007C00FE" w:rsidP="007C00FE">
      <w:pPr>
        <w:numPr>
          <w:ilvl w:val="1"/>
          <w:numId w:val="10"/>
        </w:numPr>
        <w:spacing w:after="120"/>
        <w:ind w:left="1440"/>
        <w:rPr>
          <w:rFonts w:eastAsia="SimSun"/>
          <w:i/>
          <w:iCs/>
          <w:sz w:val="21"/>
          <w:szCs w:val="21"/>
        </w:rPr>
      </w:pPr>
      <w:r w:rsidRPr="007C00FE">
        <w:rPr>
          <w:rFonts w:eastAsia="SimSun"/>
          <w:i/>
          <w:iCs/>
          <w:sz w:val="21"/>
          <w:szCs w:val="21"/>
        </w:rPr>
        <w:t xml:space="preserve">Option 2: No, need more </w:t>
      </w:r>
      <w:proofErr w:type="gramStart"/>
      <w:r w:rsidRPr="007C00FE">
        <w:rPr>
          <w:rFonts w:eastAsia="SimSun"/>
          <w:i/>
          <w:iCs/>
          <w:sz w:val="21"/>
          <w:szCs w:val="21"/>
        </w:rPr>
        <w:t>check</w:t>
      </w:r>
      <w:proofErr w:type="gramEnd"/>
      <w:r w:rsidRPr="007C00FE">
        <w:rPr>
          <w:rFonts w:eastAsia="SimSun"/>
          <w:i/>
          <w:iCs/>
          <w:sz w:val="21"/>
          <w:szCs w:val="21"/>
        </w:rPr>
        <w:t xml:space="preserve"> </w:t>
      </w:r>
    </w:p>
    <w:p w14:paraId="061B6382" w14:textId="77777777" w:rsidR="007C00FE" w:rsidRPr="007C00FE" w:rsidRDefault="007C00FE" w:rsidP="007C00FE">
      <w:pPr>
        <w:numPr>
          <w:ilvl w:val="1"/>
          <w:numId w:val="10"/>
        </w:numPr>
        <w:spacing w:after="120"/>
        <w:ind w:left="1440"/>
        <w:rPr>
          <w:rFonts w:eastAsia="SimSun"/>
          <w:i/>
          <w:iCs/>
          <w:sz w:val="21"/>
          <w:szCs w:val="21"/>
        </w:rPr>
      </w:pPr>
      <w:r w:rsidRPr="007C00FE">
        <w:rPr>
          <w:rFonts w:eastAsia="Malgun Gothic" w:hint="eastAsia"/>
          <w:i/>
          <w:iCs/>
          <w:sz w:val="21"/>
          <w:szCs w:val="21"/>
          <w:lang w:eastAsia="ko-KR"/>
        </w:rPr>
        <w:t>O</w:t>
      </w:r>
      <w:r w:rsidRPr="007C00FE">
        <w:rPr>
          <w:rFonts w:eastAsia="Malgun Gothic"/>
          <w:i/>
          <w:iCs/>
          <w:sz w:val="21"/>
          <w:szCs w:val="21"/>
          <w:lang w:eastAsia="ko-KR"/>
        </w:rPr>
        <w:t xml:space="preserve">ption 3: Check with RAN1 sending an </w:t>
      </w:r>
      <w:proofErr w:type="gramStart"/>
      <w:r w:rsidRPr="007C00FE">
        <w:rPr>
          <w:rFonts w:eastAsia="Malgun Gothic"/>
          <w:i/>
          <w:iCs/>
          <w:sz w:val="21"/>
          <w:szCs w:val="21"/>
          <w:lang w:eastAsia="ko-KR"/>
        </w:rPr>
        <w:t>LS</w:t>
      </w:r>
      <w:proofErr w:type="gramEnd"/>
      <w:r w:rsidRPr="007C00FE">
        <w:rPr>
          <w:rFonts w:eastAsia="Malgun Gothic"/>
          <w:i/>
          <w:iCs/>
          <w:sz w:val="21"/>
          <w:szCs w:val="21"/>
          <w:lang w:eastAsia="ko-KR"/>
        </w:rPr>
        <w:t xml:space="preserve"> </w:t>
      </w:r>
    </w:p>
    <w:p w14:paraId="6ECC9881" w14:textId="6D3BF3DA" w:rsidR="00C703DE" w:rsidRPr="00AC28B1" w:rsidRDefault="00AC28B1" w:rsidP="00C703DE">
      <w:pPr>
        <w:rPr>
          <w:sz w:val="21"/>
          <w:szCs w:val="21"/>
          <w:lang w:eastAsia="en-GB"/>
        </w:rPr>
      </w:pPr>
      <w:r>
        <w:rPr>
          <w:sz w:val="21"/>
          <w:szCs w:val="21"/>
          <w:lang w:eastAsia="en-GB"/>
        </w:rPr>
        <w:t>On this topic, the following question has been sent to RAN1 in the approved LS [4]: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C28B1" w14:paraId="3C1A5447" w14:textId="77777777" w:rsidTr="006859DA">
        <w:tc>
          <w:tcPr>
            <w:tcW w:w="9631" w:type="dxa"/>
          </w:tcPr>
          <w:p w14:paraId="7A2A1952" w14:textId="1D01C5CC" w:rsidR="00AC28B1" w:rsidRPr="00906AE5" w:rsidRDefault="00AC28B1" w:rsidP="006859DA">
            <w:pPr>
              <w:spacing w:after="180" w:line="259" w:lineRule="auto"/>
              <w:jc w:val="both"/>
              <w:rPr>
                <w:rFonts w:eastAsia="SimSun"/>
                <w:sz w:val="20"/>
                <w:szCs w:val="20"/>
                <w:lang w:val="en-GB"/>
              </w:rPr>
            </w:pPr>
            <w:r w:rsidRPr="00AC28B1">
              <w:rPr>
                <w:rFonts w:eastAsia="SimSun"/>
                <w:b/>
                <w:sz w:val="20"/>
                <w:szCs w:val="20"/>
                <w:lang w:val="en-GB"/>
              </w:rPr>
              <w:t>Question 1:</w:t>
            </w:r>
            <w:r w:rsidRPr="00AC28B1">
              <w:rPr>
                <w:rFonts w:eastAsia="SimSun"/>
                <w:sz w:val="20"/>
                <w:szCs w:val="20"/>
                <w:lang w:val="en-GB"/>
              </w:rPr>
              <w:t xml:space="preserve">  RAN4 would like to inquire if the UL TRP(s) can transmit SSBs per the scope of the WID.</w:t>
            </w:r>
          </w:p>
        </w:tc>
      </w:tr>
    </w:tbl>
    <w:p w14:paraId="188B1B36" w14:textId="77777777" w:rsidR="00AC28B1" w:rsidRPr="00AC28B1" w:rsidRDefault="00AC28B1" w:rsidP="00EF3192">
      <w:pPr>
        <w:rPr>
          <w:iCs/>
          <w:sz w:val="21"/>
          <w:szCs w:val="21"/>
          <w:lang w:eastAsia="en-GB"/>
        </w:rPr>
      </w:pPr>
    </w:p>
    <w:p w14:paraId="313B4BE1" w14:textId="65B2ECAA" w:rsidR="00C703DE" w:rsidRDefault="00C703DE" w:rsidP="00EF3192">
      <w:pPr>
        <w:rPr>
          <w:iCs/>
          <w:sz w:val="21"/>
          <w:szCs w:val="21"/>
          <w:lang w:eastAsia="en-GB"/>
        </w:rPr>
      </w:pPr>
      <w:r>
        <w:rPr>
          <w:iCs/>
          <w:sz w:val="21"/>
          <w:szCs w:val="21"/>
          <w:lang w:eastAsia="en-GB"/>
        </w:rPr>
        <w:t xml:space="preserve">According to </w:t>
      </w:r>
      <w:r w:rsidR="00AC28B1">
        <w:rPr>
          <w:iCs/>
          <w:sz w:val="21"/>
          <w:szCs w:val="21"/>
          <w:lang w:eastAsia="en-GB"/>
        </w:rPr>
        <w:t>our understanding, such scenario is not precluded from the WID and can be considered in addition to the scenario where the UL TRPs cannot transmit SSBs. From technical perspective, including a scenario where the UL TRP can transmit SSB makes sense, to help the accuracy of the UL power control. Ultimately, whether to consider such scenario will depend on RAN1 response.</w:t>
      </w:r>
    </w:p>
    <w:p w14:paraId="780F9737" w14:textId="77777777" w:rsidR="002E5318" w:rsidRDefault="002E5318" w:rsidP="00EF3192">
      <w:pPr>
        <w:rPr>
          <w:iCs/>
          <w:sz w:val="21"/>
          <w:szCs w:val="21"/>
          <w:lang w:eastAsia="en-GB"/>
        </w:rPr>
      </w:pPr>
    </w:p>
    <w:p w14:paraId="1B00605C" w14:textId="0F44313E" w:rsidR="002E5318" w:rsidRDefault="00AC28B1" w:rsidP="002E5318">
      <w:pPr>
        <w:rPr>
          <w:b/>
          <w:bCs/>
          <w:sz w:val="21"/>
          <w:szCs w:val="21"/>
          <w:lang w:eastAsia="ja-JP"/>
        </w:rPr>
      </w:pPr>
      <w:r>
        <w:rPr>
          <w:b/>
          <w:bCs/>
          <w:sz w:val="21"/>
          <w:szCs w:val="21"/>
          <w:lang w:eastAsia="ja-JP"/>
        </w:rPr>
        <w:t xml:space="preserve">Observation 1: In our understanding, a scenario where </w:t>
      </w:r>
      <w:r w:rsidRPr="00AC28B1">
        <w:rPr>
          <w:b/>
          <w:bCs/>
          <w:sz w:val="21"/>
          <w:szCs w:val="21"/>
          <w:lang w:eastAsia="ja-JP"/>
        </w:rPr>
        <w:t>the UL TRP(s) can transmit SSBs</w:t>
      </w:r>
      <w:r>
        <w:rPr>
          <w:b/>
          <w:bCs/>
          <w:sz w:val="21"/>
          <w:szCs w:val="21"/>
          <w:lang w:eastAsia="ja-JP"/>
        </w:rPr>
        <w:t xml:space="preserve"> is not precluded by the WID, but the decision on whether to consider such scenario will depend on RAN1 response.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0538F821" w14:textId="77777777" w:rsidR="009A2AED" w:rsidRPr="000B0832" w:rsidRDefault="009A2AED" w:rsidP="00112E7D">
      <w:pPr>
        <w:rPr>
          <w:b/>
          <w:bCs/>
          <w:sz w:val="21"/>
          <w:szCs w:val="21"/>
          <w:lang w:eastAsia="ja-JP"/>
        </w:rPr>
      </w:pP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6A512A9C" w14:textId="599BE635" w:rsidR="00AA1712" w:rsidRPr="00695069" w:rsidRDefault="00AA1712" w:rsidP="002100C7">
      <w:pPr>
        <w:pStyle w:val="BodyText"/>
        <w:spacing w:after="120" w:line="259" w:lineRule="auto"/>
        <w:jc w:val="both"/>
        <w:rPr>
          <w:rFonts w:eastAsiaTheme="minorHAnsi"/>
          <w:sz w:val="21"/>
          <w:szCs w:val="21"/>
        </w:rPr>
      </w:pPr>
      <w:r w:rsidRPr="00695069">
        <w:rPr>
          <w:rFonts w:eastAsiaTheme="minorHAnsi"/>
          <w:sz w:val="21"/>
          <w:szCs w:val="21"/>
        </w:rPr>
        <w:t xml:space="preserve">Based on the discussion in the previous sections we </w:t>
      </w:r>
      <w:r w:rsidR="00740DF0">
        <w:rPr>
          <w:rFonts w:eastAsiaTheme="minorHAnsi"/>
          <w:sz w:val="21"/>
          <w:szCs w:val="21"/>
        </w:rPr>
        <w:t>have made</w:t>
      </w:r>
      <w:r w:rsidRPr="00695069">
        <w:rPr>
          <w:rFonts w:eastAsiaTheme="minorHAnsi"/>
          <w:sz w:val="21"/>
          <w:szCs w:val="21"/>
        </w:rPr>
        <w:t xml:space="preserve"> the following</w:t>
      </w:r>
      <w:r w:rsidR="0060509B" w:rsidRPr="00695069">
        <w:rPr>
          <w:rFonts w:eastAsiaTheme="minorHAnsi"/>
          <w:sz w:val="21"/>
          <w:szCs w:val="21"/>
        </w:rPr>
        <w:t xml:space="preserve"> observation</w:t>
      </w:r>
      <w:r w:rsidRPr="00695069">
        <w:rPr>
          <w:rFonts w:eastAsiaTheme="minorHAnsi"/>
          <w:sz w:val="21"/>
          <w:szCs w:val="21"/>
        </w:rPr>
        <w:t>:</w:t>
      </w:r>
    </w:p>
    <w:p w14:paraId="36594312" w14:textId="382857E4" w:rsidR="00FB494D" w:rsidRDefault="00740DF0" w:rsidP="00740DF0">
      <w:pPr>
        <w:rPr>
          <w:b/>
          <w:bCs/>
          <w:sz w:val="21"/>
          <w:szCs w:val="21"/>
          <w:lang w:eastAsia="ja-JP"/>
        </w:rPr>
      </w:pPr>
      <w:r>
        <w:rPr>
          <w:b/>
          <w:bCs/>
          <w:sz w:val="21"/>
          <w:szCs w:val="21"/>
          <w:lang w:eastAsia="ja-JP"/>
        </w:rPr>
        <w:t xml:space="preserve">Observation 1: In our understanding, a scenario where </w:t>
      </w:r>
      <w:r w:rsidRPr="00AC28B1">
        <w:rPr>
          <w:b/>
          <w:bCs/>
          <w:sz w:val="21"/>
          <w:szCs w:val="21"/>
          <w:lang w:eastAsia="ja-JP"/>
        </w:rPr>
        <w:t>the UL TRP(s) can transmit SSBs</w:t>
      </w:r>
      <w:r>
        <w:rPr>
          <w:b/>
          <w:bCs/>
          <w:sz w:val="21"/>
          <w:szCs w:val="21"/>
          <w:lang w:eastAsia="ja-JP"/>
        </w:rPr>
        <w:t xml:space="preserve"> is not precluded by the WID, but the decision on whether to consider such scenario will depend on RAN1 response.</w:t>
      </w:r>
    </w:p>
    <w:p w14:paraId="4440FE02" w14:textId="77777777" w:rsidR="00740DF0" w:rsidRPr="00740DF0" w:rsidRDefault="00740DF0" w:rsidP="00740DF0">
      <w:pPr>
        <w:rPr>
          <w:b/>
          <w:bCs/>
          <w:sz w:val="21"/>
          <w:szCs w:val="21"/>
          <w:lang w:eastAsia="ja-JP"/>
        </w:rPr>
      </w:pPr>
    </w:p>
    <w:p w14:paraId="2E4279F3" w14:textId="46D92BDC" w:rsidR="0060509B" w:rsidRDefault="0060509B" w:rsidP="002100C7">
      <w:pPr>
        <w:pStyle w:val="BodyText"/>
        <w:spacing w:after="120" w:line="259" w:lineRule="auto"/>
        <w:jc w:val="both"/>
        <w:rPr>
          <w:rFonts w:eastAsiaTheme="minorHAnsi"/>
          <w:sz w:val="21"/>
          <w:szCs w:val="21"/>
        </w:rPr>
      </w:pPr>
      <w:r w:rsidRPr="00695069">
        <w:rPr>
          <w:rFonts w:eastAsiaTheme="minorHAnsi"/>
          <w:sz w:val="21"/>
          <w:szCs w:val="21"/>
        </w:rPr>
        <w:t xml:space="preserve">We </w:t>
      </w:r>
      <w:r w:rsidR="00740DF0">
        <w:rPr>
          <w:rFonts w:eastAsiaTheme="minorHAnsi"/>
          <w:sz w:val="21"/>
          <w:szCs w:val="21"/>
        </w:rPr>
        <w:t>have also made</w:t>
      </w:r>
      <w:r w:rsidRPr="00695069">
        <w:rPr>
          <w:rFonts w:eastAsiaTheme="minorHAnsi"/>
          <w:sz w:val="21"/>
          <w:szCs w:val="21"/>
        </w:rPr>
        <w:t xml:space="preserve"> the following proposals:</w:t>
      </w:r>
    </w:p>
    <w:p w14:paraId="6B345E4F" w14:textId="211DA15C" w:rsidR="00740DF0" w:rsidRDefault="00740DF0" w:rsidP="00740DF0">
      <w:pPr>
        <w:spacing w:afterLines="50" w:after="120"/>
        <w:rPr>
          <w:rFonts w:eastAsiaTheme="minorEastAsia"/>
          <w:b/>
          <w:sz w:val="21"/>
          <w:szCs w:val="21"/>
          <w:lang w:eastAsia="ko-KR"/>
        </w:rPr>
      </w:pPr>
      <w:r w:rsidRPr="0059790A">
        <w:rPr>
          <w:rFonts w:eastAsiaTheme="minorEastAsia"/>
          <w:b/>
          <w:sz w:val="21"/>
          <w:szCs w:val="21"/>
          <w:lang w:eastAsia="ko-KR"/>
        </w:rPr>
        <w:t>Proposal 1: PC1.5 could be supported with no full power modes, i.e. Rel-15 behavior. It should be feasible for both FWA and handheld UEs.</w:t>
      </w:r>
    </w:p>
    <w:p w14:paraId="3E8B91B7" w14:textId="097511B1" w:rsidR="00740DF0" w:rsidRPr="00740DF0" w:rsidRDefault="00740DF0" w:rsidP="00740DF0">
      <w:pPr>
        <w:spacing w:afterLines="50" w:after="120"/>
        <w:rPr>
          <w:rFonts w:eastAsiaTheme="minorEastAsia"/>
          <w:b/>
          <w:sz w:val="21"/>
          <w:szCs w:val="21"/>
          <w:lang w:eastAsia="ko-KR"/>
        </w:rPr>
      </w:pPr>
      <w:r w:rsidRPr="0059790A">
        <w:rPr>
          <w:rFonts w:eastAsiaTheme="minorEastAsia"/>
          <w:b/>
          <w:sz w:val="21"/>
          <w:szCs w:val="21"/>
          <w:lang w:eastAsia="ko-KR"/>
        </w:rPr>
        <w:t xml:space="preserve">Proposal </w:t>
      </w:r>
      <w:r>
        <w:rPr>
          <w:rFonts w:eastAsiaTheme="minorEastAsia"/>
          <w:b/>
          <w:sz w:val="21"/>
          <w:szCs w:val="21"/>
          <w:lang w:eastAsia="ko-KR"/>
        </w:rPr>
        <w:t>2</w:t>
      </w:r>
      <w:r w:rsidRPr="0059790A">
        <w:rPr>
          <w:rFonts w:eastAsiaTheme="minorEastAsia"/>
          <w:b/>
          <w:sz w:val="21"/>
          <w:szCs w:val="21"/>
          <w:lang w:eastAsia="ko-KR"/>
        </w:rPr>
        <w:t xml:space="preserve">: </w:t>
      </w:r>
      <w:r>
        <w:rPr>
          <w:rFonts w:eastAsiaTheme="minorEastAsia"/>
          <w:b/>
          <w:sz w:val="21"/>
          <w:szCs w:val="21"/>
          <w:lang w:eastAsia="ko-KR"/>
        </w:rPr>
        <w:t>For both PC3 and PC2, the specifications should allow the support for full power mode 0 for both FWA and handheld UEs</w:t>
      </w:r>
      <w:r w:rsidRPr="0059790A">
        <w:rPr>
          <w:rFonts w:eastAsiaTheme="minorEastAsia"/>
          <w:b/>
          <w:sz w:val="21"/>
          <w:szCs w:val="21"/>
          <w:lang w:eastAsia="ko-KR"/>
        </w:rPr>
        <w:t>.</w:t>
      </w:r>
    </w:p>
    <w:p w14:paraId="44E36370" w14:textId="77777777" w:rsidR="00740DF0" w:rsidRDefault="00740DF0" w:rsidP="00740DF0">
      <w:pPr>
        <w:rPr>
          <w:b/>
          <w:bCs/>
          <w:sz w:val="21"/>
          <w:szCs w:val="21"/>
          <w:lang w:eastAsia="ja-JP"/>
        </w:rPr>
      </w:pPr>
    </w:p>
    <w:p w14:paraId="40078D21" w14:textId="0AF6F116" w:rsidR="00740DF0" w:rsidRDefault="00740DF0" w:rsidP="00740DF0">
      <w:pPr>
        <w:rPr>
          <w:b/>
          <w:bCs/>
          <w:sz w:val="21"/>
          <w:szCs w:val="21"/>
          <w:lang w:eastAsia="ja-JP"/>
        </w:rPr>
      </w:pPr>
      <w:r>
        <w:rPr>
          <w:b/>
          <w:bCs/>
          <w:sz w:val="21"/>
          <w:szCs w:val="21"/>
          <w:lang w:eastAsia="ja-JP"/>
        </w:rPr>
        <w:t>Proposal</w:t>
      </w:r>
      <w:r w:rsidRPr="00ED32FD">
        <w:rPr>
          <w:b/>
          <w:bCs/>
          <w:sz w:val="21"/>
          <w:szCs w:val="21"/>
          <w:lang w:eastAsia="ja-JP"/>
        </w:rPr>
        <w:t xml:space="preserve"> </w:t>
      </w:r>
      <w:r>
        <w:rPr>
          <w:b/>
          <w:bCs/>
          <w:sz w:val="21"/>
          <w:szCs w:val="21"/>
          <w:lang w:eastAsia="ja-JP"/>
        </w:rPr>
        <w:t>3</w:t>
      </w:r>
      <w:r w:rsidRPr="00ED32FD">
        <w:rPr>
          <w:b/>
          <w:bCs/>
          <w:sz w:val="21"/>
          <w:szCs w:val="21"/>
          <w:lang w:eastAsia="ja-JP"/>
        </w:rPr>
        <w:t xml:space="preserve">: </w:t>
      </w:r>
      <w:r>
        <w:rPr>
          <w:b/>
          <w:bCs/>
          <w:sz w:val="21"/>
          <w:szCs w:val="21"/>
          <w:lang w:eastAsia="ja-JP"/>
        </w:rPr>
        <w:t>There is no need to introduce n</w:t>
      </w:r>
      <w:r w:rsidRPr="00D25146">
        <w:rPr>
          <w:b/>
          <w:bCs/>
          <w:sz w:val="21"/>
          <w:szCs w:val="21"/>
          <w:lang w:eastAsia="ja-JP"/>
        </w:rPr>
        <w:t>ew capability for power class per band per declared UL power mode for 3Tx</w:t>
      </w:r>
      <w:r w:rsidRPr="00ED32FD">
        <w:rPr>
          <w:b/>
          <w:bCs/>
          <w:sz w:val="21"/>
          <w:szCs w:val="21"/>
          <w:lang w:eastAsia="ja-JP"/>
        </w:rPr>
        <w:t>.</w:t>
      </w:r>
    </w:p>
    <w:p w14:paraId="1EB282E0" w14:textId="77777777" w:rsidR="00740DF0" w:rsidRDefault="00740DF0" w:rsidP="00740DF0">
      <w:pPr>
        <w:rPr>
          <w:b/>
          <w:bCs/>
          <w:sz w:val="21"/>
          <w:szCs w:val="21"/>
          <w:lang w:eastAsia="ja-JP"/>
        </w:rPr>
      </w:pPr>
    </w:p>
    <w:p w14:paraId="1F73C5FE" w14:textId="2BF70F02" w:rsidR="00740DF0" w:rsidRDefault="00740DF0" w:rsidP="00740DF0">
      <w:pPr>
        <w:rPr>
          <w:b/>
          <w:bCs/>
          <w:sz w:val="21"/>
          <w:szCs w:val="21"/>
          <w:lang w:eastAsia="ja-JP"/>
        </w:rPr>
      </w:pPr>
      <w:r>
        <w:rPr>
          <w:b/>
          <w:bCs/>
          <w:sz w:val="21"/>
          <w:szCs w:val="21"/>
          <w:lang w:eastAsia="ja-JP"/>
        </w:rPr>
        <w:t>Proposal</w:t>
      </w:r>
      <w:r w:rsidRPr="00ED32FD">
        <w:rPr>
          <w:b/>
          <w:bCs/>
          <w:sz w:val="21"/>
          <w:szCs w:val="21"/>
          <w:lang w:eastAsia="ja-JP"/>
        </w:rPr>
        <w:t xml:space="preserve"> </w:t>
      </w:r>
      <w:r>
        <w:rPr>
          <w:b/>
          <w:bCs/>
          <w:sz w:val="21"/>
          <w:szCs w:val="21"/>
          <w:lang w:eastAsia="ja-JP"/>
        </w:rPr>
        <w:t>4</w:t>
      </w:r>
      <w:r w:rsidRPr="00ED32FD">
        <w:rPr>
          <w:b/>
          <w:bCs/>
          <w:sz w:val="21"/>
          <w:szCs w:val="21"/>
          <w:lang w:eastAsia="ja-JP"/>
        </w:rPr>
        <w:t xml:space="preserve">: </w:t>
      </w:r>
      <w:r>
        <w:rPr>
          <w:b/>
          <w:bCs/>
          <w:sz w:val="21"/>
          <w:szCs w:val="21"/>
          <w:lang w:eastAsia="ja-JP"/>
        </w:rPr>
        <w:t xml:space="preserve">For all power classes, reuse the legacy 2Tx MPR requirements for 3Tx MPR requirements. </w:t>
      </w:r>
    </w:p>
    <w:p w14:paraId="56766DA2" w14:textId="77777777" w:rsidR="00740DF0" w:rsidRPr="00695069" w:rsidRDefault="00740DF0" w:rsidP="002100C7">
      <w:pPr>
        <w:pStyle w:val="BodyText"/>
        <w:spacing w:after="120" w:line="259" w:lineRule="auto"/>
        <w:jc w:val="both"/>
        <w:rPr>
          <w:rFonts w:eastAsiaTheme="minorHAnsi"/>
          <w:sz w:val="21"/>
          <w:szCs w:val="21"/>
        </w:rPr>
      </w:pPr>
    </w:p>
    <w:p w14:paraId="12B0913A" w14:textId="77777777" w:rsidR="00740DF0" w:rsidRDefault="00740DF0" w:rsidP="00740DF0">
      <w:pPr>
        <w:rPr>
          <w:b/>
          <w:bCs/>
          <w:sz w:val="21"/>
          <w:szCs w:val="21"/>
          <w:lang w:eastAsia="ja-JP"/>
        </w:rPr>
      </w:pPr>
      <w:r>
        <w:rPr>
          <w:b/>
          <w:bCs/>
          <w:sz w:val="21"/>
          <w:szCs w:val="21"/>
          <w:lang w:eastAsia="ja-JP"/>
        </w:rPr>
        <w:lastRenderedPageBreak/>
        <w:t xml:space="preserve">Proposal 5: </w:t>
      </w:r>
      <w:r w:rsidRPr="00EF3192">
        <w:rPr>
          <w:b/>
          <w:bCs/>
          <w:sz w:val="21"/>
          <w:szCs w:val="21"/>
          <w:lang w:eastAsia="ja-JP"/>
        </w:rPr>
        <w:t xml:space="preserve">For </w:t>
      </w:r>
      <w:r w:rsidRPr="00C703DE">
        <w:rPr>
          <w:b/>
          <w:bCs/>
          <w:sz w:val="21"/>
          <w:szCs w:val="21"/>
          <w:lang w:eastAsia="ja-JP"/>
        </w:rPr>
        <w:t>ULFPTx mode 0</w:t>
      </w:r>
      <w:r>
        <w:rPr>
          <w:b/>
          <w:bCs/>
          <w:sz w:val="21"/>
          <w:szCs w:val="21"/>
          <w:lang w:eastAsia="ja-JP"/>
        </w:rPr>
        <w:t xml:space="preserve">, support 1-layer with 3 Tx ports case for </w:t>
      </w:r>
      <w:r w:rsidRPr="00345A33">
        <w:rPr>
          <w:b/>
          <w:bCs/>
          <w:sz w:val="21"/>
          <w:szCs w:val="21"/>
          <w:lang w:eastAsia="ja-JP"/>
        </w:rPr>
        <w:t>both DFT-s-OFDM and CP-OFDM waveforms</w:t>
      </w:r>
      <w:r>
        <w:rPr>
          <w:b/>
          <w:bCs/>
          <w:sz w:val="21"/>
          <w:szCs w:val="21"/>
          <w:lang w:eastAsia="ja-JP"/>
        </w:rPr>
        <w:t xml:space="preserve">, i.e. </w:t>
      </w:r>
      <w:r w:rsidRPr="00C703DE">
        <w:rPr>
          <w:b/>
          <w:bCs/>
          <w:sz w:val="21"/>
          <w:szCs w:val="21"/>
          <w:lang w:eastAsia="ja-JP"/>
        </w:rPr>
        <w:t xml:space="preserve">add 1-layer for 3Tx with </w:t>
      </w:r>
      <m:oMath>
        <m:r>
          <m:rPr>
            <m:sty m:val="b"/>
          </m:rPr>
          <w:rPr>
            <w:rFonts w:ascii="Cambria Math" w:hAnsi="Cambria Math"/>
            <w:sz w:val="21"/>
            <w:szCs w:val="21"/>
            <w:lang w:eastAsia="ja-JP"/>
          </w:rPr>
          <m:t>W=</m:t>
        </m:r>
        <m:f>
          <m:fPr>
            <m:ctrlPr>
              <w:rPr>
                <w:rFonts w:ascii="Cambria Math" w:hAnsi="Cambria Math"/>
                <w:b/>
                <w:bCs/>
                <w:sz w:val="21"/>
                <w:szCs w:val="21"/>
                <w:lang w:eastAsia="ja-JP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1"/>
                <w:szCs w:val="21"/>
                <w:lang w:eastAsia="ja-JP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b/>
                    <w:bCs/>
                    <w:sz w:val="21"/>
                    <w:szCs w:val="21"/>
                    <w:lang w:eastAsia="ja-JP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hAnsi="Cambria Math"/>
                    <w:sz w:val="21"/>
                    <w:szCs w:val="21"/>
                    <w:lang w:eastAsia="ja-JP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b/>
                <w:bCs/>
                <w:sz w:val="21"/>
                <w:szCs w:val="21"/>
                <w:lang w:eastAsia="ja-JP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/>
                    <w:bCs/>
                    <w:sz w:val="21"/>
                    <w:szCs w:val="21"/>
                    <w:lang w:eastAsia="ja-JP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hAnsi="Cambria Math"/>
                    <w:sz w:val="21"/>
                    <w:szCs w:val="21"/>
                    <w:lang w:eastAsia="ja-JP"/>
                  </w:rPr>
                  <m:t>1</m:t>
                </m:r>
              </m:e>
              <m:e>
                <m:r>
                  <m:rPr>
                    <m:sty m:val="b"/>
                  </m:rPr>
                  <w:rPr>
                    <w:rFonts w:ascii="Cambria Math" w:hAnsi="Cambria Math"/>
                    <w:sz w:val="21"/>
                    <w:szCs w:val="21"/>
                    <w:lang w:eastAsia="ja-JP"/>
                  </w:rPr>
                  <m:t>0</m:t>
                </m:r>
              </m:e>
              <m:e>
                <m:r>
                  <m:rPr>
                    <m:sty m:val="b"/>
                  </m:rPr>
                  <w:rPr>
                    <w:rFonts w:ascii="Cambria Math" w:hAnsi="Cambria Math"/>
                    <w:sz w:val="21"/>
                    <w:szCs w:val="21"/>
                    <w:lang w:eastAsia="ja-JP"/>
                  </w:rPr>
                  <m:t>0</m:t>
                </m:r>
              </m:e>
            </m:eqArr>
          </m:e>
        </m:d>
        <m:r>
          <m:rPr>
            <m:sty m:val="b"/>
          </m:rPr>
          <w:rPr>
            <w:rFonts w:ascii="Cambria Math" w:hAnsi="Cambria Math"/>
            <w:sz w:val="21"/>
            <w:szCs w:val="21"/>
            <w:lang w:eastAsia="ja-JP"/>
          </w:rPr>
          <m:t>,</m:t>
        </m:r>
        <m:f>
          <m:fPr>
            <m:ctrlPr>
              <w:rPr>
                <w:rFonts w:ascii="Cambria Math" w:hAnsi="Cambria Math"/>
                <w:b/>
                <w:bCs/>
                <w:sz w:val="21"/>
                <w:szCs w:val="21"/>
                <w:lang w:eastAsia="ja-JP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1"/>
                <w:szCs w:val="21"/>
                <w:lang w:eastAsia="ja-JP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b/>
                    <w:bCs/>
                    <w:sz w:val="21"/>
                    <w:szCs w:val="21"/>
                    <w:lang w:eastAsia="ja-JP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hAnsi="Cambria Math"/>
                    <w:sz w:val="21"/>
                    <w:szCs w:val="21"/>
                    <w:lang w:eastAsia="ja-JP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b/>
                <w:bCs/>
                <w:sz w:val="21"/>
                <w:szCs w:val="21"/>
                <w:lang w:eastAsia="ja-JP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/>
                    <w:bCs/>
                    <w:sz w:val="21"/>
                    <w:szCs w:val="21"/>
                    <w:lang w:eastAsia="ja-JP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hAnsi="Cambria Math"/>
                    <w:sz w:val="21"/>
                    <w:szCs w:val="21"/>
                    <w:lang w:eastAsia="ja-JP"/>
                  </w:rPr>
                  <m:t>0</m:t>
                </m:r>
              </m:e>
              <m:e>
                <m:r>
                  <m:rPr>
                    <m:sty m:val="b"/>
                  </m:rPr>
                  <w:rPr>
                    <w:rFonts w:ascii="Cambria Math" w:hAnsi="Cambria Math"/>
                    <w:sz w:val="21"/>
                    <w:szCs w:val="21"/>
                    <w:lang w:eastAsia="ja-JP"/>
                  </w:rPr>
                  <m:t>1</m:t>
                </m:r>
              </m:e>
              <m:e>
                <m:r>
                  <m:rPr>
                    <m:sty m:val="b"/>
                  </m:rPr>
                  <w:rPr>
                    <w:rFonts w:ascii="Cambria Math" w:hAnsi="Cambria Math"/>
                    <w:sz w:val="21"/>
                    <w:szCs w:val="21"/>
                    <w:lang w:eastAsia="ja-JP"/>
                  </w:rPr>
                  <m:t>0</m:t>
                </m:r>
              </m:e>
            </m:eqArr>
          </m:e>
        </m:d>
        <m:r>
          <m:rPr>
            <m:sty m:val="b"/>
          </m:rPr>
          <w:rPr>
            <w:rFonts w:ascii="Cambria Math" w:hAnsi="Cambria Math"/>
            <w:sz w:val="21"/>
            <w:szCs w:val="21"/>
            <w:lang w:eastAsia="ja-JP"/>
          </w:rPr>
          <m:t>,</m:t>
        </m:r>
        <m:f>
          <m:fPr>
            <m:ctrlPr>
              <w:rPr>
                <w:rFonts w:ascii="Cambria Math" w:hAnsi="Cambria Math"/>
                <w:b/>
                <w:bCs/>
                <w:sz w:val="21"/>
                <w:szCs w:val="21"/>
                <w:lang w:eastAsia="ja-JP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1"/>
                <w:szCs w:val="21"/>
                <w:lang w:eastAsia="ja-JP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b/>
                    <w:bCs/>
                    <w:sz w:val="21"/>
                    <w:szCs w:val="21"/>
                    <w:lang w:eastAsia="ja-JP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hAnsi="Cambria Math"/>
                    <w:sz w:val="21"/>
                    <w:szCs w:val="21"/>
                    <w:lang w:eastAsia="ja-JP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b/>
                <w:bCs/>
                <w:sz w:val="21"/>
                <w:szCs w:val="21"/>
                <w:lang w:eastAsia="ja-JP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/>
                    <w:bCs/>
                    <w:sz w:val="21"/>
                    <w:szCs w:val="21"/>
                    <w:lang w:eastAsia="ja-JP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hAnsi="Cambria Math"/>
                    <w:sz w:val="21"/>
                    <w:szCs w:val="21"/>
                    <w:lang w:eastAsia="ja-JP"/>
                  </w:rPr>
                  <m:t>0</m:t>
                </m:r>
              </m:e>
              <m:e>
                <m:r>
                  <m:rPr>
                    <m:sty m:val="b"/>
                  </m:rPr>
                  <w:rPr>
                    <w:rFonts w:ascii="Cambria Math" w:hAnsi="Cambria Math"/>
                    <w:sz w:val="21"/>
                    <w:szCs w:val="21"/>
                    <w:lang w:eastAsia="ja-JP"/>
                  </w:rPr>
                  <m:t>0</m:t>
                </m:r>
              </m:e>
              <m:e>
                <m:r>
                  <m:rPr>
                    <m:sty m:val="b"/>
                  </m:rPr>
                  <w:rPr>
                    <w:rFonts w:ascii="Cambria Math" w:hAnsi="Cambria Math"/>
                    <w:sz w:val="21"/>
                    <w:szCs w:val="21"/>
                    <w:lang w:eastAsia="ja-JP"/>
                  </w:rPr>
                  <m:t>1</m:t>
                </m:r>
              </m:e>
            </m:eqArr>
          </m:e>
        </m:d>
      </m:oMath>
      <w:r>
        <w:rPr>
          <w:b/>
          <w:bCs/>
          <w:sz w:val="21"/>
          <w:szCs w:val="21"/>
          <w:lang w:eastAsia="ja-JP"/>
        </w:rPr>
        <w:t xml:space="preserve"> and add both </w:t>
      </w:r>
      <w:r w:rsidRPr="00345A33">
        <w:rPr>
          <w:b/>
          <w:bCs/>
          <w:sz w:val="21"/>
          <w:szCs w:val="21"/>
          <w:lang w:eastAsia="ja-JP"/>
        </w:rPr>
        <w:t>DFT-s-OFDM and CP-OFDM</w:t>
      </w:r>
      <w:r>
        <w:rPr>
          <w:b/>
          <w:bCs/>
          <w:sz w:val="21"/>
          <w:szCs w:val="21"/>
          <w:lang w:eastAsia="ja-JP"/>
        </w:rPr>
        <w:t>.</w:t>
      </w:r>
    </w:p>
    <w:p w14:paraId="073509F3" w14:textId="77777777" w:rsidR="007B5580" w:rsidRDefault="007B5580" w:rsidP="001022E5">
      <w:pPr>
        <w:rPr>
          <w:b/>
          <w:bCs/>
          <w:sz w:val="21"/>
          <w:szCs w:val="21"/>
          <w:lang w:eastAsia="ja-JP"/>
        </w:rPr>
      </w:pPr>
    </w:p>
    <w:p w14:paraId="1ED1F350" w14:textId="6D908E6F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/>
        </w:rPr>
        <w:t>References</w:t>
      </w:r>
    </w:p>
    <w:p w14:paraId="4CCB89E7" w14:textId="3174A084" w:rsidR="00F649CE" w:rsidRPr="00710C31" w:rsidRDefault="00F649CE" w:rsidP="00F649CE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bookmarkStart w:id="20" w:name="_Ref129967845"/>
      <w:r w:rsidRPr="00713173">
        <w:rPr>
          <w:sz w:val="22"/>
          <w:szCs w:val="22"/>
          <w:lang w:val="en-GB"/>
        </w:rPr>
        <w:t>RP-24</w:t>
      </w:r>
      <w:r w:rsidR="00A92CFF">
        <w:rPr>
          <w:sz w:val="22"/>
          <w:szCs w:val="22"/>
          <w:lang w:val="en-GB"/>
        </w:rPr>
        <w:t>2394</w:t>
      </w:r>
      <w:r w:rsidRPr="00713173">
        <w:rPr>
          <w:sz w:val="22"/>
          <w:szCs w:val="22"/>
          <w:lang w:val="en-GB"/>
        </w:rPr>
        <w:t xml:space="preserve">, </w:t>
      </w:r>
      <w:r>
        <w:rPr>
          <w:sz w:val="22"/>
          <w:szCs w:val="22"/>
          <w:lang w:val="en-GB"/>
        </w:rPr>
        <w:t>“</w:t>
      </w:r>
      <w:r w:rsidR="00DA0039" w:rsidRPr="00DA0039">
        <w:rPr>
          <w:sz w:val="22"/>
          <w:szCs w:val="22"/>
          <w:lang w:val="en-GB"/>
        </w:rPr>
        <w:t>WID revision: NR MIMO Phase 5</w:t>
      </w:r>
      <w:r>
        <w:rPr>
          <w:sz w:val="22"/>
          <w:szCs w:val="22"/>
          <w:lang w:val="en-GB"/>
        </w:rPr>
        <w:t>”, RAN#10</w:t>
      </w:r>
      <w:r w:rsidR="00A92CFF">
        <w:rPr>
          <w:sz w:val="22"/>
          <w:szCs w:val="22"/>
          <w:lang w:val="en-GB"/>
        </w:rPr>
        <w:t>5</w:t>
      </w:r>
      <w:r w:rsidRPr="00713173">
        <w:rPr>
          <w:sz w:val="22"/>
          <w:szCs w:val="22"/>
        </w:rPr>
        <w:t>.</w:t>
      </w:r>
      <w:bookmarkEnd w:id="20"/>
    </w:p>
    <w:p w14:paraId="62AE1D25" w14:textId="2FBCD0C1" w:rsidR="00710C31" w:rsidRPr="00E246F3" w:rsidRDefault="00710C31" w:rsidP="00710C31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r w:rsidRPr="00713173">
        <w:rPr>
          <w:sz w:val="22"/>
          <w:szCs w:val="22"/>
          <w:lang w:val="en-GB"/>
        </w:rPr>
        <w:t>R</w:t>
      </w:r>
      <w:r>
        <w:rPr>
          <w:sz w:val="22"/>
          <w:szCs w:val="22"/>
          <w:lang w:val="en-GB"/>
        </w:rPr>
        <w:t>4</w:t>
      </w:r>
      <w:r w:rsidRPr="00713173">
        <w:rPr>
          <w:sz w:val="22"/>
          <w:szCs w:val="22"/>
          <w:lang w:val="en-GB"/>
        </w:rPr>
        <w:t>-24</w:t>
      </w:r>
      <w:r>
        <w:rPr>
          <w:sz w:val="22"/>
          <w:szCs w:val="22"/>
          <w:lang w:val="en-GB"/>
        </w:rPr>
        <w:t>1</w:t>
      </w:r>
      <w:r w:rsidR="006429BD">
        <w:rPr>
          <w:sz w:val="22"/>
          <w:szCs w:val="22"/>
          <w:lang w:val="en-GB"/>
        </w:rPr>
        <w:t>7116</w:t>
      </w:r>
      <w:r w:rsidRPr="00713173">
        <w:rPr>
          <w:sz w:val="22"/>
          <w:szCs w:val="22"/>
          <w:lang w:val="en-GB"/>
        </w:rPr>
        <w:t xml:space="preserve">, </w:t>
      </w:r>
      <w:r>
        <w:rPr>
          <w:sz w:val="22"/>
          <w:szCs w:val="22"/>
          <w:lang w:val="en-GB"/>
        </w:rPr>
        <w:t>“</w:t>
      </w:r>
      <w:r w:rsidR="006429BD" w:rsidRPr="006429BD">
        <w:rPr>
          <w:sz w:val="22"/>
          <w:szCs w:val="22"/>
          <w:lang w:val="en-GB"/>
        </w:rPr>
        <w:t>WF on UE RF requirements for MIMO enhancement</w:t>
      </w:r>
      <w:r>
        <w:rPr>
          <w:sz w:val="22"/>
          <w:szCs w:val="22"/>
          <w:lang w:val="en-GB"/>
        </w:rPr>
        <w:t>”, Samsung, RAN4#112</w:t>
      </w:r>
      <w:r w:rsidR="006429BD">
        <w:rPr>
          <w:sz w:val="22"/>
          <w:szCs w:val="22"/>
          <w:lang w:val="en-GB"/>
        </w:rPr>
        <w:t>-bis</w:t>
      </w:r>
      <w:r w:rsidRPr="00713173">
        <w:rPr>
          <w:sz w:val="22"/>
          <w:szCs w:val="22"/>
        </w:rPr>
        <w:t>.</w:t>
      </w:r>
    </w:p>
    <w:p w14:paraId="1CBC1B1B" w14:textId="5FAC89D9" w:rsidR="00E246F3" w:rsidRPr="00E246F3" w:rsidRDefault="00E246F3" w:rsidP="00E246F3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r w:rsidRPr="00713173">
        <w:rPr>
          <w:sz w:val="22"/>
          <w:szCs w:val="22"/>
          <w:lang w:val="en-GB"/>
        </w:rPr>
        <w:t>R</w:t>
      </w:r>
      <w:r>
        <w:rPr>
          <w:sz w:val="22"/>
          <w:szCs w:val="22"/>
          <w:lang w:val="en-GB"/>
        </w:rPr>
        <w:t>4</w:t>
      </w:r>
      <w:r w:rsidRPr="00713173">
        <w:rPr>
          <w:sz w:val="22"/>
          <w:szCs w:val="22"/>
          <w:lang w:val="en-GB"/>
        </w:rPr>
        <w:t>-24</w:t>
      </w:r>
      <w:r>
        <w:rPr>
          <w:sz w:val="22"/>
          <w:szCs w:val="22"/>
          <w:lang w:val="en-GB"/>
        </w:rPr>
        <w:t>14983</w:t>
      </w:r>
      <w:r w:rsidRPr="00713173">
        <w:rPr>
          <w:sz w:val="22"/>
          <w:szCs w:val="22"/>
          <w:lang w:val="en-GB"/>
        </w:rPr>
        <w:t xml:space="preserve">, </w:t>
      </w:r>
      <w:r>
        <w:rPr>
          <w:sz w:val="22"/>
          <w:szCs w:val="22"/>
          <w:lang w:val="en-GB"/>
        </w:rPr>
        <w:t>“</w:t>
      </w:r>
      <w:r w:rsidRPr="00E246F3">
        <w:rPr>
          <w:sz w:val="22"/>
          <w:szCs w:val="22"/>
          <w:lang w:val="en-GB"/>
        </w:rPr>
        <w:t>R19 MPR for 3Tx</w:t>
      </w:r>
      <w:r>
        <w:rPr>
          <w:sz w:val="22"/>
          <w:szCs w:val="22"/>
          <w:lang w:val="en-GB"/>
        </w:rPr>
        <w:t>”, OPPO, RAN4#112-bis</w:t>
      </w:r>
      <w:r w:rsidRPr="00713173">
        <w:rPr>
          <w:sz w:val="22"/>
          <w:szCs w:val="22"/>
        </w:rPr>
        <w:t>.</w:t>
      </w:r>
    </w:p>
    <w:p w14:paraId="4F992F70" w14:textId="56AD95DD" w:rsidR="006977D1" w:rsidRPr="00FA0590" w:rsidRDefault="00E246F3" w:rsidP="00FA0590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r w:rsidRPr="00713173">
        <w:rPr>
          <w:sz w:val="22"/>
          <w:szCs w:val="22"/>
          <w:lang w:val="en-GB"/>
        </w:rPr>
        <w:t>R</w:t>
      </w:r>
      <w:r>
        <w:rPr>
          <w:sz w:val="22"/>
          <w:szCs w:val="22"/>
          <w:lang w:val="en-GB"/>
        </w:rPr>
        <w:t>4</w:t>
      </w:r>
      <w:r w:rsidRPr="00713173">
        <w:rPr>
          <w:sz w:val="22"/>
          <w:szCs w:val="22"/>
          <w:lang w:val="en-GB"/>
        </w:rPr>
        <w:t>-24</w:t>
      </w:r>
      <w:r>
        <w:rPr>
          <w:sz w:val="22"/>
          <w:szCs w:val="22"/>
          <w:lang w:val="en-GB"/>
        </w:rPr>
        <w:t>17117</w:t>
      </w:r>
      <w:r w:rsidRPr="00713173">
        <w:rPr>
          <w:sz w:val="22"/>
          <w:szCs w:val="22"/>
          <w:lang w:val="en-GB"/>
        </w:rPr>
        <w:t xml:space="preserve">, </w:t>
      </w:r>
      <w:r>
        <w:rPr>
          <w:sz w:val="22"/>
          <w:szCs w:val="22"/>
          <w:lang w:val="en-GB"/>
        </w:rPr>
        <w:t>“</w:t>
      </w:r>
      <w:r w:rsidRPr="00E246F3">
        <w:rPr>
          <w:sz w:val="22"/>
          <w:szCs w:val="22"/>
          <w:lang w:val="en-GB"/>
        </w:rPr>
        <w:t>LS on UE RF issues for Rel-19 MIMO enhancement</w:t>
      </w:r>
      <w:r>
        <w:rPr>
          <w:sz w:val="22"/>
          <w:szCs w:val="22"/>
          <w:lang w:val="en-GB"/>
        </w:rPr>
        <w:t xml:space="preserve">”, </w:t>
      </w:r>
      <w:r w:rsidR="00906AE5">
        <w:rPr>
          <w:sz w:val="22"/>
          <w:szCs w:val="22"/>
          <w:lang w:val="en-GB"/>
        </w:rPr>
        <w:t>Huawei</w:t>
      </w:r>
      <w:r>
        <w:rPr>
          <w:sz w:val="22"/>
          <w:szCs w:val="22"/>
          <w:lang w:val="en-GB"/>
        </w:rPr>
        <w:t>, RAN4#112-bis</w:t>
      </w:r>
      <w:r w:rsidRPr="00713173">
        <w:rPr>
          <w:sz w:val="22"/>
          <w:szCs w:val="22"/>
        </w:rPr>
        <w:t>.</w:t>
      </w:r>
    </w:p>
    <w:sectPr w:rsidR="006977D1" w:rsidRPr="00FA0590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E17CC" w14:textId="77777777" w:rsidR="00F77716" w:rsidRDefault="00F77716" w:rsidP="00CF21FF">
      <w:r>
        <w:separator/>
      </w:r>
    </w:p>
  </w:endnote>
  <w:endnote w:type="continuationSeparator" w:id="0">
    <w:p w14:paraId="374497AD" w14:textId="77777777" w:rsidR="00F77716" w:rsidRDefault="00F77716" w:rsidP="00CF21FF">
      <w:r>
        <w:continuationSeparator/>
      </w:r>
    </w:p>
  </w:endnote>
  <w:endnote w:type="continuationNotice" w:id="1">
    <w:p w14:paraId="685EAC7B" w14:textId="77777777" w:rsidR="00F77716" w:rsidRDefault="00F777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D639C" w14:textId="77777777" w:rsidR="00F77716" w:rsidRDefault="00F77716" w:rsidP="00CF21FF">
      <w:r>
        <w:separator/>
      </w:r>
    </w:p>
  </w:footnote>
  <w:footnote w:type="continuationSeparator" w:id="0">
    <w:p w14:paraId="6F9EC3E1" w14:textId="77777777" w:rsidR="00F77716" w:rsidRDefault="00F77716" w:rsidP="00CF21FF">
      <w:r>
        <w:continuationSeparator/>
      </w:r>
    </w:p>
  </w:footnote>
  <w:footnote w:type="continuationNotice" w:id="1">
    <w:p w14:paraId="40EBC58E" w14:textId="77777777" w:rsidR="00F77716" w:rsidRDefault="00F777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3281D"/>
    <w:multiLevelType w:val="hybridMultilevel"/>
    <w:tmpl w:val="3F12F0AE"/>
    <w:lvl w:ilvl="0" w:tplc="69C4E016">
      <w:start w:val="1"/>
      <w:numFmt w:val="lowerLetter"/>
      <w:lvlText w:val="(%1)"/>
      <w:lvlJc w:val="left"/>
      <w:pPr>
        <w:ind w:left="20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4" w:hanging="360"/>
      </w:pPr>
    </w:lvl>
    <w:lvl w:ilvl="2" w:tplc="0409001B" w:tentative="1">
      <w:start w:val="1"/>
      <w:numFmt w:val="lowerRoman"/>
      <w:lvlText w:val="%3."/>
      <w:lvlJc w:val="right"/>
      <w:pPr>
        <w:ind w:left="3504" w:hanging="180"/>
      </w:pPr>
    </w:lvl>
    <w:lvl w:ilvl="3" w:tplc="0409000F" w:tentative="1">
      <w:start w:val="1"/>
      <w:numFmt w:val="decimal"/>
      <w:lvlText w:val="%4."/>
      <w:lvlJc w:val="left"/>
      <w:pPr>
        <w:ind w:left="4224" w:hanging="360"/>
      </w:pPr>
    </w:lvl>
    <w:lvl w:ilvl="4" w:tplc="04090019" w:tentative="1">
      <w:start w:val="1"/>
      <w:numFmt w:val="lowerLetter"/>
      <w:lvlText w:val="%5."/>
      <w:lvlJc w:val="left"/>
      <w:pPr>
        <w:ind w:left="4944" w:hanging="360"/>
      </w:pPr>
    </w:lvl>
    <w:lvl w:ilvl="5" w:tplc="0409001B" w:tentative="1">
      <w:start w:val="1"/>
      <w:numFmt w:val="lowerRoman"/>
      <w:lvlText w:val="%6."/>
      <w:lvlJc w:val="right"/>
      <w:pPr>
        <w:ind w:left="5664" w:hanging="180"/>
      </w:pPr>
    </w:lvl>
    <w:lvl w:ilvl="6" w:tplc="0409000F" w:tentative="1">
      <w:start w:val="1"/>
      <w:numFmt w:val="decimal"/>
      <w:lvlText w:val="%7."/>
      <w:lvlJc w:val="left"/>
      <w:pPr>
        <w:ind w:left="6384" w:hanging="360"/>
      </w:pPr>
    </w:lvl>
    <w:lvl w:ilvl="7" w:tplc="04090019" w:tentative="1">
      <w:start w:val="1"/>
      <w:numFmt w:val="lowerLetter"/>
      <w:lvlText w:val="%8."/>
      <w:lvlJc w:val="left"/>
      <w:pPr>
        <w:ind w:left="7104" w:hanging="360"/>
      </w:pPr>
    </w:lvl>
    <w:lvl w:ilvl="8" w:tplc="0409001B" w:tentative="1">
      <w:start w:val="1"/>
      <w:numFmt w:val="lowerRoman"/>
      <w:lvlText w:val="%9."/>
      <w:lvlJc w:val="right"/>
      <w:pPr>
        <w:ind w:left="7824" w:hanging="180"/>
      </w:pPr>
    </w:lvl>
  </w:abstractNum>
  <w:abstractNum w:abstractNumId="2" w15:restartNumberingAfterBreak="0">
    <w:nsid w:val="01CB78CB"/>
    <w:multiLevelType w:val="hybridMultilevel"/>
    <w:tmpl w:val="25A454C4"/>
    <w:lvl w:ilvl="0" w:tplc="A100117C">
      <w:start w:val="1"/>
      <w:numFmt w:val="lowerLetter"/>
      <w:lvlText w:val="(%1)"/>
      <w:lvlJc w:val="left"/>
      <w:pPr>
        <w:ind w:left="34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04" w:hanging="360"/>
      </w:pPr>
    </w:lvl>
    <w:lvl w:ilvl="2" w:tplc="0409001B" w:tentative="1">
      <w:start w:val="1"/>
      <w:numFmt w:val="lowerRoman"/>
      <w:lvlText w:val="%3."/>
      <w:lvlJc w:val="right"/>
      <w:pPr>
        <w:ind w:left="4924" w:hanging="180"/>
      </w:pPr>
    </w:lvl>
    <w:lvl w:ilvl="3" w:tplc="0409000F" w:tentative="1">
      <w:start w:val="1"/>
      <w:numFmt w:val="decimal"/>
      <w:lvlText w:val="%4."/>
      <w:lvlJc w:val="left"/>
      <w:pPr>
        <w:ind w:left="5644" w:hanging="360"/>
      </w:pPr>
    </w:lvl>
    <w:lvl w:ilvl="4" w:tplc="04090019" w:tentative="1">
      <w:start w:val="1"/>
      <w:numFmt w:val="lowerLetter"/>
      <w:lvlText w:val="%5."/>
      <w:lvlJc w:val="left"/>
      <w:pPr>
        <w:ind w:left="6364" w:hanging="360"/>
      </w:pPr>
    </w:lvl>
    <w:lvl w:ilvl="5" w:tplc="0409001B" w:tentative="1">
      <w:start w:val="1"/>
      <w:numFmt w:val="lowerRoman"/>
      <w:lvlText w:val="%6."/>
      <w:lvlJc w:val="right"/>
      <w:pPr>
        <w:ind w:left="7084" w:hanging="180"/>
      </w:pPr>
    </w:lvl>
    <w:lvl w:ilvl="6" w:tplc="0409000F" w:tentative="1">
      <w:start w:val="1"/>
      <w:numFmt w:val="decimal"/>
      <w:lvlText w:val="%7."/>
      <w:lvlJc w:val="left"/>
      <w:pPr>
        <w:ind w:left="7804" w:hanging="360"/>
      </w:pPr>
    </w:lvl>
    <w:lvl w:ilvl="7" w:tplc="04090019" w:tentative="1">
      <w:start w:val="1"/>
      <w:numFmt w:val="lowerLetter"/>
      <w:lvlText w:val="%8."/>
      <w:lvlJc w:val="left"/>
      <w:pPr>
        <w:ind w:left="8524" w:hanging="360"/>
      </w:pPr>
    </w:lvl>
    <w:lvl w:ilvl="8" w:tplc="0409001B" w:tentative="1">
      <w:start w:val="1"/>
      <w:numFmt w:val="lowerRoman"/>
      <w:lvlText w:val="%9."/>
      <w:lvlJc w:val="right"/>
      <w:pPr>
        <w:ind w:left="9244" w:hanging="180"/>
      </w:pPr>
    </w:lvl>
  </w:abstractNum>
  <w:abstractNum w:abstractNumId="3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077D06"/>
    <w:multiLevelType w:val="hybridMultilevel"/>
    <w:tmpl w:val="45A2ACB0"/>
    <w:lvl w:ilvl="0" w:tplc="EFFC5BB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55D7C3F"/>
    <w:multiLevelType w:val="hybridMultilevel"/>
    <w:tmpl w:val="AA7287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0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4A66FA"/>
    <w:multiLevelType w:val="hybridMultilevel"/>
    <w:tmpl w:val="96BE8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00023F3"/>
    <w:multiLevelType w:val="hybridMultilevel"/>
    <w:tmpl w:val="6B32D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A26EA7"/>
    <w:multiLevelType w:val="hybridMultilevel"/>
    <w:tmpl w:val="E272F1B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22687A"/>
    <w:multiLevelType w:val="hybridMultilevel"/>
    <w:tmpl w:val="A676981A"/>
    <w:lvl w:ilvl="0" w:tplc="BE4E32C4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04663818">
    <w:abstractNumId w:val="9"/>
  </w:num>
  <w:num w:numId="2" w16cid:durableId="206456521">
    <w:abstractNumId w:val="13"/>
  </w:num>
  <w:num w:numId="3" w16cid:durableId="2114860448">
    <w:abstractNumId w:val="3"/>
  </w:num>
  <w:num w:numId="4" w16cid:durableId="236524273">
    <w:abstractNumId w:val="14"/>
  </w:num>
  <w:num w:numId="5" w16cid:durableId="124935407">
    <w:abstractNumId w:val="15"/>
  </w:num>
  <w:num w:numId="6" w16cid:durableId="910846781">
    <w:abstractNumId w:val="19"/>
  </w:num>
  <w:num w:numId="7" w16cid:durableId="730082185">
    <w:abstractNumId w:val="18"/>
  </w:num>
  <w:num w:numId="8" w16cid:durableId="575479695">
    <w:abstractNumId w:val="11"/>
  </w:num>
  <w:num w:numId="9" w16cid:durableId="1112823213">
    <w:abstractNumId w:val="10"/>
  </w:num>
  <w:num w:numId="10" w16cid:durableId="614143105">
    <w:abstractNumId w:val="17"/>
  </w:num>
  <w:num w:numId="11" w16cid:durableId="1213073752">
    <w:abstractNumId w:val="8"/>
  </w:num>
  <w:num w:numId="12" w16cid:durableId="341251335">
    <w:abstractNumId w:val="21"/>
  </w:num>
  <w:num w:numId="13" w16cid:durableId="338388040">
    <w:abstractNumId w:val="25"/>
  </w:num>
  <w:num w:numId="14" w16cid:durableId="683022094">
    <w:abstractNumId w:val="4"/>
  </w:num>
  <w:num w:numId="15" w16cid:durableId="5983684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95765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1445463027">
    <w:abstractNumId w:val="24"/>
  </w:num>
  <w:num w:numId="18" w16cid:durableId="1737237130">
    <w:abstractNumId w:val="2"/>
  </w:num>
  <w:num w:numId="19" w16cid:durableId="1797213994">
    <w:abstractNumId w:val="1"/>
  </w:num>
  <w:num w:numId="20" w16cid:durableId="1408305431">
    <w:abstractNumId w:val="23"/>
  </w:num>
  <w:num w:numId="21" w16cid:durableId="1765372582">
    <w:abstractNumId w:val="26"/>
  </w:num>
  <w:num w:numId="22" w16cid:durableId="295916103">
    <w:abstractNumId w:val="12"/>
  </w:num>
  <w:num w:numId="23" w16cid:durableId="824207057">
    <w:abstractNumId w:val="20"/>
  </w:num>
  <w:num w:numId="24" w16cid:durableId="614991448">
    <w:abstractNumId w:val="5"/>
  </w:num>
  <w:num w:numId="25" w16cid:durableId="1591083966">
    <w:abstractNumId w:val="16"/>
  </w:num>
  <w:num w:numId="26" w16cid:durableId="463350827">
    <w:abstractNumId w:val="6"/>
  </w:num>
  <w:num w:numId="27" w16cid:durableId="1746023715">
    <w:abstractNumId w:val="7"/>
  </w:num>
  <w:num w:numId="28" w16cid:durableId="1426262415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862"/>
    <w:rsid w:val="00001C51"/>
    <w:rsid w:val="0000223C"/>
    <w:rsid w:val="00003791"/>
    <w:rsid w:val="0000410B"/>
    <w:rsid w:val="00004165"/>
    <w:rsid w:val="00005107"/>
    <w:rsid w:val="0000531E"/>
    <w:rsid w:val="00005664"/>
    <w:rsid w:val="0000617B"/>
    <w:rsid w:val="00007726"/>
    <w:rsid w:val="00007FAA"/>
    <w:rsid w:val="00010C8A"/>
    <w:rsid w:val="000124EF"/>
    <w:rsid w:val="000129BD"/>
    <w:rsid w:val="00014511"/>
    <w:rsid w:val="000146F0"/>
    <w:rsid w:val="0001480C"/>
    <w:rsid w:val="00014AF6"/>
    <w:rsid w:val="000165A6"/>
    <w:rsid w:val="00016751"/>
    <w:rsid w:val="00016C19"/>
    <w:rsid w:val="00017290"/>
    <w:rsid w:val="00020499"/>
    <w:rsid w:val="00020C56"/>
    <w:rsid w:val="00021202"/>
    <w:rsid w:val="000225F5"/>
    <w:rsid w:val="00022935"/>
    <w:rsid w:val="00022CA0"/>
    <w:rsid w:val="00023326"/>
    <w:rsid w:val="00023715"/>
    <w:rsid w:val="000247E5"/>
    <w:rsid w:val="00024EE3"/>
    <w:rsid w:val="0002618E"/>
    <w:rsid w:val="000261F3"/>
    <w:rsid w:val="000262AB"/>
    <w:rsid w:val="00026ACC"/>
    <w:rsid w:val="00026AEA"/>
    <w:rsid w:val="00026B91"/>
    <w:rsid w:val="00027659"/>
    <w:rsid w:val="00027953"/>
    <w:rsid w:val="00030025"/>
    <w:rsid w:val="00031075"/>
    <w:rsid w:val="0003171D"/>
    <w:rsid w:val="00031C1D"/>
    <w:rsid w:val="00032107"/>
    <w:rsid w:val="00032BC9"/>
    <w:rsid w:val="0003426D"/>
    <w:rsid w:val="00034983"/>
    <w:rsid w:val="0003529E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572"/>
    <w:rsid w:val="000426F8"/>
    <w:rsid w:val="000446A8"/>
    <w:rsid w:val="00045475"/>
    <w:rsid w:val="000457A1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2041"/>
    <w:rsid w:val="000521F5"/>
    <w:rsid w:val="0005323C"/>
    <w:rsid w:val="0005326A"/>
    <w:rsid w:val="00053D8B"/>
    <w:rsid w:val="0005402F"/>
    <w:rsid w:val="000542B1"/>
    <w:rsid w:val="00055CED"/>
    <w:rsid w:val="000565C8"/>
    <w:rsid w:val="00056D1C"/>
    <w:rsid w:val="00057E56"/>
    <w:rsid w:val="00061829"/>
    <w:rsid w:val="0006266D"/>
    <w:rsid w:val="00062DE4"/>
    <w:rsid w:val="00063134"/>
    <w:rsid w:val="0006389C"/>
    <w:rsid w:val="00063DC3"/>
    <w:rsid w:val="00064881"/>
    <w:rsid w:val="00064EB0"/>
    <w:rsid w:val="00065031"/>
    <w:rsid w:val="00065506"/>
    <w:rsid w:val="000655A2"/>
    <w:rsid w:val="00065899"/>
    <w:rsid w:val="000672AE"/>
    <w:rsid w:val="00067838"/>
    <w:rsid w:val="000703BE"/>
    <w:rsid w:val="000708AA"/>
    <w:rsid w:val="00070B5B"/>
    <w:rsid w:val="000713E7"/>
    <w:rsid w:val="00071544"/>
    <w:rsid w:val="0007205E"/>
    <w:rsid w:val="0007382E"/>
    <w:rsid w:val="00073EA6"/>
    <w:rsid w:val="00074727"/>
    <w:rsid w:val="000752BE"/>
    <w:rsid w:val="000752F9"/>
    <w:rsid w:val="000766AC"/>
    <w:rsid w:val="000766E1"/>
    <w:rsid w:val="0007785C"/>
    <w:rsid w:val="00077FF6"/>
    <w:rsid w:val="000804A6"/>
    <w:rsid w:val="0008055D"/>
    <w:rsid w:val="00080D82"/>
    <w:rsid w:val="00081692"/>
    <w:rsid w:val="00081A78"/>
    <w:rsid w:val="00081AED"/>
    <w:rsid w:val="000828E9"/>
    <w:rsid w:val="000829B5"/>
    <w:rsid w:val="00082C46"/>
    <w:rsid w:val="000830BC"/>
    <w:rsid w:val="00083EFD"/>
    <w:rsid w:val="0008400F"/>
    <w:rsid w:val="000842DA"/>
    <w:rsid w:val="000844F9"/>
    <w:rsid w:val="00084585"/>
    <w:rsid w:val="00085A0E"/>
    <w:rsid w:val="000866CA"/>
    <w:rsid w:val="00087548"/>
    <w:rsid w:val="00087DCB"/>
    <w:rsid w:val="00087E8F"/>
    <w:rsid w:val="00090E03"/>
    <w:rsid w:val="00090F52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10B"/>
    <w:rsid w:val="000A085A"/>
    <w:rsid w:val="000A09FB"/>
    <w:rsid w:val="000A177C"/>
    <w:rsid w:val="000A1830"/>
    <w:rsid w:val="000A1A50"/>
    <w:rsid w:val="000A300F"/>
    <w:rsid w:val="000A4121"/>
    <w:rsid w:val="000A4AA3"/>
    <w:rsid w:val="000A550E"/>
    <w:rsid w:val="000A671F"/>
    <w:rsid w:val="000A74CC"/>
    <w:rsid w:val="000A756D"/>
    <w:rsid w:val="000A7B1E"/>
    <w:rsid w:val="000B0831"/>
    <w:rsid w:val="000B0832"/>
    <w:rsid w:val="000B0960"/>
    <w:rsid w:val="000B09D5"/>
    <w:rsid w:val="000B0AF1"/>
    <w:rsid w:val="000B1A55"/>
    <w:rsid w:val="000B20BB"/>
    <w:rsid w:val="000B20D1"/>
    <w:rsid w:val="000B2C82"/>
    <w:rsid w:val="000B2EF6"/>
    <w:rsid w:val="000B2FA6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0A5D"/>
    <w:rsid w:val="000C1F17"/>
    <w:rsid w:val="000C238B"/>
    <w:rsid w:val="000C2553"/>
    <w:rsid w:val="000C2740"/>
    <w:rsid w:val="000C2FCF"/>
    <w:rsid w:val="000C38C3"/>
    <w:rsid w:val="000C4549"/>
    <w:rsid w:val="000C4E8B"/>
    <w:rsid w:val="000C5AF7"/>
    <w:rsid w:val="000C6F34"/>
    <w:rsid w:val="000C7379"/>
    <w:rsid w:val="000D08D2"/>
    <w:rsid w:val="000D09FD"/>
    <w:rsid w:val="000D19DE"/>
    <w:rsid w:val="000D26F2"/>
    <w:rsid w:val="000D2706"/>
    <w:rsid w:val="000D2D31"/>
    <w:rsid w:val="000D2DDA"/>
    <w:rsid w:val="000D37AA"/>
    <w:rsid w:val="000D44FB"/>
    <w:rsid w:val="000D574B"/>
    <w:rsid w:val="000D5E1F"/>
    <w:rsid w:val="000D6467"/>
    <w:rsid w:val="000D6CFC"/>
    <w:rsid w:val="000D7938"/>
    <w:rsid w:val="000D7C76"/>
    <w:rsid w:val="000D7EC7"/>
    <w:rsid w:val="000E0F10"/>
    <w:rsid w:val="000E1568"/>
    <w:rsid w:val="000E1936"/>
    <w:rsid w:val="000E1CBB"/>
    <w:rsid w:val="000E2EB7"/>
    <w:rsid w:val="000E320C"/>
    <w:rsid w:val="000E3CEF"/>
    <w:rsid w:val="000E537B"/>
    <w:rsid w:val="000E54F8"/>
    <w:rsid w:val="000E558C"/>
    <w:rsid w:val="000E558F"/>
    <w:rsid w:val="000E57D0"/>
    <w:rsid w:val="000E5D86"/>
    <w:rsid w:val="000E622F"/>
    <w:rsid w:val="000E672B"/>
    <w:rsid w:val="000E7858"/>
    <w:rsid w:val="000F06FA"/>
    <w:rsid w:val="000F0F7B"/>
    <w:rsid w:val="000F111D"/>
    <w:rsid w:val="000F169B"/>
    <w:rsid w:val="000F3315"/>
    <w:rsid w:val="000F39CA"/>
    <w:rsid w:val="000F45A3"/>
    <w:rsid w:val="000F50E9"/>
    <w:rsid w:val="000F5368"/>
    <w:rsid w:val="00100674"/>
    <w:rsid w:val="001022E5"/>
    <w:rsid w:val="00102373"/>
    <w:rsid w:val="00102BD5"/>
    <w:rsid w:val="00102D48"/>
    <w:rsid w:val="00102EC4"/>
    <w:rsid w:val="00104AEB"/>
    <w:rsid w:val="00104D95"/>
    <w:rsid w:val="00105CB6"/>
    <w:rsid w:val="001060E2"/>
    <w:rsid w:val="00106B63"/>
    <w:rsid w:val="00107839"/>
    <w:rsid w:val="00107927"/>
    <w:rsid w:val="001105D3"/>
    <w:rsid w:val="00110983"/>
    <w:rsid w:val="00110E26"/>
    <w:rsid w:val="00111321"/>
    <w:rsid w:val="00111DC3"/>
    <w:rsid w:val="00111FE5"/>
    <w:rsid w:val="00112430"/>
    <w:rsid w:val="001128E7"/>
    <w:rsid w:val="00112A6D"/>
    <w:rsid w:val="00112E7D"/>
    <w:rsid w:val="0011636D"/>
    <w:rsid w:val="00117BD6"/>
    <w:rsid w:val="00117E7D"/>
    <w:rsid w:val="001206C2"/>
    <w:rsid w:val="00121978"/>
    <w:rsid w:val="00121A8C"/>
    <w:rsid w:val="00122880"/>
    <w:rsid w:val="00123199"/>
    <w:rsid w:val="00123422"/>
    <w:rsid w:val="00123B5B"/>
    <w:rsid w:val="00123BA0"/>
    <w:rsid w:val="00123D39"/>
    <w:rsid w:val="00124981"/>
    <w:rsid w:val="00124B56"/>
    <w:rsid w:val="00124B6A"/>
    <w:rsid w:val="00127DAC"/>
    <w:rsid w:val="001303A7"/>
    <w:rsid w:val="00130462"/>
    <w:rsid w:val="001311A7"/>
    <w:rsid w:val="00131F36"/>
    <w:rsid w:val="00135713"/>
    <w:rsid w:val="00135B3E"/>
    <w:rsid w:val="00136531"/>
    <w:rsid w:val="00136D4C"/>
    <w:rsid w:val="0014025E"/>
    <w:rsid w:val="00142538"/>
    <w:rsid w:val="00142642"/>
    <w:rsid w:val="00142703"/>
    <w:rsid w:val="0014272D"/>
    <w:rsid w:val="00142BB9"/>
    <w:rsid w:val="00142BF3"/>
    <w:rsid w:val="00143B82"/>
    <w:rsid w:val="00144F96"/>
    <w:rsid w:val="00145A99"/>
    <w:rsid w:val="00145B83"/>
    <w:rsid w:val="00145C3B"/>
    <w:rsid w:val="001464B5"/>
    <w:rsid w:val="00146EE4"/>
    <w:rsid w:val="001471CF"/>
    <w:rsid w:val="00147DEC"/>
    <w:rsid w:val="001504C2"/>
    <w:rsid w:val="00150535"/>
    <w:rsid w:val="00150826"/>
    <w:rsid w:val="00150F06"/>
    <w:rsid w:val="00151C32"/>
    <w:rsid w:val="00151EAC"/>
    <w:rsid w:val="00152F37"/>
    <w:rsid w:val="0015339D"/>
    <w:rsid w:val="00153528"/>
    <w:rsid w:val="00154256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555E"/>
    <w:rsid w:val="00166DAF"/>
    <w:rsid w:val="0017017B"/>
    <w:rsid w:val="00171150"/>
    <w:rsid w:val="00171714"/>
    <w:rsid w:val="00172183"/>
    <w:rsid w:val="00172525"/>
    <w:rsid w:val="0017278E"/>
    <w:rsid w:val="00172C2D"/>
    <w:rsid w:val="00173250"/>
    <w:rsid w:val="001734B7"/>
    <w:rsid w:val="00174CE9"/>
    <w:rsid w:val="001751AB"/>
    <w:rsid w:val="00175A3F"/>
    <w:rsid w:val="00176482"/>
    <w:rsid w:val="00177302"/>
    <w:rsid w:val="00177E33"/>
    <w:rsid w:val="00180414"/>
    <w:rsid w:val="00180E09"/>
    <w:rsid w:val="00181225"/>
    <w:rsid w:val="00181C30"/>
    <w:rsid w:val="00181E30"/>
    <w:rsid w:val="00182730"/>
    <w:rsid w:val="00183D4C"/>
    <w:rsid w:val="00183F6D"/>
    <w:rsid w:val="00184074"/>
    <w:rsid w:val="001849C6"/>
    <w:rsid w:val="001850E3"/>
    <w:rsid w:val="00185216"/>
    <w:rsid w:val="00185323"/>
    <w:rsid w:val="0018534C"/>
    <w:rsid w:val="0018670E"/>
    <w:rsid w:val="00186812"/>
    <w:rsid w:val="00186CAA"/>
    <w:rsid w:val="00186E75"/>
    <w:rsid w:val="00187862"/>
    <w:rsid w:val="00190036"/>
    <w:rsid w:val="0019081D"/>
    <w:rsid w:val="0019099B"/>
    <w:rsid w:val="00191718"/>
    <w:rsid w:val="00191915"/>
    <w:rsid w:val="00191BFE"/>
    <w:rsid w:val="0019209A"/>
    <w:rsid w:val="00192199"/>
    <w:rsid w:val="0019219A"/>
    <w:rsid w:val="0019234E"/>
    <w:rsid w:val="00193950"/>
    <w:rsid w:val="00194072"/>
    <w:rsid w:val="00194A98"/>
    <w:rsid w:val="00195077"/>
    <w:rsid w:val="00195668"/>
    <w:rsid w:val="001956C9"/>
    <w:rsid w:val="00195E69"/>
    <w:rsid w:val="0019627A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2FDB"/>
    <w:rsid w:val="001A30DE"/>
    <w:rsid w:val="001A359A"/>
    <w:rsid w:val="001A37CD"/>
    <w:rsid w:val="001A5532"/>
    <w:rsid w:val="001A59CB"/>
    <w:rsid w:val="001A6DCA"/>
    <w:rsid w:val="001B055F"/>
    <w:rsid w:val="001B0EBF"/>
    <w:rsid w:val="001B17AD"/>
    <w:rsid w:val="001B2C4C"/>
    <w:rsid w:val="001B3517"/>
    <w:rsid w:val="001B3D07"/>
    <w:rsid w:val="001B474C"/>
    <w:rsid w:val="001B479E"/>
    <w:rsid w:val="001B4992"/>
    <w:rsid w:val="001B4C55"/>
    <w:rsid w:val="001B4F8F"/>
    <w:rsid w:val="001B55D3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2EDB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3BFE"/>
    <w:rsid w:val="001D45DD"/>
    <w:rsid w:val="001D4624"/>
    <w:rsid w:val="001D4C46"/>
    <w:rsid w:val="001D6D16"/>
    <w:rsid w:val="001D7977"/>
    <w:rsid w:val="001D7D94"/>
    <w:rsid w:val="001E0A28"/>
    <w:rsid w:val="001E0EA5"/>
    <w:rsid w:val="001E1595"/>
    <w:rsid w:val="001E177F"/>
    <w:rsid w:val="001E20EF"/>
    <w:rsid w:val="001E2325"/>
    <w:rsid w:val="001E29A1"/>
    <w:rsid w:val="001E4218"/>
    <w:rsid w:val="001E4B26"/>
    <w:rsid w:val="001E5332"/>
    <w:rsid w:val="001E6861"/>
    <w:rsid w:val="001E6AC0"/>
    <w:rsid w:val="001E6C4D"/>
    <w:rsid w:val="001E706C"/>
    <w:rsid w:val="001E7EAA"/>
    <w:rsid w:val="001F0B20"/>
    <w:rsid w:val="001F0C2C"/>
    <w:rsid w:val="001F1762"/>
    <w:rsid w:val="001F1B6E"/>
    <w:rsid w:val="001F1EA1"/>
    <w:rsid w:val="001F24A0"/>
    <w:rsid w:val="001F371C"/>
    <w:rsid w:val="001F3B5B"/>
    <w:rsid w:val="001F3C23"/>
    <w:rsid w:val="001F7301"/>
    <w:rsid w:val="001F7392"/>
    <w:rsid w:val="002004E5"/>
    <w:rsid w:val="00200A62"/>
    <w:rsid w:val="00203740"/>
    <w:rsid w:val="0020401E"/>
    <w:rsid w:val="002043B8"/>
    <w:rsid w:val="0020474B"/>
    <w:rsid w:val="0020481D"/>
    <w:rsid w:val="00205BCF"/>
    <w:rsid w:val="00205E6D"/>
    <w:rsid w:val="00207D18"/>
    <w:rsid w:val="002100C7"/>
    <w:rsid w:val="00210EEB"/>
    <w:rsid w:val="002119E9"/>
    <w:rsid w:val="0021294C"/>
    <w:rsid w:val="00212CA0"/>
    <w:rsid w:val="00213745"/>
    <w:rsid w:val="002138A3"/>
    <w:rsid w:val="002138EA"/>
    <w:rsid w:val="002139EA"/>
    <w:rsid w:val="002139F7"/>
    <w:rsid w:val="00213F84"/>
    <w:rsid w:val="00214191"/>
    <w:rsid w:val="00214997"/>
    <w:rsid w:val="00214CCD"/>
    <w:rsid w:val="00214E55"/>
    <w:rsid w:val="00214FBD"/>
    <w:rsid w:val="0021692A"/>
    <w:rsid w:val="00217592"/>
    <w:rsid w:val="00217E51"/>
    <w:rsid w:val="0022045C"/>
    <w:rsid w:val="0022176A"/>
    <w:rsid w:val="00221E08"/>
    <w:rsid w:val="00222897"/>
    <w:rsid w:val="00222B0C"/>
    <w:rsid w:val="002232E4"/>
    <w:rsid w:val="002239CB"/>
    <w:rsid w:val="00223F0F"/>
    <w:rsid w:val="00224672"/>
    <w:rsid w:val="002252A8"/>
    <w:rsid w:val="00226EA1"/>
    <w:rsid w:val="00227143"/>
    <w:rsid w:val="00227342"/>
    <w:rsid w:val="0022772D"/>
    <w:rsid w:val="00227739"/>
    <w:rsid w:val="002309D1"/>
    <w:rsid w:val="00232D59"/>
    <w:rsid w:val="00232FF0"/>
    <w:rsid w:val="0023471F"/>
    <w:rsid w:val="00234AA5"/>
    <w:rsid w:val="00234BDF"/>
    <w:rsid w:val="00235394"/>
    <w:rsid w:val="00235577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573B"/>
    <w:rsid w:val="00246557"/>
    <w:rsid w:val="002501F8"/>
    <w:rsid w:val="00250265"/>
    <w:rsid w:val="00250B5B"/>
    <w:rsid w:val="00251720"/>
    <w:rsid w:val="00251955"/>
    <w:rsid w:val="00252DB8"/>
    <w:rsid w:val="00253791"/>
    <w:rsid w:val="002537BC"/>
    <w:rsid w:val="00253D5B"/>
    <w:rsid w:val="0025412C"/>
    <w:rsid w:val="00255C58"/>
    <w:rsid w:val="002562DF"/>
    <w:rsid w:val="00256B34"/>
    <w:rsid w:val="00257009"/>
    <w:rsid w:val="0025794A"/>
    <w:rsid w:val="00257CE6"/>
    <w:rsid w:val="00260162"/>
    <w:rsid w:val="00260EC7"/>
    <w:rsid w:val="00260FBC"/>
    <w:rsid w:val="00261539"/>
    <w:rsid w:val="0026179F"/>
    <w:rsid w:val="002621F4"/>
    <w:rsid w:val="002622E7"/>
    <w:rsid w:val="00262780"/>
    <w:rsid w:val="002637F8"/>
    <w:rsid w:val="00263C63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14A9"/>
    <w:rsid w:val="002723EE"/>
    <w:rsid w:val="00272943"/>
    <w:rsid w:val="002739F2"/>
    <w:rsid w:val="002745B2"/>
    <w:rsid w:val="002746DD"/>
    <w:rsid w:val="00274AE3"/>
    <w:rsid w:val="00274C5E"/>
    <w:rsid w:val="00274E1A"/>
    <w:rsid w:val="00274E25"/>
    <w:rsid w:val="00275088"/>
    <w:rsid w:val="002760E1"/>
    <w:rsid w:val="00276AE0"/>
    <w:rsid w:val="002775B1"/>
    <w:rsid w:val="002775B9"/>
    <w:rsid w:val="00277EE7"/>
    <w:rsid w:val="002806D9"/>
    <w:rsid w:val="00280C8D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4ACC"/>
    <w:rsid w:val="00285502"/>
    <w:rsid w:val="002858BF"/>
    <w:rsid w:val="00286096"/>
    <w:rsid w:val="00286C88"/>
    <w:rsid w:val="00290112"/>
    <w:rsid w:val="00290B6C"/>
    <w:rsid w:val="0029181C"/>
    <w:rsid w:val="00292245"/>
    <w:rsid w:val="002923D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9684F"/>
    <w:rsid w:val="00296942"/>
    <w:rsid w:val="002974EB"/>
    <w:rsid w:val="002A034B"/>
    <w:rsid w:val="002A0CED"/>
    <w:rsid w:val="002A0EDF"/>
    <w:rsid w:val="002A1339"/>
    <w:rsid w:val="002A1356"/>
    <w:rsid w:val="002A1A8C"/>
    <w:rsid w:val="002A2520"/>
    <w:rsid w:val="002A3834"/>
    <w:rsid w:val="002A4CD0"/>
    <w:rsid w:val="002A4F0A"/>
    <w:rsid w:val="002A5195"/>
    <w:rsid w:val="002A5C89"/>
    <w:rsid w:val="002A7307"/>
    <w:rsid w:val="002A7D8F"/>
    <w:rsid w:val="002A7DA6"/>
    <w:rsid w:val="002B0CEF"/>
    <w:rsid w:val="002B0EF2"/>
    <w:rsid w:val="002B13F8"/>
    <w:rsid w:val="002B1F84"/>
    <w:rsid w:val="002B4973"/>
    <w:rsid w:val="002B516C"/>
    <w:rsid w:val="002B51EE"/>
    <w:rsid w:val="002B5E1D"/>
    <w:rsid w:val="002B60C1"/>
    <w:rsid w:val="002B7905"/>
    <w:rsid w:val="002C005C"/>
    <w:rsid w:val="002C2034"/>
    <w:rsid w:val="002C2ABE"/>
    <w:rsid w:val="002C47D8"/>
    <w:rsid w:val="002C4B52"/>
    <w:rsid w:val="002C652B"/>
    <w:rsid w:val="002C6913"/>
    <w:rsid w:val="002C6C1C"/>
    <w:rsid w:val="002C7713"/>
    <w:rsid w:val="002D03E5"/>
    <w:rsid w:val="002D1F39"/>
    <w:rsid w:val="002D2202"/>
    <w:rsid w:val="002D23F9"/>
    <w:rsid w:val="002D278D"/>
    <w:rsid w:val="002D36EB"/>
    <w:rsid w:val="002D3BD7"/>
    <w:rsid w:val="002D47BC"/>
    <w:rsid w:val="002D47C7"/>
    <w:rsid w:val="002D4F8B"/>
    <w:rsid w:val="002D56E6"/>
    <w:rsid w:val="002D5D79"/>
    <w:rsid w:val="002D6BDF"/>
    <w:rsid w:val="002E064F"/>
    <w:rsid w:val="002E08DD"/>
    <w:rsid w:val="002E1455"/>
    <w:rsid w:val="002E15EA"/>
    <w:rsid w:val="002E16AB"/>
    <w:rsid w:val="002E1B74"/>
    <w:rsid w:val="002E2CE9"/>
    <w:rsid w:val="002E3BF7"/>
    <w:rsid w:val="002E403E"/>
    <w:rsid w:val="002E4C74"/>
    <w:rsid w:val="002E5113"/>
    <w:rsid w:val="002E5318"/>
    <w:rsid w:val="002E6316"/>
    <w:rsid w:val="002E63E9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25D1"/>
    <w:rsid w:val="002F2A16"/>
    <w:rsid w:val="002F2C19"/>
    <w:rsid w:val="002F3386"/>
    <w:rsid w:val="002F3D7F"/>
    <w:rsid w:val="002F4093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303"/>
    <w:rsid w:val="00300B3A"/>
    <w:rsid w:val="0030163C"/>
    <w:rsid w:val="00301AA3"/>
    <w:rsid w:val="003022A5"/>
    <w:rsid w:val="00302742"/>
    <w:rsid w:val="00304842"/>
    <w:rsid w:val="00307E51"/>
    <w:rsid w:val="00310CED"/>
    <w:rsid w:val="00311363"/>
    <w:rsid w:val="00313138"/>
    <w:rsid w:val="00315867"/>
    <w:rsid w:val="00317330"/>
    <w:rsid w:val="003178C6"/>
    <w:rsid w:val="00317B9A"/>
    <w:rsid w:val="003201D7"/>
    <w:rsid w:val="00320699"/>
    <w:rsid w:val="00320E41"/>
    <w:rsid w:val="00320F93"/>
    <w:rsid w:val="00321150"/>
    <w:rsid w:val="00322452"/>
    <w:rsid w:val="00322B04"/>
    <w:rsid w:val="00322BC6"/>
    <w:rsid w:val="00322F65"/>
    <w:rsid w:val="003233EE"/>
    <w:rsid w:val="00323AED"/>
    <w:rsid w:val="00323AF9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3D3"/>
    <w:rsid w:val="0033168B"/>
    <w:rsid w:val="00332B20"/>
    <w:rsid w:val="00334B30"/>
    <w:rsid w:val="00335023"/>
    <w:rsid w:val="00335113"/>
    <w:rsid w:val="003362AF"/>
    <w:rsid w:val="00336697"/>
    <w:rsid w:val="00336C80"/>
    <w:rsid w:val="0034057A"/>
    <w:rsid w:val="00340A46"/>
    <w:rsid w:val="00340D21"/>
    <w:rsid w:val="00340F5A"/>
    <w:rsid w:val="003418CB"/>
    <w:rsid w:val="00343ED2"/>
    <w:rsid w:val="0034538E"/>
    <w:rsid w:val="003458A5"/>
    <w:rsid w:val="003459D5"/>
    <w:rsid w:val="00345A33"/>
    <w:rsid w:val="00346B17"/>
    <w:rsid w:val="003475B5"/>
    <w:rsid w:val="0035128D"/>
    <w:rsid w:val="00352718"/>
    <w:rsid w:val="00353041"/>
    <w:rsid w:val="00353D67"/>
    <w:rsid w:val="00354C7A"/>
    <w:rsid w:val="00355381"/>
    <w:rsid w:val="00355873"/>
    <w:rsid w:val="0035660F"/>
    <w:rsid w:val="00356B04"/>
    <w:rsid w:val="003605E2"/>
    <w:rsid w:val="0036077E"/>
    <w:rsid w:val="0036084C"/>
    <w:rsid w:val="00361006"/>
    <w:rsid w:val="0036118B"/>
    <w:rsid w:val="003616AC"/>
    <w:rsid w:val="003622F8"/>
    <w:rsid w:val="003628B9"/>
    <w:rsid w:val="00362CFC"/>
    <w:rsid w:val="00362D8F"/>
    <w:rsid w:val="00363036"/>
    <w:rsid w:val="003637D1"/>
    <w:rsid w:val="00364A09"/>
    <w:rsid w:val="00364F5A"/>
    <w:rsid w:val="00365A8B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72B"/>
    <w:rsid w:val="003710BA"/>
    <w:rsid w:val="00371BA6"/>
    <w:rsid w:val="00371E2F"/>
    <w:rsid w:val="00372140"/>
    <w:rsid w:val="00372233"/>
    <w:rsid w:val="00372775"/>
    <w:rsid w:val="00372E5B"/>
    <w:rsid w:val="00374A2D"/>
    <w:rsid w:val="00374BC2"/>
    <w:rsid w:val="00375E1F"/>
    <w:rsid w:val="003766BC"/>
    <w:rsid w:val="0037683F"/>
    <w:rsid w:val="00376A8A"/>
    <w:rsid w:val="003770F6"/>
    <w:rsid w:val="003775F8"/>
    <w:rsid w:val="00383E37"/>
    <w:rsid w:val="00384819"/>
    <w:rsid w:val="003851A8"/>
    <w:rsid w:val="003851CF"/>
    <w:rsid w:val="003866F7"/>
    <w:rsid w:val="003866FA"/>
    <w:rsid w:val="003868EA"/>
    <w:rsid w:val="00387592"/>
    <w:rsid w:val="00391493"/>
    <w:rsid w:val="0039303A"/>
    <w:rsid w:val="00393042"/>
    <w:rsid w:val="003933EB"/>
    <w:rsid w:val="00393763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3C51"/>
    <w:rsid w:val="003A5E9B"/>
    <w:rsid w:val="003A631E"/>
    <w:rsid w:val="003A686A"/>
    <w:rsid w:val="003A6FDA"/>
    <w:rsid w:val="003A769D"/>
    <w:rsid w:val="003A7EEF"/>
    <w:rsid w:val="003B0158"/>
    <w:rsid w:val="003B13A1"/>
    <w:rsid w:val="003B184F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C228E"/>
    <w:rsid w:val="003C2AC7"/>
    <w:rsid w:val="003C2B95"/>
    <w:rsid w:val="003C2BB5"/>
    <w:rsid w:val="003C3317"/>
    <w:rsid w:val="003C42A6"/>
    <w:rsid w:val="003C51A1"/>
    <w:rsid w:val="003C51E7"/>
    <w:rsid w:val="003C6893"/>
    <w:rsid w:val="003C6DE2"/>
    <w:rsid w:val="003C7350"/>
    <w:rsid w:val="003C780D"/>
    <w:rsid w:val="003C79C2"/>
    <w:rsid w:val="003D1A28"/>
    <w:rsid w:val="003D1EFD"/>
    <w:rsid w:val="003D28BF"/>
    <w:rsid w:val="003D2AD4"/>
    <w:rsid w:val="003D2C82"/>
    <w:rsid w:val="003D2EB2"/>
    <w:rsid w:val="003D40BB"/>
    <w:rsid w:val="003D4215"/>
    <w:rsid w:val="003D47F7"/>
    <w:rsid w:val="003D4C47"/>
    <w:rsid w:val="003D6477"/>
    <w:rsid w:val="003D7039"/>
    <w:rsid w:val="003D7159"/>
    <w:rsid w:val="003D73DC"/>
    <w:rsid w:val="003D7719"/>
    <w:rsid w:val="003E0CE8"/>
    <w:rsid w:val="003E113C"/>
    <w:rsid w:val="003E1C0C"/>
    <w:rsid w:val="003E2CDB"/>
    <w:rsid w:val="003E40EE"/>
    <w:rsid w:val="003E44C9"/>
    <w:rsid w:val="003E454E"/>
    <w:rsid w:val="003E6607"/>
    <w:rsid w:val="003E6796"/>
    <w:rsid w:val="003E7951"/>
    <w:rsid w:val="003E7CB8"/>
    <w:rsid w:val="003F0107"/>
    <w:rsid w:val="003F0BCE"/>
    <w:rsid w:val="003F14F9"/>
    <w:rsid w:val="003F1C1B"/>
    <w:rsid w:val="003F27C0"/>
    <w:rsid w:val="003F2939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2800"/>
    <w:rsid w:val="0040289E"/>
    <w:rsid w:val="004029A4"/>
    <w:rsid w:val="0040340A"/>
    <w:rsid w:val="00403515"/>
    <w:rsid w:val="00404831"/>
    <w:rsid w:val="00404F12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17599"/>
    <w:rsid w:val="00420945"/>
    <w:rsid w:val="0042119C"/>
    <w:rsid w:val="00422605"/>
    <w:rsid w:val="00422DEA"/>
    <w:rsid w:val="004231B5"/>
    <w:rsid w:val="00423232"/>
    <w:rsid w:val="00424C9E"/>
    <w:rsid w:val="00424F8C"/>
    <w:rsid w:val="00425F92"/>
    <w:rsid w:val="00426275"/>
    <w:rsid w:val="004271BA"/>
    <w:rsid w:val="004273AD"/>
    <w:rsid w:val="00430497"/>
    <w:rsid w:val="004308E9"/>
    <w:rsid w:val="00430ACE"/>
    <w:rsid w:val="00430B87"/>
    <w:rsid w:val="00430EA5"/>
    <w:rsid w:val="00431111"/>
    <w:rsid w:val="0043132F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A79"/>
    <w:rsid w:val="004362FC"/>
    <w:rsid w:val="004365DB"/>
    <w:rsid w:val="00436B4B"/>
    <w:rsid w:val="0044096C"/>
    <w:rsid w:val="00440CD0"/>
    <w:rsid w:val="004412A0"/>
    <w:rsid w:val="00441D76"/>
    <w:rsid w:val="00442337"/>
    <w:rsid w:val="004429A9"/>
    <w:rsid w:val="0044314B"/>
    <w:rsid w:val="004437DB"/>
    <w:rsid w:val="00443D62"/>
    <w:rsid w:val="004450B4"/>
    <w:rsid w:val="004450F3"/>
    <w:rsid w:val="00445C67"/>
    <w:rsid w:val="00446162"/>
    <w:rsid w:val="00446408"/>
    <w:rsid w:val="004464F5"/>
    <w:rsid w:val="00446A92"/>
    <w:rsid w:val="00450212"/>
    <w:rsid w:val="00450789"/>
    <w:rsid w:val="004509A8"/>
    <w:rsid w:val="00450AC7"/>
    <w:rsid w:val="00450D9C"/>
    <w:rsid w:val="00450F27"/>
    <w:rsid w:val="004510E5"/>
    <w:rsid w:val="00452750"/>
    <w:rsid w:val="00452F04"/>
    <w:rsid w:val="00453679"/>
    <w:rsid w:val="00454218"/>
    <w:rsid w:val="004542E7"/>
    <w:rsid w:val="00454D3E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E39"/>
    <w:rsid w:val="00461FAC"/>
    <w:rsid w:val="00462D3A"/>
    <w:rsid w:val="0046324B"/>
    <w:rsid w:val="004634FE"/>
    <w:rsid w:val="00463521"/>
    <w:rsid w:val="0046356B"/>
    <w:rsid w:val="00463EC5"/>
    <w:rsid w:val="004642AE"/>
    <w:rsid w:val="0046490D"/>
    <w:rsid w:val="0046506B"/>
    <w:rsid w:val="00471125"/>
    <w:rsid w:val="00471BCD"/>
    <w:rsid w:val="00472268"/>
    <w:rsid w:val="00474118"/>
    <w:rsid w:val="0047437A"/>
    <w:rsid w:val="0047463B"/>
    <w:rsid w:val="00474F04"/>
    <w:rsid w:val="00475295"/>
    <w:rsid w:val="00475618"/>
    <w:rsid w:val="00475BE0"/>
    <w:rsid w:val="00480E42"/>
    <w:rsid w:val="00481DD8"/>
    <w:rsid w:val="00482724"/>
    <w:rsid w:val="00482829"/>
    <w:rsid w:val="004844DC"/>
    <w:rsid w:val="00484C08"/>
    <w:rsid w:val="00484C5D"/>
    <w:rsid w:val="00484DF0"/>
    <w:rsid w:val="00485375"/>
    <w:rsid w:val="0048543E"/>
    <w:rsid w:val="0048556F"/>
    <w:rsid w:val="004857F0"/>
    <w:rsid w:val="00485AA9"/>
    <w:rsid w:val="004868C1"/>
    <w:rsid w:val="00486A3A"/>
    <w:rsid w:val="00486C53"/>
    <w:rsid w:val="00487277"/>
    <w:rsid w:val="00487322"/>
    <w:rsid w:val="0048750F"/>
    <w:rsid w:val="00492C48"/>
    <w:rsid w:val="004935E3"/>
    <w:rsid w:val="00493BAC"/>
    <w:rsid w:val="0049465A"/>
    <w:rsid w:val="0049474F"/>
    <w:rsid w:val="004950F9"/>
    <w:rsid w:val="004957B5"/>
    <w:rsid w:val="00495EB9"/>
    <w:rsid w:val="00496324"/>
    <w:rsid w:val="00496C2E"/>
    <w:rsid w:val="00496F03"/>
    <w:rsid w:val="004A0068"/>
    <w:rsid w:val="004A0CFF"/>
    <w:rsid w:val="004A17E9"/>
    <w:rsid w:val="004A2E4A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07D"/>
    <w:rsid w:val="004A7544"/>
    <w:rsid w:val="004A79AD"/>
    <w:rsid w:val="004A7C35"/>
    <w:rsid w:val="004B015C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C00B7"/>
    <w:rsid w:val="004C13BC"/>
    <w:rsid w:val="004C15FB"/>
    <w:rsid w:val="004C187C"/>
    <w:rsid w:val="004C1F3B"/>
    <w:rsid w:val="004C327B"/>
    <w:rsid w:val="004C33AD"/>
    <w:rsid w:val="004C3C40"/>
    <w:rsid w:val="004C4681"/>
    <w:rsid w:val="004C54E5"/>
    <w:rsid w:val="004C6186"/>
    <w:rsid w:val="004C6E66"/>
    <w:rsid w:val="004C7A13"/>
    <w:rsid w:val="004C7C58"/>
    <w:rsid w:val="004C7DC8"/>
    <w:rsid w:val="004D0079"/>
    <w:rsid w:val="004D1265"/>
    <w:rsid w:val="004D1E1D"/>
    <w:rsid w:val="004D21B0"/>
    <w:rsid w:val="004D49CC"/>
    <w:rsid w:val="004D5D14"/>
    <w:rsid w:val="004D5DDC"/>
    <w:rsid w:val="004D639A"/>
    <w:rsid w:val="004D6DAD"/>
    <w:rsid w:val="004D7274"/>
    <w:rsid w:val="004D737D"/>
    <w:rsid w:val="004D7AFB"/>
    <w:rsid w:val="004E09C2"/>
    <w:rsid w:val="004E0B28"/>
    <w:rsid w:val="004E0CFD"/>
    <w:rsid w:val="004E1CA5"/>
    <w:rsid w:val="004E1DB7"/>
    <w:rsid w:val="004E2659"/>
    <w:rsid w:val="004E39EE"/>
    <w:rsid w:val="004E475C"/>
    <w:rsid w:val="004E47E5"/>
    <w:rsid w:val="004E56E0"/>
    <w:rsid w:val="004E6370"/>
    <w:rsid w:val="004E7329"/>
    <w:rsid w:val="004E7761"/>
    <w:rsid w:val="004E7AFA"/>
    <w:rsid w:val="004F00D2"/>
    <w:rsid w:val="004F0390"/>
    <w:rsid w:val="004F0497"/>
    <w:rsid w:val="004F0A9A"/>
    <w:rsid w:val="004F0C99"/>
    <w:rsid w:val="004F138A"/>
    <w:rsid w:val="004F21C6"/>
    <w:rsid w:val="004F2CB0"/>
    <w:rsid w:val="004F3357"/>
    <w:rsid w:val="004F4918"/>
    <w:rsid w:val="004F6428"/>
    <w:rsid w:val="004F6DC3"/>
    <w:rsid w:val="004F73FB"/>
    <w:rsid w:val="004F7ABD"/>
    <w:rsid w:val="00500AC9"/>
    <w:rsid w:val="00500EE9"/>
    <w:rsid w:val="005017F7"/>
    <w:rsid w:val="00501FA7"/>
    <w:rsid w:val="005023FC"/>
    <w:rsid w:val="00502D7C"/>
    <w:rsid w:val="00502FC3"/>
    <w:rsid w:val="005034DC"/>
    <w:rsid w:val="005047D7"/>
    <w:rsid w:val="00504AE6"/>
    <w:rsid w:val="00504FFB"/>
    <w:rsid w:val="00505BFA"/>
    <w:rsid w:val="00506034"/>
    <w:rsid w:val="005071B4"/>
    <w:rsid w:val="005072BD"/>
    <w:rsid w:val="0050747A"/>
    <w:rsid w:val="005075EB"/>
    <w:rsid w:val="00507687"/>
    <w:rsid w:val="005101D8"/>
    <w:rsid w:val="005105E1"/>
    <w:rsid w:val="00510967"/>
    <w:rsid w:val="005117A9"/>
    <w:rsid w:val="00511C38"/>
    <w:rsid w:val="00511CE8"/>
    <w:rsid w:val="00511F57"/>
    <w:rsid w:val="005150A3"/>
    <w:rsid w:val="005159E1"/>
    <w:rsid w:val="00515BA0"/>
    <w:rsid w:val="00515CBE"/>
    <w:rsid w:val="00515E2B"/>
    <w:rsid w:val="00515F5E"/>
    <w:rsid w:val="0051602D"/>
    <w:rsid w:val="00516632"/>
    <w:rsid w:val="00516C53"/>
    <w:rsid w:val="00517C68"/>
    <w:rsid w:val="00517D69"/>
    <w:rsid w:val="005201FE"/>
    <w:rsid w:val="005216B7"/>
    <w:rsid w:val="00522294"/>
    <w:rsid w:val="00522A7E"/>
    <w:rsid w:val="00522DB9"/>
    <w:rsid w:val="00522F20"/>
    <w:rsid w:val="00523AB5"/>
    <w:rsid w:val="0052521E"/>
    <w:rsid w:val="00525841"/>
    <w:rsid w:val="00526AB7"/>
    <w:rsid w:val="0052729C"/>
    <w:rsid w:val="005304EC"/>
    <w:rsid w:val="005308DB"/>
    <w:rsid w:val="00530A2E"/>
    <w:rsid w:val="00530FBE"/>
    <w:rsid w:val="0053109B"/>
    <w:rsid w:val="00531537"/>
    <w:rsid w:val="00531642"/>
    <w:rsid w:val="00532BD8"/>
    <w:rsid w:val="00533159"/>
    <w:rsid w:val="005339DB"/>
    <w:rsid w:val="00534C89"/>
    <w:rsid w:val="00535134"/>
    <w:rsid w:val="00541573"/>
    <w:rsid w:val="00542AFB"/>
    <w:rsid w:val="0054348A"/>
    <w:rsid w:val="005444EF"/>
    <w:rsid w:val="0054516F"/>
    <w:rsid w:val="00545934"/>
    <w:rsid w:val="0054626D"/>
    <w:rsid w:val="00546F20"/>
    <w:rsid w:val="00547CA5"/>
    <w:rsid w:val="00550C52"/>
    <w:rsid w:val="0055137B"/>
    <w:rsid w:val="00551A35"/>
    <w:rsid w:val="00551E62"/>
    <w:rsid w:val="00552A95"/>
    <w:rsid w:val="005535B3"/>
    <w:rsid w:val="00554550"/>
    <w:rsid w:val="005548BE"/>
    <w:rsid w:val="005554B5"/>
    <w:rsid w:val="0055736F"/>
    <w:rsid w:val="00557BCE"/>
    <w:rsid w:val="005614C6"/>
    <w:rsid w:val="0056526A"/>
    <w:rsid w:val="005660CC"/>
    <w:rsid w:val="0056617D"/>
    <w:rsid w:val="00566235"/>
    <w:rsid w:val="005664FE"/>
    <w:rsid w:val="0057001A"/>
    <w:rsid w:val="005700AD"/>
    <w:rsid w:val="0057050F"/>
    <w:rsid w:val="00570655"/>
    <w:rsid w:val="00570700"/>
    <w:rsid w:val="005708FA"/>
    <w:rsid w:val="005709A7"/>
    <w:rsid w:val="00570B2A"/>
    <w:rsid w:val="00571245"/>
    <w:rsid w:val="00571777"/>
    <w:rsid w:val="00571B27"/>
    <w:rsid w:val="00572746"/>
    <w:rsid w:val="00573152"/>
    <w:rsid w:val="005739B0"/>
    <w:rsid w:val="00574CB5"/>
    <w:rsid w:val="00574D7F"/>
    <w:rsid w:val="00574F23"/>
    <w:rsid w:val="00575499"/>
    <w:rsid w:val="00577336"/>
    <w:rsid w:val="0057738B"/>
    <w:rsid w:val="00580FF5"/>
    <w:rsid w:val="0058165E"/>
    <w:rsid w:val="005819EF"/>
    <w:rsid w:val="005823E8"/>
    <w:rsid w:val="00583D80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9790A"/>
    <w:rsid w:val="005A083E"/>
    <w:rsid w:val="005A1064"/>
    <w:rsid w:val="005A1CA7"/>
    <w:rsid w:val="005A2945"/>
    <w:rsid w:val="005A3168"/>
    <w:rsid w:val="005A31EF"/>
    <w:rsid w:val="005A4929"/>
    <w:rsid w:val="005A5471"/>
    <w:rsid w:val="005A5625"/>
    <w:rsid w:val="005B025B"/>
    <w:rsid w:val="005B0DD5"/>
    <w:rsid w:val="005B2A12"/>
    <w:rsid w:val="005B362A"/>
    <w:rsid w:val="005B3F48"/>
    <w:rsid w:val="005B412D"/>
    <w:rsid w:val="005B4802"/>
    <w:rsid w:val="005B4A93"/>
    <w:rsid w:val="005B4DFE"/>
    <w:rsid w:val="005B5254"/>
    <w:rsid w:val="005B7860"/>
    <w:rsid w:val="005C111F"/>
    <w:rsid w:val="005C1EA6"/>
    <w:rsid w:val="005C282C"/>
    <w:rsid w:val="005C2F8F"/>
    <w:rsid w:val="005C3714"/>
    <w:rsid w:val="005C3ED2"/>
    <w:rsid w:val="005C42D1"/>
    <w:rsid w:val="005C4BD3"/>
    <w:rsid w:val="005C50AC"/>
    <w:rsid w:val="005C5955"/>
    <w:rsid w:val="005C6BE0"/>
    <w:rsid w:val="005C6ECE"/>
    <w:rsid w:val="005C715D"/>
    <w:rsid w:val="005C7B74"/>
    <w:rsid w:val="005D0B99"/>
    <w:rsid w:val="005D1290"/>
    <w:rsid w:val="005D2310"/>
    <w:rsid w:val="005D23C4"/>
    <w:rsid w:val="005D308E"/>
    <w:rsid w:val="005D363F"/>
    <w:rsid w:val="005D3A48"/>
    <w:rsid w:val="005D4D13"/>
    <w:rsid w:val="005D4F71"/>
    <w:rsid w:val="005D505A"/>
    <w:rsid w:val="005D50B8"/>
    <w:rsid w:val="005D67FB"/>
    <w:rsid w:val="005D7648"/>
    <w:rsid w:val="005D7AF8"/>
    <w:rsid w:val="005D7EB9"/>
    <w:rsid w:val="005E17BF"/>
    <w:rsid w:val="005E228D"/>
    <w:rsid w:val="005E228E"/>
    <w:rsid w:val="005E310E"/>
    <w:rsid w:val="005E366A"/>
    <w:rsid w:val="005E3924"/>
    <w:rsid w:val="005E39CA"/>
    <w:rsid w:val="005E5661"/>
    <w:rsid w:val="005E6183"/>
    <w:rsid w:val="005E789E"/>
    <w:rsid w:val="005F0177"/>
    <w:rsid w:val="005F0D23"/>
    <w:rsid w:val="005F2145"/>
    <w:rsid w:val="005F2A55"/>
    <w:rsid w:val="005F2B04"/>
    <w:rsid w:val="005F3277"/>
    <w:rsid w:val="005F32AE"/>
    <w:rsid w:val="005F39C3"/>
    <w:rsid w:val="005F4382"/>
    <w:rsid w:val="005F4777"/>
    <w:rsid w:val="005F4BDE"/>
    <w:rsid w:val="005F50C5"/>
    <w:rsid w:val="005F5192"/>
    <w:rsid w:val="005F5F3D"/>
    <w:rsid w:val="00600030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09B"/>
    <w:rsid w:val="0060569F"/>
    <w:rsid w:val="006071FA"/>
    <w:rsid w:val="00610A5E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1245"/>
    <w:rsid w:val="006226D7"/>
    <w:rsid w:val="006235B0"/>
    <w:rsid w:val="00623A68"/>
    <w:rsid w:val="00624A79"/>
    <w:rsid w:val="006302AA"/>
    <w:rsid w:val="006318FF"/>
    <w:rsid w:val="00632986"/>
    <w:rsid w:val="00633D7A"/>
    <w:rsid w:val="00634937"/>
    <w:rsid w:val="00634F4D"/>
    <w:rsid w:val="0063517E"/>
    <w:rsid w:val="00635734"/>
    <w:rsid w:val="006363BD"/>
    <w:rsid w:val="00636529"/>
    <w:rsid w:val="006367DF"/>
    <w:rsid w:val="00637F5C"/>
    <w:rsid w:val="006412DC"/>
    <w:rsid w:val="006418C7"/>
    <w:rsid w:val="00641D7C"/>
    <w:rsid w:val="00641EFD"/>
    <w:rsid w:val="006420FD"/>
    <w:rsid w:val="006429BD"/>
    <w:rsid w:val="00642BC6"/>
    <w:rsid w:val="006446AB"/>
    <w:rsid w:val="00644790"/>
    <w:rsid w:val="00644EAC"/>
    <w:rsid w:val="00645062"/>
    <w:rsid w:val="00645FD4"/>
    <w:rsid w:val="006466FD"/>
    <w:rsid w:val="00646F3B"/>
    <w:rsid w:val="00647087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60900"/>
    <w:rsid w:val="00660CDE"/>
    <w:rsid w:val="00661125"/>
    <w:rsid w:val="00662F0E"/>
    <w:rsid w:val="00666737"/>
    <w:rsid w:val="006670AC"/>
    <w:rsid w:val="0066769F"/>
    <w:rsid w:val="0067000B"/>
    <w:rsid w:val="00670273"/>
    <w:rsid w:val="006711F7"/>
    <w:rsid w:val="00672307"/>
    <w:rsid w:val="0067373B"/>
    <w:rsid w:val="0067424C"/>
    <w:rsid w:val="006754C0"/>
    <w:rsid w:val="00675863"/>
    <w:rsid w:val="0067603E"/>
    <w:rsid w:val="00676976"/>
    <w:rsid w:val="006769F1"/>
    <w:rsid w:val="006771FC"/>
    <w:rsid w:val="00677D4A"/>
    <w:rsid w:val="006808C6"/>
    <w:rsid w:val="00680C04"/>
    <w:rsid w:val="00681A70"/>
    <w:rsid w:val="00681E71"/>
    <w:rsid w:val="00682668"/>
    <w:rsid w:val="00682BCA"/>
    <w:rsid w:val="00682F78"/>
    <w:rsid w:val="00683917"/>
    <w:rsid w:val="00683BF1"/>
    <w:rsid w:val="0068523B"/>
    <w:rsid w:val="00685C9C"/>
    <w:rsid w:val="00685FFD"/>
    <w:rsid w:val="00686E53"/>
    <w:rsid w:val="00686EB2"/>
    <w:rsid w:val="006873C6"/>
    <w:rsid w:val="006900CF"/>
    <w:rsid w:val="00690A7E"/>
    <w:rsid w:val="0069101D"/>
    <w:rsid w:val="00691944"/>
    <w:rsid w:val="00692A68"/>
    <w:rsid w:val="00693452"/>
    <w:rsid w:val="00693D46"/>
    <w:rsid w:val="00693E0F"/>
    <w:rsid w:val="006942A8"/>
    <w:rsid w:val="00694B5A"/>
    <w:rsid w:val="00695069"/>
    <w:rsid w:val="00695D85"/>
    <w:rsid w:val="00695E2A"/>
    <w:rsid w:val="00696DFD"/>
    <w:rsid w:val="006977D1"/>
    <w:rsid w:val="00697893"/>
    <w:rsid w:val="006A042F"/>
    <w:rsid w:val="006A0DA6"/>
    <w:rsid w:val="006A0ECF"/>
    <w:rsid w:val="006A1A6A"/>
    <w:rsid w:val="006A2D4D"/>
    <w:rsid w:val="006A30A2"/>
    <w:rsid w:val="006A310C"/>
    <w:rsid w:val="006A48B5"/>
    <w:rsid w:val="006A5693"/>
    <w:rsid w:val="006A588C"/>
    <w:rsid w:val="006A6637"/>
    <w:rsid w:val="006A676C"/>
    <w:rsid w:val="006A6D23"/>
    <w:rsid w:val="006A7195"/>
    <w:rsid w:val="006A79C4"/>
    <w:rsid w:val="006A7A89"/>
    <w:rsid w:val="006A7E7E"/>
    <w:rsid w:val="006B12F5"/>
    <w:rsid w:val="006B1B63"/>
    <w:rsid w:val="006B25DE"/>
    <w:rsid w:val="006B5CD1"/>
    <w:rsid w:val="006B753F"/>
    <w:rsid w:val="006B7788"/>
    <w:rsid w:val="006C0B77"/>
    <w:rsid w:val="006C1C3B"/>
    <w:rsid w:val="006C2486"/>
    <w:rsid w:val="006C2979"/>
    <w:rsid w:val="006C2C9A"/>
    <w:rsid w:val="006C3101"/>
    <w:rsid w:val="006C36B7"/>
    <w:rsid w:val="006C4672"/>
    <w:rsid w:val="006C4E0B"/>
    <w:rsid w:val="006C4E43"/>
    <w:rsid w:val="006C6206"/>
    <w:rsid w:val="006C643E"/>
    <w:rsid w:val="006C7085"/>
    <w:rsid w:val="006D0BAD"/>
    <w:rsid w:val="006D0DBE"/>
    <w:rsid w:val="006D1D61"/>
    <w:rsid w:val="006D2932"/>
    <w:rsid w:val="006D33C8"/>
    <w:rsid w:val="006D3671"/>
    <w:rsid w:val="006D36EA"/>
    <w:rsid w:val="006D3925"/>
    <w:rsid w:val="006D4176"/>
    <w:rsid w:val="006D62B5"/>
    <w:rsid w:val="006D75A6"/>
    <w:rsid w:val="006E066D"/>
    <w:rsid w:val="006E0A32"/>
    <w:rsid w:val="006E0A73"/>
    <w:rsid w:val="006E0FEE"/>
    <w:rsid w:val="006E1652"/>
    <w:rsid w:val="006E1E5F"/>
    <w:rsid w:val="006E2341"/>
    <w:rsid w:val="006E28C0"/>
    <w:rsid w:val="006E3B78"/>
    <w:rsid w:val="006E501E"/>
    <w:rsid w:val="006E6C11"/>
    <w:rsid w:val="006E6C91"/>
    <w:rsid w:val="006F0160"/>
    <w:rsid w:val="006F1AD4"/>
    <w:rsid w:val="006F2683"/>
    <w:rsid w:val="006F2732"/>
    <w:rsid w:val="006F372C"/>
    <w:rsid w:val="006F580B"/>
    <w:rsid w:val="006F5AD5"/>
    <w:rsid w:val="006F5B58"/>
    <w:rsid w:val="006F5C2D"/>
    <w:rsid w:val="006F5FCF"/>
    <w:rsid w:val="006F75E9"/>
    <w:rsid w:val="006F7C0C"/>
    <w:rsid w:val="00700755"/>
    <w:rsid w:val="0070076F"/>
    <w:rsid w:val="007010AD"/>
    <w:rsid w:val="00703899"/>
    <w:rsid w:val="00704ABE"/>
    <w:rsid w:val="007055D4"/>
    <w:rsid w:val="00705720"/>
    <w:rsid w:val="00705ABC"/>
    <w:rsid w:val="0070646B"/>
    <w:rsid w:val="0070692B"/>
    <w:rsid w:val="00707434"/>
    <w:rsid w:val="00710AE8"/>
    <w:rsid w:val="00710C31"/>
    <w:rsid w:val="007114C4"/>
    <w:rsid w:val="00712220"/>
    <w:rsid w:val="007126FA"/>
    <w:rsid w:val="007130A2"/>
    <w:rsid w:val="00713173"/>
    <w:rsid w:val="00713BA9"/>
    <w:rsid w:val="00714ABC"/>
    <w:rsid w:val="00715042"/>
    <w:rsid w:val="007151D2"/>
    <w:rsid w:val="00715463"/>
    <w:rsid w:val="00715F9A"/>
    <w:rsid w:val="0071634C"/>
    <w:rsid w:val="0071742C"/>
    <w:rsid w:val="00717B58"/>
    <w:rsid w:val="00721291"/>
    <w:rsid w:val="00721810"/>
    <w:rsid w:val="00723025"/>
    <w:rsid w:val="00723CD7"/>
    <w:rsid w:val="00725FBA"/>
    <w:rsid w:val="00726222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0DF0"/>
    <w:rsid w:val="00741252"/>
    <w:rsid w:val="007418B9"/>
    <w:rsid w:val="00741C19"/>
    <w:rsid w:val="00741D97"/>
    <w:rsid w:val="00743CAC"/>
    <w:rsid w:val="0074699E"/>
    <w:rsid w:val="00747809"/>
    <w:rsid w:val="00747C9C"/>
    <w:rsid w:val="00751861"/>
    <w:rsid w:val="007520B4"/>
    <w:rsid w:val="00753D16"/>
    <w:rsid w:val="00754960"/>
    <w:rsid w:val="00754CD7"/>
    <w:rsid w:val="00754D65"/>
    <w:rsid w:val="00755189"/>
    <w:rsid w:val="00755DC2"/>
    <w:rsid w:val="00756E39"/>
    <w:rsid w:val="00756EB6"/>
    <w:rsid w:val="00760249"/>
    <w:rsid w:val="0076074C"/>
    <w:rsid w:val="007609D3"/>
    <w:rsid w:val="00760BDD"/>
    <w:rsid w:val="007624F6"/>
    <w:rsid w:val="0076268A"/>
    <w:rsid w:val="007655D5"/>
    <w:rsid w:val="00765F73"/>
    <w:rsid w:val="007664B5"/>
    <w:rsid w:val="0076674A"/>
    <w:rsid w:val="00767775"/>
    <w:rsid w:val="007678CD"/>
    <w:rsid w:val="00770531"/>
    <w:rsid w:val="007713BA"/>
    <w:rsid w:val="007722D3"/>
    <w:rsid w:val="00772FEB"/>
    <w:rsid w:val="00773C9F"/>
    <w:rsid w:val="00773CF4"/>
    <w:rsid w:val="00775794"/>
    <w:rsid w:val="007763C1"/>
    <w:rsid w:val="00776D7F"/>
    <w:rsid w:val="00777656"/>
    <w:rsid w:val="00777DD7"/>
    <w:rsid w:val="00777E82"/>
    <w:rsid w:val="0078103B"/>
    <w:rsid w:val="00781119"/>
    <w:rsid w:val="00781359"/>
    <w:rsid w:val="007814A7"/>
    <w:rsid w:val="007818A0"/>
    <w:rsid w:val="00782B63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3B30"/>
    <w:rsid w:val="007947CC"/>
    <w:rsid w:val="00794A53"/>
    <w:rsid w:val="00794E4A"/>
    <w:rsid w:val="00795840"/>
    <w:rsid w:val="00795A4B"/>
    <w:rsid w:val="00796324"/>
    <w:rsid w:val="0079633A"/>
    <w:rsid w:val="00797080"/>
    <w:rsid w:val="00797AB3"/>
    <w:rsid w:val="007A014E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79FD"/>
    <w:rsid w:val="007A7A39"/>
    <w:rsid w:val="007B0B9D"/>
    <w:rsid w:val="007B0E07"/>
    <w:rsid w:val="007B16B1"/>
    <w:rsid w:val="007B1A75"/>
    <w:rsid w:val="007B220C"/>
    <w:rsid w:val="007B26E3"/>
    <w:rsid w:val="007B3BC0"/>
    <w:rsid w:val="007B5580"/>
    <w:rsid w:val="007B5A43"/>
    <w:rsid w:val="007B709B"/>
    <w:rsid w:val="007B7407"/>
    <w:rsid w:val="007B7444"/>
    <w:rsid w:val="007B7FCD"/>
    <w:rsid w:val="007C00FE"/>
    <w:rsid w:val="007C0135"/>
    <w:rsid w:val="007C1343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DE9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7FF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430C"/>
    <w:rsid w:val="007F4803"/>
    <w:rsid w:val="007F49F4"/>
    <w:rsid w:val="007F57EA"/>
    <w:rsid w:val="007F597B"/>
    <w:rsid w:val="007F5F9A"/>
    <w:rsid w:val="007F63AD"/>
    <w:rsid w:val="007F6C24"/>
    <w:rsid w:val="007F7D8B"/>
    <w:rsid w:val="008004B4"/>
    <w:rsid w:val="0080083E"/>
    <w:rsid w:val="0080234F"/>
    <w:rsid w:val="008031CF"/>
    <w:rsid w:val="008032A3"/>
    <w:rsid w:val="008041D5"/>
    <w:rsid w:val="00805720"/>
    <w:rsid w:val="00805BE8"/>
    <w:rsid w:val="00810715"/>
    <w:rsid w:val="00811589"/>
    <w:rsid w:val="00811BE4"/>
    <w:rsid w:val="00812E55"/>
    <w:rsid w:val="00813353"/>
    <w:rsid w:val="00813650"/>
    <w:rsid w:val="008138CA"/>
    <w:rsid w:val="00814A99"/>
    <w:rsid w:val="0081563B"/>
    <w:rsid w:val="00816078"/>
    <w:rsid w:val="00816C95"/>
    <w:rsid w:val="00816E97"/>
    <w:rsid w:val="008177E3"/>
    <w:rsid w:val="008177EA"/>
    <w:rsid w:val="00820C85"/>
    <w:rsid w:val="00820C89"/>
    <w:rsid w:val="00820CE9"/>
    <w:rsid w:val="00820E6E"/>
    <w:rsid w:val="008218C8"/>
    <w:rsid w:val="00821D0E"/>
    <w:rsid w:val="0082264D"/>
    <w:rsid w:val="00822BA8"/>
    <w:rsid w:val="00823AA9"/>
    <w:rsid w:val="008240E8"/>
    <w:rsid w:val="008255B9"/>
    <w:rsid w:val="00825CD8"/>
    <w:rsid w:val="008262D6"/>
    <w:rsid w:val="00827324"/>
    <w:rsid w:val="00827C40"/>
    <w:rsid w:val="0083095E"/>
    <w:rsid w:val="00831203"/>
    <w:rsid w:val="00831319"/>
    <w:rsid w:val="008313D5"/>
    <w:rsid w:val="00831747"/>
    <w:rsid w:val="0083192C"/>
    <w:rsid w:val="00832201"/>
    <w:rsid w:val="00832B82"/>
    <w:rsid w:val="0083351C"/>
    <w:rsid w:val="008355EA"/>
    <w:rsid w:val="00837458"/>
    <w:rsid w:val="00837AAE"/>
    <w:rsid w:val="00837F66"/>
    <w:rsid w:val="00841474"/>
    <w:rsid w:val="00842153"/>
    <w:rsid w:val="008425E0"/>
    <w:rsid w:val="00842930"/>
    <w:rsid w:val="008429AD"/>
    <w:rsid w:val="008429DB"/>
    <w:rsid w:val="00844A01"/>
    <w:rsid w:val="00845ED3"/>
    <w:rsid w:val="008462E4"/>
    <w:rsid w:val="008462EC"/>
    <w:rsid w:val="00846382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2EE6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664D"/>
    <w:rsid w:val="00857523"/>
    <w:rsid w:val="0085753E"/>
    <w:rsid w:val="0085779F"/>
    <w:rsid w:val="00860B81"/>
    <w:rsid w:val="00860F1C"/>
    <w:rsid w:val="00861824"/>
    <w:rsid w:val="00861AEF"/>
    <w:rsid w:val="00862089"/>
    <w:rsid w:val="008625C4"/>
    <w:rsid w:val="0086298F"/>
    <w:rsid w:val="0086521F"/>
    <w:rsid w:val="008652EB"/>
    <w:rsid w:val="008657A8"/>
    <w:rsid w:val="00865D5D"/>
    <w:rsid w:val="00866741"/>
    <w:rsid w:val="00866D5B"/>
    <w:rsid w:val="00866FF5"/>
    <w:rsid w:val="008703F2"/>
    <w:rsid w:val="00870D72"/>
    <w:rsid w:val="0087129D"/>
    <w:rsid w:val="008713DA"/>
    <w:rsid w:val="00871689"/>
    <w:rsid w:val="00871DE6"/>
    <w:rsid w:val="00872071"/>
    <w:rsid w:val="0087214A"/>
    <w:rsid w:val="008721A4"/>
    <w:rsid w:val="008721D4"/>
    <w:rsid w:val="0087332D"/>
    <w:rsid w:val="00873E1F"/>
    <w:rsid w:val="00874C16"/>
    <w:rsid w:val="00874CA0"/>
    <w:rsid w:val="00874E7D"/>
    <w:rsid w:val="0087652E"/>
    <w:rsid w:val="00876B98"/>
    <w:rsid w:val="00876D16"/>
    <w:rsid w:val="00877BC6"/>
    <w:rsid w:val="008811C1"/>
    <w:rsid w:val="00881542"/>
    <w:rsid w:val="00881A21"/>
    <w:rsid w:val="00881D8D"/>
    <w:rsid w:val="00882982"/>
    <w:rsid w:val="008837C0"/>
    <w:rsid w:val="008846DF"/>
    <w:rsid w:val="00885114"/>
    <w:rsid w:val="008860FE"/>
    <w:rsid w:val="00886D1F"/>
    <w:rsid w:val="00887AA9"/>
    <w:rsid w:val="0089008B"/>
    <w:rsid w:val="008910C3"/>
    <w:rsid w:val="00891EE1"/>
    <w:rsid w:val="00893987"/>
    <w:rsid w:val="00893F14"/>
    <w:rsid w:val="00894CF5"/>
    <w:rsid w:val="00894E9C"/>
    <w:rsid w:val="008963EF"/>
    <w:rsid w:val="0089688E"/>
    <w:rsid w:val="008A0414"/>
    <w:rsid w:val="008A05E4"/>
    <w:rsid w:val="008A0A3C"/>
    <w:rsid w:val="008A1988"/>
    <w:rsid w:val="008A1C80"/>
    <w:rsid w:val="008A1FBE"/>
    <w:rsid w:val="008A3354"/>
    <w:rsid w:val="008A3C49"/>
    <w:rsid w:val="008A401A"/>
    <w:rsid w:val="008A42D3"/>
    <w:rsid w:val="008A444B"/>
    <w:rsid w:val="008A48E2"/>
    <w:rsid w:val="008A6731"/>
    <w:rsid w:val="008A71CB"/>
    <w:rsid w:val="008A7267"/>
    <w:rsid w:val="008A7737"/>
    <w:rsid w:val="008A7806"/>
    <w:rsid w:val="008A7A79"/>
    <w:rsid w:val="008B03F2"/>
    <w:rsid w:val="008B093F"/>
    <w:rsid w:val="008B3194"/>
    <w:rsid w:val="008B446A"/>
    <w:rsid w:val="008B4506"/>
    <w:rsid w:val="008B5AE7"/>
    <w:rsid w:val="008B5E43"/>
    <w:rsid w:val="008B5EB3"/>
    <w:rsid w:val="008B618D"/>
    <w:rsid w:val="008C0330"/>
    <w:rsid w:val="008C049F"/>
    <w:rsid w:val="008C178F"/>
    <w:rsid w:val="008C27FB"/>
    <w:rsid w:val="008C288E"/>
    <w:rsid w:val="008C3304"/>
    <w:rsid w:val="008C4C14"/>
    <w:rsid w:val="008C5375"/>
    <w:rsid w:val="008C60E9"/>
    <w:rsid w:val="008C73C5"/>
    <w:rsid w:val="008C792E"/>
    <w:rsid w:val="008C7B05"/>
    <w:rsid w:val="008D0442"/>
    <w:rsid w:val="008D07C1"/>
    <w:rsid w:val="008D0C2A"/>
    <w:rsid w:val="008D0C70"/>
    <w:rsid w:val="008D141E"/>
    <w:rsid w:val="008D1B7C"/>
    <w:rsid w:val="008D2919"/>
    <w:rsid w:val="008D3035"/>
    <w:rsid w:val="008D3DF5"/>
    <w:rsid w:val="008D5922"/>
    <w:rsid w:val="008D5980"/>
    <w:rsid w:val="008D6657"/>
    <w:rsid w:val="008D70C6"/>
    <w:rsid w:val="008D79B6"/>
    <w:rsid w:val="008D7F95"/>
    <w:rsid w:val="008E1281"/>
    <w:rsid w:val="008E1F60"/>
    <w:rsid w:val="008E21A6"/>
    <w:rsid w:val="008E25B6"/>
    <w:rsid w:val="008E307E"/>
    <w:rsid w:val="008E3F58"/>
    <w:rsid w:val="008E4A66"/>
    <w:rsid w:val="008E4EE3"/>
    <w:rsid w:val="008E5A5B"/>
    <w:rsid w:val="008E6119"/>
    <w:rsid w:val="008E7AB0"/>
    <w:rsid w:val="008F0F2A"/>
    <w:rsid w:val="008F129C"/>
    <w:rsid w:val="008F1AB1"/>
    <w:rsid w:val="008F1E75"/>
    <w:rsid w:val="008F279D"/>
    <w:rsid w:val="008F4DD1"/>
    <w:rsid w:val="008F534C"/>
    <w:rsid w:val="008F5D74"/>
    <w:rsid w:val="008F5DDB"/>
    <w:rsid w:val="008F6056"/>
    <w:rsid w:val="008F6AA2"/>
    <w:rsid w:val="008F6AD1"/>
    <w:rsid w:val="008F7F99"/>
    <w:rsid w:val="009018CB"/>
    <w:rsid w:val="00901D8E"/>
    <w:rsid w:val="00902C07"/>
    <w:rsid w:val="00903FD3"/>
    <w:rsid w:val="00905492"/>
    <w:rsid w:val="00905804"/>
    <w:rsid w:val="00905A61"/>
    <w:rsid w:val="00905A6B"/>
    <w:rsid w:val="00906AE5"/>
    <w:rsid w:val="00907628"/>
    <w:rsid w:val="009076A7"/>
    <w:rsid w:val="009101E2"/>
    <w:rsid w:val="00910918"/>
    <w:rsid w:val="00910C0D"/>
    <w:rsid w:val="00911459"/>
    <w:rsid w:val="009118AB"/>
    <w:rsid w:val="0091315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3B94"/>
    <w:rsid w:val="009240A0"/>
    <w:rsid w:val="00924494"/>
    <w:rsid w:val="00924514"/>
    <w:rsid w:val="00924C3C"/>
    <w:rsid w:val="00926033"/>
    <w:rsid w:val="009270EB"/>
    <w:rsid w:val="00927316"/>
    <w:rsid w:val="00930157"/>
    <w:rsid w:val="00930C48"/>
    <w:rsid w:val="00930E6B"/>
    <w:rsid w:val="0093121E"/>
    <w:rsid w:val="0093133D"/>
    <w:rsid w:val="0093139B"/>
    <w:rsid w:val="00931664"/>
    <w:rsid w:val="00931F02"/>
    <w:rsid w:val="0093276D"/>
    <w:rsid w:val="00933018"/>
    <w:rsid w:val="00933037"/>
    <w:rsid w:val="00933208"/>
    <w:rsid w:val="00933B92"/>
    <w:rsid w:val="00933D12"/>
    <w:rsid w:val="00933E0D"/>
    <w:rsid w:val="00934D96"/>
    <w:rsid w:val="0093576D"/>
    <w:rsid w:val="00935813"/>
    <w:rsid w:val="009359E7"/>
    <w:rsid w:val="00935C3A"/>
    <w:rsid w:val="00935DCF"/>
    <w:rsid w:val="00936140"/>
    <w:rsid w:val="0093638F"/>
    <w:rsid w:val="00936ED2"/>
    <w:rsid w:val="00936FE3"/>
    <w:rsid w:val="00937065"/>
    <w:rsid w:val="009370AF"/>
    <w:rsid w:val="00937553"/>
    <w:rsid w:val="00940285"/>
    <w:rsid w:val="009415B0"/>
    <w:rsid w:val="0094207D"/>
    <w:rsid w:val="009420E5"/>
    <w:rsid w:val="00942C7F"/>
    <w:rsid w:val="0094330C"/>
    <w:rsid w:val="00944969"/>
    <w:rsid w:val="00944D4B"/>
    <w:rsid w:val="00945383"/>
    <w:rsid w:val="009456C4"/>
    <w:rsid w:val="009457E2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6B5"/>
    <w:rsid w:val="00960703"/>
    <w:rsid w:val="00961987"/>
    <w:rsid w:val="00961BB2"/>
    <w:rsid w:val="00962108"/>
    <w:rsid w:val="00962F19"/>
    <w:rsid w:val="009638D6"/>
    <w:rsid w:val="00964832"/>
    <w:rsid w:val="00964B7E"/>
    <w:rsid w:val="00964CE4"/>
    <w:rsid w:val="00964F31"/>
    <w:rsid w:val="0096570B"/>
    <w:rsid w:val="0096588D"/>
    <w:rsid w:val="009660D3"/>
    <w:rsid w:val="00966A2F"/>
    <w:rsid w:val="00966EFB"/>
    <w:rsid w:val="009673F4"/>
    <w:rsid w:val="0097143F"/>
    <w:rsid w:val="0097185F"/>
    <w:rsid w:val="009737C7"/>
    <w:rsid w:val="0097408E"/>
    <w:rsid w:val="00974BB2"/>
    <w:rsid w:val="00974FA7"/>
    <w:rsid w:val="009756E5"/>
    <w:rsid w:val="00975E63"/>
    <w:rsid w:val="00976A72"/>
    <w:rsid w:val="00977950"/>
    <w:rsid w:val="00977A8C"/>
    <w:rsid w:val="00977C96"/>
    <w:rsid w:val="00980247"/>
    <w:rsid w:val="0098032C"/>
    <w:rsid w:val="0098103A"/>
    <w:rsid w:val="00981858"/>
    <w:rsid w:val="00983167"/>
    <w:rsid w:val="00983910"/>
    <w:rsid w:val="00984F60"/>
    <w:rsid w:val="00990BDD"/>
    <w:rsid w:val="00991657"/>
    <w:rsid w:val="009924AD"/>
    <w:rsid w:val="00992B84"/>
    <w:rsid w:val="009932AC"/>
    <w:rsid w:val="00993820"/>
    <w:rsid w:val="00993CF0"/>
    <w:rsid w:val="00994351"/>
    <w:rsid w:val="009947FC"/>
    <w:rsid w:val="0099547A"/>
    <w:rsid w:val="009954E8"/>
    <w:rsid w:val="00996A8F"/>
    <w:rsid w:val="00996EA7"/>
    <w:rsid w:val="009A0810"/>
    <w:rsid w:val="009A128D"/>
    <w:rsid w:val="009A1DBF"/>
    <w:rsid w:val="009A2AED"/>
    <w:rsid w:val="009A2D5D"/>
    <w:rsid w:val="009A3346"/>
    <w:rsid w:val="009A3E01"/>
    <w:rsid w:val="009A4495"/>
    <w:rsid w:val="009A476F"/>
    <w:rsid w:val="009A4F59"/>
    <w:rsid w:val="009A5728"/>
    <w:rsid w:val="009A5C17"/>
    <w:rsid w:val="009A645F"/>
    <w:rsid w:val="009A68E6"/>
    <w:rsid w:val="009A6CCB"/>
    <w:rsid w:val="009A7598"/>
    <w:rsid w:val="009B0A62"/>
    <w:rsid w:val="009B0B1D"/>
    <w:rsid w:val="009B18A0"/>
    <w:rsid w:val="009B1DF8"/>
    <w:rsid w:val="009B1E2B"/>
    <w:rsid w:val="009B307B"/>
    <w:rsid w:val="009B3984"/>
    <w:rsid w:val="009B3C30"/>
    <w:rsid w:val="009B3D20"/>
    <w:rsid w:val="009B3F90"/>
    <w:rsid w:val="009B50C3"/>
    <w:rsid w:val="009B5418"/>
    <w:rsid w:val="009B5833"/>
    <w:rsid w:val="009C0727"/>
    <w:rsid w:val="009C15C7"/>
    <w:rsid w:val="009C20AB"/>
    <w:rsid w:val="009C2534"/>
    <w:rsid w:val="009C29D6"/>
    <w:rsid w:val="009C2BF6"/>
    <w:rsid w:val="009C2CFE"/>
    <w:rsid w:val="009C2D1C"/>
    <w:rsid w:val="009C364F"/>
    <w:rsid w:val="009C3C80"/>
    <w:rsid w:val="009C3F80"/>
    <w:rsid w:val="009C45EC"/>
    <w:rsid w:val="009C492F"/>
    <w:rsid w:val="009C4BF0"/>
    <w:rsid w:val="009C5A80"/>
    <w:rsid w:val="009C5D77"/>
    <w:rsid w:val="009C66BD"/>
    <w:rsid w:val="009C744D"/>
    <w:rsid w:val="009D01D1"/>
    <w:rsid w:val="009D2404"/>
    <w:rsid w:val="009D286F"/>
    <w:rsid w:val="009D2FF2"/>
    <w:rsid w:val="009D3226"/>
    <w:rsid w:val="009D3385"/>
    <w:rsid w:val="009D4442"/>
    <w:rsid w:val="009D4636"/>
    <w:rsid w:val="009D46A3"/>
    <w:rsid w:val="009D4F31"/>
    <w:rsid w:val="009D536B"/>
    <w:rsid w:val="009D659F"/>
    <w:rsid w:val="009D6743"/>
    <w:rsid w:val="009D74BA"/>
    <w:rsid w:val="009D793C"/>
    <w:rsid w:val="009D7A99"/>
    <w:rsid w:val="009D7AE1"/>
    <w:rsid w:val="009E16A9"/>
    <w:rsid w:val="009E2467"/>
    <w:rsid w:val="009E2CA2"/>
    <w:rsid w:val="009E3435"/>
    <w:rsid w:val="009E375F"/>
    <w:rsid w:val="009E39D4"/>
    <w:rsid w:val="009E40A3"/>
    <w:rsid w:val="009E433B"/>
    <w:rsid w:val="009E48BF"/>
    <w:rsid w:val="009E4FDA"/>
    <w:rsid w:val="009E4FDB"/>
    <w:rsid w:val="009E5401"/>
    <w:rsid w:val="009E7BDB"/>
    <w:rsid w:val="009F099E"/>
    <w:rsid w:val="009F0F9E"/>
    <w:rsid w:val="009F14E0"/>
    <w:rsid w:val="009F1E67"/>
    <w:rsid w:val="009F319D"/>
    <w:rsid w:val="009F3F02"/>
    <w:rsid w:val="009F42FA"/>
    <w:rsid w:val="009F4593"/>
    <w:rsid w:val="009F47E0"/>
    <w:rsid w:val="009F5022"/>
    <w:rsid w:val="009F6381"/>
    <w:rsid w:val="009F7DC2"/>
    <w:rsid w:val="009F7E69"/>
    <w:rsid w:val="00A00B71"/>
    <w:rsid w:val="00A01643"/>
    <w:rsid w:val="00A01793"/>
    <w:rsid w:val="00A01874"/>
    <w:rsid w:val="00A020B5"/>
    <w:rsid w:val="00A025B2"/>
    <w:rsid w:val="00A035C9"/>
    <w:rsid w:val="00A0423A"/>
    <w:rsid w:val="00A04370"/>
    <w:rsid w:val="00A04477"/>
    <w:rsid w:val="00A04C8C"/>
    <w:rsid w:val="00A05CA1"/>
    <w:rsid w:val="00A062D7"/>
    <w:rsid w:val="00A065D8"/>
    <w:rsid w:val="00A0758F"/>
    <w:rsid w:val="00A10D76"/>
    <w:rsid w:val="00A1125C"/>
    <w:rsid w:val="00A11887"/>
    <w:rsid w:val="00A11BD2"/>
    <w:rsid w:val="00A11C28"/>
    <w:rsid w:val="00A1289C"/>
    <w:rsid w:val="00A138F2"/>
    <w:rsid w:val="00A13F70"/>
    <w:rsid w:val="00A14FF6"/>
    <w:rsid w:val="00A153BF"/>
    <w:rsid w:val="00A153E5"/>
    <w:rsid w:val="00A1570A"/>
    <w:rsid w:val="00A16B9B"/>
    <w:rsid w:val="00A17866"/>
    <w:rsid w:val="00A20127"/>
    <w:rsid w:val="00A20867"/>
    <w:rsid w:val="00A211B4"/>
    <w:rsid w:val="00A2173D"/>
    <w:rsid w:val="00A217F2"/>
    <w:rsid w:val="00A21989"/>
    <w:rsid w:val="00A219FA"/>
    <w:rsid w:val="00A21C58"/>
    <w:rsid w:val="00A21F28"/>
    <w:rsid w:val="00A21F4D"/>
    <w:rsid w:val="00A223CF"/>
    <w:rsid w:val="00A226C6"/>
    <w:rsid w:val="00A228C1"/>
    <w:rsid w:val="00A22DC2"/>
    <w:rsid w:val="00A2406B"/>
    <w:rsid w:val="00A25484"/>
    <w:rsid w:val="00A2556F"/>
    <w:rsid w:val="00A256A9"/>
    <w:rsid w:val="00A25939"/>
    <w:rsid w:val="00A25D0F"/>
    <w:rsid w:val="00A26041"/>
    <w:rsid w:val="00A26243"/>
    <w:rsid w:val="00A271AA"/>
    <w:rsid w:val="00A272B1"/>
    <w:rsid w:val="00A2734D"/>
    <w:rsid w:val="00A278E4"/>
    <w:rsid w:val="00A27F5F"/>
    <w:rsid w:val="00A309CF"/>
    <w:rsid w:val="00A31691"/>
    <w:rsid w:val="00A32EE2"/>
    <w:rsid w:val="00A33DDF"/>
    <w:rsid w:val="00A33EB0"/>
    <w:rsid w:val="00A34547"/>
    <w:rsid w:val="00A35A92"/>
    <w:rsid w:val="00A36AFF"/>
    <w:rsid w:val="00A376B7"/>
    <w:rsid w:val="00A4011D"/>
    <w:rsid w:val="00A41A5B"/>
    <w:rsid w:val="00A41BF5"/>
    <w:rsid w:val="00A429C5"/>
    <w:rsid w:val="00A43434"/>
    <w:rsid w:val="00A44778"/>
    <w:rsid w:val="00A46759"/>
    <w:rsid w:val="00A469E7"/>
    <w:rsid w:val="00A47509"/>
    <w:rsid w:val="00A4773A"/>
    <w:rsid w:val="00A478CD"/>
    <w:rsid w:val="00A47F6F"/>
    <w:rsid w:val="00A501C4"/>
    <w:rsid w:val="00A50334"/>
    <w:rsid w:val="00A51678"/>
    <w:rsid w:val="00A52071"/>
    <w:rsid w:val="00A543EB"/>
    <w:rsid w:val="00A54B19"/>
    <w:rsid w:val="00A54FCE"/>
    <w:rsid w:val="00A551E6"/>
    <w:rsid w:val="00A55EA5"/>
    <w:rsid w:val="00A560F8"/>
    <w:rsid w:val="00A5639D"/>
    <w:rsid w:val="00A56D96"/>
    <w:rsid w:val="00A604A4"/>
    <w:rsid w:val="00A61465"/>
    <w:rsid w:val="00A614BD"/>
    <w:rsid w:val="00A61804"/>
    <w:rsid w:val="00A61B7D"/>
    <w:rsid w:val="00A62555"/>
    <w:rsid w:val="00A62ACE"/>
    <w:rsid w:val="00A63317"/>
    <w:rsid w:val="00A6352E"/>
    <w:rsid w:val="00A63772"/>
    <w:rsid w:val="00A63A2C"/>
    <w:rsid w:val="00A64899"/>
    <w:rsid w:val="00A65821"/>
    <w:rsid w:val="00A6605B"/>
    <w:rsid w:val="00A66ADC"/>
    <w:rsid w:val="00A7147D"/>
    <w:rsid w:val="00A71B8E"/>
    <w:rsid w:val="00A7216B"/>
    <w:rsid w:val="00A72E9C"/>
    <w:rsid w:val="00A73522"/>
    <w:rsid w:val="00A73B3F"/>
    <w:rsid w:val="00A73DC4"/>
    <w:rsid w:val="00A7537A"/>
    <w:rsid w:val="00A75D2E"/>
    <w:rsid w:val="00A76466"/>
    <w:rsid w:val="00A771CF"/>
    <w:rsid w:val="00A80156"/>
    <w:rsid w:val="00A802FA"/>
    <w:rsid w:val="00A80FE1"/>
    <w:rsid w:val="00A81B15"/>
    <w:rsid w:val="00A830C7"/>
    <w:rsid w:val="00A837FF"/>
    <w:rsid w:val="00A83FD0"/>
    <w:rsid w:val="00A84052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8F1"/>
    <w:rsid w:val="00A87FEB"/>
    <w:rsid w:val="00A91DA4"/>
    <w:rsid w:val="00A92513"/>
    <w:rsid w:val="00A92CFF"/>
    <w:rsid w:val="00A9371E"/>
    <w:rsid w:val="00A93F9F"/>
    <w:rsid w:val="00A9420E"/>
    <w:rsid w:val="00A95047"/>
    <w:rsid w:val="00A9505C"/>
    <w:rsid w:val="00A952B4"/>
    <w:rsid w:val="00A96639"/>
    <w:rsid w:val="00A97241"/>
    <w:rsid w:val="00A97648"/>
    <w:rsid w:val="00AA0200"/>
    <w:rsid w:val="00AA022A"/>
    <w:rsid w:val="00AA1646"/>
    <w:rsid w:val="00AA1712"/>
    <w:rsid w:val="00AA1CFD"/>
    <w:rsid w:val="00AA21E3"/>
    <w:rsid w:val="00AA2239"/>
    <w:rsid w:val="00AA33D2"/>
    <w:rsid w:val="00AA342F"/>
    <w:rsid w:val="00AA38EF"/>
    <w:rsid w:val="00AA3EFE"/>
    <w:rsid w:val="00AA40C3"/>
    <w:rsid w:val="00AA410D"/>
    <w:rsid w:val="00AA4ECC"/>
    <w:rsid w:val="00AB0525"/>
    <w:rsid w:val="00AB0C57"/>
    <w:rsid w:val="00AB1195"/>
    <w:rsid w:val="00AB1F06"/>
    <w:rsid w:val="00AB31ED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28B1"/>
    <w:rsid w:val="00AC2C1D"/>
    <w:rsid w:val="00AC32E5"/>
    <w:rsid w:val="00AC3314"/>
    <w:rsid w:val="00AC3BAA"/>
    <w:rsid w:val="00AC4633"/>
    <w:rsid w:val="00AC5258"/>
    <w:rsid w:val="00AC573A"/>
    <w:rsid w:val="00AC5FC3"/>
    <w:rsid w:val="00AC630E"/>
    <w:rsid w:val="00AC6D6B"/>
    <w:rsid w:val="00AD0E75"/>
    <w:rsid w:val="00AD1106"/>
    <w:rsid w:val="00AD2CA6"/>
    <w:rsid w:val="00AD4307"/>
    <w:rsid w:val="00AD45B8"/>
    <w:rsid w:val="00AD4638"/>
    <w:rsid w:val="00AD46F7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3921"/>
    <w:rsid w:val="00AE4A30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B78"/>
    <w:rsid w:val="00AF4C64"/>
    <w:rsid w:val="00AF4D19"/>
    <w:rsid w:val="00AF4D8B"/>
    <w:rsid w:val="00AF4DA7"/>
    <w:rsid w:val="00AF5D80"/>
    <w:rsid w:val="00AF6A26"/>
    <w:rsid w:val="00AF7242"/>
    <w:rsid w:val="00AF78B4"/>
    <w:rsid w:val="00AF7D13"/>
    <w:rsid w:val="00AF7F60"/>
    <w:rsid w:val="00B00074"/>
    <w:rsid w:val="00B00885"/>
    <w:rsid w:val="00B02E4F"/>
    <w:rsid w:val="00B03F11"/>
    <w:rsid w:val="00B0497B"/>
    <w:rsid w:val="00B05480"/>
    <w:rsid w:val="00B06467"/>
    <w:rsid w:val="00B067CA"/>
    <w:rsid w:val="00B06D2F"/>
    <w:rsid w:val="00B0714C"/>
    <w:rsid w:val="00B07B39"/>
    <w:rsid w:val="00B1165F"/>
    <w:rsid w:val="00B1181D"/>
    <w:rsid w:val="00B125DC"/>
    <w:rsid w:val="00B12B26"/>
    <w:rsid w:val="00B12C73"/>
    <w:rsid w:val="00B12D17"/>
    <w:rsid w:val="00B147ED"/>
    <w:rsid w:val="00B1487B"/>
    <w:rsid w:val="00B15386"/>
    <w:rsid w:val="00B163F8"/>
    <w:rsid w:val="00B179CD"/>
    <w:rsid w:val="00B2077A"/>
    <w:rsid w:val="00B210CD"/>
    <w:rsid w:val="00B2118E"/>
    <w:rsid w:val="00B213A9"/>
    <w:rsid w:val="00B21F3B"/>
    <w:rsid w:val="00B23667"/>
    <w:rsid w:val="00B23802"/>
    <w:rsid w:val="00B2472D"/>
    <w:rsid w:val="00B24887"/>
    <w:rsid w:val="00B24CA0"/>
    <w:rsid w:val="00B2549F"/>
    <w:rsid w:val="00B25789"/>
    <w:rsid w:val="00B262E9"/>
    <w:rsid w:val="00B26C82"/>
    <w:rsid w:val="00B278D6"/>
    <w:rsid w:val="00B30018"/>
    <w:rsid w:val="00B32869"/>
    <w:rsid w:val="00B3350A"/>
    <w:rsid w:val="00B335AA"/>
    <w:rsid w:val="00B34272"/>
    <w:rsid w:val="00B346CF"/>
    <w:rsid w:val="00B34F37"/>
    <w:rsid w:val="00B373D1"/>
    <w:rsid w:val="00B404CB"/>
    <w:rsid w:val="00B4108D"/>
    <w:rsid w:val="00B42955"/>
    <w:rsid w:val="00B42AC9"/>
    <w:rsid w:val="00B438EE"/>
    <w:rsid w:val="00B43CED"/>
    <w:rsid w:val="00B43E4D"/>
    <w:rsid w:val="00B43EBE"/>
    <w:rsid w:val="00B43F6F"/>
    <w:rsid w:val="00B44895"/>
    <w:rsid w:val="00B45376"/>
    <w:rsid w:val="00B45DAF"/>
    <w:rsid w:val="00B46637"/>
    <w:rsid w:val="00B467BA"/>
    <w:rsid w:val="00B51799"/>
    <w:rsid w:val="00B520D2"/>
    <w:rsid w:val="00B5288F"/>
    <w:rsid w:val="00B53643"/>
    <w:rsid w:val="00B54395"/>
    <w:rsid w:val="00B54A88"/>
    <w:rsid w:val="00B5551F"/>
    <w:rsid w:val="00B5697D"/>
    <w:rsid w:val="00B56F08"/>
    <w:rsid w:val="00B57265"/>
    <w:rsid w:val="00B6135E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9D1"/>
    <w:rsid w:val="00B72ED9"/>
    <w:rsid w:val="00B72F6A"/>
    <w:rsid w:val="00B73408"/>
    <w:rsid w:val="00B739EE"/>
    <w:rsid w:val="00B73B29"/>
    <w:rsid w:val="00B73B58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7725"/>
    <w:rsid w:val="00B87A16"/>
    <w:rsid w:val="00B87CEF"/>
    <w:rsid w:val="00B90100"/>
    <w:rsid w:val="00B90BE6"/>
    <w:rsid w:val="00B91405"/>
    <w:rsid w:val="00B914B3"/>
    <w:rsid w:val="00B91687"/>
    <w:rsid w:val="00B94013"/>
    <w:rsid w:val="00B96919"/>
    <w:rsid w:val="00B969A0"/>
    <w:rsid w:val="00B9755C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A16"/>
    <w:rsid w:val="00BA7E46"/>
    <w:rsid w:val="00BB0586"/>
    <w:rsid w:val="00BB104B"/>
    <w:rsid w:val="00BB13D1"/>
    <w:rsid w:val="00BB14F1"/>
    <w:rsid w:val="00BB472C"/>
    <w:rsid w:val="00BB572E"/>
    <w:rsid w:val="00BB5C64"/>
    <w:rsid w:val="00BB621D"/>
    <w:rsid w:val="00BB65DE"/>
    <w:rsid w:val="00BB74FD"/>
    <w:rsid w:val="00BC04C9"/>
    <w:rsid w:val="00BC16F5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4556"/>
    <w:rsid w:val="00BD4D84"/>
    <w:rsid w:val="00BD508D"/>
    <w:rsid w:val="00BD6404"/>
    <w:rsid w:val="00BE0132"/>
    <w:rsid w:val="00BE17B1"/>
    <w:rsid w:val="00BE20D5"/>
    <w:rsid w:val="00BE33AE"/>
    <w:rsid w:val="00BE45E1"/>
    <w:rsid w:val="00BE4742"/>
    <w:rsid w:val="00BE59A6"/>
    <w:rsid w:val="00BE5AC3"/>
    <w:rsid w:val="00BE6A08"/>
    <w:rsid w:val="00BE6CE7"/>
    <w:rsid w:val="00BE6DB8"/>
    <w:rsid w:val="00BE759D"/>
    <w:rsid w:val="00BF0088"/>
    <w:rsid w:val="00BF046F"/>
    <w:rsid w:val="00BF056F"/>
    <w:rsid w:val="00BF0E7D"/>
    <w:rsid w:val="00BF1209"/>
    <w:rsid w:val="00BF1D81"/>
    <w:rsid w:val="00BF3F46"/>
    <w:rsid w:val="00BF418A"/>
    <w:rsid w:val="00BF47AA"/>
    <w:rsid w:val="00BF4FE9"/>
    <w:rsid w:val="00BF4FFB"/>
    <w:rsid w:val="00BF5398"/>
    <w:rsid w:val="00BF5E9C"/>
    <w:rsid w:val="00BF6280"/>
    <w:rsid w:val="00BF6EAD"/>
    <w:rsid w:val="00BF7223"/>
    <w:rsid w:val="00C01308"/>
    <w:rsid w:val="00C01D50"/>
    <w:rsid w:val="00C0274D"/>
    <w:rsid w:val="00C0288F"/>
    <w:rsid w:val="00C0432A"/>
    <w:rsid w:val="00C047AC"/>
    <w:rsid w:val="00C056DC"/>
    <w:rsid w:val="00C06335"/>
    <w:rsid w:val="00C07076"/>
    <w:rsid w:val="00C078AC"/>
    <w:rsid w:val="00C07EFE"/>
    <w:rsid w:val="00C1195A"/>
    <w:rsid w:val="00C11F26"/>
    <w:rsid w:val="00C11FB7"/>
    <w:rsid w:val="00C120AD"/>
    <w:rsid w:val="00C1329B"/>
    <w:rsid w:val="00C13563"/>
    <w:rsid w:val="00C1572F"/>
    <w:rsid w:val="00C159B4"/>
    <w:rsid w:val="00C16ECC"/>
    <w:rsid w:val="00C17CA4"/>
    <w:rsid w:val="00C20B33"/>
    <w:rsid w:val="00C21411"/>
    <w:rsid w:val="00C21E1A"/>
    <w:rsid w:val="00C21FC3"/>
    <w:rsid w:val="00C2239A"/>
    <w:rsid w:val="00C22AE4"/>
    <w:rsid w:val="00C24C05"/>
    <w:rsid w:val="00C24D18"/>
    <w:rsid w:val="00C24D2F"/>
    <w:rsid w:val="00C252FC"/>
    <w:rsid w:val="00C25E03"/>
    <w:rsid w:val="00C26222"/>
    <w:rsid w:val="00C265D2"/>
    <w:rsid w:val="00C30061"/>
    <w:rsid w:val="00C306A9"/>
    <w:rsid w:val="00C31283"/>
    <w:rsid w:val="00C31DDB"/>
    <w:rsid w:val="00C31E89"/>
    <w:rsid w:val="00C32169"/>
    <w:rsid w:val="00C330C2"/>
    <w:rsid w:val="00C33C35"/>
    <w:rsid w:val="00C33C48"/>
    <w:rsid w:val="00C340E5"/>
    <w:rsid w:val="00C3410E"/>
    <w:rsid w:val="00C34590"/>
    <w:rsid w:val="00C35AA7"/>
    <w:rsid w:val="00C36429"/>
    <w:rsid w:val="00C36765"/>
    <w:rsid w:val="00C36D31"/>
    <w:rsid w:val="00C370E0"/>
    <w:rsid w:val="00C404C3"/>
    <w:rsid w:val="00C406BE"/>
    <w:rsid w:val="00C41760"/>
    <w:rsid w:val="00C41F80"/>
    <w:rsid w:val="00C421B5"/>
    <w:rsid w:val="00C43BA1"/>
    <w:rsid w:val="00C43DAB"/>
    <w:rsid w:val="00C44C99"/>
    <w:rsid w:val="00C46457"/>
    <w:rsid w:val="00C46608"/>
    <w:rsid w:val="00C46774"/>
    <w:rsid w:val="00C47E65"/>
    <w:rsid w:val="00C47F08"/>
    <w:rsid w:val="00C50362"/>
    <w:rsid w:val="00C506D4"/>
    <w:rsid w:val="00C506E3"/>
    <w:rsid w:val="00C50BB9"/>
    <w:rsid w:val="00C50C7D"/>
    <w:rsid w:val="00C50D61"/>
    <w:rsid w:val="00C514A6"/>
    <w:rsid w:val="00C521B3"/>
    <w:rsid w:val="00C533BA"/>
    <w:rsid w:val="00C55C8B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3557"/>
    <w:rsid w:val="00C635A5"/>
    <w:rsid w:val="00C6434E"/>
    <w:rsid w:val="00C6481F"/>
    <w:rsid w:val="00C649BD"/>
    <w:rsid w:val="00C657A7"/>
    <w:rsid w:val="00C65891"/>
    <w:rsid w:val="00C6650A"/>
    <w:rsid w:val="00C6695F"/>
    <w:rsid w:val="00C66AC9"/>
    <w:rsid w:val="00C67512"/>
    <w:rsid w:val="00C703DE"/>
    <w:rsid w:val="00C70AF6"/>
    <w:rsid w:val="00C724D3"/>
    <w:rsid w:val="00C72878"/>
    <w:rsid w:val="00C72951"/>
    <w:rsid w:val="00C72BAC"/>
    <w:rsid w:val="00C76513"/>
    <w:rsid w:val="00C76F38"/>
    <w:rsid w:val="00C76FEE"/>
    <w:rsid w:val="00C77D84"/>
    <w:rsid w:val="00C77DD9"/>
    <w:rsid w:val="00C8106B"/>
    <w:rsid w:val="00C8106F"/>
    <w:rsid w:val="00C810D1"/>
    <w:rsid w:val="00C810D9"/>
    <w:rsid w:val="00C83188"/>
    <w:rsid w:val="00C839B5"/>
    <w:rsid w:val="00C83BE6"/>
    <w:rsid w:val="00C8410C"/>
    <w:rsid w:val="00C84AC7"/>
    <w:rsid w:val="00C85314"/>
    <w:rsid w:val="00C85354"/>
    <w:rsid w:val="00C8584A"/>
    <w:rsid w:val="00C86A1F"/>
    <w:rsid w:val="00C86ABA"/>
    <w:rsid w:val="00C902B6"/>
    <w:rsid w:val="00C91701"/>
    <w:rsid w:val="00C921BD"/>
    <w:rsid w:val="00C92FC8"/>
    <w:rsid w:val="00C938CB"/>
    <w:rsid w:val="00C941AE"/>
    <w:rsid w:val="00C941CD"/>
    <w:rsid w:val="00C943F3"/>
    <w:rsid w:val="00C9520B"/>
    <w:rsid w:val="00C95AA3"/>
    <w:rsid w:val="00C962A0"/>
    <w:rsid w:val="00C976BC"/>
    <w:rsid w:val="00CA0172"/>
    <w:rsid w:val="00CA0461"/>
    <w:rsid w:val="00CA08C6"/>
    <w:rsid w:val="00CA0A77"/>
    <w:rsid w:val="00CA0BAE"/>
    <w:rsid w:val="00CA115E"/>
    <w:rsid w:val="00CA1B22"/>
    <w:rsid w:val="00CA1FF4"/>
    <w:rsid w:val="00CA24B7"/>
    <w:rsid w:val="00CA2729"/>
    <w:rsid w:val="00CA2BFD"/>
    <w:rsid w:val="00CA2EAB"/>
    <w:rsid w:val="00CA3057"/>
    <w:rsid w:val="00CA45F8"/>
    <w:rsid w:val="00CA4AA7"/>
    <w:rsid w:val="00CA5129"/>
    <w:rsid w:val="00CA52B0"/>
    <w:rsid w:val="00CA58E5"/>
    <w:rsid w:val="00CA5F6B"/>
    <w:rsid w:val="00CA6569"/>
    <w:rsid w:val="00CA74CE"/>
    <w:rsid w:val="00CA7B37"/>
    <w:rsid w:val="00CA7D89"/>
    <w:rsid w:val="00CA7F9C"/>
    <w:rsid w:val="00CB021C"/>
    <w:rsid w:val="00CB0305"/>
    <w:rsid w:val="00CB0AB3"/>
    <w:rsid w:val="00CB0ABF"/>
    <w:rsid w:val="00CB1E03"/>
    <w:rsid w:val="00CB2A1B"/>
    <w:rsid w:val="00CB33C7"/>
    <w:rsid w:val="00CB3501"/>
    <w:rsid w:val="00CB48A8"/>
    <w:rsid w:val="00CB4B9A"/>
    <w:rsid w:val="00CB5F7C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768"/>
    <w:rsid w:val="00CC46CC"/>
    <w:rsid w:val="00CC524F"/>
    <w:rsid w:val="00CC537A"/>
    <w:rsid w:val="00CC5482"/>
    <w:rsid w:val="00CC5F88"/>
    <w:rsid w:val="00CC62AE"/>
    <w:rsid w:val="00CC63D8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DA6"/>
    <w:rsid w:val="00CD307E"/>
    <w:rsid w:val="00CD31C7"/>
    <w:rsid w:val="00CD451F"/>
    <w:rsid w:val="00CD5E18"/>
    <w:rsid w:val="00CD5E63"/>
    <w:rsid w:val="00CD629F"/>
    <w:rsid w:val="00CD6A1B"/>
    <w:rsid w:val="00CD7CD0"/>
    <w:rsid w:val="00CD7FD3"/>
    <w:rsid w:val="00CE07E0"/>
    <w:rsid w:val="00CE094F"/>
    <w:rsid w:val="00CE0A7F"/>
    <w:rsid w:val="00CE0B8B"/>
    <w:rsid w:val="00CE1718"/>
    <w:rsid w:val="00CE1D3A"/>
    <w:rsid w:val="00CE28D2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F4"/>
    <w:rsid w:val="00CF21FF"/>
    <w:rsid w:val="00CF2802"/>
    <w:rsid w:val="00CF2D20"/>
    <w:rsid w:val="00CF3352"/>
    <w:rsid w:val="00CF4156"/>
    <w:rsid w:val="00CF4305"/>
    <w:rsid w:val="00CF5249"/>
    <w:rsid w:val="00CF528E"/>
    <w:rsid w:val="00CF6747"/>
    <w:rsid w:val="00CF7287"/>
    <w:rsid w:val="00CF74A4"/>
    <w:rsid w:val="00D0036C"/>
    <w:rsid w:val="00D013B2"/>
    <w:rsid w:val="00D01438"/>
    <w:rsid w:val="00D020A2"/>
    <w:rsid w:val="00D028E6"/>
    <w:rsid w:val="00D03A00"/>
    <w:rsid w:val="00D03D00"/>
    <w:rsid w:val="00D04746"/>
    <w:rsid w:val="00D05C30"/>
    <w:rsid w:val="00D05FB9"/>
    <w:rsid w:val="00D07BC1"/>
    <w:rsid w:val="00D10052"/>
    <w:rsid w:val="00D10DE3"/>
    <w:rsid w:val="00D11359"/>
    <w:rsid w:val="00D114F4"/>
    <w:rsid w:val="00D12E3B"/>
    <w:rsid w:val="00D12EBE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2472"/>
    <w:rsid w:val="00D22DC2"/>
    <w:rsid w:val="00D22F89"/>
    <w:rsid w:val="00D2333E"/>
    <w:rsid w:val="00D23906"/>
    <w:rsid w:val="00D23DAA"/>
    <w:rsid w:val="00D23ED3"/>
    <w:rsid w:val="00D242C6"/>
    <w:rsid w:val="00D248AB"/>
    <w:rsid w:val="00D24DC3"/>
    <w:rsid w:val="00D25146"/>
    <w:rsid w:val="00D262D8"/>
    <w:rsid w:val="00D26667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3EB2"/>
    <w:rsid w:val="00D3462A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A5"/>
    <w:rsid w:val="00D439EC"/>
    <w:rsid w:val="00D45D72"/>
    <w:rsid w:val="00D462A6"/>
    <w:rsid w:val="00D468DB"/>
    <w:rsid w:val="00D50954"/>
    <w:rsid w:val="00D50B70"/>
    <w:rsid w:val="00D50EED"/>
    <w:rsid w:val="00D51E7C"/>
    <w:rsid w:val="00D52048"/>
    <w:rsid w:val="00D520E4"/>
    <w:rsid w:val="00D525EE"/>
    <w:rsid w:val="00D52B77"/>
    <w:rsid w:val="00D52DE1"/>
    <w:rsid w:val="00D5388D"/>
    <w:rsid w:val="00D53A38"/>
    <w:rsid w:val="00D542F8"/>
    <w:rsid w:val="00D54854"/>
    <w:rsid w:val="00D554CC"/>
    <w:rsid w:val="00D55EA5"/>
    <w:rsid w:val="00D56341"/>
    <w:rsid w:val="00D56575"/>
    <w:rsid w:val="00D575DD"/>
    <w:rsid w:val="00D57940"/>
    <w:rsid w:val="00D57B6A"/>
    <w:rsid w:val="00D57C0E"/>
    <w:rsid w:val="00D57DFA"/>
    <w:rsid w:val="00D601F1"/>
    <w:rsid w:val="00D617B8"/>
    <w:rsid w:val="00D618CD"/>
    <w:rsid w:val="00D62E18"/>
    <w:rsid w:val="00D63596"/>
    <w:rsid w:val="00D64C5A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40BB"/>
    <w:rsid w:val="00D756CF"/>
    <w:rsid w:val="00D757D2"/>
    <w:rsid w:val="00D75B60"/>
    <w:rsid w:val="00D760BE"/>
    <w:rsid w:val="00D762B5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38CC"/>
    <w:rsid w:val="00D84E4F"/>
    <w:rsid w:val="00D850DB"/>
    <w:rsid w:val="00D853E8"/>
    <w:rsid w:val="00D8576F"/>
    <w:rsid w:val="00D86449"/>
    <w:rsid w:val="00D8677F"/>
    <w:rsid w:val="00D86D8E"/>
    <w:rsid w:val="00D8722F"/>
    <w:rsid w:val="00D920F5"/>
    <w:rsid w:val="00D922A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039"/>
    <w:rsid w:val="00DA085B"/>
    <w:rsid w:val="00DA1E46"/>
    <w:rsid w:val="00DA1EF7"/>
    <w:rsid w:val="00DA2606"/>
    <w:rsid w:val="00DA30F6"/>
    <w:rsid w:val="00DA3A86"/>
    <w:rsid w:val="00DA42FA"/>
    <w:rsid w:val="00DA4C1B"/>
    <w:rsid w:val="00DA5090"/>
    <w:rsid w:val="00DA5115"/>
    <w:rsid w:val="00DA6802"/>
    <w:rsid w:val="00DA6D12"/>
    <w:rsid w:val="00DA6E83"/>
    <w:rsid w:val="00DB22A6"/>
    <w:rsid w:val="00DB2AA8"/>
    <w:rsid w:val="00DB459E"/>
    <w:rsid w:val="00DB47B5"/>
    <w:rsid w:val="00DB5085"/>
    <w:rsid w:val="00DB7121"/>
    <w:rsid w:val="00DC0829"/>
    <w:rsid w:val="00DC1270"/>
    <w:rsid w:val="00DC12F5"/>
    <w:rsid w:val="00DC1E43"/>
    <w:rsid w:val="00DC2500"/>
    <w:rsid w:val="00DC2F98"/>
    <w:rsid w:val="00DC365A"/>
    <w:rsid w:val="00DC38E7"/>
    <w:rsid w:val="00DC49CD"/>
    <w:rsid w:val="00DC4ADD"/>
    <w:rsid w:val="00DC4F53"/>
    <w:rsid w:val="00DC4F72"/>
    <w:rsid w:val="00DC6D79"/>
    <w:rsid w:val="00DC7489"/>
    <w:rsid w:val="00DC77DC"/>
    <w:rsid w:val="00DC7A66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45D9"/>
    <w:rsid w:val="00DE4E12"/>
    <w:rsid w:val="00DE5174"/>
    <w:rsid w:val="00DE58F6"/>
    <w:rsid w:val="00DE6A41"/>
    <w:rsid w:val="00DE701B"/>
    <w:rsid w:val="00DF063B"/>
    <w:rsid w:val="00DF1371"/>
    <w:rsid w:val="00DF1D58"/>
    <w:rsid w:val="00DF2286"/>
    <w:rsid w:val="00DF2E23"/>
    <w:rsid w:val="00DF517A"/>
    <w:rsid w:val="00DF5CB4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4B84"/>
    <w:rsid w:val="00E06466"/>
    <w:rsid w:val="00E06835"/>
    <w:rsid w:val="00E06BB8"/>
    <w:rsid w:val="00E06FDA"/>
    <w:rsid w:val="00E104CF"/>
    <w:rsid w:val="00E105C2"/>
    <w:rsid w:val="00E10ED7"/>
    <w:rsid w:val="00E11A49"/>
    <w:rsid w:val="00E12067"/>
    <w:rsid w:val="00E1552D"/>
    <w:rsid w:val="00E156FF"/>
    <w:rsid w:val="00E1604E"/>
    <w:rsid w:val="00E160A5"/>
    <w:rsid w:val="00E16C21"/>
    <w:rsid w:val="00E1713D"/>
    <w:rsid w:val="00E20097"/>
    <w:rsid w:val="00E20A43"/>
    <w:rsid w:val="00E21D21"/>
    <w:rsid w:val="00E228D7"/>
    <w:rsid w:val="00E22EDE"/>
    <w:rsid w:val="00E23898"/>
    <w:rsid w:val="00E240E9"/>
    <w:rsid w:val="00E242CA"/>
    <w:rsid w:val="00E246F3"/>
    <w:rsid w:val="00E25F3B"/>
    <w:rsid w:val="00E27D56"/>
    <w:rsid w:val="00E301FB"/>
    <w:rsid w:val="00E30668"/>
    <w:rsid w:val="00E30973"/>
    <w:rsid w:val="00E30B29"/>
    <w:rsid w:val="00E31273"/>
    <w:rsid w:val="00E312F8"/>
    <w:rsid w:val="00E3199D"/>
    <w:rsid w:val="00E319F1"/>
    <w:rsid w:val="00E323B8"/>
    <w:rsid w:val="00E3287E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D2E"/>
    <w:rsid w:val="00E45C7E"/>
    <w:rsid w:val="00E45E8B"/>
    <w:rsid w:val="00E4627B"/>
    <w:rsid w:val="00E52204"/>
    <w:rsid w:val="00E52CD5"/>
    <w:rsid w:val="00E531EB"/>
    <w:rsid w:val="00E53522"/>
    <w:rsid w:val="00E53A75"/>
    <w:rsid w:val="00E53A9D"/>
    <w:rsid w:val="00E53B15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275"/>
    <w:rsid w:val="00E6053F"/>
    <w:rsid w:val="00E61035"/>
    <w:rsid w:val="00E62078"/>
    <w:rsid w:val="00E62278"/>
    <w:rsid w:val="00E624F1"/>
    <w:rsid w:val="00E626F4"/>
    <w:rsid w:val="00E62783"/>
    <w:rsid w:val="00E63007"/>
    <w:rsid w:val="00E6499F"/>
    <w:rsid w:val="00E649D9"/>
    <w:rsid w:val="00E65234"/>
    <w:rsid w:val="00E65BC6"/>
    <w:rsid w:val="00E661FF"/>
    <w:rsid w:val="00E6667D"/>
    <w:rsid w:val="00E679D8"/>
    <w:rsid w:val="00E702B9"/>
    <w:rsid w:val="00E702DD"/>
    <w:rsid w:val="00E70F21"/>
    <w:rsid w:val="00E70F35"/>
    <w:rsid w:val="00E717A2"/>
    <w:rsid w:val="00E718F3"/>
    <w:rsid w:val="00E726EB"/>
    <w:rsid w:val="00E72CF1"/>
    <w:rsid w:val="00E73EE2"/>
    <w:rsid w:val="00E73FC3"/>
    <w:rsid w:val="00E740B8"/>
    <w:rsid w:val="00E740CF"/>
    <w:rsid w:val="00E74128"/>
    <w:rsid w:val="00E74854"/>
    <w:rsid w:val="00E74A56"/>
    <w:rsid w:val="00E7595F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629F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312"/>
    <w:rsid w:val="00E9374E"/>
    <w:rsid w:val="00E93A46"/>
    <w:rsid w:val="00E94E60"/>
    <w:rsid w:val="00E94F54"/>
    <w:rsid w:val="00E951E9"/>
    <w:rsid w:val="00E95285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DB1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6C1D"/>
    <w:rsid w:val="00EA6C5A"/>
    <w:rsid w:val="00EA71E5"/>
    <w:rsid w:val="00EA73DF"/>
    <w:rsid w:val="00EA7D96"/>
    <w:rsid w:val="00EB03ED"/>
    <w:rsid w:val="00EB2FB8"/>
    <w:rsid w:val="00EB37B3"/>
    <w:rsid w:val="00EB47AE"/>
    <w:rsid w:val="00EB4854"/>
    <w:rsid w:val="00EB61AE"/>
    <w:rsid w:val="00EB7181"/>
    <w:rsid w:val="00EB79F1"/>
    <w:rsid w:val="00EB7B5A"/>
    <w:rsid w:val="00EC015F"/>
    <w:rsid w:val="00EC16C5"/>
    <w:rsid w:val="00EC2046"/>
    <w:rsid w:val="00EC2FB5"/>
    <w:rsid w:val="00EC322D"/>
    <w:rsid w:val="00EC3A2E"/>
    <w:rsid w:val="00EC4309"/>
    <w:rsid w:val="00EC43E6"/>
    <w:rsid w:val="00EC529A"/>
    <w:rsid w:val="00EC65E0"/>
    <w:rsid w:val="00EC77FC"/>
    <w:rsid w:val="00ED0AB7"/>
    <w:rsid w:val="00ED12E6"/>
    <w:rsid w:val="00ED2197"/>
    <w:rsid w:val="00ED225A"/>
    <w:rsid w:val="00ED225E"/>
    <w:rsid w:val="00ED2C81"/>
    <w:rsid w:val="00ED3067"/>
    <w:rsid w:val="00ED32FD"/>
    <w:rsid w:val="00ED383A"/>
    <w:rsid w:val="00ED3F40"/>
    <w:rsid w:val="00ED4526"/>
    <w:rsid w:val="00ED4F23"/>
    <w:rsid w:val="00ED6DFF"/>
    <w:rsid w:val="00ED7F3A"/>
    <w:rsid w:val="00ED7FA2"/>
    <w:rsid w:val="00EE00BA"/>
    <w:rsid w:val="00EE052D"/>
    <w:rsid w:val="00EE06D5"/>
    <w:rsid w:val="00EE1080"/>
    <w:rsid w:val="00EE116A"/>
    <w:rsid w:val="00EE1944"/>
    <w:rsid w:val="00EE260A"/>
    <w:rsid w:val="00EE2EA6"/>
    <w:rsid w:val="00EE3A44"/>
    <w:rsid w:val="00EE3F53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3192"/>
    <w:rsid w:val="00EF4136"/>
    <w:rsid w:val="00EF4C88"/>
    <w:rsid w:val="00EF55EB"/>
    <w:rsid w:val="00EF5DF0"/>
    <w:rsid w:val="00EF73CC"/>
    <w:rsid w:val="00EF771A"/>
    <w:rsid w:val="00F00DCC"/>
    <w:rsid w:val="00F0156F"/>
    <w:rsid w:val="00F0276C"/>
    <w:rsid w:val="00F0292C"/>
    <w:rsid w:val="00F02CDE"/>
    <w:rsid w:val="00F02E77"/>
    <w:rsid w:val="00F04081"/>
    <w:rsid w:val="00F04335"/>
    <w:rsid w:val="00F05AC8"/>
    <w:rsid w:val="00F05C38"/>
    <w:rsid w:val="00F06631"/>
    <w:rsid w:val="00F07167"/>
    <w:rsid w:val="00F072D8"/>
    <w:rsid w:val="00F07CE0"/>
    <w:rsid w:val="00F103BF"/>
    <w:rsid w:val="00F107D3"/>
    <w:rsid w:val="00F115F5"/>
    <w:rsid w:val="00F13D00"/>
    <w:rsid w:val="00F13D05"/>
    <w:rsid w:val="00F162CC"/>
    <w:rsid w:val="00F1679D"/>
    <w:rsid w:val="00F1682C"/>
    <w:rsid w:val="00F204CF"/>
    <w:rsid w:val="00F20B91"/>
    <w:rsid w:val="00F21139"/>
    <w:rsid w:val="00F214F9"/>
    <w:rsid w:val="00F22810"/>
    <w:rsid w:val="00F23AFC"/>
    <w:rsid w:val="00F24983"/>
    <w:rsid w:val="00F24B8B"/>
    <w:rsid w:val="00F24C55"/>
    <w:rsid w:val="00F255CB"/>
    <w:rsid w:val="00F25988"/>
    <w:rsid w:val="00F25D0F"/>
    <w:rsid w:val="00F26C62"/>
    <w:rsid w:val="00F26DCC"/>
    <w:rsid w:val="00F30A26"/>
    <w:rsid w:val="00F30CCC"/>
    <w:rsid w:val="00F30D2E"/>
    <w:rsid w:val="00F311B4"/>
    <w:rsid w:val="00F335E2"/>
    <w:rsid w:val="00F33AD5"/>
    <w:rsid w:val="00F33B72"/>
    <w:rsid w:val="00F34765"/>
    <w:rsid w:val="00F34AF0"/>
    <w:rsid w:val="00F34BDE"/>
    <w:rsid w:val="00F3525D"/>
    <w:rsid w:val="00F35516"/>
    <w:rsid w:val="00F35790"/>
    <w:rsid w:val="00F3593A"/>
    <w:rsid w:val="00F35C77"/>
    <w:rsid w:val="00F373EC"/>
    <w:rsid w:val="00F37515"/>
    <w:rsid w:val="00F37BEC"/>
    <w:rsid w:val="00F37FB2"/>
    <w:rsid w:val="00F408CE"/>
    <w:rsid w:val="00F410D7"/>
    <w:rsid w:val="00F4136D"/>
    <w:rsid w:val="00F41478"/>
    <w:rsid w:val="00F41638"/>
    <w:rsid w:val="00F4212E"/>
    <w:rsid w:val="00F42C20"/>
    <w:rsid w:val="00F42FC5"/>
    <w:rsid w:val="00F43608"/>
    <w:rsid w:val="00F43E34"/>
    <w:rsid w:val="00F44A65"/>
    <w:rsid w:val="00F45358"/>
    <w:rsid w:val="00F46155"/>
    <w:rsid w:val="00F468EC"/>
    <w:rsid w:val="00F47999"/>
    <w:rsid w:val="00F51F40"/>
    <w:rsid w:val="00F52015"/>
    <w:rsid w:val="00F53053"/>
    <w:rsid w:val="00F53CB1"/>
    <w:rsid w:val="00F53EEC"/>
    <w:rsid w:val="00F53FE2"/>
    <w:rsid w:val="00F54B15"/>
    <w:rsid w:val="00F553E9"/>
    <w:rsid w:val="00F5596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49CE"/>
    <w:rsid w:val="00F6514A"/>
    <w:rsid w:val="00F65482"/>
    <w:rsid w:val="00F65582"/>
    <w:rsid w:val="00F65916"/>
    <w:rsid w:val="00F66B3E"/>
    <w:rsid w:val="00F66E75"/>
    <w:rsid w:val="00F67AE0"/>
    <w:rsid w:val="00F70548"/>
    <w:rsid w:val="00F70F2A"/>
    <w:rsid w:val="00F71B83"/>
    <w:rsid w:val="00F723F6"/>
    <w:rsid w:val="00F73479"/>
    <w:rsid w:val="00F73AC6"/>
    <w:rsid w:val="00F73ADF"/>
    <w:rsid w:val="00F74E92"/>
    <w:rsid w:val="00F75108"/>
    <w:rsid w:val="00F7554B"/>
    <w:rsid w:val="00F76187"/>
    <w:rsid w:val="00F769DD"/>
    <w:rsid w:val="00F776D0"/>
    <w:rsid w:val="00F77716"/>
    <w:rsid w:val="00F77EB0"/>
    <w:rsid w:val="00F8000C"/>
    <w:rsid w:val="00F8078F"/>
    <w:rsid w:val="00F80834"/>
    <w:rsid w:val="00F80B4D"/>
    <w:rsid w:val="00F81446"/>
    <w:rsid w:val="00F814BF"/>
    <w:rsid w:val="00F816E3"/>
    <w:rsid w:val="00F81B07"/>
    <w:rsid w:val="00F82DA6"/>
    <w:rsid w:val="00F85132"/>
    <w:rsid w:val="00F85D6C"/>
    <w:rsid w:val="00F86B1F"/>
    <w:rsid w:val="00F86B32"/>
    <w:rsid w:val="00F87705"/>
    <w:rsid w:val="00F878A7"/>
    <w:rsid w:val="00F87CDD"/>
    <w:rsid w:val="00F9159F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C8E"/>
    <w:rsid w:val="00F96A3D"/>
    <w:rsid w:val="00F97D99"/>
    <w:rsid w:val="00FA0590"/>
    <w:rsid w:val="00FA132C"/>
    <w:rsid w:val="00FA1738"/>
    <w:rsid w:val="00FA1AE7"/>
    <w:rsid w:val="00FA1F4B"/>
    <w:rsid w:val="00FA2B6D"/>
    <w:rsid w:val="00FA3313"/>
    <w:rsid w:val="00FA4718"/>
    <w:rsid w:val="00FA5848"/>
    <w:rsid w:val="00FA5E88"/>
    <w:rsid w:val="00FA6899"/>
    <w:rsid w:val="00FA7F3D"/>
    <w:rsid w:val="00FB0D91"/>
    <w:rsid w:val="00FB0EB5"/>
    <w:rsid w:val="00FB22F3"/>
    <w:rsid w:val="00FB23B3"/>
    <w:rsid w:val="00FB30DD"/>
    <w:rsid w:val="00FB38D8"/>
    <w:rsid w:val="00FB45D5"/>
    <w:rsid w:val="00FB494D"/>
    <w:rsid w:val="00FB6430"/>
    <w:rsid w:val="00FB6BC5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6247"/>
    <w:rsid w:val="00FC69B4"/>
    <w:rsid w:val="00FC6AC4"/>
    <w:rsid w:val="00FC7393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5FE9"/>
    <w:rsid w:val="00FD62C9"/>
    <w:rsid w:val="00FD6D71"/>
    <w:rsid w:val="00FD7AA7"/>
    <w:rsid w:val="00FD7B22"/>
    <w:rsid w:val="00FE01C9"/>
    <w:rsid w:val="00FE1B02"/>
    <w:rsid w:val="00FE1FD5"/>
    <w:rsid w:val="00FE2624"/>
    <w:rsid w:val="00FE3EB2"/>
    <w:rsid w:val="00FE3FA0"/>
    <w:rsid w:val="00FE420A"/>
    <w:rsid w:val="00FE45A8"/>
    <w:rsid w:val="00FE4F48"/>
    <w:rsid w:val="00FE5EA0"/>
    <w:rsid w:val="00FE681D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2C48"/>
    <w:rsid w:val="00FF2EF1"/>
    <w:rsid w:val="00FF52D4"/>
    <w:rsid w:val="00FF575F"/>
    <w:rsid w:val="00FF58B8"/>
    <w:rsid w:val="00FF5966"/>
    <w:rsid w:val="00FF61DC"/>
    <w:rsid w:val="00FF6AA4"/>
    <w:rsid w:val="00FF6B09"/>
    <w:rsid w:val="00FF7016"/>
    <w:rsid w:val="00FF71E9"/>
    <w:rsid w:val="00FF79DC"/>
    <w:rsid w:val="00FF7BE2"/>
    <w:rsid w:val="03CC18DD"/>
    <w:rsid w:val="04B9B899"/>
    <w:rsid w:val="10C4252E"/>
    <w:rsid w:val="146E219B"/>
    <w:rsid w:val="169AEFD4"/>
    <w:rsid w:val="176C804D"/>
    <w:rsid w:val="1DAA7640"/>
    <w:rsid w:val="24A73FF0"/>
    <w:rsid w:val="3FF8F595"/>
    <w:rsid w:val="403A8D00"/>
    <w:rsid w:val="41CD8D67"/>
    <w:rsid w:val="43E36C76"/>
    <w:rsid w:val="51828ACA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03C2"/>
  <w15:docId w15:val="{739DD0B7-4FB5-49BD-8E0A-EF80EBE3C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274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0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0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  <w:style w:type="paragraph" w:customStyle="1" w:styleId="B1">
    <w:name w:val="B1+"/>
    <w:basedOn w:val="B10"/>
    <w:qFormat/>
    <w:rsid w:val="0083095E"/>
    <w:pPr>
      <w:numPr>
        <w:numId w:val="24"/>
      </w:numPr>
      <w:tabs>
        <w:tab w:val="clear" w:pos="737"/>
        <w:tab w:val="num" w:pos="360"/>
        <w:tab w:val="num" w:pos="1191"/>
      </w:tabs>
      <w:overflowPunct w:val="0"/>
      <w:autoSpaceDE w:val="0"/>
      <w:autoSpaceDN w:val="0"/>
      <w:adjustRightInd w:val="0"/>
      <w:spacing w:after="180"/>
      <w:ind w:left="360" w:hanging="360"/>
      <w:textAlignment w:val="baseline"/>
    </w:pPr>
    <w:rPr>
      <w:rFonts w:eastAsia="MS Mincho"/>
      <w:sz w:val="20"/>
      <w:szCs w:val="20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83095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4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53D3A6-4B06-451E-99AA-81F6D29200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F04A2D-8FD6-41D4-8CAB-B7B62B6505C3}">
  <ds:schemaRefs>
    <ds:schemaRef ds:uri="d8762117-8292-4133-b1c7-eab5c6487cfd"/>
    <ds:schemaRef ds:uri="http://schemas.microsoft.com/office/infopath/2007/PartnerControls"/>
    <ds:schemaRef ds:uri="http://purl.org/dc/elements/1.1/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dcmitype/"/>
    <ds:schemaRef ds:uri="9b239327-9e80-40e4-b1b7-4394fed77a33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2250</TotalTime>
  <Pages>5</Pages>
  <Words>1650</Words>
  <Characters>8263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9894</CharactersWithSpaces>
  <SharedDoc>false</SharedDoc>
  <HLinks>
    <vt:vector size="48" baseType="variant">
      <vt:variant>
        <vt:i4>1835058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_Toc163481880</vt:lpwstr>
      </vt:variant>
      <vt:variant>
        <vt:i4>1245234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_Toc163481879</vt:lpwstr>
      </vt:variant>
      <vt:variant>
        <vt:i4>1245234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_Toc163481878</vt:lpwstr>
      </vt:variant>
      <vt:variant>
        <vt:i4>1245234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_Toc163481877</vt:lpwstr>
      </vt:variant>
      <vt:variant>
        <vt:i4>1310771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_Toc163481902</vt:lpwstr>
      </vt:variant>
      <vt:variant>
        <vt:i4>1310771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_Toc163481901</vt:lpwstr>
      </vt:variant>
      <vt:variant>
        <vt:i4>1310771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_Toc163481900</vt:lpwstr>
      </vt:variant>
      <vt:variant>
        <vt:i4>1900594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_Toc163481899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Stefan Cerovic</cp:lastModifiedBy>
  <cp:revision>124</cp:revision>
  <cp:lastPrinted>2022-08-19T16:29:00Z</cp:lastPrinted>
  <dcterms:created xsi:type="dcterms:W3CDTF">2024-04-08T15:06:00Z</dcterms:created>
  <dcterms:modified xsi:type="dcterms:W3CDTF">2024-11-08T17:10:00Z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