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629D7" w14:textId="78C15EBE" w:rsidR="00E91346" w:rsidRDefault="00E91346" w:rsidP="00E9134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3GPP TSG-RAN WG4 Meeting #113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 xml:space="preserve">                        </w:t>
      </w:r>
      <w:r w:rsidR="00CA7F5A" w:rsidRPr="00CA7F5A">
        <w:rPr>
          <w:rFonts w:ascii="Arial" w:eastAsiaTheme="minorEastAsia" w:hAnsi="Arial" w:cs="Arial"/>
          <w:b/>
        </w:rPr>
        <w:t>R4-2419506</w:t>
      </w:r>
    </w:p>
    <w:p w14:paraId="52DFDB5F" w14:textId="77777777" w:rsidR="00E91346" w:rsidRDefault="00E91346" w:rsidP="00E9134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Orlando, US, November</w:t>
      </w:r>
      <w:r>
        <w:rPr>
          <w:rFonts w:ascii="Arial" w:hAnsi="Arial" w:cs="Arial"/>
          <w:b/>
        </w:rPr>
        <w:t xml:space="preserve"> 18 </w:t>
      </w:r>
      <w:r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22</w:t>
      </w:r>
      <w:r>
        <w:rPr>
          <w:rFonts w:ascii="Arial" w:hAnsi="Arial" w:cs="Arial"/>
          <w:b/>
          <w:bCs/>
        </w:rPr>
        <w:t>, 2024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49C16E3B" w14:textId="62558FBE" w:rsidR="00F822EB" w:rsidRPr="00C90054" w:rsidRDefault="00CF21FF" w:rsidP="00F822E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C90054">
        <w:rPr>
          <w:rFonts w:ascii="Arial" w:eastAsia="MS Mincho" w:hAnsi="Arial" w:cs="Arial"/>
          <w:b/>
          <w:color w:val="000000"/>
          <w:sz w:val="22"/>
        </w:rPr>
        <w:t>Agenda item:</w:t>
      </w:r>
      <w:r w:rsidRPr="00C90054">
        <w:rPr>
          <w:rFonts w:ascii="Arial" w:eastAsia="MS Mincho" w:hAnsi="Arial" w:cs="Arial"/>
          <w:b/>
          <w:color w:val="000000"/>
          <w:sz w:val="22"/>
        </w:rPr>
        <w:tab/>
      </w:r>
      <w:r w:rsidRPr="00C90054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C90054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C90054" w:rsidRPr="00C90054">
        <w:rPr>
          <w:rFonts w:ascii="Arial" w:hAnsi="Arial" w:cs="Arial"/>
          <w:color w:val="000000"/>
          <w:sz w:val="22"/>
        </w:rPr>
        <w:t>7</w:t>
      </w:r>
      <w:r w:rsidR="00A235C5" w:rsidRPr="00C90054">
        <w:rPr>
          <w:rFonts w:ascii="Arial" w:hAnsi="Arial" w:cs="Arial"/>
          <w:color w:val="000000"/>
          <w:sz w:val="22"/>
        </w:rPr>
        <w:t>.</w:t>
      </w:r>
      <w:r w:rsidR="00F822EB" w:rsidRPr="00C90054">
        <w:rPr>
          <w:rFonts w:ascii="Arial" w:hAnsi="Arial" w:cs="Arial"/>
          <w:color w:val="000000"/>
          <w:sz w:val="22"/>
        </w:rPr>
        <w:t>1.</w:t>
      </w:r>
      <w:r w:rsidR="008F7199" w:rsidRPr="00C90054">
        <w:rPr>
          <w:rFonts w:ascii="Arial" w:hAnsi="Arial" w:cs="Arial"/>
          <w:color w:val="000000"/>
          <w:sz w:val="22"/>
        </w:rPr>
        <w:t>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C90054">
        <w:rPr>
          <w:rFonts w:ascii="Arial" w:eastAsia="MS Mincho" w:hAnsi="Arial" w:cs="Arial"/>
          <w:b/>
          <w:sz w:val="22"/>
        </w:rPr>
        <w:t>Source:</w:t>
      </w:r>
      <w:r w:rsidRPr="00C90054">
        <w:rPr>
          <w:rFonts w:ascii="Arial" w:eastAsia="MS Mincho" w:hAnsi="Arial" w:cs="Arial"/>
          <w:b/>
          <w:sz w:val="22"/>
        </w:rPr>
        <w:tab/>
      </w:r>
      <w:r w:rsidR="00145B83" w:rsidRPr="00C90054">
        <w:rPr>
          <w:rFonts w:ascii="Arial" w:hAnsi="Arial" w:cs="Arial"/>
          <w:color w:val="000000"/>
          <w:sz w:val="22"/>
        </w:rPr>
        <w:t>Ericsson</w:t>
      </w:r>
    </w:p>
    <w:p w14:paraId="6E9D025F" w14:textId="209693AF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8F7199" w:rsidRPr="00F27479">
        <w:rPr>
          <w:rFonts w:ascii="Arial" w:hAnsi="Arial" w:cs="Arial"/>
          <w:color w:val="000000"/>
          <w:sz w:val="22"/>
        </w:rPr>
        <w:t>Discussions on RRM impact of Rel-19 WI on UE RF enhancements WI</w:t>
      </w:r>
    </w:p>
    <w:p w14:paraId="1870DC1E" w14:textId="309D9F10" w:rsidR="0083351C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F7199">
        <w:rPr>
          <w:rFonts w:ascii="Arial" w:eastAsiaTheme="minorEastAsia" w:hAnsi="Arial" w:cs="Arial"/>
          <w:color w:val="000000"/>
          <w:sz w:val="22"/>
        </w:rPr>
        <w:t>Discussions</w:t>
      </w:r>
    </w:p>
    <w:p w14:paraId="0D7FE352" w14:textId="77777777" w:rsidR="006D544B" w:rsidRPr="00871689" w:rsidRDefault="006D544B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486A7315" w14:textId="6D30C481" w:rsidR="0048556F" w:rsidRPr="0014477D" w:rsidRDefault="0048556F" w:rsidP="0014477D">
      <w:pPr>
        <w:rPr>
          <w:rFonts w:ascii="Arial" w:eastAsiaTheme="minorHAnsi" w:hAnsi="Arial" w:cstheme="minorBidi"/>
          <w:sz w:val="20"/>
          <w:szCs w:val="22"/>
          <w:lang w:eastAsia="ja-JP"/>
        </w:rPr>
      </w:pP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In 3GPP </w:t>
      </w:r>
      <w:r w:rsidR="00871689"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Release 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18, RAN4 finalized the standardization efforts for enabling 8Rx for 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CPE/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FWA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/vehicle/industrial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type of UE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s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. Although 6Rx was proposed and deliberated upon, it was given lower priority during the R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el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-18 discussion</w:t>
      </w:r>
      <w:r w:rsidR="00063134" w:rsidRPr="0014477D">
        <w:rPr>
          <w:rFonts w:ascii="Arial" w:eastAsiaTheme="minorHAnsi" w:hAnsi="Arial" w:cstheme="minorBidi"/>
          <w:sz w:val="20"/>
          <w:szCs w:val="22"/>
          <w:lang w:eastAsia="ja-JP"/>
        </w:rPr>
        <w:t>.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</w:t>
      </w:r>
      <w:r w:rsidR="00F769DD" w:rsidRPr="0014477D">
        <w:rPr>
          <w:rFonts w:ascii="Arial" w:eastAsiaTheme="minorHAnsi" w:hAnsi="Arial" w:cstheme="minorBidi"/>
          <w:sz w:val="20"/>
          <w:szCs w:val="22"/>
          <w:lang w:eastAsia="ja-JP"/>
        </w:rPr>
        <w:t>To enhance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DL coverage and throughput for handheld UE</w:t>
      </w:r>
      <w:r w:rsidR="00D468DB" w:rsidRPr="0014477D">
        <w:rPr>
          <w:rFonts w:ascii="Arial" w:eastAsiaTheme="minorHAnsi" w:hAnsi="Arial" w:cstheme="minorBidi"/>
          <w:sz w:val="20"/>
          <w:szCs w:val="22"/>
          <w:lang w:eastAsia="ja-JP"/>
        </w:rPr>
        <w:t>s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with larger sizes, RAN4 has approved a new WI to specify requirements for both handheld and FWA UE</w:t>
      </w:r>
      <w:r w:rsidR="0024573B" w:rsidRPr="0014477D">
        <w:rPr>
          <w:rFonts w:ascii="Arial" w:eastAsiaTheme="minorHAnsi" w:hAnsi="Arial" w:cstheme="minorBidi"/>
          <w:sz w:val="20"/>
          <w:szCs w:val="22"/>
          <w:lang w:eastAsia="ja-JP"/>
        </w:rPr>
        <w:t>s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 xml:space="preserve"> 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fldChar w:fldCharType="begin"/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instrText xml:space="preserve"> REF _Ref129967845 \n \h </w:instrText>
      </w:r>
      <w:r w:rsidR="009118AB" w:rsidRPr="0014477D">
        <w:rPr>
          <w:rFonts w:ascii="Arial" w:eastAsiaTheme="minorHAnsi" w:hAnsi="Arial" w:cstheme="minorBidi"/>
          <w:sz w:val="20"/>
          <w:szCs w:val="22"/>
          <w:lang w:eastAsia="ja-JP"/>
        </w:rPr>
        <w:instrText xml:space="preserve"> \* MERGEFORMAT </w:instrTex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fldChar w:fldCharType="separate"/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[1]</w:t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fldChar w:fldCharType="end"/>
      </w:r>
      <w:r w:rsidRPr="0014477D">
        <w:rPr>
          <w:rFonts w:ascii="Arial" w:eastAsiaTheme="minorHAnsi" w:hAnsi="Arial" w:cstheme="minorBidi"/>
          <w:sz w:val="20"/>
          <w:szCs w:val="22"/>
          <w:lang w:eastAsia="ja-JP"/>
        </w:rPr>
        <w:t>.</w:t>
      </w:r>
    </w:p>
    <w:p w14:paraId="710D27C1" w14:textId="77777777" w:rsidR="00D20D9A" w:rsidRDefault="00D20D9A" w:rsidP="0048556F">
      <w:pPr>
        <w:spacing w:after="120"/>
        <w:jc w:val="both"/>
        <w:rPr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137F" w14:paraId="084BA451" w14:textId="77777777" w:rsidTr="00A9137F">
        <w:tc>
          <w:tcPr>
            <w:tcW w:w="9631" w:type="dxa"/>
          </w:tcPr>
          <w:p w14:paraId="50C6B907" w14:textId="77777777" w:rsidR="00F97E82" w:rsidRPr="00A61082" w:rsidRDefault="00F97E82" w:rsidP="00F97E82">
            <w:r w:rsidRPr="00A61082">
              <w:rPr>
                <w:b/>
              </w:rPr>
              <w:t>High power UE (HPUE) for CA in terrestrial network (TN)</w:t>
            </w:r>
          </w:p>
          <w:p w14:paraId="72B53322" w14:textId="77777777" w:rsidR="00F97E82" w:rsidRPr="0038453D" w:rsidRDefault="00F97E82" w:rsidP="00F97E82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Specify the generic requirements of </w:t>
            </w:r>
            <w:proofErr w:type="gramStart"/>
            <w:r>
              <w:rPr>
                <w:rFonts w:hint="eastAsia"/>
                <w:sz w:val="20"/>
                <w:szCs w:val="20"/>
              </w:rPr>
              <w:t>high power</w:t>
            </w:r>
            <w:proofErr w:type="gramEnd"/>
            <w:r>
              <w:rPr>
                <w:rFonts w:hint="eastAsia"/>
                <w:sz w:val="20"/>
                <w:szCs w:val="20"/>
              </w:rPr>
              <w:t xml:space="preserve"> UE (HPUE)</w:t>
            </w:r>
            <w:r>
              <w:rPr>
                <w:sz w:val="20"/>
                <w:szCs w:val="20"/>
              </w:rPr>
              <w:t xml:space="preserve"> for NR uplink (UL) CA in FR1 and EN-DC with NR </w:t>
            </w:r>
            <w:r w:rsidRPr="0038453D">
              <w:rPr>
                <w:sz w:val="20"/>
                <w:szCs w:val="20"/>
              </w:rPr>
              <w:t>FR1 bands</w:t>
            </w:r>
          </w:p>
          <w:p w14:paraId="2C778747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Power class 1.5 (PC1.5) UE for NR TDD intra-band UL contiguous and non-contiguous CA with 2Tx</w:t>
            </w:r>
          </w:p>
          <w:p w14:paraId="008D863D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Specify the requirements for intra-band UL contiguous CA with or without UL-MIMO</w:t>
            </w:r>
          </w:p>
          <w:p w14:paraId="506384A9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Example band combinations: </w:t>
            </w:r>
          </w:p>
          <w:p w14:paraId="14E53192" w14:textId="77777777" w:rsidR="00F97E82" w:rsidRPr="0038453D" w:rsidRDefault="00F97E82" w:rsidP="00F97E82">
            <w:pPr>
              <w:pStyle w:val="ListParagraph"/>
              <w:widowControl w:val="0"/>
              <w:numPr>
                <w:ilvl w:val="4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CA_n41C, CA_n78C, CA_n77C, CA_n79C for intra-band uplink contiguous CA configurations</w:t>
            </w:r>
          </w:p>
          <w:p w14:paraId="37AB7BBE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Focus on the maximum output power (MOP), MPR/A-MPR requirements, SAR </w:t>
            </w:r>
            <w:proofErr w:type="gramStart"/>
            <w:r w:rsidRPr="0038453D">
              <w:rPr>
                <w:sz w:val="20"/>
                <w:szCs w:val="20"/>
              </w:rPr>
              <w:t>solution</w:t>
            </w:r>
            <w:proofErr w:type="gramEnd"/>
          </w:p>
          <w:p w14:paraId="48B6E95C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Specify the requirements for intra-band UL non-contiguous CA without UL-MIMO</w:t>
            </w:r>
          </w:p>
          <w:p w14:paraId="2C235740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Example band combinations: </w:t>
            </w:r>
          </w:p>
          <w:p w14:paraId="62D6EA25" w14:textId="77777777" w:rsidR="00F97E82" w:rsidRPr="0038453D" w:rsidRDefault="00F97E82" w:rsidP="00F97E82">
            <w:pPr>
              <w:pStyle w:val="ListParagraph"/>
              <w:widowControl w:val="0"/>
              <w:numPr>
                <w:ilvl w:val="4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CA_n78(2A), CA_n77(2A) for intra-band uplink non-contiguous CA configurations</w:t>
            </w:r>
          </w:p>
          <w:p w14:paraId="69E17A9C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Focus on the maximum output power (MOP), MPR/A-MPR requirements, SAR </w:t>
            </w:r>
            <w:proofErr w:type="gramStart"/>
            <w:r w:rsidRPr="0038453D">
              <w:rPr>
                <w:sz w:val="20"/>
                <w:szCs w:val="20"/>
              </w:rPr>
              <w:t>solution</w:t>
            </w:r>
            <w:proofErr w:type="gramEnd"/>
          </w:p>
          <w:p w14:paraId="0A29A577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NOTE: leave the other band combination specific requirements to the corresponding Rel-19 basket WIs</w:t>
            </w:r>
          </w:p>
          <w:p w14:paraId="7ABD8431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PC1.5 UE for two band NR inter-band uplink CA with 2Tx and/or 3Tx for handheld and FWA, and PC1.5 and PC2 for two band EN-DC with 2Tx and/or 3Tx for handheld and FWA</w:t>
            </w:r>
          </w:p>
          <w:p w14:paraId="53855452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Focus on the SAR </w:t>
            </w:r>
            <w:proofErr w:type="gramStart"/>
            <w:r w:rsidRPr="0038453D">
              <w:rPr>
                <w:sz w:val="20"/>
                <w:szCs w:val="20"/>
              </w:rPr>
              <w:t>solution</w:t>
            </w:r>
            <w:proofErr w:type="gramEnd"/>
          </w:p>
          <w:p w14:paraId="3D00A5D5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Enable power class 2 (PC2) and PC1.5 of two band inter-band uplink CA and EN-DC with 3Tx for handheld </w:t>
            </w:r>
            <w:proofErr w:type="gramStart"/>
            <w:r w:rsidRPr="0038453D">
              <w:rPr>
                <w:sz w:val="20"/>
                <w:szCs w:val="20"/>
              </w:rPr>
              <w:t>UE</w:t>
            </w:r>
            <w:proofErr w:type="gramEnd"/>
          </w:p>
          <w:p w14:paraId="5CE6A043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Identify and update the requirements if </w:t>
            </w:r>
            <w:proofErr w:type="gramStart"/>
            <w:r w:rsidRPr="0038453D">
              <w:rPr>
                <w:sz w:val="20"/>
                <w:szCs w:val="20"/>
              </w:rPr>
              <w:t>necessary</w:t>
            </w:r>
            <w:proofErr w:type="gramEnd"/>
          </w:p>
          <w:p w14:paraId="169F19E9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Only PC3 is considered for LTE FDD in EN-DC </w:t>
            </w:r>
          </w:p>
          <w:p w14:paraId="70B1C4E0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NOTE: leave the band combination specific requirements, e.g., MSD to the corresponding Rel-19 basket WIs</w:t>
            </w:r>
          </w:p>
          <w:p w14:paraId="6EDABF48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Investigate and if feasible, support increasing UE transmission power limit up to the sum of maximum output power per band for NR inter-band uplink CA and EN-DC HPUE with the different existing power classes which have already been </w:t>
            </w:r>
            <w:proofErr w:type="gramStart"/>
            <w:r w:rsidRPr="0038453D">
              <w:rPr>
                <w:sz w:val="20"/>
                <w:szCs w:val="20"/>
              </w:rPr>
              <w:t>specified</w:t>
            </w:r>
            <w:proofErr w:type="gramEnd"/>
          </w:p>
          <w:p w14:paraId="58E91B60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Introduce the signaling to support the above objectives, if needed.</w:t>
            </w:r>
          </w:p>
          <w:p w14:paraId="01CC1336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80"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Consider release independency, if needed</w:t>
            </w:r>
          </w:p>
          <w:p w14:paraId="0D09B039" w14:textId="77777777" w:rsidR="00F97E82" w:rsidRPr="00A61082" w:rsidRDefault="00F97E82" w:rsidP="00F97E82">
            <w:pPr>
              <w:rPr>
                <w:b/>
              </w:rPr>
            </w:pPr>
            <w:r w:rsidRPr="00A61082">
              <w:rPr>
                <w:b/>
              </w:rPr>
              <w:t>Power boosting and/or MPR reduction</w:t>
            </w:r>
          </w:p>
          <w:p w14:paraId="47BA37A0" w14:textId="77777777" w:rsidR="00F97E82" w:rsidRPr="0038453D" w:rsidRDefault="00F97E82" w:rsidP="00F97E82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Specify</w:t>
            </w:r>
            <w:r w:rsidRPr="0038453D">
              <w:rPr>
                <w:sz w:val="20"/>
                <w:szCs w:val="20"/>
              </w:rPr>
              <w:t xml:space="preserve"> power domain enhancement, e.g., MPR reduction for NR single carrier and NR intra-band UL CA</w:t>
            </w:r>
          </w:p>
          <w:p w14:paraId="4DF4D972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 xml:space="preserve">Study </w:t>
            </w:r>
            <w:r w:rsidRPr="0038453D">
              <w:rPr>
                <w:sz w:val="20"/>
                <w:szCs w:val="20"/>
              </w:rPr>
              <w:t xml:space="preserve">the scenarios, </w:t>
            </w:r>
            <w:r w:rsidRPr="0038453D">
              <w:rPr>
                <w:rFonts w:hint="eastAsia"/>
                <w:sz w:val="20"/>
                <w:szCs w:val="20"/>
              </w:rPr>
              <w:t>and</w:t>
            </w:r>
            <w:r w:rsidRPr="0038453D">
              <w:rPr>
                <w:sz w:val="20"/>
                <w:szCs w:val="20"/>
              </w:rPr>
              <w:t xml:space="preserve"> if feasible,</w:t>
            </w:r>
            <w:r w:rsidRPr="0038453D">
              <w:rPr>
                <w:rFonts w:hint="eastAsia"/>
                <w:sz w:val="20"/>
                <w:szCs w:val="20"/>
              </w:rPr>
              <w:t xml:space="preserve"> sp</w:t>
            </w:r>
            <w:r w:rsidRPr="0038453D">
              <w:rPr>
                <w:sz w:val="20"/>
                <w:szCs w:val="20"/>
              </w:rPr>
              <w:t xml:space="preserve">ecify the power domain enhancement, e.g., MPR reduction, for PC2 and PC3 with applicable ACLR/SEM/spurious emission modification with BS indication for NR FR1 on a single UL </w:t>
            </w:r>
            <w:proofErr w:type="gramStart"/>
            <w:r w:rsidRPr="0038453D">
              <w:rPr>
                <w:sz w:val="20"/>
                <w:szCs w:val="20"/>
              </w:rPr>
              <w:t>carrier</w:t>
            </w:r>
            <w:proofErr w:type="gramEnd"/>
          </w:p>
          <w:p w14:paraId="4546BD49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Include t</w:t>
            </w:r>
            <w:r w:rsidRPr="0038453D">
              <w:rPr>
                <w:rFonts w:hint="eastAsia"/>
                <w:sz w:val="20"/>
                <w:szCs w:val="20"/>
              </w:rPr>
              <w:t>he following scenarios</w:t>
            </w:r>
            <w:r w:rsidRPr="0038453D">
              <w:rPr>
                <w:sz w:val="20"/>
                <w:szCs w:val="20"/>
              </w:rPr>
              <w:t>:</w:t>
            </w:r>
          </w:p>
          <w:p w14:paraId="45D86F50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when there is no</w:t>
            </w:r>
            <w:r w:rsidRPr="0038453D">
              <w:rPr>
                <w:sz w:val="20"/>
                <w:szCs w:val="20"/>
              </w:rPr>
              <w:t xml:space="preserve"> adjacent</w:t>
            </w:r>
            <w:r w:rsidRPr="0038453D">
              <w:rPr>
                <w:rFonts w:hint="eastAsia"/>
                <w:sz w:val="20"/>
                <w:szCs w:val="20"/>
              </w:rPr>
              <w:t xml:space="preserve"> </w:t>
            </w:r>
            <w:r w:rsidRPr="0038453D">
              <w:rPr>
                <w:sz w:val="20"/>
                <w:szCs w:val="20"/>
              </w:rPr>
              <w:t>in-band/out-of-band co-existence issue</w:t>
            </w:r>
          </w:p>
          <w:p w14:paraId="1B332914" w14:textId="77777777" w:rsidR="00F97E82" w:rsidRPr="0038453D" w:rsidRDefault="00F97E82" w:rsidP="00F97E82">
            <w:pPr>
              <w:pStyle w:val="ListParagraph"/>
              <w:widowControl w:val="0"/>
              <w:numPr>
                <w:ilvl w:val="3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when a UE uses a narrower channel bandwidth within a wider BS bandwidth</w:t>
            </w:r>
          </w:p>
          <w:p w14:paraId="14BBB604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Include</w:t>
            </w:r>
            <w:r w:rsidRPr="0038453D">
              <w:rPr>
                <w:rFonts w:hint="eastAsia"/>
                <w:sz w:val="20"/>
                <w:szCs w:val="20"/>
              </w:rPr>
              <w:t xml:space="preserve"> </w:t>
            </w:r>
            <w:r w:rsidRPr="0038453D">
              <w:rPr>
                <w:sz w:val="20"/>
                <w:szCs w:val="20"/>
              </w:rPr>
              <w:t>b</w:t>
            </w:r>
            <w:r w:rsidRPr="0038453D">
              <w:rPr>
                <w:rFonts w:hint="eastAsia"/>
                <w:sz w:val="20"/>
                <w:szCs w:val="20"/>
              </w:rPr>
              <w:t xml:space="preserve">oth </w:t>
            </w:r>
            <w:r w:rsidRPr="0038453D">
              <w:rPr>
                <w:sz w:val="20"/>
                <w:szCs w:val="20"/>
              </w:rPr>
              <w:t>(e)</w:t>
            </w:r>
            <w:r w:rsidRPr="0038453D">
              <w:rPr>
                <w:rFonts w:hint="eastAsia"/>
                <w:sz w:val="20"/>
                <w:szCs w:val="20"/>
              </w:rPr>
              <w:t>RedCap UE</w:t>
            </w:r>
            <w:r>
              <w:rPr>
                <w:sz w:val="20"/>
                <w:szCs w:val="20"/>
              </w:rPr>
              <w:t xml:space="preserve"> (only PC3)</w:t>
            </w:r>
            <w:r w:rsidRPr="0038453D">
              <w:rPr>
                <w:rFonts w:hint="eastAsia"/>
                <w:sz w:val="20"/>
                <w:szCs w:val="20"/>
              </w:rPr>
              <w:t xml:space="preserve"> and non-RedCap UE</w:t>
            </w:r>
          </w:p>
          <w:p w14:paraId="00427174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lastRenderedPageBreak/>
              <w:t>Limited to QSPK and 16QAM</w:t>
            </w:r>
          </w:p>
          <w:p w14:paraId="100712E2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Specify MPR applicability based on the UL CCs with activated cells for NR intra-band UL CA </w:t>
            </w:r>
            <w:proofErr w:type="gramStart"/>
            <w:r w:rsidRPr="0038453D">
              <w:rPr>
                <w:sz w:val="20"/>
                <w:szCs w:val="20"/>
              </w:rPr>
              <w:t>configuration</w:t>
            </w:r>
            <w:proofErr w:type="gramEnd"/>
          </w:p>
          <w:p w14:paraId="7A6C343A" w14:textId="77777777" w:rsidR="00F97E82" w:rsidRPr="00BE43A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BE43AD">
              <w:rPr>
                <w:rFonts w:hint="eastAsia"/>
                <w:sz w:val="20"/>
                <w:szCs w:val="20"/>
              </w:rPr>
              <w:t xml:space="preserve">Include both intra-band UL </w:t>
            </w:r>
            <w:r w:rsidRPr="00BE43AD">
              <w:rPr>
                <w:sz w:val="20"/>
                <w:szCs w:val="20"/>
              </w:rPr>
              <w:t>contiguous</w:t>
            </w:r>
            <w:r w:rsidRPr="00BE43AD">
              <w:rPr>
                <w:rFonts w:hint="eastAsia"/>
                <w:sz w:val="20"/>
                <w:szCs w:val="20"/>
              </w:rPr>
              <w:t xml:space="preserve"> </w:t>
            </w:r>
            <w:r w:rsidRPr="00BE43AD">
              <w:rPr>
                <w:sz w:val="20"/>
                <w:szCs w:val="20"/>
              </w:rPr>
              <w:t>CA and intra-band non-contiguous UL CA for FR1</w:t>
            </w:r>
          </w:p>
          <w:p w14:paraId="241C9242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Include intra-band UL contiguous CA and intra-band DL contiguous CA with single UL for FR2</w:t>
            </w:r>
          </w:p>
          <w:p w14:paraId="7723BD53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MPR requirement is not applicable until the </w:t>
            </w:r>
            <w:proofErr w:type="spellStart"/>
            <w:r w:rsidRPr="0038453D">
              <w:rPr>
                <w:sz w:val="20"/>
                <w:szCs w:val="20"/>
              </w:rPr>
              <w:t>SCell</w:t>
            </w:r>
            <w:proofErr w:type="spellEnd"/>
            <w:r w:rsidRPr="0038453D">
              <w:rPr>
                <w:sz w:val="20"/>
                <w:szCs w:val="20"/>
              </w:rPr>
              <w:t xml:space="preserve"> is </w:t>
            </w:r>
            <w:proofErr w:type="gramStart"/>
            <w:r w:rsidRPr="0038453D">
              <w:rPr>
                <w:sz w:val="20"/>
                <w:szCs w:val="20"/>
              </w:rPr>
              <w:t>activated</w:t>
            </w:r>
            <w:proofErr w:type="gramEnd"/>
          </w:p>
          <w:p w14:paraId="312300B4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80"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Necessary signaling to support the above </w:t>
            </w:r>
            <w:proofErr w:type="gramStart"/>
            <w:r w:rsidRPr="0038453D">
              <w:rPr>
                <w:sz w:val="20"/>
                <w:szCs w:val="20"/>
              </w:rPr>
              <w:t>objectives</w:t>
            </w:r>
            <w:proofErr w:type="gramEnd"/>
          </w:p>
          <w:p w14:paraId="26DED46E" w14:textId="77777777" w:rsidR="00F97E82" w:rsidRPr="00A61082" w:rsidRDefault="00F97E82" w:rsidP="00F97E82">
            <w:pPr>
              <w:rPr>
                <w:b/>
              </w:rPr>
            </w:pPr>
            <w:r w:rsidRPr="00A61082">
              <w:rPr>
                <w:rFonts w:hint="eastAsia"/>
                <w:b/>
              </w:rPr>
              <w:t>6Rx</w:t>
            </w:r>
            <w:r>
              <w:rPr>
                <w:b/>
              </w:rPr>
              <w:t xml:space="preserve"> </w:t>
            </w:r>
            <w:r w:rsidRPr="000C139E">
              <w:rPr>
                <w:b/>
              </w:rPr>
              <w:t>for handheld and FWA UE</w:t>
            </w:r>
          </w:p>
          <w:p w14:paraId="4D884E09" w14:textId="77777777" w:rsidR="00F97E82" w:rsidRPr="0038453D" w:rsidRDefault="00F97E82" w:rsidP="00F97E82">
            <w:pPr>
              <w:pStyle w:val="ListParagraph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Specify</w:t>
            </w:r>
            <w:r w:rsidRPr="0038453D">
              <w:rPr>
                <w:sz w:val="20"/>
                <w:szCs w:val="20"/>
              </w:rPr>
              <w:t xml:space="preserve"> the core requirements to enable 6Rx for higher frequency bands (&gt;2.5GHz) targeting at support of handheld UE for NR FR1 single carrier </w:t>
            </w:r>
            <w:proofErr w:type="gramStart"/>
            <w:r w:rsidRPr="0038453D">
              <w:rPr>
                <w:sz w:val="20"/>
                <w:szCs w:val="20"/>
              </w:rPr>
              <w:t>scenario</w:t>
            </w:r>
            <w:proofErr w:type="gramEnd"/>
          </w:p>
          <w:p w14:paraId="01269374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E</w:t>
            </w:r>
            <w:r w:rsidRPr="0038453D">
              <w:rPr>
                <w:sz w:val="20"/>
                <w:szCs w:val="20"/>
              </w:rPr>
              <w:t>xample bands: n41</w:t>
            </w:r>
            <w:r w:rsidRPr="00C83BEF">
              <w:rPr>
                <w:sz w:val="20"/>
                <w:szCs w:val="20"/>
              </w:rPr>
              <w:t>, n77/n78, n79, n104</w:t>
            </w:r>
          </w:p>
          <w:p w14:paraId="3FF376FF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S</w:t>
            </w:r>
            <w:r w:rsidRPr="0038453D">
              <w:rPr>
                <w:sz w:val="20"/>
                <w:szCs w:val="20"/>
              </w:rPr>
              <w:t xml:space="preserve">upport 4 MIMO layers at least, and study the gain and feasibility and if feasible, support 6 MIMO </w:t>
            </w:r>
            <w:proofErr w:type="gramStart"/>
            <w:r w:rsidRPr="0038453D">
              <w:rPr>
                <w:sz w:val="20"/>
                <w:szCs w:val="20"/>
              </w:rPr>
              <w:t>layers</w:t>
            </w:r>
            <w:proofErr w:type="gramEnd"/>
          </w:p>
          <w:p w14:paraId="7A28F4C5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Specify the Rx requirements including reference sensitivity requirements for support </w:t>
            </w:r>
            <w:proofErr w:type="gramStart"/>
            <w:r w:rsidRPr="0038453D">
              <w:rPr>
                <w:sz w:val="20"/>
                <w:szCs w:val="20"/>
              </w:rPr>
              <w:t>6Rx</w:t>
            </w:r>
            <w:proofErr w:type="gramEnd"/>
          </w:p>
          <w:p w14:paraId="10431099" w14:textId="77777777" w:rsidR="00F97E82" w:rsidRPr="0038453D" w:rsidRDefault="00F97E82" w:rsidP="00F97E82">
            <w:pPr>
              <w:pStyle w:val="ListParagraph"/>
              <w:widowControl w:val="0"/>
              <w:numPr>
                <w:ilvl w:val="2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>Note: the specified requirements can be applicable to both handheld UE and FWA devices</w:t>
            </w:r>
          </w:p>
          <w:p w14:paraId="77E067C3" w14:textId="77777777" w:rsidR="00F97E82" w:rsidRPr="0038453D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sz w:val="20"/>
                <w:szCs w:val="20"/>
              </w:rPr>
              <w:t xml:space="preserve">Specify the requirements to support SRS antenna switching including t1r6, t2r6, t3r6, t4r6 depending on UE </w:t>
            </w:r>
            <w:proofErr w:type="gramStart"/>
            <w:r w:rsidRPr="0038453D">
              <w:rPr>
                <w:sz w:val="20"/>
                <w:szCs w:val="20"/>
              </w:rPr>
              <w:t>capability</w:t>
            </w:r>
            <w:proofErr w:type="gramEnd"/>
          </w:p>
          <w:p w14:paraId="4C58DE0E" w14:textId="48656ED7" w:rsidR="00A9137F" w:rsidRPr="00F97E82" w:rsidRDefault="00F97E82" w:rsidP="00F97E82">
            <w:pPr>
              <w:pStyle w:val="ListParagraph"/>
              <w:widowControl w:val="0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180"/>
              <w:ind w:firstLineChars="0"/>
              <w:textAlignment w:val="auto"/>
              <w:rPr>
                <w:sz w:val="20"/>
                <w:szCs w:val="20"/>
              </w:rPr>
            </w:pPr>
            <w:r w:rsidRPr="0038453D">
              <w:rPr>
                <w:rFonts w:hint="eastAsia"/>
                <w:sz w:val="20"/>
                <w:szCs w:val="20"/>
              </w:rPr>
              <w:t>Study the issue of insertion loss imbalance across SRS ports</w:t>
            </w:r>
            <w:r w:rsidRPr="0038453D">
              <w:rPr>
                <w:sz w:val="20"/>
                <w:szCs w:val="20"/>
              </w:rPr>
              <w:t>,</w:t>
            </w:r>
            <w:r w:rsidRPr="0038453D">
              <w:rPr>
                <w:rFonts w:hint="eastAsia"/>
                <w:sz w:val="20"/>
                <w:szCs w:val="20"/>
              </w:rPr>
              <w:t xml:space="preserve"> and </w:t>
            </w:r>
            <w:r w:rsidRPr="0038453D">
              <w:rPr>
                <w:sz w:val="20"/>
                <w:szCs w:val="20"/>
              </w:rPr>
              <w:t xml:space="preserve">if justified, </w:t>
            </w:r>
            <w:r w:rsidRPr="0038453D">
              <w:rPr>
                <w:rFonts w:hint="eastAsia"/>
                <w:sz w:val="20"/>
                <w:szCs w:val="20"/>
              </w:rPr>
              <w:t>specify the</w:t>
            </w:r>
            <w:r w:rsidRPr="0038453D">
              <w:rPr>
                <w:sz w:val="20"/>
                <w:szCs w:val="20"/>
              </w:rPr>
              <w:t xml:space="preserve"> corresponding</w:t>
            </w:r>
            <w:r w:rsidRPr="0038453D">
              <w:rPr>
                <w:rFonts w:hint="eastAsia"/>
                <w:sz w:val="20"/>
                <w:szCs w:val="20"/>
              </w:rPr>
              <w:t xml:space="preserve"> solution</w:t>
            </w:r>
            <w:r w:rsidRPr="0038453D">
              <w:rPr>
                <w:sz w:val="20"/>
                <w:szCs w:val="20"/>
              </w:rPr>
              <w:t>.</w:t>
            </w:r>
          </w:p>
        </w:tc>
      </w:tr>
    </w:tbl>
    <w:p w14:paraId="7831CC4E" w14:textId="77777777" w:rsidR="00A9137F" w:rsidRDefault="00A9137F" w:rsidP="0048556F">
      <w:pPr>
        <w:spacing w:after="120"/>
        <w:jc w:val="both"/>
        <w:rPr>
          <w:sz w:val="21"/>
          <w:szCs w:val="21"/>
        </w:rPr>
      </w:pPr>
    </w:p>
    <w:p w14:paraId="2E5C1AAC" w14:textId="1525B959" w:rsidR="00FA132C" w:rsidRPr="0014477D" w:rsidRDefault="00FB41A6" w:rsidP="00FB41A6">
      <w:pPr>
        <w:rPr>
          <w:rFonts w:ascii="Arial" w:eastAsiaTheme="minorHAnsi" w:hAnsi="Arial" w:cstheme="minorBidi"/>
          <w:sz w:val="20"/>
          <w:szCs w:val="22"/>
          <w:lang w:eastAsia="ja-JP"/>
        </w:rPr>
      </w:pPr>
      <w:r>
        <w:rPr>
          <w:rFonts w:ascii="Arial" w:eastAsiaTheme="minorHAnsi" w:hAnsi="Arial" w:cstheme="minorBidi"/>
          <w:sz w:val="20"/>
          <w:szCs w:val="22"/>
          <w:lang w:eastAsia="ja-JP"/>
        </w:rPr>
        <w:t>The RRM impact of this new WI was discussed at last meeting and good progress was reached which is summarized in [</w:t>
      </w:r>
      <w:r w:rsidR="00572448">
        <w:rPr>
          <w:rFonts w:ascii="Arial" w:eastAsiaTheme="minorHAnsi" w:hAnsi="Arial" w:cstheme="minorBidi"/>
          <w:sz w:val="20"/>
          <w:szCs w:val="22"/>
          <w:lang w:eastAsia="ja-JP"/>
        </w:rPr>
        <w:t>2</w:t>
      </w:r>
      <w:r>
        <w:rPr>
          <w:rFonts w:ascii="Arial" w:eastAsiaTheme="minorHAnsi" w:hAnsi="Arial" w:cstheme="minorBidi"/>
          <w:sz w:val="20"/>
          <w:szCs w:val="22"/>
          <w:lang w:eastAsia="ja-JP"/>
        </w:rPr>
        <w:t xml:space="preserve">].  </w:t>
      </w:r>
    </w:p>
    <w:p w14:paraId="1D307AC5" w14:textId="77777777" w:rsidR="006D544B" w:rsidRPr="001C2D88" w:rsidRDefault="006D544B" w:rsidP="00E821A1">
      <w:pPr>
        <w:spacing w:after="120"/>
        <w:jc w:val="both"/>
        <w:rPr>
          <w:rFonts w:ascii="Arial" w:hAnsi="Arial" w:cs="Arial"/>
        </w:rPr>
      </w:pPr>
    </w:p>
    <w:p w14:paraId="2D2D9C3D" w14:textId="7A49B8F0" w:rsidR="009F4593" w:rsidRDefault="007668EB" w:rsidP="008B15C3">
      <w:pPr>
        <w:pStyle w:val="Heading1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Discussions</w:t>
      </w:r>
    </w:p>
    <w:p w14:paraId="5F4D3164" w14:textId="77777777" w:rsidR="008A77C1" w:rsidRDefault="008A77C1" w:rsidP="0028532E">
      <w:pPr>
        <w:rPr>
          <w:rFonts w:ascii="Arial" w:eastAsiaTheme="minorHAnsi" w:hAnsi="Arial" w:cstheme="minorBidi"/>
          <w:sz w:val="20"/>
          <w:szCs w:val="22"/>
          <w:lang w:eastAsia="ja-JP"/>
        </w:rPr>
      </w:pPr>
    </w:p>
    <w:p w14:paraId="57C5D8E3" w14:textId="1D2900C9" w:rsidR="009F4109" w:rsidRDefault="009F4109" w:rsidP="0028532E">
      <w:pPr>
        <w:rPr>
          <w:rFonts w:ascii="Arial" w:eastAsiaTheme="minorHAnsi" w:hAnsi="Arial" w:cstheme="minorBidi"/>
          <w:sz w:val="20"/>
          <w:szCs w:val="22"/>
          <w:lang w:eastAsia="ja-JP"/>
        </w:rPr>
      </w:pPr>
      <w:r>
        <w:rPr>
          <w:rFonts w:ascii="Arial" w:eastAsiaTheme="minorHAnsi" w:hAnsi="Arial" w:cstheme="minorBidi"/>
          <w:sz w:val="20"/>
          <w:szCs w:val="22"/>
          <w:lang w:eastAsia="ja-JP"/>
        </w:rPr>
        <w:t xml:space="preserve">RAN4 has already made good progress regarding the RRM impact of supporting 6 Rx UEs. </w:t>
      </w:r>
      <w:r w:rsidR="00815CD5">
        <w:rPr>
          <w:rFonts w:ascii="Arial" w:eastAsiaTheme="minorHAnsi" w:hAnsi="Arial" w:cstheme="minorBidi"/>
          <w:sz w:val="20"/>
          <w:szCs w:val="22"/>
          <w:lang w:eastAsia="ja-JP"/>
        </w:rPr>
        <w:t xml:space="preserve">The controversial issue was regarding the </w:t>
      </w:r>
      <w:r w:rsidR="00595970">
        <w:rPr>
          <w:rFonts w:ascii="Arial" w:eastAsiaTheme="minorHAnsi" w:hAnsi="Arial" w:cstheme="minorBidi"/>
          <w:sz w:val="20"/>
          <w:szCs w:val="22"/>
          <w:lang w:eastAsia="ja-JP"/>
        </w:rPr>
        <w:t>interruption</w:t>
      </w:r>
      <w:r w:rsidR="00815CD5">
        <w:rPr>
          <w:rFonts w:ascii="Arial" w:eastAsiaTheme="minorHAnsi" w:hAnsi="Arial" w:cstheme="minorBidi"/>
          <w:sz w:val="20"/>
          <w:szCs w:val="22"/>
          <w:lang w:eastAsia="ja-JP"/>
        </w:rPr>
        <w:t xml:space="preserve"> requirements at SRS antenna </w:t>
      </w:r>
      <w:r w:rsidR="00595970">
        <w:rPr>
          <w:rFonts w:ascii="Arial" w:eastAsiaTheme="minorHAnsi" w:hAnsi="Arial" w:cstheme="minorBidi"/>
          <w:sz w:val="20"/>
          <w:szCs w:val="22"/>
          <w:lang w:eastAsia="ja-JP"/>
        </w:rPr>
        <w:t>port</w:t>
      </w:r>
      <w:r w:rsidR="00815CD5">
        <w:rPr>
          <w:rFonts w:ascii="Arial" w:eastAsiaTheme="minorHAnsi" w:hAnsi="Arial" w:cstheme="minorBidi"/>
          <w:sz w:val="20"/>
          <w:szCs w:val="22"/>
          <w:lang w:eastAsia="ja-JP"/>
        </w:rPr>
        <w:t xml:space="preserve"> switching. </w:t>
      </w:r>
      <w:r w:rsidR="0078455F">
        <w:rPr>
          <w:rFonts w:ascii="Arial" w:eastAsiaTheme="minorHAnsi" w:hAnsi="Arial" w:cstheme="minorBidi"/>
          <w:sz w:val="20"/>
          <w:szCs w:val="22"/>
          <w:lang w:eastAsia="ja-JP"/>
        </w:rPr>
        <w:t xml:space="preserve">This issue was discussed for last two meetings and </w:t>
      </w:r>
      <w:r w:rsidR="00A21D0D">
        <w:rPr>
          <w:rFonts w:ascii="Arial" w:eastAsiaTheme="minorHAnsi" w:hAnsi="Arial" w:cstheme="minorBidi"/>
          <w:sz w:val="20"/>
          <w:szCs w:val="22"/>
          <w:lang w:eastAsia="ja-JP"/>
        </w:rPr>
        <w:t>an agreement was reached as follows [2]:</w:t>
      </w:r>
    </w:p>
    <w:p w14:paraId="032FD417" w14:textId="77777777" w:rsidR="00A21D0D" w:rsidRDefault="00A21D0D" w:rsidP="0028532E">
      <w:pPr>
        <w:rPr>
          <w:rFonts w:ascii="Arial" w:eastAsiaTheme="minorHAnsi" w:hAnsi="Arial" w:cstheme="minorBidi"/>
          <w:sz w:val="20"/>
          <w:szCs w:val="22"/>
          <w:lang w:eastAsia="ja-JP"/>
        </w:rPr>
      </w:pPr>
    </w:p>
    <w:p w14:paraId="539C2AE7" w14:textId="77777777" w:rsidR="00A21D0D" w:rsidRDefault="00A21D0D" w:rsidP="0028532E">
      <w:pPr>
        <w:rPr>
          <w:rFonts w:ascii="Arial" w:eastAsiaTheme="minorHAnsi" w:hAnsi="Arial" w:cstheme="minorBidi"/>
          <w:sz w:val="20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F675A" w14:paraId="10046485" w14:textId="77777777" w:rsidTr="00EF675A">
        <w:tc>
          <w:tcPr>
            <w:tcW w:w="9631" w:type="dxa"/>
          </w:tcPr>
          <w:p w14:paraId="55AF23C2" w14:textId="77777777" w:rsidR="00EF675A" w:rsidRDefault="00EF675A" w:rsidP="00EF675A">
            <w:pPr>
              <w:spacing w:after="120"/>
              <w:rPr>
                <w:b/>
                <w:u w:val="single"/>
              </w:rPr>
            </w:pPr>
            <w:r w:rsidRPr="00B7666A">
              <w:rPr>
                <w:b/>
                <w:highlight w:val="green"/>
                <w:u w:val="single"/>
              </w:rPr>
              <w:t>&lt;Agreement&gt;</w:t>
            </w:r>
            <w:r>
              <w:rPr>
                <w:b/>
                <w:u w:val="single"/>
              </w:rPr>
              <w:t xml:space="preserve"> </w:t>
            </w:r>
            <w:r w:rsidRPr="00A016CF">
              <w:rPr>
                <w:b/>
                <w:u w:val="single"/>
              </w:rPr>
              <w:t xml:space="preserve">Issue </w:t>
            </w:r>
            <w:r>
              <w:rPr>
                <w:b/>
                <w:u w:val="single"/>
              </w:rPr>
              <w:t>1-1</w:t>
            </w:r>
            <w:r w:rsidRPr="00A47600">
              <w:rPr>
                <w:b/>
                <w:u w:val="single"/>
              </w:rPr>
              <w:t>:</w:t>
            </w:r>
            <w:r>
              <w:rPr>
                <w:b/>
                <w:u w:val="single"/>
              </w:rPr>
              <w:t xml:space="preserve"> I</w:t>
            </w:r>
            <w:r w:rsidRPr="00A61493">
              <w:rPr>
                <w:b/>
                <w:u w:val="single"/>
              </w:rPr>
              <w:t>nterruption requirements at SRS antenna switching</w:t>
            </w:r>
            <w:r>
              <w:rPr>
                <w:b/>
                <w:u w:val="single"/>
              </w:rPr>
              <w:t xml:space="preserve"> for 6Rx capable </w:t>
            </w:r>
            <w:proofErr w:type="gramStart"/>
            <w:r>
              <w:rPr>
                <w:b/>
                <w:u w:val="single"/>
              </w:rPr>
              <w:t>UE</w:t>
            </w:r>
            <w:proofErr w:type="gramEnd"/>
          </w:p>
          <w:p w14:paraId="3AFBAF74" w14:textId="77777777" w:rsidR="00EF675A" w:rsidRPr="00B7666A" w:rsidRDefault="00EF675A" w:rsidP="00EF675A">
            <w:pPr>
              <w:snapToGrid w:val="0"/>
              <w:spacing w:after="120"/>
              <w:rPr>
                <w:sz w:val="21"/>
              </w:rPr>
            </w:pPr>
            <w:r w:rsidRPr="00B7666A">
              <w:rPr>
                <w:rFonts w:hint="eastAsia"/>
                <w:sz w:val="21"/>
                <w:highlight w:val="green"/>
              </w:rPr>
              <w:t>A</w:t>
            </w:r>
            <w:r w:rsidRPr="00B7666A">
              <w:rPr>
                <w:sz w:val="21"/>
                <w:highlight w:val="green"/>
              </w:rPr>
              <w:t>greement:</w:t>
            </w:r>
            <w:r w:rsidRPr="00B7666A">
              <w:rPr>
                <w:sz w:val="21"/>
              </w:rPr>
              <w:t xml:space="preserve"> </w:t>
            </w:r>
          </w:p>
          <w:p w14:paraId="6486D725" w14:textId="77777777" w:rsidR="00EF675A" w:rsidRPr="00B7666A" w:rsidRDefault="00EF675A" w:rsidP="00EF675A">
            <w:pPr>
              <w:pStyle w:val="ListParagraph"/>
              <w:numPr>
                <w:ilvl w:val="0"/>
                <w:numId w:val="10"/>
              </w:numPr>
              <w:snapToGrid w:val="0"/>
              <w:spacing w:after="120"/>
              <w:ind w:firstLineChars="0"/>
              <w:textAlignment w:val="auto"/>
            </w:pPr>
            <w:r w:rsidRPr="00B7666A">
              <w:rPr>
                <w:noProof/>
              </w:rPr>
              <w:t>The existing interruption requirements at SRS antenna switching are applicable to 6RX capable UE, and no specification impact is observed.</w:t>
            </w:r>
          </w:p>
          <w:p w14:paraId="51BB0D91" w14:textId="68BE4F52" w:rsidR="00EF675A" w:rsidRPr="00EF675A" w:rsidRDefault="00EF675A" w:rsidP="00EF675A">
            <w:pPr>
              <w:pStyle w:val="ListParagraph"/>
              <w:numPr>
                <w:ilvl w:val="1"/>
                <w:numId w:val="10"/>
              </w:numPr>
              <w:snapToGrid w:val="0"/>
              <w:spacing w:after="120"/>
              <w:ind w:left="1656" w:firstLineChars="0"/>
              <w:textAlignment w:val="auto"/>
            </w:pPr>
            <w:r w:rsidRPr="00B7666A">
              <w:rPr>
                <w:noProof/>
              </w:rPr>
              <w:t>This can be revisited if the existing requirement cannot be applied to any SRS antenna switching pattern agreed in RAN1.</w:t>
            </w:r>
          </w:p>
        </w:tc>
      </w:tr>
    </w:tbl>
    <w:p w14:paraId="30010CA0" w14:textId="77777777" w:rsidR="009F4109" w:rsidRDefault="009F4109" w:rsidP="0028532E">
      <w:pPr>
        <w:rPr>
          <w:rFonts w:ascii="Arial" w:eastAsiaTheme="minorHAnsi" w:hAnsi="Arial" w:cstheme="minorBidi"/>
          <w:sz w:val="20"/>
          <w:szCs w:val="22"/>
          <w:lang w:eastAsia="ja-JP"/>
        </w:rPr>
      </w:pPr>
    </w:p>
    <w:p w14:paraId="7C89E88F" w14:textId="244F93E9" w:rsidR="00C237FB" w:rsidRDefault="00E56A80" w:rsidP="0028532E">
      <w:pPr>
        <w:rPr>
          <w:rFonts w:ascii="Arial" w:eastAsiaTheme="minorHAnsi" w:hAnsi="Arial" w:cstheme="minorBidi"/>
          <w:sz w:val="20"/>
          <w:szCs w:val="22"/>
          <w:lang w:eastAsia="ja-JP"/>
        </w:rPr>
      </w:pPr>
      <w:r w:rsidRPr="00227518">
        <w:rPr>
          <w:rFonts w:ascii="Arial" w:eastAsiaTheme="minorHAnsi" w:hAnsi="Arial" w:cstheme="minorBidi"/>
          <w:sz w:val="20"/>
          <w:szCs w:val="22"/>
          <w:lang w:eastAsia="ja-JP"/>
        </w:rPr>
        <w:t xml:space="preserve">In our view, no CRs are needed to explicitly </w:t>
      </w:r>
      <w:r w:rsidR="00B8070A" w:rsidRPr="00227518">
        <w:rPr>
          <w:rFonts w:ascii="Arial" w:eastAsiaTheme="minorHAnsi" w:hAnsi="Arial" w:cstheme="minorBidi"/>
          <w:sz w:val="20"/>
          <w:szCs w:val="22"/>
          <w:lang w:eastAsia="ja-JP"/>
        </w:rPr>
        <w:t>capture</w:t>
      </w:r>
      <w:r w:rsidRPr="00227518">
        <w:rPr>
          <w:rFonts w:ascii="Arial" w:eastAsiaTheme="minorHAnsi" w:hAnsi="Arial" w:cstheme="minorBidi"/>
          <w:sz w:val="20"/>
          <w:szCs w:val="22"/>
          <w:lang w:eastAsia="ja-JP"/>
        </w:rPr>
        <w:t xml:space="preserve"> the above agreement since the current interruption requirements at SRS antenna port switch are defined in a generic was as shown below:</w:t>
      </w:r>
    </w:p>
    <w:p w14:paraId="55CFF3BA" w14:textId="77777777" w:rsidR="009F4109" w:rsidRDefault="009F4109" w:rsidP="0028532E">
      <w:pPr>
        <w:rPr>
          <w:rFonts w:ascii="Arial" w:eastAsiaTheme="minorHAnsi" w:hAnsi="Arial" w:cstheme="minorBidi"/>
          <w:sz w:val="20"/>
          <w:szCs w:val="22"/>
          <w:lang w:eastAsia="ja-JP"/>
        </w:rPr>
      </w:pPr>
    </w:p>
    <w:p w14:paraId="1DB3FFA2" w14:textId="77777777" w:rsidR="00B8418E" w:rsidRDefault="00B8418E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5C3F" w14:paraId="3704B1A1" w14:textId="77777777" w:rsidTr="009A5C3F">
        <w:tc>
          <w:tcPr>
            <w:tcW w:w="9631" w:type="dxa"/>
          </w:tcPr>
          <w:p w14:paraId="208208FD" w14:textId="77777777" w:rsidR="00EA5243" w:rsidRPr="00EA5243" w:rsidRDefault="00EA5243" w:rsidP="00EA5243">
            <w:pPr>
              <w:pStyle w:val="Heading5"/>
              <w:rPr>
                <w:lang w:val="en-US"/>
              </w:rPr>
            </w:pPr>
            <w:r w:rsidRPr="00EA5243">
              <w:rPr>
                <w:lang w:val="en-US"/>
              </w:rPr>
              <w:lastRenderedPageBreak/>
              <w:t>8.2.2.2.16</w:t>
            </w:r>
            <w:r w:rsidRPr="00EA5243">
              <w:rPr>
                <w:lang w:val="en-US"/>
              </w:rPr>
              <w:tab/>
              <w:t>Interruptions at NR SRS antenna port switching</w:t>
            </w:r>
          </w:p>
          <w:p w14:paraId="379FA322" w14:textId="77777777" w:rsidR="00EA5243" w:rsidRDefault="00EA5243" w:rsidP="00EA5243">
            <w:r w:rsidRPr="005A551C">
              <w:rPr>
                <w:highlight w:val="yellow"/>
              </w:rPr>
              <w:t>The requirements in this clause are applicable to SRS antenna port switching on FR1 and SRS resource(s) is only configured within the last 6 symbols of a slot.</w:t>
            </w:r>
            <w:r>
              <w:t xml:space="preserve"> </w:t>
            </w:r>
            <w:r w:rsidRPr="006A0479">
              <w:t xml:space="preserve">For interruption caused by SRS antenna port switching, the victim cell is based on the entry number of the band indicated by </w:t>
            </w:r>
            <w:proofErr w:type="spellStart"/>
            <w:r w:rsidRPr="00094E3E">
              <w:rPr>
                <w:i/>
                <w:iCs/>
              </w:rPr>
              <w:t>txSwitchImpactToRx</w:t>
            </w:r>
            <w:proofErr w:type="spellEnd"/>
            <w:r w:rsidRPr="006A0479">
              <w:t xml:space="preserve"> and/or </w:t>
            </w:r>
            <w:proofErr w:type="spellStart"/>
            <w:r w:rsidRPr="00094E3E">
              <w:rPr>
                <w:i/>
                <w:iCs/>
              </w:rPr>
              <w:t>txSwitchWithAnotherBand</w:t>
            </w:r>
            <w:proofErr w:type="spellEnd"/>
            <w:r w:rsidRPr="006A0479">
              <w:t xml:space="preserve"> regardless of per-FR MG capability. An UL interruption is allowed on any of the serving cells as indicated in </w:t>
            </w:r>
            <w:proofErr w:type="spellStart"/>
            <w:r w:rsidRPr="00094E3E">
              <w:rPr>
                <w:i/>
                <w:iCs/>
              </w:rPr>
              <w:t>txSwitchWithAnotherBand</w:t>
            </w:r>
            <w:proofErr w:type="spellEnd"/>
            <w:r w:rsidRPr="006A0479">
              <w:t xml:space="preserve">, and a DL interruption is allowed on any of the serving cells as indicated </w:t>
            </w:r>
            <w:r>
              <w:t>in</w:t>
            </w:r>
            <w:r w:rsidRPr="006A0479">
              <w:t xml:space="preserve"> </w:t>
            </w:r>
            <w:proofErr w:type="spellStart"/>
            <w:r w:rsidRPr="00094E3E">
              <w:rPr>
                <w:i/>
                <w:iCs/>
              </w:rPr>
              <w:t>txSwitchImpactToRx</w:t>
            </w:r>
            <w:proofErr w:type="spellEnd"/>
            <w:r w:rsidRPr="00094E3E">
              <w:t>.</w:t>
            </w:r>
          </w:p>
          <w:p w14:paraId="0242254C" w14:textId="77777777" w:rsidR="00EA5243" w:rsidRPr="00D26657" w:rsidRDefault="00EA5243" w:rsidP="00EA5243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eastAsia="en-US"/>
              </w:rPr>
            </w:pPr>
            <w:r w:rsidRPr="00D26657">
              <w:rPr>
                <w:rFonts w:eastAsia="Malgun Gothic"/>
                <w:lang w:eastAsia="en-US"/>
              </w:rPr>
              <w:t xml:space="preserve">The UE shall perform SRS antenna port switching only if the below conditions are met. </w:t>
            </w:r>
          </w:p>
          <w:p w14:paraId="3E9D9533" w14:textId="77777777" w:rsidR="00EA5243" w:rsidRPr="008A7648" w:rsidRDefault="00EA5243" w:rsidP="00EA524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lang w:eastAsia="en-US"/>
              </w:rPr>
            </w:pPr>
            <w:r w:rsidRPr="00D26657">
              <w:rPr>
                <w:rFonts w:eastAsia="Malgun Gothic"/>
                <w:lang w:eastAsia="en-US"/>
              </w:rPr>
              <w:t>-</w:t>
            </w:r>
            <w:r w:rsidRPr="00D26657">
              <w:rPr>
                <w:rFonts w:eastAsia="Malgun Gothic"/>
                <w:lang w:eastAsia="en-US"/>
              </w:rPr>
              <w:tab/>
              <w:t xml:space="preserve"> the SRS switching is not colliding with any other UL transmission with higher priority defined in TS 38.214 [26] if the serving cell on which the higher priority transmission is performed is </w:t>
            </w:r>
            <w:r w:rsidRPr="008A7648">
              <w:rPr>
                <w:rFonts w:eastAsia="Malgun Gothic"/>
                <w:lang w:eastAsia="en-US"/>
              </w:rPr>
              <w:t xml:space="preserve">a victim cell based on </w:t>
            </w:r>
            <w:proofErr w:type="spellStart"/>
            <w:r w:rsidRPr="008A7648">
              <w:rPr>
                <w:rFonts w:eastAsia="Malgun Gothic"/>
                <w:i/>
                <w:iCs/>
                <w:lang w:eastAsia="en-US"/>
              </w:rPr>
              <w:t>txSwitchWithAnotherBand</w:t>
            </w:r>
            <w:proofErr w:type="spellEnd"/>
            <w:r w:rsidRPr="008A7648">
              <w:rPr>
                <w:rFonts w:eastAsia="Malgun Gothic"/>
                <w:i/>
                <w:iCs/>
                <w:lang w:eastAsia="en-US"/>
              </w:rPr>
              <w:t xml:space="preserve"> </w:t>
            </w:r>
            <w:r w:rsidRPr="008A7648">
              <w:rPr>
                <w:rFonts w:eastAsia="Malgun Gothic"/>
                <w:lang w:eastAsia="en-US"/>
              </w:rPr>
              <w:t>or is the same carrier on which SRS is transmitted.</w:t>
            </w:r>
          </w:p>
          <w:p w14:paraId="3E718F09" w14:textId="77777777" w:rsidR="00EA5243" w:rsidRPr="008A7648" w:rsidRDefault="00EA5243" w:rsidP="00EA5243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algun Gothic"/>
                <w:lang w:eastAsia="en-US"/>
              </w:rPr>
            </w:pPr>
            <w:r w:rsidRPr="008A7648">
              <w:rPr>
                <w:rFonts w:eastAsia="Malgun Gothic"/>
                <w:lang w:eastAsia="en-US"/>
              </w:rPr>
              <w:t>-</w:t>
            </w:r>
            <w:r w:rsidRPr="008A7648">
              <w:rPr>
                <w:rFonts w:eastAsia="Malgun Gothic"/>
                <w:lang w:eastAsia="en-US"/>
              </w:rPr>
              <w:tab/>
              <w:t>the SRS switching is not colliding with any NR measurements (i.e. SSB/CSI-RS based L1/L3 measurements) and the measurements for RLM/BFD/CBD if the serving cell on which the NR measurements and the measurements for RLM/BFD/CBD is performed is a victim cell based on</w:t>
            </w:r>
            <w:r w:rsidRPr="00D26657">
              <w:rPr>
                <w:rFonts w:eastAsia="Malgun Gothic"/>
              </w:rPr>
              <w:t xml:space="preserve"> </w:t>
            </w:r>
            <w:proofErr w:type="spellStart"/>
            <w:r w:rsidRPr="008A7648">
              <w:rPr>
                <w:i/>
                <w:iCs/>
                <w:lang w:eastAsia="en-US"/>
              </w:rPr>
              <w:t>txSwitchImpactToRx</w:t>
            </w:r>
            <w:proofErr w:type="spellEnd"/>
            <w:r w:rsidRPr="008A7648">
              <w:rPr>
                <w:i/>
                <w:iCs/>
                <w:lang w:eastAsia="en-US"/>
              </w:rPr>
              <w:t xml:space="preserve"> </w:t>
            </w:r>
            <w:r w:rsidRPr="008A7648">
              <w:rPr>
                <w:rFonts w:eastAsia="Malgun Gothic"/>
                <w:lang w:eastAsia="en-US"/>
              </w:rPr>
              <w:t xml:space="preserve">or is the same carrier on which SRS is transmitted.  </w:t>
            </w:r>
          </w:p>
          <w:p w14:paraId="25891E05" w14:textId="77777777" w:rsidR="00EA5243" w:rsidRPr="00D26657" w:rsidRDefault="00EA5243" w:rsidP="00EA5243">
            <w:pPr>
              <w:rPr>
                <w:rFonts w:eastAsia="Malgun Gothic"/>
              </w:rPr>
            </w:pPr>
            <w:r w:rsidRPr="008A7648">
              <w:rPr>
                <w:rFonts w:eastAsia="Malgun Gothic"/>
              </w:rPr>
              <w:t xml:space="preserve">No requirements </w:t>
            </w:r>
            <w:r w:rsidRPr="00D26657">
              <w:rPr>
                <w:rFonts w:eastAsia="Malgun Gothic" w:hint="eastAsia"/>
                <w:lang w:eastAsia="en-US"/>
              </w:rPr>
              <w:t>are defined for SRS antenna port switching</w:t>
            </w:r>
            <w:r w:rsidRPr="008A7648">
              <w:rPr>
                <w:rFonts w:eastAsia="Malgun Gothic"/>
              </w:rPr>
              <w:t xml:space="preserve"> if</w:t>
            </w:r>
            <w:r w:rsidRPr="00D26657">
              <w:rPr>
                <w:rFonts w:eastAsia="Malgun Gothic"/>
              </w:rPr>
              <w:t xml:space="preserve"> aperiodic SRS switching is colliding with aperiodic L1-RSRP/L1-SINR measurements and the serving cell on which the aperiodic L1-RSRP/L1-SINR measurement is configured is indicated in </w:t>
            </w:r>
            <w:proofErr w:type="spellStart"/>
            <w:r w:rsidRPr="008A7648">
              <w:rPr>
                <w:rFonts w:eastAsia="Malgun Gothic"/>
                <w:i/>
                <w:iCs/>
              </w:rPr>
              <w:t>txSwitchImpactToRx</w:t>
            </w:r>
            <w:proofErr w:type="spellEnd"/>
            <w:r w:rsidRPr="00D26657">
              <w:rPr>
                <w:rFonts w:eastAsia="Malgun Gothic"/>
              </w:rPr>
              <w:t xml:space="preserve"> or is the same carrier on which aperiodic SRS is scheduled/configured.</w:t>
            </w:r>
          </w:p>
          <w:p w14:paraId="18515FD0" w14:textId="77777777" w:rsidR="00EA5243" w:rsidRPr="00D26657" w:rsidRDefault="00EA5243" w:rsidP="00EA5243">
            <w:pPr>
              <w:rPr>
                <w:rFonts w:eastAsia="Malgun Gothic"/>
              </w:rPr>
            </w:pPr>
            <w:r w:rsidRPr="00D26657">
              <w:rPr>
                <w:rFonts w:eastAsia="Malgun Gothic"/>
              </w:rPr>
              <w:t>When 1 SRS symbol is configured in a slot for SRS antenna switching and the aggressor and victim cells are synchronized, the interruption requirement in Table 8.2.2.2.16-1 applies. When 1 SRS symbol is configured in a slot for SRS antenna switching and the aggressor and victim cells are asynchronized, the interruption requirement in Table 8.2.2.2.16-2 applies. For the rest of SRS configurations, the interruption requirement in Table 8.2.2.2.16-3 applies.</w:t>
            </w:r>
          </w:p>
          <w:p w14:paraId="04D578AC" w14:textId="77777777" w:rsidR="00EA5243" w:rsidRPr="00DA05D6" w:rsidRDefault="00EA5243" w:rsidP="00EA5243">
            <w:pPr>
              <w:rPr>
                <w:lang w:eastAsia="x-none"/>
              </w:rPr>
            </w:pPr>
          </w:p>
          <w:p w14:paraId="0C830440" w14:textId="77777777" w:rsidR="00EA5243" w:rsidRPr="00D26657" w:rsidRDefault="00EA5243" w:rsidP="00EA5243">
            <w:pPr>
              <w:keepNext/>
              <w:keepLines/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="Arial" w:eastAsia="Malgun Gothic" w:hAnsi="Arial"/>
                <w:b/>
                <w:lang w:eastAsia="en-US"/>
              </w:rPr>
            </w:pPr>
            <w:r w:rsidRPr="00D26657">
              <w:rPr>
                <w:rFonts w:ascii="Arial" w:eastAsia="Malgun Gothic" w:hAnsi="Arial"/>
                <w:b/>
                <w:lang w:eastAsia="en-US"/>
              </w:rPr>
              <w:t>Table 8.2.2.2.16-1:</w:t>
            </w:r>
            <w:r w:rsidRPr="001A050E">
              <w:rPr>
                <w:rFonts w:ascii="Arial" w:eastAsia="Malgun Gothic" w:hAnsi="Arial"/>
                <w:b/>
              </w:rPr>
              <w:t xml:space="preserve"> Interruption length in symbols</w:t>
            </w:r>
            <w:r w:rsidRPr="00222E99">
              <w:rPr>
                <w:rFonts w:ascii="Arial" w:eastAsia="Malgun Gothic" w:hAnsi="Arial"/>
                <w:b/>
              </w:rPr>
              <w:t xml:space="preserve"> of victim CC</w:t>
            </w:r>
            <w:r w:rsidRPr="001A050E">
              <w:rPr>
                <w:rFonts w:ascii="Arial" w:eastAsia="Malgun Gothic" w:hAnsi="Arial"/>
                <w:b/>
              </w:rPr>
              <w:t xml:space="preserve"> when 1 SRS symbol is configured</w:t>
            </w:r>
            <w:r>
              <w:rPr>
                <w:rFonts w:ascii="Arial" w:eastAsia="Malgun Gothic" w:hAnsi="Arial"/>
                <w:b/>
              </w:rPr>
              <w:t>,</w:t>
            </w:r>
            <w:r w:rsidRPr="001A050E">
              <w:rPr>
                <w:rFonts w:ascii="Arial" w:eastAsia="Malgun Gothic" w:hAnsi="Arial"/>
                <w:b/>
              </w:rPr>
              <w:t xml:space="preserve"> and aggressor and victim cells are </w:t>
            </w:r>
            <w:proofErr w:type="gramStart"/>
            <w:r w:rsidRPr="001A050E">
              <w:rPr>
                <w:rFonts w:ascii="Arial" w:eastAsia="Malgun Gothic" w:hAnsi="Arial"/>
                <w:b/>
              </w:rPr>
              <w:t>synchronized</w:t>
            </w:r>
            <w:proofErr w:type="gram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3"/>
              <w:gridCol w:w="1623"/>
              <w:gridCol w:w="1623"/>
              <w:gridCol w:w="1625"/>
            </w:tblGrid>
            <w:tr w:rsidR="00EA5243" w:rsidRPr="00D26657" w14:paraId="74F9704C" w14:textId="77777777" w:rsidTr="00556E89">
              <w:trPr>
                <w:trHeight w:val="211"/>
                <w:jc w:val="center"/>
              </w:trPr>
              <w:tc>
                <w:tcPr>
                  <w:tcW w:w="16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46D3B5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 xml:space="preserve">Victim cell </w:t>
                  </w:r>
                  <w:proofErr w:type="gramStart"/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SCS(</w:t>
                  </w:r>
                  <w:proofErr w:type="gramEnd"/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kHz)</w:t>
                  </w:r>
                </w:p>
              </w:tc>
              <w:tc>
                <w:tcPr>
                  <w:tcW w:w="48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349308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Aggressor cell SCS (kHz)</w:t>
                  </w:r>
                </w:p>
              </w:tc>
            </w:tr>
            <w:tr w:rsidR="00EA5243" w:rsidRPr="00D26657" w14:paraId="01BE5B23" w14:textId="77777777" w:rsidTr="00556E89">
              <w:trPr>
                <w:trHeight w:val="325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55FE03" w14:textId="77777777" w:rsidR="00EA5243" w:rsidRPr="00D26657" w:rsidRDefault="00EA5243" w:rsidP="00EA5243">
                  <w:pPr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FE69DF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 xml:space="preserve">15 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304D01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30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06F3A9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60</w:t>
                  </w:r>
                </w:p>
              </w:tc>
            </w:tr>
            <w:tr w:rsidR="00EA5243" w:rsidRPr="00D26657" w14:paraId="03B77939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BAFECA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 xml:space="preserve">15 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D8A9D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4B83EC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10DB3C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  <w:tr w:rsidR="00EA5243" w:rsidRPr="00D26657" w14:paraId="46607EB4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B22CD1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6E0EBD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4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384712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0B5248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</w:t>
                  </w:r>
                </w:p>
              </w:tc>
            </w:tr>
            <w:tr w:rsidR="00EA5243" w:rsidRPr="00D26657" w14:paraId="68CF5637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E9A477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60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76AB4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8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A576CD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6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CB502B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5</w:t>
                  </w:r>
                </w:p>
              </w:tc>
            </w:tr>
            <w:tr w:rsidR="00EA5243" w:rsidRPr="00D26657" w14:paraId="6F0267AF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2B5897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120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F2862E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14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1246C9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10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327014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8</w:t>
                  </w:r>
                </w:p>
              </w:tc>
            </w:tr>
          </w:tbl>
          <w:p w14:paraId="4A509C29" w14:textId="77777777" w:rsidR="00EA5243" w:rsidRPr="00D26657" w:rsidRDefault="00EA5243" w:rsidP="00EA5243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eastAsia="x-none"/>
              </w:rPr>
            </w:pPr>
          </w:p>
          <w:p w14:paraId="1183A6D7" w14:textId="77777777" w:rsidR="00EA5243" w:rsidRPr="00D26657" w:rsidRDefault="00EA5243" w:rsidP="00EA5243">
            <w:pPr>
              <w:keepNext/>
              <w:keepLines/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="Arial" w:eastAsia="Malgun Gothic" w:hAnsi="Arial"/>
                <w:b/>
                <w:lang w:eastAsia="en-US"/>
              </w:rPr>
            </w:pPr>
            <w:r w:rsidRPr="00D26657">
              <w:rPr>
                <w:rFonts w:ascii="Arial" w:eastAsia="Malgun Gothic" w:hAnsi="Arial"/>
                <w:b/>
                <w:lang w:eastAsia="en-US"/>
              </w:rPr>
              <w:t>Table 8.2.2.2.16.2:</w:t>
            </w:r>
            <w:r w:rsidRPr="001A050E">
              <w:rPr>
                <w:rFonts w:ascii="Arial" w:eastAsia="Malgun Gothic" w:hAnsi="Arial"/>
                <w:b/>
              </w:rPr>
              <w:t xml:space="preserve"> Interruption length in slots</w:t>
            </w:r>
            <w:r w:rsidRPr="00222E99">
              <w:rPr>
                <w:rFonts w:ascii="Arial" w:eastAsia="Malgun Gothic" w:hAnsi="Arial"/>
                <w:b/>
              </w:rPr>
              <w:t xml:space="preserve"> of victim CC</w:t>
            </w:r>
            <w:r w:rsidRPr="001A050E">
              <w:rPr>
                <w:rFonts w:ascii="Arial" w:eastAsia="Malgun Gothic" w:hAnsi="Arial"/>
                <w:b/>
              </w:rPr>
              <w:t xml:space="preserve"> when 1 SRS symbol is configured</w:t>
            </w:r>
            <w:r>
              <w:rPr>
                <w:rFonts w:ascii="Arial" w:eastAsia="Malgun Gothic" w:hAnsi="Arial"/>
                <w:b/>
              </w:rPr>
              <w:t>,</w:t>
            </w:r>
            <w:r w:rsidRPr="001A050E">
              <w:rPr>
                <w:rFonts w:ascii="Arial" w:eastAsia="Malgun Gothic" w:hAnsi="Arial"/>
                <w:b/>
              </w:rPr>
              <w:t xml:space="preserve"> and aggressor and victim cells are </w:t>
            </w:r>
            <w:proofErr w:type="gramStart"/>
            <w:r w:rsidRPr="001A050E">
              <w:rPr>
                <w:rFonts w:ascii="Arial" w:eastAsia="Malgun Gothic" w:hAnsi="Arial"/>
                <w:b/>
              </w:rPr>
              <w:t>asynchronized</w:t>
            </w:r>
            <w:proofErr w:type="gram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3"/>
              <w:gridCol w:w="1623"/>
              <w:gridCol w:w="1623"/>
              <w:gridCol w:w="1625"/>
            </w:tblGrid>
            <w:tr w:rsidR="00EA5243" w:rsidRPr="00D26657" w14:paraId="689626BA" w14:textId="77777777" w:rsidTr="00556E89">
              <w:trPr>
                <w:trHeight w:val="211"/>
                <w:jc w:val="center"/>
              </w:trPr>
              <w:tc>
                <w:tcPr>
                  <w:tcW w:w="16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A446B3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 xml:space="preserve">Victim cell </w:t>
                  </w:r>
                  <w:proofErr w:type="gramStart"/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SCS(</w:t>
                  </w:r>
                  <w:proofErr w:type="gramEnd"/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kHz)</w:t>
                  </w:r>
                </w:p>
              </w:tc>
              <w:tc>
                <w:tcPr>
                  <w:tcW w:w="48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338E42A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Aggressor cell SCS (kHz)</w:t>
                  </w:r>
                </w:p>
              </w:tc>
            </w:tr>
            <w:tr w:rsidR="00EA5243" w:rsidRPr="00D26657" w14:paraId="2FE834D3" w14:textId="77777777" w:rsidTr="00556E89">
              <w:trPr>
                <w:trHeight w:val="325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58AE12" w14:textId="77777777" w:rsidR="00EA5243" w:rsidRPr="00D26657" w:rsidRDefault="00EA5243" w:rsidP="00EA5243">
                  <w:pPr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1AD615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 xml:space="preserve">15 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93D2E7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30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0E9148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60</w:t>
                  </w:r>
                </w:p>
              </w:tc>
            </w:tr>
            <w:tr w:rsidR="00EA5243" w:rsidRPr="00D26657" w14:paraId="37505A26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3F48EF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15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DDE132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153C6B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BB9504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  <w:tr w:rsidR="00EA5243" w:rsidRPr="00D26657" w14:paraId="18777211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9F3747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186B13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D067EF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FFFDC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  <w:tr w:rsidR="00EA5243" w:rsidRPr="00D26657" w14:paraId="6EDAD8E6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5FB32B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60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694CEB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B8941D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16CD9C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  <w:tr w:rsidR="00EA5243" w:rsidRPr="00D26657" w14:paraId="0F94C28A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BFD9E0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120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165CFD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FA1DFE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5D6912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</w:tbl>
          <w:p w14:paraId="58F7EA4B" w14:textId="77777777" w:rsidR="00EA5243" w:rsidRPr="00D26657" w:rsidRDefault="00EA5243" w:rsidP="00EA5243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eastAsia="x-none"/>
              </w:rPr>
            </w:pPr>
          </w:p>
          <w:p w14:paraId="39E427FF" w14:textId="77777777" w:rsidR="00EA5243" w:rsidRPr="00D26657" w:rsidRDefault="00EA5243" w:rsidP="00EA5243">
            <w:pPr>
              <w:keepNext/>
              <w:keepLines/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="Arial" w:eastAsia="Malgun Gothic" w:hAnsi="Arial"/>
                <w:b/>
                <w:lang w:eastAsia="en-US"/>
              </w:rPr>
            </w:pPr>
            <w:r w:rsidRPr="00D26657">
              <w:rPr>
                <w:rFonts w:ascii="Arial" w:eastAsia="Malgun Gothic" w:hAnsi="Arial"/>
                <w:b/>
                <w:lang w:eastAsia="en-US"/>
              </w:rPr>
              <w:t>Table 8.2.2.2.16-3:</w:t>
            </w:r>
            <w:r w:rsidRPr="001A050E">
              <w:rPr>
                <w:rFonts w:ascii="Arial" w:eastAsia="Malgun Gothic" w:hAnsi="Arial"/>
                <w:b/>
              </w:rPr>
              <w:t xml:space="preserve"> Interruption length in slots</w:t>
            </w:r>
            <w:r w:rsidRPr="00222E99">
              <w:rPr>
                <w:rFonts w:ascii="Arial" w:eastAsia="Malgun Gothic" w:hAnsi="Arial"/>
                <w:b/>
              </w:rPr>
              <w:t xml:space="preserve"> of victim CC</w:t>
            </w:r>
            <w:r w:rsidRPr="001A050E">
              <w:rPr>
                <w:rFonts w:ascii="Arial" w:eastAsia="Malgun Gothic" w:hAnsi="Arial"/>
                <w:b/>
              </w:rPr>
              <w:t xml:space="preserve"> for rest of the SRS configurations for </w:t>
            </w:r>
            <w:proofErr w:type="spellStart"/>
            <w:r w:rsidRPr="001A050E">
              <w:rPr>
                <w:rFonts w:ascii="Arial" w:eastAsia="Malgun Gothic" w:hAnsi="Arial"/>
                <w:b/>
              </w:rPr>
              <w:t>synchronised</w:t>
            </w:r>
            <w:proofErr w:type="spellEnd"/>
            <w:r w:rsidRPr="001A050E">
              <w:rPr>
                <w:rFonts w:ascii="Arial" w:eastAsia="Malgun Gothic" w:hAnsi="Arial"/>
                <w:b/>
              </w:rPr>
              <w:t xml:space="preserve"> and asynchronized scenarios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3"/>
              <w:gridCol w:w="1623"/>
              <w:gridCol w:w="1623"/>
              <w:gridCol w:w="1625"/>
            </w:tblGrid>
            <w:tr w:rsidR="00EA5243" w:rsidRPr="00D26657" w14:paraId="70AF4161" w14:textId="77777777" w:rsidTr="00556E89">
              <w:trPr>
                <w:trHeight w:val="211"/>
                <w:jc w:val="center"/>
              </w:trPr>
              <w:tc>
                <w:tcPr>
                  <w:tcW w:w="16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DF38EF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 xml:space="preserve">Victim cell </w:t>
                  </w:r>
                  <w:proofErr w:type="gramStart"/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SCS(</w:t>
                  </w:r>
                  <w:proofErr w:type="gramEnd"/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kHz)</w:t>
                  </w:r>
                </w:p>
              </w:tc>
              <w:tc>
                <w:tcPr>
                  <w:tcW w:w="487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97CD64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Aggressor cell SCS (kHz)</w:t>
                  </w:r>
                </w:p>
              </w:tc>
            </w:tr>
            <w:tr w:rsidR="00EA5243" w:rsidRPr="00D26657" w14:paraId="599D0845" w14:textId="77777777" w:rsidTr="00556E89">
              <w:trPr>
                <w:trHeight w:val="325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6C1998" w14:textId="77777777" w:rsidR="00EA5243" w:rsidRPr="00D26657" w:rsidRDefault="00EA5243" w:rsidP="00EA5243">
                  <w:pPr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1E94F0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 xml:space="preserve">15 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44A849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30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F8BDFA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b/>
                      <w:sz w:val="18"/>
                      <w:lang w:eastAsia="en-US"/>
                    </w:rPr>
                    <w:t>60</w:t>
                  </w:r>
                </w:p>
              </w:tc>
            </w:tr>
            <w:tr w:rsidR="00EA5243" w:rsidRPr="00D26657" w14:paraId="5ACA295E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320D8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15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20003F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B63B70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132D9F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  <w:tr w:rsidR="00EA5243" w:rsidRPr="00D26657" w14:paraId="17426E2B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A1D79D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D95B0F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870AB2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B203A4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  <w:tr w:rsidR="00EA5243" w:rsidRPr="00D26657" w14:paraId="6C4580D9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8914F3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lastRenderedPageBreak/>
                    <w:t>60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F5AA5C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55D79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2F9A75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2</w:t>
                  </w:r>
                </w:p>
              </w:tc>
            </w:tr>
            <w:tr w:rsidR="00EA5243" w:rsidRPr="00D26657" w14:paraId="36801079" w14:textId="77777777" w:rsidTr="00556E89">
              <w:trPr>
                <w:trHeight w:val="225"/>
                <w:jc w:val="center"/>
              </w:trPr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6CF8E5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120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9550F8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5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500386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A405D2" w14:textId="77777777" w:rsidR="00EA5243" w:rsidRPr="00D26657" w:rsidRDefault="00EA5243" w:rsidP="00EA5243">
                  <w:pPr>
                    <w:keepNext/>
                    <w:keepLines/>
                    <w:jc w:val="center"/>
                    <w:rPr>
                      <w:rFonts w:ascii="Arial" w:eastAsia="Malgun Gothic" w:hAnsi="Arial"/>
                      <w:sz w:val="18"/>
                      <w:lang w:eastAsia="en-US"/>
                    </w:rPr>
                  </w:pPr>
                  <w:r w:rsidRPr="00D26657">
                    <w:rPr>
                      <w:rFonts w:ascii="Arial" w:eastAsia="Malgun Gothic" w:hAnsi="Arial"/>
                      <w:sz w:val="18"/>
                      <w:lang w:eastAsia="en-US"/>
                    </w:rPr>
                    <w:t>3</w:t>
                  </w:r>
                </w:p>
              </w:tc>
            </w:tr>
          </w:tbl>
          <w:p w14:paraId="793D12BC" w14:textId="77777777" w:rsidR="009A5C3F" w:rsidRDefault="009A5C3F" w:rsidP="0028532E">
            <w:pPr>
              <w:rPr>
                <w:rFonts w:asciiTheme="minorBidi" w:eastAsiaTheme="minorHAnsi" w:hAnsiTheme="minorBidi" w:cstheme="minorBidi"/>
                <w:sz w:val="20"/>
                <w:szCs w:val="20"/>
                <w:lang w:eastAsia="ja-JP"/>
              </w:rPr>
            </w:pPr>
          </w:p>
        </w:tc>
      </w:tr>
    </w:tbl>
    <w:p w14:paraId="22258946" w14:textId="77777777" w:rsidR="00D33FA3" w:rsidRDefault="00D33FA3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p w14:paraId="030742EA" w14:textId="77777777" w:rsidR="00827124" w:rsidRDefault="00827124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p w14:paraId="26AFA7AF" w14:textId="77777777" w:rsidR="001125FE" w:rsidRDefault="001125FE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p w14:paraId="29460BF8" w14:textId="50108639" w:rsidR="00C33A30" w:rsidRDefault="00C33A30" w:rsidP="00C33A30">
      <w:pPr>
        <w:pStyle w:val="Proposal"/>
        <w:tabs>
          <w:tab w:val="left" w:pos="6715"/>
        </w:tabs>
        <w:rPr>
          <w:sz w:val="21"/>
          <w:szCs w:val="24"/>
        </w:rPr>
      </w:pPr>
      <w:r>
        <w:rPr>
          <w:sz w:val="21"/>
          <w:szCs w:val="24"/>
        </w:rPr>
        <w:t xml:space="preserve">Observation 1: </w:t>
      </w:r>
      <w:r w:rsidR="00126D0A">
        <w:rPr>
          <w:sz w:val="21"/>
          <w:szCs w:val="24"/>
        </w:rPr>
        <w:t>No CR work is needed for core part to capture the interruption requirements at SRS antenna port switching.</w:t>
      </w:r>
    </w:p>
    <w:p w14:paraId="2B8BF52B" w14:textId="77777777" w:rsidR="00126D0A" w:rsidRDefault="00126D0A" w:rsidP="00C33A30">
      <w:pPr>
        <w:pStyle w:val="Proposal"/>
        <w:tabs>
          <w:tab w:val="left" w:pos="6715"/>
        </w:tabs>
        <w:rPr>
          <w:sz w:val="21"/>
          <w:szCs w:val="24"/>
        </w:rPr>
      </w:pPr>
    </w:p>
    <w:p w14:paraId="70FA1965" w14:textId="1A2FE7B9" w:rsidR="005A551C" w:rsidRDefault="008C5CB4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  <w:r>
        <w:rPr>
          <w:rFonts w:asciiTheme="minorBidi" w:eastAsiaTheme="minorHAnsi" w:hAnsiTheme="minorBidi" w:cstheme="minorBidi"/>
          <w:sz w:val="20"/>
          <w:szCs w:val="20"/>
          <w:lang w:eastAsia="ja-JP"/>
        </w:rPr>
        <w:t>Regarding the performance part, it was already agreed to discuss the impact of SNR levels for RLM/BFD testing</w:t>
      </w:r>
      <w:r w:rsidR="004A6A3D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 as well as need for new antenna configuration</w:t>
      </w:r>
      <w:r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 in the performance discussions</w:t>
      </w:r>
      <w:r w:rsidR="00843187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 [2]</w:t>
      </w:r>
      <w:r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. </w:t>
      </w:r>
      <w:r w:rsidR="005D194C">
        <w:rPr>
          <w:rFonts w:asciiTheme="minorBidi" w:eastAsiaTheme="minorHAnsi" w:hAnsiTheme="minorBidi" w:cstheme="minorBidi"/>
          <w:sz w:val="20"/>
          <w:szCs w:val="20"/>
          <w:lang w:eastAsia="ja-JP"/>
        </w:rPr>
        <w:t>Thus,</w:t>
      </w:r>
      <w:r w:rsidR="004A6A3D">
        <w:rPr>
          <w:rFonts w:asciiTheme="minorBidi" w:eastAsiaTheme="minorHAnsi" w:hAnsiTheme="minorBidi" w:cstheme="minorBidi"/>
          <w:sz w:val="20"/>
          <w:szCs w:val="20"/>
          <w:lang w:eastAsia="ja-JP"/>
        </w:rPr>
        <w:t xml:space="preserve"> no further discussions are needed in this meeting.</w:t>
      </w:r>
    </w:p>
    <w:p w14:paraId="0900906C" w14:textId="77777777" w:rsidR="004A6A3D" w:rsidRDefault="004A6A3D" w:rsidP="0028532E">
      <w:pPr>
        <w:rPr>
          <w:rFonts w:asciiTheme="minorBidi" w:eastAsiaTheme="minorHAnsi" w:hAnsiTheme="minorBidi" w:cstheme="minorBidi"/>
          <w:sz w:val="20"/>
          <w:szCs w:val="20"/>
          <w:lang w:eastAsia="ja-JP"/>
        </w:rPr>
      </w:pPr>
    </w:p>
    <w:p w14:paraId="75D79A7B" w14:textId="77777777" w:rsidR="0069101D" w:rsidRPr="00987E69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987E69" w:rsidRDefault="00EE06D5" w:rsidP="00794A53">
      <w:pPr>
        <w:pStyle w:val="Heading1"/>
        <w:rPr>
          <w:rFonts w:cs="Arial"/>
          <w:lang w:val="en-US"/>
        </w:rPr>
      </w:pPr>
      <w:r w:rsidRPr="00987E69">
        <w:rPr>
          <w:rFonts w:cs="Arial"/>
          <w:lang w:val="en-US"/>
        </w:rPr>
        <w:t>Con</w:t>
      </w:r>
      <w:r w:rsidR="00CE6191" w:rsidRPr="00987E69">
        <w:rPr>
          <w:rFonts w:cs="Arial"/>
          <w:lang w:val="en-US"/>
        </w:rPr>
        <w:t>clusion</w:t>
      </w:r>
    </w:p>
    <w:p w14:paraId="7B15FBB1" w14:textId="4095D160" w:rsidR="00FA1F4B" w:rsidRDefault="00FA1F4B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987E69">
        <w:rPr>
          <w:rFonts w:ascii="Arial" w:eastAsiaTheme="minorHAnsi" w:hAnsi="Arial" w:cstheme="minorBidi"/>
          <w:sz w:val="20"/>
          <w:szCs w:val="22"/>
        </w:rPr>
        <w:t>In th</w:t>
      </w:r>
      <w:r w:rsidR="00CE0C34">
        <w:rPr>
          <w:rFonts w:ascii="Arial" w:eastAsiaTheme="minorHAnsi" w:hAnsi="Arial" w:cstheme="minorBidi"/>
          <w:sz w:val="20"/>
          <w:szCs w:val="22"/>
        </w:rPr>
        <w:t xml:space="preserve">is contribution we have discussed the interruption requirements at SRS antenna port switching </w:t>
      </w:r>
      <w:proofErr w:type="gramStart"/>
      <w:r w:rsidR="00E0432D">
        <w:rPr>
          <w:rFonts w:ascii="Arial" w:eastAsiaTheme="minorHAnsi" w:hAnsi="Arial" w:cstheme="minorBidi"/>
          <w:sz w:val="20"/>
          <w:szCs w:val="22"/>
        </w:rPr>
        <w:t>and also</w:t>
      </w:r>
      <w:proofErr w:type="gramEnd"/>
      <w:r w:rsidR="00B2436F">
        <w:rPr>
          <w:rFonts w:ascii="Arial" w:eastAsiaTheme="minorHAnsi" w:hAnsi="Arial" w:cstheme="minorBidi"/>
          <w:sz w:val="20"/>
          <w:szCs w:val="22"/>
        </w:rPr>
        <w:t xml:space="preserve"> provided our view on </w:t>
      </w:r>
      <w:r w:rsidR="00E0432D">
        <w:rPr>
          <w:rFonts w:ascii="Arial" w:eastAsiaTheme="minorHAnsi" w:hAnsi="Arial" w:cstheme="minorBidi"/>
          <w:sz w:val="20"/>
          <w:szCs w:val="22"/>
        </w:rPr>
        <w:t>SNR levels for RLM/BFD</w:t>
      </w:r>
      <w:r w:rsidR="00A57DEB">
        <w:rPr>
          <w:rFonts w:ascii="Arial" w:eastAsiaTheme="minorHAnsi" w:hAnsi="Arial" w:cstheme="minorBidi"/>
          <w:sz w:val="20"/>
          <w:szCs w:val="22"/>
        </w:rPr>
        <w:t xml:space="preserve"> tests</w:t>
      </w:r>
      <w:r w:rsidR="00E0432D">
        <w:rPr>
          <w:rFonts w:ascii="Arial" w:eastAsiaTheme="minorHAnsi" w:hAnsi="Arial" w:cstheme="minorBidi"/>
          <w:sz w:val="20"/>
          <w:szCs w:val="22"/>
        </w:rPr>
        <w:t>.</w:t>
      </w:r>
      <w:r w:rsidR="00A57DEB">
        <w:rPr>
          <w:rFonts w:ascii="Arial" w:eastAsiaTheme="minorHAnsi" w:hAnsi="Arial" w:cstheme="minorBidi"/>
          <w:sz w:val="20"/>
          <w:szCs w:val="22"/>
        </w:rPr>
        <w:t xml:space="preserve"> Based on the discussions, we hav</w:t>
      </w:r>
      <w:r w:rsidR="004C77C5">
        <w:rPr>
          <w:rFonts w:ascii="Arial" w:eastAsiaTheme="minorHAnsi" w:hAnsi="Arial" w:cstheme="minorBidi"/>
          <w:sz w:val="20"/>
          <w:szCs w:val="22"/>
        </w:rPr>
        <w:t xml:space="preserve">e made following </w:t>
      </w:r>
      <w:r w:rsidR="003506E3">
        <w:rPr>
          <w:rFonts w:ascii="Arial" w:eastAsiaTheme="minorHAnsi" w:hAnsi="Arial" w:cstheme="minorBidi"/>
          <w:sz w:val="20"/>
          <w:szCs w:val="22"/>
        </w:rPr>
        <w:t>observation</w:t>
      </w:r>
      <w:r w:rsidR="00A57DEB">
        <w:rPr>
          <w:rFonts w:ascii="Arial" w:eastAsiaTheme="minorHAnsi" w:hAnsi="Arial" w:cstheme="minorBidi"/>
          <w:sz w:val="20"/>
          <w:szCs w:val="22"/>
        </w:rPr>
        <w:t>:</w:t>
      </w:r>
      <w:r w:rsidR="00E0432D">
        <w:rPr>
          <w:rFonts w:ascii="Arial" w:eastAsiaTheme="minorHAnsi" w:hAnsi="Arial" w:cstheme="minorBidi"/>
          <w:sz w:val="20"/>
          <w:szCs w:val="22"/>
        </w:rPr>
        <w:t xml:space="preserve"> </w:t>
      </w:r>
    </w:p>
    <w:p w14:paraId="5A1EBB41" w14:textId="77777777" w:rsidR="00792178" w:rsidRDefault="00792178" w:rsidP="00792178">
      <w:pPr>
        <w:pStyle w:val="Proposal"/>
        <w:tabs>
          <w:tab w:val="left" w:pos="6715"/>
        </w:tabs>
        <w:rPr>
          <w:sz w:val="21"/>
          <w:szCs w:val="24"/>
        </w:rPr>
      </w:pPr>
      <w:r>
        <w:rPr>
          <w:sz w:val="21"/>
          <w:szCs w:val="24"/>
        </w:rPr>
        <w:t>Observation 1: No CR work is needed for core part to capture the interruption requirements at SRS antenna port switching.</w:t>
      </w:r>
    </w:p>
    <w:p w14:paraId="541238ED" w14:textId="77777777" w:rsidR="00792178" w:rsidRDefault="00792178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1ED1F350" w14:textId="1D833A4B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bookmarkStart w:id="0" w:name="_Ref129967845"/>
    <w:p w14:paraId="419C4725" w14:textId="0D7F46D9" w:rsidR="00E9291F" w:rsidRPr="00D85BF3" w:rsidRDefault="006702A5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>
        <w:rPr>
          <w:sz w:val="22"/>
          <w:szCs w:val="22"/>
          <w:lang w:val="en-GB"/>
        </w:rPr>
        <w:fldChar w:fldCharType="begin"/>
      </w:r>
      <w:r>
        <w:rPr>
          <w:sz w:val="22"/>
          <w:szCs w:val="22"/>
          <w:lang w:val="en-GB"/>
        </w:rPr>
        <w:instrText>HYPERLINK "http://3gpp.org/ftp/tsg_ran/TSG_RAN/TSGR_103/Info_for_workplan/new_approved_WID_25/RAN4_10/RP-240828.zip"</w:instrText>
      </w:r>
      <w:r>
        <w:rPr>
          <w:sz w:val="22"/>
          <w:szCs w:val="22"/>
          <w:lang w:val="en-GB"/>
        </w:rPr>
      </w:r>
      <w:r>
        <w:rPr>
          <w:sz w:val="22"/>
          <w:szCs w:val="22"/>
          <w:lang w:val="en-GB"/>
        </w:rPr>
        <w:fldChar w:fldCharType="separate"/>
      </w:r>
      <w:r w:rsidR="00DD531C" w:rsidRPr="006702A5">
        <w:rPr>
          <w:rStyle w:val="Hyperlink"/>
          <w:sz w:val="22"/>
          <w:szCs w:val="22"/>
          <w:lang w:val="en-GB"/>
        </w:rPr>
        <w:t>RP-24</w:t>
      </w:r>
      <w:r w:rsidR="0044314B" w:rsidRPr="006702A5">
        <w:rPr>
          <w:rStyle w:val="Hyperlink"/>
          <w:sz w:val="22"/>
          <w:szCs w:val="22"/>
          <w:lang w:val="en-GB"/>
        </w:rPr>
        <w:t>0828</w:t>
      </w:r>
      <w:r>
        <w:rPr>
          <w:sz w:val="22"/>
          <w:szCs w:val="22"/>
          <w:lang w:val="en-GB"/>
        </w:rPr>
        <w:fldChar w:fldCharType="end"/>
      </w:r>
      <w:r w:rsidR="00DD531C" w:rsidRPr="004B02C5">
        <w:rPr>
          <w:sz w:val="22"/>
          <w:szCs w:val="22"/>
          <w:lang w:val="en-GB"/>
        </w:rPr>
        <w:t>, New WID</w:t>
      </w:r>
      <w:r w:rsidR="0044314B" w:rsidRPr="004B02C5">
        <w:rPr>
          <w:sz w:val="22"/>
          <w:szCs w:val="22"/>
          <w:lang w:val="en-GB"/>
        </w:rPr>
        <w:t>:</w:t>
      </w:r>
      <w:r w:rsidR="00DD531C" w:rsidRPr="004B02C5">
        <w:rPr>
          <w:sz w:val="22"/>
          <w:szCs w:val="22"/>
          <w:lang w:val="en-GB"/>
        </w:rPr>
        <w:t xml:space="preserve"> </w:t>
      </w:r>
      <w:r w:rsidR="0044314B" w:rsidRPr="004B02C5">
        <w:rPr>
          <w:sz w:val="22"/>
          <w:szCs w:val="22"/>
          <w:lang w:val="en-GB"/>
        </w:rPr>
        <w:t>UE RF e</w:t>
      </w:r>
      <w:r w:rsidR="00DD531C" w:rsidRPr="004B02C5">
        <w:rPr>
          <w:sz w:val="22"/>
          <w:szCs w:val="22"/>
          <w:lang w:val="en-GB"/>
        </w:rPr>
        <w:t>nhancements for NR</w:t>
      </w:r>
      <w:r w:rsidR="0044314B" w:rsidRPr="004B02C5">
        <w:rPr>
          <w:sz w:val="22"/>
          <w:szCs w:val="22"/>
          <w:lang w:val="en-GB"/>
        </w:rPr>
        <w:t xml:space="preserve"> FR1/</w:t>
      </w:r>
      <w:r w:rsidR="002B13F8" w:rsidRPr="004B02C5">
        <w:rPr>
          <w:sz w:val="22"/>
          <w:szCs w:val="22"/>
          <w:lang w:val="en-GB"/>
        </w:rPr>
        <w:t>FR2 and EN-DC, Phase 4</w:t>
      </w:r>
      <w:r w:rsidR="00DD531C" w:rsidRPr="004B02C5">
        <w:rPr>
          <w:sz w:val="22"/>
          <w:szCs w:val="22"/>
        </w:rPr>
        <w:t>.</w:t>
      </w:r>
      <w:bookmarkEnd w:id="0"/>
    </w:p>
    <w:p w14:paraId="6BD9EF55" w14:textId="4506106D" w:rsidR="0017233E" w:rsidRPr="0074559C" w:rsidRDefault="00B976CD" w:rsidP="00DD531C">
      <w:pPr>
        <w:pStyle w:val="ListParagraph"/>
        <w:numPr>
          <w:ilvl w:val="0"/>
          <w:numId w:val="13"/>
        </w:numPr>
        <w:ind w:firstLineChars="0"/>
        <w:jc w:val="both"/>
        <w:rPr>
          <w:sz w:val="22"/>
          <w:szCs w:val="22"/>
          <w:lang w:val="en-GB"/>
        </w:rPr>
      </w:pPr>
      <w:r w:rsidRPr="00D3215C">
        <w:rPr>
          <w:sz w:val="22"/>
          <w:szCs w:val="22"/>
          <w:lang w:val="en-GB"/>
        </w:rPr>
        <w:t>R4-2416848</w:t>
      </w:r>
      <w:r w:rsidR="0017233E" w:rsidRPr="00DA16E4">
        <w:rPr>
          <w:sz w:val="22"/>
          <w:szCs w:val="22"/>
          <w:lang w:val="en-GB"/>
        </w:rPr>
        <w:t xml:space="preserve">, </w:t>
      </w:r>
      <w:r w:rsidR="00C951D3" w:rsidRPr="00D3215C">
        <w:rPr>
          <w:sz w:val="22"/>
          <w:szCs w:val="22"/>
          <w:lang w:val="en-GB"/>
        </w:rPr>
        <w:t>WF on RRM requirements for NR_ENDC_RF_Ph4</w:t>
      </w:r>
      <w:r w:rsidR="00955695" w:rsidRPr="00DA16E4">
        <w:rPr>
          <w:sz w:val="22"/>
          <w:szCs w:val="22"/>
          <w:lang w:val="en-GB"/>
        </w:rPr>
        <w:t xml:space="preserve">, </w:t>
      </w:r>
      <w:r w:rsidR="00BD0CE1" w:rsidRPr="00DA16E4">
        <w:rPr>
          <w:sz w:val="22"/>
          <w:szCs w:val="22"/>
          <w:lang w:val="en-GB"/>
        </w:rPr>
        <w:t xml:space="preserve">Huawei, </w:t>
      </w:r>
      <w:proofErr w:type="spellStart"/>
      <w:r w:rsidR="00BD0CE1" w:rsidRPr="00DA16E4">
        <w:rPr>
          <w:sz w:val="22"/>
          <w:szCs w:val="22"/>
          <w:lang w:val="en-GB"/>
        </w:rPr>
        <w:t>HiSilicon</w:t>
      </w:r>
      <w:proofErr w:type="spellEnd"/>
    </w:p>
    <w:sectPr w:rsidR="0017233E" w:rsidRPr="0074559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4349F" w14:textId="77777777" w:rsidR="000C7228" w:rsidRDefault="000C7228" w:rsidP="00CF21FF">
      <w:r>
        <w:separator/>
      </w:r>
    </w:p>
  </w:endnote>
  <w:endnote w:type="continuationSeparator" w:id="0">
    <w:p w14:paraId="170D8A58" w14:textId="77777777" w:rsidR="000C7228" w:rsidRDefault="000C7228" w:rsidP="00CF21FF">
      <w:r>
        <w:continuationSeparator/>
      </w:r>
    </w:p>
  </w:endnote>
  <w:endnote w:type="continuationNotice" w:id="1">
    <w:p w14:paraId="5A617095" w14:textId="77777777" w:rsidR="000C7228" w:rsidRDefault="000C7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1C18E" w14:textId="77777777" w:rsidR="000C7228" w:rsidRDefault="000C7228" w:rsidP="00CF21FF">
      <w:r>
        <w:separator/>
      </w:r>
    </w:p>
  </w:footnote>
  <w:footnote w:type="continuationSeparator" w:id="0">
    <w:p w14:paraId="043E289E" w14:textId="77777777" w:rsidR="000C7228" w:rsidRDefault="000C7228" w:rsidP="00CF21FF">
      <w:r>
        <w:continuationSeparator/>
      </w:r>
    </w:p>
  </w:footnote>
  <w:footnote w:type="continuationNotice" w:id="1">
    <w:p w14:paraId="6EACE307" w14:textId="77777777" w:rsidR="000C7228" w:rsidRDefault="000C72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2B4661"/>
    <w:multiLevelType w:val="hybridMultilevel"/>
    <w:tmpl w:val="0DAE4E50"/>
    <w:lvl w:ilvl="0" w:tplc="FFFFFFFF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69311E"/>
    <w:multiLevelType w:val="hybridMultilevel"/>
    <w:tmpl w:val="C1DE177E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6A1332"/>
    <w:multiLevelType w:val="hybridMultilevel"/>
    <w:tmpl w:val="92D22738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8631A0"/>
    <w:multiLevelType w:val="hybridMultilevel"/>
    <w:tmpl w:val="92D22738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8"/>
  </w:num>
  <w:num w:numId="2" w16cid:durableId="206456521">
    <w:abstractNumId w:val="11"/>
  </w:num>
  <w:num w:numId="3" w16cid:durableId="2114860448">
    <w:abstractNumId w:val="1"/>
  </w:num>
  <w:num w:numId="4" w16cid:durableId="236524273">
    <w:abstractNumId w:val="12"/>
  </w:num>
  <w:num w:numId="5" w16cid:durableId="124935407">
    <w:abstractNumId w:val="13"/>
  </w:num>
  <w:num w:numId="6" w16cid:durableId="910846781">
    <w:abstractNumId w:val="16"/>
  </w:num>
  <w:num w:numId="7" w16cid:durableId="730082185">
    <w:abstractNumId w:val="15"/>
  </w:num>
  <w:num w:numId="8" w16cid:durableId="575479695">
    <w:abstractNumId w:val="10"/>
  </w:num>
  <w:num w:numId="9" w16cid:durableId="1112823213">
    <w:abstractNumId w:val="9"/>
  </w:num>
  <w:num w:numId="10" w16cid:durableId="614143105">
    <w:abstractNumId w:val="14"/>
  </w:num>
  <w:num w:numId="11" w16cid:durableId="1213073752">
    <w:abstractNumId w:val="7"/>
  </w:num>
  <w:num w:numId="12" w16cid:durableId="341251335">
    <w:abstractNumId w:val="17"/>
  </w:num>
  <w:num w:numId="13" w16cid:durableId="338388040">
    <w:abstractNumId w:val="20"/>
  </w:num>
  <w:num w:numId="14" w16cid:durableId="683022094">
    <w:abstractNumId w:val="2"/>
  </w:num>
  <w:num w:numId="15" w16cid:durableId="5983684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86008568">
    <w:abstractNumId w:val="19"/>
  </w:num>
  <w:num w:numId="18" w16cid:durableId="856189814">
    <w:abstractNumId w:val="3"/>
  </w:num>
  <w:num w:numId="19" w16cid:durableId="365981230">
    <w:abstractNumId w:val="5"/>
  </w:num>
  <w:num w:numId="20" w16cid:durableId="112798348">
    <w:abstractNumId w:val="4"/>
  </w:num>
  <w:num w:numId="21" w16cid:durableId="607929190">
    <w:abstractNumId w:val="18"/>
  </w:num>
  <w:num w:numId="22" w16cid:durableId="20070532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1C9B"/>
    <w:rsid w:val="0000223C"/>
    <w:rsid w:val="00003791"/>
    <w:rsid w:val="0000410B"/>
    <w:rsid w:val="00004165"/>
    <w:rsid w:val="00005107"/>
    <w:rsid w:val="0000531E"/>
    <w:rsid w:val="00005664"/>
    <w:rsid w:val="000058AF"/>
    <w:rsid w:val="0000617B"/>
    <w:rsid w:val="00007726"/>
    <w:rsid w:val="00007FAA"/>
    <w:rsid w:val="00010C8A"/>
    <w:rsid w:val="00011868"/>
    <w:rsid w:val="0001192E"/>
    <w:rsid w:val="000124EF"/>
    <w:rsid w:val="000129BD"/>
    <w:rsid w:val="00014511"/>
    <w:rsid w:val="0001480C"/>
    <w:rsid w:val="00014AF6"/>
    <w:rsid w:val="00014E9B"/>
    <w:rsid w:val="00015B3B"/>
    <w:rsid w:val="000165A6"/>
    <w:rsid w:val="00016751"/>
    <w:rsid w:val="00016C19"/>
    <w:rsid w:val="00017290"/>
    <w:rsid w:val="00020C56"/>
    <w:rsid w:val="00021202"/>
    <w:rsid w:val="00021B8A"/>
    <w:rsid w:val="000225F5"/>
    <w:rsid w:val="00022935"/>
    <w:rsid w:val="00022CA0"/>
    <w:rsid w:val="00023326"/>
    <w:rsid w:val="00024197"/>
    <w:rsid w:val="000247E5"/>
    <w:rsid w:val="00024EE3"/>
    <w:rsid w:val="0002618E"/>
    <w:rsid w:val="000261F3"/>
    <w:rsid w:val="000262AB"/>
    <w:rsid w:val="00026ACC"/>
    <w:rsid w:val="00026AEA"/>
    <w:rsid w:val="00026B91"/>
    <w:rsid w:val="00026EC8"/>
    <w:rsid w:val="00027659"/>
    <w:rsid w:val="00027953"/>
    <w:rsid w:val="00030025"/>
    <w:rsid w:val="00031075"/>
    <w:rsid w:val="0003171D"/>
    <w:rsid w:val="00031AC2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2D0"/>
    <w:rsid w:val="00041632"/>
    <w:rsid w:val="000417D6"/>
    <w:rsid w:val="00042572"/>
    <w:rsid w:val="000426F8"/>
    <w:rsid w:val="000446A8"/>
    <w:rsid w:val="00045475"/>
    <w:rsid w:val="000457A1"/>
    <w:rsid w:val="00045E0E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189"/>
    <w:rsid w:val="000542B1"/>
    <w:rsid w:val="00055CED"/>
    <w:rsid w:val="000565C8"/>
    <w:rsid w:val="00056D1C"/>
    <w:rsid w:val="00057E56"/>
    <w:rsid w:val="0006072E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4FB"/>
    <w:rsid w:val="00065506"/>
    <w:rsid w:val="000655A2"/>
    <w:rsid w:val="00065899"/>
    <w:rsid w:val="000672AE"/>
    <w:rsid w:val="00067838"/>
    <w:rsid w:val="000708AA"/>
    <w:rsid w:val="00070B5B"/>
    <w:rsid w:val="000713E7"/>
    <w:rsid w:val="00071544"/>
    <w:rsid w:val="0007205E"/>
    <w:rsid w:val="0007382E"/>
    <w:rsid w:val="00073EA6"/>
    <w:rsid w:val="00074727"/>
    <w:rsid w:val="000747E2"/>
    <w:rsid w:val="00074E3B"/>
    <w:rsid w:val="000752BE"/>
    <w:rsid w:val="00075831"/>
    <w:rsid w:val="00075B5F"/>
    <w:rsid w:val="00075EE1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573"/>
    <w:rsid w:val="00083EFD"/>
    <w:rsid w:val="0008400F"/>
    <w:rsid w:val="000844F9"/>
    <w:rsid w:val="00084585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0B91"/>
    <w:rsid w:val="000A1778"/>
    <w:rsid w:val="000A177C"/>
    <w:rsid w:val="000A1830"/>
    <w:rsid w:val="000A1A50"/>
    <w:rsid w:val="000A300F"/>
    <w:rsid w:val="000A34E0"/>
    <w:rsid w:val="000A4121"/>
    <w:rsid w:val="000A4AA3"/>
    <w:rsid w:val="000A550E"/>
    <w:rsid w:val="000A671F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6BA"/>
    <w:rsid w:val="000C07DB"/>
    <w:rsid w:val="000C0A5D"/>
    <w:rsid w:val="000C108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228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7A9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6CA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4A0"/>
    <w:rsid w:val="000F169B"/>
    <w:rsid w:val="000F3315"/>
    <w:rsid w:val="000F39CA"/>
    <w:rsid w:val="000F45A3"/>
    <w:rsid w:val="000F49D4"/>
    <w:rsid w:val="000F50E9"/>
    <w:rsid w:val="000F5368"/>
    <w:rsid w:val="00100674"/>
    <w:rsid w:val="00102373"/>
    <w:rsid w:val="00102BD5"/>
    <w:rsid w:val="00102D48"/>
    <w:rsid w:val="00102EC4"/>
    <w:rsid w:val="001030DA"/>
    <w:rsid w:val="00104AEB"/>
    <w:rsid w:val="00104D95"/>
    <w:rsid w:val="00105CB6"/>
    <w:rsid w:val="001060E2"/>
    <w:rsid w:val="001064AC"/>
    <w:rsid w:val="00106B63"/>
    <w:rsid w:val="00107839"/>
    <w:rsid w:val="00107927"/>
    <w:rsid w:val="00107F88"/>
    <w:rsid w:val="00110166"/>
    <w:rsid w:val="00110983"/>
    <w:rsid w:val="00110E26"/>
    <w:rsid w:val="00111321"/>
    <w:rsid w:val="00111DC3"/>
    <w:rsid w:val="00111FE5"/>
    <w:rsid w:val="00112430"/>
    <w:rsid w:val="001125FE"/>
    <w:rsid w:val="001128E7"/>
    <w:rsid w:val="00112A6D"/>
    <w:rsid w:val="0011636D"/>
    <w:rsid w:val="00117BD6"/>
    <w:rsid w:val="00117E7D"/>
    <w:rsid w:val="001206C2"/>
    <w:rsid w:val="00120E28"/>
    <w:rsid w:val="00121978"/>
    <w:rsid w:val="00121A8C"/>
    <w:rsid w:val="00121D80"/>
    <w:rsid w:val="00122413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6D0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77D"/>
    <w:rsid w:val="00144F96"/>
    <w:rsid w:val="0014503F"/>
    <w:rsid w:val="00145A99"/>
    <w:rsid w:val="00145B83"/>
    <w:rsid w:val="001464B5"/>
    <w:rsid w:val="00146EE4"/>
    <w:rsid w:val="001471CF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007"/>
    <w:rsid w:val="00172183"/>
    <w:rsid w:val="0017233E"/>
    <w:rsid w:val="00172525"/>
    <w:rsid w:val="0017278E"/>
    <w:rsid w:val="00172C2D"/>
    <w:rsid w:val="00173250"/>
    <w:rsid w:val="001733CC"/>
    <w:rsid w:val="001734B7"/>
    <w:rsid w:val="00173EAB"/>
    <w:rsid w:val="00174CE9"/>
    <w:rsid w:val="00174FB7"/>
    <w:rsid w:val="001751AB"/>
    <w:rsid w:val="00175A3F"/>
    <w:rsid w:val="00176482"/>
    <w:rsid w:val="00176B0D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A10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1EC8"/>
    <w:rsid w:val="001A2419"/>
    <w:rsid w:val="001A2FDB"/>
    <w:rsid w:val="001A30DE"/>
    <w:rsid w:val="001A359A"/>
    <w:rsid w:val="001A37CD"/>
    <w:rsid w:val="001A45A2"/>
    <w:rsid w:val="001A5532"/>
    <w:rsid w:val="001A59CB"/>
    <w:rsid w:val="001A6DCA"/>
    <w:rsid w:val="001B055F"/>
    <w:rsid w:val="001B0E7A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065"/>
    <w:rsid w:val="001B55D3"/>
    <w:rsid w:val="001B6BE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4C93"/>
    <w:rsid w:val="001C4E7C"/>
    <w:rsid w:val="001C5074"/>
    <w:rsid w:val="001C5C8C"/>
    <w:rsid w:val="001C5E00"/>
    <w:rsid w:val="001C6177"/>
    <w:rsid w:val="001C634D"/>
    <w:rsid w:val="001C6700"/>
    <w:rsid w:val="001D0363"/>
    <w:rsid w:val="001D12B4"/>
    <w:rsid w:val="001D1B07"/>
    <w:rsid w:val="001D1DF7"/>
    <w:rsid w:val="001D1F6E"/>
    <w:rsid w:val="001D2EC4"/>
    <w:rsid w:val="001D396E"/>
    <w:rsid w:val="001D3BFE"/>
    <w:rsid w:val="001D445A"/>
    <w:rsid w:val="001D45DD"/>
    <w:rsid w:val="001D4624"/>
    <w:rsid w:val="001D4C46"/>
    <w:rsid w:val="001D6D16"/>
    <w:rsid w:val="001D793A"/>
    <w:rsid w:val="001D7977"/>
    <w:rsid w:val="001D7D94"/>
    <w:rsid w:val="001E0A28"/>
    <w:rsid w:val="001E0CBB"/>
    <w:rsid w:val="001E0EA5"/>
    <w:rsid w:val="001E1595"/>
    <w:rsid w:val="001E177F"/>
    <w:rsid w:val="001E20EF"/>
    <w:rsid w:val="001E2325"/>
    <w:rsid w:val="001E29A1"/>
    <w:rsid w:val="001E370A"/>
    <w:rsid w:val="001E4218"/>
    <w:rsid w:val="001E4B26"/>
    <w:rsid w:val="001E5332"/>
    <w:rsid w:val="001E6861"/>
    <w:rsid w:val="001E691D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285"/>
    <w:rsid w:val="001F24A0"/>
    <w:rsid w:val="001F371C"/>
    <w:rsid w:val="001F3B5B"/>
    <w:rsid w:val="001F3BDD"/>
    <w:rsid w:val="001F3C23"/>
    <w:rsid w:val="001F4005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287"/>
    <w:rsid w:val="00205315"/>
    <w:rsid w:val="00205BCF"/>
    <w:rsid w:val="00205E6D"/>
    <w:rsid w:val="00207D18"/>
    <w:rsid w:val="002100C7"/>
    <w:rsid w:val="00210EEB"/>
    <w:rsid w:val="002119E9"/>
    <w:rsid w:val="0021294C"/>
    <w:rsid w:val="00212CA0"/>
    <w:rsid w:val="00212F3D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386"/>
    <w:rsid w:val="0021692A"/>
    <w:rsid w:val="00217592"/>
    <w:rsid w:val="002179CE"/>
    <w:rsid w:val="00217E51"/>
    <w:rsid w:val="0022045C"/>
    <w:rsid w:val="0022176A"/>
    <w:rsid w:val="00221815"/>
    <w:rsid w:val="00221E08"/>
    <w:rsid w:val="00222897"/>
    <w:rsid w:val="00222B0C"/>
    <w:rsid w:val="002232E4"/>
    <w:rsid w:val="002239CB"/>
    <w:rsid w:val="00223F0F"/>
    <w:rsid w:val="00224672"/>
    <w:rsid w:val="002252A8"/>
    <w:rsid w:val="00225BE4"/>
    <w:rsid w:val="00225F5D"/>
    <w:rsid w:val="0022694D"/>
    <w:rsid w:val="00226EA1"/>
    <w:rsid w:val="00227143"/>
    <w:rsid w:val="00227342"/>
    <w:rsid w:val="00227518"/>
    <w:rsid w:val="0022772D"/>
    <w:rsid w:val="00227739"/>
    <w:rsid w:val="002309D1"/>
    <w:rsid w:val="002323D9"/>
    <w:rsid w:val="00232D1E"/>
    <w:rsid w:val="00232D59"/>
    <w:rsid w:val="00232FF0"/>
    <w:rsid w:val="0023471F"/>
    <w:rsid w:val="00234AA5"/>
    <w:rsid w:val="00234BDF"/>
    <w:rsid w:val="00235394"/>
    <w:rsid w:val="00235577"/>
    <w:rsid w:val="002359C1"/>
    <w:rsid w:val="002371B2"/>
    <w:rsid w:val="002373DB"/>
    <w:rsid w:val="002375D9"/>
    <w:rsid w:val="002400E3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6D0C"/>
    <w:rsid w:val="00257009"/>
    <w:rsid w:val="0025794A"/>
    <w:rsid w:val="00257CE6"/>
    <w:rsid w:val="00260162"/>
    <w:rsid w:val="00260EC7"/>
    <w:rsid w:val="00260FBC"/>
    <w:rsid w:val="00261539"/>
    <w:rsid w:val="0026179F"/>
    <w:rsid w:val="002620C5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6E8F"/>
    <w:rsid w:val="00267650"/>
    <w:rsid w:val="00267A83"/>
    <w:rsid w:val="00267BB5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69D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32E"/>
    <w:rsid w:val="00285502"/>
    <w:rsid w:val="002858BF"/>
    <w:rsid w:val="00286096"/>
    <w:rsid w:val="00286C88"/>
    <w:rsid w:val="00290112"/>
    <w:rsid w:val="00290B6C"/>
    <w:rsid w:val="0029151D"/>
    <w:rsid w:val="0029181C"/>
    <w:rsid w:val="00292245"/>
    <w:rsid w:val="002923D5"/>
    <w:rsid w:val="0029265B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9793E"/>
    <w:rsid w:val="002A034B"/>
    <w:rsid w:val="002A039D"/>
    <w:rsid w:val="002A0CED"/>
    <w:rsid w:val="002A0EDF"/>
    <w:rsid w:val="002A1339"/>
    <w:rsid w:val="002A1356"/>
    <w:rsid w:val="002A17B3"/>
    <w:rsid w:val="002A1A8C"/>
    <w:rsid w:val="002A2520"/>
    <w:rsid w:val="002A312B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4DA9"/>
    <w:rsid w:val="002B516C"/>
    <w:rsid w:val="002B51EE"/>
    <w:rsid w:val="002B5E1D"/>
    <w:rsid w:val="002B60C1"/>
    <w:rsid w:val="002B7905"/>
    <w:rsid w:val="002C005C"/>
    <w:rsid w:val="002C2034"/>
    <w:rsid w:val="002C2ABE"/>
    <w:rsid w:val="002C4596"/>
    <w:rsid w:val="002C47D8"/>
    <w:rsid w:val="002C4B52"/>
    <w:rsid w:val="002C652B"/>
    <w:rsid w:val="002C6913"/>
    <w:rsid w:val="002C6C1C"/>
    <w:rsid w:val="002C7713"/>
    <w:rsid w:val="002D03E5"/>
    <w:rsid w:val="002D06C5"/>
    <w:rsid w:val="002D0B6D"/>
    <w:rsid w:val="002D1F39"/>
    <w:rsid w:val="002D2202"/>
    <w:rsid w:val="002D23F9"/>
    <w:rsid w:val="002D278D"/>
    <w:rsid w:val="002D36EB"/>
    <w:rsid w:val="002D3BD7"/>
    <w:rsid w:val="002D4334"/>
    <w:rsid w:val="002D47BC"/>
    <w:rsid w:val="002D47C7"/>
    <w:rsid w:val="002D4F8B"/>
    <w:rsid w:val="002D56E6"/>
    <w:rsid w:val="002D5D79"/>
    <w:rsid w:val="002D6BDF"/>
    <w:rsid w:val="002E046B"/>
    <w:rsid w:val="002E064F"/>
    <w:rsid w:val="002E08DD"/>
    <w:rsid w:val="002E0BB5"/>
    <w:rsid w:val="002E1455"/>
    <w:rsid w:val="002E15EA"/>
    <w:rsid w:val="002E16AB"/>
    <w:rsid w:val="002E1B74"/>
    <w:rsid w:val="002E2599"/>
    <w:rsid w:val="002E2CE9"/>
    <w:rsid w:val="002E3221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94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3549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5587"/>
    <w:rsid w:val="003260D7"/>
    <w:rsid w:val="0032619D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1D56"/>
    <w:rsid w:val="00332B20"/>
    <w:rsid w:val="00334B30"/>
    <w:rsid w:val="00335023"/>
    <w:rsid w:val="00335113"/>
    <w:rsid w:val="003362AF"/>
    <w:rsid w:val="0033660E"/>
    <w:rsid w:val="00336697"/>
    <w:rsid w:val="00336C80"/>
    <w:rsid w:val="00336CEA"/>
    <w:rsid w:val="0034057A"/>
    <w:rsid w:val="00340A46"/>
    <w:rsid w:val="00340D21"/>
    <w:rsid w:val="00340DEA"/>
    <w:rsid w:val="00340F5A"/>
    <w:rsid w:val="003418CB"/>
    <w:rsid w:val="00343ED2"/>
    <w:rsid w:val="0034538E"/>
    <w:rsid w:val="003458A5"/>
    <w:rsid w:val="003459D5"/>
    <w:rsid w:val="003469C1"/>
    <w:rsid w:val="00346B17"/>
    <w:rsid w:val="003475B5"/>
    <w:rsid w:val="003506E3"/>
    <w:rsid w:val="0035128D"/>
    <w:rsid w:val="00351DBF"/>
    <w:rsid w:val="0035208B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4F9F"/>
    <w:rsid w:val="00365A8B"/>
    <w:rsid w:val="00365E22"/>
    <w:rsid w:val="00366400"/>
    <w:rsid w:val="003669CE"/>
    <w:rsid w:val="00366B49"/>
    <w:rsid w:val="00366F56"/>
    <w:rsid w:val="003672F5"/>
    <w:rsid w:val="003674AB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2FB0"/>
    <w:rsid w:val="00374A2D"/>
    <w:rsid w:val="00374BC2"/>
    <w:rsid w:val="00375E1F"/>
    <w:rsid w:val="00375ED8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298E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AAA"/>
    <w:rsid w:val="00396E0D"/>
    <w:rsid w:val="00396E2A"/>
    <w:rsid w:val="00397543"/>
    <w:rsid w:val="003977DE"/>
    <w:rsid w:val="003A0EDD"/>
    <w:rsid w:val="003A1006"/>
    <w:rsid w:val="003A1B1C"/>
    <w:rsid w:val="003A1DDA"/>
    <w:rsid w:val="003A26BE"/>
    <w:rsid w:val="003A2E40"/>
    <w:rsid w:val="003A3327"/>
    <w:rsid w:val="003A36C1"/>
    <w:rsid w:val="003A3732"/>
    <w:rsid w:val="003A38C0"/>
    <w:rsid w:val="003A3A58"/>
    <w:rsid w:val="003A3C3C"/>
    <w:rsid w:val="003A3C51"/>
    <w:rsid w:val="003A53B2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38F4"/>
    <w:rsid w:val="003B40B6"/>
    <w:rsid w:val="003B4BCD"/>
    <w:rsid w:val="003B56DB"/>
    <w:rsid w:val="003B6BB8"/>
    <w:rsid w:val="003B6CCA"/>
    <w:rsid w:val="003B70E1"/>
    <w:rsid w:val="003B73E9"/>
    <w:rsid w:val="003B755E"/>
    <w:rsid w:val="003C0FDF"/>
    <w:rsid w:val="003C228E"/>
    <w:rsid w:val="003C2AC7"/>
    <w:rsid w:val="003C2B95"/>
    <w:rsid w:val="003C2BB5"/>
    <w:rsid w:val="003C3317"/>
    <w:rsid w:val="003C42A6"/>
    <w:rsid w:val="003C51A1"/>
    <w:rsid w:val="003C51E7"/>
    <w:rsid w:val="003C6437"/>
    <w:rsid w:val="003C6893"/>
    <w:rsid w:val="003C6DE2"/>
    <w:rsid w:val="003C7350"/>
    <w:rsid w:val="003C780D"/>
    <w:rsid w:val="003C79C2"/>
    <w:rsid w:val="003D103D"/>
    <w:rsid w:val="003D1A28"/>
    <w:rsid w:val="003D1EFD"/>
    <w:rsid w:val="003D23E0"/>
    <w:rsid w:val="003D28BF"/>
    <w:rsid w:val="003D2AD4"/>
    <w:rsid w:val="003D2C82"/>
    <w:rsid w:val="003D2EB2"/>
    <w:rsid w:val="003D40BB"/>
    <w:rsid w:val="003D4215"/>
    <w:rsid w:val="003D47F7"/>
    <w:rsid w:val="003D4C47"/>
    <w:rsid w:val="003D5749"/>
    <w:rsid w:val="003D6477"/>
    <w:rsid w:val="003D7039"/>
    <w:rsid w:val="003D7159"/>
    <w:rsid w:val="003D7719"/>
    <w:rsid w:val="003E0CAF"/>
    <w:rsid w:val="003E0CE8"/>
    <w:rsid w:val="003E113C"/>
    <w:rsid w:val="003E1C0C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2C3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A6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183"/>
    <w:rsid w:val="004362FC"/>
    <w:rsid w:val="004365DB"/>
    <w:rsid w:val="00436B4B"/>
    <w:rsid w:val="004379ED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BB6"/>
    <w:rsid w:val="004450B4"/>
    <w:rsid w:val="004450F3"/>
    <w:rsid w:val="00445C67"/>
    <w:rsid w:val="00446162"/>
    <w:rsid w:val="00446408"/>
    <w:rsid w:val="004464F5"/>
    <w:rsid w:val="00446A92"/>
    <w:rsid w:val="00450212"/>
    <w:rsid w:val="00450788"/>
    <w:rsid w:val="00450789"/>
    <w:rsid w:val="004509A8"/>
    <w:rsid w:val="00450AC7"/>
    <w:rsid w:val="00450D9C"/>
    <w:rsid w:val="00450F27"/>
    <w:rsid w:val="004510E5"/>
    <w:rsid w:val="00451377"/>
    <w:rsid w:val="00451CF7"/>
    <w:rsid w:val="00452750"/>
    <w:rsid w:val="00452F04"/>
    <w:rsid w:val="00453679"/>
    <w:rsid w:val="00454218"/>
    <w:rsid w:val="004542E7"/>
    <w:rsid w:val="00454D3E"/>
    <w:rsid w:val="004556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32C"/>
    <w:rsid w:val="004619DB"/>
    <w:rsid w:val="00461B90"/>
    <w:rsid w:val="00461E39"/>
    <w:rsid w:val="00461FAC"/>
    <w:rsid w:val="00462D3A"/>
    <w:rsid w:val="0046324B"/>
    <w:rsid w:val="004634FE"/>
    <w:rsid w:val="00463521"/>
    <w:rsid w:val="0046356B"/>
    <w:rsid w:val="00463AE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CC3"/>
    <w:rsid w:val="00474F04"/>
    <w:rsid w:val="00475295"/>
    <w:rsid w:val="00475618"/>
    <w:rsid w:val="00475BE0"/>
    <w:rsid w:val="00480E42"/>
    <w:rsid w:val="00481DD8"/>
    <w:rsid w:val="00482724"/>
    <w:rsid w:val="00482829"/>
    <w:rsid w:val="00483F32"/>
    <w:rsid w:val="004844DC"/>
    <w:rsid w:val="00484C5D"/>
    <w:rsid w:val="00484DF0"/>
    <w:rsid w:val="00485375"/>
    <w:rsid w:val="0048543E"/>
    <w:rsid w:val="0048556F"/>
    <w:rsid w:val="004857F0"/>
    <w:rsid w:val="00485AA9"/>
    <w:rsid w:val="004863D0"/>
    <w:rsid w:val="004868C1"/>
    <w:rsid w:val="00486A3A"/>
    <w:rsid w:val="00486C53"/>
    <w:rsid w:val="00487277"/>
    <w:rsid w:val="00487322"/>
    <w:rsid w:val="0048750F"/>
    <w:rsid w:val="004900CD"/>
    <w:rsid w:val="00492C48"/>
    <w:rsid w:val="00493BAC"/>
    <w:rsid w:val="0049465A"/>
    <w:rsid w:val="004950F9"/>
    <w:rsid w:val="004957B5"/>
    <w:rsid w:val="00495EB9"/>
    <w:rsid w:val="00496324"/>
    <w:rsid w:val="00496C2E"/>
    <w:rsid w:val="00496EF8"/>
    <w:rsid w:val="00496F03"/>
    <w:rsid w:val="004A0068"/>
    <w:rsid w:val="004A0CFF"/>
    <w:rsid w:val="004A17E9"/>
    <w:rsid w:val="004A2E4A"/>
    <w:rsid w:val="004A3061"/>
    <w:rsid w:val="004A361F"/>
    <w:rsid w:val="004A3954"/>
    <w:rsid w:val="004A4502"/>
    <w:rsid w:val="004A495F"/>
    <w:rsid w:val="004A5373"/>
    <w:rsid w:val="004A5483"/>
    <w:rsid w:val="004A5577"/>
    <w:rsid w:val="004A5DD7"/>
    <w:rsid w:val="004A6A3D"/>
    <w:rsid w:val="004A6F38"/>
    <w:rsid w:val="004A7544"/>
    <w:rsid w:val="004A7707"/>
    <w:rsid w:val="004A79AD"/>
    <w:rsid w:val="004A7C35"/>
    <w:rsid w:val="004B015C"/>
    <w:rsid w:val="004B02C5"/>
    <w:rsid w:val="004B06BF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7C5"/>
    <w:rsid w:val="004C7A13"/>
    <w:rsid w:val="004C7C58"/>
    <w:rsid w:val="004C7DC8"/>
    <w:rsid w:val="004D0079"/>
    <w:rsid w:val="004D1265"/>
    <w:rsid w:val="004D1875"/>
    <w:rsid w:val="004D1E1D"/>
    <w:rsid w:val="004D21B0"/>
    <w:rsid w:val="004D36CF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B1"/>
    <w:rsid w:val="004E56E0"/>
    <w:rsid w:val="004E6370"/>
    <w:rsid w:val="004E718D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94"/>
    <w:rsid w:val="004F2CB0"/>
    <w:rsid w:val="004F3357"/>
    <w:rsid w:val="004F3EDB"/>
    <w:rsid w:val="004F4918"/>
    <w:rsid w:val="004F60B6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19"/>
    <w:rsid w:val="00502D7C"/>
    <w:rsid w:val="00502FC3"/>
    <w:rsid w:val="005034DC"/>
    <w:rsid w:val="00503971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076EC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4B4"/>
    <w:rsid w:val="00517D69"/>
    <w:rsid w:val="005201FE"/>
    <w:rsid w:val="005216B7"/>
    <w:rsid w:val="00522294"/>
    <w:rsid w:val="00522898"/>
    <w:rsid w:val="00522A7E"/>
    <w:rsid w:val="00522DB9"/>
    <w:rsid w:val="00522F20"/>
    <w:rsid w:val="00523270"/>
    <w:rsid w:val="00523AB5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178F"/>
    <w:rsid w:val="00532BD8"/>
    <w:rsid w:val="00533159"/>
    <w:rsid w:val="005339DB"/>
    <w:rsid w:val="00534C89"/>
    <w:rsid w:val="00535134"/>
    <w:rsid w:val="00541573"/>
    <w:rsid w:val="00542AFB"/>
    <w:rsid w:val="00542FB9"/>
    <w:rsid w:val="0054348A"/>
    <w:rsid w:val="005444EF"/>
    <w:rsid w:val="0054516F"/>
    <w:rsid w:val="00545934"/>
    <w:rsid w:val="0054626D"/>
    <w:rsid w:val="005464CE"/>
    <w:rsid w:val="00546F20"/>
    <w:rsid w:val="00547CA5"/>
    <w:rsid w:val="00550945"/>
    <w:rsid w:val="00550C52"/>
    <w:rsid w:val="0055137B"/>
    <w:rsid w:val="00551A35"/>
    <w:rsid w:val="00551E62"/>
    <w:rsid w:val="00552640"/>
    <w:rsid w:val="00552A95"/>
    <w:rsid w:val="005535B3"/>
    <w:rsid w:val="00554550"/>
    <w:rsid w:val="005548BE"/>
    <w:rsid w:val="005549D4"/>
    <w:rsid w:val="005554B5"/>
    <w:rsid w:val="0055736F"/>
    <w:rsid w:val="00557BCE"/>
    <w:rsid w:val="005614C6"/>
    <w:rsid w:val="00563069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6F8"/>
    <w:rsid w:val="00570700"/>
    <w:rsid w:val="005708FA"/>
    <w:rsid w:val="005709A7"/>
    <w:rsid w:val="00570B2A"/>
    <w:rsid w:val="00571245"/>
    <w:rsid w:val="00571777"/>
    <w:rsid w:val="00571B27"/>
    <w:rsid w:val="00572448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302"/>
    <w:rsid w:val="005844C4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5970"/>
    <w:rsid w:val="005A083E"/>
    <w:rsid w:val="005A1064"/>
    <w:rsid w:val="005A1CA7"/>
    <w:rsid w:val="005A2945"/>
    <w:rsid w:val="005A3168"/>
    <w:rsid w:val="005A4929"/>
    <w:rsid w:val="005A5471"/>
    <w:rsid w:val="005A551C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5B07"/>
    <w:rsid w:val="005B7399"/>
    <w:rsid w:val="005B7860"/>
    <w:rsid w:val="005C111F"/>
    <w:rsid w:val="005C1EA6"/>
    <w:rsid w:val="005C282C"/>
    <w:rsid w:val="005C2F8F"/>
    <w:rsid w:val="005C3714"/>
    <w:rsid w:val="005C3ED2"/>
    <w:rsid w:val="005C3F6E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194C"/>
    <w:rsid w:val="005D2310"/>
    <w:rsid w:val="005D23C4"/>
    <w:rsid w:val="005D308E"/>
    <w:rsid w:val="005D363F"/>
    <w:rsid w:val="005D3A48"/>
    <w:rsid w:val="005D3DC8"/>
    <w:rsid w:val="005D4D13"/>
    <w:rsid w:val="005D4F71"/>
    <w:rsid w:val="005D505A"/>
    <w:rsid w:val="005D50B8"/>
    <w:rsid w:val="005D59EA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6934"/>
    <w:rsid w:val="005E789E"/>
    <w:rsid w:val="005F0D23"/>
    <w:rsid w:val="005F2145"/>
    <w:rsid w:val="005F2819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524"/>
    <w:rsid w:val="005F5F3D"/>
    <w:rsid w:val="005F783C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3EBF"/>
    <w:rsid w:val="006144A1"/>
    <w:rsid w:val="00614602"/>
    <w:rsid w:val="00615C11"/>
    <w:rsid w:val="00615EBB"/>
    <w:rsid w:val="00616096"/>
    <w:rsid w:val="006160A2"/>
    <w:rsid w:val="0061681B"/>
    <w:rsid w:val="00616BD0"/>
    <w:rsid w:val="006172AF"/>
    <w:rsid w:val="0061751A"/>
    <w:rsid w:val="00617B85"/>
    <w:rsid w:val="00621245"/>
    <w:rsid w:val="006226D7"/>
    <w:rsid w:val="006235B0"/>
    <w:rsid w:val="00623A68"/>
    <w:rsid w:val="00623ED6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6F1E"/>
    <w:rsid w:val="00637F5C"/>
    <w:rsid w:val="006412DC"/>
    <w:rsid w:val="006418C7"/>
    <w:rsid w:val="00641EFD"/>
    <w:rsid w:val="006420FD"/>
    <w:rsid w:val="00642BC6"/>
    <w:rsid w:val="00644278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4C8"/>
    <w:rsid w:val="00651521"/>
    <w:rsid w:val="00651699"/>
    <w:rsid w:val="00653BCF"/>
    <w:rsid w:val="006543BF"/>
    <w:rsid w:val="00654626"/>
    <w:rsid w:val="00654EF2"/>
    <w:rsid w:val="0065505B"/>
    <w:rsid w:val="006551EB"/>
    <w:rsid w:val="006554FC"/>
    <w:rsid w:val="006566E5"/>
    <w:rsid w:val="0066045B"/>
    <w:rsid w:val="00660900"/>
    <w:rsid w:val="00660CDE"/>
    <w:rsid w:val="00661125"/>
    <w:rsid w:val="00662F0E"/>
    <w:rsid w:val="00664624"/>
    <w:rsid w:val="00666737"/>
    <w:rsid w:val="006670AC"/>
    <w:rsid w:val="0066769F"/>
    <w:rsid w:val="0067000B"/>
    <w:rsid w:val="00670273"/>
    <w:rsid w:val="006702A5"/>
    <w:rsid w:val="006711F7"/>
    <w:rsid w:val="00672307"/>
    <w:rsid w:val="006735FE"/>
    <w:rsid w:val="0067373B"/>
    <w:rsid w:val="0067424C"/>
    <w:rsid w:val="00674BB3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B1"/>
    <w:rsid w:val="00682BCA"/>
    <w:rsid w:val="00682F78"/>
    <w:rsid w:val="00683917"/>
    <w:rsid w:val="00683BF1"/>
    <w:rsid w:val="00683E7A"/>
    <w:rsid w:val="0068408B"/>
    <w:rsid w:val="0068523B"/>
    <w:rsid w:val="00685C9C"/>
    <w:rsid w:val="00685FFD"/>
    <w:rsid w:val="00686C77"/>
    <w:rsid w:val="00686E53"/>
    <w:rsid w:val="00686EB2"/>
    <w:rsid w:val="006873C6"/>
    <w:rsid w:val="006900CF"/>
    <w:rsid w:val="00690A7E"/>
    <w:rsid w:val="00690E49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B8C"/>
    <w:rsid w:val="006A0DA6"/>
    <w:rsid w:val="006A0ECF"/>
    <w:rsid w:val="006A1A6A"/>
    <w:rsid w:val="006A30A2"/>
    <w:rsid w:val="006A310C"/>
    <w:rsid w:val="006A35F6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B63"/>
    <w:rsid w:val="006B1BCB"/>
    <w:rsid w:val="006B25DE"/>
    <w:rsid w:val="006B3F9E"/>
    <w:rsid w:val="006B4C8D"/>
    <w:rsid w:val="006B5CD1"/>
    <w:rsid w:val="006B753F"/>
    <w:rsid w:val="006B7788"/>
    <w:rsid w:val="006C0B77"/>
    <w:rsid w:val="006C1C3B"/>
    <w:rsid w:val="006C21C7"/>
    <w:rsid w:val="006C2486"/>
    <w:rsid w:val="006C2979"/>
    <w:rsid w:val="006C2C9A"/>
    <w:rsid w:val="006C3101"/>
    <w:rsid w:val="006C36B7"/>
    <w:rsid w:val="006C4456"/>
    <w:rsid w:val="006C4672"/>
    <w:rsid w:val="006C4B68"/>
    <w:rsid w:val="006C4E0B"/>
    <w:rsid w:val="006C4E43"/>
    <w:rsid w:val="006C5261"/>
    <w:rsid w:val="006C6206"/>
    <w:rsid w:val="006C643E"/>
    <w:rsid w:val="006C7085"/>
    <w:rsid w:val="006C7A24"/>
    <w:rsid w:val="006D0BAD"/>
    <w:rsid w:val="006D18C4"/>
    <w:rsid w:val="006D1D61"/>
    <w:rsid w:val="006D2932"/>
    <w:rsid w:val="006D33C8"/>
    <w:rsid w:val="006D3671"/>
    <w:rsid w:val="006D36EA"/>
    <w:rsid w:val="006D3925"/>
    <w:rsid w:val="006D4176"/>
    <w:rsid w:val="006D544B"/>
    <w:rsid w:val="006D62B5"/>
    <w:rsid w:val="006D659C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32F"/>
    <w:rsid w:val="006E3B78"/>
    <w:rsid w:val="006E501E"/>
    <w:rsid w:val="006E6C11"/>
    <w:rsid w:val="006E6C91"/>
    <w:rsid w:val="006E7666"/>
    <w:rsid w:val="006F0160"/>
    <w:rsid w:val="006F1AD4"/>
    <w:rsid w:val="006F1F2E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49A"/>
    <w:rsid w:val="00703899"/>
    <w:rsid w:val="00704ABE"/>
    <w:rsid w:val="007054B3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5FAE"/>
    <w:rsid w:val="0071634C"/>
    <w:rsid w:val="0071742C"/>
    <w:rsid w:val="00717A72"/>
    <w:rsid w:val="00717B58"/>
    <w:rsid w:val="00721810"/>
    <w:rsid w:val="00723025"/>
    <w:rsid w:val="00723069"/>
    <w:rsid w:val="00723CD7"/>
    <w:rsid w:val="0072428A"/>
    <w:rsid w:val="007245DC"/>
    <w:rsid w:val="0072563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535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1FCA"/>
    <w:rsid w:val="00743C37"/>
    <w:rsid w:val="00743CAC"/>
    <w:rsid w:val="0074559C"/>
    <w:rsid w:val="0074699E"/>
    <w:rsid w:val="00747809"/>
    <w:rsid w:val="00747C9C"/>
    <w:rsid w:val="00751861"/>
    <w:rsid w:val="007520B4"/>
    <w:rsid w:val="00752E11"/>
    <w:rsid w:val="00753D16"/>
    <w:rsid w:val="00754960"/>
    <w:rsid w:val="00754CD7"/>
    <w:rsid w:val="00754D65"/>
    <w:rsid w:val="00755158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68EB"/>
    <w:rsid w:val="00766CCB"/>
    <w:rsid w:val="00767775"/>
    <w:rsid w:val="007678CD"/>
    <w:rsid w:val="007713BA"/>
    <w:rsid w:val="007722D3"/>
    <w:rsid w:val="007722E7"/>
    <w:rsid w:val="00772806"/>
    <w:rsid w:val="00772FEB"/>
    <w:rsid w:val="00773C9F"/>
    <w:rsid w:val="00773F68"/>
    <w:rsid w:val="00774124"/>
    <w:rsid w:val="00775794"/>
    <w:rsid w:val="00776112"/>
    <w:rsid w:val="007763C1"/>
    <w:rsid w:val="00776D7F"/>
    <w:rsid w:val="007771AD"/>
    <w:rsid w:val="00777656"/>
    <w:rsid w:val="00777681"/>
    <w:rsid w:val="00777DD7"/>
    <w:rsid w:val="00777E82"/>
    <w:rsid w:val="00780995"/>
    <w:rsid w:val="0078103B"/>
    <w:rsid w:val="00781119"/>
    <w:rsid w:val="00781359"/>
    <w:rsid w:val="007814A7"/>
    <w:rsid w:val="007818A0"/>
    <w:rsid w:val="00782B63"/>
    <w:rsid w:val="007835BD"/>
    <w:rsid w:val="00783A24"/>
    <w:rsid w:val="0078455F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178"/>
    <w:rsid w:val="007925AA"/>
    <w:rsid w:val="00792ED5"/>
    <w:rsid w:val="00793292"/>
    <w:rsid w:val="00793B30"/>
    <w:rsid w:val="00793CF1"/>
    <w:rsid w:val="007947CC"/>
    <w:rsid w:val="00794A53"/>
    <w:rsid w:val="00794E4A"/>
    <w:rsid w:val="00795840"/>
    <w:rsid w:val="00795A4B"/>
    <w:rsid w:val="00795BC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016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6EF"/>
    <w:rsid w:val="007A74ED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8F3"/>
    <w:rsid w:val="007B5A43"/>
    <w:rsid w:val="007B6D21"/>
    <w:rsid w:val="007B709B"/>
    <w:rsid w:val="007B7407"/>
    <w:rsid w:val="007B7444"/>
    <w:rsid w:val="007B7FCD"/>
    <w:rsid w:val="007C0135"/>
    <w:rsid w:val="007C1343"/>
    <w:rsid w:val="007C2261"/>
    <w:rsid w:val="007C2D2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30D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A32"/>
    <w:rsid w:val="007E42BE"/>
    <w:rsid w:val="007E47FF"/>
    <w:rsid w:val="007E58DA"/>
    <w:rsid w:val="007E6739"/>
    <w:rsid w:val="007E6B58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2A02"/>
    <w:rsid w:val="007F430C"/>
    <w:rsid w:val="007F4803"/>
    <w:rsid w:val="007F49F4"/>
    <w:rsid w:val="007F57EA"/>
    <w:rsid w:val="007F597B"/>
    <w:rsid w:val="007F5F9A"/>
    <w:rsid w:val="007F63AD"/>
    <w:rsid w:val="007F6C24"/>
    <w:rsid w:val="007F77BA"/>
    <w:rsid w:val="007F7D8B"/>
    <w:rsid w:val="008004B4"/>
    <w:rsid w:val="0080083E"/>
    <w:rsid w:val="00801DB2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1C5"/>
    <w:rsid w:val="00812E55"/>
    <w:rsid w:val="00813353"/>
    <w:rsid w:val="00813650"/>
    <w:rsid w:val="008138CA"/>
    <w:rsid w:val="00814A99"/>
    <w:rsid w:val="0081563B"/>
    <w:rsid w:val="00815CD5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3C9B"/>
    <w:rsid w:val="008240E8"/>
    <w:rsid w:val="008255B9"/>
    <w:rsid w:val="00825CD8"/>
    <w:rsid w:val="008262D6"/>
    <w:rsid w:val="0082645B"/>
    <w:rsid w:val="00827124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5A0C"/>
    <w:rsid w:val="00837458"/>
    <w:rsid w:val="00837AAE"/>
    <w:rsid w:val="00837F66"/>
    <w:rsid w:val="00841474"/>
    <w:rsid w:val="00842153"/>
    <w:rsid w:val="008425E0"/>
    <w:rsid w:val="00842891"/>
    <w:rsid w:val="00842930"/>
    <w:rsid w:val="008429AD"/>
    <w:rsid w:val="008429DB"/>
    <w:rsid w:val="00843187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07"/>
    <w:rsid w:val="00861824"/>
    <w:rsid w:val="00861AEF"/>
    <w:rsid w:val="00862089"/>
    <w:rsid w:val="008625C4"/>
    <w:rsid w:val="0086298F"/>
    <w:rsid w:val="00863517"/>
    <w:rsid w:val="008650DE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2CD"/>
    <w:rsid w:val="008713DA"/>
    <w:rsid w:val="00871689"/>
    <w:rsid w:val="00871DE6"/>
    <w:rsid w:val="00872071"/>
    <w:rsid w:val="0087214A"/>
    <w:rsid w:val="008721A4"/>
    <w:rsid w:val="008721D4"/>
    <w:rsid w:val="008730F6"/>
    <w:rsid w:val="0087332D"/>
    <w:rsid w:val="00873E1F"/>
    <w:rsid w:val="00874C16"/>
    <w:rsid w:val="00874CA0"/>
    <w:rsid w:val="00874E7D"/>
    <w:rsid w:val="008755C0"/>
    <w:rsid w:val="0087652E"/>
    <w:rsid w:val="00876B98"/>
    <w:rsid w:val="00876D16"/>
    <w:rsid w:val="00877BC6"/>
    <w:rsid w:val="00880C15"/>
    <w:rsid w:val="00881078"/>
    <w:rsid w:val="008811C1"/>
    <w:rsid w:val="00881542"/>
    <w:rsid w:val="00881A21"/>
    <w:rsid w:val="00881D8D"/>
    <w:rsid w:val="00882982"/>
    <w:rsid w:val="008837C0"/>
    <w:rsid w:val="008838DD"/>
    <w:rsid w:val="008846DF"/>
    <w:rsid w:val="00885114"/>
    <w:rsid w:val="008860FE"/>
    <w:rsid w:val="00886D1F"/>
    <w:rsid w:val="00887AA9"/>
    <w:rsid w:val="00887E54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988"/>
    <w:rsid w:val="008A1C80"/>
    <w:rsid w:val="008A1FBE"/>
    <w:rsid w:val="008A2977"/>
    <w:rsid w:val="008A2E39"/>
    <w:rsid w:val="008A3354"/>
    <w:rsid w:val="008A3C49"/>
    <w:rsid w:val="008A42D3"/>
    <w:rsid w:val="008A444B"/>
    <w:rsid w:val="008A48E2"/>
    <w:rsid w:val="008A6731"/>
    <w:rsid w:val="008A71CB"/>
    <w:rsid w:val="008A7267"/>
    <w:rsid w:val="008A7737"/>
    <w:rsid w:val="008A77C1"/>
    <w:rsid w:val="008A7806"/>
    <w:rsid w:val="008A7A79"/>
    <w:rsid w:val="008B03F2"/>
    <w:rsid w:val="008B06EF"/>
    <w:rsid w:val="008B093F"/>
    <w:rsid w:val="008B15C3"/>
    <w:rsid w:val="008B3194"/>
    <w:rsid w:val="008B446A"/>
    <w:rsid w:val="008B4506"/>
    <w:rsid w:val="008B5AE7"/>
    <w:rsid w:val="008B5E43"/>
    <w:rsid w:val="008B5EB3"/>
    <w:rsid w:val="008B618D"/>
    <w:rsid w:val="008C013C"/>
    <w:rsid w:val="008C0330"/>
    <w:rsid w:val="008C178F"/>
    <w:rsid w:val="008C27FB"/>
    <w:rsid w:val="008C288E"/>
    <w:rsid w:val="008C3304"/>
    <w:rsid w:val="008C37D6"/>
    <w:rsid w:val="008C4C14"/>
    <w:rsid w:val="008C5375"/>
    <w:rsid w:val="008C5CB4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1A0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150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67A"/>
    <w:rsid w:val="008F6AA2"/>
    <w:rsid w:val="008F6AD1"/>
    <w:rsid w:val="008F7199"/>
    <w:rsid w:val="008F7EA4"/>
    <w:rsid w:val="008F7F99"/>
    <w:rsid w:val="009018CB"/>
    <w:rsid w:val="00901D8E"/>
    <w:rsid w:val="00902C07"/>
    <w:rsid w:val="00903FD3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3A31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0C4"/>
    <w:rsid w:val="00924494"/>
    <w:rsid w:val="00924514"/>
    <w:rsid w:val="00924C3C"/>
    <w:rsid w:val="00926033"/>
    <w:rsid w:val="009266D0"/>
    <w:rsid w:val="00926E7E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B1C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34"/>
    <w:rsid w:val="00944D4B"/>
    <w:rsid w:val="00945383"/>
    <w:rsid w:val="00945698"/>
    <w:rsid w:val="009456C4"/>
    <w:rsid w:val="009457E2"/>
    <w:rsid w:val="00947B39"/>
    <w:rsid w:val="00947E7E"/>
    <w:rsid w:val="009509AA"/>
    <w:rsid w:val="00951110"/>
    <w:rsid w:val="00951344"/>
    <w:rsid w:val="0095139A"/>
    <w:rsid w:val="009524F9"/>
    <w:rsid w:val="009530EC"/>
    <w:rsid w:val="00953E16"/>
    <w:rsid w:val="00953EF9"/>
    <w:rsid w:val="009542AC"/>
    <w:rsid w:val="00954F01"/>
    <w:rsid w:val="00955695"/>
    <w:rsid w:val="00956A19"/>
    <w:rsid w:val="009570F9"/>
    <w:rsid w:val="0095767C"/>
    <w:rsid w:val="0096029D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2C2A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03CB"/>
    <w:rsid w:val="0098103A"/>
    <w:rsid w:val="00981858"/>
    <w:rsid w:val="00983167"/>
    <w:rsid w:val="00983910"/>
    <w:rsid w:val="00984020"/>
    <w:rsid w:val="00984F60"/>
    <w:rsid w:val="00987E69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0A3"/>
    <w:rsid w:val="009962C8"/>
    <w:rsid w:val="00996A8F"/>
    <w:rsid w:val="00996EA7"/>
    <w:rsid w:val="009A0810"/>
    <w:rsid w:val="009A128D"/>
    <w:rsid w:val="009A1DBF"/>
    <w:rsid w:val="009A2045"/>
    <w:rsid w:val="009A2D5D"/>
    <w:rsid w:val="009A326D"/>
    <w:rsid w:val="009A3346"/>
    <w:rsid w:val="009A34A3"/>
    <w:rsid w:val="009A3683"/>
    <w:rsid w:val="009A4495"/>
    <w:rsid w:val="009A476F"/>
    <w:rsid w:val="009A4F59"/>
    <w:rsid w:val="009A5728"/>
    <w:rsid w:val="009A5C17"/>
    <w:rsid w:val="009A5C3F"/>
    <w:rsid w:val="009A645F"/>
    <w:rsid w:val="009A68E6"/>
    <w:rsid w:val="009A6CCB"/>
    <w:rsid w:val="009A7598"/>
    <w:rsid w:val="009B03A2"/>
    <w:rsid w:val="009B04BF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B64BB"/>
    <w:rsid w:val="009C0727"/>
    <w:rsid w:val="009C15C7"/>
    <w:rsid w:val="009C20AB"/>
    <w:rsid w:val="009C2534"/>
    <w:rsid w:val="009C29D6"/>
    <w:rsid w:val="009C2BF6"/>
    <w:rsid w:val="009C2CFE"/>
    <w:rsid w:val="009C2D1C"/>
    <w:rsid w:val="009C3323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D01D1"/>
    <w:rsid w:val="009D1026"/>
    <w:rsid w:val="009D123F"/>
    <w:rsid w:val="009D2404"/>
    <w:rsid w:val="009D286F"/>
    <w:rsid w:val="009D2A38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D7F2D"/>
    <w:rsid w:val="009E0234"/>
    <w:rsid w:val="009E16A9"/>
    <w:rsid w:val="009E2467"/>
    <w:rsid w:val="009E27B9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99E"/>
    <w:rsid w:val="009F0F9E"/>
    <w:rsid w:val="009F14E0"/>
    <w:rsid w:val="009F1E67"/>
    <w:rsid w:val="009F319D"/>
    <w:rsid w:val="009F36E9"/>
    <w:rsid w:val="009F38A0"/>
    <w:rsid w:val="009F3F02"/>
    <w:rsid w:val="009F4109"/>
    <w:rsid w:val="009F42FA"/>
    <w:rsid w:val="009F4593"/>
    <w:rsid w:val="009F47E0"/>
    <w:rsid w:val="009F5022"/>
    <w:rsid w:val="009F5F06"/>
    <w:rsid w:val="009F6381"/>
    <w:rsid w:val="009F7000"/>
    <w:rsid w:val="009F7DC2"/>
    <w:rsid w:val="009F7E69"/>
    <w:rsid w:val="00A00184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2FF"/>
    <w:rsid w:val="00A0758F"/>
    <w:rsid w:val="00A10D76"/>
    <w:rsid w:val="00A1125C"/>
    <w:rsid w:val="00A11525"/>
    <w:rsid w:val="00A11887"/>
    <w:rsid w:val="00A11BD2"/>
    <w:rsid w:val="00A11C28"/>
    <w:rsid w:val="00A138F2"/>
    <w:rsid w:val="00A13D55"/>
    <w:rsid w:val="00A13F70"/>
    <w:rsid w:val="00A14FF6"/>
    <w:rsid w:val="00A153BF"/>
    <w:rsid w:val="00A153E5"/>
    <w:rsid w:val="00A1570A"/>
    <w:rsid w:val="00A16AB6"/>
    <w:rsid w:val="00A16B9B"/>
    <w:rsid w:val="00A17866"/>
    <w:rsid w:val="00A20127"/>
    <w:rsid w:val="00A20867"/>
    <w:rsid w:val="00A20B99"/>
    <w:rsid w:val="00A211B4"/>
    <w:rsid w:val="00A2173D"/>
    <w:rsid w:val="00A217F2"/>
    <w:rsid w:val="00A21989"/>
    <w:rsid w:val="00A219FA"/>
    <w:rsid w:val="00A21C58"/>
    <w:rsid w:val="00A21D0D"/>
    <w:rsid w:val="00A21F28"/>
    <w:rsid w:val="00A21F4D"/>
    <w:rsid w:val="00A223CF"/>
    <w:rsid w:val="00A226C6"/>
    <w:rsid w:val="00A228C1"/>
    <w:rsid w:val="00A22DC2"/>
    <w:rsid w:val="00A235C5"/>
    <w:rsid w:val="00A2406B"/>
    <w:rsid w:val="00A25484"/>
    <w:rsid w:val="00A2556F"/>
    <w:rsid w:val="00A256A9"/>
    <w:rsid w:val="00A25830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0F5C"/>
    <w:rsid w:val="00A31691"/>
    <w:rsid w:val="00A32EE2"/>
    <w:rsid w:val="00A33DDF"/>
    <w:rsid w:val="00A33EB0"/>
    <w:rsid w:val="00A34547"/>
    <w:rsid w:val="00A35A92"/>
    <w:rsid w:val="00A36AFF"/>
    <w:rsid w:val="00A36C0B"/>
    <w:rsid w:val="00A37484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5704E"/>
    <w:rsid w:val="00A57D67"/>
    <w:rsid w:val="00A57DEB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4774"/>
    <w:rsid w:val="00A74B96"/>
    <w:rsid w:val="00A7537A"/>
    <w:rsid w:val="00A75D2E"/>
    <w:rsid w:val="00A76466"/>
    <w:rsid w:val="00A771CF"/>
    <w:rsid w:val="00A77F92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302"/>
    <w:rsid w:val="00A878F1"/>
    <w:rsid w:val="00A87FEB"/>
    <w:rsid w:val="00A9137F"/>
    <w:rsid w:val="00A92513"/>
    <w:rsid w:val="00A928A9"/>
    <w:rsid w:val="00A9371E"/>
    <w:rsid w:val="00A93F9F"/>
    <w:rsid w:val="00A94148"/>
    <w:rsid w:val="00A9420E"/>
    <w:rsid w:val="00A9448D"/>
    <w:rsid w:val="00A95047"/>
    <w:rsid w:val="00A9505C"/>
    <w:rsid w:val="00A952B4"/>
    <w:rsid w:val="00A963D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0E1"/>
    <w:rsid w:val="00AA33D2"/>
    <w:rsid w:val="00AA342F"/>
    <w:rsid w:val="00AA38EF"/>
    <w:rsid w:val="00AA3BE3"/>
    <w:rsid w:val="00AA3EFE"/>
    <w:rsid w:val="00AA410D"/>
    <w:rsid w:val="00AA4ECC"/>
    <w:rsid w:val="00AA54EE"/>
    <w:rsid w:val="00AA5897"/>
    <w:rsid w:val="00AA6253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4CA7"/>
    <w:rsid w:val="00AC5258"/>
    <w:rsid w:val="00AC573A"/>
    <w:rsid w:val="00AC5FC3"/>
    <w:rsid w:val="00AC630E"/>
    <w:rsid w:val="00AC6D6B"/>
    <w:rsid w:val="00AC715B"/>
    <w:rsid w:val="00AD0613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0A4"/>
    <w:rsid w:val="00AD7400"/>
    <w:rsid w:val="00AD7736"/>
    <w:rsid w:val="00AD79A2"/>
    <w:rsid w:val="00AD7D0E"/>
    <w:rsid w:val="00AE0607"/>
    <w:rsid w:val="00AE08F8"/>
    <w:rsid w:val="00AE10CE"/>
    <w:rsid w:val="00AE14C4"/>
    <w:rsid w:val="00AE172F"/>
    <w:rsid w:val="00AE192C"/>
    <w:rsid w:val="00AE2136"/>
    <w:rsid w:val="00AE32DC"/>
    <w:rsid w:val="00AE4A30"/>
    <w:rsid w:val="00AE4B1D"/>
    <w:rsid w:val="00AE4EA3"/>
    <w:rsid w:val="00AE56CE"/>
    <w:rsid w:val="00AE5B08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7AE"/>
    <w:rsid w:val="00AF4B78"/>
    <w:rsid w:val="00AF4C64"/>
    <w:rsid w:val="00AF4D19"/>
    <w:rsid w:val="00AF4D8B"/>
    <w:rsid w:val="00AF4DA0"/>
    <w:rsid w:val="00AF4DA7"/>
    <w:rsid w:val="00AF5584"/>
    <w:rsid w:val="00AF5D80"/>
    <w:rsid w:val="00AF5EFB"/>
    <w:rsid w:val="00AF6A26"/>
    <w:rsid w:val="00AF7242"/>
    <w:rsid w:val="00AF78B4"/>
    <w:rsid w:val="00AF7D13"/>
    <w:rsid w:val="00B00074"/>
    <w:rsid w:val="00B00885"/>
    <w:rsid w:val="00B01FC6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331F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36F"/>
    <w:rsid w:val="00B243B9"/>
    <w:rsid w:val="00B2472D"/>
    <w:rsid w:val="00B24887"/>
    <w:rsid w:val="00B24CA0"/>
    <w:rsid w:val="00B2549F"/>
    <w:rsid w:val="00B25789"/>
    <w:rsid w:val="00B262E9"/>
    <w:rsid w:val="00B26C82"/>
    <w:rsid w:val="00B26DA6"/>
    <w:rsid w:val="00B278D6"/>
    <w:rsid w:val="00B30018"/>
    <w:rsid w:val="00B32869"/>
    <w:rsid w:val="00B335AA"/>
    <w:rsid w:val="00B34272"/>
    <w:rsid w:val="00B346CF"/>
    <w:rsid w:val="00B34F37"/>
    <w:rsid w:val="00B356B7"/>
    <w:rsid w:val="00B36E03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4BFE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4AFE"/>
    <w:rsid w:val="00B5551F"/>
    <w:rsid w:val="00B55E27"/>
    <w:rsid w:val="00B5697D"/>
    <w:rsid w:val="00B56F08"/>
    <w:rsid w:val="00B57265"/>
    <w:rsid w:val="00B6135E"/>
    <w:rsid w:val="00B61F72"/>
    <w:rsid w:val="00B633AE"/>
    <w:rsid w:val="00B63EC9"/>
    <w:rsid w:val="00B64480"/>
    <w:rsid w:val="00B66067"/>
    <w:rsid w:val="00B66077"/>
    <w:rsid w:val="00B66431"/>
    <w:rsid w:val="00B665D2"/>
    <w:rsid w:val="00B66816"/>
    <w:rsid w:val="00B66829"/>
    <w:rsid w:val="00B67031"/>
    <w:rsid w:val="00B6737C"/>
    <w:rsid w:val="00B67BB8"/>
    <w:rsid w:val="00B7214D"/>
    <w:rsid w:val="00B722B6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70A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18E"/>
    <w:rsid w:val="00B8446C"/>
    <w:rsid w:val="00B84C4E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51D6"/>
    <w:rsid w:val="00B96919"/>
    <w:rsid w:val="00B969A0"/>
    <w:rsid w:val="00B96D64"/>
    <w:rsid w:val="00B9755C"/>
    <w:rsid w:val="00B976CD"/>
    <w:rsid w:val="00BA0BA4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AB8"/>
    <w:rsid w:val="00BA6F92"/>
    <w:rsid w:val="00BA77E2"/>
    <w:rsid w:val="00BA7A16"/>
    <w:rsid w:val="00BA7E46"/>
    <w:rsid w:val="00BB0586"/>
    <w:rsid w:val="00BB099F"/>
    <w:rsid w:val="00BB104B"/>
    <w:rsid w:val="00BB14F1"/>
    <w:rsid w:val="00BB17EA"/>
    <w:rsid w:val="00BB2B76"/>
    <w:rsid w:val="00BB472C"/>
    <w:rsid w:val="00BB572E"/>
    <w:rsid w:val="00BB5C64"/>
    <w:rsid w:val="00BB621D"/>
    <w:rsid w:val="00BB65DE"/>
    <w:rsid w:val="00BB74FD"/>
    <w:rsid w:val="00BC04C9"/>
    <w:rsid w:val="00BC16F5"/>
    <w:rsid w:val="00BC1B8B"/>
    <w:rsid w:val="00BC44FE"/>
    <w:rsid w:val="00BC4971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0CE1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37A"/>
    <w:rsid w:val="00BE59A6"/>
    <w:rsid w:val="00BE5AC3"/>
    <w:rsid w:val="00BE6A08"/>
    <w:rsid w:val="00BE6CE7"/>
    <w:rsid w:val="00BE6DB8"/>
    <w:rsid w:val="00BE759D"/>
    <w:rsid w:val="00BF0088"/>
    <w:rsid w:val="00BF01B1"/>
    <w:rsid w:val="00BF046F"/>
    <w:rsid w:val="00BF056F"/>
    <w:rsid w:val="00BF0E7D"/>
    <w:rsid w:val="00BF1209"/>
    <w:rsid w:val="00BF1D81"/>
    <w:rsid w:val="00BF344F"/>
    <w:rsid w:val="00BF3F46"/>
    <w:rsid w:val="00BF418A"/>
    <w:rsid w:val="00BF47AA"/>
    <w:rsid w:val="00BF4E8D"/>
    <w:rsid w:val="00BF4FE9"/>
    <w:rsid w:val="00BF5398"/>
    <w:rsid w:val="00BF5E9C"/>
    <w:rsid w:val="00BF6280"/>
    <w:rsid w:val="00BF6BCD"/>
    <w:rsid w:val="00BF7223"/>
    <w:rsid w:val="00C01308"/>
    <w:rsid w:val="00C01D50"/>
    <w:rsid w:val="00C024F7"/>
    <w:rsid w:val="00C0274D"/>
    <w:rsid w:val="00C0288F"/>
    <w:rsid w:val="00C035FD"/>
    <w:rsid w:val="00C0432A"/>
    <w:rsid w:val="00C047AC"/>
    <w:rsid w:val="00C052D5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5C7"/>
    <w:rsid w:val="00C17AF4"/>
    <w:rsid w:val="00C17CA4"/>
    <w:rsid w:val="00C20B33"/>
    <w:rsid w:val="00C21411"/>
    <w:rsid w:val="00C21E1A"/>
    <w:rsid w:val="00C21FC3"/>
    <w:rsid w:val="00C22219"/>
    <w:rsid w:val="00C2239A"/>
    <w:rsid w:val="00C22AE4"/>
    <w:rsid w:val="00C237FB"/>
    <w:rsid w:val="00C2465A"/>
    <w:rsid w:val="00C24C05"/>
    <w:rsid w:val="00C24D18"/>
    <w:rsid w:val="00C24D2F"/>
    <w:rsid w:val="00C252FC"/>
    <w:rsid w:val="00C25E03"/>
    <w:rsid w:val="00C26222"/>
    <w:rsid w:val="00C265D2"/>
    <w:rsid w:val="00C274C9"/>
    <w:rsid w:val="00C30061"/>
    <w:rsid w:val="00C306A9"/>
    <w:rsid w:val="00C31283"/>
    <w:rsid w:val="00C31DDB"/>
    <w:rsid w:val="00C31E89"/>
    <w:rsid w:val="00C32169"/>
    <w:rsid w:val="00C330C2"/>
    <w:rsid w:val="00C33A30"/>
    <w:rsid w:val="00C33C35"/>
    <w:rsid w:val="00C33C48"/>
    <w:rsid w:val="00C34044"/>
    <w:rsid w:val="00C340E5"/>
    <w:rsid w:val="00C3410E"/>
    <w:rsid w:val="00C34590"/>
    <w:rsid w:val="00C35437"/>
    <w:rsid w:val="00C35AA7"/>
    <w:rsid w:val="00C36765"/>
    <w:rsid w:val="00C36D31"/>
    <w:rsid w:val="00C370E0"/>
    <w:rsid w:val="00C378B7"/>
    <w:rsid w:val="00C404C3"/>
    <w:rsid w:val="00C406BE"/>
    <w:rsid w:val="00C41760"/>
    <w:rsid w:val="00C41F80"/>
    <w:rsid w:val="00C421B5"/>
    <w:rsid w:val="00C429D6"/>
    <w:rsid w:val="00C43BA1"/>
    <w:rsid w:val="00C43DAB"/>
    <w:rsid w:val="00C4474E"/>
    <w:rsid w:val="00C44C99"/>
    <w:rsid w:val="00C46457"/>
    <w:rsid w:val="00C46608"/>
    <w:rsid w:val="00C46774"/>
    <w:rsid w:val="00C47E65"/>
    <w:rsid w:val="00C47F08"/>
    <w:rsid w:val="00C50362"/>
    <w:rsid w:val="00C505A1"/>
    <w:rsid w:val="00C505B8"/>
    <w:rsid w:val="00C506D4"/>
    <w:rsid w:val="00C506E3"/>
    <w:rsid w:val="00C50BB9"/>
    <w:rsid w:val="00C50C7D"/>
    <w:rsid w:val="00C50D61"/>
    <w:rsid w:val="00C514A6"/>
    <w:rsid w:val="00C521B3"/>
    <w:rsid w:val="00C533BA"/>
    <w:rsid w:val="00C536A5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F45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17FD"/>
    <w:rsid w:val="00C724D3"/>
    <w:rsid w:val="00C72951"/>
    <w:rsid w:val="00C72BAC"/>
    <w:rsid w:val="00C75D2A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06F"/>
    <w:rsid w:val="00C85314"/>
    <w:rsid w:val="00C85354"/>
    <w:rsid w:val="00C859EB"/>
    <w:rsid w:val="00C86A1F"/>
    <w:rsid w:val="00C86ABA"/>
    <w:rsid w:val="00C90054"/>
    <w:rsid w:val="00C902B6"/>
    <w:rsid w:val="00C91701"/>
    <w:rsid w:val="00C921BD"/>
    <w:rsid w:val="00C92FC8"/>
    <w:rsid w:val="00C938CB"/>
    <w:rsid w:val="00C941AE"/>
    <w:rsid w:val="00C941CD"/>
    <w:rsid w:val="00C943F3"/>
    <w:rsid w:val="00C951D3"/>
    <w:rsid w:val="00C9520B"/>
    <w:rsid w:val="00C95AA3"/>
    <w:rsid w:val="00C962A0"/>
    <w:rsid w:val="00C96C8C"/>
    <w:rsid w:val="00C976BC"/>
    <w:rsid w:val="00CA0172"/>
    <w:rsid w:val="00CA0461"/>
    <w:rsid w:val="00CA0788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664A"/>
    <w:rsid w:val="00CA74CE"/>
    <w:rsid w:val="00CA7D89"/>
    <w:rsid w:val="00CA7F5A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3839"/>
    <w:rsid w:val="00CB4837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16A"/>
    <w:rsid w:val="00CC0664"/>
    <w:rsid w:val="00CC07FF"/>
    <w:rsid w:val="00CC0A25"/>
    <w:rsid w:val="00CC0A54"/>
    <w:rsid w:val="00CC0F14"/>
    <w:rsid w:val="00CC1A02"/>
    <w:rsid w:val="00CC1A30"/>
    <w:rsid w:val="00CC2349"/>
    <w:rsid w:val="00CC25B4"/>
    <w:rsid w:val="00CC2664"/>
    <w:rsid w:val="00CC30B6"/>
    <w:rsid w:val="00CC315D"/>
    <w:rsid w:val="00CC3768"/>
    <w:rsid w:val="00CC46CC"/>
    <w:rsid w:val="00CC4B46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12D"/>
    <w:rsid w:val="00CD1DA6"/>
    <w:rsid w:val="00CD307E"/>
    <w:rsid w:val="00CD31C7"/>
    <w:rsid w:val="00CD451F"/>
    <w:rsid w:val="00CD513E"/>
    <w:rsid w:val="00CD5E18"/>
    <w:rsid w:val="00CD5E63"/>
    <w:rsid w:val="00CD629F"/>
    <w:rsid w:val="00CD6A1B"/>
    <w:rsid w:val="00CD6BED"/>
    <w:rsid w:val="00CD7FD3"/>
    <w:rsid w:val="00CE07E0"/>
    <w:rsid w:val="00CE094F"/>
    <w:rsid w:val="00CE0A7F"/>
    <w:rsid w:val="00CE0B8B"/>
    <w:rsid w:val="00CE0C34"/>
    <w:rsid w:val="00CE1718"/>
    <w:rsid w:val="00CE1D3A"/>
    <w:rsid w:val="00CE28D2"/>
    <w:rsid w:val="00CE496B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7A0"/>
    <w:rsid w:val="00CF0CF4"/>
    <w:rsid w:val="00CF21FF"/>
    <w:rsid w:val="00CF2802"/>
    <w:rsid w:val="00CF2D20"/>
    <w:rsid w:val="00CF3352"/>
    <w:rsid w:val="00CF4156"/>
    <w:rsid w:val="00CF4244"/>
    <w:rsid w:val="00CF4305"/>
    <w:rsid w:val="00CF5249"/>
    <w:rsid w:val="00CF528E"/>
    <w:rsid w:val="00CF6747"/>
    <w:rsid w:val="00CF7287"/>
    <w:rsid w:val="00CF74A4"/>
    <w:rsid w:val="00D0036C"/>
    <w:rsid w:val="00D00961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6DE8"/>
    <w:rsid w:val="00D07BC1"/>
    <w:rsid w:val="00D10052"/>
    <w:rsid w:val="00D10DE3"/>
    <w:rsid w:val="00D11359"/>
    <w:rsid w:val="00D114F4"/>
    <w:rsid w:val="00D119C8"/>
    <w:rsid w:val="00D12E3B"/>
    <w:rsid w:val="00D12EBE"/>
    <w:rsid w:val="00D137A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0D9A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275FE"/>
    <w:rsid w:val="00D309FF"/>
    <w:rsid w:val="00D30CF6"/>
    <w:rsid w:val="00D30FA8"/>
    <w:rsid w:val="00D31054"/>
    <w:rsid w:val="00D3188C"/>
    <w:rsid w:val="00D3215C"/>
    <w:rsid w:val="00D32CC3"/>
    <w:rsid w:val="00D33290"/>
    <w:rsid w:val="00D33334"/>
    <w:rsid w:val="00D33870"/>
    <w:rsid w:val="00D33FA3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43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37D5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39F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BF3"/>
    <w:rsid w:val="00D86449"/>
    <w:rsid w:val="00D8677F"/>
    <w:rsid w:val="00D86D8E"/>
    <w:rsid w:val="00D8722F"/>
    <w:rsid w:val="00D920F5"/>
    <w:rsid w:val="00D922AD"/>
    <w:rsid w:val="00D92D5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455"/>
    <w:rsid w:val="00DA085B"/>
    <w:rsid w:val="00DA0D62"/>
    <w:rsid w:val="00DA16E4"/>
    <w:rsid w:val="00DA1E46"/>
    <w:rsid w:val="00DA1EF7"/>
    <w:rsid w:val="00DA2522"/>
    <w:rsid w:val="00DA2606"/>
    <w:rsid w:val="00DA30F6"/>
    <w:rsid w:val="00DA3A86"/>
    <w:rsid w:val="00DA42FA"/>
    <w:rsid w:val="00DA43DD"/>
    <w:rsid w:val="00DA4C1B"/>
    <w:rsid w:val="00DA5090"/>
    <w:rsid w:val="00DA5115"/>
    <w:rsid w:val="00DA6802"/>
    <w:rsid w:val="00DA6C8B"/>
    <w:rsid w:val="00DA6D12"/>
    <w:rsid w:val="00DA6E83"/>
    <w:rsid w:val="00DB1BF4"/>
    <w:rsid w:val="00DB22A6"/>
    <w:rsid w:val="00DB2AA8"/>
    <w:rsid w:val="00DB459E"/>
    <w:rsid w:val="00DB47B5"/>
    <w:rsid w:val="00DB7121"/>
    <w:rsid w:val="00DB743B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8F3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3973"/>
    <w:rsid w:val="00DD47D8"/>
    <w:rsid w:val="00DD5086"/>
    <w:rsid w:val="00DD5168"/>
    <w:rsid w:val="00DD531C"/>
    <w:rsid w:val="00DD54B8"/>
    <w:rsid w:val="00DD5B35"/>
    <w:rsid w:val="00DD5BB7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2FC"/>
    <w:rsid w:val="00DE6A41"/>
    <w:rsid w:val="00DE701B"/>
    <w:rsid w:val="00DF063B"/>
    <w:rsid w:val="00DF0E4F"/>
    <w:rsid w:val="00DF1371"/>
    <w:rsid w:val="00DF1859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0A92"/>
    <w:rsid w:val="00E015B6"/>
    <w:rsid w:val="00E015C5"/>
    <w:rsid w:val="00E01C41"/>
    <w:rsid w:val="00E01D02"/>
    <w:rsid w:val="00E0227D"/>
    <w:rsid w:val="00E02ED7"/>
    <w:rsid w:val="00E0432D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ADE"/>
    <w:rsid w:val="00E22EDE"/>
    <w:rsid w:val="00E23898"/>
    <w:rsid w:val="00E240E9"/>
    <w:rsid w:val="00E242CA"/>
    <w:rsid w:val="00E24F9B"/>
    <w:rsid w:val="00E25F3B"/>
    <w:rsid w:val="00E26C7F"/>
    <w:rsid w:val="00E26DC0"/>
    <w:rsid w:val="00E27D56"/>
    <w:rsid w:val="00E301FB"/>
    <w:rsid w:val="00E30668"/>
    <w:rsid w:val="00E30973"/>
    <w:rsid w:val="00E30B29"/>
    <w:rsid w:val="00E30B33"/>
    <w:rsid w:val="00E31273"/>
    <w:rsid w:val="00E312F8"/>
    <w:rsid w:val="00E3199D"/>
    <w:rsid w:val="00E319F1"/>
    <w:rsid w:val="00E31B87"/>
    <w:rsid w:val="00E323B8"/>
    <w:rsid w:val="00E325EC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3E0"/>
    <w:rsid w:val="00E40C30"/>
    <w:rsid w:val="00E40E90"/>
    <w:rsid w:val="00E41F4F"/>
    <w:rsid w:val="00E43D2E"/>
    <w:rsid w:val="00E45C7E"/>
    <w:rsid w:val="00E45E8B"/>
    <w:rsid w:val="00E4627B"/>
    <w:rsid w:val="00E4668B"/>
    <w:rsid w:val="00E50E35"/>
    <w:rsid w:val="00E51383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6A80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2A47"/>
    <w:rsid w:val="00E62D2C"/>
    <w:rsid w:val="00E63007"/>
    <w:rsid w:val="00E6499F"/>
    <w:rsid w:val="00E649D9"/>
    <w:rsid w:val="00E65234"/>
    <w:rsid w:val="00E65BC6"/>
    <w:rsid w:val="00E661FF"/>
    <w:rsid w:val="00E6667D"/>
    <w:rsid w:val="00E676D5"/>
    <w:rsid w:val="00E702B9"/>
    <w:rsid w:val="00E702DD"/>
    <w:rsid w:val="00E70F35"/>
    <w:rsid w:val="00E71079"/>
    <w:rsid w:val="00E717A2"/>
    <w:rsid w:val="00E718F3"/>
    <w:rsid w:val="00E726EB"/>
    <w:rsid w:val="00E72CF1"/>
    <w:rsid w:val="00E73CBD"/>
    <w:rsid w:val="00E73EE2"/>
    <w:rsid w:val="00E740B8"/>
    <w:rsid w:val="00E740CF"/>
    <w:rsid w:val="00E74128"/>
    <w:rsid w:val="00E74854"/>
    <w:rsid w:val="00E74A56"/>
    <w:rsid w:val="00E7595F"/>
    <w:rsid w:val="00E773C1"/>
    <w:rsid w:val="00E77617"/>
    <w:rsid w:val="00E77D2A"/>
    <w:rsid w:val="00E803ED"/>
    <w:rsid w:val="00E80B52"/>
    <w:rsid w:val="00E821A1"/>
    <w:rsid w:val="00E824C3"/>
    <w:rsid w:val="00E82840"/>
    <w:rsid w:val="00E82E8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1346"/>
    <w:rsid w:val="00E92163"/>
    <w:rsid w:val="00E9291F"/>
    <w:rsid w:val="00E92E71"/>
    <w:rsid w:val="00E93125"/>
    <w:rsid w:val="00E931B1"/>
    <w:rsid w:val="00E93312"/>
    <w:rsid w:val="00E9374E"/>
    <w:rsid w:val="00E93A46"/>
    <w:rsid w:val="00E94D57"/>
    <w:rsid w:val="00E94E60"/>
    <w:rsid w:val="00E94F54"/>
    <w:rsid w:val="00E951E9"/>
    <w:rsid w:val="00E95285"/>
    <w:rsid w:val="00E95776"/>
    <w:rsid w:val="00E9582C"/>
    <w:rsid w:val="00E96291"/>
    <w:rsid w:val="00E97AD5"/>
    <w:rsid w:val="00EA0641"/>
    <w:rsid w:val="00EA0C65"/>
    <w:rsid w:val="00EA0D09"/>
    <w:rsid w:val="00EA0E3A"/>
    <w:rsid w:val="00EA1111"/>
    <w:rsid w:val="00EA21D5"/>
    <w:rsid w:val="00EA28C2"/>
    <w:rsid w:val="00EA2DB1"/>
    <w:rsid w:val="00EA2E85"/>
    <w:rsid w:val="00EA3B4F"/>
    <w:rsid w:val="00EA3C24"/>
    <w:rsid w:val="00EA40FA"/>
    <w:rsid w:val="00EA42B0"/>
    <w:rsid w:val="00EA42E1"/>
    <w:rsid w:val="00EA4380"/>
    <w:rsid w:val="00EA4741"/>
    <w:rsid w:val="00EA4BD2"/>
    <w:rsid w:val="00EA5243"/>
    <w:rsid w:val="00EA5264"/>
    <w:rsid w:val="00EA59BD"/>
    <w:rsid w:val="00EA5D95"/>
    <w:rsid w:val="00EA6C1D"/>
    <w:rsid w:val="00EA6C5A"/>
    <w:rsid w:val="00EA71E5"/>
    <w:rsid w:val="00EA73DF"/>
    <w:rsid w:val="00EA7D96"/>
    <w:rsid w:val="00EB03ED"/>
    <w:rsid w:val="00EB107F"/>
    <w:rsid w:val="00EB2FB8"/>
    <w:rsid w:val="00EB367C"/>
    <w:rsid w:val="00EB37B3"/>
    <w:rsid w:val="00EB47AE"/>
    <w:rsid w:val="00EB4854"/>
    <w:rsid w:val="00EB5A7D"/>
    <w:rsid w:val="00EB61AE"/>
    <w:rsid w:val="00EB7181"/>
    <w:rsid w:val="00EB7723"/>
    <w:rsid w:val="00EB79F1"/>
    <w:rsid w:val="00EB7B5A"/>
    <w:rsid w:val="00EC015F"/>
    <w:rsid w:val="00EC0F9B"/>
    <w:rsid w:val="00EC16C5"/>
    <w:rsid w:val="00EC2046"/>
    <w:rsid w:val="00EC2571"/>
    <w:rsid w:val="00EC2FB5"/>
    <w:rsid w:val="00EC322D"/>
    <w:rsid w:val="00EC3A2E"/>
    <w:rsid w:val="00EC4309"/>
    <w:rsid w:val="00EC43E6"/>
    <w:rsid w:val="00EC50B0"/>
    <w:rsid w:val="00EC529A"/>
    <w:rsid w:val="00EC65E0"/>
    <w:rsid w:val="00EC72EF"/>
    <w:rsid w:val="00EC77D3"/>
    <w:rsid w:val="00EC77FC"/>
    <w:rsid w:val="00ED0AB7"/>
    <w:rsid w:val="00ED12E6"/>
    <w:rsid w:val="00ED1C07"/>
    <w:rsid w:val="00ED2197"/>
    <w:rsid w:val="00ED225A"/>
    <w:rsid w:val="00ED225E"/>
    <w:rsid w:val="00ED230F"/>
    <w:rsid w:val="00ED2C81"/>
    <w:rsid w:val="00ED3067"/>
    <w:rsid w:val="00ED383A"/>
    <w:rsid w:val="00ED3F40"/>
    <w:rsid w:val="00ED4E42"/>
    <w:rsid w:val="00ED4F23"/>
    <w:rsid w:val="00ED6DFF"/>
    <w:rsid w:val="00ED7A8B"/>
    <w:rsid w:val="00ED7F3A"/>
    <w:rsid w:val="00ED7FA2"/>
    <w:rsid w:val="00EE00BA"/>
    <w:rsid w:val="00EE052D"/>
    <w:rsid w:val="00EE06D5"/>
    <w:rsid w:val="00EE1080"/>
    <w:rsid w:val="00EE116A"/>
    <w:rsid w:val="00EE15BB"/>
    <w:rsid w:val="00EE1944"/>
    <w:rsid w:val="00EE260A"/>
    <w:rsid w:val="00EE2EA6"/>
    <w:rsid w:val="00EE3A44"/>
    <w:rsid w:val="00EE3F53"/>
    <w:rsid w:val="00EE4516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7CA"/>
    <w:rsid w:val="00EF4C88"/>
    <w:rsid w:val="00EF52EB"/>
    <w:rsid w:val="00EF55EB"/>
    <w:rsid w:val="00EF5DF0"/>
    <w:rsid w:val="00EF675A"/>
    <w:rsid w:val="00EF6891"/>
    <w:rsid w:val="00EF73CC"/>
    <w:rsid w:val="00EF771A"/>
    <w:rsid w:val="00EF7F76"/>
    <w:rsid w:val="00F00A28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07CEA"/>
    <w:rsid w:val="00F103BF"/>
    <w:rsid w:val="00F107D3"/>
    <w:rsid w:val="00F115F5"/>
    <w:rsid w:val="00F13D00"/>
    <w:rsid w:val="00F13D05"/>
    <w:rsid w:val="00F143D0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0BB"/>
    <w:rsid w:val="00F255CB"/>
    <w:rsid w:val="00F25988"/>
    <w:rsid w:val="00F25D0F"/>
    <w:rsid w:val="00F26C62"/>
    <w:rsid w:val="00F26DCC"/>
    <w:rsid w:val="00F27479"/>
    <w:rsid w:val="00F30A26"/>
    <w:rsid w:val="00F30CCC"/>
    <w:rsid w:val="00F30D2E"/>
    <w:rsid w:val="00F311B4"/>
    <w:rsid w:val="00F31D95"/>
    <w:rsid w:val="00F335E2"/>
    <w:rsid w:val="00F33AD5"/>
    <w:rsid w:val="00F33B72"/>
    <w:rsid w:val="00F34765"/>
    <w:rsid w:val="00F34AF0"/>
    <w:rsid w:val="00F34BDE"/>
    <w:rsid w:val="00F34D6A"/>
    <w:rsid w:val="00F3525D"/>
    <w:rsid w:val="00F35516"/>
    <w:rsid w:val="00F35790"/>
    <w:rsid w:val="00F3593A"/>
    <w:rsid w:val="00F35C77"/>
    <w:rsid w:val="00F3608D"/>
    <w:rsid w:val="00F373EC"/>
    <w:rsid w:val="00F37515"/>
    <w:rsid w:val="00F37BEC"/>
    <w:rsid w:val="00F37E76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B74"/>
    <w:rsid w:val="00F53053"/>
    <w:rsid w:val="00F53CB1"/>
    <w:rsid w:val="00F53EEC"/>
    <w:rsid w:val="00F53FE2"/>
    <w:rsid w:val="00F54363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11"/>
    <w:rsid w:val="00F66B3E"/>
    <w:rsid w:val="00F66E75"/>
    <w:rsid w:val="00F67AE0"/>
    <w:rsid w:val="00F70548"/>
    <w:rsid w:val="00F70F2A"/>
    <w:rsid w:val="00F70F7D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C0"/>
    <w:rsid w:val="00F769DD"/>
    <w:rsid w:val="00F776D0"/>
    <w:rsid w:val="00F77DA5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2EB"/>
    <w:rsid w:val="00F82DA6"/>
    <w:rsid w:val="00F85132"/>
    <w:rsid w:val="00F8579C"/>
    <w:rsid w:val="00F8589D"/>
    <w:rsid w:val="00F85D6C"/>
    <w:rsid w:val="00F86B1F"/>
    <w:rsid w:val="00F86B32"/>
    <w:rsid w:val="00F87705"/>
    <w:rsid w:val="00F878A7"/>
    <w:rsid w:val="00F87CDD"/>
    <w:rsid w:val="00F904E4"/>
    <w:rsid w:val="00F9159F"/>
    <w:rsid w:val="00F9250C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306"/>
    <w:rsid w:val="00F95C8E"/>
    <w:rsid w:val="00F96A3D"/>
    <w:rsid w:val="00F97D99"/>
    <w:rsid w:val="00F97E82"/>
    <w:rsid w:val="00FA0A8D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1A6"/>
    <w:rsid w:val="00FB45D5"/>
    <w:rsid w:val="00FB5372"/>
    <w:rsid w:val="00FB6430"/>
    <w:rsid w:val="00FB66D2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C60"/>
    <w:rsid w:val="00FC6247"/>
    <w:rsid w:val="00FC69B4"/>
    <w:rsid w:val="00FC6AC4"/>
    <w:rsid w:val="00FC7393"/>
    <w:rsid w:val="00FC7407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7C2"/>
    <w:rsid w:val="00FD6D71"/>
    <w:rsid w:val="00FD7AA7"/>
    <w:rsid w:val="00FD7B22"/>
    <w:rsid w:val="00FD7D61"/>
    <w:rsid w:val="00FE01C9"/>
    <w:rsid w:val="00FE1B02"/>
    <w:rsid w:val="00FE1FD5"/>
    <w:rsid w:val="00FE2624"/>
    <w:rsid w:val="00FE3D65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33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6702A5"/>
    <w:rPr>
      <w:color w:val="605E5C"/>
      <w:shd w:val="clear" w:color="auto" w:fill="E1DFDD"/>
    </w:rPr>
  </w:style>
  <w:style w:type="paragraph" w:customStyle="1" w:styleId="References">
    <w:name w:val="References"/>
    <w:basedOn w:val="Normal"/>
    <w:uiPriority w:val="99"/>
    <w:rsid w:val="00EA5243"/>
    <w:pPr>
      <w:numPr>
        <w:numId w:val="2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A23E416-573A-463C-8A8D-C7733AEC8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9027</CharactersWithSpaces>
  <SharedDoc>false</SharedDoc>
  <HLinks>
    <vt:vector size="6" baseType="variant">
      <vt:variant>
        <vt:i4>6881301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http://3gpp.org/ftp/tsg_ran/TSG_RAN/TSGR_103/Info_for_workplan/new_approved_WID_25/RAN4_10/RP-240828.zip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Santhan T</cp:lastModifiedBy>
  <cp:revision>2</cp:revision>
  <cp:lastPrinted>2022-08-19T16:29:00Z</cp:lastPrinted>
  <dcterms:created xsi:type="dcterms:W3CDTF">2024-11-08T16:56:00Z</dcterms:created>
  <dcterms:modified xsi:type="dcterms:W3CDTF">2024-11-08T16:56:00Z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