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91178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B65B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512C6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r w:rsidR="00E13F3D" w:rsidRPr="00F00BF1">
        <w:rPr>
          <w:b/>
          <w:noProof/>
          <w:sz w:val="28"/>
        </w:rPr>
        <w:fldChar w:fldCharType="begin"/>
      </w:r>
      <w:r w:rsidR="00E13F3D" w:rsidRPr="00F00BF1">
        <w:rPr>
          <w:b/>
          <w:noProof/>
          <w:sz w:val="28"/>
        </w:rPr>
        <w:instrText xml:space="preserve"> DOCPROPERTY  Tdoc#  \* MERGEFORMAT </w:instrText>
      </w:r>
      <w:r w:rsidR="00E13F3D" w:rsidRPr="00F00BF1">
        <w:rPr>
          <w:b/>
          <w:noProof/>
          <w:sz w:val="28"/>
        </w:rPr>
        <w:fldChar w:fldCharType="separate"/>
      </w:r>
      <w:r w:rsidR="00551415" w:rsidRPr="00F00BF1">
        <w:rPr>
          <w:rFonts w:hint="eastAsia"/>
          <w:b/>
          <w:noProof/>
          <w:sz w:val="28"/>
        </w:rPr>
        <w:t>R4</w:t>
      </w:r>
      <w:r w:rsidR="00551415" w:rsidRPr="00F00BF1">
        <w:rPr>
          <w:b/>
          <w:noProof/>
          <w:sz w:val="28"/>
        </w:rPr>
        <w:t>-2419</w:t>
      </w:r>
      <w:r w:rsidR="00BC3D0F" w:rsidRPr="00F00BF1">
        <w:rPr>
          <w:b/>
          <w:noProof/>
          <w:sz w:val="28"/>
        </w:rPr>
        <w:t>462</w:t>
      </w:r>
      <w:r w:rsidR="00E13F3D" w:rsidRPr="00F00BF1">
        <w:rPr>
          <w:b/>
          <w:noProof/>
          <w:sz w:val="28"/>
        </w:rPr>
        <w:fldChar w:fldCharType="end"/>
      </w:r>
    </w:p>
    <w:p w14:paraId="7CB45193" w14:textId="2B7CD64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01157E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157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9188A">
          <w:rPr>
            <w:b/>
            <w:noProof/>
            <w:sz w:val="24"/>
          </w:rPr>
          <w:t>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9188A">
          <w:rPr>
            <w:b/>
            <w:noProof/>
            <w:sz w:val="24"/>
          </w:rPr>
          <w:t>22 November,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492DD" w:rsidR="001E41F3" w:rsidRPr="00410371" w:rsidRDefault="00E750FD" w:rsidP="00C93E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28F7D" w:rsidR="001E41F3" w:rsidRPr="00410371" w:rsidRDefault="009F195E" w:rsidP="00820FE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6EE84" w:rsidR="001E41F3" w:rsidRPr="00410371" w:rsidRDefault="000115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F69D3" w:rsidR="001E41F3" w:rsidRPr="00410371" w:rsidRDefault="001A6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CF971" w:rsidR="00F25D98" w:rsidRDefault="00473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70D6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7040" w:rsidRPr="005B7040">
                <w:t>(NR_NTN_enh-Core) Formal CR on Interruption time for hard satellite switch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BB49B" w:rsidR="001E41F3" w:rsidRDefault="00A04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EF7AB" w:rsidR="001E41F3" w:rsidRDefault="00A043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BBB85" w:rsidR="001E41F3" w:rsidRDefault="005F6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F6418"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10950" w:rsidR="001E41F3" w:rsidRDefault="002D3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BE40C" w:rsidR="001E41F3" w:rsidRDefault="00346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8CB41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F641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D4256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B44CA0">
              <w:t>sb-TimeOffset</w:t>
            </w:r>
            <w:r>
              <w:t xml:space="preserve"> doesn’t need to be configured in hard switch.</w:t>
            </w:r>
          </w:p>
        </w:tc>
      </w:tr>
      <w:tr w:rsidR="003466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C265B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val="en-US" w:eastAsia="zh-CN"/>
              </w:rPr>
              <w:t xml:space="preserve">emove </w:t>
            </w:r>
            <w:r w:rsidRPr="00B44CA0">
              <w:t>ssb-TimeOffset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3466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52B2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May cause misunderstanding of applicability of requirements.</w:t>
            </w:r>
          </w:p>
        </w:tc>
      </w:tr>
      <w:tr w:rsidR="00346607" w14:paraId="034AF533" w14:textId="77777777" w:rsidTr="00547111">
        <w:tc>
          <w:tcPr>
            <w:tcW w:w="2694" w:type="dxa"/>
            <w:gridSpan w:val="2"/>
          </w:tcPr>
          <w:p w14:paraId="39D9EB5B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132C6" w:rsidR="00346607" w:rsidRDefault="000B181B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6.1C.3.2.2</w:t>
            </w:r>
          </w:p>
        </w:tc>
      </w:tr>
      <w:tr w:rsidR="003466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6607" w:rsidRDefault="00346607" w:rsidP="003466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66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C91CAE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6607" w:rsidRDefault="00346607" w:rsidP="003466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66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88FBC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6607" w:rsidRDefault="00346607" w:rsidP="00346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66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11D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6607" w:rsidRDefault="00346607" w:rsidP="00346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66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6607" w:rsidRDefault="00346607" w:rsidP="00346607">
            <w:pPr>
              <w:pStyle w:val="CRCoverPage"/>
              <w:spacing w:after="0"/>
              <w:rPr>
                <w:noProof/>
              </w:rPr>
            </w:pPr>
          </w:p>
        </w:tc>
      </w:tr>
      <w:tr w:rsidR="003466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66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6607" w:rsidRPr="008863B9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6607" w:rsidRPr="008863B9" w:rsidRDefault="00346607" w:rsidP="003466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66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E3F6C" w14:textId="77777777" w:rsidR="00B53943" w:rsidRDefault="00B53943" w:rsidP="00B53943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23C3FC2F" w14:textId="77777777" w:rsidR="00B53943" w:rsidRPr="00444356" w:rsidRDefault="00B53943" w:rsidP="00B53943">
      <w:pPr>
        <w:pStyle w:val="Heading5"/>
      </w:pPr>
      <w:r w:rsidRPr="00444356">
        <w:t>6.1</w:t>
      </w:r>
      <w:r w:rsidRPr="00444356">
        <w:rPr>
          <w:rFonts w:hint="eastAsia"/>
          <w:lang w:eastAsia="zh-CN"/>
        </w:rPr>
        <w:t>C</w:t>
      </w:r>
      <w:r w:rsidRPr="00444356">
        <w:t>.3.2.2</w:t>
      </w:r>
      <w:r w:rsidRPr="00444356">
        <w:tab/>
        <w:t xml:space="preserve">Interruption time for hard satellite switch </w:t>
      </w:r>
      <w:r w:rsidRPr="001D68AC">
        <w:t>with re-sync</w:t>
      </w:r>
    </w:p>
    <w:p w14:paraId="30AE6AC5" w14:textId="77777777" w:rsidR="00B53943" w:rsidRPr="00444356" w:rsidRDefault="00B53943" w:rsidP="00B53943">
      <w:pPr>
        <w:rPr>
          <w:rFonts w:cs="v4.2.0"/>
        </w:rPr>
      </w:pPr>
      <w:r w:rsidRPr="00B44CA0">
        <w:rPr>
          <w:rFonts w:cs="v4.2.0"/>
        </w:rPr>
        <w:t xml:space="preserve">The interruption time is the time between </w:t>
      </w:r>
      <w:r w:rsidRPr="00B44CA0">
        <w:rPr>
          <w:rFonts w:cs="v4.2.0"/>
          <w:i/>
        </w:rPr>
        <w:t>t-service</w:t>
      </w:r>
      <w:r w:rsidRPr="00B44CA0">
        <w:rPr>
          <w:rFonts w:cs="v4.2.0"/>
        </w:rPr>
        <w:t xml:space="preserve"> and the time</w:t>
      </w:r>
      <w:r>
        <w:rPr>
          <w:rFonts w:cs="v4.2.0"/>
        </w:rPr>
        <w:t xml:space="preserve"> </w:t>
      </w:r>
      <w:r>
        <w:rPr>
          <w:rFonts w:cs="v4.2.0" w:hint="eastAsia"/>
          <w:lang w:val="en-US" w:eastAsia="zh-CN"/>
        </w:rPr>
        <w:t>when</w:t>
      </w:r>
      <w:r w:rsidRPr="00B44CA0">
        <w:rPr>
          <w:rFonts w:cs="v4.2.0"/>
        </w:rPr>
        <w:t xml:space="preserve"> the UE is ready to receive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DL channel/signal </w:t>
      </w:r>
      <w:r>
        <w:rPr>
          <w:rFonts w:cs="v4.2.0"/>
        </w:rPr>
        <w:t>and</w:t>
      </w:r>
      <w:r w:rsidRPr="00B44CA0">
        <w:rPr>
          <w:rFonts w:cs="v4.2.0"/>
        </w:rPr>
        <w:t xml:space="preserve"> transmit </w:t>
      </w:r>
      <w:r>
        <w:rPr>
          <w:rFonts w:cs="v4.2.0"/>
        </w:rPr>
        <w:t xml:space="preserve">any </w:t>
      </w:r>
      <w:r w:rsidRPr="00B44CA0">
        <w:rPr>
          <w:rFonts w:cs="v4.2.0"/>
        </w:rPr>
        <w:t>UL channel/signal from/to the target satellite</w:t>
      </w:r>
      <w:r w:rsidRPr="00B44CA0" w:rsidDel="00B44CA0">
        <w:rPr>
          <w:rFonts w:cs="v4.2.0"/>
        </w:rPr>
        <w:t xml:space="preserve"> </w:t>
      </w:r>
      <w:r w:rsidRPr="00B44CA0">
        <w:rPr>
          <w:rFonts w:cs="v4.2.0"/>
        </w:rPr>
        <w:t>.</w:t>
      </w:r>
    </w:p>
    <w:p w14:paraId="2E42DD49" w14:textId="77777777" w:rsidR="00B53943" w:rsidRPr="00444356" w:rsidRDefault="00B53943" w:rsidP="00B53943">
      <w:pPr>
        <w:rPr>
          <w:rFonts w:cs="v4.2.0"/>
          <w:lang w:eastAsia="zh-CN"/>
        </w:rPr>
      </w:pPr>
      <w:r w:rsidRPr="00444356">
        <w:rPr>
          <w:rFonts w:cs="v4.2.0"/>
        </w:rPr>
        <w:t xml:space="preserve">When intra-frequency hard switch </w:t>
      </w:r>
      <w:r w:rsidRPr="00444356">
        <w:rPr>
          <w:rFonts w:cs="v4.2.0" w:hint="eastAsia"/>
          <w:lang w:eastAsia="zh-CN"/>
        </w:rPr>
        <w:t>to NR SAN cell</w:t>
      </w:r>
      <w:r w:rsidRPr="00444356">
        <w:rPr>
          <w:rFonts w:cs="v4.2.0"/>
        </w:rPr>
        <w:t xml:space="preserve"> is commanded,</w:t>
      </w:r>
      <w:r w:rsidRPr="00444356">
        <w:rPr>
          <w:rFonts w:cs="v4.2.0"/>
          <w:lang w:eastAsia="zh-CN"/>
        </w:rPr>
        <w:t xml:space="preserve"> </w:t>
      </w:r>
    </w:p>
    <w:p w14:paraId="56300B91" w14:textId="77777777" w:rsidR="00B53943" w:rsidRPr="00444356" w:rsidRDefault="00B53943" w:rsidP="00B53943">
      <w:pPr>
        <w:rPr>
          <w:rFonts w:cs="v4.2.0"/>
          <w:position w:val="-6"/>
        </w:rPr>
      </w:pPr>
      <w:r w:rsidRPr="00444356">
        <w:rPr>
          <w:rFonts w:cs="v4.2.0"/>
        </w:rPr>
        <w:t>the interruption time shall be less than T</w:t>
      </w:r>
      <w:r w:rsidRPr="00444356">
        <w:rPr>
          <w:rFonts w:cs="v4.2.0"/>
          <w:vertAlign w:val="subscript"/>
        </w:rPr>
        <w:t>interrupt</w:t>
      </w:r>
    </w:p>
    <w:p w14:paraId="0C388F8C" w14:textId="77777777" w:rsidR="00B53943" w:rsidRPr="00444356" w:rsidRDefault="00B53943" w:rsidP="00B53943">
      <w:pPr>
        <w:pStyle w:val="EQ"/>
      </w:pPr>
      <w:r w:rsidRPr="00444356">
        <w:tab/>
      </w:r>
      <w:r w:rsidRPr="00B44CA0">
        <w:rPr>
          <w:rFonts w:cs="v4.2.0"/>
        </w:rPr>
        <w:t>T</w:t>
      </w:r>
      <w:r w:rsidRPr="00B44CA0">
        <w:rPr>
          <w:rFonts w:cs="v4.2.0"/>
          <w:vertAlign w:val="subscript"/>
        </w:rPr>
        <w:t>interrupt</w:t>
      </w:r>
      <w:r w:rsidRPr="00B44CA0">
        <w:t xml:space="preserve"> = T</w:t>
      </w:r>
      <w:r w:rsidRPr="00B44CA0">
        <w:rPr>
          <w:vertAlign w:val="subscript"/>
        </w:rPr>
        <w:t>search</w:t>
      </w:r>
      <w:r w:rsidRPr="00B44CA0">
        <w:t xml:space="preserve"> + T</w:t>
      </w:r>
      <w:r w:rsidRPr="00B44CA0">
        <w:rPr>
          <w:vertAlign w:val="subscript"/>
          <w:lang w:eastAsia="zh-CN"/>
        </w:rPr>
        <w:t>processing</w:t>
      </w:r>
      <w:r w:rsidRPr="00B44CA0" w:rsidDel="001D62E5">
        <w:rPr>
          <w:lang w:eastAsia="zh-CN"/>
        </w:rPr>
        <w:t xml:space="preserve"> </w:t>
      </w:r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+ T</w:t>
      </w:r>
      <w:r w:rsidRPr="00B44CA0">
        <w:rPr>
          <w:vertAlign w:val="subscript"/>
          <w:lang w:eastAsia="zh-CN"/>
        </w:rPr>
        <w:t>∆</w:t>
      </w:r>
      <w:r w:rsidRPr="00B44CA0">
        <w:rPr>
          <w:lang w:eastAsia="zh-CN"/>
        </w:rPr>
        <w:t xml:space="preserve"> + T</w:t>
      </w:r>
      <w:r w:rsidRPr="00B44CA0">
        <w:rPr>
          <w:vertAlign w:val="subscript"/>
          <w:lang w:eastAsia="zh-CN"/>
        </w:rPr>
        <w:t xml:space="preserve">margin </w:t>
      </w:r>
      <w:r w:rsidRPr="00B44CA0">
        <w:t>ms</w:t>
      </w:r>
    </w:p>
    <w:p w14:paraId="70E7A77A" w14:textId="77777777" w:rsidR="00B53943" w:rsidRPr="00444356" w:rsidRDefault="00B53943" w:rsidP="00B53943">
      <w:pPr>
        <w:rPr>
          <w:rFonts w:cs="v4.2.0"/>
          <w:lang w:eastAsia="zh-CN"/>
        </w:rPr>
      </w:pPr>
      <w:r w:rsidRPr="00444356">
        <w:rPr>
          <w:rFonts w:cs="v4.2.0"/>
          <w:lang w:eastAsia="zh-CN"/>
        </w:rPr>
        <w:t>O</w:t>
      </w:r>
      <w:r w:rsidRPr="00444356">
        <w:rPr>
          <w:rFonts w:cs="v4.2.0" w:hint="eastAsia"/>
          <w:lang w:eastAsia="zh-CN"/>
        </w:rPr>
        <w:t>therwise, no interruption time requirement is applied.</w:t>
      </w:r>
    </w:p>
    <w:p w14:paraId="0210E750" w14:textId="77777777" w:rsidR="00B53943" w:rsidRPr="00444356" w:rsidRDefault="00B53943" w:rsidP="00B53943">
      <w:pPr>
        <w:rPr>
          <w:rFonts w:cs="v4.2.0"/>
        </w:rPr>
      </w:pPr>
      <w:r w:rsidRPr="00444356">
        <w:rPr>
          <w:rFonts w:cs="v4.2.0"/>
        </w:rPr>
        <w:t>Where:</w:t>
      </w:r>
    </w:p>
    <w:p w14:paraId="5D86A26E" w14:textId="77777777" w:rsidR="00B53943" w:rsidRPr="00444356" w:rsidRDefault="00B53943" w:rsidP="00B53943">
      <w:pPr>
        <w:pStyle w:val="B1"/>
      </w:pPr>
      <w:r w:rsidRPr="00444356">
        <w:rPr>
          <w:rFonts w:hint="eastAsia"/>
          <w:lang w:eastAsia="zh-CN"/>
        </w:rPr>
        <w:t>-</w:t>
      </w:r>
      <w:r w:rsidRPr="00444356">
        <w:tab/>
        <w:t>T</w:t>
      </w:r>
      <w:r w:rsidRPr="00444356">
        <w:rPr>
          <w:vertAlign w:val="subscript"/>
        </w:rPr>
        <w:t>search</w:t>
      </w:r>
      <w:r w:rsidRPr="00444356">
        <w:t xml:space="preserve"> is the time required to search the target </w:t>
      </w:r>
      <w:r w:rsidRPr="00444356">
        <w:rPr>
          <w:rFonts w:hint="eastAsia"/>
          <w:lang w:eastAsia="zh-CN"/>
        </w:rPr>
        <w:t xml:space="preserve">NR SAN </w:t>
      </w:r>
      <w:r w:rsidRPr="00444356">
        <w:t xml:space="preserve">cell </w:t>
      </w:r>
      <w:r>
        <w:t>assuming</w:t>
      </w:r>
      <w:r w:rsidRPr="00444356">
        <w:t xml:space="preserve"> the target cell is not already known when </w:t>
      </w:r>
      <w:r w:rsidRPr="00444356">
        <w:rPr>
          <w:rFonts w:cs="v4.2.0"/>
        </w:rPr>
        <w:t>UE starts synchronizing with target satellite</w:t>
      </w:r>
      <w:r w:rsidRPr="00444356">
        <w:t>. If the target cell Es/Iot</w:t>
      </w:r>
      <w:r w:rsidRPr="00444356">
        <w:rPr>
          <w:rFonts w:hint="eastAsia"/>
          <w:lang w:eastAsia="zh-CN"/>
        </w:rPr>
        <w:t xml:space="preserve"> </w:t>
      </w:r>
      <w:r w:rsidRPr="00444356">
        <w:t>≥</w:t>
      </w:r>
      <w:r w:rsidRPr="00444356">
        <w:rPr>
          <w:rFonts w:hint="eastAsia"/>
          <w:lang w:eastAsia="zh-CN"/>
        </w:rPr>
        <w:t xml:space="preserve"> </w:t>
      </w:r>
      <w:r w:rsidRPr="00444356">
        <w:t>-2 dB, then T</w:t>
      </w:r>
      <w:r w:rsidRPr="00444356">
        <w:rPr>
          <w:vertAlign w:val="subscript"/>
        </w:rPr>
        <w:t>search</w:t>
      </w:r>
      <w:r w:rsidRPr="00444356">
        <w:t xml:space="preserve"> = </w:t>
      </w:r>
      <w:r>
        <w:t>[</w:t>
      </w:r>
      <w:r w:rsidRPr="00444356"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r>
        <w:t>]</w:t>
      </w:r>
      <w:r w:rsidRPr="00444356">
        <w:t xml:space="preserve"> ms. Regardless of whether DRX is in use by the UE, T</w:t>
      </w:r>
      <w:r w:rsidRPr="00444356">
        <w:rPr>
          <w:vertAlign w:val="subscript"/>
        </w:rPr>
        <w:t>search</w:t>
      </w:r>
      <w:r w:rsidRPr="00444356">
        <w:t xml:space="preserve"> shall still be based on non-DRX target cell search times.</w:t>
      </w:r>
    </w:p>
    <w:p w14:paraId="111242EA" w14:textId="77777777" w:rsidR="00B53943" w:rsidRPr="00B44CA0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</w:rPr>
        <w:t>∆</w:t>
      </w:r>
      <w:r w:rsidRPr="00B44CA0">
        <w:t xml:space="preserve"> is same as the one defined in section 6.1C.</w:t>
      </w:r>
      <w:r>
        <w:t>1</w:t>
      </w:r>
      <w:r w:rsidRPr="00B44CA0">
        <w:t>.2.2.1.</w:t>
      </w:r>
    </w:p>
    <w:p w14:paraId="049DB32C" w14:textId="77777777" w:rsidR="00B53943" w:rsidRPr="00B44CA0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  <w:lang w:eastAsia="zh-CN"/>
        </w:rPr>
        <w:t>processing</w:t>
      </w:r>
      <w:r w:rsidRPr="00B44CA0">
        <w:t xml:space="preserve"> is time for UE processing. T</w:t>
      </w:r>
      <w:r w:rsidRPr="00B44CA0">
        <w:rPr>
          <w:vertAlign w:val="subscript"/>
          <w:lang w:eastAsia="zh-CN"/>
        </w:rPr>
        <w:t>processing</w:t>
      </w:r>
      <w:r w:rsidRPr="00B44CA0">
        <w:t xml:space="preserve"> can be up to 10 ms.</w:t>
      </w:r>
    </w:p>
    <w:p w14:paraId="30EF6040" w14:textId="77777777" w:rsidR="00B53943" w:rsidRPr="00B44CA0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rPr>
          <w:lang w:eastAsia="zh-CN"/>
        </w:rPr>
        <w:tab/>
        <w:t>T</w:t>
      </w:r>
      <w:r w:rsidRPr="00B44CA0">
        <w:rPr>
          <w:vertAlign w:val="subscript"/>
          <w:lang w:eastAsia="zh-CN"/>
        </w:rPr>
        <w:t xml:space="preserve">margin </w:t>
      </w:r>
      <w:r w:rsidRPr="00B44CA0">
        <w:rPr>
          <w:lang w:eastAsia="zh-CN"/>
        </w:rPr>
        <w:t>is time for SSB post-processing. T</w:t>
      </w:r>
      <w:r w:rsidRPr="00B44CA0">
        <w:rPr>
          <w:vertAlign w:val="subscript"/>
          <w:lang w:eastAsia="zh-CN"/>
        </w:rPr>
        <w:t xml:space="preserve">margin </w:t>
      </w:r>
      <w:r w:rsidRPr="00B44CA0">
        <w:rPr>
          <w:lang w:eastAsia="zh-CN"/>
        </w:rPr>
        <w:t>can be up to 2ms.</w:t>
      </w:r>
    </w:p>
    <w:p w14:paraId="6A4C32BE" w14:textId="20880F9F" w:rsidR="00B53943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</w:rPr>
        <w:t>first_SSB</w:t>
      </w:r>
      <w:r w:rsidRPr="00B44CA0">
        <w:t xml:space="preserve"> is the time to the end of the first complete SSB burst </w:t>
      </w:r>
      <w:bookmarkStart w:id="1" w:name="_Hlk164355419"/>
      <w:r w:rsidRPr="00B44CA0">
        <w:rPr>
          <w:lang w:eastAsia="zh-CN"/>
        </w:rPr>
        <w:t>of target satellite</w:t>
      </w:r>
      <w:bookmarkEnd w:id="1"/>
      <w:del w:id="2" w:author="Ming Li L" w:date="2024-11-08T19:19:00Z" w16du:dateUtc="2024-11-08T18:19:00Z">
        <w:r w:rsidRPr="00B44CA0" w:rsidDel="00B53943">
          <w:delText>, the location of which is determined by the periodicity and location of SSB of the source satellite, the ssb-TimeOffset and the difference between propagation delay of the serving satellite and the target satellite counted from the [SSB-TimeOffset reference point as defined in 38.331 [2]] to UE</w:delText>
        </w:r>
      </w:del>
      <w:r w:rsidRPr="00B44CA0">
        <w:t>.</w:t>
      </w:r>
    </w:p>
    <w:p w14:paraId="08438568" w14:textId="77777777" w:rsidR="00B53943" w:rsidRPr="005A1B48" w:rsidRDefault="00B53943" w:rsidP="00B53943">
      <w:bookmarkStart w:id="3" w:name="_Hlk164355851"/>
      <w:r w:rsidRPr="001D68AC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1D68AC">
        <w:rPr>
          <w:i/>
          <w:iCs/>
          <w:szCs w:val="21"/>
          <w:lang w:eastAsia="ja-JP"/>
        </w:rPr>
        <w:t>T-service</w:t>
      </w:r>
      <w:r w:rsidRPr="001D68AC">
        <w:rPr>
          <w:szCs w:val="21"/>
          <w:lang w:eastAsia="ja-JP"/>
        </w:rPr>
        <w:t xml:space="preserve"> until the satellite switch completion</w:t>
      </w:r>
      <w:bookmarkEnd w:id="3"/>
      <w:r w:rsidRPr="001D68AC">
        <w:rPr>
          <w:rFonts w:hint="eastAsia"/>
          <w:szCs w:val="21"/>
        </w:rPr>
        <w:t>.</w:t>
      </w:r>
    </w:p>
    <w:p w14:paraId="2161AD37" w14:textId="77777777" w:rsidR="00B53943" w:rsidRPr="00856677" w:rsidRDefault="00B53943" w:rsidP="00B5394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3B3EE6EE" w14:textId="77777777" w:rsidR="00B53943" w:rsidRDefault="00B53943" w:rsidP="00B5394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2F812" w14:textId="77777777" w:rsidR="00734F9A" w:rsidRDefault="00734F9A">
      <w:r>
        <w:separator/>
      </w:r>
    </w:p>
  </w:endnote>
  <w:endnote w:type="continuationSeparator" w:id="0">
    <w:p w14:paraId="321C7BE7" w14:textId="77777777" w:rsidR="00734F9A" w:rsidRDefault="00734F9A">
      <w:r>
        <w:continuationSeparator/>
      </w:r>
    </w:p>
  </w:endnote>
  <w:endnote w:type="continuationNotice" w:id="1">
    <w:p w14:paraId="26A0474E" w14:textId="77777777" w:rsidR="00734F9A" w:rsidRDefault="00734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E9C79" w14:textId="77777777" w:rsidR="00734F9A" w:rsidRDefault="00734F9A">
      <w:r>
        <w:separator/>
      </w:r>
    </w:p>
  </w:footnote>
  <w:footnote w:type="continuationSeparator" w:id="0">
    <w:p w14:paraId="604AA0D4" w14:textId="77777777" w:rsidR="00734F9A" w:rsidRDefault="00734F9A">
      <w:r>
        <w:continuationSeparator/>
      </w:r>
    </w:p>
  </w:footnote>
  <w:footnote w:type="continuationNotice" w:id="1">
    <w:p w14:paraId="2FC7A41D" w14:textId="77777777" w:rsidR="00734F9A" w:rsidRDefault="00734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E"/>
    <w:rsid w:val="00022E4A"/>
    <w:rsid w:val="000512C6"/>
    <w:rsid w:val="00053962"/>
    <w:rsid w:val="00070E09"/>
    <w:rsid w:val="000A6394"/>
    <w:rsid w:val="000B181B"/>
    <w:rsid w:val="000B7FED"/>
    <w:rsid w:val="000C038A"/>
    <w:rsid w:val="000C6598"/>
    <w:rsid w:val="000D44B3"/>
    <w:rsid w:val="00145D43"/>
    <w:rsid w:val="00184F8D"/>
    <w:rsid w:val="00192C46"/>
    <w:rsid w:val="00196EAE"/>
    <w:rsid w:val="001A08B3"/>
    <w:rsid w:val="001A6FC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558"/>
    <w:rsid w:val="002E472E"/>
    <w:rsid w:val="00305409"/>
    <w:rsid w:val="00346607"/>
    <w:rsid w:val="003609EF"/>
    <w:rsid w:val="0036231A"/>
    <w:rsid w:val="00374DD4"/>
    <w:rsid w:val="00380C3A"/>
    <w:rsid w:val="003E1A36"/>
    <w:rsid w:val="00410371"/>
    <w:rsid w:val="00420B0F"/>
    <w:rsid w:val="004242F1"/>
    <w:rsid w:val="00473033"/>
    <w:rsid w:val="004B75B7"/>
    <w:rsid w:val="005141D9"/>
    <w:rsid w:val="0051580D"/>
    <w:rsid w:val="00547111"/>
    <w:rsid w:val="00551415"/>
    <w:rsid w:val="00592D74"/>
    <w:rsid w:val="005B4B95"/>
    <w:rsid w:val="005B7040"/>
    <w:rsid w:val="005E2C44"/>
    <w:rsid w:val="005F6418"/>
    <w:rsid w:val="00605649"/>
    <w:rsid w:val="00621188"/>
    <w:rsid w:val="006257ED"/>
    <w:rsid w:val="00653DE4"/>
    <w:rsid w:val="00665C47"/>
    <w:rsid w:val="00695808"/>
    <w:rsid w:val="006B4405"/>
    <w:rsid w:val="006B46FB"/>
    <w:rsid w:val="006E21FB"/>
    <w:rsid w:val="00734F9A"/>
    <w:rsid w:val="00792342"/>
    <w:rsid w:val="007977A8"/>
    <w:rsid w:val="007B512A"/>
    <w:rsid w:val="007C2097"/>
    <w:rsid w:val="007D6A07"/>
    <w:rsid w:val="007F7259"/>
    <w:rsid w:val="008040A8"/>
    <w:rsid w:val="00820FEC"/>
    <w:rsid w:val="008279FA"/>
    <w:rsid w:val="008626E7"/>
    <w:rsid w:val="00870EE7"/>
    <w:rsid w:val="008863B9"/>
    <w:rsid w:val="008A45A6"/>
    <w:rsid w:val="008B65B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95E"/>
    <w:rsid w:val="009F734F"/>
    <w:rsid w:val="00A043B6"/>
    <w:rsid w:val="00A246B6"/>
    <w:rsid w:val="00A47E70"/>
    <w:rsid w:val="00A50CF0"/>
    <w:rsid w:val="00A7671C"/>
    <w:rsid w:val="00AA2CBC"/>
    <w:rsid w:val="00AC5820"/>
    <w:rsid w:val="00AD1CD8"/>
    <w:rsid w:val="00B258BB"/>
    <w:rsid w:val="00B53943"/>
    <w:rsid w:val="00B67B97"/>
    <w:rsid w:val="00B968C8"/>
    <w:rsid w:val="00BA3EC5"/>
    <w:rsid w:val="00BA51D9"/>
    <w:rsid w:val="00BB5DFC"/>
    <w:rsid w:val="00BC3D0F"/>
    <w:rsid w:val="00BD279D"/>
    <w:rsid w:val="00BD6BB8"/>
    <w:rsid w:val="00C66BA2"/>
    <w:rsid w:val="00C870F6"/>
    <w:rsid w:val="00C93E8B"/>
    <w:rsid w:val="00C95985"/>
    <w:rsid w:val="00CC5026"/>
    <w:rsid w:val="00CC68D0"/>
    <w:rsid w:val="00D036EB"/>
    <w:rsid w:val="00D03F9A"/>
    <w:rsid w:val="00D06D51"/>
    <w:rsid w:val="00D24991"/>
    <w:rsid w:val="00D50255"/>
    <w:rsid w:val="00D66520"/>
    <w:rsid w:val="00D74815"/>
    <w:rsid w:val="00D84AE9"/>
    <w:rsid w:val="00D9124E"/>
    <w:rsid w:val="00DE34CF"/>
    <w:rsid w:val="00E13F3D"/>
    <w:rsid w:val="00E34898"/>
    <w:rsid w:val="00E750FD"/>
    <w:rsid w:val="00E9188A"/>
    <w:rsid w:val="00EB09B7"/>
    <w:rsid w:val="00EE7D7C"/>
    <w:rsid w:val="00F00BF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5394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53943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B53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36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34</cp:revision>
  <cp:lastPrinted>1899-12-31T23:00:00Z</cp:lastPrinted>
  <dcterms:created xsi:type="dcterms:W3CDTF">2020-02-03T08:32:00Z</dcterms:created>
  <dcterms:modified xsi:type="dcterms:W3CDTF">2024-11-08T18:25:00Z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